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68BF1E3" w14:textId="77777777" w:rsidTr="00846376">
        <w:trPr>
          <w:trHeight w:val="651"/>
        </w:trPr>
        <w:tc>
          <w:tcPr>
            <w:tcW w:w="810" w:type="dxa"/>
          </w:tcPr>
          <w:p w14:paraId="4E789BEB" w14:textId="77777777" w:rsidR="005E5399" w:rsidRDefault="005E5399">
            <w:pPr>
              <w:jc w:val="center"/>
              <w:rPr>
                <w:sz w:val="16"/>
              </w:rPr>
            </w:pPr>
          </w:p>
        </w:tc>
        <w:tc>
          <w:tcPr>
            <w:tcW w:w="9000" w:type="dxa"/>
          </w:tcPr>
          <w:p w14:paraId="0402565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8B65A5C" w14:textId="77777777" w:rsidR="005E5399" w:rsidRDefault="00012E33">
            <w:pPr>
              <w:spacing w:before="20" w:after="20"/>
              <w:jc w:val="center"/>
              <w:rPr>
                <w:sz w:val="16"/>
              </w:rPr>
            </w:pPr>
            <w:r w:rsidRPr="00012E33">
              <w:rPr>
                <w:b/>
                <w:sz w:val="24"/>
                <w:szCs w:val="24"/>
              </w:rPr>
              <w:t>AIR QUALITY DIVISION</w:t>
            </w:r>
          </w:p>
        </w:tc>
        <w:tc>
          <w:tcPr>
            <w:tcW w:w="720" w:type="dxa"/>
          </w:tcPr>
          <w:p w14:paraId="36B55BB5" w14:textId="77777777" w:rsidR="005E5399" w:rsidRDefault="005E5399">
            <w:pPr>
              <w:jc w:val="center"/>
              <w:rPr>
                <w:b/>
                <w:sz w:val="24"/>
              </w:rPr>
            </w:pPr>
          </w:p>
        </w:tc>
      </w:tr>
      <w:tr w:rsidR="005E5399" w14:paraId="67EDB1FB" w14:textId="77777777" w:rsidTr="00846376">
        <w:trPr>
          <w:cantSplit/>
          <w:trHeight w:val="149"/>
        </w:trPr>
        <w:tc>
          <w:tcPr>
            <w:tcW w:w="10530" w:type="dxa"/>
            <w:gridSpan w:val="3"/>
          </w:tcPr>
          <w:p w14:paraId="526336F6" w14:textId="77777777" w:rsidR="00F67F88" w:rsidRPr="006B4E48" w:rsidRDefault="00F67F88" w:rsidP="00F67F88">
            <w:pPr>
              <w:jc w:val="center"/>
              <w:rPr>
                <w:szCs w:val="22"/>
              </w:rPr>
            </w:pPr>
          </w:p>
          <w:p w14:paraId="43405163" w14:textId="76ACB3EB" w:rsidR="00F67F88" w:rsidRPr="009E40D6" w:rsidRDefault="00F67F88" w:rsidP="00F67F88">
            <w:pPr>
              <w:jc w:val="center"/>
              <w:rPr>
                <w:szCs w:val="22"/>
              </w:rPr>
            </w:pPr>
            <w:r w:rsidRPr="00927270">
              <w:rPr>
                <w:szCs w:val="22"/>
              </w:rPr>
              <w:t>EFFECTIVE DATE:</w:t>
            </w:r>
            <w:r>
              <w:rPr>
                <w:szCs w:val="22"/>
              </w:rPr>
              <w:t xml:space="preserve"> </w:t>
            </w:r>
            <w:r w:rsidR="001F5610">
              <w:rPr>
                <w:szCs w:val="22"/>
              </w:rPr>
              <w:t>December 19, 2023</w:t>
            </w:r>
          </w:p>
          <w:p w14:paraId="157F0A86" w14:textId="77777777" w:rsidR="00F67F88" w:rsidRPr="00927270" w:rsidRDefault="00F67F88" w:rsidP="00F67F88">
            <w:pPr>
              <w:jc w:val="center"/>
              <w:rPr>
                <w:szCs w:val="22"/>
              </w:rPr>
            </w:pPr>
          </w:p>
          <w:p w14:paraId="45C37C10" w14:textId="77777777" w:rsidR="00F67F88" w:rsidRPr="00927270" w:rsidRDefault="00F67F88" w:rsidP="00F67F88">
            <w:pPr>
              <w:jc w:val="center"/>
              <w:rPr>
                <w:szCs w:val="22"/>
              </w:rPr>
            </w:pPr>
            <w:r w:rsidRPr="00927270">
              <w:rPr>
                <w:szCs w:val="22"/>
              </w:rPr>
              <w:t>ISSUED TO</w:t>
            </w:r>
          </w:p>
          <w:p w14:paraId="777B534B" w14:textId="77777777" w:rsidR="00F67F88" w:rsidRPr="00927270" w:rsidRDefault="00F67F88" w:rsidP="00F67F88">
            <w:pPr>
              <w:jc w:val="center"/>
              <w:rPr>
                <w:szCs w:val="22"/>
              </w:rPr>
            </w:pPr>
          </w:p>
          <w:p w14:paraId="51374A26" w14:textId="77777777" w:rsidR="00F67F88" w:rsidRPr="00745818" w:rsidRDefault="00F67F88" w:rsidP="00F67F88">
            <w:pPr>
              <w:jc w:val="center"/>
              <w:rPr>
                <w:b/>
                <w:szCs w:val="22"/>
              </w:rPr>
            </w:pPr>
            <w:bookmarkStart w:id="0" w:name="bCompanyName"/>
            <w:r>
              <w:rPr>
                <w:b/>
                <w:szCs w:val="22"/>
              </w:rPr>
              <w:t>Toyota Motor North America R&amp;D (TMNA R&amp;D)</w:t>
            </w:r>
          </w:p>
          <w:bookmarkEnd w:id="0"/>
          <w:p w14:paraId="51246ED8" w14:textId="77777777" w:rsidR="00F67F88" w:rsidRPr="00927270" w:rsidRDefault="00F67F88" w:rsidP="00F67F88">
            <w:pPr>
              <w:jc w:val="center"/>
              <w:rPr>
                <w:szCs w:val="22"/>
              </w:rPr>
            </w:pPr>
          </w:p>
          <w:p w14:paraId="7DBD228A" w14:textId="77777777" w:rsidR="00F67F88" w:rsidRDefault="00F67F88" w:rsidP="00F67F88">
            <w:pPr>
              <w:jc w:val="center"/>
              <w:rPr>
                <w:szCs w:val="22"/>
              </w:rPr>
            </w:pPr>
            <w:r w:rsidRPr="00927270">
              <w:rPr>
                <w:szCs w:val="22"/>
              </w:rPr>
              <w:t xml:space="preserve">State Registration Number (SRN):  </w:t>
            </w:r>
            <w:bookmarkStart w:id="1" w:name="bSRN"/>
            <w:r>
              <w:rPr>
                <w:szCs w:val="22"/>
              </w:rPr>
              <w:t>N2915</w:t>
            </w:r>
            <w:bookmarkEnd w:id="1"/>
          </w:p>
          <w:p w14:paraId="5BE312AD" w14:textId="77777777" w:rsidR="00F67F88" w:rsidRPr="00927270" w:rsidRDefault="00F67F88" w:rsidP="00F67F88">
            <w:pPr>
              <w:jc w:val="center"/>
              <w:rPr>
                <w:szCs w:val="22"/>
              </w:rPr>
            </w:pPr>
          </w:p>
          <w:p w14:paraId="31504B25" w14:textId="77777777" w:rsidR="00F67F88" w:rsidRPr="00927270" w:rsidRDefault="00F67F88" w:rsidP="00F67F88">
            <w:pPr>
              <w:jc w:val="center"/>
              <w:rPr>
                <w:szCs w:val="22"/>
              </w:rPr>
            </w:pPr>
            <w:r w:rsidRPr="00927270">
              <w:rPr>
                <w:szCs w:val="22"/>
              </w:rPr>
              <w:t>LOCATED AT</w:t>
            </w:r>
          </w:p>
          <w:p w14:paraId="705F8B2D" w14:textId="77777777" w:rsidR="00F67F88" w:rsidRPr="00927270" w:rsidRDefault="00F67F88" w:rsidP="00F67F88">
            <w:pPr>
              <w:jc w:val="center"/>
              <w:rPr>
                <w:szCs w:val="22"/>
              </w:rPr>
            </w:pPr>
          </w:p>
          <w:p w14:paraId="3BCDF99C" w14:textId="1C6B3B28" w:rsidR="005E5399" w:rsidRPr="003F5BE8" w:rsidRDefault="00F67F88" w:rsidP="00F67F88">
            <w:pPr>
              <w:jc w:val="center"/>
              <w:rPr>
                <w:szCs w:val="22"/>
              </w:rPr>
            </w:pPr>
            <w:bookmarkStart w:id="2" w:name="bStreetAddress"/>
            <w:bookmarkEnd w:id="2"/>
            <w:r>
              <w:rPr>
                <w:szCs w:val="22"/>
              </w:rPr>
              <w:t xml:space="preserve">1555 and 1588 Woodridge, </w:t>
            </w:r>
            <w:bookmarkStart w:id="3" w:name="bCity"/>
            <w:bookmarkEnd w:id="3"/>
            <w:r>
              <w:rPr>
                <w:szCs w:val="22"/>
              </w:rPr>
              <w:t xml:space="preserve">Ann Arbor, Washtenaw County, </w:t>
            </w:r>
            <w:r w:rsidRPr="00927270">
              <w:rPr>
                <w:szCs w:val="22"/>
              </w:rPr>
              <w:t>Michigan</w:t>
            </w:r>
            <w:r>
              <w:rPr>
                <w:szCs w:val="22"/>
              </w:rPr>
              <w:t xml:space="preserve"> 48105</w:t>
            </w:r>
            <w:bookmarkStart w:id="4" w:name="bZip"/>
            <w:bookmarkEnd w:id="4"/>
          </w:p>
        </w:tc>
      </w:tr>
      <w:tr w:rsidR="00C2618F" w:rsidRPr="00DF47A8" w14:paraId="22D7B820" w14:textId="77777777" w:rsidTr="00846376">
        <w:trPr>
          <w:cantSplit/>
          <w:trHeight w:val="148"/>
        </w:trPr>
        <w:tc>
          <w:tcPr>
            <w:tcW w:w="10530" w:type="dxa"/>
            <w:gridSpan w:val="3"/>
          </w:tcPr>
          <w:p w14:paraId="24D1E1FF" w14:textId="77777777" w:rsidR="00C2618F" w:rsidRPr="00DF47A8" w:rsidRDefault="00C2618F" w:rsidP="00C2618F">
            <w:pPr>
              <w:pStyle w:val="Header"/>
              <w:spacing w:before="20" w:after="20"/>
              <w:rPr>
                <w:szCs w:val="22"/>
              </w:rPr>
            </w:pPr>
          </w:p>
        </w:tc>
      </w:tr>
      <w:tr w:rsidR="00C2618F" w:rsidRPr="001838ED" w14:paraId="66404B1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8BF57DA" w14:textId="77777777" w:rsidR="00C2618F" w:rsidRPr="006F2C46" w:rsidRDefault="00C2618F" w:rsidP="001838ED">
            <w:pPr>
              <w:jc w:val="center"/>
              <w:rPr>
                <w:szCs w:val="22"/>
              </w:rPr>
            </w:pPr>
          </w:p>
          <w:p w14:paraId="6F9A10D2" w14:textId="77777777" w:rsidR="00C2618F" w:rsidRPr="001838ED" w:rsidRDefault="00C2618F" w:rsidP="001838ED">
            <w:pPr>
              <w:jc w:val="center"/>
              <w:rPr>
                <w:b/>
                <w:sz w:val="28"/>
              </w:rPr>
            </w:pPr>
            <w:r w:rsidRPr="001838ED">
              <w:rPr>
                <w:b/>
                <w:sz w:val="28"/>
              </w:rPr>
              <w:t>RENEWABLE OPERATING PERMIT</w:t>
            </w:r>
          </w:p>
          <w:p w14:paraId="04844533" w14:textId="77777777" w:rsidR="00C2618F" w:rsidRPr="001838ED" w:rsidRDefault="00C2618F" w:rsidP="001838ED">
            <w:pPr>
              <w:ind w:left="3240"/>
              <w:rPr>
                <w:sz w:val="24"/>
              </w:rPr>
            </w:pPr>
          </w:p>
          <w:p w14:paraId="615F6135" w14:textId="2203B30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F67F88">
              <w:rPr>
                <w:sz w:val="24"/>
              </w:rPr>
              <w:t>N2915</w:t>
            </w:r>
            <w:r w:rsidR="004032B7" w:rsidRPr="001838ED">
              <w:rPr>
                <w:sz w:val="24"/>
              </w:rPr>
              <w:t>-</w:t>
            </w:r>
            <w:bookmarkStart w:id="6" w:name="bIssueYear"/>
            <w:bookmarkEnd w:id="6"/>
            <w:r w:rsidR="00F67F88">
              <w:rPr>
                <w:sz w:val="24"/>
              </w:rPr>
              <w:t>20</w:t>
            </w:r>
            <w:r w:rsidR="001F5610">
              <w:rPr>
                <w:sz w:val="24"/>
              </w:rPr>
              <w:t>23</w:t>
            </w:r>
          </w:p>
          <w:p w14:paraId="23212A7D" w14:textId="77777777" w:rsidR="00C2618F" w:rsidRPr="001838ED" w:rsidRDefault="00C2618F" w:rsidP="001838ED">
            <w:pPr>
              <w:ind w:left="3240"/>
              <w:rPr>
                <w:sz w:val="24"/>
              </w:rPr>
            </w:pPr>
          </w:p>
          <w:p w14:paraId="4A67B708" w14:textId="6D1AC134" w:rsidR="00C2618F" w:rsidRPr="001838ED" w:rsidRDefault="00C2618F" w:rsidP="001838ED">
            <w:pPr>
              <w:ind w:left="2880" w:firstLine="720"/>
              <w:rPr>
                <w:sz w:val="24"/>
                <w:szCs w:val="24"/>
              </w:rPr>
            </w:pPr>
            <w:r w:rsidRPr="001838ED">
              <w:rPr>
                <w:sz w:val="24"/>
              </w:rPr>
              <w:t>Expiration Date:</w:t>
            </w:r>
            <w:r w:rsidRPr="001838ED">
              <w:rPr>
                <w:sz w:val="24"/>
              </w:rPr>
              <w:tab/>
            </w:r>
            <w:r w:rsidR="001F5610">
              <w:rPr>
                <w:sz w:val="24"/>
              </w:rPr>
              <w:t>December 19, 2028</w:t>
            </w:r>
          </w:p>
          <w:p w14:paraId="07E57B89" w14:textId="77777777" w:rsidR="0025601A" w:rsidRPr="001838ED" w:rsidRDefault="0025601A" w:rsidP="001838ED">
            <w:pPr>
              <w:ind w:left="2880" w:firstLine="360"/>
              <w:rPr>
                <w:sz w:val="24"/>
              </w:rPr>
            </w:pPr>
          </w:p>
          <w:p w14:paraId="6F2DCA42" w14:textId="77777777" w:rsidR="001F561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9C0F124" w14:textId="0E49B61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1F5610">
              <w:rPr>
                <w:sz w:val="24"/>
                <w:szCs w:val="24"/>
              </w:rPr>
              <w:t>June 19, 2027 and June 19, 2028</w:t>
            </w:r>
          </w:p>
          <w:p w14:paraId="0C8C0948" w14:textId="77777777" w:rsidR="00DF47A8" w:rsidRPr="001838ED" w:rsidRDefault="00DF47A8" w:rsidP="00DF47A8">
            <w:pPr>
              <w:rPr>
                <w:sz w:val="24"/>
              </w:rPr>
            </w:pPr>
          </w:p>
          <w:p w14:paraId="734CD97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B8D20C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73C9FEB4" w14:textId="77777777" w:rsidTr="00846376">
        <w:trPr>
          <w:trHeight w:val="2914"/>
        </w:trPr>
        <w:tc>
          <w:tcPr>
            <w:tcW w:w="10562" w:type="dxa"/>
            <w:shd w:val="clear" w:color="auto" w:fill="auto"/>
          </w:tcPr>
          <w:p w14:paraId="0030067C" w14:textId="77777777" w:rsidR="00461E40" w:rsidRPr="00846376" w:rsidRDefault="00461E40" w:rsidP="00846376">
            <w:pPr>
              <w:ind w:right="108"/>
              <w:jc w:val="center"/>
              <w:rPr>
                <w:bCs/>
                <w:szCs w:val="22"/>
              </w:rPr>
            </w:pPr>
          </w:p>
          <w:p w14:paraId="4D756464" w14:textId="77777777" w:rsidR="005D5FBE" w:rsidRDefault="0058429B" w:rsidP="0025601A">
            <w:pPr>
              <w:jc w:val="center"/>
              <w:rPr>
                <w:b/>
                <w:sz w:val="28"/>
                <w:szCs w:val="28"/>
              </w:rPr>
            </w:pPr>
            <w:r>
              <w:rPr>
                <w:b/>
                <w:sz w:val="28"/>
                <w:szCs w:val="28"/>
              </w:rPr>
              <w:t>SOURCE-WIDE PERMIT TO INSTALL</w:t>
            </w:r>
          </w:p>
          <w:p w14:paraId="2B9923A7" w14:textId="3E17C82A" w:rsidR="0058429B" w:rsidRPr="009E40D6" w:rsidRDefault="0058429B" w:rsidP="0025601A">
            <w:pPr>
              <w:jc w:val="center"/>
              <w:rPr>
                <w:sz w:val="24"/>
                <w:szCs w:val="24"/>
              </w:rPr>
            </w:pPr>
          </w:p>
          <w:p w14:paraId="2CF97EEF" w14:textId="660320D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F67F88">
              <w:rPr>
                <w:sz w:val="24"/>
                <w:szCs w:val="24"/>
              </w:rPr>
              <w:t>N2915</w:t>
            </w:r>
            <w:r w:rsidR="000D5F06">
              <w:rPr>
                <w:sz w:val="24"/>
                <w:szCs w:val="24"/>
              </w:rPr>
              <w:t>-</w:t>
            </w:r>
            <w:bookmarkStart w:id="9" w:name="bIssueYear2"/>
            <w:bookmarkEnd w:id="9"/>
            <w:r w:rsidR="00F67F88">
              <w:rPr>
                <w:sz w:val="24"/>
                <w:szCs w:val="24"/>
              </w:rPr>
              <w:t>20</w:t>
            </w:r>
            <w:r w:rsidR="001F5610">
              <w:rPr>
                <w:sz w:val="24"/>
                <w:szCs w:val="24"/>
              </w:rPr>
              <w:t>23</w:t>
            </w:r>
          </w:p>
          <w:p w14:paraId="7A875250" w14:textId="77777777" w:rsidR="00C2618F" w:rsidRPr="00846376" w:rsidRDefault="00C2618F" w:rsidP="0025601A">
            <w:pPr>
              <w:jc w:val="center"/>
              <w:rPr>
                <w:szCs w:val="22"/>
              </w:rPr>
            </w:pPr>
          </w:p>
          <w:p w14:paraId="346DCFC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73D3CAC" w14:textId="77777777" w:rsidR="00DC44C7" w:rsidRDefault="00BC48DF" w:rsidP="00455F05">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34D60EE" w14:textId="77777777" w:rsidR="00233961" w:rsidRDefault="00233961" w:rsidP="00455F05">
      <w:pPr>
        <w:rPr>
          <w:szCs w:val="22"/>
        </w:rPr>
      </w:pPr>
    </w:p>
    <w:p w14:paraId="7A8C917A" w14:textId="77777777" w:rsidR="006F2C46" w:rsidRDefault="006F2C46" w:rsidP="00455F05">
      <w:pPr>
        <w:rPr>
          <w:szCs w:val="22"/>
        </w:rPr>
      </w:pPr>
    </w:p>
    <w:p w14:paraId="7DB601CF" w14:textId="77777777" w:rsidR="002332C3" w:rsidRPr="006A1190" w:rsidRDefault="00AB2375" w:rsidP="00455F05">
      <w:pPr>
        <w:rPr>
          <w:szCs w:val="22"/>
        </w:rPr>
      </w:pPr>
      <w:r w:rsidRPr="006A1190">
        <w:rPr>
          <w:szCs w:val="22"/>
        </w:rPr>
        <w:t>______________________________________</w:t>
      </w:r>
    </w:p>
    <w:p w14:paraId="4A705237" w14:textId="543B02EC" w:rsidR="002F4C64" w:rsidRPr="0097673C" w:rsidRDefault="00F67F88" w:rsidP="00862ED1">
      <w:pPr>
        <w:rPr>
          <w:b/>
          <w:sz w:val="18"/>
        </w:rPr>
      </w:pPr>
      <w:bookmarkStart w:id="10" w:name="bDS"/>
      <w:bookmarkEnd w:id="10"/>
      <w:r>
        <w:rPr>
          <w:szCs w:val="22"/>
        </w:rPr>
        <w:t>Brad Myott, Field Operations Manager</w:t>
      </w:r>
      <w:r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520EF719" w14:textId="77777777" w:rsidR="002F4C64" w:rsidRDefault="002F4C64" w:rsidP="002F4C64"/>
    <w:p w14:paraId="7D4671B2" w14:textId="250C3290" w:rsidR="00136098"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3872691" w:history="1">
        <w:r w:rsidR="00136098" w:rsidRPr="005B062E">
          <w:rPr>
            <w:rStyle w:val="Hyperlink"/>
            <w:noProof/>
          </w:rPr>
          <w:t>AUTHORITY AND ENFORCEABILITY</w:t>
        </w:r>
        <w:r w:rsidR="00136098">
          <w:rPr>
            <w:noProof/>
            <w:webHidden/>
          </w:rPr>
          <w:tab/>
        </w:r>
        <w:r w:rsidR="00136098">
          <w:rPr>
            <w:noProof/>
            <w:webHidden/>
          </w:rPr>
          <w:fldChar w:fldCharType="begin"/>
        </w:r>
        <w:r w:rsidR="00136098">
          <w:rPr>
            <w:noProof/>
            <w:webHidden/>
          </w:rPr>
          <w:instrText xml:space="preserve"> PAGEREF _Toc153872691 \h </w:instrText>
        </w:r>
        <w:r w:rsidR="00136098">
          <w:rPr>
            <w:noProof/>
            <w:webHidden/>
          </w:rPr>
        </w:r>
        <w:r w:rsidR="00136098">
          <w:rPr>
            <w:noProof/>
            <w:webHidden/>
          </w:rPr>
          <w:fldChar w:fldCharType="separate"/>
        </w:r>
        <w:r w:rsidR="00136098">
          <w:rPr>
            <w:noProof/>
            <w:webHidden/>
          </w:rPr>
          <w:t>3</w:t>
        </w:r>
        <w:r w:rsidR="00136098">
          <w:rPr>
            <w:noProof/>
            <w:webHidden/>
          </w:rPr>
          <w:fldChar w:fldCharType="end"/>
        </w:r>
      </w:hyperlink>
    </w:p>
    <w:p w14:paraId="1284B287" w14:textId="75ED24A4" w:rsidR="00136098" w:rsidRDefault="00D87A65">
      <w:pPr>
        <w:pStyle w:val="TOC1"/>
        <w:rPr>
          <w:rFonts w:asciiTheme="minorHAnsi" w:eastAsiaTheme="minorEastAsia" w:hAnsiTheme="minorHAnsi" w:cstheme="minorBidi"/>
          <w:b w:val="0"/>
          <w:noProof/>
          <w:kern w:val="2"/>
          <w14:ligatures w14:val="standardContextual"/>
        </w:rPr>
      </w:pPr>
      <w:hyperlink w:anchor="_Toc153872692" w:history="1">
        <w:r w:rsidR="00136098" w:rsidRPr="005B062E">
          <w:rPr>
            <w:rStyle w:val="Hyperlink"/>
            <w:noProof/>
          </w:rPr>
          <w:t>A.  GENERAL CONDITIONS</w:t>
        </w:r>
        <w:r w:rsidR="00136098">
          <w:rPr>
            <w:noProof/>
            <w:webHidden/>
          </w:rPr>
          <w:tab/>
        </w:r>
        <w:r w:rsidR="00136098">
          <w:rPr>
            <w:noProof/>
            <w:webHidden/>
          </w:rPr>
          <w:fldChar w:fldCharType="begin"/>
        </w:r>
        <w:r w:rsidR="00136098">
          <w:rPr>
            <w:noProof/>
            <w:webHidden/>
          </w:rPr>
          <w:instrText xml:space="preserve"> PAGEREF _Toc153872692 \h </w:instrText>
        </w:r>
        <w:r w:rsidR="00136098">
          <w:rPr>
            <w:noProof/>
            <w:webHidden/>
          </w:rPr>
        </w:r>
        <w:r w:rsidR="00136098">
          <w:rPr>
            <w:noProof/>
            <w:webHidden/>
          </w:rPr>
          <w:fldChar w:fldCharType="separate"/>
        </w:r>
        <w:r w:rsidR="00136098">
          <w:rPr>
            <w:noProof/>
            <w:webHidden/>
          </w:rPr>
          <w:t>4</w:t>
        </w:r>
        <w:r w:rsidR="00136098">
          <w:rPr>
            <w:noProof/>
            <w:webHidden/>
          </w:rPr>
          <w:fldChar w:fldCharType="end"/>
        </w:r>
      </w:hyperlink>
    </w:p>
    <w:p w14:paraId="07C19813" w14:textId="076D5C68" w:rsidR="00136098" w:rsidRDefault="00D87A65">
      <w:pPr>
        <w:pStyle w:val="TOC2"/>
        <w:rPr>
          <w:rFonts w:asciiTheme="minorHAnsi" w:eastAsiaTheme="minorEastAsia" w:hAnsiTheme="minorHAnsi" w:cstheme="minorBidi"/>
          <w:noProof/>
          <w:kern w:val="2"/>
          <w14:ligatures w14:val="standardContextual"/>
        </w:rPr>
      </w:pPr>
      <w:hyperlink w:anchor="_Toc153872693" w:history="1">
        <w:r w:rsidR="00136098" w:rsidRPr="005B062E">
          <w:rPr>
            <w:rStyle w:val="Hyperlink"/>
            <w:noProof/>
          </w:rPr>
          <w:t>Permit Enforceability</w:t>
        </w:r>
        <w:r w:rsidR="00136098">
          <w:rPr>
            <w:noProof/>
            <w:webHidden/>
          </w:rPr>
          <w:tab/>
        </w:r>
        <w:r w:rsidR="00136098">
          <w:rPr>
            <w:noProof/>
            <w:webHidden/>
          </w:rPr>
          <w:fldChar w:fldCharType="begin"/>
        </w:r>
        <w:r w:rsidR="00136098">
          <w:rPr>
            <w:noProof/>
            <w:webHidden/>
          </w:rPr>
          <w:instrText xml:space="preserve"> PAGEREF _Toc153872693 \h </w:instrText>
        </w:r>
        <w:r w:rsidR="00136098">
          <w:rPr>
            <w:noProof/>
            <w:webHidden/>
          </w:rPr>
        </w:r>
        <w:r w:rsidR="00136098">
          <w:rPr>
            <w:noProof/>
            <w:webHidden/>
          </w:rPr>
          <w:fldChar w:fldCharType="separate"/>
        </w:r>
        <w:r w:rsidR="00136098">
          <w:rPr>
            <w:noProof/>
            <w:webHidden/>
          </w:rPr>
          <w:t>4</w:t>
        </w:r>
        <w:r w:rsidR="00136098">
          <w:rPr>
            <w:noProof/>
            <w:webHidden/>
          </w:rPr>
          <w:fldChar w:fldCharType="end"/>
        </w:r>
      </w:hyperlink>
    </w:p>
    <w:p w14:paraId="28F3B8C4" w14:textId="0DA074CA" w:rsidR="00136098" w:rsidRDefault="00D87A65">
      <w:pPr>
        <w:pStyle w:val="TOC2"/>
        <w:rPr>
          <w:rFonts w:asciiTheme="minorHAnsi" w:eastAsiaTheme="minorEastAsia" w:hAnsiTheme="minorHAnsi" w:cstheme="minorBidi"/>
          <w:noProof/>
          <w:kern w:val="2"/>
          <w14:ligatures w14:val="standardContextual"/>
        </w:rPr>
      </w:pPr>
      <w:hyperlink w:anchor="_Toc153872694" w:history="1">
        <w:r w:rsidR="00136098" w:rsidRPr="005B062E">
          <w:rPr>
            <w:rStyle w:val="Hyperlink"/>
            <w:noProof/>
          </w:rPr>
          <w:t>General Provisions</w:t>
        </w:r>
        <w:r w:rsidR="00136098">
          <w:rPr>
            <w:noProof/>
            <w:webHidden/>
          </w:rPr>
          <w:tab/>
        </w:r>
        <w:r w:rsidR="00136098">
          <w:rPr>
            <w:noProof/>
            <w:webHidden/>
          </w:rPr>
          <w:fldChar w:fldCharType="begin"/>
        </w:r>
        <w:r w:rsidR="00136098">
          <w:rPr>
            <w:noProof/>
            <w:webHidden/>
          </w:rPr>
          <w:instrText xml:space="preserve"> PAGEREF _Toc153872694 \h </w:instrText>
        </w:r>
        <w:r w:rsidR="00136098">
          <w:rPr>
            <w:noProof/>
            <w:webHidden/>
          </w:rPr>
        </w:r>
        <w:r w:rsidR="00136098">
          <w:rPr>
            <w:noProof/>
            <w:webHidden/>
          </w:rPr>
          <w:fldChar w:fldCharType="separate"/>
        </w:r>
        <w:r w:rsidR="00136098">
          <w:rPr>
            <w:noProof/>
            <w:webHidden/>
          </w:rPr>
          <w:t>4</w:t>
        </w:r>
        <w:r w:rsidR="00136098">
          <w:rPr>
            <w:noProof/>
            <w:webHidden/>
          </w:rPr>
          <w:fldChar w:fldCharType="end"/>
        </w:r>
      </w:hyperlink>
    </w:p>
    <w:p w14:paraId="290402F5" w14:textId="55A39E0A" w:rsidR="00136098" w:rsidRDefault="00D87A65">
      <w:pPr>
        <w:pStyle w:val="TOC2"/>
        <w:rPr>
          <w:rFonts w:asciiTheme="minorHAnsi" w:eastAsiaTheme="minorEastAsia" w:hAnsiTheme="minorHAnsi" w:cstheme="minorBidi"/>
          <w:noProof/>
          <w:kern w:val="2"/>
          <w14:ligatures w14:val="standardContextual"/>
        </w:rPr>
      </w:pPr>
      <w:hyperlink w:anchor="_Toc153872695" w:history="1">
        <w:r w:rsidR="00136098" w:rsidRPr="005B062E">
          <w:rPr>
            <w:rStyle w:val="Hyperlink"/>
            <w:noProof/>
          </w:rPr>
          <w:t>Equipment &amp; Design</w:t>
        </w:r>
        <w:r w:rsidR="00136098">
          <w:rPr>
            <w:noProof/>
            <w:webHidden/>
          </w:rPr>
          <w:tab/>
        </w:r>
        <w:r w:rsidR="00136098">
          <w:rPr>
            <w:noProof/>
            <w:webHidden/>
          </w:rPr>
          <w:fldChar w:fldCharType="begin"/>
        </w:r>
        <w:r w:rsidR="00136098">
          <w:rPr>
            <w:noProof/>
            <w:webHidden/>
          </w:rPr>
          <w:instrText xml:space="preserve"> PAGEREF _Toc153872695 \h </w:instrText>
        </w:r>
        <w:r w:rsidR="00136098">
          <w:rPr>
            <w:noProof/>
            <w:webHidden/>
          </w:rPr>
        </w:r>
        <w:r w:rsidR="00136098">
          <w:rPr>
            <w:noProof/>
            <w:webHidden/>
          </w:rPr>
          <w:fldChar w:fldCharType="separate"/>
        </w:r>
        <w:r w:rsidR="00136098">
          <w:rPr>
            <w:noProof/>
            <w:webHidden/>
          </w:rPr>
          <w:t>5</w:t>
        </w:r>
        <w:r w:rsidR="00136098">
          <w:rPr>
            <w:noProof/>
            <w:webHidden/>
          </w:rPr>
          <w:fldChar w:fldCharType="end"/>
        </w:r>
      </w:hyperlink>
    </w:p>
    <w:p w14:paraId="19F23CFC" w14:textId="5DFB78F4" w:rsidR="00136098" w:rsidRDefault="00D87A65">
      <w:pPr>
        <w:pStyle w:val="TOC2"/>
        <w:rPr>
          <w:rFonts w:asciiTheme="minorHAnsi" w:eastAsiaTheme="minorEastAsia" w:hAnsiTheme="minorHAnsi" w:cstheme="minorBidi"/>
          <w:noProof/>
          <w:kern w:val="2"/>
          <w14:ligatures w14:val="standardContextual"/>
        </w:rPr>
      </w:pPr>
      <w:hyperlink w:anchor="_Toc153872696" w:history="1">
        <w:r w:rsidR="00136098" w:rsidRPr="005B062E">
          <w:rPr>
            <w:rStyle w:val="Hyperlink"/>
            <w:noProof/>
          </w:rPr>
          <w:t>Emission Limits</w:t>
        </w:r>
        <w:r w:rsidR="00136098">
          <w:rPr>
            <w:noProof/>
            <w:webHidden/>
          </w:rPr>
          <w:tab/>
        </w:r>
        <w:r w:rsidR="00136098">
          <w:rPr>
            <w:noProof/>
            <w:webHidden/>
          </w:rPr>
          <w:fldChar w:fldCharType="begin"/>
        </w:r>
        <w:r w:rsidR="00136098">
          <w:rPr>
            <w:noProof/>
            <w:webHidden/>
          </w:rPr>
          <w:instrText xml:space="preserve"> PAGEREF _Toc153872696 \h </w:instrText>
        </w:r>
        <w:r w:rsidR="00136098">
          <w:rPr>
            <w:noProof/>
            <w:webHidden/>
          </w:rPr>
        </w:r>
        <w:r w:rsidR="00136098">
          <w:rPr>
            <w:noProof/>
            <w:webHidden/>
          </w:rPr>
          <w:fldChar w:fldCharType="separate"/>
        </w:r>
        <w:r w:rsidR="00136098">
          <w:rPr>
            <w:noProof/>
            <w:webHidden/>
          </w:rPr>
          <w:t>5</w:t>
        </w:r>
        <w:r w:rsidR="00136098">
          <w:rPr>
            <w:noProof/>
            <w:webHidden/>
          </w:rPr>
          <w:fldChar w:fldCharType="end"/>
        </w:r>
      </w:hyperlink>
    </w:p>
    <w:p w14:paraId="7D1A4A10" w14:textId="52C93BC5" w:rsidR="00136098" w:rsidRDefault="00D87A65">
      <w:pPr>
        <w:pStyle w:val="TOC2"/>
        <w:rPr>
          <w:rFonts w:asciiTheme="minorHAnsi" w:eastAsiaTheme="minorEastAsia" w:hAnsiTheme="minorHAnsi" w:cstheme="minorBidi"/>
          <w:noProof/>
          <w:kern w:val="2"/>
          <w14:ligatures w14:val="standardContextual"/>
        </w:rPr>
      </w:pPr>
      <w:hyperlink w:anchor="_Toc153872697" w:history="1">
        <w:r w:rsidR="00136098" w:rsidRPr="005B062E">
          <w:rPr>
            <w:rStyle w:val="Hyperlink"/>
            <w:noProof/>
          </w:rPr>
          <w:t>Testing/Sampling</w:t>
        </w:r>
        <w:r w:rsidR="00136098">
          <w:rPr>
            <w:noProof/>
            <w:webHidden/>
          </w:rPr>
          <w:tab/>
        </w:r>
        <w:r w:rsidR="00136098">
          <w:rPr>
            <w:noProof/>
            <w:webHidden/>
          </w:rPr>
          <w:fldChar w:fldCharType="begin"/>
        </w:r>
        <w:r w:rsidR="00136098">
          <w:rPr>
            <w:noProof/>
            <w:webHidden/>
          </w:rPr>
          <w:instrText xml:space="preserve"> PAGEREF _Toc153872697 \h </w:instrText>
        </w:r>
        <w:r w:rsidR="00136098">
          <w:rPr>
            <w:noProof/>
            <w:webHidden/>
          </w:rPr>
        </w:r>
        <w:r w:rsidR="00136098">
          <w:rPr>
            <w:noProof/>
            <w:webHidden/>
          </w:rPr>
          <w:fldChar w:fldCharType="separate"/>
        </w:r>
        <w:r w:rsidR="00136098">
          <w:rPr>
            <w:noProof/>
            <w:webHidden/>
          </w:rPr>
          <w:t>5</w:t>
        </w:r>
        <w:r w:rsidR="00136098">
          <w:rPr>
            <w:noProof/>
            <w:webHidden/>
          </w:rPr>
          <w:fldChar w:fldCharType="end"/>
        </w:r>
      </w:hyperlink>
    </w:p>
    <w:p w14:paraId="749842B1" w14:textId="476E5A0C" w:rsidR="00136098" w:rsidRDefault="00D87A65">
      <w:pPr>
        <w:pStyle w:val="TOC2"/>
        <w:rPr>
          <w:rFonts w:asciiTheme="minorHAnsi" w:eastAsiaTheme="minorEastAsia" w:hAnsiTheme="minorHAnsi" w:cstheme="minorBidi"/>
          <w:noProof/>
          <w:kern w:val="2"/>
          <w14:ligatures w14:val="standardContextual"/>
        </w:rPr>
      </w:pPr>
      <w:hyperlink w:anchor="_Toc153872698" w:history="1">
        <w:r w:rsidR="00136098" w:rsidRPr="005B062E">
          <w:rPr>
            <w:rStyle w:val="Hyperlink"/>
            <w:noProof/>
          </w:rPr>
          <w:t>Monitoring/Recordkeeping</w:t>
        </w:r>
        <w:r w:rsidR="00136098">
          <w:rPr>
            <w:noProof/>
            <w:webHidden/>
          </w:rPr>
          <w:tab/>
        </w:r>
        <w:r w:rsidR="00136098">
          <w:rPr>
            <w:noProof/>
            <w:webHidden/>
          </w:rPr>
          <w:fldChar w:fldCharType="begin"/>
        </w:r>
        <w:r w:rsidR="00136098">
          <w:rPr>
            <w:noProof/>
            <w:webHidden/>
          </w:rPr>
          <w:instrText xml:space="preserve"> PAGEREF _Toc153872698 \h </w:instrText>
        </w:r>
        <w:r w:rsidR="00136098">
          <w:rPr>
            <w:noProof/>
            <w:webHidden/>
          </w:rPr>
        </w:r>
        <w:r w:rsidR="00136098">
          <w:rPr>
            <w:noProof/>
            <w:webHidden/>
          </w:rPr>
          <w:fldChar w:fldCharType="separate"/>
        </w:r>
        <w:r w:rsidR="00136098">
          <w:rPr>
            <w:noProof/>
            <w:webHidden/>
          </w:rPr>
          <w:t>6</w:t>
        </w:r>
        <w:r w:rsidR="00136098">
          <w:rPr>
            <w:noProof/>
            <w:webHidden/>
          </w:rPr>
          <w:fldChar w:fldCharType="end"/>
        </w:r>
      </w:hyperlink>
    </w:p>
    <w:p w14:paraId="10437C4F" w14:textId="374E2273" w:rsidR="00136098" w:rsidRDefault="00D87A65">
      <w:pPr>
        <w:pStyle w:val="TOC2"/>
        <w:rPr>
          <w:rFonts w:asciiTheme="minorHAnsi" w:eastAsiaTheme="minorEastAsia" w:hAnsiTheme="minorHAnsi" w:cstheme="minorBidi"/>
          <w:noProof/>
          <w:kern w:val="2"/>
          <w14:ligatures w14:val="standardContextual"/>
        </w:rPr>
      </w:pPr>
      <w:hyperlink w:anchor="_Toc153872699" w:history="1">
        <w:r w:rsidR="00136098" w:rsidRPr="005B062E">
          <w:rPr>
            <w:rStyle w:val="Hyperlink"/>
            <w:noProof/>
          </w:rPr>
          <w:t>Certification &amp; Reporting</w:t>
        </w:r>
        <w:r w:rsidR="00136098">
          <w:rPr>
            <w:noProof/>
            <w:webHidden/>
          </w:rPr>
          <w:tab/>
        </w:r>
        <w:r w:rsidR="00136098">
          <w:rPr>
            <w:noProof/>
            <w:webHidden/>
          </w:rPr>
          <w:fldChar w:fldCharType="begin"/>
        </w:r>
        <w:r w:rsidR="00136098">
          <w:rPr>
            <w:noProof/>
            <w:webHidden/>
          </w:rPr>
          <w:instrText xml:space="preserve"> PAGEREF _Toc153872699 \h </w:instrText>
        </w:r>
        <w:r w:rsidR="00136098">
          <w:rPr>
            <w:noProof/>
            <w:webHidden/>
          </w:rPr>
        </w:r>
        <w:r w:rsidR="00136098">
          <w:rPr>
            <w:noProof/>
            <w:webHidden/>
          </w:rPr>
          <w:fldChar w:fldCharType="separate"/>
        </w:r>
        <w:r w:rsidR="00136098">
          <w:rPr>
            <w:noProof/>
            <w:webHidden/>
          </w:rPr>
          <w:t>6</w:t>
        </w:r>
        <w:r w:rsidR="00136098">
          <w:rPr>
            <w:noProof/>
            <w:webHidden/>
          </w:rPr>
          <w:fldChar w:fldCharType="end"/>
        </w:r>
      </w:hyperlink>
    </w:p>
    <w:p w14:paraId="0804ADDB" w14:textId="1E83218B" w:rsidR="00136098" w:rsidRDefault="00D87A65">
      <w:pPr>
        <w:pStyle w:val="TOC2"/>
        <w:rPr>
          <w:rFonts w:asciiTheme="minorHAnsi" w:eastAsiaTheme="minorEastAsia" w:hAnsiTheme="minorHAnsi" w:cstheme="minorBidi"/>
          <w:noProof/>
          <w:kern w:val="2"/>
          <w14:ligatures w14:val="standardContextual"/>
        </w:rPr>
      </w:pPr>
      <w:hyperlink w:anchor="_Toc153872700" w:history="1">
        <w:r w:rsidR="00136098" w:rsidRPr="005B062E">
          <w:rPr>
            <w:rStyle w:val="Hyperlink"/>
            <w:noProof/>
          </w:rPr>
          <w:t>Permit Shield</w:t>
        </w:r>
        <w:r w:rsidR="00136098">
          <w:rPr>
            <w:noProof/>
            <w:webHidden/>
          </w:rPr>
          <w:tab/>
        </w:r>
        <w:r w:rsidR="00136098">
          <w:rPr>
            <w:noProof/>
            <w:webHidden/>
          </w:rPr>
          <w:fldChar w:fldCharType="begin"/>
        </w:r>
        <w:r w:rsidR="00136098">
          <w:rPr>
            <w:noProof/>
            <w:webHidden/>
          </w:rPr>
          <w:instrText xml:space="preserve"> PAGEREF _Toc153872700 \h </w:instrText>
        </w:r>
        <w:r w:rsidR="00136098">
          <w:rPr>
            <w:noProof/>
            <w:webHidden/>
          </w:rPr>
        </w:r>
        <w:r w:rsidR="00136098">
          <w:rPr>
            <w:noProof/>
            <w:webHidden/>
          </w:rPr>
          <w:fldChar w:fldCharType="separate"/>
        </w:r>
        <w:r w:rsidR="00136098">
          <w:rPr>
            <w:noProof/>
            <w:webHidden/>
          </w:rPr>
          <w:t>7</w:t>
        </w:r>
        <w:r w:rsidR="00136098">
          <w:rPr>
            <w:noProof/>
            <w:webHidden/>
          </w:rPr>
          <w:fldChar w:fldCharType="end"/>
        </w:r>
      </w:hyperlink>
    </w:p>
    <w:p w14:paraId="368E6527" w14:textId="49AE2664" w:rsidR="00136098" w:rsidRDefault="00D87A65">
      <w:pPr>
        <w:pStyle w:val="TOC2"/>
        <w:rPr>
          <w:rFonts w:asciiTheme="minorHAnsi" w:eastAsiaTheme="minorEastAsia" w:hAnsiTheme="minorHAnsi" w:cstheme="minorBidi"/>
          <w:noProof/>
          <w:kern w:val="2"/>
          <w14:ligatures w14:val="standardContextual"/>
        </w:rPr>
      </w:pPr>
      <w:hyperlink w:anchor="_Toc153872701" w:history="1">
        <w:r w:rsidR="00136098" w:rsidRPr="005B062E">
          <w:rPr>
            <w:rStyle w:val="Hyperlink"/>
            <w:noProof/>
          </w:rPr>
          <w:t>Revisions</w:t>
        </w:r>
        <w:r w:rsidR="00136098">
          <w:rPr>
            <w:noProof/>
            <w:webHidden/>
          </w:rPr>
          <w:tab/>
        </w:r>
        <w:r w:rsidR="00136098">
          <w:rPr>
            <w:noProof/>
            <w:webHidden/>
          </w:rPr>
          <w:fldChar w:fldCharType="begin"/>
        </w:r>
        <w:r w:rsidR="00136098">
          <w:rPr>
            <w:noProof/>
            <w:webHidden/>
          </w:rPr>
          <w:instrText xml:space="preserve"> PAGEREF _Toc153872701 \h </w:instrText>
        </w:r>
        <w:r w:rsidR="00136098">
          <w:rPr>
            <w:noProof/>
            <w:webHidden/>
          </w:rPr>
        </w:r>
        <w:r w:rsidR="00136098">
          <w:rPr>
            <w:noProof/>
            <w:webHidden/>
          </w:rPr>
          <w:fldChar w:fldCharType="separate"/>
        </w:r>
        <w:r w:rsidR="00136098">
          <w:rPr>
            <w:noProof/>
            <w:webHidden/>
          </w:rPr>
          <w:t>8</w:t>
        </w:r>
        <w:r w:rsidR="00136098">
          <w:rPr>
            <w:noProof/>
            <w:webHidden/>
          </w:rPr>
          <w:fldChar w:fldCharType="end"/>
        </w:r>
      </w:hyperlink>
    </w:p>
    <w:p w14:paraId="0FCB64A9" w14:textId="69F18D95" w:rsidR="00136098" w:rsidRDefault="00D87A65">
      <w:pPr>
        <w:pStyle w:val="TOC2"/>
        <w:rPr>
          <w:rFonts w:asciiTheme="minorHAnsi" w:eastAsiaTheme="minorEastAsia" w:hAnsiTheme="minorHAnsi" w:cstheme="minorBidi"/>
          <w:noProof/>
          <w:kern w:val="2"/>
          <w14:ligatures w14:val="standardContextual"/>
        </w:rPr>
      </w:pPr>
      <w:hyperlink w:anchor="_Toc153872702" w:history="1">
        <w:r w:rsidR="00136098" w:rsidRPr="005B062E">
          <w:rPr>
            <w:rStyle w:val="Hyperlink"/>
            <w:noProof/>
          </w:rPr>
          <w:t>Reopenings</w:t>
        </w:r>
        <w:r w:rsidR="00136098">
          <w:rPr>
            <w:noProof/>
            <w:webHidden/>
          </w:rPr>
          <w:tab/>
        </w:r>
        <w:r w:rsidR="00136098">
          <w:rPr>
            <w:noProof/>
            <w:webHidden/>
          </w:rPr>
          <w:fldChar w:fldCharType="begin"/>
        </w:r>
        <w:r w:rsidR="00136098">
          <w:rPr>
            <w:noProof/>
            <w:webHidden/>
          </w:rPr>
          <w:instrText xml:space="preserve"> PAGEREF _Toc153872702 \h </w:instrText>
        </w:r>
        <w:r w:rsidR="00136098">
          <w:rPr>
            <w:noProof/>
            <w:webHidden/>
          </w:rPr>
        </w:r>
        <w:r w:rsidR="00136098">
          <w:rPr>
            <w:noProof/>
            <w:webHidden/>
          </w:rPr>
          <w:fldChar w:fldCharType="separate"/>
        </w:r>
        <w:r w:rsidR="00136098">
          <w:rPr>
            <w:noProof/>
            <w:webHidden/>
          </w:rPr>
          <w:t>8</w:t>
        </w:r>
        <w:r w:rsidR="00136098">
          <w:rPr>
            <w:noProof/>
            <w:webHidden/>
          </w:rPr>
          <w:fldChar w:fldCharType="end"/>
        </w:r>
      </w:hyperlink>
    </w:p>
    <w:p w14:paraId="08E1528F" w14:textId="162ABC54" w:rsidR="00136098" w:rsidRDefault="00D87A65">
      <w:pPr>
        <w:pStyle w:val="TOC2"/>
        <w:rPr>
          <w:rFonts w:asciiTheme="minorHAnsi" w:eastAsiaTheme="minorEastAsia" w:hAnsiTheme="minorHAnsi" w:cstheme="minorBidi"/>
          <w:noProof/>
          <w:kern w:val="2"/>
          <w14:ligatures w14:val="standardContextual"/>
        </w:rPr>
      </w:pPr>
      <w:hyperlink w:anchor="_Toc153872703" w:history="1">
        <w:r w:rsidR="00136098" w:rsidRPr="005B062E">
          <w:rPr>
            <w:rStyle w:val="Hyperlink"/>
            <w:noProof/>
          </w:rPr>
          <w:t>Renewals</w:t>
        </w:r>
        <w:r w:rsidR="00136098">
          <w:rPr>
            <w:noProof/>
            <w:webHidden/>
          </w:rPr>
          <w:tab/>
        </w:r>
        <w:r w:rsidR="00136098">
          <w:rPr>
            <w:noProof/>
            <w:webHidden/>
          </w:rPr>
          <w:fldChar w:fldCharType="begin"/>
        </w:r>
        <w:r w:rsidR="00136098">
          <w:rPr>
            <w:noProof/>
            <w:webHidden/>
          </w:rPr>
          <w:instrText xml:space="preserve"> PAGEREF _Toc153872703 \h </w:instrText>
        </w:r>
        <w:r w:rsidR="00136098">
          <w:rPr>
            <w:noProof/>
            <w:webHidden/>
          </w:rPr>
        </w:r>
        <w:r w:rsidR="00136098">
          <w:rPr>
            <w:noProof/>
            <w:webHidden/>
          </w:rPr>
          <w:fldChar w:fldCharType="separate"/>
        </w:r>
        <w:r w:rsidR="00136098">
          <w:rPr>
            <w:noProof/>
            <w:webHidden/>
          </w:rPr>
          <w:t>9</w:t>
        </w:r>
        <w:r w:rsidR="00136098">
          <w:rPr>
            <w:noProof/>
            <w:webHidden/>
          </w:rPr>
          <w:fldChar w:fldCharType="end"/>
        </w:r>
      </w:hyperlink>
    </w:p>
    <w:p w14:paraId="4728DD0A" w14:textId="690D05C1" w:rsidR="00136098" w:rsidRDefault="00D87A65">
      <w:pPr>
        <w:pStyle w:val="TOC2"/>
        <w:rPr>
          <w:rFonts w:asciiTheme="minorHAnsi" w:eastAsiaTheme="minorEastAsia" w:hAnsiTheme="minorHAnsi" w:cstheme="minorBidi"/>
          <w:noProof/>
          <w:kern w:val="2"/>
          <w14:ligatures w14:val="standardContextual"/>
        </w:rPr>
      </w:pPr>
      <w:hyperlink w:anchor="_Toc153872704" w:history="1">
        <w:r w:rsidR="00136098" w:rsidRPr="005B062E">
          <w:rPr>
            <w:rStyle w:val="Hyperlink"/>
            <w:bCs/>
            <w:noProof/>
          </w:rPr>
          <w:t>Stratospheric Ozone Protection</w:t>
        </w:r>
        <w:r w:rsidR="00136098">
          <w:rPr>
            <w:noProof/>
            <w:webHidden/>
          </w:rPr>
          <w:tab/>
        </w:r>
        <w:r w:rsidR="00136098">
          <w:rPr>
            <w:noProof/>
            <w:webHidden/>
          </w:rPr>
          <w:fldChar w:fldCharType="begin"/>
        </w:r>
        <w:r w:rsidR="00136098">
          <w:rPr>
            <w:noProof/>
            <w:webHidden/>
          </w:rPr>
          <w:instrText xml:space="preserve"> PAGEREF _Toc153872704 \h </w:instrText>
        </w:r>
        <w:r w:rsidR="00136098">
          <w:rPr>
            <w:noProof/>
            <w:webHidden/>
          </w:rPr>
        </w:r>
        <w:r w:rsidR="00136098">
          <w:rPr>
            <w:noProof/>
            <w:webHidden/>
          </w:rPr>
          <w:fldChar w:fldCharType="separate"/>
        </w:r>
        <w:r w:rsidR="00136098">
          <w:rPr>
            <w:noProof/>
            <w:webHidden/>
          </w:rPr>
          <w:t>9</w:t>
        </w:r>
        <w:r w:rsidR="00136098">
          <w:rPr>
            <w:noProof/>
            <w:webHidden/>
          </w:rPr>
          <w:fldChar w:fldCharType="end"/>
        </w:r>
      </w:hyperlink>
    </w:p>
    <w:p w14:paraId="05B49F1B" w14:textId="1A19C6A8" w:rsidR="00136098" w:rsidRDefault="00D87A65">
      <w:pPr>
        <w:pStyle w:val="TOC2"/>
        <w:rPr>
          <w:rFonts w:asciiTheme="minorHAnsi" w:eastAsiaTheme="minorEastAsia" w:hAnsiTheme="minorHAnsi" w:cstheme="minorBidi"/>
          <w:noProof/>
          <w:kern w:val="2"/>
          <w14:ligatures w14:val="standardContextual"/>
        </w:rPr>
      </w:pPr>
      <w:hyperlink w:anchor="_Toc153872705" w:history="1">
        <w:r w:rsidR="00136098" w:rsidRPr="005B062E">
          <w:rPr>
            <w:rStyle w:val="Hyperlink"/>
            <w:bCs/>
            <w:noProof/>
          </w:rPr>
          <w:t>Risk Management Plan</w:t>
        </w:r>
        <w:r w:rsidR="00136098">
          <w:rPr>
            <w:noProof/>
            <w:webHidden/>
          </w:rPr>
          <w:tab/>
        </w:r>
        <w:r w:rsidR="00136098">
          <w:rPr>
            <w:noProof/>
            <w:webHidden/>
          </w:rPr>
          <w:fldChar w:fldCharType="begin"/>
        </w:r>
        <w:r w:rsidR="00136098">
          <w:rPr>
            <w:noProof/>
            <w:webHidden/>
          </w:rPr>
          <w:instrText xml:space="preserve"> PAGEREF _Toc153872705 \h </w:instrText>
        </w:r>
        <w:r w:rsidR="00136098">
          <w:rPr>
            <w:noProof/>
            <w:webHidden/>
          </w:rPr>
        </w:r>
        <w:r w:rsidR="00136098">
          <w:rPr>
            <w:noProof/>
            <w:webHidden/>
          </w:rPr>
          <w:fldChar w:fldCharType="separate"/>
        </w:r>
        <w:r w:rsidR="00136098">
          <w:rPr>
            <w:noProof/>
            <w:webHidden/>
          </w:rPr>
          <w:t>9</w:t>
        </w:r>
        <w:r w:rsidR="00136098">
          <w:rPr>
            <w:noProof/>
            <w:webHidden/>
          </w:rPr>
          <w:fldChar w:fldCharType="end"/>
        </w:r>
      </w:hyperlink>
    </w:p>
    <w:p w14:paraId="7D487372" w14:textId="10FC06D8" w:rsidR="00136098" w:rsidRDefault="00D87A65">
      <w:pPr>
        <w:pStyle w:val="TOC2"/>
        <w:rPr>
          <w:rFonts w:asciiTheme="minorHAnsi" w:eastAsiaTheme="minorEastAsia" w:hAnsiTheme="minorHAnsi" w:cstheme="minorBidi"/>
          <w:noProof/>
          <w:kern w:val="2"/>
          <w14:ligatures w14:val="standardContextual"/>
        </w:rPr>
      </w:pPr>
      <w:hyperlink w:anchor="_Toc153872706" w:history="1">
        <w:r w:rsidR="00136098" w:rsidRPr="005B062E">
          <w:rPr>
            <w:rStyle w:val="Hyperlink"/>
            <w:bCs/>
            <w:noProof/>
          </w:rPr>
          <w:t>Emission Trading</w:t>
        </w:r>
        <w:r w:rsidR="00136098">
          <w:rPr>
            <w:noProof/>
            <w:webHidden/>
          </w:rPr>
          <w:tab/>
        </w:r>
        <w:r w:rsidR="00136098">
          <w:rPr>
            <w:noProof/>
            <w:webHidden/>
          </w:rPr>
          <w:fldChar w:fldCharType="begin"/>
        </w:r>
        <w:r w:rsidR="00136098">
          <w:rPr>
            <w:noProof/>
            <w:webHidden/>
          </w:rPr>
          <w:instrText xml:space="preserve"> PAGEREF _Toc153872706 \h </w:instrText>
        </w:r>
        <w:r w:rsidR="00136098">
          <w:rPr>
            <w:noProof/>
            <w:webHidden/>
          </w:rPr>
        </w:r>
        <w:r w:rsidR="00136098">
          <w:rPr>
            <w:noProof/>
            <w:webHidden/>
          </w:rPr>
          <w:fldChar w:fldCharType="separate"/>
        </w:r>
        <w:r w:rsidR="00136098">
          <w:rPr>
            <w:noProof/>
            <w:webHidden/>
          </w:rPr>
          <w:t>9</w:t>
        </w:r>
        <w:r w:rsidR="00136098">
          <w:rPr>
            <w:noProof/>
            <w:webHidden/>
          </w:rPr>
          <w:fldChar w:fldCharType="end"/>
        </w:r>
      </w:hyperlink>
    </w:p>
    <w:p w14:paraId="5F81D5CC" w14:textId="4194524A" w:rsidR="00136098" w:rsidRDefault="00D87A65">
      <w:pPr>
        <w:pStyle w:val="TOC2"/>
        <w:rPr>
          <w:rFonts w:asciiTheme="minorHAnsi" w:eastAsiaTheme="minorEastAsia" w:hAnsiTheme="minorHAnsi" w:cstheme="minorBidi"/>
          <w:noProof/>
          <w:kern w:val="2"/>
          <w14:ligatures w14:val="standardContextual"/>
        </w:rPr>
      </w:pPr>
      <w:hyperlink w:anchor="_Toc153872707" w:history="1">
        <w:r w:rsidR="00136098" w:rsidRPr="005B062E">
          <w:rPr>
            <w:rStyle w:val="Hyperlink"/>
            <w:bCs/>
            <w:noProof/>
          </w:rPr>
          <w:t>Permit to Install (PTI)</w:t>
        </w:r>
        <w:r w:rsidR="00136098">
          <w:rPr>
            <w:noProof/>
            <w:webHidden/>
          </w:rPr>
          <w:tab/>
        </w:r>
        <w:r w:rsidR="00136098">
          <w:rPr>
            <w:noProof/>
            <w:webHidden/>
          </w:rPr>
          <w:fldChar w:fldCharType="begin"/>
        </w:r>
        <w:r w:rsidR="00136098">
          <w:rPr>
            <w:noProof/>
            <w:webHidden/>
          </w:rPr>
          <w:instrText xml:space="preserve"> PAGEREF _Toc153872707 \h </w:instrText>
        </w:r>
        <w:r w:rsidR="00136098">
          <w:rPr>
            <w:noProof/>
            <w:webHidden/>
          </w:rPr>
        </w:r>
        <w:r w:rsidR="00136098">
          <w:rPr>
            <w:noProof/>
            <w:webHidden/>
          </w:rPr>
          <w:fldChar w:fldCharType="separate"/>
        </w:r>
        <w:r w:rsidR="00136098">
          <w:rPr>
            <w:noProof/>
            <w:webHidden/>
          </w:rPr>
          <w:t>10</w:t>
        </w:r>
        <w:r w:rsidR="00136098">
          <w:rPr>
            <w:noProof/>
            <w:webHidden/>
          </w:rPr>
          <w:fldChar w:fldCharType="end"/>
        </w:r>
      </w:hyperlink>
    </w:p>
    <w:p w14:paraId="12F3D6D8" w14:textId="1672202E" w:rsidR="00136098" w:rsidRDefault="00D87A65">
      <w:pPr>
        <w:pStyle w:val="TOC1"/>
        <w:rPr>
          <w:rFonts w:asciiTheme="minorHAnsi" w:eastAsiaTheme="minorEastAsia" w:hAnsiTheme="minorHAnsi" w:cstheme="minorBidi"/>
          <w:b w:val="0"/>
          <w:noProof/>
          <w:kern w:val="2"/>
          <w14:ligatures w14:val="standardContextual"/>
        </w:rPr>
      </w:pPr>
      <w:hyperlink w:anchor="_Toc153872708" w:history="1">
        <w:r w:rsidR="00136098" w:rsidRPr="005B062E">
          <w:rPr>
            <w:rStyle w:val="Hyperlink"/>
            <w:noProof/>
          </w:rPr>
          <w:t>B.  SOURCE-WIDE CONDITIONS</w:t>
        </w:r>
        <w:r w:rsidR="00136098">
          <w:rPr>
            <w:noProof/>
            <w:webHidden/>
          </w:rPr>
          <w:tab/>
        </w:r>
        <w:r w:rsidR="00136098">
          <w:rPr>
            <w:noProof/>
            <w:webHidden/>
          </w:rPr>
          <w:fldChar w:fldCharType="begin"/>
        </w:r>
        <w:r w:rsidR="00136098">
          <w:rPr>
            <w:noProof/>
            <w:webHidden/>
          </w:rPr>
          <w:instrText xml:space="preserve"> PAGEREF _Toc153872708 \h </w:instrText>
        </w:r>
        <w:r w:rsidR="00136098">
          <w:rPr>
            <w:noProof/>
            <w:webHidden/>
          </w:rPr>
        </w:r>
        <w:r w:rsidR="00136098">
          <w:rPr>
            <w:noProof/>
            <w:webHidden/>
          </w:rPr>
          <w:fldChar w:fldCharType="separate"/>
        </w:r>
        <w:r w:rsidR="00136098">
          <w:rPr>
            <w:noProof/>
            <w:webHidden/>
          </w:rPr>
          <w:t>11</w:t>
        </w:r>
        <w:r w:rsidR="00136098">
          <w:rPr>
            <w:noProof/>
            <w:webHidden/>
          </w:rPr>
          <w:fldChar w:fldCharType="end"/>
        </w:r>
      </w:hyperlink>
    </w:p>
    <w:p w14:paraId="2F85C6E1" w14:textId="3398BC45" w:rsidR="00136098" w:rsidRDefault="00D87A65">
      <w:pPr>
        <w:pStyle w:val="TOC1"/>
        <w:rPr>
          <w:rFonts w:asciiTheme="minorHAnsi" w:eastAsiaTheme="minorEastAsia" w:hAnsiTheme="minorHAnsi" w:cstheme="minorBidi"/>
          <w:b w:val="0"/>
          <w:noProof/>
          <w:kern w:val="2"/>
          <w14:ligatures w14:val="standardContextual"/>
        </w:rPr>
      </w:pPr>
      <w:hyperlink w:anchor="_Toc153872709" w:history="1">
        <w:r w:rsidR="00136098" w:rsidRPr="005B062E">
          <w:rPr>
            <w:rStyle w:val="Hyperlink"/>
            <w:noProof/>
          </w:rPr>
          <w:t>C.  EMISSION UNIT SPECIAL CONDITIONS</w:t>
        </w:r>
        <w:r w:rsidR="00136098">
          <w:rPr>
            <w:noProof/>
            <w:webHidden/>
          </w:rPr>
          <w:tab/>
        </w:r>
        <w:r w:rsidR="00136098">
          <w:rPr>
            <w:noProof/>
            <w:webHidden/>
          </w:rPr>
          <w:fldChar w:fldCharType="begin"/>
        </w:r>
        <w:r w:rsidR="00136098">
          <w:rPr>
            <w:noProof/>
            <w:webHidden/>
          </w:rPr>
          <w:instrText xml:space="preserve"> PAGEREF _Toc153872709 \h </w:instrText>
        </w:r>
        <w:r w:rsidR="00136098">
          <w:rPr>
            <w:noProof/>
            <w:webHidden/>
          </w:rPr>
        </w:r>
        <w:r w:rsidR="00136098">
          <w:rPr>
            <w:noProof/>
            <w:webHidden/>
          </w:rPr>
          <w:fldChar w:fldCharType="separate"/>
        </w:r>
        <w:r w:rsidR="00136098">
          <w:rPr>
            <w:noProof/>
            <w:webHidden/>
          </w:rPr>
          <w:t>15</w:t>
        </w:r>
        <w:r w:rsidR="00136098">
          <w:rPr>
            <w:noProof/>
            <w:webHidden/>
          </w:rPr>
          <w:fldChar w:fldCharType="end"/>
        </w:r>
      </w:hyperlink>
    </w:p>
    <w:p w14:paraId="3A2B783C" w14:textId="218D2A81" w:rsidR="00136098" w:rsidRDefault="00D87A65">
      <w:pPr>
        <w:pStyle w:val="TOC2"/>
        <w:rPr>
          <w:rFonts w:asciiTheme="minorHAnsi" w:eastAsiaTheme="minorEastAsia" w:hAnsiTheme="minorHAnsi" w:cstheme="minorBidi"/>
          <w:noProof/>
          <w:kern w:val="2"/>
          <w14:ligatures w14:val="standardContextual"/>
        </w:rPr>
      </w:pPr>
      <w:hyperlink w:anchor="_Toc153872710" w:history="1">
        <w:r w:rsidR="00136098" w:rsidRPr="005B062E">
          <w:rPr>
            <w:rStyle w:val="Hyperlink"/>
            <w:noProof/>
          </w:rPr>
          <w:t>EMISSION UNIT SUMMARY TABLE</w:t>
        </w:r>
        <w:r w:rsidR="00136098">
          <w:rPr>
            <w:noProof/>
            <w:webHidden/>
          </w:rPr>
          <w:tab/>
        </w:r>
        <w:r w:rsidR="00136098">
          <w:rPr>
            <w:noProof/>
            <w:webHidden/>
          </w:rPr>
          <w:fldChar w:fldCharType="begin"/>
        </w:r>
        <w:r w:rsidR="00136098">
          <w:rPr>
            <w:noProof/>
            <w:webHidden/>
          </w:rPr>
          <w:instrText xml:space="preserve"> PAGEREF _Toc153872710 \h </w:instrText>
        </w:r>
        <w:r w:rsidR="00136098">
          <w:rPr>
            <w:noProof/>
            <w:webHidden/>
          </w:rPr>
        </w:r>
        <w:r w:rsidR="00136098">
          <w:rPr>
            <w:noProof/>
            <w:webHidden/>
          </w:rPr>
          <w:fldChar w:fldCharType="separate"/>
        </w:r>
        <w:r w:rsidR="00136098">
          <w:rPr>
            <w:noProof/>
            <w:webHidden/>
          </w:rPr>
          <w:t>15</w:t>
        </w:r>
        <w:r w:rsidR="00136098">
          <w:rPr>
            <w:noProof/>
            <w:webHidden/>
          </w:rPr>
          <w:fldChar w:fldCharType="end"/>
        </w:r>
      </w:hyperlink>
    </w:p>
    <w:p w14:paraId="30B06F1D" w14:textId="6B87C460" w:rsidR="00136098" w:rsidRDefault="00D87A65">
      <w:pPr>
        <w:pStyle w:val="TOC1"/>
        <w:rPr>
          <w:rFonts w:asciiTheme="minorHAnsi" w:eastAsiaTheme="minorEastAsia" w:hAnsiTheme="minorHAnsi" w:cstheme="minorBidi"/>
          <w:b w:val="0"/>
          <w:noProof/>
          <w:kern w:val="2"/>
          <w14:ligatures w14:val="standardContextual"/>
        </w:rPr>
      </w:pPr>
      <w:hyperlink w:anchor="_Toc153872711" w:history="1">
        <w:r w:rsidR="00136098" w:rsidRPr="005B062E">
          <w:rPr>
            <w:rStyle w:val="Hyperlink"/>
            <w:noProof/>
          </w:rPr>
          <w:t>D.  FLEXIBLE GROUP SPECIAL CONDITIONS</w:t>
        </w:r>
        <w:r w:rsidR="00136098">
          <w:rPr>
            <w:noProof/>
            <w:webHidden/>
          </w:rPr>
          <w:tab/>
        </w:r>
        <w:r w:rsidR="00136098">
          <w:rPr>
            <w:noProof/>
            <w:webHidden/>
          </w:rPr>
          <w:fldChar w:fldCharType="begin"/>
        </w:r>
        <w:r w:rsidR="00136098">
          <w:rPr>
            <w:noProof/>
            <w:webHidden/>
          </w:rPr>
          <w:instrText xml:space="preserve"> PAGEREF _Toc153872711 \h </w:instrText>
        </w:r>
        <w:r w:rsidR="00136098">
          <w:rPr>
            <w:noProof/>
            <w:webHidden/>
          </w:rPr>
        </w:r>
        <w:r w:rsidR="00136098">
          <w:rPr>
            <w:noProof/>
            <w:webHidden/>
          </w:rPr>
          <w:fldChar w:fldCharType="separate"/>
        </w:r>
        <w:r w:rsidR="00136098">
          <w:rPr>
            <w:noProof/>
            <w:webHidden/>
          </w:rPr>
          <w:t>18</w:t>
        </w:r>
        <w:r w:rsidR="00136098">
          <w:rPr>
            <w:noProof/>
            <w:webHidden/>
          </w:rPr>
          <w:fldChar w:fldCharType="end"/>
        </w:r>
      </w:hyperlink>
    </w:p>
    <w:p w14:paraId="7BA372CA" w14:textId="4B745978" w:rsidR="00136098" w:rsidRDefault="00D87A65">
      <w:pPr>
        <w:pStyle w:val="TOC2"/>
        <w:rPr>
          <w:rFonts w:asciiTheme="minorHAnsi" w:eastAsiaTheme="minorEastAsia" w:hAnsiTheme="minorHAnsi" w:cstheme="minorBidi"/>
          <w:noProof/>
          <w:kern w:val="2"/>
          <w14:ligatures w14:val="standardContextual"/>
        </w:rPr>
      </w:pPr>
      <w:hyperlink w:anchor="_Toc153872712" w:history="1">
        <w:r w:rsidR="00136098" w:rsidRPr="005B062E">
          <w:rPr>
            <w:rStyle w:val="Hyperlink"/>
            <w:bCs/>
            <w:noProof/>
          </w:rPr>
          <w:t>FLEXIBLE GROUP SUMMARY TABLE</w:t>
        </w:r>
        <w:r w:rsidR="00136098">
          <w:rPr>
            <w:noProof/>
            <w:webHidden/>
          </w:rPr>
          <w:tab/>
        </w:r>
        <w:r w:rsidR="00136098">
          <w:rPr>
            <w:noProof/>
            <w:webHidden/>
          </w:rPr>
          <w:fldChar w:fldCharType="begin"/>
        </w:r>
        <w:r w:rsidR="00136098">
          <w:rPr>
            <w:noProof/>
            <w:webHidden/>
          </w:rPr>
          <w:instrText xml:space="preserve"> PAGEREF _Toc153872712 \h </w:instrText>
        </w:r>
        <w:r w:rsidR="00136098">
          <w:rPr>
            <w:noProof/>
            <w:webHidden/>
          </w:rPr>
        </w:r>
        <w:r w:rsidR="00136098">
          <w:rPr>
            <w:noProof/>
            <w:webHidden/>
          </w:rPr>
          <w:fldChar w:fldCharType="separate"/>
        </w:r>
        <w:r w:rsidR="00136098">
          <w:rPr>
            <w:noProof/>
            <w:webHidden/>
          </w:rPr>
          <w:t>18</w:t>
        </w:r>
        <w:r w:rsidR="00136098">
          <w:rPr>
            <w:noProof/>
            <w:webHidden/>
          </w:rPr>
          <w:fldChar w:fldCharType="end"/>
        </w:r>
      </w:hyperlink>
    </w:p>
    <w:p w14:paraId="4877A59F" w14:textId="69F9C56D" w:rsidR="00136098" w:rsidRDefault="00D87A65">
      <w:pPr>
        <w:pStyle w:val="TOC2"/>
        <w:rPr>
          <w:rFonts w:asciiTheme="minorHAnsi" w:eastAsiaTheme="minorEastAsia" w:hAnsiTheme="minorHAnsi" w:cstheme="minorBidi"/>
          <w:noProof/>
          <w:kern w:val="2"/>
          <w14:ligatures w14:val="standardContextual"/>
        </w:rPr>
      </w:pPr>
      <w:hyperlink w:anchor="_Toc153872713" w:history="1">
        <w:r w:rsidR="00136098" w:rsidRPr="005B062E">
          <w:rPr>
            <w:rStyle w:val="Hyperlink"/>
            <w:noProof/>
          </w:rPr>
          <w:t>FG-CAM</w:t>
        </w:r>
        <w:r w:rsidR="00136098">
          <w:rPr>
            <w:noProof/>
            <w:webHidden/>
          </w:rPr>
          <w:tab/>
        </w:r>
        <w:r w:rsidR="00136098">
          <w:rPr>
            <w:noProof/>
            <w:webHidden/>
          </w:rPr>
          <w:fldChar w:fldCharType="begin"/>
        </w:r>
        <w:r w:rsidR="00136098">
          <w:rPr>
            <w:noProof/>
            <w:webHidden/>
          </w:rPr>
          <w:instrText xml:space="preserve"> PAGEREF _Toc153872713 \h </w:instrText>
        </w:r>
        <w:r w:rsidR="00136098">
          <w:rPr>
            <w:noProof/>
            <w:webHidden/>
          </w:rPr>
        </w:r>
        <w:r w:rsidR="00136098">
          <w:rPr>
            <w:noProof/>
            <w:webHidden/>
          </w:rPr>
          <w:fldChar w:fldCharType="separate"/>
        </w:r>
        <w:r w:rsidR="00136098">
          <w:rPr>
            <w:noProof/>
            <w:webHidden/>
          </w:rPr>
          <w:t>20</w:t>
        </w:r>
        <w:r w:rsidR="00136098">
          <w:rPr>
            <w:noProof/>
            <w:webHidden/>
          </w:rPr>
          <w:fldChar w:fldCharType="end"/>
        </w:r>
      </w:hyperlink>
    </w:p>
    <w:p w14:paraId="31199084" w14:textId="15D88DCE" w:rsidR="00136098" w:rsidRDefault="00D87A65">
      <w:pPr>
        <w:pStyle w:val="TOC2"/>
        <w:rPr>
          <w:rFonts w:asciiTheme="minorHAnsi" w:eastAsiaTheme="minorEastAsia" w:hAnsiTheme="minorHAnsi" w:cstheme="minorBidi"/>
          <w:noProof/>
          <w:kern w:val="2"/>
          <w14:ligatures w14:val="standardContextual"/>
        </w:rPr>
      </w:pPr>
      <w:hyperlink w:anchor="_Toc153872714" w:history="1">
        <w:r w:rsidR="00136098" w:rsidRPr="005B062E">
          <w:rPr>
            <w:rStyle w:val="Hyperlink"/>
            <w:noProof/>
          </w:rPr>
          <w:t>FG-ULEV</w:t>
        </w:r>
        <w:r w:rsidR="00136098">
          <w:rPr>
            <w:noProof/>
            <w:webHidden/>
          </w:rPr>
          <w:tab/>
        </w:r>
        <w:r w:rsidR="00136098">
          <w:rPr>
            <w:noProof/>
            <w:webHidden/>
          </w:rPr>
          <w:fldChar w:fldCharType="begin"/>
        </w:r>
        <w:r w:rsidR="00136098">
          <w:rPr>
            <w:noProof/>
            <w:webHidden/>
          </w:rPr>
          <w:instrText xml:space="preserve"> PAGEREF _Toc153872714 \h </w:instrText>
        </w:r>
        <w:r w:rsidR="00136098">
          <w:rPr>
            <w:noProof/>
            <w:webHidden/>
          </w:rPr>
        </w:r>
        <w:r w:rsidR="00136098">
          <w:rPr>
            <w:noProof/>
            <w:webHidden/>
          </w:rPr>
          <w:fldChar w:fldCharType="separate"/>
        </w:r>
        <w:r w:rsidR="00136098">
          <w:rPr>
            <w:noProof/>
            <w:webHidden/>
          </w:rPr>
          <w:t>24</w:t>
        </w:r>
        <w:r w:rsidR="00136098">
          <w:rPr>
            <w:noProof/>
            <w:webHidden/>
          </w:rPr>
          <w:fldChar w:fldCharType="end"/>
        </w:r>
      </w:hyperlink>
    </w:p>
    <w:p w14:paraId="3CC9E3EE" w14:textId="5E54768F" w:rsidR="00136098" w:rsidRDefault="00D87A65">
      <w:pPr>
        <w:pStyle w:val="TOC2"/>
        <w:rPr>
          <w:rFonts w:asciiTheme="minorHAnsi" w:eastAsiaTheme="minorEastAsia" w:hAnsiTheme="minorHAnsi" w:cstheme="minorBidi"/>
          <w:noProof/>
          <w:kern w:val="2"/>
          <w14:ligatures w14:val="standardContextual"/>
        </w:rPr>
      </w:pPr>
      <w:hyperlink w:anchor="_Toc153872715" w:history="1">
        <w:r w:rsidR="00136098" w:rsidRPr="005B062E">
          <w:rPr>
            <w:rStyle w:val="Hyperlink"/>
            <w:noProof/>
          </w:rPr>
          <w:t>FG-LEV</w:t>
        </w:r>
        <w:r w:rsidR="00136098">
          <w:rPr>
            <w:noProof/>
            <w:webHidden/>
          </w:rPr>
          <w:tab/>
        </w:r>
        <w:r w:rsidR="00136098">
          <w:rPr>
            <w:noProof/>
            <w:webHidden/>
          </w:rPr>
          <w:fldChar w:fldCharType="begin"/>
        </w:r>
        <w:r w:rsidR="00136098">
          <w:rPr>
            <w:noProof/>
            <w:webHidden/>
          </w:rPr>
          <w:instrText xml:space="preserve"> PAGEREF _Toc153872715 \h </w:instrText>
        </w:r>
        <w:r w:rsidR="00136098">
          <w:rPr>
            <w:noProof/>
            <w:webHidden/>
          </w:rPr>
        </w:r>
        <w:r w:rsidR="00136098">
          <w:rPr>
            <w:noProof/>
            <w:webHidden/>
          </w:rPr>
          <w:fldChar w:fldCharType="separate"/>
        </w:r>
        <w:r w:rsidR="00136098">
          <w:rPr>
            <w:noProof/>
            <w:webHidden/>
          </w:rPr>
          <w:t>27</w:t>
        </w:r>
        <w:r w:rsidR="00136098">
          <w:rPr>
            <w:noProof/>
            <w:webHidden/>
          </w:rPr>
          <w:fldChar w:fldCharType="end"/>
        </w:r>
      </w:hyperlink>
    </w:p>
    <w:p w14:paraId="283A0258" w14:textId="3F781CCE" w:rsidR="00136098" w:rsidRDefault="00D87A65">
      <w:pPr>
        <w:pStyle w:val="TOC2"/>
        <w:rPr>
          <w:rFonts w:asciiTheme="minorHAnsi" w:eastAsiaTheme="minorEastAsia" w:hAnsiTheme="minorHAnsi" w:cstheme="minorBidi"/>
          <w:noProof/>
          <w:kern w:val="2"/>
          <w14:ligatures w14:val="standardContextual"/>
        </w:rPr>
      </w:pPr>
      <w:hyperlink w:anchor="_Toc153872716" w:history="1">
        <w:r w:rsidR="00136098" w:rsidRPr="005B062E">
          <w:rPr>
            <w:rStyle w:val="Hyperlink"/>
            <w:noProof/>
          </w:rPr>
          <w:t>FG-CONTROLLED</w:t>
        </w:r>
        <w:r w:rsidR="00136098">
          <w:rPr>
            <w:noProof/>
            <w:webHidden/>
          </w:rPr>
          <w:tab/>
        </w:r>
        <w:r w:rsidR="00136098">
          <w:rPr>
            <w:noProof/>
            <w:webHidden/>
          </w:rPr>
          <w:fldChar w:fldCharType="begin"/>
        </w:r>
        <w:r w:rsidR="00136098">
          <w:rPr>
            <w:noProof/>
            <w:webHidden/>
          </w:rPr>
          <w:instrText xml:space="preserve"> PAGEREF _Toc153872716 \h </w:instrText>
        </w:r>
        <w:r w:rsidR="00136098">
          <w:rPr>
            <w:noProof/>
            <w:webHidden/>
          </w:rPr>
        </w:r>
        <w:r w:rsidR="00136098">
          <w:rPr>
            <w:noProof/>
            <w:webHidden/>
          </w:rPr>
          <w:fldChar w:fldCharType="separate"/>
        </w:r>
        <w:r w:rsidR="00136098">
          <w:rPr>
            <w:noProof/>
            <w:webHidden/>
          </w:rPr>
          <w:t>30</w:t>
        </w:r>
        <w:r w:rsidR="00136098">
          <w:rPr>
            <w:noProof/>
            <w:webHidden/>
          </w:rPr>
          <w:fldChar w:fldCharType="end"/>
        </w:r>
      </w:hyperlink>
    </w:p>
    <w:p w14:paraId="5478BE7D" w14:textId="0C7BF8AB" w:rsidR="00136098" w:rsidRDefault="00D87A65">
      <w:pPr>
        <w:pStyle w:val="TOC2"/>
        <w:rPr>
          <w:rFonts w:asciiTheme="minorHAnsi" w:eastAsiaTheme="minorEastAsia" w:hAnsiTheme="minorHAnsi" w:cstheme="minorBidi"/>
          <w:noProof/>
          <w:kern w:val="2"/>
          <w14:ligatures w14:val="standardContextual"/>
        </w:rPr>
      </w:pPr>
      <w:hyperlink w:anchor="_Toc153872717" w:history="1">
        <w:r w:rsidR="00136098" w:rsidRPr="005B062E">
          <w:rPr>
            <w:rStyle w:val="Hyperlink"/>
            <w:noProof/>
          </w:rPr>
          <w:t>FG-UNCONTROLLED</w:t>
        </w:r>
        <w:r w:rsidR="00136098">
          <w:rPr>
            <w:noProof/>
            <w:webHidden/>
          </w:rPr>
          <w:tab/>
        </w:r>
        <w:r w:rsidR="00136098">
          <w:rPr>
            <w:noProof/>
            <w:webHidden/>
          </w:rPr>
          <w:fldChar w:fldCharType="begin"/>
        </w:r>
        <w:r w:rsidR="00136098">
          <w:rPr>
            <w:noProof/>
            <w:webHidden/>
          </w:rPr>
          <w:instrText xml:space="preserve"> PAGEREF _Toc153872717 \h </w:instrText>
        </w:r>
        <w:r w:rsidR="00136098">
          <w:rPr>
            <w:noProof/>
            <w:webHidden/>
          </w:rPr>
        </w:r>
        <w:r w:rsidR="00136098">
          <w:rPr>
            <w:noProof/>
            <w:webHidden/>
          </w:rPr>
          <w:fldChar w:fldCharType="separate"/>
        </w:r>
        <w:r w:rsidR="00136098">
          <w:rPr>
            <w:noProof/>
            <w:webHidden/>
          </w:rPr>
          <w:t>33</w:t>
        </w:r>
        <w:r w:rsidR="00136098">
          <w:rPr>
            <w:noProof/>
            <w:webHidden/>
          </w:rPr>
          <w:fldChar w:fldCharType="end"/>
        </w:r>
      </w:hyperlink>
    </w:p>
    <w:p w14:paraId="3730970E" w14:textId="4ACBDD8E" w:rsidR="00136098" w:rsidRDefault="00D87A65">
      <w:pPr>
        <w:pStyle w:val="TOC2"/>
        <w:rPr>
          <w:rFonts w:asciiTheme="minorHAnsi" w:eastAsiaTheme="minorEastAsia" w:hAnsiTheme="minorHAnsi" w:cstheme="minorBidi"/>
          <w:noProof/>
          <w:kern w:val="2"/>
          <w14:ligatures w14:val="standardContextual"/>
        </w:rPr>
      </w:pPr>
      <w:hyperlink w:anchor="_Toc153872718" w:history="1">
        <w:r w:rsidR="00136098" w:rsidRPr="005B062E">
          <w:rPr>
            <w:rStyle w:val="Hyperlink"/>
            <w:noProof/>
          </w:rPr>
          <w:t>FG-TANKS</w:t>
        </w:r>
        <w:r w:rsidR="00136098">
          <w:rPr>
            <w:noProof/>
            <w:webHidden/>
          </w:rPr>
          <w:tab/>
        </w:r>
        <w:r w:rsidR="00136098">
          <w:rPr>
            <w:noProof/>
            <w:webHidden/>
          </w:rPr>
          <w:fldChar w:fldCharType="begin"/>
        </w:r>
        <w:r w:rsidR="00136098">
          <w:rPr>
            <w:noProof/>
            <w:webHidden/>
          </w:rPr>
          <w:instrText xml:space="preserve"> PAGEREF _Toc153872718 \h </w:instrText>
        </w:r>
        <w:r w:rsidR="00136098">
          <w:rPr>
            <w:noProof/>
            <w:webHidden/>
          </w:rPr>
        </w:r>
        <w:r w:rsidR="00136098">
          <w:rPr>
            <w:noProof/>
            <w:webHidden/>
          </w:rPr>
          <w:fldChar w:fldCharType="separate"/>
        </w:r>
        <w:r w:rsidR="00136098">
          <w:rPr>
            <w:noProof/>
            <w:webHidden/>
          </w:rPr>
          <w:t>36</w:t>
        </w:r>
        <w:r w:rsidR="00136098">
          <w:rPr>
            <w:noProof/>
            <w:webHidden/>
          </w:rPr>
          <w:fldChar w:fldCharType="end"/>
        </w:r>
      </w:hyperlink>
    </w:p>
    <w:p w14:paraId="5E1FBF2A" w14:textId="62F71324" w:rsidR="00136098" w:rsidRDefault="00D87A65">
      <w:pPr>
        <w:pStyle w:val="TOC2"/>
        <w:rPr>
          <w:rFonts w:asciiTheme="minorHAnsi" w:eastAsiaTheme="minorEastAsia" w:hAnsiTheme="minorHAnsi" w:cstheme="minorBidi"/>
          <w:noProof/>
          <w:kern w:val="2"/>
          <w14:ligatures w14:val="standardContextual"/>
        </w:rPr>
      </w:pPr>
      <w:hyperlink w:anchor="_Toc153872719" w:history="1">
        <w:r w:rsidR="00136098" w:rsidRPr="005B062E">
          <w:rPr>
            <w:rStyle w:val="Hyperlink"/>
            <w:noProof/>
          </w:rPr>
          <w:t>FG-GENSETS</w:t>
        </w:r>
        <w:r w:rsidR="00136098">
          <w:rPr>
            <w:noProof/>
            <w:webHidden/>
          </w:rPr>
          <w:tab/>
        </w:r>
        <w:r w:rsidR="00136098">
          <w:rPr>
            <w:noProof/>
            <w:webHidden/>
          </w:rPr>
          <w:fldChar w:fldCharType="begin"/>
        </w:r>
        <w:r w:rsidR="00136098">
          <w:rPr>
            <w:noProof/>
            <w:webHidden/>
          </w:rPr>
          <w:instrText xml:space="preserve"> PAGEREF _Toc153872719 \h </w:instrText>
        </w:r>
        <w:r w:rsidR="00136098">
          <w:rPr>
            <w:noProof/>
            <w:webHidden/>
          </w:rPr>
        </w:r>
        <w:r w:rsidR="00136098">
          <w:rPr>
            <w:noProof/>
            <w:webHidden/>
          </w:rPr>
          <w:fldChar w:fldCharType="separate"/>
        </w:r>
        <w:r w:rsidR="00136098">
          <w:rPr>
            <w:noProof/>
            <w:webHidden/>
          </w:rPr>
          <w:t>39</w:t>
        </w:r>
        <w:r w:rsidR="00136098">
          <w:rPr>
            <w:noProof/>
            <w:webHidden/>
          </w:rPr>
          <w:fldChar w:fldCharType="end"/>
        </w:r>
      </w:hyperlink>
    </w:p>
    <w:p w14:paraId="02F58840" w14:textId="7F49F0C7" w:rsidR="00136098" w:rsidRDefault="00D87A65">
      <w:pPr>
        <w:pStyle w:val="TOC2"/>
        <w:rPr>
          <w:rFonts w:asciiTheme="minorHAnsi" w:eastAsiaTheme="minorEastAsia" w:hAnsiTheme="minorHAnsi" w:cstheme="minorBidi"/>
          <w:noProof/>
          <w:kern w:val="2"/>
          <w14:ligatures w14:val="standardContextual"/>
        </w:rPr>
      </w:pPr>
      <w:hyperlink w:anchor="_Toc153872720" w:history="1">
        <w:r w:rsidR="00136098" w:rsidRPr="005B062E">
          <w:rPr>
            <w:rStyle w:val="Hyperlink"/>
            <w:noProof/>
          </w:rPr>
          <w:t>FG-GDFMACT</w:t>
        </w:r>
        <w:r w:rsidR="00136098">
          <w:rPr>
            <w:noProof/>
            <w:webHidden/>
          </w:rPr>
          <w:tab/>
        </w:r>
        <w:r w:rsidR="00136098">
          <w:rPr>
            <w:noProof/>
            <w:webHidden/>
          </w:rPr>
          <w:fldChar w:fldCharType="begin"/>
        </w:r>
        <w:r w:rsidR="00136098">
          <w:rPr>
            <w:noProof/>
            <w:webHidden/>
          </w:rPr>
          <w:instrText xml:space="preserve"> PAGEREF _Toc153872720 \h </w:instrText>
        </w:r>
        <w:r w:rsidR="00136098">
          <w:rPr>
            <w:noProof/>
            <w:webHidden/>
          </w:rPr>
        </w:r>
        <w:r w:rsidR="00136098">
          <w:rPr>
            <w:noProof/>
            <w:webHidden/>
          </w:rPr>
          <w:fldChar w:fldCharType="separate"/>
        </w:r>
        <w:r w:rsidR="00136098">
          <w:rPr>
            <w:noProof/>
            <w:webHidden/>
          </w:rPr>
          <w:t>43</w:t>
        </w:r>
        <w:r w:rsidR="00136098">
          <w:rPr>
            <w:noProof/>
            <w:webHidden/>
          </w:rPr>
          <w:fldChar w:fldCharType="end"/>
        </w:r>
      </w:hyperlink>
    </w:p>
    <w:p w14:paraId="2078B87F" w14:textId="560EB124" w:rsidR="00136098" w:rsidRDefault="00D87A65">
      <w:pPr>
        <w:pStyle w:val="TOC2"/>
        <w:rPr>
          <w:rFonts w:asciiTheme="minorHAnsi" w:eastAsiaTheme="minorEastAsia" w:hAnsiTheme="minorHAnsi" w:cstheme="minorBidi"/>
          <w:noProof/>
          <w:kern w:val="2"/>
          <w14:ligatures w14:val="standardContextual"/>
        </w:rPr>
      </w:pPr>
      <w:hyperlink w:anchor="_Toc153872721" w:history="1">
        <w:r w:rsidR="00136098" w:rsidRPr="005B062E">
          <w:rPr>
            <w:rStyle w:val="Hyperlink"/>
            <w:noProof/>
          </w:rPr>
          <w:t>FG-RICEMACT</w:t>
        </w:r>
        <w:r w:rsidR="00136098">
          <w:rPr>
            <w:noProof/>
            <w:webHidden/>
          </w:rPr>
          <w:tab/>
        </w:r>
        <w:r w:rsidR="00136098">
          <w:rPr>
            <w:noProof/>
            <w:webHidden/>
          </w:rPr>
          <w:fldChar w:fldCharType="begin"/>
        </w:r>
        <w:r w:rsidR="00136098">
          <w:rPr>
            <w:noProof/>
            <w:webHidden/>
          </w:rPr>
          <w:instrText xml:space="preserve"> PAGEREF _Toc153872721 \h </w:instrText>
        </w:r>
        <w:r w:rsidR="00136098">
          <w:rPr>
            <w:noProof/>
            <w:webHidden/>
          </w:rPr>
        </w:r>
        <w:r w:rsidR="00136098">
          <w:rPr>
            <w:noProof/>
            <w:webHidden/>
          </w:rPr>
          <w:fldChar w:fldCharType="separate"/>
        </w:r>
        <w:r w:rsidR="00136098">
          <w:rPr>
            <w:noProof/>
            <w:webHidden/>
          </w:rPr>
          <w:t>47</w:t>
        </w:r>
        <w:r w:rsidR="00136098">
          <w:rPr>
            <w:noProof/>
            <w:webHidden/>
          </w:rPr>
          <w:fldChar w:fldCharType="end"/>
        </w:r>
      </w:hyperlink>
    </w:p>
    <w:p w14:paraId="524AB149" w14:textId="17DA54CB" w:rsidR="00136098" w:rsidRDefault="00D87A65">
      <w:pPr>
        <w:pStyle w:val="TOC2"/>
        <w:rPr>
          <w:rFonts w:asciiTheme="minorHAnsi" w:eastAsiaTheme="minorEastAsia" w:hAnsiTheme="minorHAnsi" w:cstheme="minorBidi"/>
          <w:noProof/>
          <w:kern w:val="2"/>
          <w14:ligatures w14:val="standardContextual"/>
        </w:rPr>
      </w:pPr>
      <w:hyperlink w:anchor="_Toc153872722" w:history="1">
        <w:r w:rsidR="00136098" w:rsidRPr="005B062E">
          <w:rPr>
            <w:rStyle w:val="Hyperlink"/>
            <w:noProof/>
          </w:rPr>
          <w:t>FG-RULE287(2)(c)</w:t>
        </w:r>
        <w:r w:rsidR="00136098">
          <w:rPr>
            <w:noProof/>
            <w:webHidden/>
          </w:rPr>
          <w:tab/>
        </w:r>
        <w:r w:rsidR="00136098">
          <w:rPr>
            <w:noProof/>
            <w:webHidden/>
          </w:rPr>
          <w:fldChar w:fldCharType="begin"/>
        </w:r>
        <w:r w:rsidR="00136098">
          <w:rPr>
            <w:noProof/>
            <w:webHidden/>
          </w:rPr>
          <w:instrText xml:space="preserve"> PAGEREF _Toc153872722 \h </w:instrText>
        </w:r>
        <w:r w:rsidR="00136098">
          <w:rPr>
            <w:noProof/>
            <w:webHidden/>
          </w:rPr>
        </w:r>
        <w:r w:rsidR="00136098">
          <w:rPr>
            <w:noProof/>
            <w:webHidden/>
          </w:rPr>
          <w:fldChar w:fldCharType="separate"/>
        </w:r>
        <w:r w:rsidR="00136098">
          <w:rPr>
            <w:noProof/>
            <w:webHidden/>
          </w:rPr>
          <w:t>51</w:t>
        </w:r>
        <w:r w:rsidR="00136098">
          <w:rPr>
            <w:noProof/>
            <w:webHidden/>
          </w:rPr>
          <w:fldChar w:fldCharType="end"/>
        </w:r>
      </w:hyperlink>
    </w:p>
    <w:p w14:paraId="16802380" w14:textId="3C13979C" w:rsidR="00136098" w:rsidRDefault="00D87A65">
      <w:pPr>
        <w:pStyle w:val="TOC2"/>
        <w:rPr>
          <w:rFonts w:asciiTheme="minorHAnsi" w:eastAsiaTheme="minorEastAsia" w:hAnsiTheme="minorHAnsi" w:cstheme="minorBidi"/>
          <w:noProof/>
          <w:kern w:val="2"/>
          <w14:ligatures w14:val="standardContextual"/>
        </w:rPr>
      </w:pPr>
      <w:hyperlink w:anchor="_Toc153872723" w:history="1">
        <w:r w:rsidR="00136098" w:rsidRPr="005B062E">
          <w:rPr>
            <w:rStyle w:val="Hyperlink"/>
            <w:noProof/>
          </w:rPr>
          <w:t>FG-COLDCLEANERS</w:t>
        </w:r>
        <w:r w:rsidR="00136098">
          <w:rPr>
            <w:noProof/>
            <w:webHidden/>
          </w:rPr>
          <w:tab/>
        </w:r>
        <w:r w:rsidR="00136098">
          <w:rPr>
            <w:noProof/>
            <w:webHidden/>
          </w:rPr>
          <w:fldChar w:fldCharType="begin"/>
        </w:r>
        <w:r w:rsidR="00136098">
          <w:rPr>
            <w:noProof/>
            <w:webHidden/>
          </w:rPr>
          <w:instrText xml:space="preserve"> PAGEREF _Toc153872723 \h </w:instrText>
        </w:r>
        <w:r w:rsidR="00136098">
          <w:rPr>
            <w:noProof/>
            <w:webHidden/>
          </w:rPr>
        </w:r>
        <w:r w:rsidR="00136098">
          <w:rPr>
            <w:noProof/>
            <w:webHidden/>
          </w:rPr>
          <w:fldChar w:fldCharType="separate"/>
        </w:r>
        <w:r w:rsidR="00136098">
          <w:rPr>
            <w:noProof/>
            <w:webHidden/>
          </w:rPr>
          <w:t>53</w:t>
        </w:r>
        <w:r w:rsidR="00136098">
          <w:rPr>
            <w:noProof/>
            <w:webHidden/>
          </w:rPr>
          <w:fldChar w:fldCharType="end"/>
        </w:r>
      </w:hyperlink>
    </w:p>
    <w:p w14:paraId="4CDEA124" w14:textId="185CD89B" w:rsidR="00136098" w:rsidRDefault="00D87A65">
      <w:pPr>
        <w:pStyle w:val="TOC1"/>
        <w:rPr>
          <w:rFonts w:asciiTheme="minorHAnsi" w:eastAsiaTheme="minorEastAsia" w:hAnsiTheme="minorHAnsi" w:cstheme="minorBidi"/>
          <w:b w:val="0"/>
          <w:noProof/>
          <w:kern w:val="2"/>
          <w14:ligatures w14:val="standardContextual"/>
        </w:rPr>
      </w:pPr>
      <w:hyperlink w:anchor="_Toc153872724" w:history="1">
        <w:r w:rsidR="00136098" w:rsidRPr="005B062E">
          <w:rPr>
            <w:rStyle w:val="Hyperlink"/>
            <w:noProof/>
            <w:kern w:val="28"/>
          </w:rPr>
          <w:t>E.  NON-APPLICABLE REQUIREMENTS</w:t>
        </w:r>
        <w:r w:rsidR="00136098">
          <w:rPr>
            <w:noProof/>
            <w:webHidden/>
          </w:rPr>
          <w:tab/>
        </w:r>
        <w:r w:rsidR="00136098">
          <w:rPr>
            <w:noProof/>
            <w:webHidden/>
          </w:rPr>
          <w:fldChar w:fldCharType="begin"/>
        </w:r>
        <w:r w:rsidR="00136098">
          <w:rPr>
            <w:noProof/>
            <w:webHidden/>
          </w:rPr>
          <w:instrText xml:space="preserve"> PAGEREF _Toc153872724 \h </w:instrText>
        </w:r>
        <w:r w:rsidR="00136098">
          <w:rPr>
            <w:noProof/>
            <w:webHidden/>
          </w:rPr>
        </w:r>
        <w:r w:rsidR="00136098">
          <w:rPr>
            <w:noProof/>
            <w:webHidden/>
          </w:rPr>
          <w:fldChar w:fldCharType="separate"/>
        </w:r>
        <w:r w:rsidR="00136098">
          <w:rPr>
            <w:noProof/>
            <w:webHidden/>
          </w:rPr>
          <w:t>56</w:t>
        </w:r>
        <w:r w:rsidR="00136098">
          <w:rPr>
            <w:noProof/>
            <w:webHidden/>
          </w:rPr>
          <w:fldChar w:fldCharType="end"/>
        </w:r>
      </w:hyperlink>
    </w:p>
    <w:p w14:paraId="13D8D266" w14:textId="194FFC08" w:rsidR="00136098" w:rsidRDefault="00D87A65">
      <w:pPr>
        <w:pStyle w:val="TOC1"/>
        <w:rPr>
          <w:rFonts w:asciiTheme="minorHAnsi" w:eastAsiaTheme="minorEastAsia" w:hAnsiTheme="minorHAnsi" w:cstheme="minorBidi"/>
          <w:b w:val="0"/>
          <w:noProof/>
          <w:kern w:val="2"/>
          <w14:ligatures w14:val="standardContextual"/>
        </w:rPr>
      </w:pPr>
      <w:hyperlink w:anchor="_Toc153872725" w:history="1">
        <w:r w:rsidR="00136098" w:rsidRPr="005B062E">
          <w:rPr>
            <w:rStyle w:val="Hyperlink"/>
            <w:noProof/>
            <w:kern w:val="28"/>
          </w:rPr>
          <w:t>APPENDICES</w:t>
        </w:r>
        <w:r w:rsidR="00136098">
          <w:rPr>
            <w:noProof/>
            <w:webHidden/>
          </w:rPr>
          <w:tab/>
        </w:r>
        <w:r w:rsidR="00136098">
          <w:rPr>
            <w:noProof/>
            <w:webHidden/>
          </w:rPr>
          <w:fldChar w:fldCharType="begin"/>
        </w:r>
        <w:r w:rsidR="00136098">
          <w:rPr>
            <w:noProof/>
            <w:webHidden/>
          </w:rPr>
          <w:instrText xml:space="preserve"> PAGEREF _Toc153872725 \h </w:instrText>
        </w:r>
        <w:r w:rsidR="00136098">
          <w:rPr>
            <w:noProof/>
            <w:webHidden/>
          </w:rPr>
        </w:r>
        <w:r w:rsidR="00136098">
          <w:rPr>
            <w:noProof/>
            <w:webHidden/>
          </w:rPr>
          <w:fldChar w:fldCharType="separate"/>
        </w:r>
        <w:r w:rsidR="00136098">
          <w:rPr>
            <w:noProof/>
            <w:webHidden/>
          </w:rPr>
          <w:t>57</w:t>
        </w:r>
        <w:r w:rsidR="00136098">
          <w:rPr>
            <w:noProof/>
            <w:webHidden/>
          </w:rPr>
          <w:fldChar w:fldCharType="end"/>
        </w:r>
      </w:hyperlink>
    </w:p>
    <w:p w14:paraId="000C5140" w14:textId="370EA56E" w:rsidR="00136098" w:rsidRDefault="00D87A65">
      <w:pPr>
        <w:pStyle w:val="TOC2"/>
        <w:rPr>
          <w:rFonts w:asciiTheme="minorHAnsi" w:eastAsiaTheme="minorEastAsia" w:hAnsiTheme="minorHAnsi" w:cstheme="minorBidi"/>
          <w:noProof/>
          <w:kern w:val="2"/>
          <w14:ligatures w14:val="standardContextual"/>
        </w:rPr>
      </w:pPr>
      <w:hyperlink w:anchor="_Toc153872726" w:history="1">
        <w:r w:rsidR="00136098" w:rsidRPr="005B062E">
          <w:rPr>
            <w:rStyle w:val="Hyperlink"/>
            <w:noProof/>
          </w:rPr>
          <w:t>Appendix 1.  Acronyms and Abbreviations</w:t>
        </w:r>
        <w:r w:rsidR="00136098">
          <w:rPr>
            <w:noProof/>
            <w:webHidden/>
          </w:rPr>
          <w:tab/>
        </w:r>
        <w:r w:rsidR="00136098">
          <w:rPr>
            <w:noProof/>
            <w:webHidden/>
          </w:rPr>
          <w:fldChar w:fldCharType="begin"/>
        </w:r>
        <w:r w:rsidR="00136098">
          <w:rPr>
            <w:noProof/>
            <w:webHidden/>
          </w:rPr>
          <w:instrText xml:space="preserve"> PAGEREF _Toc153872726 \h </w:instrText>
        </w:r>
        <w:r w:rsidR="00136098">
          <w:rPr>
            <w:noProof/>
            <w:webHidden/>
          </w:rPr>
        </w:r>
        <w:r w:rsidR="00136098">
          <w:rPr>
            <w:noProof/>
            <w:webHidden/>
          </w:rPr>
          <w:fldChar w:fldCharType="separate"/>
        </w:r>
        <w:r w:rsidR="00136098">
          <w:rPr>
            <w:noProof/>
            <w:webHidden/>
          </w:rPr>
          <w:t>57</w:t>
        </w:r>
        <w:r w:rsidR="00136098">
          <w:rPr>
            <w:noProof/>
            <w:webHidden/>
          </w:rPr>
          <w:fldChar w:fldCharType="end"/>
        </w:r>
      </w:hyperlink>
    </w:p>
    <w:p w14:paraId="7395AE95" w14:textId="390A57A3" w:rsidR="00136098" w:rsidRDefault="00D87A65">
      <w:pPr>
        <w:pStyle w:val="TOC2"/>
        <w:rPr>
          <w:rFonts w:asciiTheme="minorHAnsi" w:eastAsiaTheme="minorEastAsia" w:hAnsiTheme="minorHAnsi" w:cstheme="minorBidi"/>
          <w:noProof/>
          <w:kern w:val="2"/>
          <w14:ligatures w14:val="standardContextual"/>
        </w:rPr>
      </w:pPr>
      <w:hyperlink w:anchor="_Toc153872727" w:history="1">
        <w:r w:rsidR="00136098" w:rsidRPr="005B062E">
          <w:rPr>
            <w:rStyle w:val="Hyperlink"/>
            <w:noProof/>
          </w:rPr>
          <w:t>Appendix 2.  Schedule of Compliance</w:t>
        </w:r>
        <w:r w:rsidR="00136098">
          <w:rPr>
            <w:noProof/>
            <w:webHidden/>
          </w:rPr>
          <w:tab/>
        </w:r>
        <w:r w:rsidR="00136098">
          <w:rPr>
            <w:noProof/>
            <w:webHidden/>
          </w:rPr>
          <w:fldChar w:fldCharType="begin"/>
        </w:r>
        <w:r w:rsidR="00136098">
          <w:rPr>
            <w:noProof/>
            <w:webHidden/>
          </w:rPr>
          <w:instrText xml:space="preserve"> PAGEREF _Toc153872727 \h </w:instrText>
        </w:r>
        <w:r w:rsidR="00136098">
          <w:rPr>
            <w:noProof/>
            <w:webHidden/>
          </w:rPr>
        </w:r>
        <w:r w:rsidR="00136098">
          <w:rPr>
            <w:noProof/>
            <w:webHidden/>
          </w:rPr>
          <w:fldChar w:fldCharType="separate"/>
        </w:r>
        <w:r w:rsidR="00136098">
          <w:rPr>
            <w:noProof/>
            <w:webHidden/>
          </w:rPr>
          <w:t>58</w:t>
        </w:r>
        <w:r w:rsidR="00136098">
          <w:rPr>
            <w:noProof/>
            <w:webHidden/>
          </w:rPr>
          <w:fldChar w:fldCharType="end"/>
        </w:r>
      </w:hyperlink>
    </w:p>
    <w:p w14:paraId="50577C05" w14:textId="29EC82C6" w:rsidR="00136098" w:rsidRDefault="00D87A65">
      <w:pPr>
        <w:pStyle w:val="TOC2"/>
        <w:rPr>
          <w:rFonts w:asciiTheme="minorHAnsi" w:eastAsiaTheme="minorEastAsia" w:hAnsiTheme="minorHAnsi" w:cstheme="minorBidi"/>
          <w:noProof/>
          <w:kern w:val="2"/>
          <w14:ligatures w14:val="standardContextual"/>
        </w:rPr>
      </w:pPr>
      <w:hyperlink w:anchor="_Toc153872728" w:history="1">
        <w:r w:rsidR="00136098" w:rsidRPr="005B062E">
          <w:rPr>
            <w:rStyle w:val="Hyperlink"/>
            <w:noProof/>
          </w:rPr>
          <w:t>Appendix 3.  Monitoring Requirements</w:t>
        </w:r>
        <w:r w:rsidR="00136098">
          <w:rPr>
            <w:noProof/>
            <w:webHidden/>
          </w:rPr>
          <w:tab/>
        </w:r>
        <w:r w:rsidR="00136098">
          <w:rPr>
            <w:noProof/>
            <w:webHidden/>
          </w:rPr>
          <w:fldChar w:fldCharType="begin"/>
        </w:r>
        <w:r w:rsidR="00136098">
          <w:rPr>
            <w:noProof/>
            <w:webHidden/>
          </w:rPr>
          <w:instrText xml:space="preserve"> PAGEREF _Toc153872728 \h </w:instrText>
        </w:r>
        <w:r w:rsidR="00136098">
          <w:rPr>
            <w:noProof/>
            <w:webHidden/>
          </w:rPr>
        </w:r>
        <w:r w:rsidR="00136098">
          <w:rPr>
            <w:noProof/>
            <w:webHidden/>
          </w:rPr>
          <w:fldChar w:fldCharType="separate"/>
        </w:r>
        <w:r w:rsidR="00136098">
          <w:rPr>
            <w:noProof/>
            <w:webHidden/>
          </w:rPr>
          <w:t>58</w:t>
        </w:r>
        <w:r w:rsidR="00136098">
          <w:rPr>
            <w:noProof/>
            <w:webHidden/>
          </w:rPr>
          <w:fldChar w:fldCharType="end"/>
        </w:r>
      </w:hyperlink>
    </w:p>
    <w:p w14:paraId="473DB70A" w14:textId="3842211B" w:rsidR="00136098" w:rsidRDefault="00D87A65">
      <w:pPr>
        <w:pStyle w:val="TOC2"/>
        <w:rPr>
          <w:rFonts w:asciiTheme="minorHAnsi" w:eastAsiaTheme="minorEastAsia" w:hAnsiTheme="minorHAnsi" w:cstheme="minorBidi"/>
          <w:noProof/>
          <w:kern w:val="2"/>
          <w14:ligatures w14:val="standardContextual"/>
        </w:rPr>
      </w:pPr>
      <w:hyperlink w:anchor="_Toc153872729" w:history="1">
        <w:r w:rsidR="00136098" w:rsidRPr="005B062E">
          <w:rPr>
            <w:rStyle w:val="Hyperlink"/>
            <w:noProof/>
          </w:rPr>
          <w:t>Appendix 4.  Recordkeeping</w:t>
        </w:r>
        <w:r w:rsidR="00136098">
          <w:rPr>
            <w:noProof/>
            <w:webHidden/>
          </w:rPr>
          <w:tab/>
        </w:r>
        <w:r w:rsidR="00136098">
          <w:rPr>
            <w:noProof/>
            <w:webHidden/>
          </w:rPr>
          <w:fldChar w:fldCharType="begin"/>
        </w:r>
        <w:r w:rsidR="00136098">
          <w:rPr>
            <w:noProof/>
            <w:webHidden/>
          </w:rPr>
          <w:instrText xml:space="preserve"> PAGEREF _Toc153872729 \h </w:instrText>
        </w:r>
        <w:r w:rsidR="00136098">
          <w:rPr>
            <w:noProof/>
            <w:webHidden/>
          </w:rPr>
        </w:r>
        <w:r w:rsidR="00136098">
          <w:rPr>
            <w:noProof/>
            <w:webHidden/>
          </w:rPr>
          <w:fldChar w:fldCharType="separate"/>
        </w:r>
        <w:r w:rsidR="00136098">
          <w:rPr>
            <w:noProof/>
            <w:webHidden/>
          </w:rPr>
          <w:t>58</w:t>
        </w:r>
        <w:r w:rsidR="00136098">
          <w:rPr>
            <w:noProof/>
            <w:webHidden/>
          </w:rPr>
          <w:fldChar w:fldCharType="end"/>
        </w:r>
      </w:hyperlink>
    </w:p>
    <w:p w14:paraId="25A3D1B4" w14:textId="4BF00969" w:rsidR="00136098" w:rsidRDefault="00D87A65">
      <w:pPr>
        <w:pStyle w:val="TOC2"/>
        <w:rPr>
          <w:rFonts w:asciiTheme="minorHAnsi" w:eastAsiaTheme="minorEastAsia" w:hAnsiTheme="minorHAnsi" w:cstheme="minorBidi"/>
          <w:noProof/>
          <w:kern w:val="2"/>
          <w14:ligatures w14:val="standardContextual"/>
        </w:rPr>
      </w:pPr>
      <w:hyperlink w:anchor="_Toc153872730" w:history="1">
        <w:r w:rsidR="00136098" w:rsidRPr="005B062E">
          <w:rPr>
            <w:rStyle w:val="Hyperlink"/>
            <w:noProof/>
          </w:rPr>
          <w:t>Appendix 5.  Testing Procedures</w:t>
        </w:r>
        <w:r w:rsidR="00136098">
          <w:rPr>
            <w:noProof/>
            <w:webHidden/>
          </w:rPr>
          <w:tab/>
        </w:r>
        <w:r w:rsidR="00136098">
          <w:rPr>
            <w:noProof/>
            <w:webHidden/>
          </w:rPr>
          <w:fldChar w:fldCharType="begin"/>
        </w:r>
        <w:r w:rsidR="00136098">
          <w:rPr>
            <w:noProof/>
            <w:webHidden/>
          </w:rPr>
          <w:instrText xml:space="preserve"> PAGEREF _Toc153872730 \h </w:instrText>
        </w:r>
        <w:r w:rsidR="00136098">
          <w:rPr>
            <w:noProof/>
            <w:webHidden/>
          </w:rPr>
        </w:r>
        <w:r w:rsidR="00136098">
          <w:rPr>
            <w:noProof/>
            <w:webHidden/>
          </w:rPr>
          <w:fldChar w:fldCharType="separate"/>
        </w:r>
        <w:r w:rsidR="00136098">
          <w:rPr>
            <w:noProof/>
            <w:webHidden/>
          </w:rPr>
          <w:t>58</w:t>
        </w:r>
        <w:r w:rsidR="00136098">
          <w:rPr>
            <w:noProof/>
            <w:webHidden/>
          </w:rPr>
          <w:fldChar w:fldCharType="end"/>
        </w:r>
      </w:hyperlink>
    </w:p>
    <w:p w14:paraId="18B09C6B" w14:textId="39CA16B4" w:rsidR="00136098" w:rsidRDefault="00D87A65">
      <w:pPr>
        <w:pStyle w:val="TOC2"/>
        <w:rPr>
          <w:rFonts w:asciiTheme="minorHAnsi" w:eastAsiaTheme="minorEastAsia" w:hAnsiTheme="minorHAnsi" w:cstheme="minorBidi"/>
          <w:noProof/>
          <w:kern w:val="2"/>
          <w14:ligatures w14:val="standardContextual"/>
        </w:rPr>
      </w:pPr>
      <w:hyperlink w:anchor="_Toc153872731" w:history="1">
        <w:r w:rsidR="00136098" w:rsidRPr="005B062E">
          <w:rPr>
            <w:rStyle w:val="Hyperlink"/>
            <w:noProof/>
          </w:rPr>
          <w:t>Appendix 6.  Permits to Install</w:t>
        </w:r>
        <w:r w:rsidR="00136098">
          <w:rPr>
            <w:noProof/>
            <w:webHidden/>
          </w:rPr>
          <w:tab/>
        </w:r>
        <w:r w:rsidR="00136098">
          <w:rPr>
            <w:noProof/>
            <w:webHidden/>
          </w:rPr>
          <w:fldChar w:fldCharType="begin"/>
        </w:r>
        <w:r w:rsidR="00136098">
          <w:rPr>
            <w:noProof/>
            <w:webHidden/>
          </w:rPr>
          <w:instrText xml:space="preserve"> PAGEREF _Toc153872731 \h </w:instrText>
        </w:r>
        <w:r w:rsidR="00136098">
          <w:rPr>
            <w:noProof/>
            <w:webHidden/>
          </w:rPr>
        </w:r>
        <w:r w:rsidR="00136098">
          <w:rPr>
            <w:noProof/>
            <w:webHidden/>
          </w:rPr>
          <w:fldChar w:fldCharType="separate"/>
        </w:r>
        <w:r w:rsidR="00136098">
          <w:rPr>
            <w:noProof/>
            <w:webHidden/>
          </w:rPr>
          <w:t>58</w:t>
        </w:r>
        <w:r w:rsidR="00136098">
          <w:rPr>
            <w:noProof/>
            <w:webHidden/>
          </w:rPr>
          <w:fldChar w:fldCharType="end"/>
        </w:r>
      </w:hyperlink>
    </w:p>
    <w:p w14:paraId="4A6D66EC" w14:textId="69D00BFC" w:rsidR="00136098" w:rsidRDefault="00D87A65">
      <w:pPr>
        <w:pStyle w:val="TOC2"/>
        <w:rPr>
          <w:rFonts w:asciiTheme="minorHAnsi" w:eastAsiaTheme="minorEastAsia" w:hAnsiTheme="minorHAnsi" w:cstheme="minorBidi"/>
          <w:noProof/>
          <w:kern w:val="2"/>
          <w14:ligatures w14:val="standardContextual"/>
        </w:rPr>
      </w:pPr>
      <w:hyperlink w:anchor="_Toc153872732" w:history="1">
        <w:r w:rsidR="00136098" w:rsidRPr="005B062E">
          <w:rPr>
            <w:rStyle w:val="Hyperlink"/>
            <w:noProof/>
          </w:rPr>
          <w:t>Appendix 7.  Emission Calculations</w:t>
        </w:r>
        <w:r w:rsidR="00136098">
          <w:rPr>
            <w:noProof/>
            <w:webHidden/>
          </w:rPr>
          <w:tab/>
        </w:r>
        <w:r w:rsidR="00136098">
          <w:rPr>
            <w:noProof/>
            <w:webHidden/>
          </w:rPr>
          <w:fldChar w:fldCharType="begin"/>
        </w:r>
        <w:r w:rsidR="00136098">
          <w:rPr>
            <w:noProof/>
            <w:webHidden/>
          </w:rPr>
          <w:instrText xml:space="preserve"> PAGEREF _Toc153872732 \h </w:instrText>
        </w:r>
        <w:r w:rsidR="00136098">
          <w:rPr>
            <w:noProof/>
            <w:webHidden/>
          </w:rPr>
        </w:r>
        <w:r w:rsidR="00136098">
          <w:rPr>
            <w:noProof/>
            <w:webHidden/>
          </w:rPr>
          <w:fldChar w:fldCharType="separate"/>
        </w:r>
        <w:r w:rsidR="00136098">
          <w:rPr>
            <w:noProof/>
            <w:webHidden/>
          </w:rPr>
          <w:t>60</w:t>
        </w:r>
        <w:r w:rsidR="00136098">
          <w:rPr>
            <w:noProof/>
            <w:webHidden/>
          </w:rPr>
          <w:fldChar w:fldCharType="end"/>
        </w:r>
      </w:hyperlink>
    </w:p>
    <w:p w14:paraId="62125276" w14:textId="4831F4B3" w:rsidR="00136098" w:rsidRDefault="00D87A65">
      <w:pPr>
        <w:pStyle w:val="TOC2"/>
        <w:rPr>
          <w:rFonts w:asciiTheme="minorHAnsi" w:eastAsiaTheme="minorEastAsia" w:hAnsiTheme="minorHAnsi" w:cstheme="minorBidi"/>
          <w:noProof/>
          <w:kern w:val="2"/>
          <w14:ligatures w14:val="standardContextual"/>
        </w:rPr>
      </w:pPr>
      <w:hyperlink w:anchor="_Toc153872733" w:history="1">
        <w:r w:rsidR="00136098" w:rsidRPr="005B062E">
          <w:rPr>
            <w:rStyle w:val="Hyperlink"/>
            <w:noProof/>
          </w:rPr>
          <w:t>Appendix 8.  Reporting</w:t>
        </w:r>
        <w:r w:rsidR="00136098">
          <w:rPr>
            <w:noProof/>
            <w:webHidden/>
          </w:rPr>
          <w:tab/>
        </w:r>
        <w:r w:rsidR="00136098">
          <w:rPr>
            <w:noProof/>
            <w:webHidden/>
          </w:rPr>
          <w:fldChar w:fldCharType="begin"/>
        </w:r>
        <w:r w:rsidR="00136098">
          <w:rPr>
            <w:noProof/>
            <w:webHidden/>
          </w:rPr>
          <w:instrText xml:space="preserve"> PAGEREF _Toc153872733 \h </w:instrText>
        </w:r>
        <w:r w:rsidR="00136098">
          <w:rPr>
            <w:noProof/>
            <w:webHidden/>
          </w:rPr>
        </w:r>
        <w:r w:rsidR="00136098">
          <w:rPr>
            <w:noProof/>
            <w:webHidden/>
          </w:rPr>
          <w:fldChar w:fldCharType="separate"/>
        </w:r>
        <w:r w:rsidR="00136098">
          <w:rPr>
            <w:noProof/>
            <w:webHidden/>
          </w:rPr>
          <w:t>61</w:t>
        </w:r>
        <w:r w:rsidR="00136098">
          <w:rPr>
            <w:noProof/>
            <w:webHidden/>
          </w:rPr>
          <w:fldChar w:fldCharType="end"/>
        </w:r>
      </w:hyperlink>
    </w:p>
    <w:p w14:paraId="074F5CEF" w14:textId="73F253D4" w:rsidR="00AB2375" w:rsidRPr="006A1190" w:rsidRDefault="0053776A" w:rsidP="002F4C64">
      <w:pPr>
        <w:rPr>
          <w:szCs w:val="22"/>
        </w:rPr>
      </w:pPr>
      <w:r>
        <w:rPr>
          <w:b/>
          <w:szCs w:val="22"/>
        </w:rPr>
        <w:lastRenderedPageBreak/>
        <w:fldChar w:fldCharType="end"/>
      </w:r>
    </w:p>
    <w:p w14:paraId="0AACFAF1" w14:textId="117FE960" w:rsidR="00FA25C4" w:rsidRDefault="00FA25C4" w:rsidP="00445C28">
      <w:bookmarkStart w:id="12" w:name="_Toc1453501"/>
    </w:p>
    <w:p w14:paraId="2923B948" w14:textId="77777777" w:rsidR="00C2618F" w:rsidRPr="00961169" w:rsidRDefault="00C2618F" w:rsidP="00CE44D8">
      <w:pPr>
        <w:pStyle w:val="Heading1"/>
      </w:pPr>
      <w:bookmarkStart w:id="13" w:name="_Toc153872691"/>
      <w:r w:rsidRPr="00961169">
        <w:t>A</w:t>
      </w:r>
      <w:r>
        <w:t>UTHORITY AND ENFORCEABILITY</w:t>
      </w:r>
      <w:bookmarkEnd w:id="12"/>
      <w:bookmarkEnd w:id="13"/>
    </w:p>
    <w:p w14:paraId="5A87CECE" w14:textId="77777777" w:rsidR="00FA25C4" w:rsidRDefault="00FA25C4" w:rsidP="00C2618F">
      <w:pPr>
        <w:jc w:val="both"/>
        <w:rPr>
          <w:szCs w:val="22"/>
        </w:rPr>
      </w:pPr>
    </w:p>
    <w:p w14:paraId="271591E6" w14:textId="77777777" w:rsidR="007718C6" w:rsidRDefault="007718C6" w:rsidP="00C2618F">
      <w:pPr>
        <w:jc w:val="both"/>
        <w:rPr>
          <w:szCs w:val="22"/>
        </w:rPr>
      </w:pPr>
    </w:p>
    <w:p w14:paraId="018AEEF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9FE1501" w14:textId="77777777" w:rsidR="00C2618F" w:rsidRPr="006A1190" w:rsidRDefault="00C2618F" w:rsidP="00C2618F">
      <w:pPr>
        <w:jc w:val="both"/>
        <w:rPr>
          <w:szCs w:val="22"/>
        </w:rPr>
      </w:pPr>
    </w:p>
    <w:p w14:paraId="3378A5B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6799D45" w14:textId="77777777" w:rsidR="00C2618F" w:rsidRDefault="00C2618F" w:rsidP="00C2618F">
      <w:pPr>
        <w:jc w:val="both"/>
        <w:rPr>
          <w:szCs w:val="22"/>
        </w:rPr>
      </w:pPr>
    </w:p>
    <w:p w14:paraId="7293205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14D170E" w14:textId="77777777" w:rsidR="00C2618F" w:rsidRDefault="00C2618F" w:rsidP="00C2618F">
      <w:pPr>
        <w:jc w:val="both"/>
        <w:rPr>
          <w:szCs w:val="22"/>
        </w:rPr>
      </w:pPr>
    </w:p>
    <w:p w14:paraId="557A3F6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DDEA7DC" w14:textId="77777777" w:rsidR="00C2618F" w:rsidRDefault="00C2618F" w:rsidP="00C2618F">
      <w:pPr>
        <w:jc w:val="both"/>
        <w:rPr>
          <w:rFonts w:cs="Arial"/>
          <w:szCs w:val="22"/>
        </w:rPr>
      </w:pPr>
    </w:p>
    <w:p w14:paraId="71DA762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4F421E4" w14:textId="77777777" w:rsidR="00C2618F" w:rsidRPr="006A1190" w:rsidRDefault="00C2618F" w:rsidP="00C2618F">
      <w:pPr>
        <w:jc w:val="both"/>
        <w:rPr>
          <w:rFonts w:cs="Arial"/>
          <w:szCs w:val="22"/>
        </w:rPr>
      </w:pPr>
    </w:p>
    <w:p w14:paraId="04C512C1" w14:textId="77777777" w:rsidR="00C2618F" w:rsidRPr="006A1190" w:rsidRDefault="00C2618F" w:rsidP="00C2618F">
      <w:pPr>
        <w:rPr>
          <w:szCs w:val="22"/>
        </w:rPr>
      </w:pPr>
    </w:p>
    <w:p w14:paraId="176D314F" w14:textId="77777777" w:rsidR="002B2132" w:rsidRDefault="002B2132" w:rsidP="00C2618F">
      <w:pPr>
        <w:rPr>
          <w:szCs w:val="22"/>
        </w:rPr>
      </w:pPr>
    </w:p>
    <w:p w14:paraId="53096A35" w14:textId="77777777" w:rsidR="0081525C" w:rsidRDefault="002B2132" w:rsidP="0081525C">
      <w:bookmarkStart w:id="14" w:name="_Toc1453503"/>
      <w:r>
        <w:br w:type="page"/>
      </w:r>
    </w:p>
    <w:p w14:paraId="2B3C4A2C" w14:textId="77777777" w:rsidR="005420E5" w:rsidRDefault="005E5399" w:rsidP="00CE44D8">
      <w:pPr>
        <w:pStyle w:val="Heading1"/>
      </w:pPr>
      <w:bookmarkStart w:id="15" w:name="_Toc153872692"/>
      <w:r>
        <w:lastRenderedPageBreak/>
        <w:t xml:space="preserve">A.  GENERAL </w:t>
      </w:r>
      <w:bookmarkEnd w:id="14"/>
      <w:r w:rsidR="00E9713D">
        <w:t>CONDITIONS</w:t>
      </w:r>
      <w:bookmarkEnd w:id="15"/>
    </w:p>
    <w:p w14:paraId="42F6486F" w14:textId="77777777" w:rsidR="00E9713D" w:rsidRPr="00E9713D" w:rsidRDefault="00E9713D" w:rsidP="00E9713D"/>
    <w:p w14:paraId="7D45AAFA"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53872693"/>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4BD4528" w14:textId="77777777" w:rsidR="00D160DB" w:rsidRPr="00DF6609" w:rsidRDefault="00D160DB" w:rsidP="00D160DB">
      <w:pPr>
        <w:jc w:val="both"/>
        <w:rPr>
          <w:rFonts w:cs="Arial"/>
          <w:sz w:val="20"/>
        </w:rPr>
      </w:pPr>
    </w:p>
    <w:p w14:paraId="1C1317F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38BA2D2" w14:textId="77777777" w:rsidR="00A018D7" w:rsidRPr="00F21983" w:rsidRDefault="00A018D7" w:rsidP="00854153">
      <w:pPr>
        <w:jc w:val="both"/>
        <w:rPr>
          <w:rFonts w:cs="Arial"/>
          <w:sz w:val="20"/>
        </w:rPr>
      </w:pPr>
    </w:p>
    <w:p w14:paraId="3EF2135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7DC4A77" w14:textId="77777777" w:rsidR="00F6033B" w:rsidRDefault="00F6033B" w:rsidP="0012743F">
      <w:pPr>
        <w:pStyle w:val="ListParagraph"/>
        <w:ind w:left="0"/>
        <w:rPr>
          <w:rFonts w:cs="Arial"/>
          <w:sz w:val="20"/>
        </w:rPr>
      </w:pPr>
    </w:p>
    <w:p w14:paraId="0921A5F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AE92D20"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53872694"/>
      <w:r w:rsidRPr="0075518C">
        <w:rPr>
          <w:sz w:val="22"/>
          <w:szCs w:val="22"/>
        </w:rPr>
        <w:t xml:space="preserve">General </w:t>
      </w:r>
      <w:bookmarkEnd w:id="36"/>
      <w:bookmarkEnd w:id="37"/>
      <w:r w:rsidR="00E9713D" w:rsidRPr="0075518C">
        <w:rPr>
          <w:sz w:val="22"/>
          <w:szCs w:val="22"/>
        </w:rPr>
        <w:t>Provisions</w:t>
      </w:r>
      <w:bookmarkEnd w:id="38"/>
    </w:p>
    <w:p w14:paraId="0E752581" w14:textId="77777777" w:rsidR="00AB10F1" w:rsidRPr="00DF6609" w:rsidRDefault="00AB10F1" w:rsidP="00AB10F1">
      <w:pPr>
        <w:jc w:val="both"/>
        <w:rPr>
          <w:rFonts w:cs="Arial"/>
          <w:sz w:val="20"/>
        </w:rPr>
      </w:pPr>
    </w:p>
    <w:p w14:paraId="3F2C898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AA4B458" w14:textId="77777777" w:rsidR="00AB10F1" w:rsidRPr="00F21983" w:rsidRDefault="00AB10F1" w:rsidP="00AB10F1">
      <w:pPr>
        <w:jc w:val="both"/>
        <w:rPr>
          <w:rFonts w:cs="Arial"/>
          <w:sz w:val="20"/>
        </w:rPr>
      </w:pPr>
    </w:p>
    <w:p w14:paraId="0BA76592"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FF03E19" w14:textId="77777777" w:rsidR="00AB10F1" w:rsidRPr="00F21983" w:rsidRDefault="00AB10F1" w:rsidP="00AB10F1">
      <w:pPr>
        <w:jc w:val="both"/>
        <w:rPr>
          <w:rFonts w:cs="Arial"/>
          <w:sz w:val="20"/>
        </w:rPr>
      </w:pPr>
    </w:p>
    <w:p w14:paraId="2E8B176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0EA257" w14:textId="77777777" w:rsidR="008D6E4D" w:rsidRPr="00F21983" w:rsidRDefault="008D6E4D" w:rsidP="00AB10F1">
      <w:pPr>
        <w:jc w:val="both"/>
        <w:rPr>
          <w:rFonts w:cs="Arial"/>
          <w:sz w:val="20"/>
        </w:rPr>
      </w:pPr>
    </w:p>
    <w:p w14:paraId="3176B31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1C1E1E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605607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752C2D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D09BDF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9CABE3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1EF66D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8494E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F5FE7C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D4AD18C" w14:textId="77777777" w:rsidR="008D6E4D" w:rsidRPr="00F21983" w:rsidRDefault="008D6E4D" w:rsidP="00AB10F1">
      <w:pPr>
        <w:jc w:val="both"/>
        <w:rPr>
          <w:rFonts w:cs="Arial"/>
          <w:sz w:val="20"/>
        </w:rPr>
      </w:pPr>
    </w:p>
    <w:p w14:paraId="2A55BA0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5CF8EE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6A99891" w14:textId="77777777" w:rsidR="00DA6C16" w:rsidRPr="00F21983" w:rsidRDefault="00DA6C16" w:rsidP="00DA6C16">
      <w:pPr>
        <w:jc w:val="both"/>
        <w:rPr>
          <w:rFonts w:cs="Arial"/>
          <w:sz w:val="20"/>
        </w:rPr>
      </w:pPr>
    </w:p>
    <w:p w14:paraId="634EE76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510A758" w14:textId="77777777" w:rsidR="008D6E4D" w:rsidRPr="00F21983" w:rsidRDefault="008D6E4D" w:rsidP="00AB10F1">
      <w:pPr>
        <w:jc w:val="both"/>
        <w:rPr>
          <w:rFonts w:cs="Arial"/>
          <w:sz w:val="20"/>
        </w:rPr>
      </w:pPr>
    </w:p>
    <w:p w14:paraId="4AF0D30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3DBA6C1" w14:textId="77777777" w:rsidR="00DC22AE" w:rsidRPr="00F21983" w:rsidRDefault="00DC22AE" w:rsidP="00AB10F1">
      <w:pPr>
        <w:jc w:val="both"/>
        <w:rPr>
          <w:rFonts w:cs="Arial"/>
          <w:sz w:val="20"/>
        </w:rPr>
      </w:pPr>
    </w:p>
    <w:p w14:paraId="6C99085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3872695"/>
      <w:r w:rsidRPr="0075518C">
        <w:rPr>
          <w:sz w:val="22"/>
          <w:szCs w:val="22"/>
        </w:rPr>
        <w:t>Equipment &amp; Design</w:t>
      </w:r>
      <w:bookmarkEnd w:id="39"/>
    </w:p>
    <w:p w14:paraId="45E1BD5C" w14:textId="77777777" w:rsidR="00A675AC" w:rsidRPr="00DF6609" w:rsidRDefault="00A675AC" w:rsidP="00AB10F1">
      <w:pPr>
        <w:jc w:val="both"/>
        <w:rPr>
          <w:rFonts w:cs="Arial"/>
          <w:sz w:val="20"/>
        </w:rPr>
      </w:pPr>
    </w:p>
    <w:p w14:paraId="002A3E7A"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FAB8FCE" w14:textId="77777777" w:rsidR="00DC22AE" w:rsidRPr="00F21983" w:rsidRDefault="00DC22AE" w:rsidP="00AB10F1">
      <w:pPr>
        <w:jc w:val="both"/>
        <w:rPr>
          <w:rFonts w:cs="Arial"/>
          <w:sz w:val="20"/>
        </w:rPr>
      </w:pPr>
    </w:p>
    <w:p w14:paraId="23B8C89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2F47A11" w14:textId="77777777" w:rsidR="00DC22AE" w:rsidRPr="00F21983" w:rsidRDefault="00DC22AE" w:rsidP="00AB10F1">
      <w:pPr>
        <w:jc w:val="both"/>
        <w:rPr>
          <w:rFonts w:cs="Arial"/>
          <w:sz w:val="20"/>
        </w:rPr>
      </w:pPr>
    </w:p>
    <w:p w14:paraId="77FB818A"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3872696"/>
      <w:r w:rsidRPr="0075518C">
        <w:rPr>
          <w:sz w:val="22"/>
          <w:szCs w:val="22"/>
        </w:rPr>
        <w:t>Emission Limits</w:t>
      </w:r>
      <w:bookmarkEnd w:id="40"/>
    </w:p>
    <w:p w14:paraId="06A58127" w14:textId="77777777" w:rsidR="002E3875" w:rsidRPr="00F21983" w:rsidRDefault="002E3875" w:rsidP="00AB10F1">
      <w:pPr>
        <w:jc w:val="both"/>
        <w:rPr>
          <w:rFonts w:cs="Arial"/>
          <w:sz w:val="20"/>
        </w:rPr>
      </w:pPr>
    </w:p>
    <w:p w14:paraId="16585C8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6E1A89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A0C852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D5C6DFA" w14:textId="77777777" w:rsidR="007E32BB" w:rsidRDefault="007E32BB" w:rsidP="0012743F">
      <w:pPr>
        <w:jc w:val="both"/>
        <w:rPr>
          <w:rFonts w:cs="Arial"/>
          <w:sz w:val="20"/>
        </w:rPr>
      </w:pPr>
    </w:p>
    <w:p w14:paraId="1DF3D6A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E7DAAEB" w14:textId="77777777" w:rsidR="00FB53C0" w:rsidRPr="00F21983" w:rsidRDefault="00FB53C0" w:rsidP="00AB10F1">
      <w:pPr>
        <w:jc w:val="both"/>
        <w:rPr>
          <w:rFonts w:cs="Arial"/>
          <w:sz w:val="20"/>
        </w:rPr>
      </w:pPr>
    </w:p>
    <w:p w14:paraId="2612B75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10406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58360F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C2B003A" w14:textId="77777777" w:rsidR="00105176" w:rsidRDefault="00105176" w:rsidP="0012743F">
      <w:pPr>
        <w:jc w:val="both"/>
        <w:rPr>
          <w:rFonts w:cs="Arial"/>
          <w:sz w:val="20"/>
        </w:rPr>
      </w:pPr>
    </w:p>
    <w:p w14:paraId="38B48285"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53872697"/>
      <w:r w:rsidRPr="0075518C">
        <w:rPr>
          <w:sz w:val="22"/>
          <w:szCs w:val="22"/>
        </w:rPr>
        <w:t>Testing/Sampling</w:t>
      </w:r>
      <w:bookmarkEnd w:id="41"/>
    </w:p>
    <w:p w14:paraId="7FFFECCC" w14:textId="77777777" w:rsidR="00FB53C0" w:rsidRPr="00F21983" w:rsidRDefault="00FB53C0" w:rsidP="00AB10F1">
      <w:pPr>
        <w:jc w:val="both"/>
        <w:rPr>
          <w:rFonts w:cs="Arial"/>
          <w:sz w:val="20"/>
        </w:rPr>
      </w:pPr>
    </w:p>
    <w:p w14:paraId="182C4F1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6E1E383" w14:textId="77777777" w:rsidR="00ED74CC" w:rsidRPr="00F21983" w:rsidRDefault="00ED74CC" w:rsidP="00AB10F1">
      <w:pPr>
        <w:jc w:val="both"/>
        <w:rPr>
          <w:rFonts w:cs="Arial"/>
          <w:sz w:val="20"/>
        </w:rPr>
      </w:pPr>
    </w:p>
    <w:p w14:paraId="52E21C7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76ACF15" w14:textId="77777777" w:rsidR="00ED74CC" w:rsidRPr="00F21983" w:rsidRDefault="00ED74CC" w:rsidP="00BA5CC0">
      <w:pPr>
        <w:jc w:val="both"/>
        <w:rPr>
          <w:rFonts w:cs="Arial"/>
          <w:sz w:val="20"/>
        </w:rPr>
      </w:pPr>
    </w:p>
    <w:p w14:paraId="679727E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CE2A981" w14:textId="77777777" w:rsidR="00D41714" w:rsidRDefault="00774B98" w:rsidP="00ED74CC">
      <w:pPr>
        <w:jc w:val="both"/>
        <w:rPr>
          <w:rFonts w:cs="Arial"/>
          <w:sz w:val="20"/>
        </w:rPr>
      </w:pPr>
      <w:r>
        <w:rPr>
          <w:rFonts w:cs="Arial"/>
          <w:sz w:val="20"/>
        </w:rPr>
        <w:br w:type="page"/>
      </w:r>
    </w:p>
    <w:p w14:paraId="0E8D7283"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53872698"/>
      <w:r w:rsidRPr="0075518C">
        <w:rPr>
          <w:sz w:val="22"/>
          <w:szCs w:val="22"/>
        </w:rPr>
        <w:lastRenderedPageBreak/>
        <w:t>Monitoring/Recordkeeping</w:t>
      </w:r>
      <w:bookmarkEnd w:id="42"/>
    </w:p>
    <w:p w14:paraId="636ECB5A" w14:textId="77777777" w:rsidR="00D41714" w:rsidRPr="00DF6609" w:rsidRDefault="00D41714" w:rsidP="00D41714">
      <w:pPr>
        <w:numPr>
          <w:ilvl w:val="12"/>
          <w:numId w:val="0"/>
        </w:numPr>
        <w:ind w:left="432" w:hanging="432"/>
        <w:jc w:val="both"/>
        <w:rPr>
          <w:rFonts w:cs="Arial"/>
          <w:sz w:val="20"/>
        </w:rPr>
      </w:pPr>
    </w:p>
    <w:p w14:paraId="2C7C2BA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2A2F44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082A03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E481B1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F44306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6019A3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686E03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F537CF5" w14:textId="77777777" w:rsidR="00B8547B" w:rsidRPr="00DF6609" w:rsidRDefault="00B8547B" w:rsidP="00D41714">
      <w:pPr>
        <w:numPr>
          <w:ilvl w:val="12"/>
          <w:numId w:val="0"/>
        </w:numPr>
        <w:ind w:left="432" w:hanging="432"/>
        <w:jc w:val="both"/>
        <w:rPr>
          <w:rFonts w:cs="Arial"/>
          <w:sz w:val="20"/>
        </w:rPr>
      </w:pPr>
    </w:p>
    <w:p w14:paraId="40EDB5F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A69D0F7" w14:textId="77777777" w:rsidR="006D2EFC" w:rsidRPr="00F21983" w:rsidRDefault="006D2EFC" w:rsidP="00D41714">
      <w:pPr>
        <w:numPr>
          <w:ilvl w:val="12"/>
          <w:numId w:val="0"/>
        </w:numPr>
        <w:ind w:left="432" w:hanging="432"/>
        <w:jc w:val="both"/>
        <w:rPr>
          <w:rFonts w:cs="Arial"/>
          <w:sz w:val="20"/>
        </w:rPr>
      </w:pPr>
    </w:p>
    <w:p w14:paraId="48827B95"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53872699"/>
      <w:r w:rsidRPr="0075518C">
        <w:rPr>
          <w:sz w:val="22"/>
          <w:szCs w:val="22"/>
        </w:rPr>
        <w:t>Certification</w:t>
      </w:r>
      <w:r w:rsidR="00A92A65" w:rsidRPr="0075518C">
        <w:rPr>
          <w:sz w:val="22"/>
          <w:szCs w:val="22"/>
        </w:rPr>
        <w:t xml:space="preserve"> &amp; Reporting</w:t>
      </w:r>
      <w:bookmarkEnd w:id="43"/>
    </w:p>
    <w:p w14:paraId="50CBD3AD" w14:textId="77777777" w:rsidR="006D2EFC" w:rsidRPr="00F21983" w:rsidRDefault="006D2EFC" w:rsidP="00D41714">
      <w:pPr>
        <w:numPr>
          <w:ilvl w:val="12"/>
          <w:numId w:val="0"/>
        </w:numPr>
        <w:ind w:left="432" w:hanging="432"/>
        <w:jc w:val="both"/>
        <w:rPr>
          <w:rFonts w:cs="Arial"/>
          <w:sz w:val="20"/>
        </w:rPr>
      </w:pPr>
    </w:p>
    <w:p w14:paraId="368477C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2F4D927" w14:textId="77777777" w:rsidR="00C36162" w:rsidRPr="00F21983" w:rsidRDefault="00C36162" w:rsidP="00D41714">
      <w:pPr>
        <w:numPr>
          <w:ilvl w:val="12"/>
          <w:numId w:val="0"/>
        </w:numPr>
        <w:ind w:left="432" w:hanging="432"/>
        <w:jc w:val="both"/>
        <w:rPr>
          <w:rFonts w:cs="Arial"/>
          <w:sz w:val="20"/>
        </w:rPr>
      </w:pPr>
    </w:p>
    <w:p w14:paraId="563B734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1C32B69" w14:textId="77777777" w:rsidR="00C36162" w:rsidRPr="00F21983" w:rsidRDefault="00C36162" w:rsidP="00C36162">
      <w:pPr>
        <w:numPr>
          <w:ilvl w:val="12"/>
          <w:numId w:val="0"/>
        </w:numPr>
        <w:ind w:left="432" w:hanging="432"/>
        <w:jc w:val="both"/>
        <w:rPr>
          <w:rFonts w:cs="Arial"/>
          <w:sz w:val="20"/>
        </w:rPr>
      </w:pPr>
    </w:p>
    <w:p w14:paraId="77653E3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2100951" w14:textId="77777777" w:rsidR="00C36162" w:rsidRPr="00F21983" w:rsidRDefault="00C36162" w:rsidP="00D41714">
      <w:pPr>
        <w:numPr>
          <w:ilvl w:val="12"/>
          <w:numId w:val="0"/>
        </w:numPr>
        <w:ind w:left="432" w:hanging="432"/>
        <w:jc w:val="both"/>
        <w:rPr>
          <w:rFonts w:cs="Arial"/>
          <w:sz w:val="20"/>
        </w:rPr>
      </w:pPr>
    </w:p>
    <w:p w14:paraId="3C42135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DED8D5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D53EFB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820004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EB81BA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809D0C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B9B267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A1FFB6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7FC533F" w14:textId="77777777" w:rsidR="00C36162" w:rsidRPr="00F21983" w:rsidRDefault="00C36162" w:rsidP="00D41714">
      <w:pPr>
        <w:numPr>
          <w:ilvl w:val="12"/>
          <w:numId w:val="0"/>
        </w:numPr>
        <w:ind w:left="432" w:hanging="432"/>
        <w:jc w:val="both"/>
        <w:rPr>
          <w:rFonts w:cs="Arial"/>
          <w:sz w:val="20"/>
        </w:rPr>
      </w:pPr>
    </w:p>
    <w:p w14:paraId="76124D8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7355CB5" w14:textId="77777777" w:rsidR="00B4545F" w:rsidRPr="00F21983" w:rsidRDefault="00B4545F" w:rsidP="00BA5CC0">
      <w:pPr>
        <w:numPr>
          <w:ilvl w:val="12"/>
          <w:numId w:val="0"/>
        </w:numPr>
        <w:jc w:val="both"/>
        <w:rPr>
          <w:rFonts w:cs="Arial"/>
          <w:sz w:val="20"/>
        </w:rPr>
      </w:pPr>
    </w:p>
    <w:p w14:paraId="153260C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8B8522B" w14:textId="77777777" w:rsidR="00A92A65" w:rsidRPr="00F21983" w:rsidRDefault="00A92A65" w:rsidP="00BA5CC0">
      <w:pPr>
        <w:numPr>
          <w:ilvl w:val="12"/>
          <w:numId w:val="0"/>
        </w:numPr>
        <w:jc w:val="both"/>
        <w:rPr>
          <w:rFonts w:cs="Arial"/>
          <w:sz w:val="20"/>
        </w:rPr>
      </w:pPr>
    </w:p>
    <w:p w14:paraId="6235103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8BBEA98" w14:textId="77777777" w:rsidR="001F3E8E" w:rsidRPr="00F21983" w:rsidRDefault="001F3E8E" w:rsidP="00D41714">
      <w:pPr>
        <w:numPr>
          <w:ilvl w:val="12"/>
          <w:numId w:val="0"/>
        </w:numPr>
        <w:ind w:left="432" w:hanging="432"/>
        <w:jc w:val="both"/>
        <w:rPr>
          <w:rFonts w:cs="Arial"/>
          <w:sz w:val="20"/>
        </w:rPr>
      </w:pPr>
    </w:p>
    <w:p w14:paraId="4C23902D"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53872700"/>
      <w:r w:rsidRPr="0075518C">
        <w:rPr>
          <w:sz w:val="22"/>
          <w:szCs w:val="22"/>
        </w:rPr>
        <w:t>Permit Shield</w:t>
      </w:r>
      <w:bookmarkEnd w:id="44"/>
    </w:p>
    <w:p w14:paraId="0B5EE8B7" w14:textId="77777777" w:rsidR="001F3E8E" w:rsidRPr="00DF6609" w:rsidRDefault="001F3E8E" w:rsidP="00D41714">
      <w:pPr>
        <w:numPr>
          <w:ilvl w:val="12"/>
          <w:numId w:val="0"/>
        </w:numPr>
        <w:ind w:left="432" w:hanging="432"/>
        <w:jc w:val="both"/>
        <w:rPr>
          <w:rFonts w:cs="Arial"/>
          <w:sz w:val="20"/>
        </w:rPr>
      </w:pPr>
    </w:p>
    <w:p w14:paraId="53126A3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4812FC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B1375F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4A11177" w14:textId="77777777" w:rsidR="0006736C" w:rsidRPr="00F21983" w:rsidRDefault="0006736C" w:rsidP="0006736C">
      <w:pPr>
        <w:numPr>
          <w:ilvl w:val="12"/>
          <w:numId w:val="0"/>
        </w:numPr>
        <w:ind w:left="432" w:hanging="432"/>
        <w:jc w:val="both"/>
        <w:rPr>
          <w:rFonts w:cs="Arial"/>
          <w:sz w:val="20"/>
        </w:rPr>
      </w:pPr>
    </w:p>
    <w:p w14:paraId="1227FDF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345B5C2" w14:textId="77777777" w:rsidR="0006736C" w:rsidRPr="00F21983" w:rsidRDefault="0006736C" w:rsidP="0006736C">
      <w:pPr>
        <w:numPr>
          <w:ilvl w:val="12"/>
          <w:numId w:val="0"/>
        </w:numPr>
        <w:ind w:left="432" w:hanging="432"/>
        <w:jc w:val="both"/>
        <w:rPr>
          <w:rFonts w:cs="Arial"/>
          <w:sz w:val="20"/>
        </w:rPr>
      </w:pPr>
    </w:p>
    <w:p w14:paraId="445A979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276339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BA67A2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CAA0B6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2836BF8" w14:textId="77777777" w:rsidR="0006736C" w:rsidRPr="004D007B" w:rsidRDefault="0006736C" w:rsidP="00E72C16">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6D1D9F2" w14:textId="77777777" w:rsidR="0006736C" w:rsidRPr="00F21983" w:rsidRDefault="0006736C" w:rsidP="0006736C">
      <w:pPr>
        <w:numPr>
          <w:ilvl w:val="12"/>
          <w:numId w:val="0"/>
        </w:numPr>
        <w:ind w:left="432" w:hanging="432"/>
        <w:jc w:val="both"/>
        <w:rPr>
          <w:rFonts w:cs="Arial"/>
          <w:sz w:val="20"/>
        </w:rPr>
      </w:pPr>
    </w:p>
    <w:p w14:paraId="0BA2CC05" w14:textId="77777777" w:rsidR="0006736C" w:rsidRPr="00F21983" w:rsidRDefault="0006736C" w:rsidP="00E72C16">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F798AA5" w14:textId="77777777" w:rsidR="0006736C" w:rsidRPr="00F21983" w:rsidRDefault="00C8324B" w:rsidP="00E72C16">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4C8C9EF" w14:textId="77777777" w:rsidR="0006736C" w:rsidRPr="00F21983" w:rsidRDefault="000E2596" w:rsidP="00E72C1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5F7C88A" w14:textId="77777777" w:rsidR="0006736C" w:rsidRPr="00F21983" w:rsidRDefault="0006736C" w:rsidP="00E72C1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DD53392" w14:textId="77777777" w:rsidR="0006736C" w:rsidRPr="00F21983" w:rsidRDefault="0006736C" w:rsidP="00E72C16">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7282EED" w14:textId="77777777" w:rsidR="0006736C" w:rsidRPr="00F21983" w:rsidRDefault="0006736C" w:rsidP="00E72C16">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B9CE720" w14:textId="77777777" w:rsidR="0006736C" w:rsidRPr="00F21983" w:rsidRDefault="0006736C" w:rsidP="0006736C">
      <w:pPr>
        <w:numPr>
          <w:ilvl w:val="12"/>
          <w:numId w:val="0"/>
        </w:numPr>
        <w:ind w:left="432" w:hanging="432"/>
        <w:jc w:val="both"/>
        <w:rPr>
          <w:rFonts w:cs="Arial"/>
          <w:sz w:val="20"/>
        </w:rPr>
      </w:pPr>
    </w:p>
    <w:p w14:paraId="4D5BBD32" w14:textId="77777777" w:rsidR="0006736C" w:rsidRPr="00F21983" w:rsidRDefault="0006736C" w:rsidP="00E72C16">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37609B2" w14:textId="77777777" w:rsidR="0006736C" w:rsidRPr="00F21983" w:rsidRDefault="0006736C" w:rsidP="00D41714">
      <w:pPr>
        <w:numPr>
          <w:ilvl w:val="12"/>
          <w:numId w:val="0"/>
        </w:numPr>
        <w:ind w:left="432" w:hanging="432"/>
        <w:jc w:val="both"/>
        <w:rPr>
          <w:rFonts w:cs="Arial"/>
          <w:sz w:val="20"/>
        </w:rPr>
      </w:pPr>
    </w:p>
    <w:p w14:paraId="725EC608"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53872701"/>
      <w:r w:rsidRPr="0075518C">
        <w:rPr>
          <w:sz w:val="22"/>
          <w:szCs w:val="22"/>
        </w:rPr>
        <w:t>Revisions</w:t>
      </w:r>
      <w:bookmarkEnd w:id="45"/>
    </w:p>
    <w:p w14:paraId="38E00EFA" w14:textId="77777777" w:rsidR="005D48FB" w:rsidRPr="00F21983" w:rsidRDefault="005D48FB" w:rsidP="00D41714">
      <w:pPr>
        <w:numPr>
          <w:ilvl w:val="12"/>
          <w:numId w:val="0"/>
        </w:numPr>
        <w:ind w:left="432" w:hanging="432"/>
        <w:jc w:val="both"/>
        <w:rPr>
          <w:rFonts w:cs="Arial"/>
          <w:sz w:val="20"/>
        </w:rPr>
      </w:pPr>
    </w:p>
    <w:p w14:paraId="06AB6038" w14:textId="77777777" w:rsidR="00A1146D" w:rsidRPr="00F21983" w:rsidRDefault="00A1146D" w:rsidP="00E72C16">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796FE2F" w14:textId="77777777" w:rsidR="00A1146D" w:rsidRPr="00F21983" w:rsidRDefault="00A1146D" w:rsidP="00C44C61">
      <w:pPr>
        <w:jc w:val="both"/>
        <w:rPr>
          <w:rFonts w:cs="Arial"/>
          <w:spacing w:val="-3"/>
          <w:sz w:val="20"/>
        </w:rPr>
      </w:pPr>
    </w:p>
    <w:p w14:paraId="76A259F7" w14:textId="77777777" w:rsidR="00D41714" w:rsidRPr="00F21983" w:rsidRDefault="00D41714" w:rsidP="00E72C16">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D62538A" w14:textId="77777777" w:rsidR="00D41714" w:rsidRPr="00F21983" w:rsidRDefault="00D41714" w:rsidP="00C44C61">
      <w:pPr>
        <w:numPr>
          <w:ilvl w:val="12"/>
          <w:numId w:val="0"/>
        </w:numPr>
        <w:jc w:val="both"/>
        <w:rPr>
          <w:rFonts w:cs="Arial"/>
          <w:sz w:val="20"/>
        </w:rPr>
      </w:pPr>
    </w:p>
    <w:p w14:paraId="502BA3E2" w14:textId="77777777" w:rsidR="004568E6" w:rsidRPr="00FF072F" w:rsidRDefault="004568E6" w:rsidP="00E72C16">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53AEB45" w14:textId="77777777" w:rsidR="002806DC" w:rsidRPr="00FF072F" w:rsidRDefault="002806DC" w:rsidP="00C44C61">
      <w:pPr>
        <w:autoSpaceDE w:val="0"/>
        <w:autoSpaceDN w:val="0"/>
        <w:adjustRightInd w:val="0"/>
        <w:jc w:val="both"/>
        <w:rPr>
          <w:rFonts w:cs="Arial"/>
          <w:sz w:val="20"/>
        </w:rPr>
      </w:pPr>
    </w:p>
    <w:p w14:paraId="30608B90" w14:textId="77777777" w:rsidR="002806DC" w:rsidRPr="00FF072F" w:rsidRDefault="006A66DA" w:rsidP="00E72C16">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2D6D075" w14:textId="77777777" w:rsidR="002806DC" w:rsidRPr="00FF072F" w:rsidRDefault="002806DC" w:rsidP="00C44C61">
      <w:pPr>
        <w:jc w:val="both"/>
        <w:rPr>
          <w:rFonts w:cs="Arial"/>
          <w:sz w:val="20"/>
        </w:rPr>
      </w:pPr>
    </w:p>
    <w:p w14:paraId="0607D460"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53872702"/>
      <w:r w:rsidRPr="0075518C">
        <w:rPr>
          <w:sz w:val="22"/>
          <w:szCs w:val="22"/>
        </w:rPr>
        <w:t>Reopenings</w:t>
      </w:r>
      <w:bookmarkEnd w:id="46"/>
    </w:p>
    <w:p w14:paraId="756B1F5F" w14:textId="77777777" w:rsidR="004649EF" w:rsidRPr="00752D7A" w:rsidRDefault="004649EF" w:rsidP="00DC22AE">
      <w:pPr>
        <w:jc w:val="both"/>
        <w:rPr>
          <w:rFonts w:cs="Arial"/>
          <w:szCs w:val="22"/>
        </w:rPr>
      </w:pPr>
    </w:p>
    <w:p w14:paraId="299F6EB3" w14:textId="77777777" w:rsidR="004649EF" w:rsidRPr="00F21983" w:rsidRDefault="004649EF" w:rsidP="00E72C16">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46682A5" w14:textId="77777777" w:rsidR="004649EF" w:rsidRPr="00F21983" w:rsidRDefault="004649EF" w:rsidP="00E72C16">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BAEE7EE" w14:textId="77777777" w:rsidR="004649EF" w:rsidRPr="00F21983" w:rsidRDefault="004649EF" w:rsidP="00E72C16">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0047632" w14:textId="77777777" w:rsidR="004649EF" w:rsidRPr="00F21983" w:rsidRDefault="004649EF" w:rsidP="00E72C1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63722C0" w14:textId="77777777" w:rsidR="004649EF" w:rsidRPr="00F21983" w:rsidRDefault="004649EF" w:rsidP="00E72C1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C3CD745" w14:textId="77777777" w:rsidR="004649EF" w:rsidRPr="00F21983" w:rsidRDefault="00C17B92" w:rsidP="00DC22AE">
      <w:pPr>
        <w:jc w:val="both"/>
        <w:rPr>
          <w:rFonts w:cs="Arial"/>
          <w:sz w:val="20"/>
        </w:rPr>
      </w:pPr>
      <w:r>
        <w:rPr>
          <w:rFonts w:cs="Arial"/>
          <w:sz w:val="20"/>
        </w:rPr>
        <w:br w:type="page"/>
      </w:r>
    </w:p>
    <w:p w14:paraId="251B62C3"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53872703"/>
      <w:r w:rsidRPr="0075518C">
        <w:rPr>
          <w:sz w:val="22"/>
          <w:szCs w:val="22"/>
        </w:rPr>
        <w:lastRenderedPageBreak/>
        <w:t>Renewals</w:t>
      </w:r>
      <w:bookmarkEnd w:id="47"/>
    </w:p>
    <w:p w14:paraId="26A88D83" w14:textId="77777777" w:rsidR="004649EF" w:rsidRPr="005E3E6D" w:rsidRDefault="004649EF" w:rsidP="00DC22AE">
      <w:pPr>
        <w:jc w:val="both"/>
        <w:rPr>
          <w:rFonts w:cs="Arial"/>
          <w:sz w:val="20"/>
        </w:rPr>
      </w:pPr>
    </w:p>
    <w:p w14:paraId="2B4996AF" w14:textId="77777777" w:rsidR="00D41714" w:rsidRPr="005E3E6D" w:rsidRDefault="00D41714" w:rsidP="00E72C16">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12684FA" w14:textId="77777777" w:rsidR="00D16CA9" w:rsidRPr="005E3E6D" w:rsidRDefault="00D16CA9" w:rsidP="00DC22AE">
      <w:pPr>
        <w:jc w:val="both"/>
        <w:rPr>
          <w:rFonts w:cs="Arial"/>
          <w:sz w:val="20"/>
        </w:rPr>
      </w:pPr>
    </w:p>
    <w:p w14:paraId="7DC836A5"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53872704"/>
      <w:r w:rsidRPr="0075518C">
        <w:rPr>
          <w:bCs/>
          <w:sz w:val="22"/>
        </w:rPr>
        <w:t>Stratospheric Ozone Protection</w:t>
      </w:r>
      <w:bookmarkEnd w:id="48"/>
      <w:bookmarkEnd w:id="49"/>
      <w:bookmarkEnd w:id="50"/>
    </w:p>
    <w:p w14:paraId="04E55141" w14:textId="77777777" w:rsidR="00CE1923" w:rsidRPr="00F21983" w:rsidRDefault="00CE1923" w:rsidP="004F09CF">
      <w:pPr>
        <w:jc w:val="both"/>
        <w:rPr>
          <w:sz w:val="20"/>
        </w:rPr>
      </w:pPr>
    </w:p>
    <w:p w14:paraId="6C6AE115" w14:textId="77777777" w:rsidR="00396734" w:rsidRPr="002C152E" w:rsidRDefault="00395F98" w:rsidP="00E72C16">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B49E4DA" w14:textId="77777777" w:rsidR="00395F98" w:rsidRPr="00F21983" w:rsidRDefault="00395F98" w:rsidP="00395F98">
      <w:pPr>
        <w:rPr>
          <w:sz w:val="20"/>
        </w:rPr>
      </w:pPr>
    </w:p>
    <w:p w14:paraId="3CDD73B6" w14:textId="77777777" w:rsidR="00D41714" w:rsidRPr="00F21983" w:rsidRDefault="00D41714" w:rsidP="00E72C16">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6ACD1E7" w14:textId="77777777" w:rsidR="00F557DA" w:rsidRPr="00F21983" w:rsidRDefault="00F557DA" w:rsidP="00DC22AE">
      <w:pPr>
        <w:jc w:val="both"/>
        <w:rPr>
          <w:rFonts w:cs="Arial"/>
          <w:sz w:val="20"/>
        </w:rPr>
      </w:pPr>
    </w:p>
    <w:p w14:paraId="7EFD5B03"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53872705"/>
      <w:r w:rsidRPr="0075518C">
        <w:rPr>
          <w:bCs/>
          <w:sz w:val="22"/>
        </w:rPr>
        <w:t>Risk Management Plan</w:t>
      </w:r>
      <w:bookmarkEnd w:id="51"/>
      <w:bookmarkEnd w:id="52"/>
      <w:bookmarkEnd w:id="53"/>
    </w:p>
    <w:p w14:paraId="589988F6" w14:textId="77777777" w:rsidR="0075518C" w:rsidRPr="0075518C" w:rsidRDefault="0075518C" w:rsidP="004F09CF">
      <w:pPr>
        <w:jc w:val="both"/>
      </w:pPr>
    </w:p>
    <w:p w14:paraId="15281D69" w14:textId="77777777" w:rsidR="00D41714" w:rsidRPr="00F21983" w:rsidRDefault="00D41714" w:rsidP="00E72C16">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EFD0908" w14:textId="77777777" w:rsidR="00D41714" w:rsidRPr="00F21983" w:rsidRDefault="00D41714" w:rsidP="00D41714">
      <w:pPr>
        <w:numPr>
          <w:ilvl w:val="12"/>
          <w:numId w:val="0"/>
        </w:numPr>
        <w:ind w:left="432" w:hanging="432"/>
        <w:jc w:val="both"/>
        <w:rPr>
          <w:rFonts w:cs="Arial"/>
          <w:sz w:val="20"/>
        </w:rPr>
      </w:pPr>
    </w:p>
    <w:p w14:paraId="0C50411D" w14:textId="77777777" w:rsidR="00D41714" w:rsidRPr="00F21983" w:rsidRDefault="00D41714" w:rsidP="00E72C16">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DDEBAC4" w14:textId="77777777" w:rsidR="00D41714" w:rsidRPr="00F21983" w:rsidRDefault="00D41714" w:rsidP="00E72C16">
      <w:pPr>
        <w:numPr>
          <w:ilvl w:val="1"/>
          <w:numId w:val="20"/>
        </w:numPr>
        <w:jc w:val="both"/>
        <w:rPr>
          <w:rFonts w:cs="Arial"/>
          <w:sz w:val="20"/>
        </w:rPr>
      </w:pPr>
      <w:r w:rsidRPr="00F21983">
        <w:rPr>
          <w:rFonts w:cs="Arial"/>
          <w:sz w:val="20"/>
        </w:rPr>
        <w:t>June 21, 1999,</w:t>
      </w:r>
    </w:p>
    <w:p w14:paraId="64AFEB1C" w14:textId="77777777" w:rsidR="00D41714" w:rsidRPr="00F21983" w:rsidRDefault="00D41714" w:rsidP="00E72C16">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BDB7F64" w14:textId="77777777" w:rsidR="00D41714" w:rsidRPr="00F21983" w:rsidRDefault="00C44C61" w:rsidP="00E72C16">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EB30096" w14:textId="77777777" w:rsidR="00D41714" w:rsidRPr="00F21983" w:rsidRDefault="00D41714" w:rsidP="00D41714">
      <w:pPr>
        <w:numPr>
          <w:ilvl w:val="12"/>
          <w:numId w:val="0"/>
        </w:numPr>
        <w:ind w:left="432" w:hanging="432"/>
        <w:jc w:val="both"/>
        <w:rPr>
          <w:rFonts w:cs="Arial"/>
          <w:sz w:val="20"/>
        </w:rPr>
      </w:pPr>
    </w:p>
    <w:p w14:paraId="742A4B7D" w14:textId="77777777" w:rsidR="00D41714" w:rsidRPr="00F21983" w:rsidRDefault="00D41714" w:rsidP="00E72C16">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59EE1D0" w14:textId="77777777" w:rsidR="00D41714" w:rsidRPr="00F21983" w:rsidRDefault="00D41714" w:rsidP="00D41714">
      <w:pPr>
        <w:numPr>
          <w:ilvl w:val="12"/>
          <w:numId w:val="0"/>
        </w:numPr>
        <w:ind w:left="432" w:hanging="432"/>
        <w:jc w:val="both"/>
        <w:rPr>
          <w:rFonts w:cs="Arial"/>
          <w:sz w:val="20"/>
        </w:rPr>
      </w:pPr>
    </w:p>
    <w:p w14:paraId="0B49B584" w14:textId="77777777" w:rsidR="00D41714" w:rsidRPr="00F21983" w:rsidRDefault="00D41714" w:rsidP="00E72C16">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5C55156" w14:textId="77777777" w:rsidR="00D41714" w:rsidRPr="007713F1" w:rsidRDefault="00D41714" w:rsidP="004F09CF">
      <w:pPr>
        <w:numPr>
          <w:ilvl w:val="12"/>
          <w:numId w:val="0"/>
        </w:numPr>
        <w:ind w:left="432" w:hanging="432"/>
        <w:jc w:val="both"/>
        <w:rPr>
          <w:rFonts w:cs="Arial"/>
          <w:sz w:val="20"/>
        </w:rPr>
      </w:pPr>
    </w:p>
    <w:p w14:paraId="1DCE158E" w14:textId="77777777" w:rsidR="00F557DA" w:rsidRPr="00A02310" w:rsidRDefault="00F557DA" w:rsidP="0075518C">
      <w:pPr>
        <w:pStyle w:val="Heading2"/>
        <w:numPr>
          <w:ilvl w:val="0"/>
          <w:numId w:val="0"/>
        </w:numPr>
        <w:jc w:val="left"/>
        <w:rPr>
          <w:b w:val="0"/>
          <w:bCs/>
          <w:sz w:val="22"/>
        </w:rPr>
      </w:pPr>
      <w:bookmarkStart w:id="54" w:name="_Toc153872706"/>
      <w:r w:rsidRPr="0075518C">
        <w:rPr>
          <w:bCs/>
          <w:sz w:val="22"/>
        </w:rPr>
        <w:t>Emission Trading</w:t>
      </w:r>
      <w:bookmarkEnd w:id="54"/>
    </w:p>
    <w:p w14:paraId="061D9CBD" w14:textId="77777777" w:rsidR="00F557DA" w:rsidRPr="007713F1" w:rsidRDefault="00F557DA" w:rsidP="00D41714">
      <w:pPr>
        <w:numPr>
          <w:ilvl w:val="12"/>
          <w:numId w:val="0"/>
        </w:numPr>
        <w:ind w:left="432" w:hanging="432"/>
        <w:rPr>
          <w:rFonts w:cs="Arial"/>
          <w:sz w:val="20"/>
        </w:rPr>
      </w:pPr>
    </w:p>
    <w:p w14:paraId="3912C252" w14:textId="77777777" w:rsidR="00F557DA" w:rsidRPr="00F21983" w:rsidRDefault="00F557DA" w:rsidP="00E72C16">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FB59E74" w14:textId="77777777" w:rsidR="00393A6F" w:rsidRPr="00DF6609" w:rsidRDefault="00C17B92" w:rsidP="00393A6F">
      <w:pPr>
        <w:rPr>
          <w:sz w:val="20"/>
        </w:rPr>
      </w:pPr>
      <w:bookmarkStart w:id="55" w:name="_Toc1453511"/>
      <w:r>
        <w:rPr>
          <w:sz w:val="20"/>
        </w:rPr>
        <w:br w:type="page"/>
      </w:r>
    </w:p>
    <w:p w14:paraId="158C99BE" w14:textId="77777777" w:rsidR="00A775C6" w:rsidRPr="00A02310" w:rsidRDefault="00A775C6" w:rsidP="0075518C">
      <w:pPr>
        <w:pStyle w:val="Heading2"/>
        <w:numPr>
          <w:ilvl w:val="0"/>
          <w:numId w:val="0"/>
        </w:numPr>
        <w:jc w:val="left"/>
        <w:rPr>
          <w:b w:val="0"/>
          <w:bCs/>
          <w:sz w:val="22"/>
        </w:rPr>
      </w:pPr>
      <w:bookmarkStart w:id="56" w:name="_Toc15387270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DF2BA15" w14:textId="77777777" w:rsidR="006F555B" w:rsidRPr="00DF6609" w:rsidRDefault="006F555B" w:rsidP="00D41714">
      <w:pPr>
        <w:rPr>
          <w:rFonts w:cs="Arial"/>
          <w:sz w:val="20"/>
        </w:rPr>
      </w:pPr>
    </w:p>
    <w:p w14:paraId="73D989F9" w14:textId="77777777" w:rsidR="003042E2" w:rsidRPr="00105176" w:rsidRDefault="003042E2" w:rsidP="00E72C16">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B8F0732" w14:textId="77777777" w:rsidR="00105176" w:rsidRPr="00F21983" w:rsidRDefault="00105176" w:rsidP="00105176">
      <w:pPr>
        <w:jc w:val="both"/>
        <w:rPr>
          <w:rFonts w:cs="Arial"/>
          <w:sz w:val="20"/>
        </w:rPr>
      </w:pPr>
    </w:p>
    <w:p w14:paraId="3913FF2D" w14:textId="77777777" w:rsidR="003042E2" w:rsidRPr="00105176" w:rsidRDefault="003042E2" w:rsidP="00E72C16">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F313E7C" w14:textId="77777777" w:rsidR="00105176" w:rsidRDefault="00105176" w:rsidP="00105176">
      <w:pPr>
        <w:jc w:val="both"/>
        <w:rPr>
          <w:rFonts w:cs="Arial"/>
          <w:sz w:val="20"/>
        </w:rPr>
      </w:pPr>
    </w:p>
    <w:p w14:paraId="2F36EC6C" w14:textId="77777777" w:rsidR="00775BB9" w:rsidRPr="00F21983" w:rsidRDefault="00775BB9" w:rsidP="00E72C16">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918A8C0" w14:textId="77777777" w:rsidR="00775BB9" w:rsidRPr="00DF6609" w:rsidRDefault="00775BB9" w:rsidP="00D41714">
      <w:pPr>
        <w:rPr>
          <w:rFonts w:cs="Arial"/>
          <w:sz w:val="20"/>
        </w:rPr>
      </w:pPr>
    </w:p>
    <w:p w14:paraId="720EAC75" w14:textId="77777777" w:rsidR="003042E2" w:rsidRPr="00F21983" w:rsidRDefault="003042E2" w:rsidP="00E72C16">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7FAF51F" w14:textId="77777777" w:rsidR="00A775C6" w:rsidRPr="007713F1" w:rsidRDefault="00A775C6" w:rsidP="00D41714">
      <w:pPr>
        <w:rPr>
          <w:rFonts w:cs="Arial"/>
          <w:sz w:val="20"/>
        </w:rPr>
      </w:pPr>
    </w:p>
    <w:p w14:paraId="319A8067" w14:textId="77777777" w:rsidR="001F649E" w:rsidRPr="007713F1" w:rsidRDefault="001F649E" w:rsidP="00D41714">
      <w:pPr>
        <w:rPr>
          <w:rFonts w:cs="Arial"/>
          <w:sz w:val="20"/>
        </w:rPr>
      </w:pPr>
    </w:p>
    <w:p w14:paraId="0F3CB69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735FAD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CE54CE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3C4B766" w14:textId="77777777" w:rsidR="000B3A18" w:rsidRPr="009B2FEE" w:rsidRDefault="000B3A18" w:rsidP="000B3A18">
      <w:pPr>
        <w:jc w:val="both"/>
        <w:rPr>
          <w:szCs w:val="22"/>
        </w:rPr>
      </w:pPr>
    </w:p>
    <w:p w14:paraId="430B4A75" w14:textId="698C24A3" w:rsidR="00AA3FFA" w:rsidRPr="00AA3FFA" w:rsidRDefault="008055D8" w:rsidP="00F67F88">
      <w:pPr>
        <w:jc w:val="both"/>
        <w:rPr>
          <w:sz w:val="20"/>
        </w:rPr>
      </w:pPr>
      <w:r>
        <w:rPr>
          <w:rFonts w:ascii="Arial Black" w:hAnsi="Arial Black"/>
          <w:b/>
          <w:szCs w:val="22"/>
        </w:rPr>
        <w:br w:type="page"/>
      </w:r>
      <w:bookmarkStart w:id="57" w:name="_Toc852394"/>
      <w:bookmarkStart w:id="58" w:name="_Toc852725"/>
      <w:bookmarkStart w:id="59" w:name="_Toc1453512"/>
    </w:p>
    <w:p w14:paraId="23343283" w14:textId="77777777" w:rsidR="0098346A" w:rsidRPr="00752D7A" w:rsidRDefault="0098346A" w:rsidP="00AA3FFA">
      <w:pPr>
        <w:pStyle w:val="Heading1"/>
      </w:pPr>
      <w:bookmarkStart w:id="60" w:name="_Toc153872708"/>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2482946C" w14:textId="77777777" w:rsidR="0098346A" w:rsidRPr="00F21983" w:rsidRDefault="0098346A" w:rsidP="0098346A">
      <w:pPr>
        <w:jc w:val="both"/>
        <w:rPr>
          <w:sz w:val="20"/>
        </w:rPr>
      </w:pPr>
    </w:p>
    <w:p w14:paraId="4084BBF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F2CC110" w14:textId="77777777" w:rsidR="003C2679" w:rsidRPr="00F21983" w:rsidRDefault="003C2679" w:rsidP="0098346A">
      <w:pPr>
        <w:jc w:val="both"/>
        <w:rPr>
          <w:sz w:val="20"/>
        </w:rPr>
      </w:pPr>
    </w:p>
    <w:p w14:paraId="32F748B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3ADA6BD" w14:textId="77777777" w:rsidR="00875F04" w:rsidRDefault="00875F04" w:rsidP="0098346A">
      <w:pPr>
        <w:jc w:val="both"/>
        <w:rPr>
          <w:sz w:val="20"/>
        </w:rPr>
      </w:pPr>
    </w:p>
    <w:p w14:paraId="59BE2CED" w14:textId="77777777" w:rsidR="0098346A" w:rsidRPr="00F21983" w:rsidRDefault="0098346A" w:rsidP="00E908E1">
      <w:pPr>
        <w:jc w:val="both"/>
        <w:rPr>
          <w:sz w:val="20"/>
        </w:rPr>
      </w:pPr>
    </w:p>
    <w:p w14:paraId="6FCE5BE2" w14:textId="77777777" w:rsidR="00D72D77" w:rsidRPr="00CC02A3" w:rsidRDefault="00D6512F" w:rsidP="00D72D77">
      <w:pPr>
        <w:pStyle w:val="Header"/>
        <w:tabs>
          <w:tab w:val="clear" w:pos="4320"/>
          <w:tab w:val="clear" w:pos="8640"/>
        </w:tabs>
        <w:rPr>
          <w:sz w:val="20"/>
        </w:rPr>
      </w:pPr>
      <w:r w:rsidRPr="00752D7A">
        <w:rPr>
          <w:szCs w:val="22"/>
        </w:rPr>
        <w:br w:type="page"/>
      </w:r>
    </w:p>
    <w:p w14:paraId="5AA7DA7F"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4761B77" w14:textId="77777777" w:rsidR="00D72D77" w:rsidRPr="00CC02A3" w:rsidRDefault="00D72D77" w:rsidP="00D72D77">
      <w:pPr>
        <w:rPr>
          <w:sz w:val="20"/>
        </w:rPr>
      </w:pPr>
    </w:p>
    <w:p w14:paraId="7208A28F" w14:textId="77777777" w:rsidR="00E91170" w:rsidRPr="00B56335" w:rsidRDefault="00E91170" w:rsidP="00D72D77">
      <w:pPr>
        <w:jc w:val="both"/>
        <w:rPr>
          <w:bCs/>
          <w:u w:val="single"/>
        </w:rPr>
      </w:pPr>
    </w:p>
    <w:p w14:paraId="50512B61" w14:textId="77777777" w:rsidR="00E91170" w:rsidRPr="007D4237" w:rsidRDefault="00E91170" w:rsidP="00D72D77">
      <w:pPr>
        <w:jc w:val="both"/>
      </w:pPr>
      <w:r>
        <w:rPr>
          <w:b/>
          <w:u w:val="single"/>
        </w:rPr>
        <w:t>DESCRIPTION</w:t>
      </w:r>
    </w:p>
    <w:p w14:paraId="23C4060D" w14:textId="77777777" w:rsidR="00F67F88" w:rsidRPr="00EE5F4E" w:rsidRDefault="00F67F88" w:rsidP="00F67F88">
      <w:pPr>
        <w:jc w:val="both"/>
      </w:pPr>
      <w:bookmarkStart w:id="61" w:name="_Toc852397"/>
      <w:bookmarkStart w:id="62" w:name="_Toc852728"/>
      <w:bookmarkStart w:id="63" w:name="_Toc1453515"/>
    </w:p>
    <w:p w14:paraId="3228D52C" w14:textId="77777777" w:rsidR="00F67F88" w:rsidRDefault="00F67F88" w:rsidP="00F67F88">
      <w:pPr>
        <w:jc w:val="both"/>
        <w:rPr>
          <w:sz w:val="20"/>
        </w:rPr>
      </w:pPr>
      <w:r>
        <w:rPr>
          <w:sz w:val="20"/>
        </w:rPr>
        <w:t>All process equipment at the stationary source including equipment covered by other permits, grandfathered equipment, and exempt equipment.</w:t>
      </w:r>
    </w:p>
    <w:p w14:paraId="6386D884" w14:textId="77777777" w:rsidR="00F67F88" w:rsidRPr="00EE5F4E" w:rsidRDefault="00F67F88" w:rsidP="00F67F88">
      <w:pPr>
        <w:jc w:val="both"/>
      </w:pPr>
    </w:p>
    <w:p w14:paraId="472D307F" w14:textId="77777777" w:rsidR="00F67F88" w:rsidRPr="007D4237" w:rsidRDefault="00F67F88" w:rsidP="00F67F88">
      <w:pPr>
        <w:jc w:val="both"/>
      </w:pPr>
      <w:r>
        <w:rPr>
          <w:b/>
          <w:u w:val="single"/>
        </w:rPr>
        <w:t>POLLUTION CONTROL EQUIPMENT</w:t>
      </w:r>
    </w:p>
    <w:p w14:paraId="2BAA4B3C" w14:textId="77777777" w:rsidR="00F67F88" w:rsidRPr="009170B1" w:rsidRDefault="00F67F88" w:rsidP="00F67F88">
      <w:pPr>
        <w:jc w:val="both"/>
        <w:rPr>
          <w:sz w:val="20"/>
        </w:rPr>
      </w:pPr>
    </w:p>
    <w:p w14:paraId="3F150122" w14:textId="77777777" w:rsidR="00F67F88" w:rsidRPr="009170B1" w:rsidRDefault="00F67F88" w:rsidP="00F67F88">
      <w:pPr>
        <w:jc w:val="both"/>
        <w:rPr>
          <w:sz w:val="20"/>
        </w:rPr>
      </w:pPr>
      <w:r w:rsidRPr="009170B1">
        <w:rPr>
          <w:sz w:val="20"/>
        </w:rPr>
        <w:t>NA</w:t>
      </w:r>
    </w:p>
    <w:p w14:paraId="23D94201" w14:textId="77777777" w:rsidR="00F67F88" w:rsidRPr="00906ACF" w:rsidRDefault="00F67F88" w:rsidP="00F67F88">
      <w:pPr>
        <w:jc w:val="both"/>
        <w:rPr>
          <w:sz w:val="20"/>
        </w:rPr>
      </w:pPr>
    </w:p>
    <w:p w14:paraId="60C5F33B" w14:textId="77777777" w:rsidR="00F67F88" w:rsidRPr="00CC02A3" w:rsidRDefault="00F67F88" w:rsidP="00F67F88">
      <w:pPr>
        <w:jc w:val="both"/>
        <w:rPr>
          <w:b/>
          <w:sz w:val="20"/>
          <w:u w:val="single"/>
        </w:rPr>
      </w:pPr>
      <w:r>
        <w:rPr>
          <w:b/>
        </w:rPr>
        <w:t xml:space="preserve">I.  </w:t>
      </w:r>
      <w:r>
        <w:rPr>
          <w:b/>
          <w:u w:val="single"/>
        </w:rPr>
        <w:t>EMISSION LIMIT(S)</w:t>
      </w:r>
    </w:p>
    <w:p w14:paraId="25111A97" w14:textId="77777777" w:rsidR="00F67F88" w:rsidRPr="00FE0AD0" w:rsidRDefault="00F67F88" w:rsidP="00F67F8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890"/>
        <w:gridCol w:w="1980"/>
        <w:gridCol w:w="1260"/>
        <w:gridCol w:w="2170"/>
      </w:tblGrid>
      <w:tr w:rsidR="00F67F88" w14:paraId="778EF097" w14:textId="77777777" w:rsidTr="002B1300">
        <w:trPr>
          <w:cantSplit/>
          <w:tblHeader/>
        </w:trPr>
        <w:tc>
          <w:tcPr>
            <w:tcW w:w="1520" w:type="dxa"/>
            <w:tcBorders>
              <w:top w:val="single" w:sz="4" w:space="0" w:color="auto"/>
              <w:left w:val="single" w:sz="4" w:space="0" w:color="auto"/>
              <w:bottom w:val="single" w:sz="4" w:space="0" w:color="auto"/>
              <w:right w:val="single" w:sz="4" w:space="0" w:color="auto"/>
            </w:tcBorders>
          </w:tcPr>
          <w:p w14:paraId="1C35EBDF" w14:textId="77777777" w:rsidR="00F67F88" w:rsidRPr="00BD3DE3" w:rsidRDefault="00F67F88" w:rsidP="002B130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A69BC2" w14:textId="77777777" w:rsidR="00F67F88" w:rsidRPr="00BD3DE3" w:rsidRDefault="00F67F88" w:rsidP="002B1300">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1B241D6" w14:textId="77777777" w:rsidR="00F67F88" w:rsidRDefault="00F67F88" w:rsidP="002B1300">
            <w:pPr>
              <w:jc w:val="center"/>
              <w:rPr>
                <w:b/>
                <w:sz w:val="20"/>
              </w:rPr>
            </w:pPr>
            <w:r>
              <w:rPr>
                <w:b/>
                <w:sz w:val="20"/>
              </w:rPr>
              <w:t xml:space="preserve">Time Period/ </w:t>
            </w:r>
          </w:p>
          <w:p w14:paraId="4E9478D9" w14:textId="77777777" w:rsidR="00F67F88" w:rsidRDefault="00F67F88" w:rsidP="002B1300">
            <w:pPr>
              <w:jc w:val="center"/>
              <w:rPr>
                <w:b/>
                <w:sz w:val="20"/>
              </w:rPr>
            </w:pPr>
            <w:r>
              <w:rPr>
                <w:b/>
                <w:sz w:val="20"/>
              </w:rPr>
              <w:t xml:space="preserve"> Operating Scenario</w:t>
            </w:r>
          </w:p>
        </w:tc>
        <w:tc>
          <w:tcPr>
            <w:tcW w:w="1980" w:type="dxa"/>
            <w:tcBorders>
              <w:top w:val="single" w:sz="4" w:space="0" w:color="auto"/>
              <w:left w:val="single" w:sz="4" w:space="0" w:color="auto"/>
              <w:bottom w:val="single" w:sz="4" w:space="0" w:color="auto"/>
              <w:right w:val="single" w:sz="4" w:space="0" w:color="auto"/>
            </w:tcBorders>
          </w:tcPr>
          <w:p w14:paraId="30ECE8F6" w14:textId="77777777" w:rsidR="00F67F88" w:rsidRPr="00BD3DE3" w:rsidRDefault="00F67F88" w:rsidP="002B1300">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0BB1EDD4" w14:textId="77777777" w:rsidR="00F67F88" w:rsidRDefault="00F67F88" w:rsidP="002B1300">
            <w:pPr>
              <w:jc w:val="center"/>
              <w:rPr>
                <w:b/>
                <w:sz w:val="20"/>
              </w:rPr>
            </w:pPr>
            <w:r>
              <w:rPr>
                <w:b/>
                <w:sz w:val="20"/>
              </w:rPr>
              <w:t>Monitoring/</w:t>
            </w:r>
          </w:p>
          <w:p w14:paraId="43FD83EE" w14:textId="77777777" w:rsidR="00F67F88" w:rsidRPr="00BD3DE3" w:rsidRDefault="00F67F88" w:rsidP="002B130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6FBB17DA" w14:textId="77777777" w:rsidR="00F67F88" w:rsidRPr="00BD3DE3" w:rsidRDefault="00F67F88" w:rsidP="002B1300">
            <w:pPr>
              <w:jc w:val="center"/>
              <w:rPr>
                <w:b/>
                <w:sz w:val="20"/>
              </w:rPr>
            </w:pPr>
            <w:r w:rsidRPr="00BD3DE3">
              <w:rPr>
                <w:b/>
                <w:sz w:val="20"/>
              </w:rPr>
              <w:t>Underlying</w:t>
            </w:r>
            <w:r>
              <w:rPr>
                <w:b/>
                <w:sz w:val="20"/>
              </w:rPr>
              <w:t xml:space="preserve"> </w:t>
            </w:r>
            <w:r w:rsidRPr="00BD3DE3">
              <w:rPr>
                <w:b/>
                <w:sz w:val="20"/>
              </w:rPr>
              <w:t>Applicable Requirements</w:t>
            </w:r>
          </w:p>
        </w:tc>
      </w:tr>
      <w:tr w:rsidR="00F67F88" w14:paraId="4A39E00E"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41B0CE5C" w14:textId="77777777" w:rsidR="00F67F88" w:rsidRPr="00095B77" w:rsidRDefault="00F67F88" w:rsidP="00E72C16">
            <w:pPr>
              <w:numPr>
                <w:ilvl w:val="0"/>
                <w:numId w:val="25"/>
              </w:numPr>
              <w:ind w:left="360"/>
              <w:rPr>
                <w:sz w:val="20"/>
              </w:rPr>
            </w:pPr>
            <w:r w:rsidRPr="008A45B3">
              <w:rPr>
                <w:sz w:val="20"/>
              </w:rPr>
              <w:t>CO</w:t>
            </w:r>
          </w:p>
        </w:tc>
        <w:tc>
          <w:tcPr>
            <w:tcW w:w="1440" w:type="dxa"/>
            <w:tcBorders>
              <w:top w:val="single" w:sz="4" w:space="0" w:color="auto"/>
              <w:left w:val="single" w:sz="4" w:space="0" w:color="auto"/>
              <w:bottom w:val="single" w:sz="4" w:space="0" w:color="auto"/>
              <w:right w:val="single" w:sz="4" w:space="0" w:color="auto"/>
            </w:tcBorders>
          </w:tcPr>
          <w:p w14:paraId="36E982DA" w14:textId="77777777" w:rsidR="00F67F88" w:rsidRPr="00BD3DE3" w:rsidRDefault="00F67F88" w:rsidP="002B1300">
            <w:pPr>
              <w:jc w:val="center"/>
              <w:rPr>
                <w:sz w:val="20"/>
              </w:rPr>
            </w:pPr>
            <w:r w:rsidRPr="008A45B3">
              <w:rPr>
                <w:sz w:val="20"/>
              </w:rPr>
              <w:t>249.0 tpy</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74DC075"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CDD2B7C" w14:textId="77777777" w:rsidR="00F67F88" w:rsidRPr="00BD3DE3" w:rsidRDefault="00F67F88" w:rsidP="002B1300">
            <w:pPr>
              <w:jc w:val="center"/>
              <w:rPr>
                <w:sz w:val="20"/>
              </w:rPr>
            </w:pPr>
            <w:r w:rsidRPr="008A45B3">
              <w:rPr>
                <w:sz w:val="20"/>
              </w:rPr>
              <w:t>Source-wide</w:t>
            </w:r>
          </w:p>
        </w:tc>
        <w:tc>
          <w:tcPr>
            <w:tcW w:w="1260" w:type="dxa"/>
            <w:tcBorders>
              <w:top w:val="single" w:sz="4" w:space="0" w:color="auto"/>
              <w:left w:val="single" w:sz="4" w:space="0" w:color="auto"/>
              <w:bottom w:val="single" w:sz="4" w:space="0" w:color="auto"/>
              <w:right w:val="single" w:sz="4" w:space="0" w:color="auto"/>
            </w:tcBorders>
          </w:tcPr>
          <w:p w14:paraId="0BDA0BDE"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4705F2A1" w14:textId="77777777" w:rsidR="00F67F88" w:rsidRPr="00ED0849" w:rsidRDefault="00F67F88" w:rsidP="002B1300">
            <w:pPr>
              <w:jc w:val="center"/>
              <w:rPr>
                <w:b/>
                <w:sz w:val="20"/>
              </w:rPr>
            </w:pPr>
            <w:r w:rsidRPr="008A45B3">
              <w:rPr>
                <w:b/>
                <w:bCs/>
                <w:sz w:val="20"/>
              </w:rPr>
              <w:t>R 336.1205(1)(a) &amp; (b)</w:t>
            </w:r>
          </w:p>
        </w:tc>
      </w:tr>
    </w:tbl>
    <w:p w14:paraId="29556390" w14:textId="77777777" w:rsidR="00F67F88" w:rsidRDefault="00F67F88" w:rsidP="00F67F88">
      <w:pPr>
        <w:rPr>
          <w:sz w:val="20"/>
        </w:rPr>
      </w:pPr>
    </w:p>
    <w:p w14:paraId="4BD9430F" w14:textId="77777777" w:rsidR="00F67F88" w:rsidRDefault="00F67F88" w:rsidP="00F67F88">
      <w:pPr>
        <w:jc w:val="both"/>
        <w:rPr>
          <w:b/>
          <w:u w:val="single"/>
        </w:rPr>
      </w:pPr>
      <w:r>
        <w:rPr>
          <w:b/>
        </w:rPr>
        <w:t xml:space="preserve">II.  </w:t>
      </w:r>
      <w:r>
        <w:rPr>
          <w:b/>
          <w:u w:val="single"/>
        </w:rPr>
        <w:t>MATERIAL LIMIT(S)</w:t>
      </w:r>
    </w:p>
    <w:p w14:paraId="68EE75AE" w14:textId="77777777" w:rsidR="00F67F88" w:rsidRDefault="00F67F88" w:rsidP="00F67F8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890"/>
        <w:gridCol w:w="1980"/>
        <w:gridCol w:w="1260"/>
        <w:gridCol w:w="2170"/>
      </w:tblGrid>
      <w:tr w:rsidR="00F67F88" w14:paraId="17B69B0A" w14:textId="77777777" w:rsidTr="002B1300">
        <w:trPr>
          <w:cantSplit/>
          <w:tblHeader/>
        </w:trPr>
        <w:tc>
          <w:tcPr>
            <w:tcW w:w="1520" w:type="dxa"/>
            <w:tcBorders>
              <w:top w:val="single" w:sz="4" w:space="0" w:color="auto"/>
              <w:left w:val="single" w:sz="4" w:space="0" w:color="auto"/>
              <w:bottom w:val="single" w:sz="4" w:space="0" w:color="auto"/>
              <w:right w:val="single" w:sz="4" w:space="0" w:color="auto"/>
            </w:tcBorders>
          </w:tcPr>
          <w:p w14:paraId="1F258F3F" w14:textId="77777777" w:rsidR="00F67F88" w:rsidRPr="00BD3DE3" w:rsidRDefault="00F67F88" w:rsidP="002B130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EF5211A" w14:textId="77777777" w:rsidR="00F67F88" w:rsidRPr="00BD3DE3" w:rsidRDefault="00F67F88" w:rsidP="002B1300">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1D03CBA6" w14:textId="77777777" w:rsidR="00F67F88" w:rsidRDefault="00F67F88" w:rsidP="002B1300">
            <w:pPr>
              <w:jc w:val="center"/>
              <w:rPr>
                <w:b/>
                <w:sz w:val="20"/>
              </w:rPr>
            </w:pPr>
            <w:r>
              <w:rPr>
                <w:b/>
                <w:sz w:val="20"/>
              </w:rPr>
              <w:t xml:space="preserve">Time Period/ </w:t>
            </w:r>
          </w:p>
          <w:p w14:paraId="35A853AE" w14:textId="77777777" w:rsidR="00F67F88" w:rsidRDefault="00F67F88" w:rsidP="002B1300">
            <w:pPr>
              <w:jc w:val="center"/>
              <w:rPr>
                <w:b/>
                <w:sz w:val="20"/>
              </w:rPr>
            </w:pP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159F12C7" w14:textId="77777777" w:rsidR="00F67F88" w:rsidRPr="00BD3DE3" w:rsidRDefault="00F67F88" w:rsidP="002B1300">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2A02A99" w14:textId="77777777" w:rsidR="00F67F88" w:rsidRDefault="00F67F88" w:rsidP="002B1300">
            <w:pPr>
              <w:jc w:val="center"/>
              <w:rPr>
                <w:b/>
                <w:sz w:val="20"/>
              </w:rPr>
            </w:pPr>
            <w:r>
              <w:rPr>
                <w:b/>
                <w:sz w:val="20"/>
              </w:rPr>
              <w:t>Monitoring/</w:t>
            </w:r>
          </w:p>
          <w:p w14:paraId="258EDBF1" w14:textId="77777777" w:rsidR="00F67F88" w:rsidRPr="00BD3DE3" w:rsidRDefault="00F67F88" w:rsidP="002B130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74987467" w14:textId="77777777" w:rsidR="00F67F88" w:rsidRPr="00BD3DE3" w:rsidRDefault="00F67F88" w:rsidP="002B1300">
            <w:pPr>
              <w:jc w:val="center"/>
              <w:rPr>
                <w:b/>
                <w:sz w:val="20"/>
              </w:rPr>
            </w:pPr>
            <w:r w:rsidRPr="00BD3DE3">
              <w:rPr>
                <w:b/>
                <w:sz w:val="20"/>
              </w:rPr>
              <w:t>Underlying</w:t>
            </w:r>
            <w:r>
              <w:rPr>
                <w:b/>
                <w:sz w:val="20"/>
              </w:rPr>
              <w:t xml:space="preserve"> </w:t>
            </w:r>
            <w:r w:rsidRPr="00BD3DE3">
              <w:rPr>
                <w:b/>
                <w:sz w:val="20"/>
              </w:rPr>
              <w:t>Applicable Requirements</w:t>
            </w:r>
          </w:p>
        </w:tc>
      </w:tr>
      <w:tr w:rsidR="00F67F88" w14:paraId="79BEFB40"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53669FC7" w14:textId="77777777" w:rsidR="00F67F88" w:rsidRPr="00095B77" w:rsidRDefault="00F67F88" w:rsidP="002B1300">
            <w:pPr>
              <w:ind w:left="77"/>
              <w:rPr>
                <w:sz w:val="20"/>
              </w:rPr>
            </w:pPr>
            <w:r w:rsidRPr="008A45B3">
              <w:rPr>
                <w:sz w:val="20"/>
              </w:rPr>
              <w:t>1.  Total fuel</w:t>
            </w:r>
            <w:r w:rsidRPr="008A45B3">
              <w:rPr>
                <w:sz w:val="20"/>
                <w:vertAlign w:val="superscript"/>
              </w:rPr>
              <w:t>D</w:t>
            </w:r>
          </w:p>
        </w:tc>
        <w:tc>
          <w:tcPr>
            <w:tcW w:w="1440" w:type="dxa"/>
            <w:tcBorders>
              <w:top w:val="single" w:sz="4" w:space="0" w:color="auto"/>
              <w:left w:val="single" w:sz="4" w:space="0" w:color="auto"/>
              <w:bottom w:val="single" w:sz="4" w:space="0" w:color="auto"/>
              <w:right w:val="single" w:sz="4" w:space="0" w:color="auto"/>
            </w:tcBorders>
          </w:tcPr>
          <w:p w14:paraId="230C8AA2" w14:textId="77777777" w:rsidR="00F67F88" w:rsidRPr="00BD3DE3" w:rsidRDefault="00F67F88" w:rsidP="002B1300">
            <w:pPr>
              <w:jc w:val="center"/>
              <w:rPr>
                <w:sz w:val="20"/>
              </w:rPr>
            </w:pPr>
            <w:r w:rsidRPr="008A45B3">
              <w:rPr>
                <w:sz w:val="20"/>
              </w:rPr>
              <w:t>618,709 gallons/yr</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32F2D90"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3F3B672" w14:textId="77777777" w:rsidR="00F67F88" w:rsidRPr="00BD3DE3" w:rsidRDefault="00F67F88" w:rsidP="002B1300">
            <w:pPr>
              <w:jc w:val="center"/>
              <w:rPr>
                <w:sz w:val="20"/>
              </w:rPr>
            </w:pPr>
            <w:r w:rsidRPr="008A45B3">
              <w:rPr>
                <w:sz w:val="20"/>
              </w:rPr>
              <w:t xml:space="preserve">Engines </w:t>
            </w:r>
            <w:r w:rsidRPr="008A45B3">
              <w:rPr>
                <w:rFonts w:cs="Arial"/>
                <w:sz w:val="20"/>
              </w:rPr>
              <w:t xml:space="preserve">or other vehicle components </w:t>
            </w:r>
            <w:r w:rsidRPr="008A45B3">
              <w:rPr>
                <w:sz w:val="20"/>
              </w:rPr>
              <w:t>tested Source-wide</w:t>
            </w:r>
          </w:p>
        </w:tc>
        <w:tc>
          <w:tcPr>
            <w:tcW w:w="1260" w:type="dxa"/>
            <w:tcBorders>
              <w:top w:val="single" w:sz="4" w:space="0" w:color="auto"/>
              <w:left w:val="single" w:sz="4" w:space="0" w:color="auto"/>
              <w:bottom w:val="single" w:sz="4" w:space="0" w:color="auto"/>
              <w:right w:val="single" w:sz="4" w:space="0" w:color="auto"/>
            </w:tcBorders>
          </w:tcPr>
          <w:p w14:paraId="27AAF1AE"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640677E0" w14:textId="77777777" w:rsidR="00F67F88" w:rsidRPr="008A45B3" w:rsidRDefault="00F67F88" w:rsidP="002B1300">
            <w:pPr>
              <w:jc w:val="center"/>
              <w:rPr>
                <w:b/>
                <w:bCs/>
                <w:sz w:val="20"/>
              </w:rPr>
            </w:pPr>
            <w:r w:rsidRPr="008A45B3">
              <w:rPr>
                <w:b/>
                <w:bCs/>
                <w:sz w:val="20"/>
              </w:rPr>
              <w:t>R 336.1205(1)(a) &amp; (b)</w:t>
            </w:r>
            <w:r>
              <w:rPr>
                <w:b/>
                <w:bCs/>
                <w:sz w:val="20"/>
              </w:rPr>
              <w:t>,</w:t>
            </w:r>
          </w:p>
          <w:p w14:paraId="6731BA25" w14:textId="77777777" w:rsidR="00F67F88" w:rsidRPr="00ED0849" w:rsidRDefault="00F67F88" w:rsidP="002B1300">
            <w:pPr>
              <w:jc w:val="center"/>
              <w:rPr>
                <w:b/>
                <w:sz w:val="20"/>
              </w:rPr>
            </w:pPr>
            <w:r w:rsidRPr="008A45B3">
              <w:rPr>
                <w:b/>
                <w:bCs/>
                <w:sz w:val="20"/>
              </w:rPr>
              <w:t>R 336.1225</w:t>
            </w:r>
          </w:p>
        </w:tc>
      </w:tr>
      <w:tr w:rsidR="00F67F88" w14:paraId="438EBE25"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2EB9AFFA" w14:textId="77777777" w:rsidR="00F67F88" w:rsidRPr="00095B77" w:rsidRDefault="00F67F88" w:rsidP="002B1300">
            <w:pPr>
              <w:ind w:left="77"/>
              <w:rPr>
                <w:sz w:val="20"/>
              </w:rPr>
            </w:pPr>
            <w:r w:rsidRPr="008A45B3">
              <w:rPr>
                <w:sz w:val="20"/>
              </w:rPr>
              <w:t>1a.  Total fuel</w:t>
            </w:r>
          </w:p>
        </w:tc>
        <w:tc>
          <w:tcPr>
            <w:tcW w:w="1440" w:type="dxa"/>
            <w:tcBorders>
              <w:top w:val="single" w:sz="4" w:space="0" w:color="auto"/>
              <w:left w:val="single" w:sz="4" w:space="0" w:color="auto"/>
              <w:bottom w:val="single" w:sz="4" w:space="0" w:color="auto"/>
              <w:right w:val="single" w:sz="4" w:space="0" w:color="auto"/>
            </w:tcBorders>
          </w:tcPr>
          <w:p w14:paraId="24A0C8B0" w14:textId="77777777" w:rsidR="00F67F88" w:rsidRPr="00BD3DE3" w:rsidRDefault="00F67F88" w:rsidP="002B1300">
            <w:pPr>
              <w:jc w:val="center"/>
              <w:rPr>
                <w:sz w:val="20"/>
              </w:rPr>
            </w:pPr>
            <w:r w:rsidRPr="008A45B3">
              <w:rPr>
                <w:sz w:val="20"/>
              </w:rPr>
              <w:t>516,830 gallons/yr of SC II.1</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73FCAA0"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54D28EC" w14:textId="77777777" w:rsidR="00F67F88" w:rsidRDefault="00F67F88" w:rsidP="002B1300">
            <w:pPr>
              <w:jc w:val="center"/>
              <w:rPr>
                <w:sz w:val="20"/>
              </w:rPr>
            </w:pPr>
            <w:r w:rsidRPr="008A45B3">
              <w:rPr>
                <w:sz w:val="20"/>
              </w:rPr>
              <w:t xml:space="preserve">Engines </w:t>
            </w:r>
            <w:r w:rsidRPr="008A45B3">
              <w:rPr>
                <w:rFonts w:cs="Arial"/>
                <w:sz w:val="20"/>
              </w:rPr>
              <w:t xml:space="preserve">or other vehicle components </w:t>
            </w:r>
            <w:r w:rsidRPr="008A45B3">
              <w:rPr>
                <w:sz w:val="20"/>
              </w:rPr>
              <w:t xml:space="preserve">tested in </w:t>
            </w:r>
            <w:r>
              <w:rPr>
                <w:sz w:val="20"/>
              </w:rPr>
              <w:t>FG-LEV</w:t>
            </w:r>
            <w:r w:rsidRPr="008A45B3">
              <w:rPr>
                <w:sz w:val="20"/>
              </w:rPr>
              <w:t xml:space="preserve">, </w:t>
            </w:r>
            <w:r>
              <w:rPr>
                <w:sz w:val="20"/>
              </w:rPr>
              <w:t>FG-CONTROLLED</w:t>
            </w:r>
            <w:r w:rsidRPr="008A45B3">
              <w:rPr>
                <w:sz w:val="20"/>
              </w:rPr>
              <w:t xml:space="preserve">, and </w:t>
            </w:r>
            <w:r>
              <w:rPr>
                <w:sz w:val="20"/>
              </w:rPr>
              <w:t>FG-UNCONTROLLED</w:t>
            </w:r>
          </w:p>
        </w:tc>
        <w:tc>
          <w:tcPr>
            <w:tcW w:w="1260" w:type="dxa"/>
            <w:tcBorders>
              <w:top w:val="single" w:sz="4" w:space="0" w:color="auto"/>
              <w:left w:val="single" w:sz="4" w:space="0" w:color="auto"/>
              <w:bottom w:val="single" w:sz="4" w:space="0" w:color="auto"/>
              <w:right w:val="single" w:sz="4" w:space="0" w:color="auto"/>
            </w:tcBorders>
          </w:tcPr>
          <w:p w14:paraId="2C27ECE8"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12B84DD6" w14:textId="77777777" w:rsidR="00F67F88" w:rsidRPr="00ED0849" w:rsidRDefault="00F67F88" w:rsidP="002B1300">
            <w:pPr>
              <w:jc w:val="center"/>
              <w:rPr>
                <w:b/>
                <w:sz w:val="20"/>
              </w:rPr>
            </w:pPr>
            <w:r w:rsidRPr="008A45B3">
              <w:rPr>
                <w:b/>
                <w:bCs/>
                <w:sz w:val="20"/>
              </w:rPr>
              <w:t>R 336.1205(1)(a) &amp; (b)</w:t>
            </w:r>
          </w:p>
        </w:tc>
      </w:tr>
      <w:tr w:rsidR="00F67F88" w14:paraId="3A496314"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56215C25" w14:textId="77777777" w:rsidR="00F67F88" w:rsidRPr="00095B77" w:rsidRDefault="00F67F88" w:rsidP="002B1300">
            <w:pPr>
              <w:ind w:left="77"/>
              <w:rPr>
                <w:sz w:val="20"/>
              </w:rPr>
            </w:pPr>
            <w:r w:rsidRPr="008A45B3">
              <w:rPr>
                <w:sz w:val="20"/>
              </w:rPr>
              <w:t>1b.  Total fuel</w:t>
            </w:r>
          </w:p>
        </w:tc>
        <w:tc>
          <w:tcPr>
            <w:tcW w:w="1440" w:type="dxa"/>
            <w:tcBorders>
              <w:top w:val="single" w:sz="4" w:space="0" w:color="auto"/>
              <w:left w:val="single" w:sz="4" w:space="0" w:color="auto"/>
              <w:bottom w:val="single" w:sz="4" w:space="0" w:color="auto"/>
              <w:right w:val="single" w:sz="4" w:space="0" w:color="auto"/>
            </w:tcBorders>
          </w:tcPr>
          <w:p w14:paraId="58D8D4F3" w14:textId="77777777" w:rsidR="00F67F88" w:rsidRPr="00BD3DE3" w:rsidRDefault="00F67F88" w:rsidP="002B1300">
            <w:pPr>
              <w:jc w:val="center"/>
              <w:rPr>
                <w:sz w:val="20"/>
              </w:rPr>
            </w:pPr>
            <w:r w:rsidRPr="008A45B3">
              <w:rPr>
                <w:sz w:val="20"/>
              </w:rPr>
              <w:t>448,718 gallons/yr of SC II.1a</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16E627F"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52C54B0C" w14:textId="77777777" w:rsidR="00F67F88" w:rsidRDefault="00F67F88" w:rsidP="002B1300">
            <w:pPr>
              <w:jc w:val="center"/>
              <w:rPr>
                <w:sz w:val="20"/>
              </w:rPr>
            </w:pPr>
            <w:r w:rsidRPr="008A45B3">
              <w:rPr>
                <w:sz w:val="20"/>
              </w:rPr>
              <w:t>Engines</w:t>
            </w:r>
            <w:r w:rsidRPr="008A45B3">
              <w:rPr>
                <w:rFonts w:cs="Arial"/>
                <w:sz w:val="20"/>
              </w:rPr>
              <w:t xml:space="preserve"> or other vehicle components</w:t>
            </w:r>
            <w:r w:rsidRPr="008A45B3">
              <w:rPr>
                <w:sz w:val="20"/>
              </w:rPr>
              <w:t xml:space="preserve"> tested in </w:t>
            </w:r>
            <w:r>
              <w:rPr>
                <w:sz w:val="20"/>
              </w:rPr>
              <w:t>FG-CONTROLLED</w:t>
            </w:r>
            <w:r w:rsidRPr="008A45B3">
              <w:rPr>
                <w:sz w:val="20"/>
              </w:rPr>
              <w:t xml:space="preserve">, and </w:t>
            </w:r>
            <w:r>
              <w:rPr>
                <w:sz w:val="20"/>
              </w:rPr>
              <w:t>FG-UNCONTROLLED</w:t>
            </w:r>
          </w:p>
        </w:tc>
        <w:tc>
          <w:tcPr>
            <w:tcW w:w="1260" w:type="dxa"/>
            <w:tcBorders>
              <w:top w:val="single" w:sz="4" w:space="0" w:color="auto"/>
              <w:left w:val="single" w:sz="4" w:space="0" w:color="auto"/>
              <w:bottom w:val="single" w:sz="4" w:space="0" w:color="auto"/>
              <w:right w:val="single" w:sz="4" w:space="0" w:color="auto"/>
            </w:tcBorders>
          </w:tcPr>
          <w:p w14:paraId="75DCEBF0"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37545B90" w14:textId="77777777" w:rsidR="00F67F88" w:rsidRPr="00ED0849" w:rsidRDefault="00F67F88" w:rsidP="002B1300">
            <w:pPr>
              <w:jc w:val="center"/>
              <w:rPr>
                <w:b/>
                <w:sz w:val="20"/>
              </w:rPr>
            </w:pPr>
            <w:r w:rsidRPr="008A45B3">
              <w:rPr>
                <w:b/>
                <w:bCs/>
                <w:sz w:val="20"/>
              </w:rPr>
              <w:t>R 336.1205(1)(a) &amp; (b)</w:t>
            </w:r>
          </w:p>
        </w:tc>
      </w:tr>
      <w:tr w:rsidR="00F67F88" w14:paraId="3522004F"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2C6ABFD9" w14:textId="77777777" w:rsidR="00F67F88" w:rsidRPr="00095B77" w:rsidRDefault="00F67F88" w:rsidP="002B1300">
            <w:pPr>
              <w:ind w:left="77"/>
              <w:rPr>
                <w:sz w:val="20"/>
              </w:rPr>
            </w:pPr>
            <w:r w:rsidRPr="008A45B3">
              <w:rPr>
                <w:sz w:val="20"/>
              </w:rPr>
              <w:t>1c.  Total fuel</w:t>
            </w:r>
          </w:p>
        </w:tc>
        <w:tc>
          <w:tcPr>
            <w:tcW w:w="1440" w:type="dxa"/>
            <w:tcBorders>
              <w:top w:val="single" w:sz="4" w:space="0" w:color="auto"/>
              <w:left w:val="single" w:sz="4" w:space="0" w:color="auto"/>
              <w:bottom w:val="single" w:sz="4" w:space="0" w:color="auto"/>
              <w:right w:val="single" w:sz="4" w:space="0" w:color="auto"/>
            </w:tcBorders>
          </w:tcPr>
          <w:p w14:paraId="164EA98C" w14:textId="77777777" w:rsidR="00F67F88" w:rsidRPr="00BD3DE3" w:rsidRDefault="00F67F88" w:rsidP="002B1300">
            <w:pPr>
              <w:jc w:val="center"/>
              <w:rPr>
                <w:sz w:val="20"/>
              </w:rPr>
            </w:pPr>
            <w:r w:rsidRPr="008A45B3">
              <w:rPr>
                <w:sz w:val="20"/>
              </w:rPr>
              <w:t>2</w:t>
            </w:r>
            <w:r>
              <w:rPr>
                <w:sz w:val="20"/>
              </w:rPr>
              <w:t>2</w:t>
            </w:r>
            <w:r w:rsidRPr="008A45B3">
              <w:rPr>
                <w:sz w:val="20"/>
              </w:rPr>
              <w:t>,</w:t>
            </w:r>
            <w:r>
              <w:rPr>
                <w:sz w:val="20"/>
              </w:rPr>
              <w:t>995</w:t>
            </w:r>
            <w:r w:rsidRPr="008A45B3">
              <w:rPr>
                <w:sz w:val="20"/>
              </w:rPr>
              <w:t xml:space="preserve"> gallons/yr of SC II.1b</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2CB1ECC"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5696821" w14:textId="77777777" w:rsidR="00F67F88" w:rsidRDefault="00F67F88" w:rsidP="002B1300">
            <w:pPr>
              <w:jc w:val="center"/>
              <w:rPr>
                <w:sz w:val="20"/>
              </w:rPr>
            </w:pPr>
            <w:r w:rsidRPr="008A45B3">
              <w:rPr>
                <w:sz w:val="20"/>
              </w:rPr>
              <w:t xml:space="preserve">Engines </w:t>
            </w:r>
            <w:r w:rsidRPr="008A45B3">
              <w:rPr>
                <w:rFonts w:cs="Arial"/>
                <w:sz w:val="20"/>
              </w:rPr>
              <w:t xml:space="preserve">or other vehicle components </w:t>
            </w:r>
            <w:r w:rsidRPr="008A45B3">
              <w:rPr>
                <w:sz w:val="20"/>
              </w:rPr>
              <w:t xml:space="preserve">tested in </w:t>
            </w:r>
            <w:r>
              <w:rPr>
                <w:sz w:val="20"/>
              </w:rPr>
              <w:t>FG-UNCONTROLLED</w:t>
            </w:r>
          </w:p>
        </w:tc>
        <w:tc>
          <w:tcPr>
            <w:tcW w:w="1260" w:type="dxa"/>
            <w:tcBorders>
              <w:top w:val="single" w:sz="4" w:space="0" w:color="auto"/>
              <w:left w:val="single" w:sz="4" w:space="0" w:color="auto"/>
              <w:bottom w:val="single" w:sz="4" w:space="0" w:color="auto"/>
              <w:right w:val="single" w:sz="4" w:space="0" w:color="auto"/>
            </w:tcBorders>
          </w:tcPr>
          <w:p w14:paraId="57CC82AB"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5BBDBB4D" w14:textId="77777777" w:rsidR="00F67F88" w:rsidRPr="008A45B3" w:rsidRDefault="00F67F88" w:rsidP="002B1300">
            <w:pPr>
              <w:jc w:val="center"/>
              <w:rPr>
                <w:b/>
                <w:bCs/>
                <w:sz w:val="20"/>
              </w:rPr>
            </w:pPr>
            <w:r w:rsidRPr="008A45B3">
              <w:rPr>
                <w:b/>
                <w:bCs/>
                <w:sz w:val="20"/>
              </w:rPr>
              <w:t>R 336.1205(1)(a) &amp; (b)</w:t>
            </w:r>
            <w:r>
              <w:rPr>
                <w:b/>
                <w:bCs/>
                <w:sz w:val="20"/>
              </w:rPr>
              <w:t>,</w:t>
            </w:r>
          </w:p>
          <w:p w14:paraId="18C7695E" w14:textId="77777777" w:rsidR="00F67F88" w:rsidRPr="00ED0849" w:rsidRDefault="00F67F88" w:rsidP="002B1300">
            <w:pPr>
              <w:jc w:val="center"/>
              <w:rPr>
                <w:b/>
                <w:sz w:val="20"/>
              </w:rPr>
            </w:pPr>
            <w:r w:rsidRPr="008A45B3">
              <w:rPr>
                <w:b/>
                <w:bCs/>
                <w:sz w:val="20"/>
              </w:rPr>
              <w:t>R 336.1225</w:t>
            </w:r>
          </w:p>
        </w:tc>
      </w:tr>
      <w:tr w:rsidR="00F67F88" w14:paraId="5ABCB207" w14:textId="77777777" w:rsidTr="002B1300">
        <w:trPr>
          <w:cantSplit/>
        </w:trPr>
        <w:tc>
          <w:tcPr>
            <w:tcW w:w="1520" w:type="dxa"/>
            <w:tcBorders>
              <w:top w:val="single" w:sz="4" w:space="0" w:color="auto"/>
              <w:left w:val="single" w:sz="4" w:space="0" w:color="auto"/>
              <w:bottom w:val="single" w:sz="4" w:space="0" w:color="auto"/>
              <w:right w:val="single" w:sz="4" w:space="0" w:color="auto"/>
            </w:tcBorders>
          </w:tcPr>
          <w:p w14:paraId="7472A346" w14:textId="77777777" w:rsidR="00F67F88" w:rsidRPr="00095B77" w:rsidRDefault="00F67F88" w:rsidP="002B1300">
            <w:pPr>
              <w:ind w:left="77"/>
              <w:rPr>
                <w:sz w:val="20"/>
              </w:rPr>
            </w:pPr>
            <w:r w:rsidRPr="008A45B3">
              <w:rPr>
                <w:sz w:val="20"/>
              </w:rPr>
              <w:t>2.  Natural Gas</w:t>
            </w:r>
          </w:p>
        </w:tc>
        <w:tc>
          <w:tcPr>
            <w:tcW w:w="1440" w:type="dxa"/>
            <w:tcBorders>
              <w:top w:val="single" w:sz="4" w:space="0" w:color="auto"/>
              <w:left w:val="single" w:sz="4" w:space="0" w:color="auto"/>
              <w:bottom w:val="single" w:sz="4" w:space="0" w:color="auto"/>
              <w:right w:val="single" w:sz="4" w:space="0" w:color="auto"/>
            </w:tcBorders>
          </w:tcPr>
          <w:p w14:paraId="6CEEA6B1" w14:textId="77777777" w:rsidR="00F67F88" w:rsidRPr="00BD3DE3" w:rsidRDefault="00F67F88" w:rsidP="002B1300">
            <w:pPr>
              <w:jc w:val="center"/>
              <w:rPr>
                <w:sz w:val="20"/>
              </w:rPr>
            </w:pPr>
            <w:r w:rsidRPr="008A45B3">
              <w:rPr>
                <w:sz w:val="20"/>
              </w:rPr>
              <w:t>5</w:t>
            </w:r>
            <w:r>
              <w:rPr>
                <w:sz w:val="20"/>
              </w:rPr>
              <w:t>32</w:t>
            </w:r>
            <w:r w:rsidRPr="008A45B3">
              <w:rPr>
                <w:sz w:val="20"/>
              </w:rPr>
              <w:t>.</w:t>
            </w:r>
            <w:r>
              <w:rPr>
                <w:sz w:val="20"/>
              </w:rPr>
              <w:t>23</w:t>
            </w:r>
            <w:r w:rsidRPr="008A45B3">
              <w:rPr>
                <w:sz w:val="20"/>
              </w:rPr>
              <w:t xml:space="preserve"> MMscf/yr</w:t>
            </w:r>
            <w:r w:rsidRPr="008A45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A7DD4A8" w14:textId="77777777" w:rsidR="00F67F88" w:rsidRPr="00BD3DE3" w:rsidRDefault="00F67F88" w:rsidP="002B1300">
            <w:pPr>
              <w:jc w:val="center"/>
              <w:rPr>
                <w:sz w:val="20"/>
              </w:rPr>
            </w:pPr>
            <w:r w:rsidRPr="008A45B3">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853EA59" w14:textId="77777777" w:rsidR="00F67F88" w:rsidRDefault="00F67F88" w:rsidP="002B1300">
            <w:pPr>
              <w:jc w:val="center"/>
              <w:rPr>
                <w:sz w:val="20"/>
              </w:rPr>
            </w:pPr>
            <w:r w:rsidRPr="008A45B3">
              <w:rPr>
                <w:sz w:val="20"/>
              </w:rPr>
              <w:t>Source-wide</w:t>
            </w:r>
          </w:p>
        </w:tc>
        <w:tc>
          <w:tcPr>
            <w:tcW w:w="1260" w:type="dxa"/>
            <w:tcBorders>
              <w:top w:val="single" w:sz="4" w:space="0" w:color="auto"/>
              <w:left w:val="single" w:sz="4" w:space="0" w:color="auto"/>
              <w:bottom w:val="single" w:sz="4" w:space="0" w:color="auto"/>
              <w:right w:val="single" w:sz="4" w:space="0" w:color="auto"/>
            </w:tcBorders>
          </w:tcPr>
          <w:p w14:paraId="765256CF" w14:textId="77777777" w:rsidR="00F67F88" w:rsidRPr="00BD3DE3" w:rsidRDefault="00F67F88" w:rsidP="002B1300">
            <w:pPr>
              <w:jc w:val="center"/>
              <w:rPr>
                <w:sz w:val="20"/>
              </w:rPr>
            </w:pPr>
            <w:r w:rsidRPr="008A45B3">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4FD9346A" w14:textId="77777777" w:rsidR="00F67F88" w:rsidRPr="00ED0849" w:rsidRDefault="00F67F88" w:rsidP="002B1300">
            <w:pPr>
              <w:jc w:val="center"/>
              <w:rPr>
                <w:b/>
                <w:sz w:val="20"/>
              </w:rPr>
            </w:pPr>
            <w:r w:rsidRPr="008A45B3">
              <w:rPr>
                <w:b/>
                <w:bCs/>
                <w:sz w:val="20"/>
              </w:rPr>
              <w:t>R 336.1205(1)(a) &amp; (b)</w:t>
            </w:r>
          </w:p>
        </w:tc>
      </w:tr>
    </w:tbl>
    <w:p w14:paraId="1406A97C" w14:textId="77777777" w:rsidR="00F67F88" w:rsidRDefault="00F67F88" w:rsidP="00F67F88">
      <w:pPr>
        <w:ind w:left="270" w:hanging="270"/>
        <w:jc w:val="both"/>
        <w:rPr>
          <w:sz w:val="20"/>
        </w:rPr>
      </w:pPr>
      <w:r w:rsidRPr="008A45B3">
        <w:rPr>
          <w:sz w:val="20"/>
          <w:vertAlign w:val="superscript"/>
        </w:rPr>
        <w:t>D</w:t>
      </w:r>
      <w:r w:rsidRPr="008A45B3">
        <w:rPr>
          <w:sz w:val="20"/>
        </w:rPr>
        <w:t xml:space="preserve">  The emission factor for engines </w:t>
      </w:r>
      <w:r w:rsidRPr="008A45B3">
        <w:rPr>
          <w:rFonts w:cs="Arial"/>
          <w:sz w:val="20"/>
        </w:rPr>
        <w:t xml:space="preserve">or other vehicle components </w:t>
      </w:r>
      <w:r w:rsidRPr="008A45B3">
        <w:rPr>
          <w:sz w:val="20"/>
        </w:rPr>
        <w:t xml:space="preserve">tested with diesel fuel is less than the emission factors listed for </w:t>
      </w:r>
      <w:r>
        <w:rPr>
          <w:sz w:val="20"/>
        </w:rPr>
        <w:t>FG-ULEV</w:t>
      </w:r>
      <w:r w:rsidRPr="008A45B3">
        <w:rPr>
          <w:sz w:val="20"/>
        </w:rPr>
        <w:t xml:space="preserve">, </w:t>
      </w:r>
      <w:r>
        <w:rPr>
          <w:sz w:val="20"/>
        </w:rPr>
        <w:t>FG-LEV</w:t>
      </w:r>
      <w:r w:rsidRPr="008A45B3">
        <w:rPr>
          <w:sz w:val="20"/>
        </w:rPr>
        <w:t xml:space="preserve">, </w:t>
      </w:r>
      <w:r>
        <w:rPr>
          <w:sz w:val="20"/>
        </w:rPr>
        <w:t>FG-CONTROLLED</w:t>
      </w:r>
      <w:r w:rsidRPr="008A45B3">
        <w:rPr>
          <w:sz w:val="20"/>
        </w:rPr>
        <w:t xml:space="preserve">, and </w:t>
      </w:r>
      <w:r>
        <w:rPr>
          <w:sz w:val="20"/>
        </w:rPr>
        <w:t>FG-UNCONTROLLED</w:t>
      </w:r>
      <w:r w:rsidRPr="008A45B3">
        <w:rPr>
          <w:sz w:val="20"/>
        </w:rPr>
        <w:t xml:space="preserve">; therefore, diesel fuel use in engine </w:t>
      </w:r>
      <w:r w:rsidRPr="008A45B3">
        <w:rPr>
          <w:rFonts w:cs="Arial"/>
          <w:sz w:val="20"/>
        </w:rPr>
        <w:t xml:space="preserve">or other vehicle component </w:t>
      </w:r>
      <w:r w:rsidRPr="008A45B3">
        <w:rPr>
          <w:sz w:val="20"/>
        </w:rPr>
        <w:t>testing is restricted with SC II.1.</w:t>
      </w:r>
    </w:p>
    <w:p w14:paraId="5EA0C5F3" w14:textId="77777777" w:rsidR="00F67F88" w:rsidRDefault="00F67F88" w:rsidP="00F67F88">
      <w:pPr>
        <w:jc w:val="both"/>
        <w:rPr>
          <w:sz w:val="20"/>
        </w:rPr>
      </w:pPr>
    </w:p>
    <w:p w14:paraId="58D6D531" w14:textId="09F2A700" w:rsidR="00F67F88" w:rsidRPr="008A45B3" w:rsidRDefault="00F67F88" w:rsidP="00E72C16">
      <w:pPr>
        <w:pStyle w:val="ListParagraph"/>
        <w:numPr>
          <w:ilvl w:val="0"/>
          <w:numId w:val="33"/>
        </w:numPr>
        <w:jc w:val="both"/>
        <w:rPr>
          <w:rFonts w:cs="Arial"/>
          <w:sz w:val="20"/>
        </w:rPr>
      </w:pPr>
      <w:r w:rsidRPr="008A45B3">
        <w:rPr>
          <w:rFonts w:cs="Arial"/>
          <w:sz w:val="20"/>
        </w:rPr>
        <w:lastRenderedPageBreak/>
        <w:t xml:space="preserve">The permittee shall only burn unleaded gasoline (with ethanol contents less than 20 percent), various ethanol and gasoline blends (with ethanol contents from 20 to 85 percent by volume), and </w:t>
      </w:r>
      <w:r w:rsidRPr="008A45B3">
        <w:rPr>
          <w:rFonts w:cs="Arial"/>
          <w:sz w:val="20"/>
          <w:lang w:val="de-DE"/>
        </w:rPr>
        <w:t>ethanol fuel (fuel with an ethanol content of at least 85 percent by volume)</w:t>
      </w:r>
      <w:r w:rsidRPr="008A45B3">
        <w:rPr>
          <w:rFonts w:cs="Arial"/>
          <w:sz w:val="20"/>
        </w:rPr>
        <w:t xml:space="preserve"> in engines or other vehicle components tested </w:t>
      </w:r>
      <w:r w:rsidRPr="008A45B3">
        <w:rPr>
          <w:sz w:val="20"/>
        </w:rPr>
        <w:t xml:space="preserve">Source-wide, with the exception of engines </w:t>
      </w:r>
      <w:r w:rsidRPr="008A45B3">
        <w:rPr>
          <w:rFonts w:cs="Arial"/>
          <w:sz w:val="20"/>
        </w:rPr>
        <w:t xml:space="preserve">or other vehicle components </w:t>
      </w:r>
      <w:r w:rsidRPr="008A45B3">
        <w:rPr>
          <w:sz w:val="20"/>
        </w:rPr>
        <w:t>tested in EU-ANECHOIC, EU</w:t>
      </w:r>
      <w:r w:rsidRPr="008A45B3">
        <w:rPr>
          <w:sz w:val="20"/>
        </w:rPr>
        <w:noBreakHyphen/>
        <w:t xml:space="preserve">ENVIRON, </w:t>
      </w:r>
      <w:r w:rsidRPr="008A45B3">
        <w:rPr>
          <w:rFonts w:cs="Arial"/>
          <w:sz w:val="20"/>
          <w:lang w:val="de-DE"/>
        </w:rPr>
        <w:t xml:space="preserve">EU-CHDY1, EU-CHDY2, EU-CHDY3, EU-CHDY4, EU-CHDY5, EU-CHDY6, EU-CHDY7, EU-CHDY8, EU-CHDY9, and </w:t>
      </w:r>
      <w:r w:rsidR="00E4043B">
        <w:rPr>
          <w:rFonts w:cs="Arial"/>
          <w:sz w:val="20"/>
          <w:lang w:val="de-DE"/>
        </w:rPr>
        <w:br/>
      </w:r>
      <w:r w:rsidRPr="008A45B3">
        <w:rPr>
          <w:rFonts w:cs="Arial"/>
          <w:sz w:val="20"/>
          <w:lang w:val="de-DE"/>
        </w:rPr>
        <w:t>EU-CHDY10, which may also burn diesel</w:t>
      </w:r>
      <w:r w:rsidRPr="008A45B3">
        <w:rPr>
          <w:rFonts w:cs="Arial"/>
          <w:sz w:val="20"/>
        </w:rPr>
        <w:t>.</w:t>
      </w:r>
      <w:r w:rsidRPr="008A45B3">
        <w:rPr>
          <w:rFonts w:cs="Arial"/>
          <w:sz w:val="20"/>
          <w:vertAlign w:val="superscript"/>
        </w:rPr>
        <w:t>2</w:t>
      </w:r>
      <w:r w:rsidRPr="008A45B3">
        <w:rPr>
          <w:rFonts w:cs="Arial"/>
          <w:sz w:val="20"/>
        </w:rPr>
        <w:t xml:space="preserve">  </w:t>
      </w:r>
      <w:r w:rsidRPr="008A45B3">
        <w:rPr>
          <w:rFonts w:cs="Arial"/>
          <w:b/>
          <w:sz w:val="20"/>
        </w:rPr>
        <w:t>(R 336.1205(1)(a) &amp; (b), R 336.1224, R 336.1225, R 336.1702, 40 CFR 52.21(c) &amp; (d))</w:t>
      </w:r>
    </w:p>
    <w:p w14:paraId="44BD9171" w14:textId="77777777" w:rsidR="00F67F88" w:rsidRDefault="00F67F88" w:rsidP="00F67F88">
      <w:pPr>
        <w:jc w:val="both"/>
        <w:rPr>
          <w:sz w:val="20"/>
        </w:rPr>
      </w:pPr>
    </w:p>
    <w:p w14:paraId="37817152" w14:textId="77777777" w:rsidR="00F67F88" w:rsidRPr="007D4237" w:rsidRDefault="00F67F88" w:rsidP="00F67F88">
      <w:pPr>
        <w:jc w:val="both"/>
        <w:rPr>
          <w:sz w:val="20"/>
        </w:rPr>
      </w:pPr>
      <w:r>
        <w:rPr>
          <w:b/>
        </w:rPr>
        <w:t xml:space="preserve">III.  </w:t>
      </w:r>
      <w:r>
        <w:rPr>
          <w:b/>
          <w:u w:val="single"/>
        </w:rPr>
        <w:t>PROCESS/OPERATIONAL RESTRICTION(S)</w:t>
      </w:r>
      <w:r w:rsidDel="001C614B">
        <w:rPr>
          <w:b/>
          <w:u w:val="single"/>
        </w:rPr>
        <w:t xml:space="preserve"> </w:t>
      </w:r>
    </w:p>
    <w:p w14:paraId="7BE52563" w14:textId="77777777" w:rsidR="00F67F88" w:rsidRPr="00FE0AD0" w:rsidRDefault="00F67F88" w:rsidP="00F67F88">
      <w:pPr>
        <w:jc w:val="both"/>
        <w:rPr>
          <w:sz w:val="20"/>
        </w:rPr>
      </w:pPr>
    </w:p>
    <w:p w14:paraId="20D83590" w14:textId="77777777" w:rsidR="00F67F88" w:rsidRPr="00095B77" w:rsidRDefault="00F67F88" w:rsidP="00F67F88">
      <w:pPr>
        <w:jc w:val="both"/>
        <w:rPr>
          <w:sz w:val="20"/>
        </w:rPr>
      </w:pPr>
      <w:r>
        <w:rPr>
          <w:sz w:val="20"/>
        </w:rPr>
        <w:t>NA</w:t>
      </w:r>
    </w:p>
    <w:p w14:paraId="218B8CB0" w14:textId="77777777" w:rsidR="00F67F88" w:rsidRDefault="00F67F88" w:rsidP="00F67F88">
      <w:pPr>
        <w:jc w:val="both"/>
        <w:rPr>
          <w:sz w:val="20"/>
        </w:rPr>
      </w:pPr>
    </w:p>
    <w:p w14:paraId="01A0F855" w14:textId="77777777" w:rsidR="00F67F88" w:rsidRPr="007D4237" w:rsidRDefault="00F67F88" w:rsidP="00F67F88">
      <w:pPr>
        <w:jc w:val="both"/>
        <w:rPr>
          <w:sz w:val="20"/>
        </w:rPr>
      </w:pPr>
      <w:r>
        <w:rPr>
          <w:b/>
        </w:rPr>
        <w:t xml:space="preserve">IV.  </w:t>
      </w:r>
      <w:r>
        <w:rPr>
          <w:b/>
          <w:u w:val="single"/>
        </w:rPr>
        <w:t>DESIGN/EQUIPMENT PARAMETER(S)</w:t>
      </w:r>
    </w:p>
    <w:p w14:paraId="176397CB" w14:textId="77777777" w:rsidR="00F67F88" w:rsidRPr="00EE5F4E" w:rsidRDefault="00F67F88" w:rsidP="00F67F88">
      <w:pPr>
        <w:jc w:val="both"/>
        <w:rPr>
          <w:sz w:val="20"/>
        </w:rPr>
      </w:pPr>
    </w:p>
    <w:p w14:paraId="62C30217" w14:textId="77777777" w:rsidR="00F67F88" w:rsidRPr="00095B77" w:rsidRDefault="00F67F88" w:rsidP="00F67F88">
      <w:pPr>
        <w:jc w:val="both"/>
        <w:rPr>
          <w:sz w:val="20"/>
        </w:rPr>
      </w:pPr>
      <w:r>
        <w:rPr>
          <w:sz w:val="20"/>
        </w:rPr>
        <w:t>NA</w:t>
      </w:r>
    </w:p>
    <w:p w14:paraId="6E340C4C" w14:textId="77777777" w:rsidR="00F67F88" w:rsidRDefault="00F67F88" w:rsidP="00F67F88">
      <w:pPr>
        <w:jc w:val="both"/>
        <w:rPr>
          <w:sz w:val="20"/>
        </w:rPr>
      </w:pPr>
    </w:p>
    <w:p w14:paraId="5DC8C355" w14:textId="77777777" w:rsidR="00F67F88" w:rsidRPr="007D4237" w:rsidRDefault="00F67F88" w:rsidP="00F67F88">
      <w:pPr>
        <w:jc w:val="both"/>
        <w:rPr>
          <w:sz w:val="20"/>
        </w:rPr>
      </w:pPr>
      <w:r>
        <w:rPr>
          <w:b/>
        </w:rPr>
        <w:t xml:space="preserve">V.  </w:t>
      </w:r>
      <w:r>
        <w:rPr>
          <w:b/>
          <w:u w:val="single"/>
        </w:rPr>
        <w:t>TESTING/SAMPLING</w:t>
      </w:r>
    </w:p>
    <w:p w14:paraId="79FA7A4D" w14:textId="77777777" w:rsidR="00F67F88" w:rsidRPr="00FE0AD0" w:rsidRDefault="00F67F88" w:rsidP="00F67F8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32E7CB" w14:textId="77777777" w:rsidR="00F67F88" w:rsidRPr="00FE0AD0" w:rsidRDefault="00F67F88" w:rsidP="00F67F88">
      <w:pPr>
        <w:jc w:val="both"/>
        <w:rPr>
          <w:sz w:val="20"/>
        </w:rPr>
      </w:pPr>
    </w:p>
    <w:p w14:paraId="50F30820" w14:textId="77777777" w:rsidR="00F67F88" w:rsidRPr="00095B77" w:rsidRDefault="00F67F88" w:rsidP="00F67F88">
      <w:pPr>
        <w:jc w:val="both"/>
        <w:rPr>
          <w:sz w:val="20"/>
        </w:rPr>
      </w:pPr>
      <w:r>
        <w:rPr>
          <w:sz w:val="20"/>
        </w:rPr>
        <w:t>NA</w:t>
      </w:r>
    </w:p>
    <w:p w14:paraId="168B8201" w14:textId="77777777" w:rsidR="00F67F88" w:rsidRPr="00FE0AD0" w:rsidRDefault="00F67F88" w:rsidP="00F67F88">
      <w:pPr>
        <w:jc w:val="both"/>
        <w:rPr>
          <w:sz w:val="20"/>
        </w:rPr>
      </w:pPr>
    </w:p>
    <w:p w14:paraId="010713B1" w14:textId="77777777" w:rsidR="00F67F88" w:rsidRPr="00CC02A3" w:rsidRDefault="00F67F88" w:rsidP="00F67F88">
      <w:pPr>
        <w:jc w:val="both"/>
        <w:rPr>
          <w:sz w:val="20"/>
        </w:rPr>
      </w:pPr>
      <w:r>
        <w:rPr>
          <w:b/>
        </w:rPr>
        <w:t xml:space="preserve">VI.  </w:t>
      </w:r>
      <w:r>
        <w:rPr>
          <w:b/>
          <w:u w:val="single"/>
        </w:rPr>
        <w:t>MONITORING/RECORDKEEPING</w:t>
      </w:r>
    </w:p>
    <w:p w14:paraId="078B310A" w14:textId="77777777" w:rsidR="00F67F88" w:rsidRPr="00FE0AD0" w:rsidRDefault="00F67F88" w:rsidP="00F67F8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E507E8" w14:textId="77777777" w:rsidR="00F67F88" w:rsidRPr="008A45B3" w:rsidRDefault="00F67F88" w:rsidP="00F67F88">
      <w:pPr>
        <w:ind w:left="360" w:hanging="360"/>
        <w:jc w:val="both"/>
        <w:rPr>
          <w:sz w:val="20"/>
        </w:rPr>
      </w:pPr>
    </w:p>
    <w:p w14:paraId="4A6D01E5" w14:textId="77777777" w:rsidR="00F67F88" w:rsidRPr="008A45B3" w:rsidRDefault="00F67F88" w:rsidP="00F67F88">
      <w:pPr>
        <w:ind w:left="360" w:hanging="360"/>
        <w:jc w:val="both"/>
        <w:rPr>
          <w:sz w:val="20"/>
        </w:rPr>
      </w:pPr>
      <w:r w:rsidRPr="008A45B3">
        <w:rPr>
          <w:sz w:val="20"/>
        </w:rPr>
        <w:t>1.</w:t>
      </w:r>
      <w:r w:rsidRPr="008A45B3">
        <w:rPr>
          <w:sz w:val="20"/>
        </w:rPr>
        <w:tab/>
        <w:t>The permittee shall complete all required calculations in a format acceptable to the AQD District Supervisor by the 15</w:t>
      </w:r>
      <w:r w:rsidRPr="00326666">
        <w:rPr>
          <w:sz w:val="20"/>
          <w:vertAlign w:val="superscript"/>
        </w:rPr>
        <w:t>th</w:t>
      </w:r>
      <w:r w:rsidRPr="008A45B3">
        <w:rPr>
          <w:sz w:val="20"/>
        </w:rPr>
        <w:t xml:space="preserve"> day of the calendar month, for the previous calendar month, unless otherwise specified in any monitoring/recordkeeping special condition.</w:t>
      </w:r>
      <w:r w:rsidRPr="008A45B3">
        <w:rPr>
          <w:rFonts w:cs="Arial"/>
          <w:sz w:val="20"/>
          <w:vertAlign w:val="superscript"/>
        </w:rPr>
        <w:t>2</w:t>
      </w:r>
      <w:r w:rsidRPr="008A45B3">
        <w:rPr>
          <w:sz w:val="20"/>
        </w:rPr>
        <w:t xml:space="preserve">  </w:t>
      </w:r>
      <w:r w:rsidRPr="008A45B3">
        <w:rPr>
          <w:b/>
          <w:sz w:val="20"/>
        </w:rPr>
        <w:t>(</w:t>
      </w:r>
      <w:r w:rsidRPr="008A45B3">
        <w:rPr>
          <w:rFonts w:cs="Arial"/>
          <w:b/>
          <w:sz w:val="20"/>
        </w:rPr>
        <w:t>R 336.1205(1)(a) &amp; (b), R 336.1225</w:t>
      </w:r>
      <w:r w:rsidRPr="008A45B3">
        <w:rPr>
          <w:b/>
          <w:sz w:val="20"/>
        </w:rPr>
        <w:t>)</w:t>
      </w:r>
    </w:p>
    <w:p w14:paraId="52EE8FA3" w14:textId="77777777" w:rsidR="00F67F88" w:rsidRPr="008A45B3" w:rsidRDefault="00F67F88" w:rsidP="00F67F88">
      <w:pPr>
        <w:suppressAutoHyphens/>
        <w:spacing w:after="60"/>
        <w:ind w:left="360" w:hanging="360"/>
        <w:jc w:val="both"/>
        <w:rPr>
          <w:rFonts w:cs="Arial"/>
          <w:sz w:val="20"/>
        </w:rPr>
      </w:pPr>
    </w:p>
    <w:p w14:paraId="2509466B" w14:textId="77777777" w:rsidR="00F67F88" w:rsidRPr="008A45B3" w:rsidRDefault="00F67F88" w:rsidP="00F67F88">
      <w:pPr>
        <w:suppressAutoHyphens/>
        <w:spacing w:after="120"/>
        <w:ind w:left="360" w:hanging="360"/>
        <w:jc w:val="both"/>
        <w:rPr>
          <w:rFonts w:cs="Arial"/>
          <w:spacing w:val="-2"/>
          <w:sz w:val="20"/>
        </w:rPr>
      </w:pPr>
      <w:r w:rsidRPr="008A45B3">
        <w:rPr>
          <w:rFonts w:cs="Arial"/>
          <w:sz w:val="20"/>
        </w:rPr>
        <w:t>2.</w:t>
      </w:r>
      <w:r w:rsidRPr="008A45B3">
        <w:rPr>
          <w:rFonts w:cs="Arial"/>
          <w:sz w:val="20"/>
        </w:rPr>
        <w:tab/>
      </w:r>
      <w:r w:rsidRPr="008A45B3">
        <w:rPr>
          <w:rFonts w:cs="Arial"/>
          <w:spacing w:val="-2"/>
          <w:sz w:val="20"/>
        </w:rPr>
        <w:t xml:space="preserve">The permittee shall keep the following information on a monthly basis for </w:t>
      </w:r>
      <w:r w:rsidRPr="008A45B3">
        <w:rPr>
          <w:sz w:val="20"/>
        </w:rPr>
        <w:t>the Stationary Source</w:t>
      </w:r>
      <w:r w:rsidRPr="008A45B3">
        <w:rPr>
          <w:rFonts w:cs="Arial"/>
          <w:spacing w:val="-2"/>
          <w:sz w:val="20"/>
        </w:rPr>
        <w:t xml:space="preserve">: </w:t>
      </w:r>
    </w:p>
    <w:p w14:paraId="6FDF476B" w14:textId="77777777" w:rsidR="00F67F88" w:rsidRPr="008A45B3" w:rsidRDefault="00F67F88" w:rsidP="00F67F88">
      <w:pPr>
        <w:spacing w:after="120"/>
        <w:ind w:left="720" w:hanging="360"/>
        <w:jc w:val="both"/>
        <w:rPr>
          <w:rFonts w:cs="Arial"/>
          <w:sz w:val="20"/>
        </w:rPr>
      </w:pPr>
      <w:r w:rsidRPr="008A45B3">
        <w:rPr>
          <w:rFonts w:cs="Arial"/>
          <w:sz w:val="20"/>
        </w:rPr>
        <w:t>a.</w:t>
      </w:r>
      <w:r w:rsidRPr="008A45B3">
        <w:rPr>
          <w:rFonts w:cs="Arial"/>
          <w:sz w:val="20"/>
        </w:rPr>
        <w:tab/>
        <w:t>Gallons of the total fuel used per month and 12-month rolling time period as determined at the end of each calendar month in each total fuel category (SC II.1, SC II.1a, SC II.1b, and SC II.1c).</w:t>
      </w:r>
    </w:p>
    <w:p w14:paraId="63C3B7D3" w14:textId="77777777" w:rsidR="00F67F88" w:rsidRPr="008A45B3" w:rsidRDefault="00F67F88" w:rsidP="00F67F88">
      <w:pPr>
        <w:spacing w:after="120"/>
        <w:ind w:left="720" w:hanging="360"/>
        <w:jc w:val="both"/>
        <w:rPr>
          <w:rFonts w:cs="Arial"/>
          <w:sz w:val="20"/>
        </w:rPr>
      </w:pPr>
      <w:r w:rsidRPr="008A45B3">
        <w:rPr>
          <w:rFonts w:cs="Arial"/>
          <w:sz w:val="20"/>
        </w:rPr>
        <w:t>b.</w:t>
      </w:r>
      <w:r w:rsidRPr="008A45B3">
        <w:rPr>
          <w:rFonts w:cs="Arial"/>
          <w:sz w:val="20"/>
        </w:rPr>
        <w:tab/>
        <w:t>MMscf of natural gas used month and 12-month rolling time period as determined at the end of each calendar month.</w:t>
      </w:r>
    </w:p>
    <w:p w14:paraId="666FFF7A" w14:textId="77777777" w:rsidR="00F67F88" w:rsidRPr="008A45B3" w:rsidRDefault="00F67F88" w:rsidP="00F67F88">
      <w:pPr>
        <w:spacing w:after="120"/>
        <w:ind w:left="720" w:hanging="360"/>
        <w:jc w:val="both"/>
        <w:rPr>
          <w:rFonts w:cs="Arial"/>
          <w:sz w:val="20"/>
        </w:rPr>
      </w:pPr>
      <w:r w:rsidRPr="008A45B3">
        <w:rPr>
          <w:rFonts w:cs="Arial"/>
          <w:sz w:val="20"/>
        </w:rPr>
        <w:t>c.</w:t>
      </w:r>
      <w:r w:rsidRPr="008A45B3">
        <w:rPr>
          <w:rFonts w:cs="Arial"/>
          <w:sz w:val="20"/>
        </w:rPr>
        <w:tab/>
        <w:t>Records of operation sufficient enough to calculate emissions from engines.</w:t>
      </w:r>
    </w:p>
    <w:p w14:paraId="71A8E5C0" w14:textId="77777777" w:rsidR="00F67F88" w:rsidRPr="008A45B3" w:rsidRDefault="00F67F88" w:rsidP="00F67F88">
      <w:pPr>
        <w:spacing w:after="120"/>
        <w:ind w:left="720" w:hanging="360"/>
        <w:jc w:val="both"/>
        <w:rPr>
          <w:rFonts w:cs="Arial"/>
          <w:sz w:val="20"/>
        </w:rPr>
      </w:pPr>
      <w:r w:rsidRPr="008A45B3">
        <w:rPr>
          <w:rFonts w:cs="Arial"/>
          <w:sz w:val="20"/>
        </w:rPr>
        <w:t>d.</w:t>
      </w:r>
      <w:r w:rsidRPr="008A45B3">
        <w:rPr>
          <w:rFonts w:cs="Arial"/>
          <w:sz w:val="20"/>
        </w:rPr>
        <w:tab/>
        <w:t>CO emission calculations determining the monthly emission rate in tons per calendar month per the calculation method prescribed in Appendix 7.</w:t>
      </w:r>
    </w:p>
    <w:p w14:paraId="7782EF4E" w14:textId="77777777" w:rsidR="00F67F88" w:rsidRPr="008A45B3" w:rsidRDefault="00F67F88" w:rsidP="00F67F88">
      <w:pPr>
        <w:spacing w:after="120"/>
        <w:ind w:left="720" w:hanging="360"/>
        <w:jc w:val="both"/>
        <w:rPr>
          <w:rFonts w:cs="Arial"/>
          <w:sz w:val="20"/>
        </w:rPr>
      </w:pPr>
      <w:r w:rsidRPr="008A45B3">
        <w:rPr>
          <w:rFonts w:cs="Arial"/>
          <w:sz w:val="20"/>
        </w:rPr>
        <w:t>e.</w:t>
      </w:r>
      <w:r w:rsidRPr="008A45B3">
        <w:rPr>
          <w:rFonts w:cs="Arial"/>
          <w:sz w:val="20"/>
        </w:rPr>
        <w:tab/>
        <w:t xml:space="preserve">CO emission calculations determining the annual emission rate in tons per </w:t>
      </w:r>
      <w:r w:rsidRPr="008A45B3">
        <w:rPr>
          <w:rFonts w:cs="Arial"/>
          <w:spacing w:val="-3"/>
          <w:sz w:val="20"/>
        </w:rPr>
        <w:t>12-month rolling time period</w:t>
      </w:r>
      <w:r w:rsidRPr="008A45B3">
        <w:rPr>
          <w:rFonts w:cs="Arial"/>
          <w:sz w:val="20"/>
        </w:rPr>
        <w:t xml:space="preserve"> as determined at the end of each calendar month per the calculation method prescribed in Appendix 7.</w:t>
      </w:r>
    </w:p>
    <w:p w14:paraId="75238D93" w14:textId="77777777" w:rsidR="00F67F88" w:rsidRPr="008A45B3" w:rsidRDefault="00F67F88" w:rsidP="00F67F88">
      <w:pPr>
        <w:pStyle w:val="Header"/>
        <w:tabs>
          <w:tab w:val="left" w:pos="720"/>
        </w:tabs>
        <w:ind w:left="360"/>
        <w:jc w:val="both"/>
        <w:rPr>
          <w:sz w:val="20"/>
        </w:rPr>
      </w:pPr>
      <w:r w:rsidRPr="008A45B3">
        <w:rPr>
          <w:rFonts w:cs="Arial"/>
          <w:spacing w:val="-2"/>
          <w:sz w:val="20"/>
        </w:rPr>
        <w:t>The permittee shall keep the records in a format acceptable to the AQD District Supervisor.  The permittee shall keep all records on file and make them available to the Department upon request.</w:t>
      </w:r>
      <w:r w:rsidRPr="008A45B3">
        <w:rPr>
          <w:rFonts w:cs="Arial"/>
          <w:sz w:val="20"/>
          <w:vertAlign w:val="superscript"/>
        </w:rPr>
        <w:t>2</w:t>
      </w:r>
      <w:r w:rsidRPr="008A45B3">
        <w:rPr>
          <w:rFonts w:cs="Arial"/>
          <w:spacing w:val="-2"/>
          <w:sz w:val="20"/>
        </w:rPr>
        <w:t xml:space="preserve">  </w:t>
      </w:r>
      <w:r w:rsidRPr="008A45B3">
        <w:rPr>
          <w:rFonts w:cs="Arial"/>
          <w:b/>
          <w:spacing w:val="-2"/>
          <w:sz w:val="20"/>
        </w:rPr>
        <w:t>(</w:t>
      </w:r>
      <w:r w:rsidRPr="008A45B3">
        <w:rPr>
          <w:rFonts w:cs="Arial"/>
          <w:b/>
          <w:sz w:val="20"/>
        </w:rPr>
        <w:t>R 336.1205(1)(a) &amp; (b), R 336.1225)</w:t>
      </w:r>
    </w:p>
    <w:p w14:paraId="6FFB458C" w14:textId="77777777" w:rsidR="00F67F88" w:rsidRPr="008A45B3" w:rsidRDefault="00F67F88" w:rsidP="00F67F88">
      <w:pPr>
        <w:ind w:left="360" w:hanging="360"/>
        <w:jc w:val="both"/>
        <w:rPr>
          <w:sz w:val="20"/>
        </w:rPr>
      </w:pPr>
    </w:p>
    <w:p w14:paraId="15A80386" w14:textId="77777777" w:rsidR="00F67F88" w:rsidRPr="008A45B3" w:rsidRDefault="00F67F88" w:rsidP="00F67F88">
      <w:pPr>
        <w:tabs>
          <w:tab w:val="left" w:pos="450"/>
        </w:tabs>
        <w:ind w:left="360" w:hanging="360"/>
        <w:jc w:val="both"/>
        <w:rPr>
          <w:rFonts w:cs="Arial"/>
          <w:b/>
          <w:sz w:val="20"/>
        </w:rPr>
      </w:pPr>
      <w:r w:rsidRPr="008A45B3">
        <w:rPr>
          <w:rFonts w:cs="Arial"/>
          <w:sz w:val="20"/>
        </w:rPr>
        <w:t>3.</w:t>
      </w:r>
      <w:r w:rsidRPr="008A45B3">
        <w:rPr>
          <w:rFonts w:cs="Arial"/>
          <w:sz w:val="20"/>
        </w:rPr>
        <w:tab/>
        <w:t xml:space="preserve">The permittee shall keep, in a satisfactory manner, records showing the annual potential to emit calculations for CO, in tons per year, for Source-Wide. </w:t>
      </w:r>
      <w:r>
        <w:rPr>
          <w:rFonts w:cs="Arial"/>
          <w:sz w:val="20"/>
        </w:rPr>
        <w:t xml:space="preserve"> </w:t>
      </w:r>
      <w:r w:rsidRPr="008A45B3">
        <w:rPr>
          <w:rFonts w:cs="Arial"/>
          <w:sz w:val="20"/>
        </w:rPr>
        <w:t>The permittee shall update the potential to emit calculation whenever a new permitted or exempt emission unit is installed, whenever a permitted, exempt, or grandfathered emission unit is modified or removed, or whenever emission factors change for installed equipment.</w:t>
      </w:r>
      <w:r>
        <w:rPr>
          <w:rFonts w:cs="Arial"/>
          <w:sz w:val="20"/>
        </w:rPr>
        <w:t xml:space="preserve"> </w:t>
      </w:r>
      <w:r w:rsidRPr="008A45B3">
        <w:rPr>
          <w:rFonts w:cs="Arial"/>
          <w:sz w:val="20"/>
        </w:rPr>
        <w:t xml:space="preserve"> Potential to emit calculations shall be based on the maximum operational capacity of the equipment operated for the entire year, except they may account for applicable permit requirements or applicable laws or rules limiting the potential to emit. </w:t>
      </w:r>
      <w:r>
        <w:rPr>
          <w:rFonts w:cs="Arial"/>
          <w:sz w:val="20"/>
        </w:rPr>
        <w:t xml:space="preserve"> </w:t>
      </w:r>
      <w:r w:rsidRPr="008A45B3">
        <w:rPr>
          <w:rFonts w:cs="Arial"/>
          <w:sz w:val="20"/>
        </w:rPr>
        <w:t>The permittee shall keep all records on file at the facility and make them available to the Department upon request.</w:t>
      </w:r>
      <w:r w:rsidRPr="008A45B3">
        <w:rPr>
          <w:rFonts w:cs="Arial"/>
          <w:sz w:val="20"/>
          <w:vertAlign w:val="superscript"/>
        </w:rPr>
        <w:t>2</w:t>
      </w:r>
      <w:r w:rsidRPr="008A45B3">
        <w:rPr>
          <w:rFonts w:cs="Arial"/>
          <w:b/>
          <w:sz w:val="20"/>
        </w:rPr>
        <w:t xml:space="preserve">  (R 336.1205(1)(a) &amp; (b))</w:t>
      </w:r>
    </w:p>
    <w:p w14:paraId="699BE24D" w14:textId="77777777" w:rsidR="00F67F88" w:rsidRPr="008A45B3" w:rsidRDefault="00F67F88" w:rsidP="00F67F88">
      <w:pPr>
        <w:ind w:left="360" w:hanging="360"/>
        <w:jc w:val="both"/>
        <w:rPr>
          <w:sz w:val="20"/>
        </w:rPr>
      </w:pPr>
    </w:p>
    <w:p w14:paraId="1C458DC6" w14:textId="77777777" w:rsidR="00F67F88" w:rsidRPr="008A45B3" w:rsidRDefault="00F67F88" w:rsidP="00F67F88">
      <w:pPr>
        <w:jc w:val="both"/>
        <w:rPr>
          <w:rFonts w:cs="Arial"/>
          <w:b/>
          <w:sz w:val="20"/>
        </w:rPr>
      </w:pPr>
      <w:r w:rsidRPr="008A45B3">
        <w:rPr>
          <w:rFonts w:cs="Arial"/>
          <w:b/>
          <w:sz w:val="20"/>
        </w:rPr>
        <w:t>See Appendix 7</w:t>
      </w:r>
    </w:p>
    <w:p w14:paraId="050CFFE7" w14:textId="77777777" w:rsidR="00F67F88" w:rsidRPr="008A45B3" w:rsidRDefault="00F67F88" w:rsidP="00F67F88">
      <w:pPr>
        <w:ind w:left="360" w:hanging="360"/>
        <w:jc w:val="both"/>
        <w:rPr>
          <w:sz w:val="20"/>
        </w:rPr>
      </w:pPr>
    </w:p>
    <w:p w14:paraId="5EC1EBDA" w14:textId="77777777" w:rsidR="00F67F88" w:rsidRPr="007D4237" w:rsidRDefault="00F67F88" w:rsidP="00F67F88">
      <w:pPr>
        <w:jc w:val="both"/>
        <w:rPr>
          <w:sz w:val="20"/>
        </w:rPr>
      </w:pPr>
      <w:r>
        <w:rPr>
          <w:b/>
        </w:rPr>
        <w:lastRenderedPageBreak/>
        <w:t xml:space="preserve">VII.  </w:t>
      </w:r>
      <w:r>
        <w:rPr>
          <w:b/>
          <w:u w:val="single"/>
        </w:rPr>
        <w:t>REPORTING</w:t>
      </w:r>
    </w:p>
    <w:p w14:paraId="5081E71B" w14:textId="77777777" w:rsidR="00F67F88" w:rsidRPr="00CC02A3" w:rsidRDefault="00F67F88" w:rsidP="00F67F88">
      <w:pPr>
        <w:jc w:val="both"/>
        <w:rPr>
          <w:sz w:val="20"/>
        </w:rPr>
      </w:pPr>
    </w:p>
    <w:p w14:paraId="228BD9A4" w14:textId="77777777" w:rsidR="00F67F88" w:rsidRPr="00117BC6" w:rsidRDefault="00F67F88" w:rsidP="00F67F88">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6A293275" w14:textId="77777777" w:rsidR="00F67F88" w:rsidRPr="00117BC6" w:rsidRDefault="00F67F88" w:rsidP="00F67F88">
      <w:pPr>
        <w:ind w:left="360" w:hanging="360"/>
        <w:jc w:val="both"/>
        <w:rPr>
          <w:sz w:val="20"/>
        </w:rPr>
      </w:pPr>
    </w:p>
    <w:p w14:paraId="49819017" w14:textId="77777777" w:rsidR="00F67F88" w:rsidRPr="00117BC6" w:rsidRDefault="00F67F88" w:rsidP="00F67F88">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0A81972E" w14:textId="77777777" w:rsidR="00F67F88" w:rsidRPr="00117BC6" w:rsidRDefault="00F67F88" w:rsidP="00F67F88">
      <w:pPr>
        <w:ind w:left="360" w:hanging="360"/>
        <w:jc w:val="both"/>
        <w:rPr>
          <w:sz w:val="20"/>
        </w:rPr>
      </w:pPr>
    </w:p>
    <w:p w14:paraId="28916481" w14:textId="77777777" w:rsidR="00F67F88" w:rsidRPr="00117BC6" w:rsidRDefault="00F67F88" w:rsidP="00F67F88">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CC96374" w14:textId="77777777" w:rsidR="00F67F88" w:rsidRPr="000944A9" w:rsidRDefault="00F67F88" w:rsidP="00F67F88">
      <w:pPr>
        <w:ind w:right="72"/>
        <w:jc w:val="both"/>
        <w:rPr>
          <w:rFonts w:cs="Arial"/>
          <w:sz w:val="20"/>
        </w:rPr>
      </w:pPr>
    </w:p>
    <w:p w14:paraId="04F95AFF" w14:textId="77777777" w:rsidR="00F67F88" w:rsidRPr="00FE0AD0" w:rsidRDefault="00F67F88" w:rsidP="00F67F88">
      <w:pPr>
        <w:jc w:val="both"/>
        <w:rPr>
          <w:rFonts w:cs="Arial"/>
          <w:b/>
          <w:sz w:val="20"/>
        </w:rPr>
      </w:pPr>
      <w:r w:rsidRPr="00FE0AD0">
        <w:rPr>
          <w:rFonts w:cs="Arial"/>
          <w:b/>
          <w:sz w:val="20"/>
        </w:rPr>
        <w:t>See Appendix 8</w:t>
      </w:r>
    </w:p>
    <w:p w14:paraId="6D2493DE" w14:textId="77777777" w:rsidR="00F67F88" w:rsidRPr="007713F1" w:rsidRDefault="00F67F88" w:rsidP="00F67F88">
      <w:pPr>
        <w:jc w:val="both"/>
        <w:rPr>
          <w:rFonts w:cs="Arial"/>
          <w:sz w:val="20"/>
        </w:rPr>
      </w:pPr>
    </w:p>
    <w:p w14:paraId="2F49A46F" w14:textId="77777777" w:rsidR="00F67F88" w:rsidRPr="00CC02A3" w:rsidRDefault="00F67F88" w:rsidP="00F67F88">
      <w:pPr>
        <w:rPr>
          <w:sz w:val="20"/>
        </w:rPr>
      </w:pPr>
      <w:r>
        <w:rPr>
          <w:b/>
        </w:rPr>
        <w:t xml:space="preserve">VIII.  </w:t>
      </w:r>
      <w:r>
        <w:rPr>
          <w:b/>
          <w:u w:val="single"/>
        </w:rPr>
        <w:t>STACK/VENT RESTRICTION(S)</w:t>
      </w:r>
    </w:p>
    <w:p w14:paraId="373608AC" w14:textId="77777777" w:rsidR="00F67F88" w:rsidRDefault="00F67F88" w:rsidP="00F67F88">
      <w:pPr>
        <w:ind w:left="360" w:hanging="360"/>
        <w:rPr>
          <w:sz w:val="20"/>
        </w:rPr>
      </w:pPr>
    </w:p>
    <w:p w14:paraId="2EF779DD" w14:textId="77777777" w:rsidR="00F67F88" w:rsidRPr="00517ED1" w:rsidRDefault="00F67F88" w:rsidP="00F67F88">
      <w:pPr>
        <w:ind w:left="360" w:hanging="360"/>
        <w:jc w:val="both"/>
        <w:rPr>
          <w:sz w:val="20"/>
        </w:rPr>
      </w:pPr>
      <w:r>
        <w:rPr>
          <w:rFonts w:cs="Arial"/>
          <w:sz w:val="20"/>
        </w:rPr>
        <w:t>NA</w:t>
      </w:r>
    </w:p>
    <w:p w14:paraId="670AE2C8" w14:textId="77777777" w:rsidR="00F67F88" w:rsidRPr="00EE5F4E" w:rsidRDefault="00F67F88" w:rsidP="00F67F88">
      <w:pPr>
        <w:jc w:val="both"/>
        <w:rPr>
          <w:sz w:val="20"/>
        </w:rPr>
      </w:pPr>
    </w:p>
    <w:p w14:paraId="27AB0825" w14:textId="77777777" w:rsidR="00F67F88" w:rsidRPr="00CC02A3" w:rsidRDefault="00F67F88" w:rsidP="00F67F88">
      <w:pPr>
        <w:jc w:val="both"/>
        <w:rPr>
          <w:sz w:val="20"/>
        </w:rPr>
      </w:pPr>
      <w:r>
        <w:rPr>
          <w:b/>
        </w:rPr>
        <w:t xml:space="preserve">IX.  </w:t>
      </w:r>
      <w:r>
        <w:rPr>
          <w:b/>
          <w:u w:val="single"/>
        </w:rPr>
        <w:t>OTHER REQUIREMENT(S)</w:t>
      </w:r>
    </w:p>
    <w:p w14:paraId="67644616" w14:textId="77777777" w:rsidR="00F67F88" w:rsidRPr="00FE0AD0" w:rsidRDefault="00F67F88" w:rsidP="00F67F88">
      <w:pPr>
        <w:jc w:val="both"/>
        <w:rPr>
          <w:sz w:val="20"/>
        </w:rPr>
      </w:pPr>
    </w:p>
    <w:p w14:paraId="0CE1A13F" w14:textId="77777777" w:rsidR="00F67F88" w:rsidRPr="00794966" w:rsidRDefault="00F67F88" w:rsidP="00F67F88">
      <w:pPr>
        <w:jc w:val="both"/>
        <w:rPr>
          <w:sz w:val="20"/>
        </w:rPr>
      </w:pPr>
      <w:r>
        <w:rPr>
          <w:sz w:val="20"/>
        </w:rPr>
        <w:t>NA</w:t>
      </w:r>
    </w:p>
    <w:p w14:paraId="46F3ACE7" w14:textId="77777777" w:rsidR="00F67F88" w:rsidRDefault="00F67F88" w:rsidP="00F67F88">
      <w:pPr>
        <w:jc w:val="both"/>
        <w:rPr>
          <w:sz w:val="20"/>
        </w:rPr>
      </w:pPr>
    </w:p>
    <w:p w14:paraId="0D3CEA8B" w14:textId="77777777" w:rsidR="00F67F88" w:rsidRPr="00FE0AD0" w:rsidRDefault="00F67F88" w:rsidP="00F67F88">
      <w:pPr>
        <w:jc w:val="both"/>
        <w:rPr>
          <w:sz w:val="20"/>
        </w:rPr>
      </w:pPr>
    </w:p>
    <w:p w14:paraId="74FE9B0D" w14:textId="77777777" w:rsidR="00F67F88" w:rsidRPr="007D4237" w:rsidRDefault="00F67F88" w:rsidP="00F67F88">
      <w:pPr>
        <w:jc w:val="both"/>
        <w:rPr>
          <w:sz w:val="20"/>
        </w:rPr>
      </w:pPr>
      <w:r w:rsidRPr="00B90185">
        <w:rPr>
          <w:b/>
          <w:sz w:val="20"/>
          <w:u w:val="single"/>
        </w:rPr>
        <w:t>Footnotes</w:t>
      </w:r>
      <w:r w:rsidRPr="00B90185">
        <w:rPr>
          <w:b/>
          <w:sz w:val="20"/>
        </w:rPr>
        <w:t>:</w:t>
      </w:r>
    </w:p>
    <w:p w14:paraId="668F49A4" w14:textId="77777777" w:rsidR="00F67F88" w:rsidRPr="001E3851" w:rsidRDefault="00F67F88" w:rsidP="00F67F88">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2209059A" w14:textId="77777777" w:rsidR="00F67F88" w:rsidRPr="001E3851" w:rsidRDefault="00F67F88" w:rsidP="00F67F88">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28A36F" w14:textId="77777777" w:rsidR="00F67F88" w:rsidRPr="0007030E" w:rsidRDefault="00F67F88" w:rsidP="00F67F88"/>
    <w:p w14:paraId="6512C5E5" w14:textId="77777777" w:rsidR="00F67F88" w:rsidRPr="007713F1" w:rsidRDefault="00F67F88" w:rsidP="00F67F88">
      <w:r>
        <w:br w:type="page"/>
      </w:r>
    </w:p>
    <w:p w14:paraId="1C3EC39A" w14:textId="77777777" w:rsidR="00F67F88" w:rsidRDefault="00F67F88" w:rsidP="00F67F88">
      <w:pPr>
        <w:pStyle w:val="Heading1"/>
      </w:pPr>
      <w:bookmarkStart w:id="64" w:name="_Toc108772203"/>
      <w:bookmarkStart w:id="65" w:name="_Toc153872709"/>
      <w:r>
        <w:lastRenderedPageBreak/>
        <w:t xml:space="preserve">C.  EMISSION UNIT </w:t>
      </w:r>
      <w:bookmarkStart w:id="66" w:name="_Toc2571645"/>
      <w:r>
        <w:t>SPECIAL CONDITIONS</w:t>
      </w:r>
      <w:bookmarkEnd w:id="64"/>
      <w:bookmarkEnd w:id="65"/>
    </w:p>
    <w:p w14:paraId="2EE2A384" w14:textId="77777777" w:rsidR="00F67F88" w:rsidRPr="00FE0AD0" w:rsidRDefault="00F67F88" w:rsidP="00F67F88">
      <w:pPr>
        <w:jc w:val="both"/>
        <w:rPr>
          <w:sz w:val="20"/>
        </w:rPr>
      </w:pPr>
    </w:p>
    <w:p w14:paraId="47A7DE1D" w14:textId="77777777" w:rsidR="00F67F88" w:rsidRPr="00FE0AD0" w:rsidRDefault="00F67F88" w:rsidP="00F67F88">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E00CC3D" w14:textId="77777777" w:rsidR="00F67F88" w:rsidRPr="00FE0AD0" w:rsidRDefault="00F67F88" w:rsidP="00F67F88">
      <w:pPr>
        <w:jc w:val="both"/>
        <w:rPr>
          <w:sz w:val="20"/>
        </w:rPr>
      </w:pPr>
    </w:p>
    <w:p w14:paraId="4FA8017F" w14:textId="77777777" w:rsidR="00F67F88" w:rsidRPr="00FE0AD0" w:rsidRDefault="00F67F88" w:rsidP="00F67F88">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7B4E4DF5" w14:textId="77777777" w:rsidR="00F67F88" w:rsidRDefault="00F67F88" w:rsidP="00F67F88">
      <w:pPr>
        <w:jc w:val="both"/>
        <w:rPr>
          <w:sz w:val="20"/>
        </w:rPr>
      </w:pPr>
    </w:p>
    <w:p w14:paraId="0611B4A1" w14:textId="77777777" w:rsidR="00F67F88" w:rsidRPr="007D4237" w:rsidRDefault="00F67F88" w:rsidP="00F67F88">
      <w:pPr>
        <w:pStyle w:val="Heading2"/>
        <w:numPr>
          <w:ilvl w:val="0"/>
          <w:numId w:val="0"/>
        </w:numPr>
        <w:rPr>
          <w:b w:val="0"/>
          <w:sz w:val="22"/>
          <w:szCs w:val="22"/>
        </w:rPr>
      </w:pPr>
      <w:bookmarkStart w:id="67" w:name="_Toc852395"/>
      <w:bookmarkStart w:id="68" w:name="_Toc852726"/>
      <w:bookmarkStart w:id="69" w:name="_Toc2571643"/>
      <w:bookmarkStart w:id="70" w:name="_Toc108772204"/>
      <w:bookmarkStart w:id="71" w:name="_Toc153872710"/>
      <w:r w:rsidRPr="002B5ED5">
        <w:rPr>
          <w:sz w:val="22"/>
          <w:szCs w:val="22"/>
        </w:rPr>
        <w:t>EMISSION UNIT SUMMARY TABLE</w:t>
      </w:r>
      <w:bookmarkEnd w:id="67"/>
      <w:bookmarkEnd w:id="68"/>
      <w:bookmarkEnd w:id="69"/>
      <w:bookmarkEnd w:id="70"/>
      <w:bookmarkEnd w:id="71"/>
    </w:p>
    <w:p w14:paraId="704B4B71" w14:textId="77777777" w:rsidR="00F67F88" w:rsidRDefault="00F67F88" w:rsidP="00F67F88">
      <w:pPr>
        <w:jc w:val="center"/>
      </w:pPr>
      <w:r w:rsidRPr="00F35ADC">
        <w:rPr>
          <w:sz w:val="20"/>
        </w:rPr>
        <w:t>The descriptions provided below are for informational purposes and do not constitute enforceable conditions.</w:t>
      </w:r>
    </w:p>
    <w:p w14:paraId="139A2EC8" w14:textId="77777777" w:rsidR="00F67F88" w:rsidRDefault="00F67F88" w:rsidP="00F67F88"/>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050"/>
        <w:gridCol w:w="1800"/>
        <w:gridCol w:w="2291"/>
      </w:tblGrid>
      <w:tr w:rsidR="00F67F88" w14:paraId="0D4B55BD" w14:textId="77777777" w:rsidTr="002B1300">
        <w:trPr>
          <w:cantSplit/>
          <w:tblHeader/>
        </w:trPr>
        <w:tc>
          <w:tcPr>
            <w:tcW w:w="2299" w:type="dxa"/>
            <w:tcBorders>
              <w:top w:val="double" w:sz="6" w:space="0" w:color="auto"/>
              <w:bottom w:val="double" w:sz="4" w:space="0" w:color="auto"/>
            </w:tcBorders>
            <w:shd w:val="pct10" w:color="auto" w:fill="auto"/>
          </w:tcPr>
          <w:p w14:paraId="1D016488" w14:textId="77777777" w:rsidR="00F67F88" w:rsidRPr="00BB5D62" w:rsidRDefault="00F67F88" w:rsidP="002B1300">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597A7FE2" w14:textId="77777777" w:rsidR="00F67F88" w:rsidRDefault="00F67F88" w:rsidP="002B1300">
            <w:pPr>
              <w:jc w:val="center"/>
              <w:rPr>
                <w:rFonts w:cs="Arial"/>
                <w:b/>
                <w:sz w:val="20"/>
              </w:rPr>
            </w:pPr>
            <w:r w:rsidRPr="00BB5D62">
              <w:rPr>
                <w:rFonts w:cs="Arial"/>
                <w:b/>
                <w:sz w:val="20"/>
              </w:rPr>
              <w:t>Emission Unit Descriptio</w:t>
            </w:r>
            <w:r>
              <w:rPr>
                <w:rFonts w:cs="Arial"/>
                <w:b/>
                <w:sz w:val="20"/>
              </w:rPr>
              <w:t>n</w:t>
            </w:r>
          </w:p>
          <w:p w14:paraId="4B88F012" w14:textId="77777777" w:rsidR="00F67F88" w:rsidRPr="00875F04" w:rsidRDefault="00F67F88" w:rsidP="002B130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5F6EBCC0" w14:textId="77777777" w:rsidR="00F67F88" w:rsidRPr="00BB5D62" w:rsidRDefault="00F67F88" w:rsidP="002B1300">
            <w:pPr>
              <w:jc w:val="center"/>
              <w:rPr>
                <w:rFonts w:cs="Arial"/>
                <w:b/>
                <w:sz w:val="20"/>
              </w:rPr>
            </w:pPr>
            <w:r w:rsidRPr="00BB5D62">
              <w:rPr>
                <w:rFonts w:cs="Arial"/>
                <w:b/>
                <w:sz w:val="20"/>
              </w:rPr>
              <w:t>Installation</w:t>
            </w:r>
          </w:p>
          <w:p w14:paraId="364C0644" w14:textId="77777777" w:rsidR="00F67F88" w:rsidRDefault="00F67F88" w:rsidP="002B1300">
            <w:pPr>
              <w:jc w:val="center"/>
              <w:rPr>
                <w:rFonts w:cs="Arial"/>
                <w:b/>
                <w:sz w:val="20"/>
              </w:rPr>
            </w:pPr>
            <w:r w:rsidRPr="00BB5D62">
              <w:rPr>
                <w:rFonts w:cs="Arial"/>
                <w:b/>
                <w:sz w:val="20"/>
              </w:rPr>
              <w:t>Date</w:t>
            </w:r>
            <w:r>
              <w:rPr>
                <w:rFonts w:cs="Arial"/>
                <w:b/>
                <w:sz w:val="20"/>
              </w:rPr>
              <w:t>/</w:t>
            </w:r>
          </w:p>
          <w:p w14:paraId="1D99237D" w14:textId="77777777" w:rsidR="00F67F88" w:rsidRPr="00BB5D62" w:rsidRDefault="00F67F88" w:rsidP="002B1300">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16F34283" w14:textId="77777777" w:rsidR="00F67F88" w:rsidRPr="00BB5D62" w:rsidRDefault="00F67F88" w:rsidP="002B1300">
            <w:pPr>
              <w:jc w:val="center"/>
              <w:rPr>
                <w:rFonts w:cs="Arial"/>
                <w:b/>
                <w:sz w:val="20"/>
              </w:rPr>
            </w:pPr>
            <w:r>
              <w:rPr>
                <w:rFonts w:cs="Arial"/>
                <w:b/>
                <w:sz w:val="20"/>
              </w:rPr>
              <w:t>Flexible Group ID</w:t>
            </w:r>
          </w:p>
        </w:tc>
      </w:tr>
      <w:tr w:rsidR="00F67F88" w14:paraId="12775EA8" w14:textId="77777777" w:rsidTr="002B1300">
        <w:trPr>
          <w:cantSplit/>
        </w:trPr>
        <w:tc>
          <w:tcPr>
            <w:tcW w:w="2299" w:type="dxa"/>
            <w:tcBorders>
              <w:top w:val="nil"/>
            </w:tcBorders>
          </w:tcPr>
          <w:p w14:paraId="1E24E557" w14:textId="77777777" w:rsidR="00F67F88" w:rsidRPr="00BB5D62" w:rsidRDefault="00F67F88" w:rsidP="002B1300">
            <w:pPr>
              <w:rPr>
                <w:rFonts w:cs="Arial"/>
                <w:sz w:val="20"/>
              </w:rPr>
            </w:pPr>
            <w:r w:rsidRPr="00517ED1">
              <w:rPr>
                <w:rFonts w:cs="Arial"/>
                <w:sz w:val="20"/>
              </w:rPr>
              <w:t>EU-ANECHOIC</w:t>
            </w:r>
          </w:p>
        </w:tc>
        <w:tc>
          <w:tcPr>
            <w:tcW w:w="4050" w:type="dxa"/>
            <w:tcBorders>
              <w:top w:val="nil"/>
            </w:tcBorders>
          </w:tcPr>
          <w:p w14:paraId="087EFE7F" w14:textId="77777777" w:rsidR="00F67F88" w:rsidRPr="00BB5D62" w:rsidRDefault="00F67F88" w:rsidP="002B1300">
            <w:pPr>
              <w:jc w:val="both"/>
              <w:rPr>
                <w:rFonts w:cs="Arial"/>
                <w:sz w:val="20"/>
              </w:rPr>
            </w:pPr>
            <w:r w:rsidRPr="00517ED1">
              <w:rPr>
                <w:rFonts w:cs="Arial"/>
                <w:sz w:val="20"/>
              </w:rPr>
              <w:t>Anechoic chamber in the Evaluation building.</w:t>
            </w:r>
          </w:p>
        </w:tc>
        <w:tc>
          <w:tcPr>
            <w:tcW w:w="1800" w:type="dxa"/>
            <w:tcBorders>
              <w:top w:val="nil"/>
            </w:tcBorders>
          </w:tcPr>
          <w:p w14:paraId="0AF5F0FB" w14:textId="77777777" w:rsidR="00F67F88" w:rsidRPr="00E4043B" w:rsidRDefault="00F67F88" w:rsidP="002B1300">
            <w:pPr>
              <w:jc w:val="center"/>
              <w:rPr>
                <w:rFonts w:cs="Arial"/>
                <w:sz w:val="20"/>
              </w:rPr>
            </w:pPr>
            <w:r w:rsidRPr="00E4043B">
              <w:rPr>
                <w:rFonts w:cs="Arial"/>
                <w:sz w:val="20"/>
              </w:rPr>
              <w:t>06-01-2002</w:t>
            </w:r>
          </w:p>
        </w:tc>
        <w:tc>
          <w:tcPr>
            <w:tcW w:w="2291" w:type="dxa"/>
            <w:tcBorders>
              <w:top w:val="nil"/>
            </w:tcBorders>
          </w:tcPr>
          <w:p w14:paraId="182A926C" w14:textId="77777777" w:rsidR="00F67F88" w:rsidRPr="00E4043B" w:rsidRDefault="00F67F88" w:rsidP="002B1300">
            <w:pPr>
              <w:rPr>
                <w:rFonts w:cs="Arial"/>
                <w:sz w:val="20"/>
              </w:rPr>
            </w:pPr>
            <w:bookmarkStart w:id="72" w:name="_Hlk21608459"/>
            <w:r w:rsidRPr="00E4043B">
              <w:rPr>
                <w:rFonts w:cs="Arial"/>
                <w:sz w:val="20"/>
              </w:rPr>
              <w:t>FG-ULEV,</w:t>
            </w:r>
          </w:p>
          <w:p w14:paraId="343FE66B" w14:textId="77777777" w:rsidR="00F67F88" w:rsidRPr="00E4043B" w:rsidRDefault="00F67F88" w:rsidP="002B1300">
            <w:pPr>
              <w:rPr>
                <w:rFonts w:cs="Arial"/>
                <w:sz w:val="20"/>
              </w:rPr>
            </w:pPr>
            <w:r w:rsidRPr="00E4043B">
              <w:rPr>
                <w:rFonts w:cs="Arial"/>
                <w:sz w:val="20"/>
              </w:rPr>
              <w:t>FG-LEV</w:t>
            </w:r>
            <w:bookmarkEnd w:id="72"/>
            <w:r w:rsidRPr="00E4043B">
              <w:rPr>
                <w:rFonts w:cs="Arial"/>
                <w:sz w:val="20"/>
              </w:rPr>
              <w:t xml:space="preserve"> </w:t>
            </w:r>
          </w:p>
        </w:tc>
      </w:tr>
      <w:tr w:rsidR="00F67F88" w14:paraId="3D1604CC" w14:textId="77777777" w:rsidTr="002B1300">
        <w:trPr>
          <w:cantSplit/>
        </w:trPr>
        <w:tc>
          <w:tcPr>
            <w:tcW w:w="2299" w:type="dxa"/>
          </w:tcPr>
          <w:p w14:paraId="087706F6" w14:textId="77777777" w:rsidR="00F67F88" w:rsidRPr="00BB5D62" w:rsidRDefault="00F67F88" w:rsidP="002B1300">
            <w:pPr>
              <w:rPr>
                <w:rFonts w:cs="Arial"/>
                <w:sz w:val="20"/>
              </w:rPr>
            </w:pPr>
            <w:r w:rsidRPr="00517ED1">
              <w:rPr>
                <w:rFonts w:cs="Arial"/>
                <w:sz w:val="20"/>
              </w:rPr>
              <w:t>EU-ENVIRON</w:t>
            </w:r>
          </w:p>
        </w:tc>
        <w:tc>
          <w:tcPr>
            <w:tcW w:w="4050" w:type="dxa"/>
          </w:tcPr>
          <w:p w14:paraId="5952BA1F" w14:textId="77777777" w:rsidR="00F67F88" w:rsidRPr="00BB5D62" w:rsidRDefault="00F67F88" w:rsidP="002B1300">
            <w:pPr>
              <w:jc w:val="both"/>
              <w:rPr>
                <w:rFonts w:cs="Arial"/>
                <w:sz w:val="20"/>
              </w:rPr>
            </w:pPr>
            <w:r w:rsidRPr="00517ED1">
              <w:rPr>
                <w:rFonts w:cs="Arial"/>
                <w:sz w:val="20"/>
              </w:rPr>
              <w:t>Environmental chamber in the Evaluation building.</w:t>
            </w:r>
          </w:p>
        </w:tc>
        <w:tc>
          <w:tcPr>
            <w:tcW w:w="1800" w:type="dxa"/>
          </w:tcPr>
          <w:p w14:paraId="55BB1E4A" w14:textId="77777777" w:rsidR="00F67F88" w:rsidRPr="00BB5D62" w:rsidRDefault="00F67F88" w:rsidP="002B1300">
            <w:pPr>
              <w:jc w:val="center"/>
              <w:rPr>
                <w:rFonts w:cs="Arial"/>
                <w:sz w:val="20"/>
              </w:rPr>
            </w:pPr>
            <w:r w:rsidRPr="00517ED1">
              <w:rPr>
                <w:rFonts w:cs="Arial"/>
                <w:sz w:val="20"/>
              </w:rPr>
              <w:t>06-01-2002</w:t>
            </w:r>
          </w:p>
        </w:tc>
        <w:tc>
          <w:tcPr>
            <w:tcW w:w="2291" w:type="dxa"/>
          </w:tcPr>
          <w:p w14:paraId="0685CD5C" w14:textId="77777777" w:rsidR="00F67F88" w:rsidRPr="00517ED1" w:rsidRDefault="00F67F88" w:rsidP="002B1300">
            <w:pPr>
              <w:rPr>
                <w:rFonts w:cs="Arial"/>
                <w:sz w:val="20"/>
              </w:rPr>
            </w:pPr>
            <w:r>
              <w:rPr>
                <w:rFonts w:cs="Arial"/>
                <w:sz w:val="20"/>
              </w:rPr>
              <w:t>FG-ULEV,</w:t>
            </w:r>
          </w:p>
          <w:p w14:paraId="5623F90B" w14:textId="77777777" w:rsidR="00F67F88" w:rsidRPr="00BB5D62" w:rsidRDefault="00F67F88" w:rsidP="002B1300">
            <w:pPr>
              <w:rPr>
                <w:rFonts w:cs="Arial"/>
                <w:sz w:val="20"/>
              </w:rPr>
            </w:pPr>
            <w:r>
              <w:rPr>
                <w:rFonts w:cs="Arial"/>
                <w:sz w:val="20"/>
              </w:rPr>
              <w:t>FG-LEV</w:t>
            </w:r>
            <w:r w:rsidRPr="00517ED1">
              <w:rPr>
                <w:rFonts w:cs="Arial"/>
                <w:sz w:val="20"/>
              </w:rPr>
              <w:t xml:space="preserve"> </w:t>
            </w:r>
          </w:p>
        </w:tc>
      </w:tr>
      <w:tr w:rsidR="00F67F88" w14:paraId="07067233" w14:textId="77777777" w:rsidTr="002B1300">
        <w:trPr>
          <w:cantSplit/>
        </w:trPr>
        <w:tc>
          <w:tcPr>
            <w:tcW w:w="2299" w:type="dxa"/>
          </w:tcPr>
          <w:p w14:paraId="10C2CBDF" w14:textId="77777777" w:rsidR="00F67F88" w:rsidRPr="00BB5D62" w:rsidRDefault="00F67F88" w:rsidP="002B1300">
            <w:pPr>
              <w:rPr>
                <w:rFonts w:cs="Arial"/>
                <w:sz w:val="20"/>
              </w:rPr>
            </w:pPr>
            <w:r w:rsidRPr="00517ED1">
              <w:rPr>
                <w:rFonts w:cs="Arial"/>
                <w:sz w:val="20"/>
                <w:lang w:val="de-DE"/>
              </w:rPr>
              <w:t>EU</w:t>
            </w:r>
            <w:r>
              <w:rPr>
                <w:rFonts w:cs="Arial"/>
                <w:sz w:val="20"/>
                <w:lang w:val="de-DE"/>
              </w:rPr>
              <w:t>-</w:t>
            </w:r>
            <w:r w:rsidRPr="00517ED1">
              <w:rPr>
                <w:rFonts w:cs="Arial"/>
                <w:sz w:val="20"/>
                <w:lang w:val="de-DE"/>
              </w:rPr>
              <w:t>COLD</w:t>
            </w:r>
          </w:p>
        </w:tc>
        <w:tc>
          <w:tcPr>
            <w:tcW w:w="4050" w:type="dxa"/>
          </w:tcPr>
          <w:p w14:paraId="1C13E19C" w14:textId="77777777" w:rsidR="00F67F88" w:rsidRPr="00BB5D62" w:rsidRDefault="00F67F88" w:rsidP="002B1300">
            <w:pPr>
              <w:jc w:val="both"/>
              <w:rPr>
                <w:rFonts w:cs="Arial"/>
                <w:sz w:val="20"/>
              </w:rPr>
            </w:pPr>
            <w:r w:rsidRPr="00517ED1">
              <w:rPr>
                <w:rFonts w:cs="Arial"/>
                <w:sz w:val="20"/>
              </w:rPr>
              <w:t xml:space="preserve">Test Cell for fully assembled vehicles and stand-alone engines in Evaluation building with uncontrolled emissions. </w:t>
            </w:r>
          </w:p>
        </w:tc>
        <w:tc>
          <w:tcPr>
            <w:tcW w:w="1800" w:type="dxa"/>
          </w:tcPr>
          <w:p w14:paraId="41C2EEF8"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6E567D01" w14:textId="77777777" w:rsidR="00F67F88" w:rsidRPr="00BB5D62" w:rsidRDefault="00F67F88" w:rsidP="002B1300">
            <w:pPr>
              <w:rPr>
                <w:rFonts w:cs="Arial"/>
                <w:sz w:val="20"/>
              </w:rPr>
            </w:pPr>
            <w:r>
              <w:rPr>
                <w:rFonts w:cs="Arial"/>
                <w:sz w:val="20"/>
              </w:rPr>
              <w:t>FG-UNCONTROLLED</w:t>
            </w:r>
          </w:p>
        </w:tc>
      </w:tr>
      <w:tr w:rsidR="00F67F88" w14:paraId="578632CA" w14:textId="77777777" w:rsidTr="002B1300">
        <w:trPr>
          <w:cantSplit/>
        </w:trPr>
        <w:tc>
          <w:tcPr>
            <w:tcW w:w="2299" w:type="dxa"/>
          </w:tcPr>
          <w:p w14:paraId="1D57B21F" w14:textId="77777777" w:rsidR="00F67F88" w:rsidRPr="00BB5D62" w:rsidRDefault="00F67F88" w:rsidP="002B1300">
            <w:pPr>
              <w:rPr>
                <w:rFonts w:cs="Arial"/>
                <w:sz w:val="20"/>
              </w:rPr>
            </w:pPr>
            <w:r w:rsidRPr="00517ED1">
              <w:rPr>
                <w:rFonts w:cs="Arial"/>
                <w:sz w:val="20"/>
                <w:lang w:val="de-DE"/>
              </w:rPr>
              <w:t xml:space="preserve">EU-UPDOWN </w:t>
            </w:r>
          </w:p>
        </w:tc>
        <w:tc>
          <w:tcPr>
            <w:tcW w:w="4050" w:type="dxa"/>
          </w:tcPr>
          <w:p w14:paraId="48590D74" w14:textId="77777777" w:rsidR="00F67F88" w:rsidRPr="00BB5D62" w:rsidRDefault="00F67F88" w:rsidP="002B1300">
            <w:pPr>
              <w:jc w:val="both"/>
              <w:rPr>
                <w:rFonts w:cs="Arial"/>
                <w:sz w:val="20"/>
              </w:rPr>
            </w:pPr>
            <w:r w:rsidRPr="00517ED1">
              <w:rPr>
                <w:rFonts w:cs="Arial"/>
                <w:sz w:val="20"/>
              </w:rPr>
              <w:t xml:space="preserve">Up/down Engine test cell in the Powertrain building with an individual production ULEV or LEV catalyst. </w:t>
            </w:r>
          </w:p>
        </w:tc>
        <w:tc>
          <w:tcPr>
            <w:tcW w:w="1800" w:type="dxa"/>
          </w:tcPr>
          <w:p w14:paraId="1B65EBD7" w14:textId="77777777" w:rsidR="00F67F88" w:rsidRPr="00517ED1" w:rsidRDefault="00F67F88" w:rsidP="002B1300">
            <w:pPr>
              <w:jc w:val="center"/>
              <w:rPr>
                <w:rFonts w:cs="Arial"/>
                <w:sz w:val="20"/>
              </w:rPr>
            </w:pPr>
            <w:r w:rsidRPr="00517ED1">
              <w:rPr>
                <w:rFonts w:cs="Arial"/>
                <w:sz w:val="20"/>
              </w:rPr>
              <w:t>05-02-1991/</w:t>
            </w:r>
          </w:p>
          <w:p w14:paraId="301562A2"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3F75BE4A" w14:textId="77777777" w:rsidR="00F67F88" w:rsidRPr="00517ED1" w:rsidRDefault="00F67F88" w:rsidP="002B1300">
            <w:pPr>
              <w:rPr>
                <w:rFonts w:cs="Arial"/>
                <w:sz w:val="20"/>
              </w:rPr>
            </w:pPr>
            <w:r>
              <w:rPr>
                <w:rFonts w:cs="Arial"/>
                <w:sz w:val="20"/>
              </w:rPr>
              <w:t>FG-ULEV,</w:t>
            </w:r>
          </w:p>
          <w:p w14:paraId="005BA99A" w14:textId="28CC3076" w:rsidR="00F67F88" w:rsidRPr="00BB5D62" w:rsidRDefault="00F67F88" w:rsidP="00F05429">
            <w:pPr>
              <w:rPr>
                <w:rFonts w:cs="Arial"/>
                <w:sz w:val="20"/>
              </w:rPr>
            </w:pPr>
            <w:r>
              <w:rPr>
                <w:rFonts w:cs="Arial"/>
                <w:sz w:val="20"/>
              </w:rPr>
              <w:t>FG-LEV</w:t>
            </w:r>
          </w:p>
        </w:tc>
      </w:tr>
      <w:tr w:rsidR="00F67F88" w14:paraId="2DDA0EF8" w14:textId="77777777" w:rsidTr="002B1300">
        <w:trPr>
          <w:cantSplit/>
        </w:trPr>
        <w:tc>
          <w:tcPr>
            <w:tcW w:w="2299" w:type="dxa"/>
          </w:tcPr>
          <w:p w14:paraId="525751EA" w14:textId="77777777" w:rsidR="00F67F88" w:rsidRPr="00BB5D62" w:rsidRDefault="00F67F88" w:rsidP="002B1300">
            <w:pPr>
              <w:rPr>
                <w:rFonts w:cs="Arial"/>
                <w:sz w:val="20"/>
              </w:rPr>
            </w:pPr>
            <w:r w:rsidRPr="00517ED1">
              <w:rPr>
                <w:rFonts w:cs="Arial"/>
                <w:sz w:val="20"/>
                <w:lang w:val="de-DE"/>
              </w:rPr>
              <w:t>EU-EG1</w:t>
            </w:r>
          </w:p>
        </w:tc>
        <w:tc>
          <w:tcPr>
            <w:tcW w:w="4050" w:type="dxa"/>
          </w:tcPr>
          <w:p w14:paraId="7AEE60C3" w14:textId="77777777" w:rsidR="00F67F88" w:rsidRPr="00BB5D62" w:rsidRDefault="00F67F88" w:rsidP="002B1300">
            <w:pPr>
              <w:jc w:val="both"/>
              <w:rPr>
                <w:rFonts w:cs="Arial"/>
                <w:sz w:val="20"/>
              </w:rPr>
            </w:pPr>
            <w:r w:rsidRPr="00517ED1">
              <w:rPr>
                <w:rFonts w:cs="Arial"/>
                <w:sz w:val="20"/>
              </w:rPr>
              <w:t xml:space="preserve">Engine test cell 1 in the Powertrain building with an individual catalytic oxidizer. </w:t>
            </w:r>
          </w:p>
        </w:tc>
        <w:tc>
          <w:tcPr>
            <w:tcW w:w="1800" w:type="dxa"/>
          </w:tcPr>
          <w:p w14:paraId="2603021E" w14:textId="77777777" w:rsidR="00F67F88" w:rsidRPr="00517ED1" w:rsidRDefault="00F67F88" w:rsidP="002B1300">
            <w:pPr>
              <w:jc w:val="center"/>
              <w:rPr>
                <w:rFonts w:cs="Arial"/>
                <w:sz w:val="20"/>
              </w:rPr>
            </w:pPr>
            <w:r w:rsidRPr="00517ED1">
              <w:rPr>
                <w:rFonts w:cs="Arial"/>
                <w:sz w:val="20"/>
              </w:rPr>
              <w:t>05-02-1991/</w:t>
            </w:r>
          </w:p>
          <w:p w14:paraId="5C74F451" w14:textId="77777777" w:rsidR="00F67F88" w:rsidRPr="00BB5D62" w:rsidRDefault="00F67F88" w:rsidP="002B1300">
            <w:pPr>
              <w:jc w:val="center"/>
              <w:rPr>
                <w:rFonts w:cs="Arial"/>
                <w:sz w:val="20"/>
              </w:rPr>
            </w:pPr>
            <w:r w:rsidRPr="00517ED1">
              <w:rPr>
                <w:rFonts w:cs="Arial"/>
                <w:sz w:val="20"/>
              </w:rPr>
              <w:t>08-11-2014</w:t>
            </w:r>
          </w:p>
        </w:tc>
        <w:tc>
          <w:tcPr>
            <w:tcW w:w="2291" w:type="dxa"/>
          </w:tcPr>
          <w:p w14:paraId="0DCDA2D7" w14:textId="77777777" w:rsidR="00F67F88" w:rsidRPr="00517ED1" w:rsidRDefault="00F67F88" w:rsidP="002B1300">
            <w:pPr>
              <w:rPr>
                <w:rFonts w:cs="Arial"/>
                <w:sz w:val="20"/>
              </w:rPr>
            </w:pPr>
            <w:r>
              <w:rPr>
                <w:rFonts w:cs="Arial"/>
                <w:sz w:val="20"/>
              </w:rPr>
              <w:t>FG-CONTROLLED,</w:t>
            </w:r>
          </w:p>
          <w:p w14:paraId="24ECDCA9" w14:textId="77777777" w:rsidR="00F67F88" w:rsidRPr="00BB5D62" w:rsidRDefault="00F67F88" w:rsidP="002B1300">
            <w:pPr>
              <w:rPr>
                <w:rFonts w:cs="Arial"/>
                <w:sz w:val="20"/>
              </w:rPr>
            </w:pPr>
            <w:r w:rsidRPr="00517ED1">
              <w:rPr>
                <w:rFonts w:cs="Arial"/>
                <w:sz w:val="20"/>
              </w:rPr>
              <w:t>FG-CAM</w:t>
            </w:r>
          </w:p>
        </w:tc>
      </w:tr>
      <w:tr w:rsidR="00F67F88" w14:paraId="55C70CA5" w14:textId="77777777" w:rsidTr="002B1300">
        <w:trPr>
          <w:cantSplit/>
        </w:trPr>
        <w:tc>
          <w:tcPr>
            <w:tcW w:w="2299" w:type="dxa"/>
          </w:tcPr>
          <w:p w14:paraId="217D1630" w14:textId="77777777" w:rsidR="00F67F88" w:rsidRPr="00BB5D62" w:rsidRDefault="00F67F88" w:rsidP="002B1300">
            <w:pPr>
              <w:rPr>
                <w:rFonts w:cs="Arial"/>
                <w:sz w:val="20"/>
              </w:rPr>
            </w:pPr>
            <w:r w:rsidRPr="00517ED1">
              <w:rPr>
                <w:rFonts w:cs="Arial"/>
                <w:sz w:val="20"/>
                <w:lang w:val="de-DE"/>
              </w:rPr>
              <w:t>EU-EG2</w:t>
            </w:r>
          </w:p>
        </w:tc>
        <w:tc>
          <w:tcPr>
            <w:tcW w:w="4050" w:type="dxa"/>
          </w:tcPr>
          <w:p w14:paraId="56C8FDF6" w14:textId="77777777" w:rsidR="00F67F88" w:rsidRPr="00BB5D62" w:rsidRDefault="00F67F88" w:rsidP="002B1300">
            <w:pPr>
              <w:jc w:val="both"/>
              <w:rPr>
                <w:rFonts w:cs="Arial"/>
                <w:sz w:val="20"/>
              </w:rPr>
            </w:pPr>
            <w:r w:rsidRPr="00517ED1">
              <w:rPr>
                <w:rFonts w:cs="Arial"/>
                <w:sz w:val="20"/>
              </w:rPr>
              <w:t>Engine test cell 2 in the Powertrain building with an individual catalytic oxidizer.</w:t>
            </w:r>
          </w:p>
        </w:tc>
        <w:tc>
          <w:tcPr>
            <w:tcW w:w="1800" w:type="dxa"/>
          </w:tcPr>
          <w:p w14:paraId="77C3ADFD" w14:textId="77777777" w:rsidR="00F67F88" w:rsidRPr="00517ED1" w:rsidRDefault="00F67F88" w:rsidP="002B1300">
            <w:pPr>
              <w:jc w:val="center"/>
              <w:rPr>
                <w:rFonts w:cs="Arial"/>
                <w:sz w:val="20"/>
              </w:rPr>
            </w:pPr>
            <w:r w:rsidRPr="00517ED1">
              <w:rPr>
                <w:rFonts w:cs="Arial"/>
                <w:sz w:val="20"/>
              </w:rPr>
              <w:t>05-02-1991/</w:t>
            </w:r>
          </w:p>
          <w:p w14:paraId="28F6CB22" w14:textId="77777777" w:rsidR="00F67F88" w:rsidRPr="00BB5D62" w:rsidRDefault="00F67F88" w:rsidP="002B1300">
            <w:pPr>
              <w:jc w:val="center"/>
              <w:rPr>
                <w:rFonts w:cs="Arial"/>
                <w:sz w:val="20"/>
              </w:rPr>
            </w:pPr>
            <w:r w:rsidRPr="00517ED1">
              <w:rPr>
                <w:rFonts w:cs="Arial"/>
                <w:sz w:val="20"/>
              </w:rPr>
              <w:t>08-11-2014</w:t>
            </w:r>
          </w:p>
        </w:tc>
        <w:tc>
          <w:tcPr>
            <w:tcW w:w="2291" w:type="dxa"/>
          </w:tcPr>
          <w:p w14:paraId="1EDB9385" w14:textId="77777777" w:rsidR="00F67F88" w:rsidRPr="00517ED1" w:rsidRDefault="00F67F88" w:rsidP="002B1300">
            <w:pPr>
              <w:rPr>
                <w:rFonts w:cs="Arial"/>
                <w:sz w:val="20"/>
              </w:rPr>
            </w:pPr>
            <w:r>
              <w:rPr>
                <w:rFonts w:cs="Arial"/>
                <w:sz w:val="20"/>
              </w:rPr>
              <w:t>FG-CONTROLLED,</w:t>
            </w:r>
          </w:p>
          <w:p w14:paraId="68B729AF" w14:textId="77777777" w:rsidR="00F67F88" w:rsidRPr="00BB5D62" w:rsidRDefault="00F67F88" w:rsidP="002B1300">
            <w:pPr>
              <w:rPr>
                <w:rFonts w:cs="Arial"/>
                <w:sz w:val="20"/>
              </w:rPr>
            </w:pPr>
            <w:r w:rsidRPr="00517ED1">
              <w:rPr>
                <w:rFonts w:cs="Arial"/>
                <w:sz w:val="20"/>
              </w:rPr>
              <w:t>FG-CAM</w:t>
            </w:r>
          </w:p>
        </w:tc>
      </w:tr>
      <w:tr w:rsidR="00F67F88" w14:paraId="1F16551F" w14:textId="77777777" w:rsidTr="002B1300">
        <w:trPr>
          <w:cantSplit/>
        </w:trPr>
        <w:tc>
          <w:tcPr>
            <w:tcW w:w="2299" w:type="dxa"/>
          </w:tcPr>
          <w:p w14:paraId="503CE943" w14:textId="77777777" w:rsidR="00F67F88" w:rsidRPr="00BB5D62" w:rsidRDefault="00F67F88" w:rsidP="002B1300">
            <w:pPr>
              <w:rPr>
                <w:rFonts w:cs="Arial"/>
                <w:sz w:val="20"/>
              </w:rPr>
            </w:pPr>
            <w:r w:rsidRPr="00517ED1">
              <w:rPr>
                <w:rFonts w:cs="Arial"/>
                <w:sz w:val="20"/>
                <w:lang w:val="de-DE"/>
              </w:rPr>
              <w:t>EU-EG3</w:t>
            </w:r>
          </w:p>
        </w:tc>
        <w:tc>
          <w:tcPr>
            <w:tcW w:w="4050" w:type="dxa"/>
          </w:tcPr>
          <w:p w14:paraId="4BCD8894" w14:textId="77777777" w:rsidR="00F67F88" w:rsidRPr="00BB5D62" w:rsidRDefault="00F67F88" w:rsidP="002B1300">
            <w:pPr>
              <w:jc w:val="both"/>
              <w:rPr>
                <w:rFonts w:cs="Arial"/>
                <w:sz w:val="20"/>
              </w:rPr>
            </w:pPr>
            <w:r w:rsidRPr="00517ED1">
              <w:rPr>
                <w:rFonts w:cs="Arial"/>
                <w:sz w:val="20"/>
              </w:rPr>
              <w:t xml:space="preserve">Engine test cell 3 in the Powertrain building.  Engines tested in this test cell may be equipped with individual production ULEV or LEV catalyst or may be </w:t>
            </w:r>
            <w:r>
              <w:rPr>
                <w:rFonts w:cs="Arial"/>
                <w:sz w:val="20"/>
              </w:rPr>
              <w:t>un</w:t>
            </w:r>
            <w:r w:rsidRPr="00517ED1">
              <w:rPr>
                <w:rFonts w:cs="Arial"/>
                <w:sz w:val="20"/>
              </w:rPr>
              <w:t xml:space="preserve">controlled if high speed tests are being performed (due to excessive temperature). </w:t>
            </w:r>
            <w:r w:rsidRPr="00517ED1">
              <w:rPr>
                <w:rFonts w:cs="Arial"/>
                <w:strike/>
                <w:sz w:val="20"/>
              </w:rPr>
              <w:t xml:space="preserve"> </w:t>
            </w:r>
          </w:p>
        </w:tc>
        <w:tc>
          <w:tcPr>
            <w:tcW w:w="1800" w:type="dxa"/>
          </w:tcPr>
          <w:p w14:paraId="26FD7C6B" w14:textId="77777777" w:rsidR="00F67F88" w:rsidRPr="00517ED1" w:rsidRDefault="00F67F88" w:rsidP="002B1300">
            <w:pPr>
              <w:jc w:val="center"/>
              <w:rPr>
                <w:rFonts w:cs="Arial"/>
                <w:sz w:val="20"/>
              </w:rPr>
            </w:pPr>
            <w:r w:rsidRPr="00517ED1">
              <w:rPr>
                <w:rFonts w:cs="Arial"/>
                <w:sz w:val="20"/>
              </w:rPr>
              <w:t>10-01-2008/</w:t>
            </w:r>
          </w:p>
          <w:p w14:paraId="659AE8DD"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02E457E1" w14:textId="77777777" w:rsidR="00F67F88" w:rsidRPr="00517ED1" w:rsidRDefault="00F67F88" w:rsidP="002B1300">
            <w:pPr>
              <w:rPr>
                <w:rFonts w:cs="Arial"/>
                <w:sz w:val="20"/>
              </w:rPr>
            </w:pPr>
            <w:r>
              <w:rPr>
                <w:rFonts w:cs="Arial"/>
                <w:sz w:val="20"/>
              </w:rPr>
              <w:t>FG-ULEV,</w:t>
            </w:r>
          </w:p>
          <w:p w14:paraId="0D0C144E" w14:textId="77777777" w:rsidR="00F67F88" w:rsidRDefault="00F67F88" w:rsidP="002B1300">
            <w:pPr>
              <w:rPr>
                <w:rFonts w:cs="Arial"/>
                <w:sz w:val="20"/>
              </w:rPr>
            </w:pPr>
            <w:r>
              <w:rPr>
                <w:rFonts w:cs="Arial"/>
                <w:sz w:val="20"/>
              </w:rPr>
              <w:t>FG-LEV,</w:t>
            </w:r>
          </w:p>
          <w:p w14:paraId="2373A558" w14:textId="77777777" w:rsidR="00F67F88" w:rsidRDefault="00F67F88" w:rsidP="002B1300">
            <w:pPr>
              <w:rPr>
                <w:rFonts w:cs="Arial"/>
                <w:sz w:val="20"/>
              </w:rPr>
            </w:pPr>
            <w:r>
              <w:rPr>
                <w:rFonts w:cs="Arial"/>
                <w:sz w:val="20"/>
              </w:rPr>
              <w:t>FG-UNCONTROLLED,</w:t>
            </w:r>
          </w:p>
          <w:p w14:paraId="269AE37F" w14:textId="77777777" w:rsidR="00F67F88" w:rsidRPr="00BB5D62" w:rsidRDefault="00F67F88" w:rsidP="002B1300">
            <w:pPr>
              <w:rPr>
                <w:rFonts w:cs="Arial"/>
                <w:sz w:val="20"/>
              </w:rPr>
            </w:pPr>
            <w:r w:rsidRPr="00517ED1">
              <w:rPr>
                <w:rFonts w:cs="Arial"/>
                <w:sz w:val="20"/>
              </w:rPr>
              <w:t>FG-CAM</w:t>
            </w:r>
          </w:p>
        </w:tc>
      </w:tr>
      <w:tr w:rsidR="00F67F88" w14:paraId="00324D9D" w14:textId="77777777" w:rsidTr="002B1300">
        <w:trPr>
          <w:cantSplit/>
        </w:trPr>
        <w:tc>
          <w:tcPr>
            <w:tcW w:w="2299" w:type="dxa"/>
          </w:tcPr>
          <w:p w14:paraId="36CC3727" w14:textId="77777777" w:rsidR="00F67F88" w:rsidRPr="00BB5D62" w:rsidRDefault="00F67F88" w:rsidP="002B1300">
            <w:pPr>
              <w:rPr>
                <w:rFonts w:cs="Arial"/>
                <w:sz w:val="20"/>
              </w:rPr>
            </w:pPr>
            <w:r w:rsidRPr="00517ED1">
              <w:rPr>
                <w:rFonts w:cs="Arial"/>
                <w:sz w:val="20"/>
                <w:lang w:val="de-DE"/>
              </w:rPr>
              <w:t>EU-EG4</w:t>
            </w:r>
          </w:p>
        </w:tc>
        <w:tc>
          <w:tcPr>
            <w:tcW w:w="4050" w:type="dxa"/>
          </w:tcPr>
          <w:p w14:paraId="536CADCB" w14:textId="77777777" w:rsidR="00F67F88" w:rsidRPr="00BB5D62" w:rsidRDefault="00F67F88" w:rsidP="002B1300">
            <w:pPr>
              <w:jc w:val="both"/>
              <w:rPr>
                <w:rFonts w:cs="Arial"/>
                <w:sz w:val="20"/>
              </w:rPr>
            </w:pPr>
            <w:r w:rsidRPr="00517ED1">
              <w:rPr>
                <w:rFonts w:cs="Arial"/>
                <w:sz w:val="20"/>
              </w:rPr>
              <w:t xml:space="preserve">Engine test cell 4 in the Powertrain building.  Engines tested in this test cell may be equipped with individual production ULEV or LEV catalyst or may be </w:t>
            </w:r>
            <w:r>
              <w:rPr>
                <w:rFonts w:cs="Arial"/>
                <w:sz w:val="20"/>
              </w:rPr>
              <w:t>un</w:t>
            </w:r>
            <w:r w:rsidRPr="00517ED1">
              <w:rPr>
                <w:rFonts w:cs="Arial"/>
                <w:sz w:val="20"/>
              </w:rPr>
              <w:t xml:space="preserve">controlled if high speed tests are being performed (due to excessive temperature). </w:t>
            </w:r>
          </w:p>
        </w:tc>
        <w:tc>
          <w:tcPr>
            <w:tcW w:w="1800" w:type="dxa"/>
          </w:tcPr>
          <w:p w14:paraId="0B542602" w14:textId="77777777" w:rsidR="00F67F88" w:rsidRPr="00BB5D62" w:rsidRDefault="00F67F88" w:rsidP="002B1300">
            <w:pPr>
              <w:jc w:val="center"/>
              <w:rPr>
                <w:rFonts w:cs="Arial"/>
                <w:sz w:val="20"/>
              </w:rPr>
            </w:pPr>
            <w:r w:rsidRPr="00517ED1">
              <w:rPr>
                <w:rFonts w:cs="Arial"/>
                <w:sz w:val="20"/>
              </w:rPr>
              <w:t>10-16-2014</w:t>
            </w:r>
          </w:p>
        </w:tc>
        <w:tc>
          <w:tcPr>
            <w:tcW w:w="2291" w:type="dxa"/>
          </w:tcPr>
          <w:p w14:paraId="3642C55D" w14:textId="77777777" w:rsidR="00F67F88" w:rsidRPr="00517ED1" w:rsidRDefault="00F67F88" w:rsidP="002B1300">
            <w:pPr>
              <w:rPr>
                <w:rFonts w:cs="Arial"/>
                <w:sz w:val="20"/>
              </w:rPr>
            </w:pPr>
            <w:r>
              <w:rPr>
                <w:rFonts w:cs="Arial"/>
                <w:sz w:val="20"/>
              </w:rPr>
              <w:t>FG-ULEV,</w:t>
            </w:r>
          </w:p>
          <w:p w14:paraId="3A9A41D3" w14:textId="77777777" w:rsidR="00F67F88" w:rsidRDefault="00F67F88" w:rsidP="002B1300">
            <w:pPr>
              <w:rPr>
                <w:rFonts w:cs="Arial"/>
                <w:sz w:val="20"/>
              </w:rPr>
            </w:pPr>
            <w:r>
              <w:rPr>
                <w:rFonts w:cs="Arial"/>
                <w:sz w:val="20"/>
              </w:rPr>
              <w:t>FG-LEV,</w:t>
            </w:r>
          </w:p>
          <w:p w14:paraId="4ADC089A" w14:textId="77777777" w:rsidR="00F67F88" w:rsidRDefault="00F67F88" w:rsidP="002B1300">
            <w:pPr>
              <w:rPr>
                <w:rFonts w:cs="Arial"/>
                <w:sz w:val="20"/>
              </w:rPr>
            </w:pPr>
            <w:r>
              <w:rPr>
                <w:rFonts w:cs="Arial"/>
                <w:sz w:val="20"/>
              </w:rPr>
              <w:t>FG-UNCONTROLLED,</w:t>
            </w:r>
          </w:p>
          <w:p w14:paraId="7642EAB0" w14:textId="77777777" w:rsidR="00F67F88" w:rsidRPr="00BB5D62" w:rsidRDefault="00F67F88" w:rsidP="002B1300">
            <w:pPr>
              <w:rPr>
                <w:rFonts w:cs="Arial"/>
                <w:sz w:val="20"/>
              </w:rPr>
            </w:pPr>
            <w:r w:rsidRPr="00517ED1">
              <w:rPr>
                <w:rFonts w:cs="Arial"/>
                <w:sz w:val="20"/>
              </w:rPr>
              <w:t>FG-CAM</w:t>
            </w:r>
          </w:p>
        </w:tc>
      </w:tr>
      <w:tr w:rsidR="00F67F88" w14:paraId="529C9D47" w14:textId="77777777" w:rsidTr="002B1300">
        <w:trPr>
          <w:cantSplit/>
        </w:trPr>
        <w:tc>
          <w:tcPr>
            <w:tcW w:w="2299" w:type="dxa"/>
          </w:tcPr>
          <w:p w14:paraId="24D83443" w14:textId="77777777" w:rsidR="00F67F88" w:rsidRPr="00BB5D62" w:rsidRDefault="00F67F88" w:rsidP="002B1300">
            <w:pPr>
              <w:rPr>
                <w:rFonts w:cs="Arial"/>
                <w:sz w:val="20"/>
              </w:rPr>
            </w:pPr>
            <w:r w:rsidRPr="00517ED1">
              <w:rPr>
                <w:rFonts w:cs="Arial"/>
                <w:sz w:val="20"/>
                <w:lang w:val="de-DE"/>
              </w:rPr>
              <w:t>EU-EG5</w:t>
            </w:r>
          </w:p>
        </w:tc>
        <w:tc>
          <w:tcPr>
            <w:tcW w:w="4050" w:type="dxa"/>
          </w:tcPr>
          <w:p w14:paraId="1559B8F9" w14:textId="77777777" w:rsidR="00F67F88" w:rsidRPr="00BB5D62" w:rsidRDefault="00F67F88" w:rsidP="002B1300">
            <w:pPr>
              <w:jc w:val="both"/>
              <w:rPr>
                <w:rFonts w:cs="Arial"/>
                <w:sz w:val="20"/>
              </w:rPr>
            </w:pPr>
            <w:r w:rsidRPr="00517ED1">
              <w:rPr>
                <w:rFonts w:cs="Arial"/>
                <w:sz w:val="20"/>
              </w:rPr>
              <w:t>Engine test cell 5 in the Powertrain building with an individual catalytic oxidizer.</w:t>
            </w:r>
          </w:p>
        </w:tc>
        <w:tc>
          <w:tcPr>
            <w:tcW w:w="1800" w:type="dxa"/>
          </w:tcPr>
          <w:p w14:paraId="2E19E706" w14:textId="77777777" w:rsidR="00F67F88" w:rsidRPr="00BB5D62" w:rsidRDefault="00F67F88" w:rsidP="002B1300">
            <w:pPr>
              <w:jc w:val="center"/>
              <w:rPr>
                <w:rFonts w:cs="Arial"/>
                <w:sz w:val="20"/>
              </w:rPr>
            </w:pPr>
            <w:r w:rsidRPr="00517ED1">
              <w:rPr>
                <w:rFonts w:cs="Arial"/>
                <w:sz w:val="20"/>
              </w:rPr>
              <w:t>10-21-2014</w:t>
            </w:r>
          </w:p>
        </w:tc>
        <w:tc>
          <w:tcPr>
            <w:tcW w:w="2291" w:type="dxa"/>
          </w:tcPr>
          <w:p w14:paraId="32C09E5B" w14:textId="77777777" w:rsidR="00F67F88" w:rsidRDefault="00F67F88" w:rsidP="002B1300">
            <w:pPr>
              <w:rPr>
                <w:rFonts w:cs="Arial"/>
                <w:sz w:val="20"/>
              </w:rPr>
            </w:pPr>
            <w:r>
              <w:rPr>
                <w:rFonts w:cs="Arial"/>
                <w:sz w:val="20"/>
              </w:rPr>
              <w:t>FG-CONTROLLED,</w:t>
            </w:r>
          </w:p>
          <w:p w14:paraId="2287E659" w14:textId="77777777" w:rsidR="00F67F88" w:rsidRPr="00BB5D62" w:rsidRDefault="00F67F88" w:rsidP="002B1300">
            <w:pPr>
              <w:rPr>
                <w:rFonts w:cs="Arial"/>
                <w:sz w:val="20"/>
              </w:rPr>
            </w:pPr>
            <w:r w:rsidRPr="00517ED1">
              <w:rPr>
                <w:rFonts w:cs="Arial"/>
                <w:sz w:val="20"/>
              </w:rPr>
              <w:t>FG-CAM</w:t>
            </w:r>
          </w:p>
        </w:tc>
      </w:tr>
      <w:tr w:rsidR="00F67F88" w14:paraId="63EBD6BC" w14:textId="77777777" w:rsidTr="002B1300">
        <w:trPr>
          <w:cantSplit/>
        </w:trPr>
        <w:tc>
          <w:tcPr>
            <w:tcW w:w="2299" w:type="dxa"/>
          </w:tcPr>
          <w:p w14:paraId="5D4A886E" w14:textId="77777777" w:rsidR="00F67F88" w:rsidRPr="00BB5D62" w:rsidRDefault="00F67F88" w:rsidP="002B1300">
            <w:pPr>
              <w:rPr>
                <w:rFonts w:cs="Arial"/>
                <w:sz w:val="20"/>
              </w:rPr>
            </w:pPr>
            <w:r w:rsidRPr="00517ED1">
              <w:rPr>
                <w:rFonts w:cs="Arial"/>
                <w:sz w:val="20"/>
                <w:lang w:val="de-DE"/>
              </w:rPr>
              <w:t>EU-EG6</w:t>
            </w:r>
          </w:p>
        </w:tc>
        <w:tc>
          <w:tcPr>
            <w:tcW w:w="4050" w:type="dxa"/>
          </w:tcPr>
          <w:p w14:paraId="0F60C36C" w14:textId="77777777" w:rsidR="00F67F88" w:rsidRPr="00BB5D62" w:rsidRDefault="00F67F88" w:rsidP="002B1300">
            <w:pPr>
              <w:jc w:val="both"/>
              <w:rPr>
                <w:rFonts w:cs="Arial"/>
                <w:sz w:val="20"/>
              </w:rPr>
            </w:pPr>
            <w:r w:rsidRPr="00517ED1">
              <w:rPr>
                <w:rFonts w:cs="Arial"/>
                <w:sz w:val="20"/>
              </w:rPr>
              <w:t xml:space="preserve">Catalyst-aging dynamometer in Powertrain building used to perform tests for accelerated aging and evaluation of development catalysts.  Emissions are controlled with an installed catalyst.  During fuel-rich high air intake operation a reduced catalyst efficiency may occur. </w:t>
            </w:r>
          </w:p>
        </w:tc>
        <w:tc>
          <w:tcPr>
            <w:tcW w:w="1800" w:type="dxa"/>
          </w:tcPr>
          <w:p w14:paraId="0E35C973" w14:textId="77777777" w:rsidR="00F67F88" w:rsidRPr="00BB5D62" w:rsidRDefault="00F67F88" w:rsidP="002B1300">
            <w:pPr>
              <w:jc w:val="center"/>
              <w:rPr>
                <w:rFonts w:cs="Arial"/>
                <w:sz w:val="20"/>
              </w:rPr>
            </w:pPr>
            <w:r w:rsidRPr="00517ED1">
              <w:rPr>
                <w:rFonts w:cs="Arial"/>
                <w:sz w:val="20"/>
              </w:rPr>
              <w:t>07-01-2016</w:t>
            </w:r>
          </w:p>
        </w:tc>
        <w:tc>
          <w:tcPr>
            <w:tcW w:w="2291" w:type="dxa"/>
          </w:tcPr>
          <w:p w14:paraId="407DF1A2" w14:textId="77777777" w:rsidR="00F67F88" w:rsidRPr="00517ED1" w:rsidRDefault="00F67F88" w:rsidP="002B1300">
            <w:pPr>
              <w:rPr>
                <w:rFonts w:cs="Arial"/>
                <w:sz w:val="20"/>
              </w:rPr>
            </w:pPr>
            <w:r>
              <w:rPr>
                <w:rFonts w:cs="Arial"/>
                <w:sz w:val="20"/>
              </w:rPr>
              <w:t>FG-CONTROLLED,</w:t>
            </w:r>
          </w:p>
          <w:p w14:paraId="3AAB97D0" w14:textId="77777777" w:rsidR="00F67F88" w:rsidRPr="00BB5D62" w:rsidRDefault="00F67F88" w:rsidP="002B1300">
            <w:pPr>
              <w:rPr>
                <w:rFonts w:cs="Arial"/>
                <w:sz w:val="20"/>
              </w:rPr>
            </w:pPr>
            <w:r w:rsidRPr="00517ED1">
              <w:rPr>
                <w:rFonts w:cs="Arial"/>
                <w:sz w:val="20"/>
              </w:rPr>
              <w:t>FG-CAM</w:t>
            </w:r>
          </w:p>
        </w:tc>
      </w:tr>
      <w:tr w:rsidR="00F67F88" w14:paraId="36233BC7" w14:textId="77777777" w:rsidTr="002B1300">
        <w:trPr>
          <w:cantSplit/>
        </w:trPr>
        <w:tc>
          <w:tcPr>
            <w:tcW w:w="2299" w:type="dxa"/>
          </w:tcPr>
          <w:p w14:paraId="6999D1C5" w14:textId="77777777" w:rsidR="00F67F88" w:rsidRPr="00BB5D62" w:rsidRDefault="00F67F88" w:rsidP="002B1300">
            <w:pPr>
              <w:rPr>
                <w:rFonts w:cs="Arial"/>
                <w:sz w:val="20"/>
              </w:rPr>
            </w:pPr>
            <w:r w:rsidRPr="00517ED1">
              <w:rPr>
                <w:rFonts w:cs="Arial"/>
                <w:sz w:val="20"/>
                <w:lang w:val="de-DE"/>
              </w:rPr>
              <w:lastRenderedPageBreak/>
              <w:t>EU-TM1</w:t>
            </w:r>
          </w:p>
        </w:tc>
        <w:tc>
          <w:tcPr>
            <w:tcW w:w="4050" w:type="dxa"/>
          </w:tcPr>
          <w:p w14:paraId="4D116CD9" w14:textId="77777777" w:rsidR="00F67F88" w:rsidRPr="00BB5D62" w:rsidRDefault="00F67F88" w:rsidP="002B1300">
            <w:pPr>
              <w:jc w:val="both"/>
              <w:rPr>
                <w:rFonts w:cs="Arial"/>
                <w:sz w:val="20"/>
              </w:rPr>
            </w:pPr>
            <w:r w:rsidRPr="00517ED1">
              <w:rPr>
                <w:rFonts w:cs="Arial"/>
                <w:sz w:val="20"/>
              </w:rPr>
              <w:t xml:space="preserve">Transmission dynamometer 1 in the Powertrain building with an individual catalytic oxidizer. </w:t>
            </w:r>
          </w:p>
        </w:tc>
        <w:tc>
          <w:tcPr>
            <w:tcW w:w="1800" w:type="dxa"/>
          </w:tcPr>
          <w:p w14:paraId="3089AB75" w14:textId="77777777" w:rsidR="00F67F88" w:rsidRPr="00517ED1" w:rsidRDefault="00F67F88" w:rsidP="002B1300">
            <w:pPr>
              <w:jc w:val="center"/>
              <w:rPr>
                <w:rFonts w:cs="Arial"/>
                <w:sz w:val="20"/>
              </w:rPr>
            </w:pPr>
            <w:r w:rsidRPr="00517ED1">
              <w:rPr>
                <w:rFonts w:cs="Arial"/>
                <w:sz w:val="20"/>
              </w:rPr>
              <w:t>05-02-1991/</w:t>
            </w:r>
          </w:p>
          <w:p w14:paraId="2C836D30" w14:textId="77777777" w:rsidR="00F67F88" w:rsidRPr="00BB5D62" w:rsidRDefault="00F67F88" w:rsidP="002B1300">
            <w:pPr>
              <w:jc w:val="center"/>
              <w:rPr>
                <w:rFonts w:cs="Arial"/>
                <w:sz w:val="20"/>
              </w:rPr>
            </w:pPr>
            <w:r w:rsidRPr="00517ED1">
              <w:rPr>
                <w:rFonts w:cs="Arial"/>
                <w:sz w:val="20"/>
              </w:rPr>
              <w:t>08-11-2014</w:t>
            </w:r>
          </w:p>
        </w:tc>
        <w:tc>
          <w:tcPr>
            <w:tcW w:w="2291" w:type="dxa"/>
          </w:tcPr>
          <w:p w14:paraId="4900A16E" w14:textId="77777777" w:rsidR="00F67F88" w:rsidRDefault="00F67F88" w:rsidP="002B1300">
            <w:pPr>
              <w:rPr>
                <w:rFonts w:cs="Arial"/>
                <w:sz w:val="20"/>
              </w:rPr>
            </w:pPr>
            <w:r>
              <w:rPr>
                <w:rFonts w:cs="Arial"/>
                <w:sz w:val="20"/>
              </w:rPr>
              <w:t>FG-CONTROLLED,</w:t>
            </w:r>
          </w:p>
          <w:p w14:paraId="383DCE61" w14:textId="77777777" w:rsidR="00F67F88" w:rsidRPr="00BB5D62" w:rsidRDefault="00F67F88" w:rsidP="002B1300">
            <w:pPr>
              <w:rPr>
                <w:rFonts w:cs="Arial"/>
                <w:sz w:val="20"/>
              </w:rPr>
            </w:pPr>
            <w:r w:rsidRPr="00517ED1">
              <w:rPr>
                <w:rFonts w:cs="Arial"/>
                <w:sz w:val="20"/>
              </w:rPr>
              <w:t>FG-CAM</w:t>
            </w:r>
          </w:p>
        </w:tc>
      </w:tr>
      <w:tr w:rsidR="00F67F88" w14:paraId="6E44282B" w14:textId="77777777" w:rsidTr="002B1300">
        <w:trPr>
          <w:cantSplit/>
        </w:trPr>
        <w:tc>
          <w:tcPr>
            <w:tcW w:w="2299" w:type="dxa"/>
          </w:tcPr>
          <w:p w14:paraId="00B90149" w14:textId="77777777" w:rsidR="00F67F88" w:rsidRPr="00BB5D62" w:rsidRDefault="00F67F88" w:rsidP="002B1300">
            <w:pPr>
              <w:rPr>
                <w:rFonts w:cs="Arial"/>
                <w:sz w:val="20"/>
              </w:rPr>
            </w:pPr>
            <w:r w:rsidRPr="00517ED1">
              <w:rPr>
                <w:rFonts w:cs="Arial"/>
                <w:sz w:val="20"/>
                <w:lang w:val="de-DE"/>
              </w:rPr>
              <w:t>EU-TM4</w:t>
            </w:r>
          </w:p>
        </w:tc>
        <w:tc>
          <w:tcPr>
            <w:tcW w:w="4050" w:type="dxa"/>
          </w:tcPr>
          <w:p w14:paraId="547305A4" w14:textId="77777777" w:rsidR="00F67F88" w:rsidRPr="00BB5D62" w:rsidRDefault="00F67F88" w:rsidP="002B1300">
            <w:pPr>
              <w:jc w:val="both"/>
              <w:rPr>
                <w:rFonts w:cs="Arial"/>
                <w:sz w:val="20"/>
              </w:rPr>
            </w:pPr>
            <w:r w:rsidRPr="00517ED1">
              <w:rPr>
                <w:rFonts w:cs="Arial"/>
                <w:sz w:val="20"/>
              </w:rPr>
              <w:t xml:space="preserve">Transmission dynamometer 4 in the Powertrain building with an individual catalytic oxidizer. </w:t>
            </w:r>
          </w:p>
        </w:tc>
        <w:tc>
          <w:tcPr>
            <w:tcW w:w="1800" w:type="dxa"/>
          </w:tcPr>
          <w:p w14:paraId="5BAC404A" w14:textId="77777777" w:rsidR="00F67F88" w:rsidRPr="00517ED1" w:rsidRDefault="00F67F88" w:rsidP="002B1300">
            <w:pPr>
              <w:jc w:val="center"/>
              <w:rPr>
                <w:rFonts w:cs="Arial"/>
                <w:sz w:val="20"/>
              </w:rPr>
            </w:pPr>
            <w:r w:rsidRPr="00517ED1">
              <w:rPr>
                <w:rFonts w:cs="Arial"/>
                <w:sz w:val="20"/>
              </w:rPr>
              <w:t>11-11-2014/</w:t>
            </w:r>
          </w:p>
          <w:p w14:paraId="7A2B48C5" w14:textId="77777777" w:rsidR="00F67F88" w:rsidRPr="00BB5D62" w:rsidRDefault="00F67F88" w:rsidP="002B1300">
            <w:pPr>
              <w:jc w:val="center"/>
              <w:rPr>
                <w:rFonts w:cs="Arial"/>
                <w:sz w:val="20"/>
              </w:rPr>
            </w:pPr>
            <w:r w:rsidRPr="00517ED1">
              <w:rPr>
                <w:rFonts w:cs="Arial"/>
                <w:sz w:val="20"/>
              </w:rPr>
              <w:t>01-23-2015</w:t>
            </w:r>
          </w:p>
        </w:tc>
        <w:tc>
          <w:tcPr>
            <w:tcW w:w="2291" w:type="dxa"/>
          </w:tcPr>
          <w:p w14:paraId="6993B15D" w14:textId="77777777" w:rsidR="00F67F88" w:rsidRDefault="00F67F88" w:rsidP="002B1300">
            <w:pPr>
              <w:rPr>
                <w:rFonts w:cs="Arial"/>
                <w:sz w:val="20"/>
              </w:rPr>
            </w:pPr>
            <w:r>
              <w:rPr>
                <w:rFonts w:cs="Arial"/>
                <w:sz w:val="20"/>
              </w:rPr>
              <w:t>FG-CONTROLLED,</w:t>
            </w:r>
          </w:p>
          <w:p w14:paraId="62082A1B" w14:textId="77777777" w:rsidR="00F67F88" w:rsidRPr="00BB5D62" w:rsidRDefault="00F67F88" w:rsidP="002B1300">
            <w:pPr>
              <w:rPr>
                <w:rFonts w:cs="Arial"/>
                <w:sz w:val="20"/>
              </w:rPr>
            </w:pPr>
            <w:r w:rsidRPr="00517ED1">
              <w:rPr>
                <w:rFonts w:cs="Arial"/>
                <w:sz w:val="20"/>
              </w:rPr>
              <w:t>FG-CAM</w:t>
            </w:r>
          </w:p>
        </w:tc>
      </w:tr>
      <w:tr w:rsidR="00F67F88" w14:paraId="1621DFE9" w14:textId="77777777" w:rsidTr="002B1300">
        <w:trPr>
          <w:cantSplit/>
        </w:trPr>
        <w:tc>
          <w:tcPr>
            <w:tcW w:w="2299" w:type="dxa"/>
          </w:tcPr>
          <w:p w14:paraId="47C5FC12" w14:textId="77777777" w:rsidR="00F67F88" w:rsidRPr="00BB5D62" w:rsidRDefault="00F67F88" w:rsidP="002B1300">
            <w:pPr>
              <w:rPr>
                <w:rFonts w:cs="Arial"/>
                <w:sz w:val="20"/>
              </w:rPr>
            </w:pPr>
            <w:r w:rsidRPr="00517ED1">
              <w:rPr>
                <w:rFonts w:cs="Arial"/>
                <w:sz w:val="20"/>
                <w:lang w:val="de-DE"/>
              </w:rPr>
              <w:t>EU-TM5</w:t>
            </w:r>
          </w:p>
        </w:tc>
        <w:tc>
          <w:tcPr>
            <w:tcW w:w="4050" w:type="dxa"/>
          </w:tcPr>
          <w:p w14:paraId="11642186" w14:textId="77777777" w:rsidR="00F67F88" w:rsidRPr="00BB5D62" w:rsidRDefault="00F67F88" w:rsidP="002B1300">
            <w:pPr>
              <w:jc w:val="both"/>
              <w:rPr>
                <w:rFonts w:cs="Arial"/>
                <w:sz w:val="20"/>
              </w:rPr>
            </w:pPr>
            <w:r w:rsidRPr="00517ED1">
              <w:rPr>
                <w:rFonts w:cs="Arial"/>
                <w:sz w:val="20"/>
              </w:rPr>
              <w:t xml:space="preserve">Transmission dynamometer 5 in the Powertrain building with an individual catalytic oxidizer. </w:t>
            </w:r>
          </w:p>
        </w:tc>
        <w:tc>
          <w:tcPr>
            <w:tcW w:w="1800" w:type="dxa"/>
          </w:tcPr>
          <w:p w14:paraId="4966C322" w14:textId="77777777" w:rsidR="00F67F88" w:rsidRPr="00BB5D62" w:rsidRDefault="00F67F88" w:rsidP="002B1300">
            <w:pPr>
              <w:jc w:val="center"/>
              <w:rPr>
                <w:rFonts w:cs="Arial"/>
                <w:sz w:val="20"/>
              </w:rPr>
            </w:pPr>
            <w:r w:rsidRPr="00517ED1">
              <w:rPr>
                <w:rFonts w:cs="Arial"/>
                <w:sz w:val="20"/>
              </w:rPr>
              <w:t>11-07-2014</w:t>
            </w:r>
          </w:p>
        </w:tc>
        <w:tc>
          <w:tcPr>
            <w:tcW w:w="2291" w:type="dxa"/>
          </w:tcPr>
          <w:p w14:paraId="0658C4B3" w14:textId="77777777" w:rsidR="00F67F88" w:rsidRDefault="00F67F88" w:rsidP="002B1300">
            <w:pPr>
              <w:rPr>
                <w:rFonts w:cs="Arial"/>
                <w:sz w:val="20"/>
              </w:rPr>
            </w:pPr>
            <w:r>
              <w:rPr>
                <w:rFonts w:cs="Arial"/>
                <w:sz w:val="20"/>
              </w:rPr>
              <w:t>FG-CONTROLLED,</w:t>
            </w:r>
          </w:p>
          <w:p w14:paraId="167EB63C" w14:textId="77777777" w:rsidR="00F67F88" w:rsidRPr="00BB5D62" w:rsidRDefault="00F67F88" w:rsidP="002B1300">
            <w:pPr>
              <w:rPr>
                <w:rFonts w:cs="Arial"/>
                <w:sz w:val="20"/>
              </w:rPr>
            </w:pPr>
            <w:r w:rsidRPr="00517ED1">
              <w:rPr>
                <w:rFonts w:cs="Arial"/>
                <w:sz w:val="20"/>
              </w:rPr>
              <w:t>FG-CAM</w:t>
            </w:r>
          </w:p>
        </w:tc>
      </w:tr>
      <w:tr w:rsidR="00F67F88" w14:paraId="00E5C860" w14:textId="77777777" w:rsidTr="002B1300">
        <w:trPr>
          <w:cantSplit/>
        </w:trPr>
        <w:tc>
          <w:tcPr>
            <w:tcW w:w="2299" w:type="dxa"/>
          </w:tcPr>
          <w:p w14:paraId="2C97A565" w14:textId="77777777" w:rsidR="00F67F88" w:rsidRPr="00BB5D62" w:rsidRDefault="00F67F88" w:rsidP="002B1300">
            <w:pPr>
              <w:rPr>
                <w:rFonts w:cs="Arial"/>
                <w:sz w:val="20"/>
              </w:rPr>
            </w:pPr>
            <w:r w:rsidRPr="00517ED1">
              <w:rPr>
                <w:rFonts w:cs="Arial"/>
                <w:sz w:val="20"/>
                <w:lang w:val="de-DE"/>
              </w:rPr>
              <w:t>EU-EG7</w:t>
            </w:r>
          </w:p>
        </w:tc>
        <w:tc>
          <w:tcPr>
            <w:tcW w:w="4050" w:type="dxa"/>
          </w:tcPr>
          <w:p w14:paraId="50B0CC90" w14:textId="77777777" w:rsidR="00F67F88" w:rsidRPr="00BB5D62" w:rsidRDefault="00F67F88" w:rsidP="002B1300">
            <w:pPr>
              <w:jc w:val="both"/>
              <w:rPr>
                <w:rFonts w:cs="Arial"/>
                <w:sz w:val="20"/>
              </w:rPr>
            </w:pPr>
            <w:r w:rsidRPr="00517ED1">
              <w:rPr>
                <w:rFonts w:cs="Arial"/>
                <w:sz w:val="20"/>
              </w:rPr>
              <w:t xml:space="preserve">Engine test cell 7 in the Evaluation building controlled by a thermal oxidizer. </w:t>
            </w:r>
          </w:p>
        </w:tc>
        <w:tc>
          <w:tcPr>
            <w:tcW w:w="1800" w:type="dxa"/>
          </w:tcPr>
          <w:p w14:paraId="29A484FC" w14:textId="77777777" w:rsidR="00F67F88" w:rsidRPr="00BB5D62" w:rsidRDefault="00F67F88" w:rsidP="002B1300">
            <w:pPr>
              <w:jc w:val="center"/>
              <w:rPr>
                <w:rFonts w:cs="Arial"/>
                <w:sz w:val="20"/>
              </w:rPr>
            </w:pPr>
            <w:r w:rsidRPr="00517ED1">
              <w:rPr>
                <w:rFonts w:cs="Arial"/>
                <w:sz w:val="20"/>
              </w:rPr>
              <w:t>10-26-2018</w:t>
            </w:r>
          </w:p>
        </w:tc>
        <w:tc>
          <w:tcPr>
            <w:tcW w:w="2291" w:type="dxa"/>
          </w:tcPr>
          <w:p w14:paraId="278E74C4" w14:textId="77777777" w:rsidR="00F67F88" w:rsidRDefault="00F67F88" w:rsidP="002B1300">
            <w:pPr>
              <w:rPr>
                <w:rFonts w:cs="Arial"/>
                <w:sz w:val="20"/>
              </w:rPr>
            </w:pPr>
            <w:r>
              <w:rPr>
                <w:rFonts w:cs="Arial"/>
                <w:sz w:val="20"/>
              </w:rPr>
              <w:t>FG-CONTROLLED,</w:t>
            </w:r>
          </w:p>
          <w:p w14:paraId="1F22460B" w14:textId="77777777" w:rsidR="00F67F88" w:rsidRPr="00BB5D62" w:rsidRDefault="00F67F88" w:rsidP="002B1300">
            <w:pPr>
              <w:rPr>
                <w:rFonts w:cs="Arial"/>
                <w:sz w:val="20"/>
              </w:rPr>
            </w:pPr>
            <w:r w:rsidRPr="00517ED1">
              <w:rPr>
                <w:rFonts w:cs="Arial"/>
                <w:sz w:val="20"/>
              </w:rPr>
              <w:t>FG-CAM</w:t>
            </w:r>
          </w:p>
        </w:tc>
      </w:tr>
      <w:tr w:rsidR="00F67F88" w14:paraId="016DEC0B" w14:textId="77777777" w:rsidTr="002B1300">
        <w:trPr>
          <w:cantSplit/>
        </w:trPr>
        <w:tc>
          <w:tcPr>
            <w:tcW w:w="2299" w:type="dxa"/>
          </w:tcPr>
          <w:p w14:paraId="0A44BD15" w14:textId="77777777" w:rsidR="00F67F88" w:rsidRPr="00BB5D62" w:rsidRDefault="00F67F88" w:rsidP="002B1300">
            <w:pPr>
              <w:rPr>
                <w:rFonts w:cs="Arial"/>
                <w:sz w:val="20"/>
              </w:rPr>
            </w:pPr>
            <w:r w:rsidRPr="00517ED1">
              <w:rPr>
                <w:rFonts w:cs="Arial"/>
                <w:sz w:val="20"/>
                <w:lang w:val="de-DE"/>
              </w:rPr>
              <w:t>EU-EG8</w:t>
            </w:r>
          </w:p>
        </w:tc>
        <w:tc>
          <w:tcPr>
            <w:tcW w:w="4050" w:type="dxa"/>
          </w:tcPr>
          <w:p w14:paraId="0A167692" w14:textId="77777777" w:rsidR="00F67F88" w:rsidRPr="00BB5D62" w:rsidRDefault="00F67F88" w:rsidP="002B1300">
            <w:pPr>
              <w:jc w:val="both"/>
              <w:rPr>
                <w:rFonts w:cs="Arial"/>
                <w:sz w:val="20"/>
              </w:rPr>
            </w:pPr>
            <w:r w:rsidRPr="00517ED1">
              <w:rPr>
                <w:rFonts w:cs="Arial"/>
                <w:sz w:val="20"/>
              </w:rPr>
              <w:t xml:space="preserve">Engine test cell 8 in the Evaluation building controlled by a thermal oxidizer. </w:t>
            </w:r>
          </w:p>
        </w:tc>
        <w:tc>
          <w:tcPr>
            <w:tcW w:w="1800" w:type="dxa"/>
          </w:tcPr>
          <w:p w14:paraId="1ACF76E7" w14:textId="77777777" w:rsidR="00F67F88" w:rsidRPr="00BB5D62" w:rsidRDefault="00F67F88" w:rsidP="002B1300">
            <w:pPr>
              <w:jc w:val="center"/>
              <w:rPr>
                <w:rFonts w:cs="Arial"/>
                <w:sz w:val="20"/>
              </w:rPr>
            </w:pPr>
            <w:r w:rsidRPr="00517ED1">
              <w:rPr>
                <w:rFonts w:cs="Arial"/>
                <w:sz w:val="20"/>
              </w:rPr>
              <w:t>02-20-2018</w:t>
            </w:r>
          </w:p>
        </w:tc>
        <w:tc>
          <w:tcPr>
            <w:tcW w:w="2291" w:type="dxa"/>
          </w:tcPr>
          <w:p w14:paraId="24112C10" w14:textId="77777777" w:rsidR="00F67F88" w:rsidRDefault="00F67F88" w:rsidP="002B1300">
            <w:pPr>
              <w:rPr>
                <w:rFonts w:cs="Arial"/>
                <w:sz w:val="20"/>
              </w:rPr>
            </w:pPr>
            <w:r>
              <w:rPr>
                <w:rFonts w:cs="Arial"/>
                <w:sz w:val="20"/>
              </w:rPr>
              <w:t>FG-CONTROLLED,</w:t>
            </w:r>
          </w:p>
          <w:p w14:paraId="41D41D1E" w14:textId="77777777" w:rsidR="00F67F88" w:rsidRPr="00BB5D62" w:rsidRDefault="00F67F88" w:rsidP="002B1300">
            <w:pPr>
              <w:rPr>
                <w:rFonts w:cs="Arial"/>
                <w:sz w:val="20"/>
              </w:rPr>
            </w:pPr>
            <w:r w:rsidRPr="00517ED1">
              <w:rPr>
                <w:rFonts w:cs="Arial"/>
                <w:sz w:val="20"/>
              </w:rPr>
              <w:t>FG-CAM</w:t>
            </w:r>
          </w:p>
        </w:tc>
      </w:tr>
      <w:tr w:rsidR="00F67F88" w14:paraId="277BF3B7" w14:textId="77777777" w:rsidTr="002B1300">
        <w:trPr>
          <w:cantSplit/>
        </w:trPr>
        <w:tc>
          <w:tcPr>
            <w:tcW w:w="2299" w:type="dxa"/>
          </w:tcPr>
          <w:p w14:paraId="71051F96" w14:textId="77777777" w:rsidR="00F67F88" w:rsidRPr="00BB5D62" w:rsidRDefault="00F67F88" w:rsidP="002B1300">
            <w:pPr>
              <w:rPr>
                <w:rFonts w:cs="Arial"/>
                <w:sz w:val="20"/>
              </w:rPr>
            </w:pPr>
            <w:r w:rsidRPr="00517ED1">
              <w:rPr>
                <w:rFonts w:cs="Arial"/>
                <w:sz w:val="20"/>
                <w:lang w:val="de-DE"/>
              </w:rPr>
              <w:t>EU-EG9</w:t>
            </w:r>
          </w:p>
        </w:tc>
        <w:tc>
          <w:tcPr>
            <w:tcW w:w="4050" w:type="dxa"/>
          </w:tcPr>
          <w:p w14:paraId="6C99A32B" w14:textId="77777777" w:rsidR="00F67F88" w:rsidRPr="00BB5D62" w:rsidRDefault="00F67F88" w:rsidP="002B1300">
            <w:pPr>
              <w:jc w:val="both"/>
              <w:rPr>
                <w:rFonts w:cs="Arial"/>
                <w:sz w:val="20"/>
              </w:rPr>
            </w:pPr>
            <w:r w:rsidRPr="00517ED1">
              <w:rPr>
                <w:rFonts w:cs="Arial"/>
                <w:sz w:val="20"/>
              </w:rPr>
              <w:t xml:space="preserve">Engine test cell 9 in the Evaluation building controlled by a thermal oxidizer. </w:t>
            </w:r>
          </w:p>
        </w:tc>
        <w:tc>
          <w:tcPr>
            <w:tcW w:w="1800" w:type="dxa"/>
          </w:tcPr>
          <w:p w14:paraId="5D15A0BB" w14:textId="77777777" w:rsidR="00F67F88" w:rsidRPr="00BB5D62" w:rsidRDefault="00F67F88" w:rsidP="002B1300">
            <w:pPr>
              <w:jc w:val="center"/>
              <w:rPr>
                <w:rFonts w:cs="Arial"/>
                <w:sz w:val="20"/>
              </w:rPr>
            </w:pPr>
            <w:r w:rsidRPr="00517ED1">
              <w:rPr>
                <w:rFonts w:cs="Arial"/>
                <w:sz w:val="20"/>
              </w:rPr>
              <w:t>02-26-2018</w:t>
            </w:r>
          </w:p>
        </w:tc>
        <w:tc>
          <w:tcPr>
            <w:tcW w:w="2291" w:type="dxa"/>
          </w:tcPr>
          <w:p w14:paraId="21C4065E" w14:textId="77777777" w:rsidR="00F67F88" w:rsidRDefault="00F67F88" w:rsidP="002B1300">
            <w:pPr>
              <w:rPr>
                <w:rFonts w:cs="Arial"/>
                <w:sz w:val="20"/>
              </w:rPr>
            </w:pPr>
            <w:r>
              <w:rPr>
                <w:rFonts w:cs="Arial"/>
                <w:sz w:val="20"/>
              </w:rPr>
              <w:t>FG-CONTROLLED,</w:t>
            </w:r>
          </w:p>
          <w:p w14:paraId="78351538" w14:textId="77777777" w:rsidR="00F67F88" w:rsidRPr="00BB5D62" w:rsidRDefault="00F67F88" w:rsidP="002B1300">
            <w:pPr>
              <w:rPr>
                <w:rFonts w:cs="Arial"/>
                <w:sz w:val="20"/>
              </w:rPr>
            </w:pPr>
            <w:r w:rsidRPr="00517ED1">
              <w:rPr>
                <w:rFonts w:cs="Arial"/>
                <w:sz w:val="20"/>
              </w:rPr>
              <w:t>FG-CAM</w:t>
            </w:r>
          </w:p>
        </w:tc>
      </w:tr>
      <w:tr w:rsidR="00F67F88" w14:paraId="184EB0CF" w14:textId="77777777" w:rsidTr="002B1300">
        <w:trPr>
          <w:cantSplit/>
        </w:trPr>
        <w:tc>
          <w:tcPr>
            <w:tcW w:w="2299" w:type="dxa"/>
          </w:tcPr>
          <w:p w14:paraId="59417C62" w14:textId="77777777" w:rsidR="00F67F88" w:rsidRPr="00BB5D62" w:rsidRDefault="00F67F88" w:rsidP="002B1300">
            <w:pPr>
              <w:rPr>
                <w:rFonts w:cs="Arial"/>
                <w:sz w:val="20"/>
              </w:rPr>
            </w:pPr>
            <w:r w:rsidRPr="00517ED1">
              <w:rPr>
                <w:rFonts w:cs="Arial"/>
                <w:sz w:val="20"/>
              </w:rPr>
              <w:t>EU-TANK1</w:t>
            </w:r>
          </w:p>
        </w:tc>
        <w:tc>
          <w:tcPr>
            <w:tcW w:w="4050" w:type="dxa"/>
          </w:tcPr>
          <w:p w14:paraId="404DB1B0" w14:textId="77777777" w:rsidR="00F67F88" w:rsidRPr="00BB5D62" w:rsidRDefault="00F67F88" w:rsidP="002B1300">
            <w:pPr>
              <w:jc w:val="both"/>
              <w:rPr>
                <w:rFonts w:cs="Arial"/>
                <w:sz w:val="20"/>
              </w:rPr>
            </w:pPr>
            <w:r w:rsidRPr="00517ED1">
              <w:rPr>
                <w:rFonts w:cs="Arial"/>
                <w:sz w:val="20"/>
              </w:rPr>
              <w:t>12,000 gallon, 3 compartment, underground gasoline storage tank located at the Evaluation building.</w:t>
            </w:r>
            <w:bookmarkStart w:id="73" w:name="_Hlk128397441"/>
            <w:r>
              <w:rPr>
                <w:rFonts w:cs="Arial"/>
                <w:sz w:val="20"/>
              </w:rPr>
              <w:t xml:space="preserve">  Serves engine test stand and chassis dynamometers.  Has submerged fill.</w:t>
            </w:r>
            <w:bookmarkEnd w:id="73"/>
          </w:p>
        </w:tc>
        <w:tc>
          <w:tcPr>
            <w:tcW w:w="1800" w:type="dxa"/>
          </w:tcPr>
          <w:p w14:paraId="7FA690F7" w14:textId="77777777" w:rsidR="00F67F88" w:rsidRPr="00BB5D62" w:rsidRDefault="00F67F88" w:rsidP="002B1300">
            <w:pPr>
              <w:jc w:val="center"/>
              <w:rPr>
                <w:rFonts w:cs="Arial"/>
                <w:sz w:val="20"/>
              </w:rPr>
            </w:pPr>
            <w:r w:rsidRPr="00517ED1">
              <w:rPr>
                <w:rFonts w:cs="Arial"/>
                <w:sz w:val="20"/>
              </w:rPr>
              <w:t>08-01-2001</w:t>
            </w:r>
          </w:p>
        </w:tc>
        <w:tc>
          <w:tcPr>
            <w:tcW w:w="2291" w:type="dxa"/>
          </w:tcPr>
          <w:p w14:paraId="34144061" w14:textId="77777777" w:rsidR="00F67F88" w:rsidRPr="00517ED1" w:rsidRDefault="00F67F88" w:rsidP="002B1300">
            <w:pPr>
              <w:rPr>
                <w:rFonts w:cs="Arial"/>
                <w:sz w:val="20"/>
              </w:rPr>
            </w:pPr>
            <w:r w:rsidRPr="00517ED1">
              <w:rPr>
                <w:rFonts w:cs="Arial"/>
                <w:sz w:val="20"/>
              </w:rPr>
              <w:t>FG-TANKS</w:t>
            </w:r>
            <w:r>
              <w:rPr>
                <w:rFonts w:cs="Arial"/>
                <w:sz w:val="20"/>
              </w:rPr>
              <w:t>,</w:t>
            </w:r>
          </w:p>
          <w:p w14:paraId="07F68B67" w14:textId="77777777" w:rsidR="00F67F88" w:rsidRPr="00BB5D62" w:rsidRDefault="00F67F88" w:rsidP="002B1300">
            <w:pPr>
              <w:rPr>
                <w:rFonts w:cs="Arial"/>
                <w:sz w:val="20"/>
              </w:rPr>
            </w:pPr>
            <w:r w:rsidRPr="00517ED1">
              <w:rPr>
                <w:rFonts w:cs="Arial"/>
                <w:sz w:val="20"/>
              </w:rPr>
              <w:t>FG-GDFMACT</w:t>
            </w:r>
          </w:p>
        </w:tc>
      </w:tr>
      <w:tr w:rsidR="00F67F88" w14:paraId="226E901C" w14:textId="77777777" w:rsidTr="002B1300">
        <w:trPr>
          <w:cantSplit/>
        </w:trPr>
        <w:tc>
          <w:tcPr>
            <w:tcW w:w="2299" w:type="dxa"/>
          </w:tcPr>
          <w:p w14:paraId="1DE1A621" w14:textId="77777777" w:rsidR="00F67F88" w:rsidRPr="00BB5D62" w:rsidRDefault="00F67F88" w:rsidP="002B1300">
            <w:pPr>
              <w:rPr>
                <w:rFonts w:cs="Arial"/>
                <w:sz w:val="20"/>
              </w:rPr>
            </w:pPr>
            <w:r w:rsidRPr="00517ED1">
              <w:rPr>
                <w:rFonts w:cs="Arial"/>
                <w:sz w:val="20"/>
              </w:rPr>
              <w:t>EU-TANK5</w:t>
            </w:r>
          </w:p>
        </w:tc>
        <w:tc>
          <w:tcPr>
            <w:tcW w:w="4050" w:type="dxa"/>
          </w:tcPr>
          <w:p w14:paraId="74AF0AEA" w14:textId="77777777" w:rsidR="00F67F88" w:rsidRPr="00BB5D62" w:rsidRDefault="00F67F88" w:rsidP="002B1300">
            <w:pPr>
              <w:jc w:val="both"/>
              <w:rPr>
                <w:rFonts w:cs="Arial"/>
                <w:sz w:val="20"/>
              </w:rPr>
            </w:pPr>
            <w:r w:rsidRPr="00517ED1">
              <w:rPr>
                <w:rFonts w:cs="Arial"/>
                <w:sz w:val="20"/>
              </w:rPr>
              <w:t>15,000 gallon, 3 compartment, above ground fuel storage tank located at the Powertrain building.</w:t>
            </w:r>
            <w:r w:rsidRPr="007B151E">
              <w:rPr>
                <w:rFonts w:cs="Arial"/>
                <w:sz w:val="20"/>
              </w:rPr>
              <w:t xml:space="preserve"> </w:t>
            </w:r>
            <w:r>
              <w:rPr>
                <w:rFonts w:cs="Arial"/>
                <w:sz w:val="20"/>
              </w:rPr>
              <w:t xml:space="preserve"> </w:t>
            </w:r>
            <w:r w:rsidRPr="007B151E">
              <w:rPr>
                <w:rFonts w:cs="Arial"/>
                <w:sz w:val="20"/>
              </w:rPr>
              <w:t>Has submerged fill.</w:t>
            </w:r>
          </w:p>
        </w:tc>
        <w:tc>
          <w:tcPr>
            <w:tcW w:w="1800" w:type="dxa"/>
          </w:tcPr>
          <w:p w14:paraId="7A42A56C" w14:textId="77777777" w:rsidR="00F67F88" w:rsidRPr="00BB5D62" w:rsidRDefault="00F67F88" w:rsidP="002B1300">
            <w:pPr>
              <w:jc w:val="center"/>
              <w:rPr>
                <w:rFonts w:cs="Arial"/>
                <w:sz w:val="20"/>
              </w:rPr>
            </w:pPr>
            <w:r w:rsidRPr="00517ED1">
              <w:rPr>
                <w:rFonts w:cs="Arial"/>
                <w:sz w:val="20"/>
              </w:rPr>
              <w:t>10-01-2008</w:t>
            </w:r>
          </w:p>
        </w:tc>
        <w:tc>
          <w:tcPr>
            <w:tcW w:w="2291" w:type="dxa"/>
          </w:tcPr>
          <w:p w14:paraId="69D10828" w14:textId="77777777" w:rsidR="00F67F88" w:rsidRPr="00517ED1" w:rsidRDefault="00F67F88" w:rsidP="002B1300">
            <w:pPr>
              <w:rPr>
                <w:rFonts w:cs="Arial"/>
                <w:sz w:val="20"/>
              </w:rPr>
            </w:pPr>
            <w:r w:rsidRPr="00517ED1">
              <w:rPr>
                <w:rFonts w:cs="Arial"/>
                <w:sz w:val="20"/>
              </w:rPr>
              <w:t>FG-TANKS</w:t>
            </w:r>
            <w:r>
              <w:rPr>
                <w:rFonts w:cs="Arial"/>
                <w:sz w:val="20"/>
              </w:rPr>
              <w:t>,</w:t>
            </w:r>
          </w:p>
          <w:p w14:paraId="1332E457" w14:textId="77777777" w:rsidR="00F67F88" w:rsidRPr="00BB5D62" w:rsidRDefault="00F67F88" w:rsidP="002B1300">
            <w:pPr>
              <w:rPr>
                <w:rFonts w:cs="Arial"/>
                <w:sz w:val="20"/>
              </w:rPr>
            </w:pPr>
            <w:r w:rsidRPr="00517ED1">
              <w:rPr>
                <w:rFonts w:cs="Arial"/>
                <w:sz w:val="20"/>
              </w:rPr>
              <w:t>FG-GDFMACT</w:t>
            </w:r>
          </w:p>
        </w:tc>
      </w:tr>
      <w:tr w:rsidR="00F67F88" w14:paraId="3A5B814A" w14:textId="77777777" w:rsidTr="002B1300">
        <w:trPr>
          <w:cantSplit/>
        </w:trPr>
        <w:tc>
          <w:tcPr>
            <w:tcW w:w="2299" w:type="dxa"/>
          </w:tcPr>
          <w:p w14:paraId="069B45FC" w14:textId="77777777" w:rsidR="00F67F88" w:rsidRPr="00BB5D62" w:rsidRDefault="00F67F88" w:rsidP="002B1300">
            <w:pPr>
              <w:rPr>
                <w:rFonts w:cs="Arial"/>
                <w:sz w:val="20"/>
              </w:rPr>
            </w:pPr>
            <w:r w:rsidRPr="00517ED1">
              <w:rPr>
                <w:rFonts w:cs="Arial"/>
                <w:sz w:val="20"/>
                <w:lang w:val="de-DE"/>
              </w:rPr>
              <w:t>EU-TANK6</w:t>
            </w:r>
          </w:p>
        </w:tc>
        <w:tc>
          <w:tcPr>
            <w:tcW w:w="4050" w:type="dxa"/>
          </w:tcPr>
          <w:p w14:paraId="0DD896C9" w14:textId="77777777" w:rsidR="00F67F88" w:rsidRPr="00BB5D62" w:rsidRDefault="00F67F88" w:rsidP="002B1300">
            <w:pPr>
              <w:jc w:val="both"/>
              <w:rPr>
                <w:rFonts w:cs="Arial"/>
                <w:sz w:val="20"/>
              </w:rPr>
            </w:pPr>
            <w:r w:rsidRPr="00517ED1">
              <w:rPr>
                <w:rFonts w:cs="Arial"/>
                <w:sz w:val="20"/>
              </w:rPr>
              <w:t xml:space="preserve">12,000 gallon, 3 compartment, aboveground gasoline storage tank located at the Evaluation building. </w:t>
            </w:r>
            <w:r>
              <w:rPr>
                <w:rFonts w:cs="Arial"/>
                <w:sz w:val="20"/>
              </w:rPr>
              <w:t xml:space="preserve"> </w:t>
            </w:r>
            <w:r w:rsidRPr="007B151E">
              <w:rPr>
                <w:rFonts w:cs="Arial"/>
                <w:sz w:val="20"/>
              </w:rPr>
              <w:t>Has submerged fill.</w:t>
            </w:r>
          </w:p>
        </w:tc>
        <w:tc>
          <w:tcPr>
            <w:tcW w:w="1800" w:type="dxa"/>
          </w:tcPr>
          <w:p w14:paraId="491D6660" w14:textId="77777777" w:rsidR="00F67F88" w:rsidRPr="00BB5D62" w:rsidRDefault="00F67F88" w:rsidP="002B1300">
            <w:pPr>
              <w:jc w:val="center"/>
              <w:rPr>
                <w:rFonts w:cs="Arial"/>
                <w:sz w:val="20"/>
              </w:rPr>
            </w:pPr>
            <w:r w:rsidRPr="00517ED1">
              <w:rPr>
                <w:rFonts w:cs="Arial"/>
                <w:sz w:val="20"/>
              </w:rPr>
              <w:t>12-7-2017</w:t>
            </w:r>
          </w:p>
        </w:tc>
        <w:tc>
          <w:tcPr>
            <w:tcW w:w="2291" w:type="dxa"/>
          </w:tcPr>
          <w:p w14:paraId="07ED440D" w14:textId="77777777" w:rsidR="00F67F88" w:rsidRPr="00517ED1" w:rsidRDefault="00F67F88" w:rsidP="002B1300">
            <w:pPr>
              <w:rPr>
                <w:rFonts w:cs="Arial"/>
                <w:sz w:val="20"/>
              </w:rPr>
            </w:pPr>
            <w:r w:rsidRPr="00517ED1">
              <w:rPr>
                <w:rFonts w:cs="Arial"/>
                <w:sz w:val="20"/>
              </w:rPr>
              <w:t>FG-TANKS</w:t>
            </w:r>
            <w:r>
              <w:rPr>
                <w:rFonts w:cs="Arial"/>
                <w:sz w:val="20"/>
              </w:rPr>
              <w:t>,</w:t>
            </w:r>
          </w:p>
          <w:p w14:paraId="34584BAA" w14:textId="77777777" w:rsidR="00F67F88" w:rsidRPr="00BB5D62" w:rsidRDefault="00F67F88" w:rsidP="002B1300">
            <w:pPr>
              <w:rPr>
                <w:rFonts w:cs="Arial"/>
                <w:sz w:val="20"/>
              </w:rPr>
            </w:pPr>
            <w:r w:rsidRPr="00517ED1">
              <w:rPr>
                <w:rFonts w:cs="Arial"/>
                <w:sz w:val="20"/>
              </w:rPr>
              <w:t>FG-GDFMACT</w:t>
            </w:r>
          </w:p>
        </w:tc>
      </w:tr>
      <w:tr w:rsidR="00F67F88" w14:paraId="4BA44582" w14:textId="77777777" w:rsidTr="002B1300">
        <w:trPr>
          <w:cantSplit/>
        </w:trPr>
        <w:tc>
          <w:tcPr>
            <w:tcW w:w="2299" w:type="dxa"/>
          </w:tcPr>
          <w:p w14:paraId="637BC720" w14:textId="77777777" w:rsidR="00F67F88" w:rsidRPr="00BB5D62" w:rsidRDefault="00F67F88" w:rsidP="002B1300">
            <w:pPr>
              <w:rPr>
                <w:rFonts w:cs="Arial"/>
                <w:sz w:val="20"/>
              </w:rPr>
            </w:pPr>
            <w:r w:rsidRPr="00517ED1">
              <w:rPr>
                <w:rFonts w:cs="Arial"/>
                <w:sz w:val="20"/>
                <w:lang w:val="de-DE"/>
              </w:rPr>
              <w:t>EU-TANK7</w:t>
            </w:r>
          </w:p>
        </w:tc>
        <w:tc>
          <w:tcPr>
            <w:tcW w:w="4050" w:type="dxa"/>
          </w:tcPr>
          <w:p w14:paraId="1E930F43" w14:textId="77777777" w:rsidR="00F67F88" w:rsidRPr="00BB5D62" w:rsidRDefault="00F67F88" w:rsidP="002B1300">
            <w:pPr>
              <w:jc w:val="both"/>
              <w:rPr>
                <w:rFonts w:cs="Arial"/>
                <w:sz w:val="20"/>
              </w:rPr>
            </w:pPr>
            <w:r w:rsidRPr="00517ED1">
              <w:rPr>
                <w:rFonts w:cs="Arial"/>
                <w:sz w:val="20"/>
              </w:rPr>
              <w:t>12,000 gallon, 4 compartment, aboveground gasoline storage tank located at the Evaluation building.</w:t>
            </w:r>
            <w:r w:rsidRPr="007B151E">
              <w:rPr>
                <w:rFonts w:cs="Arial"/>
                <w:sz w:val="20"/>
              </w:rPr>
              <w:t xml:space="preserve"> </w:t>
            </w:r>
            <w:r>
              <w:rPr>
                <w:rFonts w:cs="Arial"/>
                <w:sz w:val="20"/>
              </w:rPr>
              <w:t xml:space="preserve"> </w:t>
            </w:r>
            <w:r w:rsidRPr="007B151E">
              <w:rPr>
                <w:rFonts w:cs="Arial"/>
                <w:sz w:val="20"/>
              </w:rPr>
              <w:t>Has submerged fill.</w:t>
            </w:r>
          </w:p>
        </w:tc>
        <w:tc>
          <w:tcPr>
            <w:tcW w:w="1800" w:type="dxa"/>
          </w:tcPr>
          <w:p w14:paraId="0ABD41C1" w14:textId="77777777" w:rsidR="00F67F88" w:rsidRPr="00BB5D62" w:rsidRDefault="00F67F88" w:rsidP="002B1300">
            <w:pPr>
              <w:jc w:val="center"/>
              <w:rPr>
                <w:rFonts w:cs="Arial"/>
                <w:sz w:val="20"/>
              </w:rPr>
            </w:pPr>
            <w:r w:rsidRPr="00517ED1">
              <w:rPr>
                <w:rFonts w:cs="Arial"/>
                <w:sz w:val="20"/>
              </w:rPr>
              <w:t>12-7-2017</w:t>
            </w:r>
          </w:p>
        </w:tc>
        <w:tc>
          <w:tcPr>
            <w:tcW w:w="2291" w:type="dxa"/>
          </w:tcPr>
          <w:p w14:paraId="1990365F" w14:textId="77777777" w:rsidR="00F67F88" w:rsidRPr="00517ED1" w:rsidRDefault="00F67F88" w:rsidP="002B1300">
            <w:pPr>
              <w:rPr>
                <w:rFonts w:cs="Arial"/>
                <w:sz w:val="20"/>
              </w:rPr>
            </w:pPr>
            <w:r w:rsidRPr="00517ED1">
              <w:rPr>
                <w:rFonts w:cs="Arial"/>
                <w:sz w:val="20"/>
              </w:rPr>
              <w:t>FG-TANKS</w:t>
            </w:r>
            <w:r>
              <w:rPr>
                <w:rFonts w:cs="Arial"/>
                <w:sz w:val="20"/>
              </w:rPr>
              <w:t>,</w:t>
            </w:r>
          </w:p>
          <w:p w14:paraId="4C82A943" w14:textId="77777777" w:rsidR="00F67F88" w:rsidRPr="00BB5D62" w:rsidRDefault="00F67F88" w:rsidP="002B1300">
            <w:pPr>
              <w:rPr>
                <w:rFonts w:cs="Arial"/>
                <w:sz w:val="20"/>
              </w:rPr>
            </w:pPr>
            <w:r w:rsidRPr="00517ED1">
              <w:rPr>
                <w:rFonts w:cs="Arial"/>
                <w:sz w:val="20"/>
              </w:rPr>
              <w:t>FG-GDFMACT</w:t>
            </w:r>
          </w:p>
        </w:tc>
      </w:tr>
      <w:tr w:rsidR="00F67F88" w14:paraId="19E2AE2E" w14:textId="77777777" w:rsidTr="002B1300">
        <w:trPr>
          <w:cantSplit/>
        </w:trPr>
        <w:tc>
          <w:tcPr>
            <w:tcW w:w="2299" w:type="dxa"/>
          </w:tcPr>
          <w:p w14:paraId="780B61B7" w14:textId="77777777" w:rsidR="00F67F88" w:rsidRPr="00BB5D62" w:rsidRDefault="00F67F88" w:rsidP="002B1300">
            <w:pPr>
              <w:rPr>
                <w:rFonts w:cs="Arial"/>
                <w:sz w:val="20"/>
              </w:rPr>
            </w:pPr>
            <w:r w:rsidRPr="00512DDA">
              <w:rPr>
                <w:rFonts w:cs="Arial"/>
                <w:sz w:val="20"/>
              </w:rPr>
              <w:t>EU-TANK8</w:t>
            </w:r>
          </w:p>
        </w:tc>
        <w:tc>
          <w:tcPr>
            <w:tcW w:w="4050" w:type="dxa"/>
          </w:tcPr>
          <w:p w14:paraId="67B0B359" w14:textId="77777777" w:rsidR="00F67F88" w:rsidRPr="00BB5D62" w:rsidRDefault="00F67F88" w:rsidP="002B1300">
            <w:pPr>
              <w:jc w:val="both"/>
              <w:rPr>
                <w:rFonts w:cs="Arial"/>
                <w:sz w:val="20"/>
              </w:rPr>
            </w:pPr>
            <w:r w:rsidRPr="00E9617B">
              <w:rPr>
                <w:rFonts w:cs="Arial"/>
                <w:sz w:val="20"/>
              </w:rPr>
              <w:t>7,500 gallon, 3 compartment, aboveground gasoline storage tank located at the Powertrain building.</w:t>
            </w:r>
            <w:r w:rsidRPr="007B151E">
              <w:rPr>
                <w:rFonts w:cs="Arial"/>
                <w:sz w:val="20"/>
              </w:rPr>
              <w:t xml:space="preserve"> </w:t>
            </w:r>
            <w:r>
              <w:rPr>
                <w:rFonts w:cs="Arial"/>
                <w:sz w:val="20"/>
              </w:rPr>
              <w:t xml:space="preserve"> </w:t>
            </w:r>
            <w:r w:rsidRPr="007B151E">
              <w:rPr>
                <w:rFonts w:cs="Arial"/>
                <w:sz w:val="20"/>
              </w:rPr>
              <w:t>Has submerged fill.</w:t>
            </w:r>
          </w:p>
        </w:tc>
        <w:tc>
          <w:tcPr>
            <w:tcW w:w="1800" w:type="dxa"/>
          </w:tcPr>
          <w:p w14:paraId="00DD3F91" w14:textId="77777777" w:rsidR="00F67F88" w:rsidRPr="00BB5D62" w:rsidRDefault="00F67F88" w:rsidP="002B1300">
            <w:pPr>
              <w:jc w:val="center"/>
              <w:rPr>
                <w:rFonts w:cs="Arial"/>
                <w:sz w:val="20"/>
              </w:rPr>
            </w:pPr>
            <w:r>
              <w:rPr>
                <w:rFonts w:cs="Arial"/>
                <w:sz w:val="20"/>
              </w:rPr>
              <w:t>01-01-</w:t>
            </w:r>
            <w:r w:rsidRPr="00E9617B">
              <w:rPr>
                <w:rFonts w:cs="Arial"/>
                <w:sz w:val="20"/>
              </w:rPr>
              <w:t>2022</w:t>
            </w:r>
          </w:p>
        </w:tc>
        <w:tc>
          <w:tcPr>
            <w:tcW w:w="2291" w:type="dxa"/>
          </w:tcPr>
          <w:p w14:paraId="42DC562C" w14:textId="06D8960D" w:rsidR="00F67F88" w:rsidRPr="00BB5D62" w:rsidRDefault="00F67F88" w:rsidP="002B1300">
            <w:pPr>
              <w:rPr>
                <w:rFonts w:cs="Arial"/>
                <w:sz w:val="20"/>
              </w:rPr>
            </w:pPr>
            <w:r w:rsidRPr="00E9617B">
              <w:rPr>
                <w:rFonts w:cs="Arial"/>
                <w:sz w:val="20"/>
              </w:rPr>
              <w:t>FG-GDFMACT</w:t>
            </w:r>
          </w:p>
        </w:tc>
      </w:tr>
      <w:tr w:rsidR="00F67F88" w14:paraId="1F18A6DD" w14:textId="77777777" w:rsidTr="002B1300">
        <w:trPr>
          <w:cantSplit/>
        </w:trPr>
        <w:tc>
          <w:tcPr>
            <w:tcW w:w="2299" w:type="dxa"/>
          </w:tcPr>
          <w:p w14:paraId="2840D1A3" w14:textId="77777777" w:rsidR="00F67F88" w:rsidRPr="00BB5D62" w:rsidRDefault="00F67F88" w:rsidP="002B1300">
            <w:pPr>
              <w:rPr>
                <w:rFonts w:cs="Arial"/>
                <w:sz w:val="20"/>
              </w:rPr>
            </w:pPr>
            <w:r w:rsidRPr="00E9617B">
              <w:rPr>
                <w:rFonts w:cs="Arial"/>
                <w:sz w:val="20"/>
              </w:rPr>
              <w:t>EU-TANK9</w:t>
            </w:r>
          </w:p>
        </w:tc>
        <w:tc>
          <w:tcPr>
            <w:tcW w:w="4050" w:type="dxa"/>
          </w:tcPr>
          <w:p w14:paraId="59B71329" w14:textId="77777777" w:rsidR="00F67F88" w:rsidRPr="00BB5D62" w:rsidRDefault="00F67F88" w:rsidP="002B1300">
            <w:pPr>
              <w:jc w:val="both"/>
              <w:rPr>
                <w:rFonts w:cs="Arial"/>
                <w:sz w:val="20"/>
              </w:rPr>
            </w:pPr>
            <w:r w:rsidRPr="00E9617B">
              <w:rPr>
                <w:rFonts w:cs="Arial"/>
                <w:sz w:val="20"/>
              </w:rPr>
              <w:t>125 gallon, aboveground fuel recovery storage tank located at the Powertrain building.</w:t>
            </w:r>
            <w:r>
              <w:rPr>
                <w:rFonts w:cs="Arial"/>
                <w:sz w:val="20"/>
              </w:rPr>
              <w:t xml:space="preserve"> </w:t>
            </w:r>
            <w:r w:rsidRPr="007B151E">
              <w:rPr>
                <w:rFonts w:cs="Arial"/>
                <w:sz w:val="20"/>
              </w:rPr>
              <w:t xml:space="preserve"> </w:t>
            </w:r>
            <w:r>
              <w:rPr>
                <w:rFonts w:cs="Arial"/>
                <w:sz w:val="20"/>
              </w:rPr>
              <w:t>Submerged fill is not required due to the tank volume being less than 250 gallons</w:t>
            </w:r>
            <w:r w:rsidRPr="007B151E">
              <w:rPr>
                <w:rFonts w:cs="Arial"/>
                <w:sz w:val="20"/>
              </w:rPr>
              <w:t>.</w:t>
            </w:r>
          </w:p>
        </w:tc>
        <w:tc>
          <w:tcPr>
            <w:tcW w:w="1800" w:type="dxa"/>
          </w:tcPr>
          <w:p w14:paraId="5F66E788" w14:textId="77777777" w:rsidR="00F67F88" w:rsidRPr="00BB5D62" w:rsidRDefault="00F67F88" w:rsidP="002B1300">
            <w:pPr>
              <w:jc w:val="center"/>
              <w:rPr>
                <w:rFonts w:cs="Arial"/>
                <w:sz w:val="20"/>
              </w:rPr>
            </w:pPr>
            <w:r>
              <w:rPr>
                <w:rFonts w:cs="Arial"/>
                <w:sz w:val="20"/>
              </w:rPr>
              <w:t>01-01-</w:t>
            </w:r>
            <w:r w:rsidRPr="00E9617B">
              <w:rPr>
                <w:rFonts w:cs="Arial"/>
                <w:sz w:val="20"/>
              </w:rPr>
              <w:t>2022</w:t>
            </w:r>
          </w:p>
        </w:tc>
        <w:tc>
          <w:tcPr>
            <w:tcW w:w="2291" w:type="dxa"/>
          </w:tcPr>
          <w:p w14:paraId="09CD2BDE" w14:textId="77777777" w:rsidR="00F67F88" w:rsidRPr="00BB5D62" w:rsidRDefault="00F67F88" w:rsidP="002B1300">
            <w:pPr>
              <w:rPr>
                <w:rFonts w:cs="Arial"/>
                <w:sz w:val="20"/>
              </w:rPr>
            </w:pPr>
            <w:r w:rsidRPr="00E9617B">
              <w:rPr>
                <w:rFonts w:cs="Arial"/>
                <w:sz w:val="20"/>
              </w:rPr>
              <w:t>FG-GDFMACT</w:t>
            </w:r>
          </w:p>
        </w:tc>
      </w:tr>
      <w:tr w:rsidR="00F67F88" w14:paraId="2EB9B6C6" w14:textId="77777777" w:rsidTr="002B1300">
        <w:trPr>
          <w:cantSplit/>
        </w:trPr>
        <w:tc>
          <w:tcPr>
            <w:tcW w:w="2299" w:type="dxa"/>
          </w:tcPr>
          <w:p w14:paraId="0FC61D24" w14:textId="77777777" w:rsidR="00F67F88" w:rsidRPr="00BB5D62" w:rsidRDefault="00F67F88" w:rsidP="002B1300">
            <w:pPr>
              <w:rPr>
                <w:rFonts w:cs="Arial"/>
                <w:sz w:val="20"/>
              </w:rPr>
            </w:pPr>
            <w:r w:rsidRPr="00517ED1">
              <w:rPr>
                <w:rFonts w:cs="Arial"/>
                <w:sz w:val="20"/>
                <w:lang w:val="de-DE"/>
              </w:rPr>
              <w:t>EU-CHDY1</w:t>
            </w:r>
          </w:p>
        </w:tc>
        <w:tc>
          <w:tcPr>
            <w:tcW w:w="4050" w:type="dxa"/>
          </w:tcPr>
          <w:p w14:paraId="3E58B20A" w14:textId="77777777" w:rsidR="00F67F88" w:rsidRPr="00BB5D62" w:rsidRDefault="00F67F88" w:rsidP="002B1300">
            <w:pPr>
              <w:jc w:val="both"/>
              <w:rPr>
                <w:rFonts w:cs="Arial"/>
                <w:sz w:val="20"/>
              </w:rPr>
            </w:pPr>
            <w:r w:rsidRPr="00517ED1">
              <w:rPr>
                <w:rFonts w:cs="Arial"/>
                <w:sz w:val="20"/>
              </w:rPr>
              <w:t>Chassis dynamometer 1 in the Powertrain building.</w:t>
            </w:r>
          </w:p>
        </w:tc>
        <w:tc>
          <w:tcPr>
            <w:tcW w:w="1800" w:type="dxa"/>
          </w:tcPr>
          <w:p w14:paraId="6BB2F9CE" w14:textId="77777777" w:rsidR="00F67F88" w:rsidRPr="00517ED1" w:rsidRDefault="00F67F88" w:rsidP="002B1300">
            <w:pPr>
              <w:jc w:val="center"/>
              <w:rPr>
                <w:rFonts w:cs="Arial"/>
                <w:sz w:val="20"/>
              </w:rPr>
            </w:pPr>
            <w:r w:rsidRPr="00517ED1">
              <w:rPr>
                <w:rFonts w:cs="Arial"/>
                <w:sz w:val="20"/>
              </w:rPr>
              <w:t>06-01-2002/</w:t>
            </w:r>
          </w:p>
          <w:p w14:paraId="4C263B50"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71BE400E" w14:textId="77777777" w:rsidR="00F67F88" w:rsidRPr="00517ED1" w:rsidRDefault="00F67F88" w:rsidP="002B1300">
            <w:pPr>
              <w:rPr>
                <w:rFonts w:cs="Arial"/>
                <w:sz w:val="20"/>
              </w:rPr>
            </w:pPr>
            <w:r>
              <w:rPr>
                <w:rFonts w:cs="Arial"/>
                <w:sz w:val="20"/>
              </w:rPr>
              <w:t>FG-ULEV,</w:t>
            </w:r>
          </w:p>
          <w:p w14:paraId="2AAC4AAE"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23741DC0" w14:textId="77777777" w:rsidTr="002B1300">
        <w:trPr>
          <w:cantSplit/>
        </w:trPr>
        <w:tc>
          <w:tcPr>
            <w:tcW w:w="2299" w:type="dxa"/>
          </w:tcPr>
          <w:p w14:paraId="25A5A14C" w14:textId="77777777" w:rsidR="00F67F88" w:rsidRPr="00BB5D62" w:rsidRDefault="00F67F88" w:rsidP="002B1300">
            <w:pPr>
              <w:rPr>
                <w:rFonts w:cs="Arial"/>
                <w:sz w:val="20"/>
              </w:rPr>
            </w:pPr>
            <w:r w:rsidRPr="00517ED1">
              <w:rPr>
                <w:rFonts w:cs="Arial"/>
                <w:sz w:val="20"/>
                <w:lang w:val="de-DE"/>
              </w:rPr>
              <w:t>EU-CHDY2</w:t>
            </w:r>
          </w:p>
        </w:tc>
        <w:tc>
          <w:tcPr>
            <w:tcW w:w="4050" w:type="dxa"/>
          </w:tcPr>
          <w:p w14:paraId="5E29B281" w14:textId="77777777" w:rsidR="00F67F88" w:rsidRPr="00BB5D62" w:rsidRDefault="00F67F88" w:rsidP="002B1300">
            <w:pPr>
              <w:jc w:val="both"/>
              <w:rPr>
                <w:rFonts w:cs="Arial"/>
                <w:sz w:val="20"/>
              </w:rPr>
            </w:pPr>
            <w:r w:rsidRPr="00517ED1">
              <w:rPr>
                <w:rFonts w:cs="Arial"/>
                <w:sz w:val="20"/>
              </w:rPr>
              <w:t xml:space="preserve">Chassis dynamometer 2 in the Powertrain building. </w:t>
            </w:r>
          </w:p>
        </w:tc>
        <w:tc>
          <w:tcPr>
            <w:tcW w:w="1800" w:type="dxa"/>
          </w:tcPr>
          <w:p w14:paraId="00B1ED29" w14:textId="77777777" w:rsidR="00F67F88" w:rsidRPr="00517ED1" w:rsidRDefault="00F67F88" w:rsidP="002B1300">
            <w:pPr>
              <w:jc w:val="center"/>
              <w:rPr>
                <w:rFonts w:cs="Arial"/>
                <w:sz w:val="20"/>
              </w:rPr>
            </w:pPr>
            <w:r w:rsidRPr="00517ED1">
              <w:rPr>
                <w:rFonts w:cs="Arial"/>
                <w:sz w:val="20"/>
              </w:rPr>
              <w:t>06-01-2002/</w:t>
            </w:r>
          </w:p>
          <w:p w14:paraId="44E3FFC2"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79D7825A" w14:textId="77777777" w:rsidR="00F67F88" w:rsidRPr="00517ED1" w:rsidRDefault="00F67F88" w:rsidP="002B1300">
            <w:pPr>
              <w:rPr>
                <w:rFonts w:cs="Arial"/>
                <w:sz w:val="20"/>
              </w:rPr>
            </w:pPr>
            <w:r>
              <w:rPr>
                <w:rFonts w:cs="Arial"/>
                <w:sz w:val="20"/>
              </w:rPr>
              <w:t>FG-ULEV,</w:t>
            </w:r>
          </w:p>
          <w:p w14:paraId="5BB0A9EF"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4385B61C" w14:textId="77777777" w:rsidTr="002B1300">
        <w:trPr>
          <w:cantSplit/>
        </w:trPr>
        <w:tc>
          <w:tcPr>
            <w:tcW w:w="2299" w:type="dxa"/>
          </w:tcPr>
          <w:p w14:paraId="38A6261E" w14:textId="77777777" w:rsidR="00F67F88" w:rsidRPr="00BB5D62" w:rsidRDefault="00F67F88" w:rsidP="002B1300">
            <w:pPr>
              <w:rPr>
                <w:rFonts w:cs="Arial"/>
                <w:sz w:val="20"/>
              </w:rPr>
            </w:pPr>
            <w:r w:rsidRPr="00517ED1">
              <w:rPr>
                <w:rFonts w:cs="Arial"/>
                <w:sz w:val="20"/>
                <w:lang w:val="de-DE"/>
              </w:rPr>
              <w:t>EU-CHDY3</w:t>
            </w:r>
          </w:p>
        </w:tc>
        <w:tc>
          <w:tcPr>
            <w:tcW w:w="4050" w:type="dxa"/>
          </w:tcPr>
          <w:p w14:paraId="59111ECB" w14:textId="77777777" w:rsidR="00F67F88" w:rsidRPr="00BB5D62" w:rsidRDefault="00F67F88" w:rsidP="002B1300">
            <w:pPr>
              <w:jc w:val="both"/>
              <w:rPr>
                <w:rFonts w:cs="Arial"/>
                <w:sz w:val="20"/>
              </w:rPr>
            </w:pPr>
            <w:r w:rsidRPr="00517ED1">
              <w:rPr>
                <w:rFonts w:cs="Arial"/>
                <w:sz w:val="20"/>
              </w:rPr>
              <w:t xml:space="preserve">Chassis dynamometer 3 in the Powertrain building. </w:t>
            </w:r>
          </w:p>
        </w:tc>
        <w:tc>
          <w:tcPr>
            <w:tcW w:w="1800" w:type="dxa"/>
          </w:tcPr>
          <w:p w14:paraId="00D7400B" w14:textId="77777777" w:rsidR="00F67F88" w:rsidRPr="00517ED1" w:rsidRDefault="00F67F88" w:rsidP="002B1300">
            <w:pPr>
              <w:jc w:val="center"/>
              <w:rPr>
                <w:rFonts w:cs="Arial"/>
                <w:sz w:val="20"/>
              </w:rPr>
            </w:pPr>
            <w:r w:rsidRPr="00517ED1">
              <w:rPr>
                <w:rFonts w:cs="Arial"/>
                <w:sz w:val="20"/>
              </w:rPr>
              <w:t>06-01-2002/</w:t>
            </w:r>
          </w:p>
          <w:p w14:paraId="5CC0A7DB"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65F46FCC" w14:textId="77777777" w:rsidR="00F67F88" w:rsidRPr="00517ED1" w:rsidRDefault="00F67F88" w:rsidP="002B1300">
            <w:pPr>
              <w:rPr>
                <w:rFonts w:cs="Arial"/>
                <w:sz w:val="20"/>
              </w:rPr>
            </w:pPr>
            <w:r>
              <w:rPr>
                <w:rFonts w:cs="Arial"/>
                <w:sz w:val="20"/>
              </w:rPr>
              <w:t>FG-ULEV,</w:t>
            </w:r>
          </w:p>
          <w:p w14:paraId="6D71D859"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4C914112" w14:textId="77777777" w:rsidTr="002B1300">
        <w:trPr>
          <w:cantSplit/>
        </w:trPr>
        <w:tc>
          <w:tcPr>
            <w:tcW w:w="2299" w:type="dxa"/>
          </w:tcPr>
          <w:p w14:paraId="7BA819AC" w14:textId="77777777" w:rsidR="00F67F88" w:rsidRPr="00BB5D62" w:rsidRDefault="00F67F88" w:rsidP="002B1300">
            <w:pPr>
              <w:rPr>
                <w:rFonts w:cs="Arial"/>
                <w:sz w:val="20"/>
              </w:rPr>
            </w:pPr>
            <w:r w:rsidRPr="00517ED1">
              <w:rPr>
                <w:rFonts w:cs="Arial"/>
                <w:sz w:val="20"/>
                <w:lang w:val="de-DE"/>
              </w:rPr>
              <w:t>EU-CHDY4</w:t>
            </w:r>
          </w:p>
        </w:tc>
        <w:tc>
          <w:tcPr>
            <w:tcW w:w="4050" w:type="dxa"/>
          </w:tcPr>
          <w:p w14:paraId="7AEDE2F4" w14:textId="77777777" w:rsidR="00F67F88" w:rsidRPr="00BB5D62" w:rsidRDefault="00F67F88" w:rsidP="002B1300">
            <w:pPr>
              <w:jc w:val="both"/>
              <w:rPr>
                <w:rFonts w:cs="Arial"/>
                <w:sz w:val="20"/>
              </w:rPr>
            </w:pPr>
            <w:r w:rsidRPr="00517ED1">
              <w:rPr>
                <w:rFonts w:cs="Arial"/>
                <w:sz w:val="20"/>
              </w:rPr>
              <w:t xml:space="preserve">Chassis dynamometer 4 in the Powertrain building. </w:t>
            </w:r>
          </w:p>
        </w:tc>
        <w:tc>
          <w:tcPr>
            <w:tcW w:w="1800" w:type="dxa"/>
          </w:tcPr>
          <w:p w14:paraId="13289411" w14:textId="77777777" w:rsidR="00F67F88" w:rsidRPr="00517ED1" w:rsidRDefault="00F67F88" w:rsidP="002B1300">
            <w:pPr>
              <w:jc w:val="center"/>
              <w:rPr>
                <w:rFonts w:cs="Arial"/>
                <w:sz w:val="20"/>
              </w:rPr>
            </w:pPr>
            <w:r w:rsidRPr="00517ED1">
              <w:rPr>
                <w:rFonts w:cs="Arial"/>
                <w:sz w:val="20"/>
              </w:rPr>
              <w:t>06-01-2002/</w:t>
            </w:r>
          </w:p>
          <w:p w14:paraId="16C51989"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22714994" w14:textId="77777777" w:rsidR="00F67F88" w:rsidRPr="00517ED1" w:rsidRDefault="00F67F88" w:rsidP="002B1300">
            <w:pPr>
              <w:rPr>
                <w:rFonts w:cs="Arial"/>
                <w:sz w:val="20"/>
              </w:rPr>
            </w:pPr>
            <w:r>
              <w:rPr>
                <w:rFonts w:cs="Arial"/>
                <w:sz w:val="20"/>
              </w:rPr>
              <w:t>FG-ULEV,</w:t>
            </w:r>
          </w:p>
          <w:p w14:paraId="6F207E11"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05E483DE" w14:textId="77777777" w:rsidTr="002B1300">
        <w:trPr>
          <w:cantSplit/>
        </w:trPr>
        <w:tc>
          <w:tcPr>
            <w:tcW w:w="2299" w:type="dxa"/>
          </w:tcPr>
          <w:p w14:paraId="7B7A22C8" w14:textId="77777777" w:rsidR="00F67F88" w:rsidRPr="00BB5D62" w:rsidRDefault="00F67F88" w:rsidP="002B1300">
            <w:pPr>
              <w:rPr>
                <w:rFonts w:cs="Arial"/>
                <w:sz w:val="20"/>
              </w:rPr>
            </w:pPr>
            <w:r w:rsidRPr="00517ED1">
              <w:rPr>
                <w:rFonts w:cs="Arial"/>
                <w:sz w:val="20"/>
                <w:lang w:val="de-DE"/>
              </w:rPr>
              <w:t xml:space="preserve">EU-CHDY5 </w:t>
            </w:r>
          </w:p>
        </w:tc>
        <w:tc>
          <w:tcPr>
            <w:tcW w:w="4050" w:type="dxa"/>
          </w:tcPr>
          <w:p w14:paraId="17954B4B" w14:textId="77777777" w:rsidR="00F67F88" w:rsidRPr="00BB5D62" w:rsidRDefault="00F67F88" w:rsidP="002B1300">
            <w:pPr>
              <w:jc w:val="both"/>
              <w:rPr>
                <w:rFonts w:cs="Arial"/>
                <w:sz w:val="20"/>
              </w:rPr>
            </w:pPr>
            <w:r w:rsidRPr="00517ED1">
              <w:rPr>
                <w:rFonts w:cs="Arial"/>
                <w:sz w:val="20"/>
              </w:rPr>
              <w:t xml:space="preserve">Chassis dynamometer 5 in the Powertrain building. </w:t>
            </w:r>
          </w:p>
        </w:tc>
        <w:tc>
          <w:tcPr>
            <w:tcW w:w="1800" w:type="dxa"/>
          </w:tcPr>
          <w:p w14:paraId="557640CE" w14:textId="77777777" w:rsidR="00F67F88" w:rsidRPr="00517ED1" w:rsidRDefault="00F67F88" w:rsidP="002B1300">
            <w:pPr>
              <w:jc w:val="center"/>
              <w:rPr>
                <w:rFonts w:cs="Arial"/>
                <w:sz w:val="20"/>
              </w:rPr>
            </w:pPr>
            <w:r w:rsidRPr="00517ED1">
              <w:rPr>
                <w:rFonts w:cs="Arial"/>
                <w:sz w:val="20"/>
              </w:rPr>
              <w:t>10-01-2008/</w:t>
            </w:r>
          </w:p>
          <w:p w14:paraId="34A10065"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1F98E934" w14:textId="77777777" w:rsidR="00F67F88" w:rsidRPr="00517ED1" w:rsidRDefault="00F67F88" w:rsidP="002B1300">
            <w:pPr>
              <w:rPr>
                <w:rFonts w:cs="Arial"/>
                <w:sz w:val="20"/>
              </w:rPr>
            </w:pPr>
            <w:r>
              <w:rPr>
                <w:rFonts w:cs="Arial"/>
                <w:sz w:val="20"/>
              </w:rPr>
              <w:t>FG-ULEV,</w:t>
            </w:r>
          </w:p>
          <w:p w14:paraId="48372072"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31184309" w14:textId="77777777" w:rsidTr="002B1300">
        <w:trPr>
          <w:cantSplit/>
        </w:trPr>
        <w:tc>
          <w:tcPr>
            <w:tcW w:w="2299" w:type="dxa"/>
          </w:tcPr>
          <w:p w14:paraId="2AA395F2" w14:textId="77777777" w:rsidR="00F67F88" w:rsidRPr="00BB5D62" w:rsidRDefault="00F67F88" w:rsidP="002B1300">
            <w:pPr>
              <w:rPr>
                <w:rFonts w:cs="Arial"/>
                <w:sz w:val="20"/>
              </w:rPr>
            </w:pPr>
            <w:r w:rsidRPr="00517ED1">
              <w:rPr>
                <w:rFonts w:cs="Arial"/>
                <w:sz w:val="20"/>
                <w:lang w:val="de-DE"/>
              </w:rPr>
              <w:lastRenderedPageBreak/>
              <w:t>EU-CHDY6</w:t>
            </w:r>
          </w:p>
        </w:tc>
        <w:tc>
          <w:tcPr>
            <w:tcW w:w="4050" w:type="dxa"/>
          </w:tcPr>
          <w:p w14:paraId="60BC2487" w14:textId="77777777" w:rsidR="00F67F88" w:rsidRPr="00BB5D62" w:rsidRDefault="00F67F88" w:rsidP="002B1300">
            <w:pPr>
              <w:jc w:val="both"/>
              <w:rPr>
                <w:rFonts w:cs="Arial"/>
                <w:sz w:val="20"/>
              </w:rPr>
            </w:pPr>
            <w:r w:rsidRPr="00517ED1">
              <w:rPr>
                <w:rFonts w:cs="Arial"/>
                <w:sz w:val="20"/>
              </w:rPr>
              <w:t xml:space="preserve">Chassis dynamometer 6 in the Powertrain building. </w:t>
            </w:r>
          </w:p>
        </w:tc>
        <w:tc>
          <w:tcPr>
            <w:tcW w:w="1800" w:type="dxa"/>
          </w:tcPr>
          <w:p w14:paraId="2CD2310D" w14:textId="77777777" w:rsidR="00F67F88" w:rsidRPr="00517ED1" w:rsidRDefault="00F67F88" w:rsidP="002B1300">
            <w:pPr>
              <w:jc w:val="center"/>
              <w:rPr>
                <w:rFonts w:cs="Arial"/>
                <w:sz w:val="20"/>
              </w:rPr>
            </w:pPr>
            <w:r w:rsidRPr="00517ED1">
              <w:rPr>
                <w:rFonts w:cs="Arial"/>
                <w:sz w:val="20"/>
              </w:rPr>
              <w:t>10-01-2008/</w:t>
            </w:r>
          </w:p>
          <w:p w14:paraId="16B089AE" w14:textId="77777777" w:rsidR="00F67F88" w:rsidRPr="00BB5D62" w:rsidRDefault="00F67F88" w:rsidP="002B1300">
            <w:pPr>
              <w:jc w:val="center"/>
              <w:rPr>
                <w:rFonts w:cs="Arial"/>
                <w:sz w:val="20"/>
              </w:rPr>
            </w:pPr>
            <w:r w:rsidRPr="00517ED1">
              <w:rPr>
                <w:rFonts w:cs="Arial"/>
                <w:sz w:val="20"/>
              </w:rPr>
              <w:t>03-27-2014</w:t>
            </w:r>
          </w:p>
        </w:tc>
        <w:tc>
          <w:tcPr>
            <w:tcW w:w="2291" w:type="dxa"/>
          </w:tcPr>
          <w:p w14:paraId="0D9E9668" w14:textId="77777777" w:rsidR="00F67F88" w:rsidRPr="00517ED1" w:rsidRDefault="00F67F88" w:rsidP="002B1300">
            <w:pPr>
              <w:rPr>
                <w:rFonts w:cs="Arial"/>
                <w:sz w:val="20"/>
              </w:rPr>
            </w:pPr>
            <w:r>
              <w:rPr>
                <w:rFonts w:cs="Arial"/>
                <w:sz w:val="20"/>
              </w:rPr>
              <w:t>FG-ULEV,</w:t>
            </w:r>
          </w:p>
          <w:p w14:paraId="17FCBE1E" w14:textId="77777777" w:rsidR="00F67F88" w:rsidRPr="00517ED1" w:rsidRDefault="00F67F88" w:rsidP="002B1300">
            <w:pPr>
              <w:rPr>
                <w:rFonts w:cs="Arial"/>
                <w:sz w:val="20"/>
              </w:rPr>
            </w:pPr>
            <w:r>
              <w:rPr>
                <w:rFonts w:cs="Arial"/>
                <w:sz w:val="20"/>
              </w:rPr>
              <w:t>FG-LEV,</w:t>
            </w:r>
          </w:p>
          <w:p w14:paraId="5616506D" w14:textId="77777777" w:rsidR="00F67F88" w:rsidRPr="00BB5D62" w:rsidRDefault="00F67F88" w:rsidP="002B1300">
            <w:pPr>
              <w:rPr>
                <w:rFonts w:cs="Arial"/>
                <w:sz w:val="20"/>
              </w:rPr>
            </w:pPr>
            <w:r>
              <w:rPr>
                <w:rFonts w:cs="Arial"/>
                <w:sz w:val="20"/>
              </w:rPr>
              <w:t>FG-UNCONTROLLED</w:t>
            </w:r>
            <w:r w:rsidRPr="00517ED1">
              <w:rPr>
                <w:rFonts w:cs="Arial"/>
                <w:strike/>
                <w:sz w:val="20"/>
              </w:rPr>
              <w:t xml:space="preserve"> </w:t>
            </w:r>
          </w:p>
        </w:tc>
      </w:tr>
      <w:tr w:rsidR="00F67F88" w14:paraId="17715DE8" w14:textId="77777777" w:rsidTr="002B1300">
        <w:trPr>
          <w:cantSplit/>
        </w:trPr>
        <w:tc>
          <w:tcPr>
            <w:tcW w:w="2299" w:type="dxa"/>
          </w:tcPr>
          <w:p w14:paraId="0AD07728" w14:textId="77777777" w:rsidR="00F67F88" w:rsidRPr="00BB5D62" w:rsidRDefault="00F67F88" w:rsidP="002B1300">
            <w:pPr>
              <w:rPr>
                <w:rFonts w:cs="Arial"/>
                <w:sz w:val="20"/>
              </w:rPr>
            </w:pPr>
            <w:r w:rsidRPr="00517ED1">
              <w:rPr>
                <w:rFonts w:cs="Arial"/>
                <w:sz w:val="20"/>
                <w:lang w:val="de-DE"/>
              </w:rPr>
              <w:t>EU-CHDY7</w:t>
            </w:r>
          </w:p>
        </w:tc>
        <w:tc>
          <w:tcPr>
            <w:tcW w:w="4050" w:type="dxa"/>
          </w:tcPr>
          <w:p w14:paraId="7A77E68F" w14:textId="77777777" w:rsidR="00F67F88" w:rsidRPr="00BB5D62" w:rsidRDefault="00F67F88" w:rsidP="002B1300">
            <w:pPr>
              <w:jc w:val="both"/>
              <w:rPr>
                <w:rFonts w:cs="Arial"/>
                <w:sz w:val="20"/>
              </w:rPr>
            </w:pPr>
            <w:r w:rsidRPr="00517ED1">
              <w:rPr>
                <w:rFonts w:cs="Arial"/>
                <w:sz w:val="20"/>
              </w:rPr>
              <w:t xml:space="preserve">Chassis dynamometer 7 in the Evaluation building.  </w:t>
            </w:r>
          </w:p>
        </w:tc>
        <w:tc>
          <w:tcPr>
            <w:tcW w:w="1800" w:type="dxa"/>
          </w:tcPr>
          <w:p w14:paraId="64D50285" w14:textId="77777777" w:rsidR="00F67F88" w:rsidRPr="00BB5D62" w:rsidRDefault="00F67F88" w:rsidP="002B1300">
            <w:pPr>
              <w:jc w:val="center"/>
              <w:rPr>
                <w:rFonts w:cs="Arial"/>
                <w:sz w:val="20"/>
              </w:rPr>
            </w:pPr>
            <w:r w:rsidRPr="00517ED1">
              <w:rPr>
                <w:rFonts w:cs="Arial"/>
                <w:sz w:val="20"/>
              </w:rPr>
              <w:t>05-15-2018</w:t>
            </w:r>
          </w:p>
        </w:tc>
        <w:tc>
          <w:tcPr>
            <w:tcW w:w="2291" w:type="dxa"/>
          </w:tcPr>
          <w:p w14:paraId="5ACE8AD9" w14:textId="77777777" w:rsidR="00F67F88" w:rsidRPr="00517ED1" w:rsidRDefault="00F67F88" w:rsidP="002B1300">
            <w:pPr>
              <w:rPr>
                <w:rFonts w:cs="Arial"/>
                <w:sz w:val="20"/>
              </w:rPr>
            </w:pPr>
            <w:r>
              <w:rPr>
                <w:rFonts w:cs="Arial"/>
                <w:sz w:val="20"/>
              </w:rPr>
              <w:t>FG-ULEV,</w:t>
            </w:r>
          </w:p>
          <w:p w14:paraId="40B17B34" w14:textId="77777777" w:rsidR="00F67F88" w:rsidRPr="00517ED1" w:rsidRDefault="00F67F88" w:rsidP="002B1300">
            <w:pPr>
              <w:rPr>
                <w:rFonts w:cs="Arial"/>
                <w:sz w:val="20"/>
              </w:rPr>
            </w:pPr>
            <w:r>
              <w:rPr>
                <w:rFonts w:cs="Arial"/>
                <w:sz w:val="20"/>
              </w:rPr>
              <w:t>FG-LEV,</w:t>
            </w:r>
          </w:p>
          <w:p w14:paraId="73D04198" w14:textId="77777777" w:rsidR="00F67F88" w:rsidRPr="00BB5D62" w:rsidRDefault="00F67F88" w:rsidP="002B1300">
            <w:pPr>
              <w:rPr>
                <w:rFonts w:cs="Arial"/>
                <w:sz w:val="20"/>
              </w:rPr>
            </w:pPr>
            <w:r>
              <w:rPr>
                <w:rFonts w:cs="Arial"/>
                <w:sz w:val="20"/>
              </w:rPr>
              <w:t>FG-UNCONTROLLED</w:t>
            </w:r>
            <w:r w:rsidRPr="00517ED1">
              <w:rPr>
                <w:rFonts w:cs="Arial"/>
                <w:strike/>
                <w:sz w:val="20"/>
              </w:rPr>
              <w:t xml:space="preserve"> </w:t>
            </w:r>
          </w:p>
        </w:tc>
      </w:tr>
      <w:tr w:rsidR="00F67F88" w14:paraId="0624E9C4" w14:textId="77777777" w:rsidTr="002B1300">
        <w:trPr>
          <w:cantSplit/>
        </w:trPr>
        <w:tc>
          <w:tcPr>
            <w:tcW w:w="2299" w:type="dxa"/>
          </w:tcPr>
          <w:p w14:paraId="732C4028" w14:textId="77777777" w:rsidR="00F67F88" w:rsidRPr="00BB5D62" w:rsidRDefault="00F67F88" w:rsidP="002B1300">
            <w:pPr>
              <w:rPr>
                <w:rFonts w:cs="Arial"/>
                <w:sz w:val="20"/>
              </w:rPr>
            </w:pPr>
            <w:r w:rsidRPr="00517ED1">
              <w:rPr>
                <w:rFonts w:cs="Arial"/>
                <w:sz w:val="20"/>
                <w:lang w:val="de-DE"/>
              </w:rPr>
              <w:t>EU-CHDY8</w:t>
            </w:r>
          </w:p>
        </w:tc>
        <w:tc>
          <w:tcPr>
            <w:tcW w:w="4050" w:type="dxa"/>
          </w:tcPr>
          <w:p w14:paraId="03A62530" w14:textId="77777777" w:rsidR="00F67F88" w:rsidRPr="00BB5D62" w:rsidRDefault="00F67F88" w:rsidP="002B1300">
            <w:pPr>
              <w:jc w:val="both"/>
              <w:rPr>
                <w:rFonts w:cs="Arial"/>
                <w:sz w:val="20"/>
              </w:rPr>
            </w:pPr>
            <w:r w:rsidRPr="00517ED1">
              <w:rPr>
                <w:rFonts w:cs="Arial"/>
                <w:sz w:val="20"/>
              </w:rPr>
              <w:t xml:space="preserve">Chassis dynamometer 8 in the Evaluation building.  </w:t>
            </w:r>
          </w:p>
        </w:tc>
        <w:tc>
          <w:tcPr>
            <w:tcW w:w="1800" w:type="dxa"/>
          </w:tcPr>
          <w:p w14:paraId="17ED5039" w14:textId="77777777" w:rsidR="00F67F88" w:rsidRPr="00BB5D62" w:rsidRDefault="00F67F88" w:rsidP="002B1300">
            <w:pPr>
              <w:jc w:val="center"/>
              <w:rPr>
                <w:rFonts w:cs="Arial"/>
                <w:sz w:val="20"/>
              </w:rPr>
            </w:pPr>
            <w:r w:rsidRPr="00517ED1">
              <w:rPr>
                <w:rFonts w:cs="Arial"/>
                <w:sz w:val="20"/>
              </w:rPr>
              <w:t>04-18-2018</w:t>
            </w:r>
          </w:p>
        </w:tc>
        <w:tc>
          <w:tcPr>
            <w:tcW w:w="2291" w:type="dxa"/>
          </w:tcPr>
          <w:p w14:paraId="062B4D83" w14:textId="77777777" w:rsidR="00F67F88" w:rsidRPr="00517ED1" w:rsidRDefault="00F67F88" w:rsidP="002B1300">
            <w:pPr>
              <w:rPr>
                <w:rFonts w:cs="Arial"/>
                <w:sz w:val="20"/>
              </w:rPr>
            </w:pPr>
            <w:r>
              <w:rPr>
                <w:rFonts w:cs="Arial"/>
                <w:sz w:val="20"/>
              </w:rPr>
              <w:t>FG-ULEV,</w:t>
            </w:r>
          </w:p>
          <w:p w14:paraId="464953E9" w14:textId="77777777" w:rsidR="00F67F88" w:rsidRPr="00BB5D62" w:rsidRDefault="00F67F88" w:rsidP="002B1300">
            <w:pPr>
              <w:rPr>
                <w:rFonts w:cs="Arial"/>
                <w:sz w:val="20"/>
              </w:rPr>
            </w:pPr>
            <w:r>
              <w:rPr>
                <w:rFonts w:cs="Arial"/>
                <w:sz w:val="20"/>
              </w:rPr>
              <w:t>FG-LEV</w:t>
            </w:r>
          </w:p>
        </w:tc>
      </w:tr>
      <w:tr w:rsidR="00F67F88" w14:paraId="5D5183CD" w14:textId="77777777" w:rsidTr="002B1300">
        <w:trPr>
          <w:cantSplit/>
        </w:trPr>
        <w:tc>
          <w:tcPr>
            <w:tcW w:w="2299" w:type="dxa"/>
          </w:tcPr>
          <w:p w14:paraId="5128A8B1" w14:textId="77777777" w:rsidR="00F67F88" w:rsidRPr="00BB5D62" w:rsidRDefault="00F67F88" w:rsidP="002B1300">
            <w:pPr>
              <w:rPr>
                <w:rFonts w:cs="Arial"/>
                <w:sz w:val="20"/>
              </w:rPr>
            </w:pPr>
            <w:r w:rsidRPr="00517ED1">
              <w:rPr>
                <w:rFonts w:cs="Arial"/>
                <w:sz w:val="20"/>
                <w:lang w:val="de-DE"/>
              </w:rPr>
              <w:t>EU-CHDY9</w:t>
            </w:r>
          </w:p>
        </w:tc>
        <w:tc>
          <w:tcPr>
            <w:tcW w:w="4050" w:type="dxa"/>
          </w:tcPr>
          <w:p w14:paraId="1FDC79C0" w14:textId="77777777" w:rsidR="00F67F88" w:rsidRPr="00BB5D62" w:rsidRDefault="00F67F88" w:rsidP="002B1300">
            <w:pPr>
              <w:jc w:val="both"/>
              <w:rPr>
                <w:rFonts w:cs="Arial"/>
                <w:sz w:val="20"/>
              </w:rPr>
            </w:pPr>
            <w:r w:rsidRPr="00517ED1">
              <w:rPr>
                <w:rFonts w:cs="Arial"/>
                <w:sz w:val="20"/>
              </w:rPr>
              <w:t xml:space="preserve">Chassis dynamometer 9 in the Evaluation building. </w:t>
            </w:r>
          </w:p>
        </w:tc>
        <w:tc>
          <w:tcPr>
            <w:tcW w:w="1800" w:type="dxa"/>
          </w:tcPr>
          <w:p w14:paraId="6837805B" w14:textId="77777777" w:rsidR="00F67F88" w:rsidRPr="00BB5D62" w:rsidRDefault="00F67F88" w:rsidP="002B1300">
            <w:pPr>
              <w:jc w:val="center"/>
              <w:rPr>
                <w:rFonts w:cs="Arial"/>
                <w:sz w:val="20"/>
              </w:rPr>
            </w:pPr>
            <w:r w:rsidRPr="00517ED1">
              <w:rPr>
                <w:rFonts w:cs="Arial"/>
                <w:sz w:val="20"/>
              </w:rPr>
              <w:t>06-18-2018</w:t>
            </w:r>
          </w:p>
        </w:tc>
        <w:tc>
          <w:tcPr>
            <w:tcW w:w="2291" w:type="dxa"/>
          </w:tcPr>
          <w:p w14:paraId="34441972" w14:textId="77777777" w:rsidR="00F67F88" w:rsidRPr="00517ED1" w:rsidRDefault="00F67F88" w:rsidP="002B1300">
            <w:pPr>
              <w:rPr>
                <w:rFonts w:cs="Arial"/>
                <w:sz w:val="20"/>
              </w:rPr>
            </w:pPr>
            <w:r>
              <w:rPr>
                <w:rFonts w:cs="Arial"/>
                <w:sz w:val="20"/>
              </w:rPr>
              <w:t>FG-ULEV,</w:t>
            </w:r>
          </w:p>
          <w:p w14:paraId="339103F4"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3266E20C" w14:textId="77777777" w:rsidTr="002B1300">
        <w:trPr>
          <w:cantSplit/>
        </w:trPr>
        <w:tc>
          <w:tcPr>
            <w:tcW w:w="2299" w:type="dxa"/>
          </w:tcPr>
          <w:p w14:paraId="1B3A3959" w14:textId="77777777" w:rsidR="00F67F88" w:rsidRPr="00BB5D62" w:rsidRDefault="00F67F88" w:rsidP="002B1300">
            <w:pPr>
              <w:rPr>
                <w:rFonts w:cs="Arial"/>
                <w:sz w:val="20"/>
              </w:rPr>
            </w:pPr>
            <w:r w:rsidRPr="00517ED1">
              <w:rPr>
                <w:rFonts w:cs="Arial"/>
                <w:sz w:val="20"/>
                <w:lang w:val="de-DE"/>
              </w:rPr>
              <w:t>EU-CHDY10</w:t>
            </w:r>
          </w:p>
        </w:tc>
        <w:tc>
          <w:tcPr>
            <w:tcW w:w="4050" w:type="dxa"/>
          </w:tcPr>
          <w:p w14:paraId="23B6D810" w14:textId="77777777" w:rsidR="00F67F88" w:rsidRPr="00BB5D62" w:rsidRDefault="00F67F88" w:rsidP="002B1300">
            <w:pPr>
              <w:jc w:val="both"/>
              <w:rPr>
                <w:rFonts w:cs="Arial"/>
                <w:sz w:val="20"/>
              </w:rPr>
            </w:pPr>
            <w:r w:rsidRPr="00517ED1">
              <w:rPr>
                <w:rFonts w:cs="Arial"/>
                <w:sz w:val="20"/>
              </w:rPr>
              <w:t xml:space="preserve">Chassis dynamometer 10 in the Evaluation building. </w:t>
            </w:r>
          </w:p>
        </w:tc>
        <w:tc>
          <w:tcPr>
            <w:tcW w:w="1800" w:type="dxa"/>
          </w:tcPr>
          <w:p w14:paraId="388B914A" w14:textId="77777777" w:rsidR="00F67F88" w:rsidRPr="00BB5D62" w:rsidRDefault="00F67F88" w:rsidP="002B1300">
            <w:pPr>
              <w:jc w:val="center"/>
              <w:rPr>
                <w:rFonts w:cs="Arial"/>
                <w:sz w:val="20"/>
              </w:rPr>
            </w:pPr>
            <w:r w:rsidRPr="00517ED1">
              <w:rPr>
                <w:rFonts w:cs="Arial"/>
                <w:sz w:val="20"/>
              </w:rPr>
              <w:t>06-04-2018</w:t>
            </w:r>
          </w:p>
        </w:tc>
        <w:tc>
          <w:tcPr>
            <w:tcW w:w="2291" w:type="dxa"/>
          </w:tcPr>
          <w:p w14:paraId="5D51958E" w14:textId="77777777" w:rsidR="00F67F88" w:rsidRPr="00517ED1" w:rsidRDefault="00F67F88" w:rsidP="002B1300">
            <w:pPr>
              <w:rPr>
                <w:rFonts w:cs="Arial"/>
                <w:sz w:val="20"/>
              </w:rPr>
            </w:pPr>
            <w:r>
              <w:rPr>
                <w:rFonts w:cs="Arial"/>
                <w:sz w:val="20"/>
              </w:rPr>
              <w:t>FG-ULEV,</w:t>
            </w:r>
          </w:p>
          <w:p w14:paraId="1DE341FA" w14:textId="77777777" w:rsidR="00F67F88" w:rsidRPr="00BB5D62" w:rsidRDefault="00F67F88" w:rsidP="002B1300">
            <w:pPr>
              <w:rPr>
                <w:rFonts w:cs="Arial"/>
                <w:sz w:val="20"/>
              </w:rPr>
            </w:pPr>
            <w:r>
              <w:rPr>
                <w:rFonts w:cs="Arial"/>
                <w:sz w:val="20"/>
              </w:rPr>
              <w:t>FG-LEV</w:t>
            </w:r>
            <w:r w:rsidRPr="00517ED1">
              <w:rPr>
                <w:rFonts w:cs="Arial"/>
                <w:strike/>
                <w:sz w:val="20"/>
              </w:rPr>
              <w:t xml:space="preserve"> </w:t>
            </w:r>
          </w:p>
        </w:tc>
      </w:tr>
      <w:tr w:rsidR="00F67F88" w14:paraId="392193F7" w14:textId="77777777" w:rsidTr="002B1300">
        <w:trPr>
          <w:cantSplit/>
        </w:trPr>
        <w:tc>
          <w:tcPr>
            <w:tcW w:w="2299" w:type="dxa"/>
          </w:tcPr>
          <w:p w14:paraId="2FFAB21D" w14:textId="77777777" w:rsidR="00F67F88" w:rsidRPr="00BB5D62" w:rsidRDefault="00F67F88" w:rsidP="002B1300">
            <w:pPr>
              <w:rPr>
                <w:rFonts w:cs="Arial"/>
                <w:sz w:val="20"/>
              </w:rPr>
            </w:pPr>
            <w:r w:rsidRPr="00517ED1">
              <w:rPr>
                <w:sz w:val="20"/>
              </w:rPr>
              <w:t>EU-GENSET1</w:t>
            </w:r>
          </w:p>
        </w:tc>
        <w:tc>
          <w:tcPr>
            <w:tcW w:w="4050" w:type="dxa"/>
          </w:tcPr>
          <w:p w14:paraId="3F8FCE83" w14:textId="77777777" w:rsidR="00F67F88" w:rsidRPr="00BB5D62" w:rsidRDefault="00F67F88" w:rsidP="002B1300">
            <w:pPr>
              <w:jc w:val="both"/>
              <w:rPr>
                <w:rFonts w:cs="Arial"/>
                <w:sz w:val="20"/>
              </w:rPr>
            </w:pPr>
            <w:r w:rsidRPr="00517ED1">
              <w:rPr>
                <w:sz w:val="20"/>
              </w:rPr>
              <w:t xml:space="preserve">1,573 bhp (1,141 kW) natural gas-fired engine generator equipped with an oxidizing catalyst and LEANOX air to fuel controllers. </w:t>
            </w:r>
          </w:p>
        </w:tc>
        <w:tc>
          <w:tcPr>
            <w:tcW w:w="1800" w:type="dxa"/>
          </w:tcPr>
          <w:p w14:paraId="0AF2587A" w14:textId="77777777" w:rsidR="00F67F88" w:rsidRPr="00BB5D62" w:rsidRDefault="00F67F88" w:rsidP="002B1300">
            <w:pPr>
              <w:jc w:val="center"/>
              <w:rPr>
                <w:rFonts w:cs="Arial"/>
                <w:sz w:val="20"/>
              </w:rPr>
            </w:pPr>
            <w:r w:rsidRPr="00517ED1">
              <w:rPr>
                <w:sz w:val="20"/>
              </w:rPr>
              <w:t>11-20-2017</w:t>
            </w:r>
          </w:p>
        </w:tc>
        <w:tc>
          <w:tcPr>
            <w:tcW w:w="2291" w:type="dxa"/>
          </w:tcPr>
          <w:p w14:paraId="0E38EE7B" w14:textId="77777777" w:rsidR="00F67F88" w:rsidRPr="00BB5D62" w:rsidRDefault="00F67F88" w:rsidP="002B1300">
            <w:pPr>
              <w:rPr>
                <w:rFonts w:cs="Arial"/>
                <w:sz w:val="20"/>
              </w:rPr>
            </w:pPr>
            <w:r w:rsidRPr="00517ED1">
              <w:rPr>
                <w:sz w:val="20"/>
              </w:rPr>
              <w:t>FG-GENSETS</w:t>
            </w:r>
          </w:p>
        </w:tc>
      </w:tr>
      <w:tr w:rsidR="00F67F88" w14:paraId="6BB34C33" w14:textId="77777777" w:rsidTr="002B1300">
        <w:trPr>
          <w:cantSplit/>
        </w:trPr>
        <w:tc>
          <w:tcPr>
            <w:tcW w:w="2299" w:type="dxa"/>
          </w:tcPr>
          <w:p w14:paraId="583635CF" w14:textId="77777777" w:rsidR="00F67F88" w:rsidRPr="00BB5D62" w:rsidRDefault="00F67F88" w:rsidP="002B1300">
            <w:pPr>
              <w:rPr>
                <w:rFonts w:cs="Arial"/>
                <w:sz w:val="20"/>
              </w:rPr>
            </w:pPr>
            <w:r w:rsidRPr="00517ED1">
              <w:rPr>
                <w:sz w:val="20"/>
              </w:rPr>
              <w:t>EU-GENSET2</w:t>
            </w:r>
          </w:p>
        </w:tc>
        <w:tc>
          <w:tcPr>
            <w:tcW w:w="4050" w:type="dxa"/>
          </w:tcPr>
          <w:p w14:paraId="32BB2030" w14:textId="77777777" w:rsidR="00F67F88" w:rsidRPr="00BB5D62" w:rsidRDefault="00F67F88" w:rsidP="002B1300">
            <w:pPr>
              <w:jc w:val="both"/>
              <w:rPr>
                <w:rFonts w:cs="Arial"/>
                <w:sz w:val="20"/>
              </w:rPr>
            </w:pPr>
            <w:r w:rsidRPr="00517ED1">
              <w:rPr>
                <w:sz w:val="20"/>
              </w:rPr>
              <w:t xml:space="preserve">1,573 bhp (1,141 kW) natural gas-fired engine generator equipped with an oxidizing catalyst and LEANOX air to fuel controllers. </w:t>
            </w:r>
          </w:p>
        </w:tc>
        <w:tc>
          <w:tcPr>
            <w:tcW w:w="1800" w:type="dxa"/>
          </w:tcPr>
          <w:p w14:paraId="4FCEB10C" w14:textId="77777777" w:rsidR="00F67F88" w:rsidRPr="00BB5D62" w:rsidRDefault="00F67F88" w:rsidP="002B1300">
            <w:pPr>
              <w:jc w:val="center"/>
              <w:rPr>
                <w:rFonts w:cs="Arial"/>
                <w:sz w:val="20"/>
              </w:rPr>
            </w:pPr>
            <w:r w:rsidRPr="00517ED1">
              <w:rPr>
                <w:sz w:val="20"/>
              </w:rPr>
              <w:t>11-20-2017</w:t>
            </w:r>
          </w:p>
        </w:tc>
        <w:tc>
          <w:tcPr>
            <w:tcW w:w="2291" w:type="dxa"/>
          </w:tcPr>
          <w:p w14:paraId="476AEA82" w14:textId="77777777" w:rsidR="00F67F88" w:rsidRPr="00BB5D62" w:rsidRDefault="00F67F88" w:rsidP="002B1300">
            <w:pPr>
              <w:rPr>
                <w:rFonts w:cs="Arial"/>
                <w:sz w:val="20"/>
              </w:rPr>
            </w:pPr>
            <w:r w:rsidRPr="00517ED1">
              <w:rPr>
                <w:sz w:val="20"/>
              </w:rPr>
              <w:t>FG-GENSETS</w:t>
            </w:r>
          </w:p>
        </w:tc>
      </w:tr>
      <w:tr w:rsidR="00F67F88" w14:paraId="7EC959E0" w14:textId="77777777" w:rsidTr="002B1300">
        <w:trPr>
          <w:cantSplit/>
        </w:trPr>
        <w:tc>
          <w:tcPr>
            <w:tcW w:w="2299" w:type="dxa"/>
          </w:tcPr>
          <w:p w14:paraId="587F2B99" w14:textId="77777777" w:rsidR="00F67F88" w:rsidRPr="00BB5D62" w:rsidRDefault="00F67F88" w:rsidP="002B1300">
            <w:pPr>
              <w:rPr>
                <w:rFonts w:cs="Arial"/>
                <w:sz w:val="20"/>
              </w:rPr>
            </w:pPr>
            <w:r w:rsidRPr="00517ED1">
              <w:rPr>
                <w:rFonts w:cs="Arial"/>
                <w:sz w:val="20"/>
              </w:rPr>
              <w:t>EU-EMERGEN</w:t>
            </w:r>
          </w:p>
        </w:tc>
        <w:tc>
          <w:tcPr>
            <w:tcW w:w="4050" w:type="dxa"/>
          </w:tcPr>
          <w:p w14:paraId="21B87C27" w14:textId="77777777" w:rsidR="00F67F88" w:rsidRPr="00BB5D62" w:rsidRDefault="00F67F88" w:rsidP="002B1300">
            <w:pPr>
              <w:jc w:val="both"/>
              <w:rPr>
                <w:rFonts w:cs="Arial"/>
                <w:sz w:val="20"/>
              </w:rPr>
            </w:pPr>
            <w:r w:rsidRPr="00517ED1">
              <w:rPr>
                <w:rFonts w:cs="Arial"/>
                <w:sz w:val="20"/>
              </w:rPr>
              <w:t>Rule 285(2)(g) exempt, existing, natural gas fired emergency, spark-ignition (SI) reciprocating internal combustion engine (RICE) 892 horsepower located at the Evaluation building.</w:t>
            </w:r>
          </w:p>
        </w:tc>
        <w:tc>
          <w:tcPr>
            <w:tcW w:w="1800" w:type="dxa"/>
          </w:tcPr>
          <w:p w14:paraId="3D7FA967" w14:textId="77777777" w:rsidR="00F67F88" w:rsidRPr="00517ED1" w:rsidRDefault="00F67F88" w:rsidP="002B1300">
            <w:pPr>
              <w:jc w:val="center"/>
              <w:rPr>
                <w:rFonts w:cs="Arial"/>
                <w:sz w:val="20"/>
              </w:rPr>
            </w:pPr>
            <w:r w:rsidRPr="00517ED1">
              <w:rPr>
                <w:rFonts w:cs="Arial"/>
                <w:sz w:val="20"/>
              </w:rPr>
              <w:t>Prior to</w:t>
            </w:r>
          </w:p>
          <w:p w14:paraId="6592A7F6" w14:textId="77777777" w:rsidR="00F67F88" w:rsidRPr="00BB5D62" w:rsidRDefault="00F67F88" w:rsidP="002B1300">
            <w:pPr>
              <w:jc w:val="center"/>
              <w:rPr>
                <w:rFonts w:cs="Arial"/>
                <w:sz w:val="20"/>
              </w:rPr>
            </w:pPr>
            <w:r w:rsidRPr="00517ED1">
              <w:rPr>
                <w:rFonts w:cs="Arial"/>
                <w:sz w:val="20"/>
              </w:rPr>
              <w:t>06-12-2006</w:t>
            </w:r>
          </w:p>
        </w:tc>
        <w:tc>
          <w:tcPr>
            <w:tcW w:w="2291" w:type="dxa"/>
          </w:tcPr>
          <w:p w14:paraId="46427683" w14:textId="77777777" w:rsidR="00F67F88" w:rsidRPr="00BB5D62" w:rsidRDefault="00F67F88" w:rsidP="002B1300">
            <w:pPr>
              <w:rPr>
                <w:rFonts w:cs="Arial"/>
                <w:sz w:val="20"/>
              </w:rPr>
            </w:pPr>
            <w:r w:rsidRPr="00517ED1">
              <w:rPr>
                <w:rFonts w:cs="Arial"/>
                <w:sz w:val="20"/>
              </w:rPr>
              <w:t>FG-RICEMACT</w:t>
            </w:r>
          </w:p>
        </w:tc>
      </w:tr>
      <w:tr w:rsidR="00F67F88" w14:paraId="049FD906" w14:textId="77777777" w:rsidTr="002B1300">
        <w:trPr>
          <w:cantSplit/>
        </w:trPr>
        <w:tc>
          <w:tcPr>
            <w:tcW w:w="2299" w:type="dxa"/>
          </w:tcPr>
          <w:p w14:paraId="0D89E1DC" w14:textId="77777777" w:rsidR="00F67F88" w:rsidRPr="00BB5D62" w:rsidRDefault="00F67F88" w:rsidP="002B1300">
            <w:pPr>
              <w:rPr>
                <w:rFonts w:cs="Arial"/>
                <w:sz w:val="20"/>
              </w:rPr>
            </w:pPr>
            <w:r w:rsidRPr="00517ED1">
              <w:rPr>
                <w:rFonts w:cs="Arial"/>
                <w:sz w:val="20"/>
              </w:rPr>
              <w:t>EU-PAINTBOOTH</w:t>
            </w:r>
          </w:p>
        </w:tc>
        <w:tc>
          <w:tcPr>
            <w:tcW w:w="4050" w:type="dxa"/>
          </w:tcPr>
          <w:p w14:paraId="7DAA7595" w14:textId="77777777" w:rsidR="00F67F88" w:rsidRPr="00BB5D62" w:rsidRDefault="00F67F88" w:rsidP="002B1300">
            <w:pPr>
              <w:jc w:val="both"/>
              <w:rPr>
                <w:rFonts w:cs="Arial"/>
                <w:sz w:val="20"/>
              </w:rPr>
            </w:pPr>
            <w:r w:rsidRPr="00517ED1">
              <w:rPr>
                <w:rFonts w:cs="Arial"/>
                <w:sz w:val="20"/>
              </w:rPr>
              <w:t>Hand spray paint booth for small automobile parts, equipped with filters and exhaust stack in the Evaluation building</w:t>
            </w:r>
          </w:p>
        </w:tc>
        <w:tc>
          <w:tcPr>
            <w:tcW w:w="1800" w:type="dxa"/>
          </w:tcPr>
          <w:p w14:paraId="0F6DCBF8" w14:textId="77777777" w:rsidR="00F67F88" w:rsidRPr="00BB5D62" w:rsidRDefault="00F67F88" w:rsidP="002B1300">
            <w:pPr>
              <w:jc w:val="center"/>
              <w:rPr>
                <w:rFonts w:cs="Arial"/>
                <w:sz w:val="20"/>
              </w:rPr>
            </w:pPr>
            <w:r w:rsidRPr="00517ED1">
              <w:rPr>
                <w:rFonts w:cs="Arial"/>
                <w:sz w:val="20"/>
              </w:rPr>
              <w:t>05-02-1991</w:t>
            </w:r>
          </w:p>
        </w:tc>
        <w:tc>
          <w:tcPr>
            <w:tcW w:w="2291" w:type="dxa"/>
          </w:tcPr>
          <w:p w14:paraId="02369FDF" w14:textId="77777777" w:rsidR="00F67F88" w:rsidRPr="00BB5D62" w:rsidRDefault="00F67F88" w:rsidP="002B1300">
            <w:pPr>
              <w:rPr>
                <w:rFonts w:cs="Arial"/>
                <w:sz w:val="20"/>
              </w:rPr>
            </w:pPr>
            <w:r w:rsidRPr="00517ED1">
              <w:rPr>
                <w:rFonts w:cs="Arial"/>
                <w:sz w:val="20"/>
              </w:rPr>
              <w:t>FG-RULE287(2)(c)</w:t>
            </w:r>
          </w:p>
        </w:tc>
      </w:tr>
      <w:tr w:rsidR="00F67F88" w14:paraId="0834D78C" w14:textId="77777777" w:rsidTr="002B1300">
        <w:trPr>
          <w:cantSplit/>
        </w:trPr>
        <w:tc>
          <w:tcPr>
            <w:tcW w:w="2299" w:type="dxa"/>
          </w:tcPr>
          <w:p w14:paraId="035578B4" w14:textId="77777777" w:rsidR="00F67F88" w:rsidRPr="009967E6" w:rsidRDefault="00F67F88" w:rsidP="002B1300">
            <w:pPr>
              <w:rPr>
                <w:rFonts w:cs="Arial"/>
                <w:sz w:val="20"/>
              </w:rPr>
            </w:pPr>
            <w:r w:rsidRPr="009967E6">
              <w:rPr>
                <w:rFonts w:cs="Arial"/>
                <w:sz w:val="20"/>
              </w:rPr>
              <w:t>EU-COLDCLEAN_PT1</w:t>
            </w:r>
          </w:p>
          <w:p w14:paraId="01043A5F" w14:textId="77777777" w:rsidR="00F67F88" w:rsidRPr="00517ED1" w:rsidRDefault="00F67F88" w:rsidP="002B1300">
            <w:pPr>
              <w:rPr>
                <w:rFonts w:cs="Arial"/>
                <w:sz w:val="20"/>
              </w:rPr>
            </w:pPr>
          </w:p>
        </w:tc>
        <w:tc>
          <w:tcPr>
            <w:tcW w:w="4050" w:type="dxa"/>
          </w:tcPr>
          <w:p w14:paraId="1A400072" w14:textId="77777777" w:rsidR="00F67F88" w:rsidRPr="00517ED1" w:rsidRDefault="00F67F88" w:rsidP="002B1300">
            <w:pPr>
              <w:jc w:val="both"/>
              <w:rPr>
                <w:rFonts w:cs="Arial"/>
                <w:sz w:val="20"/>
              </w:rPr>
            </w:pPr>
            <w:bookmarkStart w:id="74" w:name="_Hlk128470152"/>
            <w:r>
              <w:rPr>
                <w:rFonts w:cs="Arial"/>
                <w:sz w:val="20"/>
              </w:rPr>
              <w:t>Cold cleaner located in the Powertrain building.</w:t>
            </w:r>
            <w:bookmarkEnd w:id="74"/>
          </w:p>
        </w:tc>
        <w:tc>
          <w:tcPr>
            <w:tcW w:w="1800" w:type="dxa"/>
          </w:tcPr>
          <w:p w14:paraId="245DCF41" w14:textId="77777777" w:rsidR="00F67F88" w:rsidRPr="00517ED1" w:rsidRDefault="00F67F88" w:rsidP="002B1300">
            <w:pPr>
              <w:jc w:val="center"/>
              <w:rPr>
                <w:rFonts w:cs="Arial"/>
                <w:sz w:val="20"/>
              </w:rPr>
            </w:pPr>
            <w:r>
              <w:rPr>
                <w:rFonts w:cs="Arial"/>
                <w:sz w:val="20"/>
              </w:rPr>
              <w:t>12-22-1991</w:t>
            </w:r>
          </w:p>
        </w:tc>
        <w:tc>
          <w:tcPr>
            <w:tcW w:w="2291" w:type="dxa"/>
          </w:tcPr>
          <w:p w14:paraId="3DE4A904" w14:textId="77777777" w:rsidR="00F67F88" w:rsidRPr="00517ED1" w:rsidRDefault="00F67F88" w:rsidP="002B1300">
            <w:pPr>
              <w:rPr>
                <w:rFonts w:cs="Arial"/>
                <w:sz w:val="20"/>
              </w:rPr>
            </w:pPr>
            <w:r w:rsidRPr="00517ED1">
              <w:rPr>
                <w:rFonts w:cs="Arial"/>
                <w:sz w:val="20"/>
              </w:rPr>
              <w:t>FG-COLDCLEANERS</w:t>
            </w:r>
          </w:p>
        </w:tc>
      </w:tr>
      <w:tr w:rsidR="00F67F88" w14:paraId="4032A5F8" w14:textId="77777777" w:rsidTr="002B1300">
        <w:trPr>
          <w:cantSplit/>
        </w:trPr>
        <w:tc>
          <w:tcPr>
            <w:tcW w:w="2299" w:type="dxa"/>
          </w:tcPr>
          <w:p w14:paraId="6E3DC835" w14:textId="77777777" w:rsidR="00F67F88" w:rsidRPr="009967E6" w:rsidRDefault="00F67F88" w:rsidP="002B1300">
            <w:pPr>
              <w:rPr>
                <w:rFonts w:cs="Arial"/>
                <w:sz w:val="20"/>
              </w:rPr>
            </w:pPr>
            <w:r w:rsidRPr="009967E6">
              <w:rPr>
                <w:rFonts w:cs="Arial"/>
                <w:sz w:val="20"/>
              </w:rPr>
              <w:t>EU-COLDCLEAN_PT2</w:t>
            </w:r>
          </w:p>
          <w:p w14:paraId="53369BDA" w14:textId="77777777" w:rsidR="00F67F88" w:rsidRPr="00517ED1" w:rsidRDefault="00F67F88" w:rsidP="002B1300">
            <w:pPr>
              <w:rPr>
                <w:rFonts w:cs="Arial"/>
                <w:sz w:val="20"/>
              </w:rPr>
            </w:pPr>
          </w:p>
        </w:tc>
        <w:tc>
          <w:tcPr>
            <w:tcW w:w="4050" w:type="dxa"/>
          </w:tcPr>
          <w:p w14:paraId="7105EB1C" w14:textId="77777777" w:rsidR="00F67F88" w:rsidRPr="00517ED1" w:rsidRDefault="00F67F88" w:rsidP="002B1300">
            <w:pPr>
              <w:jc w:val="both"/>
              <w:rPr>
                <w:rFonts w:cs="Arial"/>
                <w:sz w:val="20"/>
              </w:rPr>
            </w:pPr>
            <w:r w:rsidRPr="00570DC9">
              <w:rPr>
                <w:rFonts w:cs="Arial"/>
                <w:sz w:val="20"/>
              </w:rPr>
              <w:t>Cold cleaner located in the Powertrain building.</w:t>
            </w:r>
          </w:p>
        </w:tc>
        <w:tc>
          <w:tcPr>
            <w:tcW w:w="1800" w:type="dxa"/>
          </w:tcPr>
          <w:p w14:paraId="0B19871D" w14:textId="77777777" w:rsidR="00F67F88" w:rsidRPr="00517ED1" w:rsidRDefault="00F67F88" w:rsidP="002B1300">
            <w:pPr>
              <w:jc w:val="center"/>
              <w:rPr>
                <w:rFonts w:cs="Arial"/>
                <w:sz w:val="20"/>
              </w:rPr>
            </w:pPr>
            <w:r>
              <w:rPr>
                <w:rFonts w:cs="Arial"/>
                <w:sz w:val="20"/>
              </w:rPr>
              <w:t>07-02-2019</w:t>
            </w:r>
          </w:p>
        </w:tc>
        <w:tc>
          <w:tcPr>
            <w:tcW w:w="2291" w:type="dxa"/>
          </w:tcPr>
          <w:p w14:paraId="6D611369" w14:textId="77777777" w:rsidR="00F67F88" w:rsidRPr="00517ED1" w:rsidRDefault="00F67F88" w:rsidP="002B1300">
            <w:pPr>
              <w:rPr>
                <w:rFonts w:cs="Arial"/>
                <w:sz w:val="20"/>
              </w:rPr>
            </w:pPr>
            <w:r w:rsidRPr="00517ED1">
              <w:rPr>
                <w:rFonts w:cs="Arial"/>
                <w:sz w:val="20"/>
              </w:rPr>
              <w:t>FG-COLDCLEANERS</w:t>
            </w:r>
          </w:p>
        </w:tc>
      </w:tr>
      <w:tr w:rsidR="00F67F88" w14:paraId="6B7A32A4" w14:textId="77777777" w:rsidTr="002B1300">
        <w:trPr>
          <w:cantSplit/>
        </w:trPr>
        <w:tc>
          <w:tcPr>
            <w:tcW w:w="2299" w:type="dxa"/>
          </w:tcPr>
          <w:p w14:paraId="7215FAA0" w14:textId="77777777" w:rsidR="00F67F88" w:rsidRPr="00BB5D62" w:rsidRDefault="00F67F88" w:rsidP="002B1300">
            <w:pPr>
              <w:rPr>
                <w:rFonts w:cs="Arial"/>
                <w:sz w:val="20"/>
              </w:rPr>
            </w:pPr>
            <w:r>
              <w:rPr>
                <w:rFonts w:cs="Arial"/>
                <w:sz w:val="20"/>
              </w:rPr>
              <w:t>EU-COLDCLEAN_EV1</w:t>
            </w:r>
          </w:p>
        </w:tc>
        <w:tc>
          <w:tcPr>
            <w:tcW w:w="4050" w:type="dxa"/>
          </w:tcPr>
          <w:p w14:paraId="503CBCAB" w14:textId="77777777" w:rsidR="00F67F88" w:rsidRPr="00BB5D62" w:rsidRDefault="00F67F88" w:rsidP="002B1300">
            <w:pPr>
              <w:jc w:val="both"/>
              <w:rPr>
                <w:rFonts w:cs="Arial"/>
                <w:sz w:val="20"/>
              </w:rPr>
            </w:pPr>
            <w:bookmarkStart w:id="75" w:name="_Hlk128470210"/>
            <w:r>
              <w:rPr>
                <w:rFonts w:cs="Arial"/>
                <w:sz w:val="20"/>
              </w:rPr>
              <w:t>Cold cleaner located in the Evaluation building.</w:t>
            </w:r>
            <w:bookmarkEnd w:id="75"/>
          </w:p>
        </w:tc>
        <w:tc>
          <w:tcPr>
            <w:tcW w:w="1800" w:type="dxa"/>
          </w:tcPr>
          <w:p w14:paraId="451EBF5E" w14:textId="77777777" w:rsidR="00F67F88" w:rsidRPr="00BB5D62" w:rsidRDefault="00F67F88" w:rsidP="002B1300">
            <w:pPr>
              <w:jc w:val="center"/>
              <w:rPr>
                <w:rFonts w:cs="Arial"/>
                <w:sz w:val="20"/>
              </w:rPr>
            </w:pPr>
            <w:r>
              <w:rPr>
                <w:rFonts w:cs="Arial"/>
                <w:sz w:val="20"/>
              </w:rPr>
              <w:t>10-16-2018</w:t>
            </w:r>
          </w:p>
        </w:tc>
        <w:tc>
          <w:tcPr>
            <w:tcW w:w="2291" w:type="dxa"/>
          </w:tcPr>
          <w:p w14:paraId="47A04B6B" w14:textId="77777777" w:rsidR="00F67F88" w:rsidRPr="00BB5D62" w:rsidRDefault="00F67F88" w:rsidP="002B1300">
            <w:pPr>
              <w:rPr>
                <w:rFonts w:cs="Arial"/>
                <w:sz w:val="20"/>
              </w:rPr>
            </w:pPr>
            <w:r w:rsidRPr="00517ED1">
              <w:rPr>
                <w:rFonts w:cs="Arial"/>
                <w:sz w:val="20"/>
              </w:rPr>
              <w:t>FG-COLDCLEANERS</w:t>
            </w:r>
          </w:p>
        </w:tc>
      </w:tr>
    </w:tbl>
    <w:p w14:paraId="49F5B790" w14:textId="77777777" w:rsidR="00F67F88" w:rsidRPr="004B4509" w:rsidRDefault="00F67F88" w:rsidP="00F67F88">
      <w:pPr>
        <w:rPr>
          <w:sz w:val="20"/>
        </w:rPr>
      </w:pPr>
    </w:p>
    <w:p w14:paraId="728FDE0F" w14:textId="77777777" w:rsidR="00F67F88" w:rsidRDefault="00F67F88" w:rsidP="00F67F88">
      <w:pPr>
        <w:rPr>
          <w:sz w:val="20"/>
        </w:rPr>
      </w:pPr>
      <w:r>
        <w:rPr>
          <w:sz w:val="20"/>
        </w:rPr>
        <w:br w:type="page"/>
      </w:r>
    </w:p>
    <w:p w14:paraId="1446E1FC" w14:textId="77777777" w:rsidR="00F67F88" w:rsidRPr="00FC1F2C" w:rsidRDefault="00F67F88" w:rsidP="00F67F88">
      <w:pPr>
        <w:pStyle w:val="Heading1"/>
        <w:rPr>
          <w:b w:val="0"/>
          <w:sz w:val="20"/>
          <w:szCs w:val="20"/>
        </w:rPr>
      </w:pPr>
      <w:bookmarkStart w:id="76" w:name="_Toc108772205"/>
      <w:bookmarkStart w:id="77" w:name="_Toc153872711"/>
      <w:r w:rsidRPr="00393A6F">
        <w:lastRenderedPageBreak/>
        <w:t xml:space="preserve">D.  FLEXIBLE GROUP </w:t>
      </w:r>
      <w:bookmarkEnd w:id="66"/>
      <w:r>
        <w:t xml:space="preserve">SPECIAL </w:t>
      </w:r>
      <w:r w:rsidRPr="00393A6F">
        <w:t>CONDITIONS</w:t>
      </w:r>
      <w:bookmarkEnd w:id="76"/>
      <w:bookmarkEnd w:id="77"/>
    </w:p>
    <w:p w14:paraId="7E582FD3" w14:textId="77777777" w:rsidR="00F67F88" w:rsidRPr="008E1254" w:rsidRDefault="00F67F88" w:rsidP="00F67F88">
      <w:pPr>
        <w:rPr>
          <w:sz w:val="20"/>
        </w:rPr>
      </w:pPr>
    </w:p>
    <w:p w14:paraId="182FA319" w14:textId="77777777" w:rsidR="00F67F88" w:rsidRPr="00FE0AD0" w:rsidRDefault="00F67F88" w:rsidP="00F67F88">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7690A9DB" w14:textId="77777777" w:rsidR="00F67F88" w:rsidRPr="00FE0AD0" w:rsidRDefault="00F67F88" w:rsidP="00F67F88">
      <w:pPr>
        <w:jc w:val="both"/>
        <w:rPr>
          <w:sz w:val="20"/>
        </w:rPr>
      </w:pPr>
    </w:p>
    <w:p w14:paraId="26D1241B" w14:textId="77777777" w:rsidR="00F67F88" w:rsidRPr="00FE0AD0" w:rsidRDefault="00F67F88" w:rsidP="00F67F8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062E8DD" w14:textId="77777777" w:rsidR="00F67F88" w:rsidRDefault="00F67F88" w:rsidP="00F67F88">
      <w:pPr>
        <w:jc w:val="both"/>
        <w:rPr>
          <w:sz w:val="20"/>
        </w:rPr>
      </w:pPr>
    </w:p>
    <w:p w14:paraId="2D8C43F2" w14:textId="77777777" w:rsidR="00F67F88" w:rsidRPr="009E40D6" w:rsidRDefault="00F67F88" w:rsidP="00F67F88">
      <w:pPr>
        <w:pStyle w:val="Heading2"/>
        <w:numPr>
          <w:ilvl w:val="0"/>
          <w:numId w:val="0"/>
        </w:numPr>
        <w:rPr>
          <w:b w:val="0"/>
          <w:bCs/>
          <w:sz w:val="22"/>
          <w:szCs w:val="22"/>
        </w:rPr>
      </w:pPr>
      <w:bookmarkStart w:id="78" w:name="_Toc2571646"/>
      <w:bookmarkStart w:id="79" w:name="_Toc108772206"/>
      <w:bookmarkStart w:id="80" w:name="_Toc153872712"/>
      <w:r w:rsidRPr="002B5ED5">
        <w:rPr>
          <w:bCs/>
          <w:sz w:val="22"/>
          <w:szCs w:val="22"/>
        </w:rPr>
        <w:t>FLEXIBLE GROUP SUMMARY TABLE</w:t>
      </w:r>
      <w:bookmarkEnd w:id="78"/>
      <w:bookmarkEnd w:id="79"/>
      <w:bookmarkEnd w:id="80"/>
    </w:p>
    <w:p w14:paraId="791776B3" w14:textId="77777777" w:rsidR="00F67F88" w:rsidRPr="00F35ADC" w:rsidRDefault="00F67F88" w:rsidP="00F67F88">
      <w:pPr>
        <w:jc w:val="center"/>
        <w:rPr>
          <w:sz w:val="20"/>
        </w:rPr>
      </w:pPr>
      <w:r w:rsidRPr="00F35ADC">
        <w:rPr>
          <w:sz w:val="20"/>
        </w:rPr>
        <w:t>The descriptions provided below are for informational purposes and do not constitute enforceable conditions.</w:t>
      </w:r>
    </w:p>
    <w:p w14:paraId="14319E6D" w14:textId="77777777" w:rsidR="00F67F88" w:rsidRPr="007713F1" w:rsidRDefault="00F67F88" w:rsidP="00F67F88">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67F88" w14:paraId="025AC31D" w14:textId="77777777" w:rsidTr="002B1300">
        <w:trPr>
          <w:cantSplit/>
          <w:tblHeader/>
        </w:trPr>
        <w:tc>
          <w:tcPr>
            <w:tcW w:w="2340" w:type="dxa"/>
            <w:tcBorders>
              <w:top w:val="double" w:sz="6" w:space="0" w:color="auto"/>
              <w:bottom w:val="double" w:sz="4" w:space="0" w:color="auto"/>
            </w:tcBorders>
            <w:shd w:val="pct10" w:color="auto" w:fill="auto"/>
          </w:tcPr>
          <w:p w14:paraId="4E977691" w14:textId="77777777" w:rsidR="00F67F88" w:rsidRPr="006D3561" w:rsidRDefault="00F67F88" w:rsidP="002B1300">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3AC70A5" w14:textId="77777777" w:rsidR="00F67F88" w:rsidRPr="006D3561" w:rsidRDefault="00F67F88" w:rsidP="002B130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96A26DC" w14:textId="77777777" w:rsidR="00F67F88" w:rsidRPr="006D3561" w:rsidRDefault="00F67F88" w:rsidP="002B1300">
            <w:pPr>
              <w:jc w:val="center"/>
              <w:rPr>
                <w:rFonts w:cs="Arial"/>
                <w:b/>
                <w:sz w:val="20"/>
              </w:rPr>
            </w:pPr>
            <w:r w:rsidRPr="006D3561">
              <w:rPr>
                <w:rFonts w:cs="Arial"/>
                <w:b/>
                <w:sz w:val="20"/>
              </w:rPr>
              <w:t>Associated</w:t>
            </w:r>
          </w:p>
          <w:p w14:paraId="6861933F" w14:textId="77777777" w:rsidR="00F67F88" w:rsidRPr="006D3561" w:rsidRDefault="00F67F88" w:rsidP="002B1300">
            <w:pPr>
              <w:jc w:val="center"/>
              <w:rPr>
                <w:rFonts w:cs="Arial"/>
                <w:b/>
                <w:sz w:val="20"/>
              </w:rPr>
            </w:pPr>
            <w:r w:rsidRPr="006D3561">
              <w:rPr>
                <w:rFonts w:cs="Arial"/>
                <w:b/>
                <w:sz w:val="20"/>
              </w:rPr>
              <w:t>Emission Unit IDs</w:t>
            </w:r>
          </w:p>
        </w:tc>
      </w:tr>
      <w:tr w:rsidR="00F67F88" w14:paraId="021B4CC3" w14:textId="77777777" w:rsidTr="002B1300">
        <w:trPr>
          <w:cantSplit/>
        </w:trPr>
        <w:tc>
          <w:tcPr>
            <w:tcW w:w="2340" w:type="dxa"/>
            <w:tcBorders>
              <w:top w:val="nil"/>
              <w:bottom w:val="nil"/>
            </w:tcBorders>
          </w:tcPr>
          <w:p w14:paraId="6EFBE03C" w14:textId="77777777" w:rsidR="00F67F88" w:rsidRPr="001B5E34" w:rsidRDefault="00F67F88" w:rsidP="002B1300">
            <w:pPr>
              <w:rPr>
                <w:rFonts w:cs="Arial"/>
                <w:sz w:val="20"/>
              </w:rPr>
            </w:pPr>
            <w:r w:rsidRPr="00517ED1">
              <w:rPr>
                <w:rFonts w:cs="Arial"/>
                <w:sz w:val="20"/>
                <w:lang w:val="de-DE"/>
              </w:rPr>
              <w:t>FG-CAM</w:t>
            </w:r>
          </w:p>
        </w:tc>
        <w:tc>
          <w:tcPr>
            <w:tcW w:w="5130" w:type="dxa"/>
            <w:tcBorders>
              <w:top w:val="nil"/>
              <w:bottom w:val="nil"/>
            </w:tcBorders>
          </w:tcPr>
          <w:p w14:paraId="4FD6608C" w14:textId="77777777" w:rsidR="00F67F88" w:rsidRPr="001B5E34" w:rsidRDefault="00F67F88" w:rsidP="002B1300">
            <w:pPr>
              <w:jc w:val="both"/>
              <w:rPr>
                <w:rFonts w:cs="Arial"/>
                <w:sz w:val="20"/>
              </w:rPr>
            </w:pPr>
            <w:r w:rsidRPr="00517ED1">
              <w:rPr>
                <w:rFonts w:cs="Arial"/>
                <w:sz w:val="20"/>
              </w:rPr>
              <w:t xml:space="preserve">This flexible group consists of all compliance assurance monitoring (CAM) requirements, pursuant to 40 CFR Part 64, for all existing emission units and/or flexible groups that meet the applicable requirements for achieving compliance.  </w:t>
            </w:r>
          </w:p>
        </w:tc>
        <w:tc>
          <w:tcPr>
            <w:tcW w:w="2700" w:type="dxa"/>
            <w:tcBorders>
              <w:top w:val="nil"/>
              <w:bottom w:val="nil"/>
            </w:tcBorders>
          </w:tcPr>
          <w:p w14:paraId="4EF3E2D1" w14:textId="1BF01EFD" w:rsidR="00F05429" w:rsidRDefault="00F67F88" w:rsidP="002B1300">
            <w:pPr>
              <w:rPr>
                <w:rFonts w:cs="Arial"/>
                <w:sz w:val="20"/>
                <w:lang w:val="de-DE"/>
              </w:rPr>
            </w:pPr>
            <w:r w:rsidRPr="00AB7F95">
              <w:rPr>
                <w:rFonts w:cs="Arial"/>
                <w:sz w:val="20"/>
                <w:lang w:val="es-ES"/>
              </w:rPr>
              <w:t xml:space="preserve">EU-EG6, </w:t>
            </w:r>
            <w:r w:rsidRPr="00517ED1">
              <w:rPr>
                <w:rFonts w:cs="Arial"/>
                <w:sz w:val="20"/>
                <w:lang w:val="de-DE"/>
              </w:rPr>
              <w:t xml:space="preserve">EU-EG1, </w:t>
            </w:r>
          </w:p>
          <w:p w14:paraId="6CE4C1DE" w14:textId="65E199B6" w:rsidR="00F05429" w:rsidRDefault="00F67F88" w:rsidP="002B1300">
            <w:pPr>
              <w:rPr>
                <w:rFonts w:cs="Arial"/>
                <w:sz w:val="20"/>
                <w:lang w:val="de-DE"/>
              </w:rPr>
            </w:pPr>
            <w:r w:rsidRPr="00517ED1">
              <w:rPr>
                <w:rFonts w:cs="Arial"/>
                <w:sz w:val="20"/>
                <w:lang w:val="de-DE"/>
              </w:rPr>
              <w:t xml:space="preserve">EU-EG2, EU-EG3, </w:t>
            </w:r>
          </w:p>
          <w:p w14:paraId="7802877E" w14:textId="1AD2D81A" w:rsidR="00F05429" w:rsidRDefault="00F67F88" w:rsidP="002B1300">
            <w:pPr>
              <w:rPr>
                <w:rFonts w:cs="Arial"/>
                <w:sz w:val="20"/>
                <w:lang w:val="de-DE"/>
              </w:rPr>
            </w:pPr>
            <w:r w:rsidRPr="00517ED1">
              <w:rPr>
                <w:rFonts w:cs="Arial"/>
                <w:sz w:val="20"/>
                <w:lang w:val="de-DE"/>
              </w:rPr>
              <w:t xml:space="preserve">EU-EG4, EU-EG5, </w:t>
            </w:r>
          </w:p>
          <w:p w14:paraId="05B20184" w14:textId="25B91006" w:rsidR="00F05429" w:rsidRDefault="00F67F88" w:rsidP="002B1300">
            <w:pPr>
              <w:rPr>
                <w:rFonts w:cs="Arial"/>
                <w:sz w:val="20"/>
                <w:lang w:val="de-DE"/>
              </w:rPr>
            </w:pPr>
            <w:r w:rsidRPr="00517ED1">
              <w:rPr>
                <w:rFonts w:cs="Arial"/>
                <w:sz w:val="20"/>
                <w:lang w:val="de-DE"/>
              </w:rPr>
              <w:t xml:space="preserve">EU-TM1, EU-TM4, </w:t>
            </w:r>
          </w:p>
          <w:p w14:paraId="73ECA633" w14:textId="47A880F5" w:rsidR="00F05429" w:rsidRDefault="00F67F88" w:rsidP="002B1300">
            <w:pPr>
              <w:rPr>
                <w:rFonts w:cs="Arial"/>
                <w:sz w:val="20"/>
                <w:lang w:val="de-DE"/>
              </w:rPr>
            </w:pPr>
            <w:r w:rsidRPr="00517ED1">
              <w:rPr>
                <w:rFonts w:cs="Arial"/>
                <w:sz w:val="20"/>
                <w:lang w:val="de-DE"/>
              </w:rPr>
              <w:t xml:space="preserve">EU-TM5, EU-EG7, </w:t>
            </w:r>
          </w:p>
          <w:p w14:paraId="2CC0F8F3" w14:textId="26681B7C" w:rsidR="00F67F88" w:rsidRPr="001B5E34" w:rsidRDefault="00F67F88" w:rsidP="00F05429">
            <w:pPr>
              <w:rPr>
                <w:rFonts w:cs="Arial"/>
                <w:sz w:val="20"/>
              </w:rPr>
            </w:pPr>
            <w:r w:rsidRPr="00517ED1">
              <w:rPr>
                <w:rFonts w:cs="Arial"/>
                <w:sz w:val="20"/>
                <w:lang w:val="de-DE"/>
              </w:rPr>
              <w:t>EU-EG8, EU-EG9</w:t>
            </w:r>
          </w:p>
        </w:tc>
      </w:tr>
      <w:tr w:rsidR="00F67F88" w:rsidRPr="00AA346F" w14:paraId="135B0784" w14:textId="77777777" w:rsidTr="002B1300">
        <w:trPr>
          <w:cantSplit/>
        </w:trPr>
        <w:tc>
          <w:tcPr>
            <w:tcW w:w="2340" w:type="dxa"/>
          </w:tcPr>
          <w:p w14:paraId="6C5C7714" w14:textId="77777777" w:rsidR="00F67F88" w:rsidRPr="001B5E34" w:rsidRDefault="00F67F88" w:rsidP="002B1300">
            <w:pPr>
              <w:rPr>
                <w:rFonts w:cs="Arial"/>
                <w:sz w:val="20"/>
              </w:rPr>
            </w:pPr>
            <w:r>
              <w:rPr>
                <w:rFonts w:cs="Arial"/>
                <w:sz w:val="20"/>
              </w:rPr>
              <w:t>FG-ULEV</w:t>
            </w:r>
          </w:p>
        </w:tc>
        <w:tc>
          <w:tcPr>
            <w:tcW w:w="5130" w:type="dxa"/>
          </w:tcPr>
          <w:p w14:paraId="32513AD9" w14:textId="77777777" w:rsidR="00F67F88" w:rsidRPr="001B5E34" w:rsidRDefault="00F67F88" w:rsidP="002B1300">
            <w:pPr>
              <w:jc w:val="both"/>
              <w:rPr>
                <w:rFonts w:cs="Arial"/>
                <w:sz w:val="20"/>
              </w:rPr>
            </w:pPr>
            <w:r w:rsidRPr="00517ED1">
              <w:rPr>
                <w:rFonts w:cs="Arial"/>
                <w:sz w:val="20"/>
              </w:rPr>
              <w:t>Engines or other vehicle components tested under this flexible group meet ULEV emission standards.</w:t>
            </w:r>
          </w:p>
        </w:tc>
        <w:tc>
          <w:tcPr>
            <w:tcW w:w="2700" w:type="dxa"/>
          </w:tcPr>
          <w:p w14:paraId="714B55B2" w14:textId="77777777" w:rsidR="00F67F88" w:rsidRPr="00AB7F95" w:rsidRDefault="00F67F88" w:rsidP="002B1300">
            <w:pPr>
              <w:rPr>
                <w:rFonts w:cs="Arial"/>
                <w:sz w:val="20"/>
                <w:lang w:val="es-ES"/>
              </w:rPr>
            </w:pPr>
            <w:r w:rsidRPr="00AB7F95">
              <w:rPr>
                <w:rFonts w:cs="Arial"/>
                <w:sz w:val="20"/>
                <w:lang w:val="es-ES"/>
              </w:rPr>
              <w:t>EU-ANECHOIC,</w:t>
            </w:r>
          </w:p>
          <w:p w14:paraId="722376B6" w14:textId="77777777" w:rsidR="00F67F88" w:rsidRPr="00AB7F95" w:rsidRDefault="00F67F88" w:rsidP="002B1300">
            <w:pPr>
              <w:rPr>
                <w:rFonts w:cs="Arial"/>
                <w:sz w:val="20"/>
                <w:lang w:val="es-ES"/>
              </w:rPr>
            </w:pPr>
            <w:r w:rsidRPr="00AB7F95">
              <w:rPr>
                <w:rFonts w:cs="Arial"/>
                <w:sz w:val="20"/>
                <w:lang w:val="es-ES"/>
              </w:rPr>
              <w:t>EU</w:t>
            </w:r>
            <w:r w:rsidRPr="00AB7F95">
              <w:rPr>
                <w:rFonts w:cs="Arial"/>
                <w:sz w:val="20"/>
                <w:lang w:val="es-ES"/>
              </w:rPr>
              <w:noBreakHyphen/>
              <w:t>ENVIRON,</w:t>
            </w:r>
          </w:p>
          <w:p w14:paraId="558E176E" w14:textId="77777777" w:rsidR="00F67F88" w:rsidRPr="00517ED1" w:rsidRDefault="00F67F88" w:rsidP="002B1300">
            <w:pPr>
              <w:rPr>
                <w:rFonts w:cs="Arial"/>
                <w:sz w:val="20"/>
                <w:lang w:val="de-DE"/>
              </w:rPr>
            </w:pPr>
            <w:r w:rsidRPr="00517ED1">
              <w:rPr>
                <w:rFonts w:cs="Arial"/>
                <w:sz w:val="20"/>
                <w:lang w:val="de-DE"/>
              </w:rPr>
              <w:t>EU</w:t>
            </w:r>
            <w:r w:rsidRPr="00517ED1">
              <w:rPr>
                <w:rFonts w:cs="Arial"/>
                <w:sz w:val="20"/>
                <w:lang w:val="de-DE"/>
              </w:rPr>
              <w:noBreakHyphen/>
              <w:t>UPDOWN,</w:t>
            </w:r>
          </w:p>
          <w:p w14:paraId="4725C5C8" w14:textId="77777777" w:rsidR="00F67F88" w:rsidRPr="00517ED1" w:rsidRDefault="00F67F88" w:rsidP="002B1300">
            <w:pPr>
              <w:rPr>
                <w:rFonts w:cs="Arial"/>
                <w:sz w:val="20"/>
                <w:lang w:val="de-DE"/>
              </w:rPr>
            </w:pPr>
            <w:r w:rsidRPr="00517ED1">
              <w:rPr>
                <w:rFonts w:cs="Arial"/>
                <w:sz w:val="20"/>
                <w:lang w:val="de-DE"/>
              </w:rPr>
              <w:t>EU-EG3, EU-EG4,</w:t>
            </w:r>
          </w:p>
          <w:p w14:paraId="0F2155F0" w14:textId="77777777" w:rsidR="00F67F88" w:rsidRPr="00AB7F95" w:rsidRDefault="00F67F88" w:rsidP="002B1300">
            <w:pPr>
              <w:rPr>
                <w:rFonts w:cs="Arial"/>
                <w:sz w:val="20"/>
                <w:lang w:val="es-ES"/>
              </w:rPr>
            </w:pPr>
            <w:r w:rsidRPr="00AB7F95">
              <w:rPr>
                <w:rFonts w:cs="Arial"/>
                <w:sz w:val="20"/>
                <w:lang w:val="es-ES"/>
              </w:rPr>
              <w:t>EU-CHDY1, EU-CHDY2,</w:t>
            </w:r>
          </w:p>
          <w:p w14:paraId="0CEA8838" w14:textId="77777777" w:rsidR="00F67F88" w:rsidRPr="00AB7F95" w:rsidRDefault="00F67F88" w:rsidP="002B1300">
            <w:pPr>
              <w:rPr>
                <w:rFonts w:cs="Arial"/>
                <w:sz w:val="20"/>
                <w:lang w:val="es-ES"/>
              </w:rPr>
            </w:pPr>
            <w:r w:rsidRPr="00AB7F95">
              <w:rPr>
                <w:rFonts w:cs="Arial"/>
                <w:sz w:val="20"/>
                <w:lang w:val="es-ES"/>
              </w:rPr>
              <w:t>EU-CHDY3, EU-CHDY4,</w:t>
            </w:r>
          </w:p>
          <w:p w14:paraId="1C789062" w14:textId="77777777" w:rsidR="00F67F88" w:rsidRPr="00AB7F95" w:rsidRDefault="00F67F88" w:rsidP="002B1300">
            <w:pPr>
              <w:rPr>
                <w:rFonts w:cs="Arial"/>
                <w:sz w:val="20"/>
                <w:lang w:val="es-ES"/>
              </w:rPr>
            </w:pPr>
            <w:r w:rsidRPr="00AB7F95">
              <w:rPr>
                <w:rFonts w:cs="Arial"/>
                <w:sz w:val="20"/>
                <w:lang w:val="es-ES"/>
              </w:rPr>
              <w:t>EU-CHDY5, EU-CHDY6,</w:t>
            </w:r>
          </w:p>
          <w:p w14:paraId="5847B061" w14:textId="77777777" w:rsidR="00F67F88" w:rsidRPr="00AB7F95" w:rsidRDefault="00F67F88" w:rsidP="002B1300">
            <w:pPr>
              <w:rPr>
                <w:rFonts w:cs="Arial"/>
                <w:sz w:val="20"/>
                <w:lang w:val="es-ES"/>
              </w:rPr>
            </w:pPr>
            <w:r w:rsidRPr="00AB7F95">
              <w:rPr>
                <w:rFonts w:cs="Arial"/>
                <w:sz w:val="20"/>
                <w:lang w:val="es-ES"/>
              </w:rPr>
              <w:t>EU-CHDY7, EU-CHDY8,</w:t>
            </w:r>
          </w:p>
          <w:p w14:paraId="51465C98" w14:textId="77777777" w:rsidR="00F67F88" w:rsidRPr="00AB7F95" w:rsidRDefault="00F67F88" w:rsidP="002B1300">
            <w:pPr>
              <w:rPr>
                <w:rFonts w:cs="Arial"/>
                <w:sz w:val="20"/>
                <w:lang w:val="es-ES"/>
              </w:rPr>
            </w:pPr>
            <w:r w:rsidRPr="00AB7F95">
              <w:rPr>
                <w:rFonts w:cs="Arial"/>
                <w:sz w:val="20"/>
                <w:lang w:val="es-ES"/>
              </w:rPr>
              <w:t>EU-CHDY9, EU-CHDY10</w:t>
            </w:r>
          </w:p>
        </w:tc>
      </w:tr>
      <w:tr w:rsidR="00F67F88" w:rsidRPr="00AA346F" w14:paraId="3BE88468" w14:textId="77777777" w:rsidTr="002B1300">
        <w:trPr>
          <w:cantSplit/>
        </w:trPr>
        <w:tc>
          <w:tcPr>
            <w:tcW w:w="2340" w:type="dxa"/>
            <w:tcBorders>
              <w:top w:val="nil"/>
              <w:bottom w:val="single" w:sz="6" w:space="0" w:color="auto"/>
            </w:tcBorders>
          </w:tcPr>
          <w:p w14:paraId="263C13B1" w14:textId="77777777" w:rsidR="00F67F88" w:rsidRPr="001B5E34" w:rsidRDefault="00F67F88" w:rsidP="002B1300">
            <w:pPr>
              <w:rPr>
                <w:rFonts w:cs="Arial"/>
                <w:sz w:val="20"/>
              </w:rPr>
            </w:pPr>
            <w:r>
              <w:rPr>
                <w:rFonts w:cs="Arial"/>
                <w:sz w:val="20"/>
              </w:rPr>
              <w:t>FG-LEV</w:t>
            </w:r>
          </w:p>
        </w:tc>
        <w:tc>
          <w:tcPr>
            <w:tcW w:w="5130" w:type="dxa"/>
            <w:tcBorders>
              <w:top w:val="nil"/>
              <w:bottom w:val="single" w:sz="6" w:space="0" w:color="auto"/>
            </w:tcBorders>
          </w:tcPr>
          <w:p w14:paraId="69CC44BD" w14:textId="77777777" w:rsidR="00F67F88" w:rsidRPr="001B5E34" w:rsidRDefault="00F67F88" w:rsidP="002B1300">
            <w:pPr>
              <w:jc w:val="both"/>
              <w:rPr>
                <w:rFonts w:cs="Arial"/>
                <w:sz w:val="20"/>
              </w:rPr>
            </w:pPr>
            <w:r w:rsidRPr="00517ED1">
              <w:rPr>
                <w:rFonts w:cs="Arial"/>
                <w:sz w:val="20"/>
              </w:rPr>
              <w:t>Engines or other vehicle components tested under this flexible group meet LEV emission standards.</w:t>
            </w:r>
          </w:p>
        </w:tc>
        <w:tc>
          <w:tcPr>
            <w:tcW w:w="2700" w:type="dxa"/>
            <w:tcBorders>
              <w:top w:val="nil"/>
              <w:bottom w:val="single" w:sz="6" w:space="0" w:color="auto"/>
            </w:tcBorders>
          </w:tcPr>
          <w:p w14:paraId="5C7605E3" w14:textId="77777777" w:rsidR="00F67F88" w:rsidRPr="00AB7F95" w:rsidRDefault="00F67F88" w:rsidP="002B1300">
            <w:pPr>
              <w:rPr>
                <w:rFonts w:cs="Arial"/>
                <w:sz w:val="20"/>
                <w:lang w:val="es-ES"/>
              </w:rPr>
            </w:pPr>
            <w:r w:rsidRPr="00AB7F95">
              <w:rPr>
                <w:rFonts w:cs="Arial"/>
                <w:sz w:val="20"/>
                <w:lang w:val="es-ES"/>
              </w:rPr>
              <w:t>EU-ANECHOIC,</w:t>
            </w:r>
          </w:p>
          <w:p w14:paraId="36CCBFA4" w14:textId="77777777" w:rsidR="00F67F88" w:rsidRPr="00AB7F95" w:rsidRDefault="00F67F88" w:rsidP="002B1300">
            <w:pPr>
              <w:rPr>
                <w:rFonts w:cs="Arial"/>
                <w:sz w:val="20"/>
                <w:lang w:val="es-ES"/>
              </w:rPr>
            </w:pPr>
            <w:r w:rsidRPr="00AB7F95">
              <w:rPr>
                <w:rFonts w:cs="Arial"/>
                <w:sz w:val="20"/>
                <w:lang w:val="es-ES"/>
              </w:rPr>
              <w:t>EU</w:t>
            </w:r>
            <w:r w:rsidRPr="00AB7F95">
              <w:rPr>
                <w:rFonts w:cs="Arial"/>
                <w:sz w:val="20"/>
                <w:lang w:val="es-ES"/>
              </w:rPr>
              <w:noBreakHyphen/>
              <w:t>ENVIRON,</w:t>
            </w:r>
          </w:p>
          <w:p w14:paraId="67E0B8D0" w14:textId="77777777" w:rsidR="00F67F88" w:rsidRPr="00517ED1" w:rsidRDefault="00F67F88" w:rsidP="002B1300">
            <w:pPr>
              <w:rPr>
                <w:rFonts w:cs="Arial"/>
                <w:sz w:val="20"/>
                <w:lang w:val="de-DE"/>
              </w:rPr>
            </w:pPr>
            <w:r w:rsidRPr="00517ED1">
              <w:rPr>
                <w:rFonts w:cs="Arial"/>
                <w:sz w:val="20"/>
                <w:lang w:val="de-DE"/>
              </w:rPr>
              <w:t>EU-UPDOWN,</w:t>
            </w:r>
          </w:p>
          <w:p w14:paraId="331EF348" w14:textId="77777777" w:rsidR="00F67F88" w:rsidRPr="00517ED1" w:rsidRDefault="00F67F88" w:rsidP="002B1300">
            <w:pPr>
              <w:rPr>
                <w:rFonts w:cs="Arial"/>
                <w:sz w:val="20"/>
                <w:lang w:val="de-DE"/>
              </w:rPr>
            </w:pPr>
            <w:r w:rsidRPr="00517ED1">
              <w:rPr>
                <w:rFonts w:cs="Arial"/>
                <w:sz w:val="20"/>
                <w:lang w:val="de-DE"/>
              </w:rPr>
              <w:t xml:space="preserve">EU-EG3, EU-EG4, </w:t>
            </w:r>
          </w:p>
          <w:p w14:paraId="4567E454" w14:textId="77777777" w:rsidR="00F67F88" w:rsidRPr="00517ED1" w:rsidRDefault="00F67F88" w:rsidP="002B1300">
            <w:pPr>
              <w:rPr>
                <w:rFonts w:cs="Arial"/>
                <w:sz w:val="20"/>
                <w:lang w:val="de-DE"/>
              </w:rPr>
            </w:pPr>
            <w:r w:rsidRPr="00517ED1">
              <w:rPr>
                <w:rFonts w:cs="Arial"/>
                <w:sz w:val="20"/>
                <w:lang w:val="de-DE"/>
              </w:rPr>
              <w:t>EU-CHDY1,</w:t>
            </w:r>
            <w:r>
              <w:rPr>
                <w:rFonts w:cs="Arial"/>
                <w:sz w:val="20"/>
                <w:lang w:val="de-DE"/>
              </w:rPr>
              <w:t xml:space="preserve"> </w:t>
            </w:r>
            <w:r w:rsidRPr="00517ED1">
              <w:rPr>
                <w:rFonts w:cs="Arial"/>
                <w:sz w:val="20"/>
                <w:lang w:val="de-DE"/>
              </w:rPr>
              <w:t>EU-CHDY2,</w:t>
            </w:r>
          </w:p>
          <w:p w14:paraId="3DAF35D2" w14:textId="77777777" w:rsidR="00F67F88" w:rsidRPr="00517ED1" w:rsidRDefault="00F67F88" w:rsidP="002B1300">
            <w:pPr>
              <w:rPr>
                <w:rFonts w:cs="Arial"/>
                <w:sz w:val="20"/>
                <w:lang w:val="de-DE"/>
              </w:rPr>
            </w:pPr>
            <w:r w:rsidRPr="00517ED1">
              <w:rPr>
                <w:rFonts w:cs="Arial"/>
                <w:sz w:val="20"/>
                <w:lang w:val="de-DE"/>
              </w:rPr>
              <w:t>EU-CHDY3,</w:t>
            </w:r>
            <w:r>
              <w:rPr>
                <w:rFonts w:cs="Arial"/>
                <w:sz w:val="20"/>
                <w:lang w:val="de-DE"/>
              </w:rPr>
              <w:t xml:space="preserve"> </w:t>
            </w:r>
            <w:r w:rsidRPr="00517ED1">
              <w:rPr>
                <w:rFonts w:cs="Arial"/>
                <w:sz w:val="20"/>
                <w:lang w:val="de-DE"/>
              </w:rPr>
              <w:t>EU-CHDY4,</w:t>
            </w:r>
          </w:p>
          <w:p w14:paraId="05B081D3" w14:textId="77777777" w:rsidR="00F67F88" w:rsidRPr="00517ED1" w:rsidRDefault="00F67F88" w:rsidP="002B1300">
            <w:pPr>
              <w:rPr>
                <w:rFonts w:cs="Arial"/>
                <w:sz w:val="20"/>
                <w:lang w:val="de-DE"/>
              </w:rPr>
            </w:pPr>
            <w:r w:rsidRPr="00517ED1">
              <w:rPr>
                <w:rFonts w:cs="Arial"/>
                <w:sz w:val="20"/>
                <w:lang w:val="de-DE"/>
              </w:rPr>
              <w:t>EU-CHDY5,</w:t>
            </w:r>
            <w:r>
              <w:rPr>
                <w:rFonts w:cs="Arial"/>
                <w:sz w:val="20"/>
                <w:lang w:val="de-DE"/>
              </w:rPr>
              <w:t xml:space="preserve"> </w:t>
            </w:r>
            <w:r w:rsidRPr="00517ED1">
              <w:rPr>
                <w:rFonts w:cs="Arial"/>
                <w:sz w:val="20"/>
                <w:lang w:val="de-DE"/>
              </w:rPr>
              <w:t>EU-CHDY6,</w:t>
            </w:r>
          </w:p>
          <w:p w14:paraId="5F712888" w14:textId="77777777" w:rsidR="00F67F88" w:rsidRPr="00517ED1" w:rsidRDefault="00F67F88" w:rsidP="002B1300">
            <w:pPr>
              <w:rPr>
                <w:rFonts w:cs="Arial"/>
                <w:sz w:val="20"/>
                <w:lang w:val="de-DE"/>
              </w:rPr>
            </w:pPr>
            <w:r w:rsidRPr="00517ED1">
              <w:rPr>
                <w:rFonts w:cs="Arial"/>
                <w:sz w:val="20"/>
                <w:lang w:val="de-DE"/>
              </w:rPr>
              <w:t>EU-CHDY7,</w:t>
            </w:r>
            <w:r>
              <w:rPr>
                <w:rFonts w:cs="Arial"/>
                <w:sz w:val="20"/>
                <w:lang w:val="de-DE"/>
              </w:rPr>
              <w:t xml:space="preserve"> </w:t>
            </w:r>
            <w:r w:rsidRPr="00517ED1">
              <w:rPr>
                <w:rFonts w:cs="Arial"/>
                <w:sz w:val="20"/>
                <w:lang w:val="de-DE"/>
              </w:rPr>
              <w:t>EU-CHDY8,</w:t>
            </w:r>
          </w:p>
          <w:p w14:paraId="132CE20B" w14:textId="77777777" w:rsidR="00F67F88" w:rsidRPr="00AB7F95" w:rsidRDefault="00F67F88" w:rsidP="002B1300">
            <w:pPr>
              <w:rPr>
                <w:rFonts w:cs="Arial"/>
                <w:sz w:val="20"/>
                <w:lang w:val="es-ES"/>
              </w:rPr>
            </w:pPr>
            <w:r w:rsidRPr="00517ED1">
              <w:rPr>
                <w:rFonts w:cs="Arial"/>
                <w:sz w:val="20"/>
                <w:lang w:val="de-DE"/>
              </w:rPr>
              <w:t>EU-CHDY9,</w:t>
            </w:r>
            <w:r>
              <w:rPr>
                <w:rFonts w:cs="Arial"/>
                <w:sz w:val="20"/>
                <w:lang w:val="de-DE"/>
              </w:rPr>
              <w:t xml:space="preserve"> </w:t>
            </w:r>
            <w:r w:rsidRPr="00517ED1">
              <w:rPr>
                <w:rFonts w:cs="Arial"/>
                <w:sz w:val="20"/>
                <w:lang w:val="de-DE"/>
              </w:rPr>
              <w:t>EU-CHDY10</w:t>
            </w:r>
          </w:p>
        </w:tc>
      </w:tr>
      <w:tr w:rsidR="00F67F88" w14:paraId="0ABD59FC" w14:textId="77777777" w:rsidTr="002B1300">
        <w:trPr>
          <w:cantSplit/>
        </w:trPr>
        <w:tc>
          <w:tcPr>
            <w:tcW w:w="2340" w:type="dxa"/>
            <w:tcBorders>
              <w:top w:val="single" w:sz="6" w:space="0" w:color="auto"/>
              <w:bottom w:val="single" w:sz="6" w:space="0" w:color="auto"/>
            </w:tcBorders>
          </w:tcPr>
          <w:p w14:paraId="622C5D66" w14:textId="77777777" w:rsidR="00F67F88" w:rsidRPr="001B5E34" w:rsidRDefault="00F67F88" w:rsidP="002B1300">
            <w:pPr>
              <w:rPr>
                <w:rFonts w:cs="Arial"/>
                <w:sz w:val="20"/>
              </w:rPr>
            </w:pPr>
            <w:r>
              <w:rPr>
                <w:rFonts w:cs="Arial"/>
                <w:sz w:val="20"/>
              </w:rPr>
              <w:t>FG-CONTROLLED</w:t>
            </w:r>
          </w:p>
        </w:tc>
        <w:tc>
          <w:tcPr>
            <w:tcW w:w="5130" w:type="dxa"/>
            <w:tcBorders>
              <w:top w:val="single" w:sz="6" w:space="0" w:color="auto"/>
              <w:bottom w:val="single" w:sz="6" w:space="0" w:color="auto"/>
            </w:tcBorders>
          </w:tcPr>
          <w:p w14:paraId="5B08072B" w14:textId="77777777" w:rsidR="00F67F88" w:rsidRPr="001B5E34" w:rsidRDefault="00F67F88" w:rsidP="002B1300">
            <w:pPr>
              <w:jc w:val="both"/>
              <w:rPr>
                <w:rFonts w:cs="Arial"/>
                <w:sz w:val="20"/>
              </w:rPr>
            </w:pPr>
            <w:r w:rsidRPr="00517ED1">
              <w:rPr>
                <w:rFonts w:cs="Arial"/>
                <w:sz w:val="20"/>
              </w:rPr>
              <w:t>Engines tested under this flexible group are controlled through either catalytic or thermal oxidation.</w:t>
            </w:r>
          </w:p>
        </w:tc>
        <w:tc>
          <w:tcPr>
            <w:tcW w:w="2700" w:type="dxa"/>
            <w:tcBorders>
              <w:top w:val="single" w:sz="6" w:space="0" w:color="auto"/>
              <w:bottom w:val="single" w:sz="6" w:space="0" w:color="auto"/>
            </w:tcBorders>
          </w:tcPr>
          <w:p w14:paraId="5E07D2CA" w14:textId="77777777" w:rsidR="00F67F88" w:rsidRPr="00517ED1" w:rsidRDefault="00F67F88" w:rsidP="002B1300">
            <w:pPr>
              <w:rPr>
                <w:rFonts w:cs="Arial"/>
                <w:sz w:val="20"/>
                <w:lang w:val="de-DE"/>
              </w:rPr>
            </w:pPr>
            <w:r w:rsidRPr="00517ED1">
              <w:rPr>
                <w:rFonts w:cs="Arial"/>
                <w:sz w:val="20"/>
                <w:lang w:val="de-DE"/>
              </w:rPr>
              <w:t>EU-EG6,</w:t>
            </w:r>
            <w:r>
              <w:rPr>
                <w:rFonts w:cs="Arial"/>
                <w:sz w:val="20"/>
                <w:lang w:val="de-DE"/>
              </w:rPr>
              <w:t xml:space="preserve"> </w:t>
            </w:r>
            <w:r w:rsidRPr="00517ED1">
              <w:rPr>
                <w:rFonts w:cs="Arial"/>
                <w:sz w:val="20"/>
                <w:lang w:val="de-DE"/>
              </w:rPr>
              <w:t>EU-EG1,</w:t>
            </w:r>
          </w:p>
          <w:p w14:paraId="6D2E64E0" w14:textId="77777777" w:rsidR="00F67F88" w:rsidRPr="00517ED1" w:rsidRDefault="00F67F88" w:rsidP="002B1300">
            <w:pPr>
              <w:rPr>
                <w:rFonts w:cs="Arial"/>
                <w:sz w:val="20"/>
                <w:lang w:val="de-DE"/>
              </w:rPr>
            </w:pPr>
            <w:r w:rsidRPr="00517ED1">
              <w:rPr>
                <w:rFonts w:cs="Arial"/>
                <w:sz w:val="20"/>
                <w:lang w:val="de-DE"/>
              </w:rPr>
              <w:t>EU</w:t>
            </w:r>
            <w:r w:rsidRPr="00517ED1">
              <w:rPr>
                <w:rFonts w:cs="Arial"/>
                <w:sz w:val="20"/>
                <w:lang w:val="de-DE"/>
              </w:rPr>
              <w:noBreakHyphen/>
              <w:t>EG2,</w:t>
            </w:r>
            <w:r>
              <w:rPr>
                <w:rFonts w:cs="Arial"/>
                <w:sz w:val="20"/>
                <w:lang w:val="de-DE"/>
              </w:rPr>
              <w:t xml:space="preserve"> </w:t>
            </w:r>
            <w:r w:rsidRPr="00517ED1">
              <w:rPr>
                <w:rFonts w:cs="Arial"/>
                <w:sz w:val="20"/>
                <w:lang w:val="de-DE"/>
              </w:rPr>
              <w:t>EU-EG5,</w:t>
            </w:r>
          </w:p>
          <w:p w14:paraId="27E0C8E2" w14:textId="77777777" w:rsidR="00F67F88" w:rsidRPr="00517ED1" w:rsidRDefault="00F67F88" w:rsidP="002B1300">
            <w:pPr>
              <w:rPr>
                <w:rFonts w:cs="Arial"/>
                <w:sz w:val="20"/>
                <w:lang w:val="de-DE"/>
              </w:rPr>
            </w:pPr>
            <w:r w:rsidRPr="00517ED1">
              <w:rPr>
                <w:rFonts w:cs="Arial"/>
                <w:sz w:val="20"/>
                <w:lang w:val="de-DE"/>
              </w:rPr>
              <w:t>EU</w:t>
            </w:r>
            <w:r w:rsidRPr="00517ED1">
              <w:rPr>
                <w:rFonts w:cs="Arial"/>
                <w:sz w:val="20"/>
                <w:lang w:val="de-DE"/>
              </w:rPr>
              <w:noBreakHyphen/>
              <w:t>TM1,</w:t>
            </w:r>
            <w:r>
              <w:rPr>
                <w:rFonts w:cs="Arial"/>
                <w:sz w:val="20"/>
                <w:lang w:val="de-DE"/>
              </w:rPr>
              <w:t xml:space="preserve"> </w:t>
            </w:r>
            <w:r w:rsidRPr="00517ED1">
              <w:rPr>
                <w:rFonts w:cs="Arial"/>
                <w:sz w:val="20"/>
                <w:lang w:val="de-DE"/>
              </w:rPr>
              <w:t>EU-TM4,</w:t>
            </w:r>
          </w:p>
          <w:p w14:paraId="758741F7" w14:textId="77777777" w:rsidR="00F67F88" w:rsidRPr="00517ED1" w:rsidRDefault="00F67F88" w:rsidP="002B1300">
            <w:pPr>
              <w:rPr>
                <w:rFonts w:cs="Arial"/>
                <w:sz w:val="20"/>
                <w:lang w:val="de-DE"/>
              </w:rPr>
            </w:pPr>
            <w:r w:rsidRPr="00517ED1">
              <w:rPr>
                <w:rFonts w:cs="Arial"/>
                <w:sz w:val="20"/>
                <w:lang w:val="de-DE"/>
              </w:rPr>
              <w:t>EU</w:t>
            </w:r>
            <w:r w:rsidRPr="00517ED1">
              <w:rPr>
                <w:rFonts w:cs="Arial"/>
                <w:sz w:val="20"/>
                <w:lang w:val="de-DE"/>
              </w:rPr>
              <w:noBreakHyphen/>
              <w:t>TM5,</w:t>
            </w:r>
            <w:r>
              <w:rPr>
                <w:rFonts w:cs="Arial"/>
                <w:sz w:val="20"/>
                <w:lang w:val="de-DE"/>
              </w:rPr>
              <w:t xml:space="preserve"> </w:t>
            </w:r>
            <w:r w:rsidRPr="00517ED1">
              <w:rPr>
                <w:rFonts w:cs="Arial"/>
                <w:sz w:val="20"/>
                <w:lang w:val="de-DE"/>
              </w:rPr>
              <w:t>EU-EG7,</w:t>
            </w:r>
          </w:p>
          <w:p w14:paraId="60FAA5F4" w14:textId="77777777" w:rsidR="00F67F88" w:rsidRPr="001B5E34" w:rsidRDefault="00F67F88" w:rsidP="002B1300">
            <w:pPr>
              <w:rPr>
                <w:rFonts w:cs="Arial"/>
                <w:sz w:val="20"/>
              </w:rPr>
            </w:pPr>
            <w:r w:rsidRPr="00517ED1">
              <w:rPr>
                <w:rFonts w:cs="Arial"/>
                <w:sz w:val="20"/>
                <w:lang w:val="de-DE"/>
              </w:rPr>
              <w:t>EU</w:t>
            </w:r>
            <w:r w:rsidRPr="00517ED1">
              <w:rPr>
                <w:rFonts w:cs="Arial"/>
                <w:sz w:val="20"/>
                <w:lang w:val="de-DE"/>
              </w:rPr>
              <w:noBreakHyphen/>
              <w:t>EG8,</w:t>
            </w:r>
            <w:r>
              <w:rPr>
                <w:rFonts w:cs="Arial"/>
                <w:sz w:val="20"/>
                <w:lang w:val="de-DE"/>
              </w:rPr>
              <w:t xml:space="preserve"> </w:t>
            </w:r>
            <w:r w:rsidRPr="00517ED1">
              <w:rPr>
                <w:rFonts w:cs="Arial"/>
                <w:sz w:val="20"/>
                <w:lang w:val="de-DE"/>
              </w:rPr>
              <w:t>EU-EG9</w:t>
            </w:r>
          </w:p>
        </w:tc>
      </w:tr>
      <w:tr w:rsidR="00F67F88" w14:paraId="1E74BFC0" w14:textId="77777777" w:rsidTr="002B1300">
        <w:trPr>
          <w:cantSplit/>
        </w:trPr>
        <w:tc>
          <w:tcPr>
            <w:tcW w:w="2340" w:type="dxa"/>
            <w:tcBorders>
              <w:top w:val="single" w:sz="6" w:space="0" w:color="auto"/>
            </w:tcBorders>
          </w:tcPr>
          <w:p w14:paraId="1D31D1F2" w14:textId="77777777" w:rsidR="00F67F88" w:rsidRPr="001B5E34" w:rsidRDefault="00F67F88" w:rsidP="002B1300">
            <w:pPr>
              <w:rPr>
                <w:rFonts w:cs="Arial"/>
                <w:sz w:val="20"/>
              </w:rPr>
            </w:pPr>
            <w:r>
              <w:rPr>
                <w:rFonts w:cs="Arial"/>
                <w:sz w:val="20"/>
              </w:rPr>
              <w:t>FG-UNCONTROLLED</w:t>
            </w:r>
          </w:p>
        </w:tc>
        <w:tc>
          <w:tcPr>
            <w:tcW w:w="5130" w:type="dxa"/>
            <w:tcBorders>
              <w:top w:val="single" w:sz="6" w:space="0" w:color="auto"/>
            </w:tcBorders>
          </w:tcPr>
          <w:p w14:paraId="1B4FE9A3" w14:textId="77777777" w:rsidR="00F67F88" w:rsidRPr="001B5E34" w:rsidRDefault="00F67F88" w:rsidP="002B1300">
            <w:pPr>
              <w:jc w:val="both"/>
              <w:rPr>
                <w:rFonts w:cs="Arial"/>
                <w:sz w:val="20"/>
              </w:rPr>
            </w:pPr>
            <w:r w:rsidRPr="00517ED1">
              <w:rPr>
                <w:rFonts w:cs="Arial"/>
                <w:sz w:val="20"/>
              </w:rPr>
              <w:t>Engines or other vehicle components tested under this flexible group have uncontrolled emissions.</w:t>
            </w:r>
          </w:p>
        </w:tc>
        <w:tc>
          <w:tcPr>
            <w:tcW w:w="2700" w:type="dxa"/>
            <w:tcBorders>
              <w:top w:val="single" w:sz="6" w:space="0" w:color="auto"/>
            </w:tcBorders>
          </w:tcPr>
          <w:p w14:paraId="63C2D8F2" w14:textId="77777777" w:rsidR="00F67F88" w:rsidRPr="00517ED1" w:rsidRDefault="00F67F88" w:rsidP="002B1300">
            <w:pPr>
              <w:rPr>
                <w:rFonts w:cs="Arial"/>
                <w:sz w:val="20"/>
                <w:lang w:val="de-DE"/>
              </w:rPr>
            </w:pPr>
            <w:r w:rsidRPr="00517ED1">
              <w:rPr>
                <w:rFonts w:cs="Arial"/>
                <w:sz w:val="20"/>
                <w:lang w:val="de-DE"/>
              </w:rPr>
              <w:t>EU-COLD,</w:t>
            </w:r>
            <w:r>
              <w:rPr>
                <w:rFonts w:cs="Arial"/>
                <w:sz w:val="20"/>
                <w:lang w:val="de-DE"/>
              </w:rPr>
              <w:t xml:space="preserve"> </w:t>
            </w:r>
            <w:r w:rsidRPr="00517ED1">
              <w:rPr>
                <w:rFonts w:cs="Arial"/>
                <w:sz w:val="20"/>
                <w:lang w:val="de-DE"/>
              </w:rPr>
              <w:t>EU-EG3, EU</w:t>
            </w:r>
            <w:r w:rsidRPr="00517ED1">
              <w:rPr>
                <w:rFonts w:cs="Arial"/>
                <w:sz w:val="20"/>
                <w:lang w:val="de-DE"/>
              </w:rPr>
              <w:noBreakHyphen/>
              <w:t>EG4,</w:t>
            </w:r>
            <w:r>
              <w:rPr>
                <w:rFonts w:cs="Arial"/>
                <w:sz w:val="20"/>
                <w:lang w:val="de-DE"/>
              </w:rPr>
              <w:t xml:space="preserve"> </w:t>
            </w:r>
            <w:r w:rsidRPr="00517ED1">
              <w:rPr>
                <w:rFonts w:cs="Arial"/>
                <w:sz w:val="20"/>
                <w:lang w:val="de-DE"/>
              </w:rPr>
              <w:t>EU-CHDY6,</w:t>
            </w:r>
          </w:p>
          <w:p w14:paraId="4509A7BC" w14:textId="77777777" w:rsidR="00F67F88" w:rsidRPr="001B5E34" w:rsidRDefault="00F67F88" w:rsidP="002B1300">
            <w:pPr>
              <w:rPr>
                <w:rFonts w:cs="Arial"/>
                <w:sz w:val="20"/>
              </w:rPr>
            </w:pPr>
            <w:r w:rsidRPr="00517ED1">
              <w:rPr>
                <w:rFonts w:cs="Arial"/>
                <w:sz w:val="20"/>
                <w:lang w:val="de-DE"/>
              </w:rPr>
              <w:t>EU</w:t>
            </w:r>
            <w:r w:rsidRPr="00517ED1">
              <w:rPr>
                <w:rFonts w:cs="Arial"/>
                <w:sz w:val="20"/>
                <w:lang w:val="de-DE"/>
              </w:rPr>
              <w:noBreakHyphen/>
              <w:t>CHDY7</w:t>
            </w:r>
          </w:p>
        </w:tc>
      </w:tr>
      <w:tr w:rsidR="00F67F88" w:rsidRPr="00AA346F" w14:paraId="7B420E39" w14:textId="77777777" w:rsidTr="002B1300">
        <w:trPr>
          <w:cantSplit/>
        </w:trPr>
        <w:tc>
          <w:tcPr>
            <w:tcW w:w="2340" w:type="dxa"/>
          </w:tcPr>
          <w:p w14:paraId="7FECE42A" w14:textId="77777777" w:rsidR="00F67F88" w:rsidRPr="001B5E34" w:rsidRDefault="00F67F88" w:rsidP="002B1300">
            <w:pPr>
              <w:rPr>
                <w:rFonts w:cs="Arial"/>
                <w:sz w:val="20"/>
              </w:rPr>
            </w:pPr>
            <w:r w:rsidRPr="00517ED1">
              <w:rPr>
                <w:rFonts w:cs="Arial"/>
                <w:sz w:val="20"/>
              </w:rPr>
              <w:t>FG-TANKS</w:t>
            </w:r>
          </w:p>
        </w:tc>
        <w:tc>
          <w:tcPr>
            <w:tcW w:w="5130" w:type="dxa"/>
          </w:tcPr>
          <w:p w14:paraId="3DFA2109" w14:textId="54C0ABEA" w:rsidR="00F67F88" w:rsidRPr="001B5E34" w:rsidRDefault="00F67F88" w:rsidP="002B1300">
            <w:pPr>
              <w:jc w:val="both"/>
              <w:rPr>
                <w:rFonts w:cs="Arial"/>
                <w:sz w:val="20"/>
              </w:rPr>
            </w:pPr>
            <w:r w:rsidRPr="00517ED1">
              <w:rPr>
                <w:rFonts w:cs="Arial"/>
                <w:sz w:val="20"/>
              </w:rPr>
              <w:t>One 12,000 gallon, three compartment underground fuel storage tank;</w:t>
            </w:r>
            <w:r>
              <w:rPr>
                <w:rFonts w:cs="Arial"/>
                <w:sz w:val="20"/>
              </w:rPr>
              <w:t xml:space="preserve"> </w:t>
            </w:r>
            <w:r w:rsidRPr="00517ED1">
              <w:rPr>
                <w:rFonts w:cs="Arial"/>
                <w:sz w:val="20"/>
              </w:rPr>
              <w:t xml:space="preserve">one 15,000 gallon, three compartment aboveground storage tank; one 12,000 gallon, three compartment aboveground storage tank; </w:t>
            </w:r>
            <w:r w:rsidR="00F9566E">
              <w:rPr>
                <w:rFonts w:cs="Arial"/>
                <w:sz w:val="20"/>
              </w:rPr>
              <w:t xml:space="preserve">and </w:t>
            </w:r>
            <w:r w:rsidRPr="00517ED1">
              <w:rPr>
                <w:rFonts w:cs="Arial"/>
                <w:sz w:val="20"/>
              </w:rPr>
              <w:t xml:space="preserve">one 12,000 gallon four compartment aboveground storage tank. </w:t>
            </w:r>
          </w:p>
        </w:tc>
        <w:tc>
          <w:tcPr>
            <w:tcW w:w="2700" w:type="dxa"/>
          </w:tcPr>
          <w:p w14:paraId="3FD220D3" w14:textId="61E5FC67" w:rsidR="00F67F88" w:rsidRPr="00AB7F95" w:rsidRDefault="00F67F88" w:rsidP="002B1300">
            <w:pPr>
              <w:rPr>
                <w:rFonts w:cs="Arial"/>
                <w:sz w:val="20"/>
                <w:lang w:val="es-ES"/>
              </w:rPr>
            </w:pPr>
            <w:r w:rsidRPr="00517ED1">
              <w:rPr>
                <w:rFonts w:cs="Arial"/>
                <w:sz w:val="20"/>
                <w:lang w:val="de-DE"/>
              </w:rPr>
              <w:t>EU-TANK1</w:t>
            </w:r>
            <w:r>
              <w:rPr>
                <w:rFonts w:cs="Arial"/>
                <w:sz w:val="20"/>
                <w:lang w:val="de-DE"/>
              </w:rPr>
              <w:t xml:space="preserve">, </w:t>
            </w:r>
            <w:r w:rsidRPr="00517ED1">
              <w:rPr>
                <w:rFonts w:cs="Arial"/>
                <w:sz w:val="20"/>
                <w:lang w:val="de-DE"/>
              </w:rPr>
              <w:t>EU-TANK5</w:t>
            </w:r>
            <w:r>
              <w:rPr>
                <w:rFonts w:cs="Arial"/>
                <w:sz w:val="20"/>
                <w:lang w:val="de-DE"/>
              </w:rPr>
              <w:t xml:space="preserve">, </w:t>
            </w:r>
            <w:r w:rsidRPr="00517ED1">
              <w:rPr>
                <w:rFonts w:cs="Arial"/>
                <w:sz w:val="20"/>
                <w:lang w:val="de-DE"/>
              </w:rPr>
              <w:t>EU-TANK6</w:t>
            </w:r>
            <w:r>
              <w:rPr>
                <w:rFonts w:cs="Arial"/>
                <w:sz w:val="20"/>
                <w:lang w:val="de-DE"/>
              </w:rPr>
              <w:t xml:space="preserve">, </w:t>
            </w:r>
            <w:r w:rsidRPr="00517ED1">
              <w:rPr>
                <w:rFonts w:cs="Arial"/>
                <w:sz w:val="20"/>
                <w:lang w:val="de-DE"/>
              </w:rPr>
              <w:t>EU-TANK7</w:t>
            </w:r>
          </w:p>
        </w:tc>
      </w:tr>
      <w:tr w:rsidR="00F67F88" w14:paraId="6BBFABAC" w14:textId="77777777" w:rsidTr="002B1300">
        <w:trPr>
          <w:cantSplit/>
        </w:trPr>
        <w:tc>
          <w:tcPr>
            <w:tcW w:w="2340" w:type="dxa"/>
          </w:tcPr>
          <w:p w14:paraId="30289D2A" w14:textId="77777777" w:rsidR="00F67F88" w:rsidRPr="001B5E34" w:rsidRDefault="00F67F88" w:rsidP="002B1300">
            <w:pPr>
              <w:rPr>
                <w:rFonts w:cs="Arial"/>
                <w:sz w:val="20"/>
              </w:rPr>
            </w:pPr>
            <w:r w:rsidRPr="00517ED1">
              <w:rPr>
                <w:sz w:val="20"/>
              </w:rPr>
              <w:lastRenderedPageBreak/>
              <w:t>FG-GENSETS</w:t>
            </w:r>
          </w:p>
        </w:tc>
        <w:tc>
          <w:tcPr>
            <w:tcW w:w="5130" w:type="dxa"/>
          </w:tcPr>
          <w:p w14:paraId="212222DC" w14:textId="77777777" w:rsidR="00F67F88" w:rsidRPr="001B5E34" w:rsidRDefault="00F67F88" w:rsidP="002B1300">
            <w:pPr>
              <w:jc w:val="both"/>
              <w:rPr>
                <w:rFonts w:cs="Arial"/>
                <w:sz w:val="20"/>
              </w:rPr>
            </w:pPr>
            <w:r w:rsidRPr="00517ED1">
              <w:rPr>
                <w:sz w:val="20"/>
              </w:rPr>
              <w:t>Two natural gas-fired engine generators, each equipped with an oxidizing catalyst and LEANOX air to fuel controllers.</w:t>
            </w:r>
          </w:p>
        </w:tc>
        <w:tc>
          <w:tcPr>
            <w:tcW w:w="2700" w:type="dxa"/>
          </w:tcPr>
          <w:p w14:paraId="35A01A27" w14:textId="77777777" w:rsidR="00F67F88" w:rsidRPr="00517ED1" w:rsidRDefault="00F67F88" w:rsidP="002B1300">
            <w:pPr>
              <w:rPr>
                <w:sz w:val="20"/>
              </w:rPr>
            </w:pPr>
            <w:r w:rsidRPr="00517ED1">
              <w:rPr>
                <w:sz w:val="20"/>
              </w:rPr>
              <w:t>EU-GENSET1</w:t>
            </w:r>
            <w:r>
              <w:rPr>
                <w:sz w:val="20"/>
              </w:rPr>
              <w:t>,</w:t>
            </w:r>
          </w:p>
          <w:p w14:paraId="5A1827E7" w14:textId="77777777" w:rsidR="00F67F88" w:rsidRPr="001B5E34" w:rsidRDefault="00F67F88" w:rsidP="002B1300">
            <w:pPr>
              <w:rPr>
                <w:rFonts w:cs="Arial"/>
                <w:sz w:val="20"/>
              </w:rPr>
            </w:pPr>
            <w:r w:rsidRPr="00517ED1">
              <w:rPr>
                <w:sz w:val="20"/>
              </w:rPr>
              <w:t>EU-GENSET2</w:t>
            </w:r>
          </w:p>
        </w:tc>
      </w:tr>
      <w:tr w:rsidR="00F67F88" w:rsidRPr="00AA346F" w14:paraId="1E8EC3E2" w14:textId="77777777" w:rsidTr="002B1300">
        <w:trPr>
          <w:cantSplit/>
        </w:trPr>
        <w:tc>
          <w:tcPr>
            <w:tcW w:w="2340" w:type="dxa"/>
          </w:tcPr>
          <w:p w14:paraId="3329CEC2" w14:textId="77777777" w:rsidR="00F67F88" w:rsidRPr="001B5E34" w:rsidRDefault="00F67F88" w:rsidP="002B1300">
            <w:pPr>
              <w:rPr>
                <w:rFonts w:cs="Arial"/>
                <w:sz w:val="20"/>
              </w:rPr>
            </w:pPr>
            <w:r w:rsidRPr="00517ED1">
              <w:rPr>
                <w:rFonts w:cs="Arial"/>
                <w:sz w:val="20"/>
              </w:rPr>
              <w:t>FG-GDFMACT</w:t>
            </w:r>
          </w:p>
        </w:tc>
        <w:tc>
          <w:tcPr>
            <w:tcW w:w="5130" w:type="dxa"/>
          </w:tcPr>
          <w:p w14:paraId="65EDCA42" w14:textId="77777777" w:rsidR="00F67F88" w:rsidRPr="001B5E34" w:rsidRDefault="00F67F88" w:rsidP="002B1300">
            <w:pPr>
              <w:jc w:val="both"/>
              <w:rPr>
                <w:rFonts w:cs="Arial"/>
                <w:sz w:val="20"/>
              </w:rPr>
            </w:pPr>
            <w:r w:rsidRPr="00517ED1">
              <w:rPr>
                <w:rFonts w:cs="Arial"/>
                <w:sz w:val="20"/>
              </w:rPr>
              <w:t>National Emission Standard for Hazardous Air Pollutants for Gasoline Dispensing Facilities at Area Sources. Area Source Template Table for gasoline dispensing storage tanks.</w:t>
            </w:r>
          </w:p>
        </w:tc>
        <w:tc>
          <w:tcPr>
            <w:tcW w:w="2700" w:type="dxa"/>
          </w:tcPr>
          <w:p w14:paraId="6E752163" w14:textId="77777777" w:rsidR="00F67F88" w:rsidRPr="00AB7F95" w:rsidRDefault="00F67F88" w:rsidP="002B1300">
            <w:pPr>
              <w:rPr>
                <w:rFonts w:cs="Arial"/>
                <w:sz w:val="20"/>
                <w:lang w:val="es-ES"/>
              </w:rPr>
            </w:pPr>
            <w:r w:rsidRPr="00517ED1">
              <w:rPr>
                <w:rFonts w:cs="Arial"/>
                <w:sz w:val="20"/>
                <w:lang w:val="de-DE"/>
              </w:rPr>
              <w:t>EU-TANK1</w:t>
            </w:r>
            <w:r>
              <w:rPr>
                <w:rFonts w:cs="Arial"/>
                <w:sz w:val="20"/>
                <w:lang w:val="de-DE"/>
              </w:rPr>
              <w:t xml:space="preserve">, </w:t>
            </w:r>
            <w:r w:rsidRPr="00517ED1">
              <w:rPr>
                <w:rFonts w:cs="Arial"/>
                <w:sz w:val="20"/>
                <w:lang w:val="de-DE"/>
              </w:rPr>
              <w:t>EU-TANK5</w:t>
            </w:r>
            <w:r>
              <w:rPr>
                <w:rFonts w:cs="Arial"/>
                <w:sz w:val="20"/>
                <w:lang w:val="de-DE"/>
              </w:rPr>
              <w:t xml:space="preserve">, </w:t>
            </w:r>
            <w:r w:rsidRPr="00517ED1">
              <w:rPr>
                <w:rFonts w:cs="Arial"/>
                <w:sz w:val="20"/>
                <w:lang w:val="de-DE"/>
              </w:rPr>
              <w:t>EU-TANK6</w:t>
            </w:r>
            <w:r>
              <w:rPr>
                <w:rFonts w:cs="Arial"/>
                <w:sz w:val="20"/>
                <w:lang w:val="de-DE"/>
              </w:rPr>
              <w:t xml:space="preserve">, </w:t>
            </w:r>
            <w:r w:rsidRPr="00517ED1">
              <w:rPr>
                <w:rFonts w:cs="Arial"/>
                <w:sz w:val="20"/>
                <w:lang w:val="de-DE"/>
              </w:rPr>
              <w:t>EU-TANK7</w:t>
            </w:r>
            <w:r>
              <w:rPr>
                <w:rFonts w:cs="Arial"/>
                <w:sz w:val="20"/>
                <w:lang w:val="de-DE"/>
              </w:rPr>
              <w:t>, EU-TANK8, EU-TANK9</w:t>
            </w:r>
          </w:p>
        </w:tc>
      </w:tr>
      <w:tr w:rsidR="00F67F88" w14:paraId="47E5B2BB" w14:textId="77777777" w:rsidTr="002B1300">
        <w:trPr>
          <w:cantSplit/>
        </w:trPr>
        <w:tc>
          <w:tcPr>
            <w:tcW w:w="2340" w:type="dxa"/>
          </w:tcPr>
          <w:p w14:paraId="65FD84C0" w14:textId="77777777" w:rsidR="00F67F88" w:rsidRPr="001B5E34" w:rsidRDefault="00F67F88" w:rsidP="002B1300">
            <w:pPr>
              <w:rPr>
                <w:rFonts w:cs="Arial"/>
                <w:sz w:val="20"/>
              </w:rPr>
            </w:pPr>
            <w:r w:rsidRPr="00517ED1">
              <w:rPr>
                <w:rFonts w:cs="Arial"/>
                <w:sz w:val="20"/>
              </w:rPr>
              <w:t>FG-RICEMACT</w:t>
            </w:r>
          </w:p>
        </w:tc>
        <w:tc>
          <w:tcPr>
            <w:tcW w:w="5130" w:type="dxa"/>
          </w:tcPr>
          <w:p w14:paraId="49DA96D0" w14:textId="214E410C" w:rsidR="00F67F88" w:rsidRPr="001B5E34" w:rsidRDefault="00F67F88" w:rsidP="002B1300">
            <w:pPr>
              <w:jc w:val="both"/>
              <w:rPr>
                <w:rFonts w:cs="Arial"/>
                <w:sz w:val="20"/>
              </w:rPr>
            </w:pPr>
            <w:r w:rsidRPr="00517ED1">
              <w:rPr>
                <w:rFonts w:cs="Arial"/>
                <w:sz w:val="20"/>
              </w:rPr>
              <w:t>National Emission Standard for Hazardous Air Pollutants for Stationary Reciprocating Internal Combustion Engines (RICE MACT) at Area and Major Sources. Area Source Template Table for a Rule 285</w:t>
            </w:r>
            <w:r w:rsidR="000B63A2">
              <w:rPr>
                <w:rFonts w:cs="Arial"/>
                <w:sz w:val="20"/>
              </w:rPr>
              <w:t>(2)</w:t>
            </w:r>
            <w:r w:rsidRPr="00517ED1">
              <w:rPr>
                <w:rFonts w:cs="Arial"/>
                <w:sz w:val="20"/>
              </w:rPr>
              <w:t xml:space="preserve">(g) exempt, existing, natural gas fired, spark-ignition (SI) RICE. </w:t>
            </w:r>
          </w:p>
        </w:tc>
        <w:tc>
          <w:tcPr>
            <w:tcW w:w="2700" w:type="dxa"/>
          </w:tcPr>
          <w:p w14:paraId="61D873F7" w14:textId="77777777" w:rsidR="00F67F88" w:rsidRPr="001B5E34" w:rsidRDefault="00F67F88" w:rsidP="002B1300">
            <w:pPr>
              <w:rPr>
                <w:rFonts w:cs="Arial"/>
                <w:sz w:val="20"/>
              </w:rPr>
            </w:pPr>
            <w:r w:rsidRPr="00517ED1">
              <w:rPr>
                <w:rFonts w:cs="Arial"/>
                <w:sz w:val="20"/>
                <w:lang w:val="de-DE"/>
              </w:rPr>
              <w:t>EU-EMERGEN</w:t>
            </w:r>
          </w:p>
        </w:tc>
      </w:tr>
      <w:tr w:rsidR="00F67F88" w14:paraId="280568A3" w14:textId="77777777" w:rsidTr="002B1300">
        <w:trPr>
          <w:cantSplit/>
        </w:trPr>
        <w:tc>
          <w:tcPr>
            <w:tcW w:w="2340" w:type="dxa"/>
          </w:tcPr>
          <w:p w14:paraId="52068E44" w14:textId="77777777" w:rsidR="00F67F88" w:rsidRPr="001B5E34" w:rsidRDefault="00F67F88" w:rsidP="002B1300">
            <w:pPr>
              <w:rPr>
                <w:rFonts w:cs="Arial"/>
                <w:sz w:val="20"/>
              </w:rPr>
            </w:pPr>
            <w:r w:rsidRPr="00517ED1">
              <w:rPr>
                <w:rFonts w:cs="Arial"/>
                <w:sz w:val="20"/>
              </w:rPr>
              <w:t>FG-RULE287(2)(c)</w:t>
            </w:r>
          </w:p>
        </w:tc>
        <w:tc>
          <w:tcPr>
            <w:tcW w:w="5130" w:type="dxa"/>
          </w:tcPr>
          <w:p w14:paraId="608CBAD7" w14:textId="77777777" w:rsidR="00F67F88" w:rsidRPr="001B5E34" w:rsidRDefault="00F67F88" w:rsidP="002B1300">
            <w:pPr>
              <w:jc w:val="both"/>
              <w:rPr>
                <w:rFonts w:cs="Arial"/>
                <w:sz w:val="20"/>
              </w:rPr>
            </w:pPr>
            <w:r w:rsidRPr="00517ED1">
              <w:rPr>
                <w:rFonts w:cs="Arial"/>
                <w:sz w:val="20"/>
              </w:rPr>
              <w:t>Any emission unit that emits air contaminants and is exempt from the requirements of Rule 201 pursuant to Rules 278 and 287(2)(c).</w:t>
            </w:r>
          </w:p>
        </w:tc>
        <w:tc>
          <w:tcPr>
            <w:tcW w:w="2700" w:type="dxa"/>
          </w:tcPr>
          <w:p w14:paraId="11E8B8C7" w14:textId="77777777" w:rsidR="00F67F88" w:rsidRPr="001B5E34" w:rsidRDefault="00F67F88" w:rsidP="002B1300">
            <w:pPr>
              <w:jc w:val="both"/>
              <w:rPr>
                <w:rFonts w:cs="Arial"/>
                <w:sz w:val="20"/>
              </w:rPr>
            </w:pPr>
            <w:r w:rsidRPr="00517ED1">
              <w:rPr>
                <w:rFonts w:cs="Arial"/>
                <w:sz w:val="20"/>
                <w:lang w:val="de-DE"/>
              </w:rPr>
              <w:t>EU-PAINTBOOTH</w:t>
            </w:r>
          </w:p>
        </w:tc>
      </w:tr>
      <w:tr w:rsidR="00F67F88" w14:paraId="4F82212D" w14:textId="77777777" w:rsidTr="002B1300">
        <w:trPr>
          <w:cantSplit/>
        </w:trPr>
        <w:tc>
          <w:tcPr>
            <w:tcW w:w="2340" w:type="dxa"/>
          </w:tcPr>
          <w:p w14:paraId="728BED7C" w14:textId="77777777" w:rsidR="00F67F88" w:rsidRPr="001B5E34" w:rsidRDefault="00F67F88" w:rsidP="002B1300">
            <w:pPr>
              <w:rPr>
                <w:rFonts w:cs="Arial"/>
                <w:sz w:val="20"/>
              </w:rPr>
            </w:pPr>
            <w:r w:rsidRPr="00517ED1">
              <w:rPr>
                <w:rFonts w:cs="Arial"/>
                <w:sz w:val="20"/>
              </w:rPr>
              <w:t>FG-COLDCLEANERS</w:t>
            </w:r>
          </w:p>
        </w:tc>
        <w:tc>
          <w:tcPr>
            <w:tcW w:w="5130" w:type="dxa"/>
          </w:tcPr>
          <w:p w14:paraId="7D2297B1" w14:textId="66302CAB" w:rsidR="00F67F88" w:rsidRPr="000B63A2" w:rsidRDefault="000B63A2" w:rsidP="002B1300">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Pr>
                <w:sz w:val="20"/>
              </w:rPr>
              <w:t> </w:t>
            </w:r>
            <w:r w:rsidRPr="009917D7">
              <w:rPr>
                <w:sz w:val="20"/>
              </w:rPr>
              <w:t>1, 1979.</w:t>
            </w:r>
          </w:p>
        </w:tc>
        <w:tc>
          <w:tcPr>
            <w:tcW w:w="2700" w:type="dxa"/>
          </w:tcPr>
          <w:p w14:paraId="33226600" w14:textId="77777777" w:rsidR="00F67F88" w:rsidRPr="00517ED1" w:rsidRDefault="00F67F88" w:rsidP="002B1300">
            <w:pPr>
              <w:rPr>
                <w:rFonts w:cs="Arial"/>
                <w:sz w:val="20"/>
                <w:lang w:val="de-DE"/>
              </w:rPr>
            </w:pPr>
            <w:r w:rsidRPr="00517ED1">
              <w:rPr>
                <w:rFonts w:cs="Arial"/>
                <w:sz w:val="20"/>
                <w:lang w:val="de-DE"/>
              </w:rPr>
              <w:t>EU-COLDCLEAN_PT1</w:t>
            </w:r>
            <w:r>
              <w:rPr>
                <w:rFonts w:cs="Arial"/>
                <w:sz w:val="20"/>
                <w:lang w:val="de-DE"/>
              </w:rPr>
              <w:t>,</w:t>
            </w:r>
          </w:p>
          <w:p w14:paraId="49AFDBDA" w14:textId="77777777" w:rsidR="00F67F88" w:rsidRDefault="00F67F88" w:rsidP="002B1300">
            <w:pPr>
              <w:jc w:val="both"/>
              <w:rPr>
                <w:rFonts w:cs="Arial"/>
                <w:sz w:val="20"/>
                <w:lang w:val="de-DE"/>
              </w:rPr>
            </w:pPr>
            <w:r w:rsidRPr="00517ED1">
              <w:rPr>
                <w:rFonts w:cs="Arial"/>
                <w:sz w:val="20"/>
                <w:lang w:val="de-DE"/>
              </w:rPr>
              <w:t>EU-COLDCLEAN_PT2</w:t>
            </w:r>
            <w:r>
              <w:rPr>
                <w:rFonts w:cs="Arial"/>
                <w:sz w:val="20"/>
                <w:lang w:val="de-DE"/>
              </w:rPr>
              <w:t>,</w:t>
            </w:r>
          </w:p>
          <w:p w14:paraId="7A920977" w14:textId="77777777" w:rsidR="00F67F88" w:rsidRPr="001B5E34" w:rsidRDefault="00F67F88" w:rsidP="002B1300">
            <w:pPr>
              <w:jc w:val="both"/>
              <w:rPr>
                <w:rFonts w:cs="Arial"/>
                <w:sz w:val="20"/>
              </w:rPr>
            </w:pPr>
            <w:r>
              <w:rPr>
                <w:rFonts w:cs="Arial"/>
                <w:sz w:val="20"/>
                <w:lang w:val="de-DE"/>
              </w:rPr>
              <w:t>EU-COLDCLEAN_EV1</w:t>
            </w:r>
          </w:p>
        </w:tc>
      </w:tr>
    </w:tbl>
    <w:p w14:paraId="71734CA2" w14:textId="77777777" w:rsidR="00E735E6" w:rsidRDefault="00E735E6" w:rsidP="008427BE">
      <w:pPr>
        <w:jc w:val="both"/>
        <w:rPr>
          <w:sz w:val="20"/>
        </w:rPr>
      </w:pPr>
    </w:p>
    <w:p w14:paraId="397E41E1" w14:textId="31ABE919" w:rsidR="00F90F49" w:rsidRDefault="00F90F49">
      <w:pPr>
        <w:rPr>
          <w:sz w:val="20"/>
        </w:rPr>
      </w:pPr>
      <w:r>
        <w:rPr>
          <w:sz w:val="20"/>
        </w:rPr>
        <w:br w:type="page"/>
      </w:r>
    </w:p>
    <w:p w14:paraId="6F4FD33E" w14:textId="28649CCE" w:rsidR="00AE1D84" w:rsidRDefault="00AE1D84" w:rsidP="008427BE">
      <w:pPr>
        <w:jc w:val="both"/>
        <w:rPr>
          <w:sz w:val="20"/>
        </w:rPr>
      </w:pPr>
    </w:p>
    <w:p w14:paraId="19884E07" w14:textId="77777777" w:rsidR="00F67F88" w:rsidRPr="00F67F88" w:rsidRDefault="00F67F88" w:rsidP="00F90F49">
      <w:pPr>
        <w:pStyle w:val="Heading2"/>
        <w:pBdr>
          <w:top w:val="single" w:sz="4" w:space="1" w:color="auto"/>
          <w:left w:val="single" w:sz="4" w:space="4" w:color="auto"/>
          <w:bottom w:val="single" w:sz="4" w:space="1" w:color="auto"/>
          <w:right w:val="single" w:sz="4" w:space="4" w:color="auto"/>
        </w:pBdr>
      </w:pPr>
      <w:bookmarkStart w:id="81" w:name="_Toc153872713"/>
      <w:bookmarkEnd w:id="61"/>
      <w:bookmarkEnd w:id="62"/>
      <w:bookmarkEnd w:id="63"/>
      <w:r w:rsidRPr="00F67F88">
        <w:t>FG-CAM</w:t>
      </w:r>
      <w:bookmarkEnd w:id="81"/>
    </w:p>
    <w:p w14:paraId="1D26193E" w14:textId="77777777" w:rsidR="00F67F88" w:rsidRPr="00F67F88" w:rsidRDefault="00F67F88" w:rsidP="00F90F49">
      <w:pPr>
        <w:pBdr>
          <w:top w:val="single" w:sz="4" w:space="1" w:color="auto"/>
          <w:left w:val="single" w:sz="4" w:space="4" w:color="auto"/>
          <w:bottom w:val="single" w:sz="4" w:space="1" w:color="auto"/>
          <w:right w:val="single" w:sz="4" w:space="4" w:color="auto"/>
        </w:pBdr>
        <w:jc w:val="center"/>
        <w:rPr>
          <w:sz w:val="28"/>
          <w:szCs w:val="28"/>
        </w:rPr>
      </w:pPr>
      <w:r w:rsidRPr="00F67F88">
        <w:rPr>
          <w:b/>
          <w:sz w:val="28"/>
          <w:szCs w:val="28"/>
        </w:rPr>
        <w:t>FLEXIBLE GROUP CONDITIONS</w:t>
      </w:r>
    </w:p>
    <w:p w14:paraId="59A329ED" w14:textId="77777777" w:rsidR="00F67F88" w:rsidRPr="00F67F88" w:rsidRDefault="00F67F88" w:rsidP="00F67F88">
      <w:pPr>
        <w:rPr>
          <w:sz w:val="20"/>
        </w:rPr>
      </w:pPr>
    </w:p>
    <w:p w14:paraId="638C5119" w14:textId="77777777" w:rsidR="00F67F88" w:rsidRPr="00F67F88" w:rsidRDefault="00F67F88" w:rsidP="00F67F88">
      <w:pPr>
        <w:jc w:val="both"/>
        <w:rPr>
          <w:b/>
          <w:u w:val="single"/>
        </w:rPr>
      </w:pPr>
      <w:r w:rsidRPr="00F67F88">
        <w:rPr>
          <w:b/>
          <w:u w:val="single"/>
        </w:rPr>
        <w:t>DESCRIPTION</w:t>
      </w:r>
    </w:p>
    <w:p w14:paraId="19100A6B" w14:textId="77777777" w:rsidR="00F67F88" w:rsidRPr="00F67F88" w:rsidRDefault="00F67F88" w:rsidP="00F67F88">
      <w:pPr>
        <w:jc w:val="both"/>
        <w:rPr>
          <w:sz w:val="20"/>
        </w:rPr>
      </w:pPr>
    </w:p>
    <w:p w14:paraId="176C78A6" w14:textId="77777777" w:rsidR="00F67F88" w:rsidRPr="00F67F88" w:rsidRDefault="00F67F88" w:rsidP="00F67F88">
      <w:pPr>
        <w:jc w:val="both"/>
        <w:rPr>
          <w:sz w:val="20"/>
        </w:rPr>
      </w:pPr>
      <w:r w:rsidRPr="00F67F88">
        <w:rPr>
          <w:sz w:val="20"/>
        </w:rPr>
        <w:t xml:space="preserve">This flexible group consists of all compliance assurance monitoring (CAM) requirements, pursuant to 40 CFR Part 64, for all existing emission units and/or flexible groups that meet the applicable requirements for achieving compliance.  </w:t>
      </w:r>
    </w:p>
    <w:p w14:paraId="375D409D" w14:textId="77777777" w:rsidR="00F67F88" w:rsidRPr="00F67F88" w:rsidRDefault="00F67F88" w:rsidP="00F67F88">
      <w:pPr>
        <w:jc w:val="both"/>
        <w:rPr>
          <w:sz w:val="20"/>
        </w:rPr>
      </w:pPr>
    </w:p>
    <w:p w14:paraId="0F848561" w14:textId="5D3559D7" w:rsidR="00F67F88" w:rsidRPr="00AB7F95" w:rsidRDefault="00F67F88" w:rsidP="00F67F88">
      <w:pPr>
        <w:jc w:val="both"/>
        <w:rPr>
          <w:sz w:val="20"/>
          <w:lang w:val="es-ES"/>
        </w:rPr>
      </w:pPr>
      <w:r w:rsidRPr="00AB7F95">
        <w:rPr>
          <w:b/>
          <w:sz w:val="20"/>
          <w:lang w:val="es-ES"/>
        </w:rPr>
        <w:t>Emission Units:</w:t>
      </w:r>
      <w:r w:rsidRPr="00AB7F95">
        <w:rPr>
          <w:sz w:val="20"/>
          <w:lang w:val="es-ES"/>
        </w:rPr>
        <w:t xml:space="preserve"> </w:t>
      </w:r>
      <w:bookmarkStart w:id="82" w:name="_Hlk127448981"/>
      <w:r w:rsidRPr="00F67F88">
        <w:rPr>
          <w:sz w:val="20"/>
          <w:lang w:val="de-DE"/>
        </w:rPr>
        <w:t xml:space="preserve">EU-EG1, EU-EG2, EU-EG3, EU-EG4, EU-EG5, </w:t>
      </w:r>
      <w:r w:rsidRPr="00AB7F95">
        <w:rPr>
          <w:sz w:val="20"/>
          <w:lang w:val="es-ES"/>
        </w:rPr>
        <w:t xml:space="preserve">EU-EG6, </w:t>
      </w:r>
      <w:r w:rsidRPr="00F67F88">
        <w:rPr>
          <w:sz w:val="20"/>
          <w:lang w:val="de-DE"/>
        </w:rPr>
        <w:t>EU-TM1, EU-TM4, EU-TM5, EU-EG7, EU-EG8, EU-EG9</w:t>
      </w:r>
      <w:bookmarkEnd w:id="82"/>
    </w:p>
    <w:p w14:paraId="69FD9282" w14:textId="77777777" w:rsidR="00F67F88" w:rsidRPr="00AB7F95" w:rsidRDefault="00F67F88" w:rsidP="00F67F88">
      <w:pPr>
        <w:jc w:val="both"/>
        <w:rPr>
          <w:sz w:val="20"/>
          <w:lang w:val="es-ES"/>
        </w:rPr>
      </w:pPr>
    </w:p>
    <w:p w14:paraId="3FEA6EE0" w14:textId="77777777" w:rsidR="00F67F88" w:rsidRPr="00F67F88" w:rsidRDefault="00F67F88" w:rsidP="00F67F88">
      <w:pPr>
        <w:jc w:val="both"/>
        <w:rPr>
          <w:b/>
          <w:u w:val="single"/>
        </w:rPr>
      </w:pPr>
      <w:r w:rsidRPr="00F67F88">
        <w:rPr>
          <w:b/>
          <w:u w:val="single"/>
        </w:rPr>
        <w:t>POLLUTION CONTROL EQUIPMENT</w:t>
      </w:r>
    </w:p>
    <w:p w14:paraId="1FAC6590" w14:textId="77777777" w:rsidR="00F67F88" w:rsidRPr="00F67F88" w:rsidRDefault="00F67F88" w:rsidP="00F67F8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0"/>
        <w:gridCol w:w="4474"/>
      </w:tblGrid>
      <w:tr w:rsidR="00F67F88" w:rsidRPr="00AA346F" w14:paraId="41FD9901" w14:textId="77777777" w:rsidTr="00F90F49">
        <w:tc>
          <w:tcPr>
            <w:tcW w:w="5740" w:type="dxa"/>
            <w:shd w:val="clear" w:color="auto" w:fill="auto"/>
          </w:tcPr>
          <w:p w14:paraId="33C10527" w14:textId="77777777" w:rsidR="00F67F88" w:rsidRPr="00F67F88" w:rsidRDefault="00F67F88" w:rsidP="00F67F88">
            <w:pPr>
              <w:rPr>
                <w:sz w:val="20"/>
              </w:rPr>
            </w:pPr>
            <w:r w:rsidRPr="00F67F88">
              <w:rPr>
                <w:sz w:val="20"/>
              </w:rPr>
              <w:t>Each engine dynamometer is equipped with individual catalysts:</w:t>
            </w:r>
          </w:p>
          <w:p w14:paraId="0EEF79B8" w14:textId="77777777" w:rsidR="00F67F88" w:rsidRPr="00F67F88" w:rsidRDefault="00F67F88" w:rsidP="00F67F88">
            <w:pPr>
              <w:rPr>
                <w:sz w:val="20"/>
              </w:rPr>
            </w:pPr>
          </w:p>
        </w:tc>
        <w:tc>
          <w:tcPr>
            <w:tcW w:w="4474" w:type="dxa"/>
            <w:shd w:val="clear" w:color="auto" w:fill="auto"/>
          </w:tcPr>
          <w:p w14:paraId="141D4570" w14:textId="119AC504" w:rsidR="00F67F88" w:rsidRPr="00F67F88" w:rsidRDefault="00F67F88" w:rsidP="00F67F88">
            <w:pPr>
              <w:rPr>
                <w:sz w:val="20"/>
                <w:lang w:val="de-DE"/>
              </w:rPr>
            </w:pPr>
            <w:r w:rsidRPr="00F67F88">
              <w:rPr>
                <w:sz w:val="20"/>
                <w:lang w:val="de-DE"/>
              </w:rPr>
              <w:t xml:space="preserve">EU-EG3, EU-EG4, </w:t>
            </w:r>
            <w:r w:rsidRPr="00AB7F95">
              <w:rPr>
                <w:sz w:val="20"/>
                <w:lang w:val="es-ES"/>
              </w:rPr>
              <w:t>EU-EG6</w:t>
            </w:r>
          </w:p>
        </w:tc>
      </w:tr>
      <w:tr w:rsidR="00F67F88" w:rsidRPr="00AA346F" w14:paraId="45A5604A" w14:textId="77777777" w:rsidTr="00F90F49">
        <w:tc>
          <w:tcPr>
            <w:tcW w:w="5740" w:type="dxa"/>
            <w:tcBorders>
              <w:bottom w:val="single" w:sz="4" w:space="0" w:color="auto"/>
            </w:tcBorders>
            <w:shd w:val="clear" w:color="auto" w:fill="auto"/>
          </w:tcPr>
          <w:p w14:paraId="38E3817F" w14:textId="77777777" w:rsidR="00F67F88" w:rsidRPr="00F67F88" w:rsidRDefault="00F67F88" w:rsidP="00F67F88">
            <w:pPr>
              <w:rPr>
                <w:sz w:val="20"/>
              </w:rPr>
            </w:pPr>
            <w:r w:rsidRPr="00F67F88">
              <w:rPr>
                <w:sz w:val="20"/>
              </w:rPr>
              <w:t>Each engine dynamometer is equipped with catalyst control system (CCS):</w:t>
            </w:r>
          </w:p>
        </w:tc>
        <w:tc>
          <w:tcPr>
            <w:tcW w:w="4474" w:type="dxa"/>
            <w:tcBorders>
              <w:bottom w:val="single" w:sz="4" w:space="0" w:color="auto"/>
            </w:tcBorders>
            <w:shd w:val="clear" w:color="auto" w:fill="auto"/>
          </w:tcPr>
          <w:p w14:paraId="0AEBBF94" w14:textId="77777777" w:rsidR="00F67F88" w:rsidRPr="00F67F88" w:rsidRDefault="00F67F88" w:rsidP="00F67F88">
            <w:pPr>
              <w:rPr>
                <w:sz w:val="20"/>
                <w:lang w:val="de-DE"/>
              </w:rPr>
            </w:pPr>
            <w:r w:rsidRPr="00F67F88">
              <w:rPr>
                <w:sz w:val="20"/>
                <w:lang w:val="de-DE"/>
              </w:rPr>
              <w:t>EU-EG1, EU-EG2, EU-EG5, EU-TM1, EU-TM4, EU-TM5</w:t>
            </w:r>
          </w:p>
          <w:p w14:paraId="11214D76" w14:textId="77777777" w:rsidR="00F67F88" w:rsidRPr="00AB7F95" w:rsidRDefault="00F67F88" w:rsidP="00F67F88">
            <w:pPr>
              <w:rPr>
                <w:sz w:val="20"/>
                <w:lang w:val="es-ES"/>
              </w:rPr>
            </w:pPr>
          </w:p>
        </w:tc>
      </w:tr>
      <w:tr w:rsidR="00F67F88" w:rsidRPr="00AA346F" w14:paraId="108EAFC5" w14:textId="77777777" w:rsidTr="00F90F49">
        <w:tc>
          <w:tcPr>
            <w:tcW w:w="5740" w:type="dxa"/>
            <w:shd w:val="clear" w:color="auto" w:fill="auto"/>
          </w:tcPr>
          <w:p w14:paraId="746BC81A" w14:textId="77777777" w:rsidR="00F67F88" w:rsidRPr="00F67F88" w:rsidRDefault="00F67F88" w:rsidP="00F67F88">
            <w:pPr>
              <w:rPr>
                <w:sz w:val="20"/>
              </w:rPr>
            </w:pPr>
            <w:r w:rsidRPr="00F67F88">
              <w:rPr>
                <w:sz w:val="20"/>
              </w:rPr>
              <w:t>Controlled by a shared thermal oxidizer (TO):</w:t>
            </w:r>
          </w:p>
        </w:tc>
        <w:tc>
          <w:tcPr>
            <w:tcW w:w="4474" w:type="dxa"/>
            <w:shd w:val="clear" w:color="auto" w:fill="auto"/>
          </w:tcPr>
          <w:p w14:paraId="65E889C0" w14:textId="77777777" w:rsidR="00F67F88" w:rsidRPr="00F67F88" w:rsidRDefault="00F67F88" w:rsidP="00F67F88">
            <w:pPr>
              <w:rPr>
                <w:sz w:val="20"/>
                <w:lang w:val="de-DE"/>
              </w:rPr>
            </w:pPr>
            <w:r w:rsidRPr="00F67F88">
              <w:rPr>
                <w:sz w:val="20"/>
                <w:lang w:val="de-DE"/>
              </w:rPr>
              <w:t>EU-EG7, EU-EG8, EU-EG9</w:t>
            </w:r>
          </w:p>
          <w:p w14:paraId="24F971C7" w14:textId="77777777" w:rsidR="00F67F88" w:rsidRPr="00AB7F95" w:rsidRDefault="00F67F88" w:rsidP="00F67F88">
            <w:pPr>
              <w:rPr>
                <w:sz w:val="20"/>
                <w:lang w:val="es-ES"/>
              </w:rPr>
            </w:pPr>
          </w:p>
        </w:tc>
      </w:tr>
    </w:tbl>
    <w:p w14:paraId="4CF9CF30" w14:textId="77777777" w:rsidR="00F67F88" w:rsidRPr="00AB7F95" w:rsidRDefault="00F67F88" w:rsidP="00F67F88">
      <w:pPr>
        <w:rPr>
          <w:sz w:val="20"/>
          <w:lang w:val="es-ES"/>
        </w:rPr>
      </w:pPr>
    </w:p>
    <w:p w14:paraId="268E4E3D"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3C5C3FEB" w14:textId="77777777" w:rsidR="00F67F88" w:rsidRPr="00F67F88" w:rsidRDefault="00F67F88" w:rsidP="00F67F88">
      <w:pPr>
        <w:jc w:val="both"/>
        <w:rPr>
          <w:sz w:val="20"/>
        </w:rPr>
      </w:pPr>
    </w:p>
    <w:p w14:paraId="3A0CF855" w14:textId="77777777" w:rsidR="00F67F88" w:rsidRPr="00F67F88" w:rsidRDefault="00F67F88" w:rsidP="00F67F88">
      <w:pPr>
        <w:jc w:val="both"/>
        <w:rPr>
          <w:sz w:val="20"/>
        </w:rPr>
      </w:pPr>
      <w:r w:rsidRPr="00F67F88">
        <w:rPr>
          <w:sz w:val="20"/>
        </w:rPr>
        <w:t>NA</w:t>
      </w:r>
    </w:p>
    <w:p w14:paraId="1E9FA62E" w14:textId="77777777" w:rsidR="00F67F88" w:rsidRPr="00F67F88" w:rsidRDefault="00F67F88" w:rsidP="00F67F88">
      <w:pPr>
        <w:jc w:val="both"/>
        <w:rPr>
          <w:sz w:val="20"/>
        </w:rPr>
      </w:pPr>
    </w:p>
    <w:p w14:paraId="6DB6E942"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1D1F6BCF" w14:textId="77777777" w:rsidR="00F67F88" w:rsidRPr="00F67F88" w:rsidRDefault="00F67F88" w:rsidP="00F67F88">
      <w:pPr>
        <w:jc w:val="both"/>
        <w:rPr>
          <w:sz w:val="20"/>
        </w:rPr>
      </w:pPr>
    </w:p>
    <w:p w14:paraId="5977AE27" w14:textId="77777777" w:rsidR="00F67F88" w:rsidRPr="00F67F88" w:rsidRDefault="00F67F88" w:rsidP="00F67F88">
      <w:pPr>
        <w:jc w:val="both"/>
        <w:rPr>
          <w:sz w:val="20"/>
        </w:rPr>
      </w:pPr>
      <w:r w:rsidRPr="00F67F88">
        <w:rPr>
          <w:sz w:val="20"/>
        </w:rPr>
        <w:t>NA</w:t>
      </w:r>
    </w:p>
    <w:p w14:paraId="5F60F2B8" w14:textId="77777777" w:rsidR="00F67F88" w:rsidRPr="00F67F88" w:rsidRDefault="00F67F88" w:rsidP="00F67F88">
      <w:pPr>
        <w:jc w:val="both"/>
        <w:rPr>
          <w:sz w:val="20"/>
        </w:rPr>
      </w:pPr>
    </w:p>
    <w:p w14:paraId="254C73E8"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010756D0" w14:textId="77777777" w:rsidR="00F67F88" w:rsidRPr="00F67F88" w:rsidRDefault="00F67F88" w:rsidP="00F67F88">
      <w:pPr>
        <w:jc w:val="both"/>
        <w:rPr>
          <w:sz w:val="20"/>
        </w:rPr>
      </w:pPr>
    </w:p>
    <w:p w14:paraId="119A20A3" w14:textId="77777777" w:rsidR="00F67F88" w:rsidRPr="00F67F88" w:rsidRDefault="00F67F88" w:rsidP="00F67F88">
      <w:pPr>
        <w:jc w:val="both"/>
        <w:rPr>
          <w:sz w:val="20"/>
        </w:rPr>
      </w:pPr>
      <w:r w:rsidRPr="00F67F88">
        <w:rPr>
          <w:sz w:val="20"/>
        </w:rPr>
        <w:t>NA</w:t>
      </w:r>
    </w:p>
    <w:p w14:paraId="60E2D419" w14:textId="77777777" w:rsidR="00F67F88" w:rsidRPr="00F67F88" w:rsidRDefault="00F67F88" w:rsidP="00F67F88">
      <w:pPr>
        <w:jc w:val="both"/>
        <w:rPr>
          <w:sz w:val="20"/>
        </w:rPr>
      </w:pPr>
    </w:p>
    <w:p w14:paraId="78EFA1FA"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1C25E2B7" w14:textId="77777777" w:rsidR="00F67F88" w:rsidRPr="00F67F88" w:rsidRDefault="00F67F88" w:rsidP="00F67F88">
      <w:pPr>
        <w:jc w:val="both"/>
        <w:rPr>
          <w:strike/>
          <w:sz w:val="20"/>
        </w:rPr>
      </w:pPr>
    </w:p>
    <w:p w14:paraId="747759B9" w14:textId="77777777" w:rsidR="00F67F88" w:rsidRPr="00F67F88" w:rsidRDefault="00F67F88" w:rsidP="00F67F88">
      <w:pPr>
        <w:jc w:val="both"/>
        <w:rPr>
          <w:sz w:val="20"/>
        </w:rPr>
      </w:pPr>
      <w:r w:rsidRPr="00F67F88">
        <w:rPr>
          <w:sz w:val="20"/>
        </w:rPr>
        <w:t>NA</w:t>
      </w:r>
    </w:p>
    <w:p w14:paraId="21BA06D8" w14:textId="77777777" w:rsidR="00F67F88" w:rsidRPr="00F67F88" w:rsidRDefault="00F67F88" w:rsidP="00F67F88">
      <w:pPr>
        <w:jc w:val="both"/>
        <w:rPr>
          <w:sz w:val="20"/>
        </w:rPr>
      </w:pPr>
    </w:p>
    <w:p w14:paraId="78A55106"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79225B19"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360DBB1B" w14:textId="77777777" w:rsidR="00F67F88" w:rsidRPr="00F67F88" w:rsidRDefault="00F67F88" w:rsidP="00F67F88">
      <w:pPr>
        <w:jc w:val="both"/>
        <w:rPr>
          <w:sz w:val="20"/>
        </w:rPr>
      </w:pPr>
    </w:p>
    <w:p w14:paraId="47CFB960" w14:textId="77777777" w:rsidR="00F67F88" w:rsidRPr="00F67F88" w:rsidRDefault="00F67F88" w:rsidP="00F67F88">
      <w:pPr>
        <w:jc w:val="both"/>
        <w:rPr>
          <w:sz w:val="20"/>
        </w:rPr>
      </w:pPr>
      <w:r w:rsidRPr="00F67F88">
        <w:rPr>
          <w:sz w:val="20"/>
        </w:rPr>
        <w:t>NA</w:t>
      </w:r>
    </w:p>
    <w:p w14:paraId="0707650E" w14:textId="77777777" w:rsidR="00F67F88" w:rsidRPr="00F67F88" w:rsidRDefault="00F67F88" w:rsidP="00F67F88">
      <w:pPr>
        <w:jc w:val="both"/>
        <w:rPr>
          <w:sz w:val="20"/>
        </w:rPr>
      </w:pPr>
    </w:p>
    <w:p w14:paraId="41BC8102" w14:textId="77777777" w:rsidR="00F67F88" w:rsidRPr="00F67F88" w:rsidRDefault="00F67F88" w:rsidP="00F67F88">
      <w:pPr>
        <w:jc w:val="both"/>
      </w:pPr>
      <w:r w:rsidRPr="00F67F88">
        <w:rPr>
          <w:b/>
        </w:rPr>
        <w:t xml:space="preserve">VI.  </w:t>
      </w:r>
      <w:r w:rsidRPr="00F67F88">
        <w:rPr>
          <w:b/>
          <w:u w:val="single"/>
        </w:rPr>
        <w:t>MONITORING/RECORDKEEPING</w:t>
      </w:r>
    </w:p>
    <w:p w14:paraId="77AE0908"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6A9D79E8" w14:textId="77777777" w:rsidR="00F67F88" w:rsidRPr="00F67F88" w:rsidRDefault="00F67F88" w:rsidP="00F67F88">
      <w:pPr>
        <w:jc w:val="both"/>
        <w:rPr>
          <w:sz w:val="20"/>
        </w:rPr>
      </w:pPr>
    </w:p>
    <w:p w14:paraId="365A98D1" w14:textId="77777777" w:rsidR="00F67F88" w:rsidRPr="00F67F88" w:rsidRDefault="00F67F88" w:rsidP="00F67F88">
      <w:pPr>
        <w:jc w:val="both"/>
        <w:rPr>
          <w:sz w:val="20"/>
        </w:rPr>
      </w:pPr>
      <w:r w:rsidRPr="00F67F88">
        <w:rPr>
          <w:sz w:val="20"/>
        </w:rPr>
        <w:t>Individual Catalyst (Catalytic Converter)</w:t>
      </w:r>
    </w:p>
    <w:p w14:paraId="4CA5541B" w14:textId="77777777" w:rsidR="00F67F88" w:rsidRPr="00F67F88" w:rsidRDefault="00F67F88" w:rsidP="00F67F88">
      <w:pPr>
        <w:jc w:val="both"/>
        <w:rPr>
          <w:sz w:val="20"/>
        </w:rPr>
      </w:pPr>
    </w:p>
    <w:p w14:paraId="7D9862E7" w14:textId="3929ACF3" w:rsidR="00F67F88" w:rsidRPr="00F67F88" w:rsidRDefault="00F67F88" w:rsidP="00F67F88">
      <w:pPr>
        <w:ind w:left="360" w:hanging="360"/>
        <w:jc w:val="both"/>
        <w:rPr>
          <w:rFonts w:cs="Arial"/>
          <w:b/>
          <w:bCs/>
          <w:sz w:val="20"/>
        </w:rPr>
      </w:pPr>
      <w:r w:rsidRPr="00F67F88">
        <w:rPr>
          <w:rFonts w:cs="Arial"/>
          <w:sz w:val="20"/>
        </w:rPr>
        <w:t xml:space="preserve">1. </w:t>
      </w:r>
      <w:r w:rsidRPr="00F67F88">
        <w:rPr>
          <w:rFonts w:cs="Arial"/>
          <w:sz w:val="20"/>
        </w:rPr>
        <w:tab/>
        <w:t xml:space="preserve">When the </w:t>
      </w:r>
      <w:r w:rsidRPr="00F67F88">
        <w:rPr>
          <w:sz w:val="20"/>
        </w:rPr>
        <w:t>engine</w:t>
      </w:r>
      <w:r w:rsidRPr="00F67F88">
        <w:rPr>
          <w:rFonts w:cs="Arial"/>
          <w:sz w:val="20"/>
        </w:rPr>
        <w:t xml:space="preserve"> dynamometers in </w:t>
      </w:r>
      <w:r w:rsidRPr="00F67F88">
        <w:rPr>
          <w:rFonts w:cs="Arial"/>
          <w:sz w:val="20"/>
          <w:lang w:val="de-DE"/>
        </w:rPr>
        <w:t xml:space="preserve">EU-EG3, EU-EG4, and </w:t>
      </w:r>
      <w:r w:rsidRPr="00F67F88">
        <w:rPr>
          <w:rFonts w:cs="Arial"/>
          <w:sz w:val="20"/>
        </w:rPr>
        <w:t xml:space="preserve">EU-EG6 are operating in controlled mode, the permittee shall continuously monitor the inlet temperature, catalyst bed temperature or the exhaust temperature depending on the catalyst design as specified in the CAM Plan and record once per day while in operation as an </w:t>
      </w:r>
      <w:r w:rsidRPr="00F67F88">
        <w:rPr>
          <w:rFonts w:cs="Arial"/>
          <w:sz w:val="20"/>
        </w:rPr>
        <w:lastRenderedPageBreak/>
        <w:t xml:space="preserve">indicator of proper operation of the individual catalyst. </w:t>
      </w:r>
      <w:r w:rsidR="00427B5D">
        <w:rPr>
          <w:rFonts w:cs="Arial"/>
          <w:sz w:val="20"/>
        </w:rPr>
        <w:t xml:space="preserve"> </w:t>
      </w:r>
      <w:r w:rsidRPr="00F67F88">
        <w:rPr>
          <w:rFonts w:cs="Arial"/>
          <w:sz w:val="20"/>
        </w:rPr>
        <w:t>The indicator range is a maximum temperature of 1,200</w:t>
      </w:r>
      <w:r w:rsidR="000811B0">
        <w:rPr>
          <w:rFonts w:cs="Arial"/>
          <w:sz w:val="20"/>
        </w:rPr>
        <w:t> </w:t>
      </w:r>
      <w:r w:rsidRPr="00F67F88">
        <w:rPr>
          <w:rFonts w:cs="Arial"/>
          <w:sz w:val="20"/>
        </w:rPr>
        <w:t>°C.</w:t>
      </w:r>
      <w:r w:rsidR="00427B5D">
        <w:rPr>
          <w:rFonts w:cs="Arial"/>
          <w:sz w:val="20"/>
        </w:rPr>
        <w:t xml:space="preserve"> </w:t>
      </w:r>
      <w:r w:rsidRPr="00F67F88">
        <w:rPr>
          <w:rFonts w:cs="Arial"/>
          <w:sz w:val="20"/>
        </w:rPr>
        <w:t xml:space="preserve"> </w:t>
      </w:r>
      <w:r w:rsidRPr="00F67F88">
        <w:rPr>
          <w:rFonts w:cs="Arial"/>
          <w:b/>
          <w:bCs/>
          <w:sz w:val="20"/>
        </w:rPr>
        <w:t>(40 CFR 64.6(c)(1)(i) and (ii))</w:t>
      </w:r>
    </w:p>
    <w:p w14:paraId="5A17229D" w14:textId="77777777" w:rsidR="00F67F88" w:rsidRPr="00F67F88" w:rsidRDefault="00F67F88" w:rsidP="00F67F88">
      <w:pPr>
        <w:ind w:left="360" w:hanging="360"/>
        <w:jc w:val="both"/>
        <w:rPr>
          <w:rFonts w:cs="Arial"/>
          <w:b/>
          <w:bCs/>
          <w:sz w:val="20"/>
        </w:rPr>
      </w:pPr>
    </w:p>
    <w:p w14:paraId="4497D40D" w14:textId="10B76714" w:rsidR="00F67F88" w:rsidRPr="00F67F88" w:rsidRDefault="00F67F88" w:rsidP="00F67F88">
      <w:pPr>
        <w:ind w:left="360" w:hanging="360"/>
        <w:jc w:val="both"/>
        <w:rPr>
          <w:rFonts w:eastAsiaTheme="minorHAnsi" w:cs="Arial"/>
          <w:b/>
          <w:bCs/>
          <w:sz w:val="20"/>
        </w:rPr>
      </w:pPr>
      <w:r w:rsidRPr="00F67F88">
        <w:rPr>
          <w:rFonts w:cs="Arial"/>
          <w:sz w:val="20"/>
        </w:rPr>
        <w:t>2.</w:t>
      </w:r>
      <w:r w:rsidRPr="00F67F88">
        <w:rPr>
          <w:rFonts w:cs="Arial"/>
          <w:sz w:val="20"/>
        </w:rPr>
        <w:tab/>
      </w:r>
      <w:r w:rsidRPr="00F67F88">
        <w:rPr>
          <w:rFonts w:eastAsiaTheme="minorHAnsi" w:cs="Arial"/>
          <w:sz w:val="20"/>
        </w:rPr>
        <w:t>An excursion is operating the catalyst above 1,200</w:t>
      </w:r>
      <w:r w:rsidRPr="00F67F88">
        <w:rPr>
          <w:rFonts w:eastAsiaTheme="minorHAnsi" w:cs="Arial"/>
          <w:sz w:val="20"/>
          <w:vertAlign w:val="superscript"/>
        </w:rPr>
        <w:t xml:space="preserve"> °</w:t>
      </w:r>
      <w:r w:rsidRPr="00F67F88">
        <w:rPr>
          <w:rFonts w:eastAsiaTheme="minorHAnsi" w:cs="Arial"/>
          <w:sz w:val="20"/>
        </w:rPr>
        <w:t xml:space="preserve">C.  </w:t>
      </w:r>
      <w:r w:rsidRPr="00F67F88">
        <w:rPr>
          <w:rFonts w:eastAsiaTheme="minorHAnsi" w:cs="Arial"/>
          <w:b/>
          <w:bCs/>
          <w:sz w:val="20"/>
        </w:rPr>
        <w:t>(40 CFR 64.6(c)(2))</w:t>
      </w:r>
    </w:p>
    <w:p w14:paraId="0FAEC999" w14:textId="77777777" w:rsidR="00F67F88" w:rsidRPr="00F67F88" w:rsidRDefault="00F67F88" w:rsidP="00F67F88">
      <w:pPr>
        <w:ind w:left="360" w:hanging="360"/>
        <w:jc w:val="both"/>
        <w:rPr>
          <w:rFonts w:eastAsiaTheme="minorHAnsi" w:cs="Arial"/>
          <w:b/>
          <w:bCs/>
          <w:sz w:val="20"/>
        </w:rPr>
      </w:pPr>
    </w:p>
    <w:p w14:paraId="3F78A203" w14:textId="77777777" w:rsidR="00F67F88" w:rsidRPr="00F67F88" w:rsidRDefault="00F67F88" w:rsidP="00F67F88">
      <w:pPr>
        <w:ind w:left="360" w:hanging="360"/>
        <w:jc w:val="both"/>
        <w:rPr>
          <w:rFonts w:cs="Arial"/>
          <w:sz w:val="20"/>
        </w:rPr>
      </w:pPr>
      <w:r w:rsidRPr="00F67F88">
        <w:rPr>
          <w:rFonts w:cs="Arial"/>
          <w:sz w:val="20"/>
        </w:rPr>
        <w:t>Catalytic Control System (Catalytic Oxidizer)</w:t>
      </w:r>
    </w:p>
    <w:p w14:paraId="11EC261C" w14:textId="77777777" w:rsidR="00F67F88" w:rsidRPr="00F67F88" w:rsidRDefault="00F67F88" w:rsidP="00F67F88">
      <w:pPr>
        <w:ind w:left="360" w:hanging="360"/>
        <w:jc w:val="both"/>
        <w:rPr>
          <w:rFonts w:cs="Arial"/>
          <w:sz w:val="20"/>
        </w:rPr>
      </w:pPr>
    </w:p>
    <w:p w14:paraId="1A3FB111" w14:textId="3CAC2F3F" w:rsidR="000C2DF9" w:rsidRPr="000C2DF9" w:rsidRDefault="00F67F88" w:rsidP="000C2DF9">
      <w:pPr>
        <w:ind w:left="360" w:hanging="360"/>
        <w:jc w:val="both"/>
        <w:rPr>
          <w:rFonts w:cs="Arial"/>
          <w:sz w:val="20"/>
        </w:rPr>
      </w:pPr>
      <w:bookmarkStart w:id="83" w:name="_Hlk145061607"/>
      <w:r w:rsidRPr="00F67F88">
        <w:rPr>
          <w:rFonts w:cs="Arial"/>
          <w:sz w:val="20"/>
        </w:rPr>
        <w:t>3.</w:t>
      </w:r>
      <w:r w:rsidRPr="00F67F88">
        <w:rPr>
          <w:rFonts w:cs="Arial"/>
          <w:sz w:val="20"/>
        </w:rPr>
        <w:tab/>
      </w:r>
      <w:bookmarkStart w:id="84" w:name="_Hlk135394723"/>
      <w:r w:rsidR="000C2DF9" w:rsidRPr="000C2DF9">
        <w:rPr>
          <w:rFonts w:cs="Arial"/>
          <w:sz w:val="20"/>
        </w:rPr>
        <w:t xml:space="preserve">When the engine dynamometer in </w:t>
      </w:r>
      <w:r w:rsidR="000C2DF9" w:rsidRPr="000C2DF9">
        <w:rPr>
          <w:rFonts w:cs="Arial"/>
          <w:sz w:val="20"/>
          <w:lang w:val="de-DE"/>
        </w:rPr>
        <w:t xml:space="preserve">EU-EG1, EU-EG2, EU-EG5, EU-TM1, EU-TM4, </w:t>
      </w:r>
      <w:r w:rsidR="00B7019A">
        <w:rPr>
          <w:rFonts w:cs="Arial"/>
          <w:sz w:val="20"/>
          <w:lang w:val="de-DE"/>
        </w:rPr>
        <w:t>or</w:t>
      </w:r>
      <w:r w:rsidR="00B7019A" w:rsidRPr="000C2DF9">
        <w:rPr>
          <w:rFonts w:cs="Arial"/>
          <w:sz w:val="20"/>
          <w:lang w:val="de-DE"/>
        </w:rPr>
        <w:t xml:space="preserve"> </w:t>
      </w:r>
      <w:r w:rsidR="000C2DF9" w:rsidRPr="000C2DF9">
        <w:rPr>
          <w:rFonts w:cs="Arial"/>
          <w:sz w:val="20"/>
          <w:lang w:val="de-DE"/>
        </w:rPr>
        <w:t xml:space="preserve">EU-TM5 </w:t>
      </w:r>
      <w:r w:rsidR="00B7019A">
        <w:rPr>
          <w:rFonts w:cs="Arial"/>
          <w:sz w:val="20"/>
        </w:rPr>
        <w:t>is</w:t>
      </w:r>
      <w:r w:rsidR="00B7019A" w:rsidRPr="000C2DF9">
        <w:rPr>
          <w:rFonts w:cs="Arial"/>
          <w:sz w:val="20"/>
        </w:rPr>
        <w:t xml:space="preserve"> </w:t>
      </w:r>
      <w:r w:rsidR="000C2DF9" w:rsidRPr="000C2DF9">
        <w:rPr>
          <w:rFonts w:cs="Arial"/>
          <w:sz w:val="20"/>
        </w:rPr>
        <w:t xml:space="preserve">operating in controlled mode, the permittee shall continuously monitor each CCS inlet and outlet temperature and record </w:t>
      </w:r>
      <w:r w:rsidR="00B7019A">
        <w:rPr>
          <w:rFonts w:cs="Arial"/>
          <w:sz w:val="20"/>
        </w:rPr>
        <w:t>daily</w:t>
      </w:r>
      <w:r w:rsidR="000C2DF9" w:rsidRPr="000C2DF9">
        <w:rPr>
          <w:rFonts w:cs="Arial"/>
          <w:sz w:val="20"/>
        </w:rPr>
        <w:t xml:space="preserve"> average </w:t>
      </w:r>
      <w:r w:rsidR="00B7019A">
        <w:rPr>
          <w:rFonts w:cs="Arial"/>
          <w:sz w:val="20"/>
        </w:rPr>
        <w:t>temperature based on an hourly average</w:t>
      </w:r>
      <w:r w:rsidR="004925B2">
        <w:rPr>
          <w:rFonts w:cs="Arial"/>
          <w:sz w:val="20"/>
        </w:rPr>
        <w:t xml:space="preserve"> when equipment is in operation</w:t>
      </w:r>
      <w:r w:rsidR="00B7019A">
        <w:rPr>
          <w:rFonts w:cs="Arial"/>
          <w:sz w:val="20"/>
        </w:rPr>
        <w:t>,</w:t>
      </w:r>
      <w:r w:rsidR="006608D9">
        <w:rPr>
          <w:rFonts w:cs="Arial"/>
          <w:sz w:val="20"/>
        </w:rPr>
        <w:t xml:space="preserve"> </w:t>
      </w:r>
      <w:r w:rsidR="000C2DF9" w:rsidRPr="000C2DF9">
        <w:rPr>
          <w:rFonts w:cs="Arial"/>
          <w:sz w:val="20"/>
        </w:rPr>
        <w:t>or</w:t>
      </w:r>
      <w:r w:rsidR="006608D9">
        <w:rPr>
          <w:rFonts w:cs="Arial"/>
          <w:sz w:val="20"/>
        </w:rPr>
        <w:t xml:space="preserve"> </w:t>
      </w:r>
      <w:r w:rsidR="006608D9" w:rsidRPr="006608D9">
        <w:rPr>
          <w:rFonts w:cs="Arial"/>
          <w:sz w:val="20"/>
        </w:rPr>
        <w:t>record the</w:t>
      </w:r>
      <w:r w:rsidR="000C2DF9" w:rsidRPr="000C2DF9">
        <w:rPr>
          <w:rFonts w:cs="Arial"/>
          <w:sz w:val="20"/>
        </w:rPr>
        <w:t xml:space="preserve"> average of the instantaneous</w:t>
      </w:r>
      <w:r w:rsidR="00B7019A">
        <w:rPr>
          <w:rFonts w:cs="Arial"/>
          <w:sz w:val="20"/>
        </w:rPr>
        <w:t xml:space="preserve"> inlet and outlet temperature</w:t>
      </w:r>
      <w:r w:rsidR="000C2DF9" w:rsidRPr="000C2DF9">
        <w:rPr>
          <w:rFonts w:cs="Arial"/>
          <w:sz w:val="20"/>
        </w:rPr>
        <w:t xml:space="preserve"> readings over the duration of the test if the test duration is less than an hour</w:t>
      </w:r>
      <w:r w:rsidR="00B7019A">
        <w:rPr>
          <w:rFonts w:cs="Arial"/>
          <w:sz w:val="20"/>
        </w:rPr>
        <w:t>,</w:t>
      </w:r>
      <w:r w:rsidR="000C2DF9" w:rsidRPr="000C2DF9">
        <w:rPr>
          <w:rFonts w:cs="Arial"/>
          <w:sz w:val="20"/>
        </w:rPr>
        <w:t xml:space="preserve"> as an indicator of proper operation of the </w:t>
      </w:r>
      <w:r w:rsidR="00B7019A">
        <w:rPr>
          <w:rFonts w:cs="Arial"/>
          <w:sz w:val="20"/>
        </w:rPr>
        <w:t>C</w:t>
      </w:r>
      <w:r w:rsidR="000C2DF9" w:rsidRPr="000C2DF9">
        <w:rPr>
          <w:rFonts w:cs="Arial"/>
          <w:sz w:val="20"/>
        </w:rPr>
        <w:t xml:space="preserve">atalyst Control System (catalytic oxidizer).  The indicator range </w:t>
      </w:r>
      <w:r w:rsidR="00B7019A">
        <w:rPr>
          <w:rFonts w:cs="Arial"/>
          <w:sz w:val="20"/>
        </w:rPr>
        <w:t xml:space="preserve">for the inlet or the outlet temperature </w:t>
      </w:r>
      <w:r w:rsidR="000C2DF9" w:rsidRPr="000C2DF9">
        <w:rPr>
          <w:rFonts w:cs="Arial"/>
          <w:sz w:val="20"/>
        </w:rPr>
        <w:t>is between 250</w:t>
      </w:r>
      <w:r w:rsidR="000C2DF9" w:rsidRPr="000C2DF9">
        <w:rPr>
          <w:rFonts w:cs="Arial"/>
          <w:sz w:val="20"/>
          <w:vertAlign w:val="superscript"/>
        </w:rPr>
        <w:t>o</w:t>
      </w:r>
      <w:r w:rsidR="000C2DF9" w:rsidRPr="000C2DF9">
        <w:rPr>
          <w:rFonts w:cs="Arial"/>
          <w:sz w:val="20"/>
        </w:rPr>
        <w:t xml:space="preserve">C based on </w:t>
      </w:r>
      <w:r w:rsidR="00B7019A">
        <w:rPr>
          <w:rFonts w:cs="Arial"/>
          <w:sz w:val="20"/>
        </w:rPr>
        <w:t xml:space="preserve">the </w:t>
      </w:r>
      <w:r w:rsidR="004925B2">
        <w:rPr>
          <w:rFonts w:cs="Arial"/>
          <w:sz w:val="20"/>
        </w:rPr>
        <w:t>hourly</w:t>
      </w:r>
      <w:r w:rsidR="000C2DF9" w:rsidRPr="000C2DF9">
        <w:rPr>
          <w:rFonts w:cs="Arial"/>
          <w:sz w:val="20"/>
        </w:rPr>
        <w:t xml:space="preserve"> average</w:t>
      </w:r>
      <w:r w:rsidR="00B7019A">
        <w:rPr>
          <w:rFonts w:cs="Arial"/>
          <w:sz w:val="20"/>
        </w:rPr>
        <w:t>,</w:t>
      </w:r>
      <w:r w:rsidR="000C2DF9" w:rsidRPr="000C2DF9">
        <w:rPr>
          <w:rFonts w:cs="Arial"/>
          <w:sz w:val="20"/>
        </w:rPr>
        <w:t xml:space="preserve"> or</w:t>
      </w:r>
      <w:r w:rsidR="00B7019A">
        <w:rPr>
          <w:rFonts w:cs="Arial"/>
          <w:sz w:val="20"/>
        </w:rPr>
        <w:t xml:space="preserve"> the</w:t>
      </w:r>
      <w:r w:rsidR="000C2DF9" w:rsidRPr="000C2DF9">
        <w:rPr>
          <w:rFonts w:cs="Arial"/>
          <w:sz w:val="20"/>
        </w:rPr>
        <w:t xml:space="preserve"> average of the instantaneous readings over the duration of the test, if tests are under an hour</w:t>
      </w:r>
      <w:r w:rsidR="00B7019A">
        <w:rPr>
          <w:rFonts w:cs="Arial"/>
          <w:sz w:val="20"/>
        </w:rPr>
        <w:t>,</w:t>
      </w:r>
      <w:r w:rsidR="000C2DF9" w:rsidRPr="000C2DF9">
        <w:rPr>
          <w:rFonts w:cs="Arial"/>
          <w:sz w:val="20"/>
        </w:rPr>
        <w:t xml:space="preserve"> and the maximum temperature specified by the manufacturer.  In lieu of meeting the minimum temperature, the permittee may monitor the hourly fuel consumption of the engines and demonstrate that the fuel usage is less than 19 liters per hour. </w:t>
      </w:r>
      <w:r w:rsidR="000C2DF9" w:rsidRPr="000C2DF9">
        <w:rPr>
          <w:rFonts w:cs="Arial"/>
          <w:b/>
          <w:sz w:val="20"/>
        </w:rPr>
        <w:t>(40 CFR 64.6(c)(1)(i and ii))</w:t>
      </w:r>
    </w:p>
    <w:bookmarkEnd w:id="83"/>
    <w:bookmarkEnd w:id="84"/>
    <w:p w14:paraId="0DAFCADB" w14:textId="77777777" w:rsidR="000C2DF9" w:rsidRPr="00F67F88" w:rsidRDefault="000C2DF9" w:rsidP="00F67F88">
      <w:pPr>
        <w:ind w:left="360" w:hanging="360"/>
        <w:jc w:val="both"/>
        <w:rPr>
          <w:rFonts w:cs="Arial"/>
          <w:sz w:val="20"/>
        </w:rPr>
      </w:pPr>
    </w:p>
    <w:p w14:paraId="48167C05" w14:textId="4B3EFA6F" w:rsidR="00F67F88" w:rsidRPr="00F67F88" w:rsidRDefault="00F67F88" w:rsidP="00F67F88">
      <w:pPr>
        <w:ind w:left="360" w:hanging="360"/>
        <w:jc w:val="both"/>
        <w:rPr>
          <w:rFonts w:cs="Arial"/>
          <w:sz w:val="20"/>
        </w:rPr>
      </w:pPr>
      <w:r w:rsidRPr="00F67F88">
        <w:rPr>
          <w:rFonts w:cs="Arial"/>
          <w:sz w:val="20"/>
        </w:rPr>
        <w:t>4.</w:t>
      </w:r>
      <w:r w:rsidRPr="00F67F88">
        <w:rPr>
          <w:rFonts w:cs="Arial"/>
          <w:sz w:val="20"/>
        </w:rPr>
        <w:tab/>
        <w:t>An excursion is defined as operating outside of the indicator range</w:t>
      </w:r>
      <w:r w:rsidR="006A5DD0">
        <w:rPr>
          <w:rFonts w:cs="Arial"/>
          <w:sz w:val="20"/>
        </w:rPr>
        <w:t>, on a daily basis or an hourly basis,</w:t>
      </w:r>
      <w:r w:rsidRPr="00F67F88">
        <w:rPr>
          <w:rFonts w:cs="Arial"/>
          <w:sz w:val="20"/>
        </w:rPr>
        <w:t xml:space="preserve"> as specified in SC VI.3.  </w:t>
      </w:r>
      <w:r w:rsidRPr="00F67F88">
        <w:rPr>
          <w:rFonts w:cs="Arial"/>
          <w:b/>
          <w:bCs/>
          <w:sz w:val="20"/>
        </w:rPr>
        <w:t>(40</w:t>
      </w:r>
      <w:r w:rsidR="00427B5D">
        <w:rPr>
          <w:rFonts w:cs="Arial"/>
          <w:b/>
          <w:bCs/>
          <w:sz w:val="20"/>
        </w:rPr>
        <w:t> </w:t>
      </w:r>
      <w:r w:rsidRPr="00F67F88">
        <w:rPr>
          <w:rFonts w:cs="Arial"/>
          <w:b/>
          <w:bCs/>
          <w:sz w:val="20"/>
        </w:rPr>
        <w:t>CFR 64.6(c)(2))</w:t>
      </w:r>
    </w:p>
    <w:p w14:paraId="21A097F2" w14:textId="77777777" w:rsidR="00F67F88" w:rsidRPr="00F67F88" w:rsidRDefault="00F67F88" w:rsidP="00F67F88">
      <w:pPr>
        <w:ind w:left="360" w:hanging="360"/>
        <w:jc w:val="both"/>
        <w:rPr>
          <w:rFonts w:cs="Arial"/>
          <w:sz w:val="20"/>
        </w:rPr>
      </w:pPr>
    </w:p>
    <w:p w14:paraId="28F1E75F" w14:textId="4524B202" w:rsidR="00F67F88" w:rsidRPr="00F67F88" w:rsidRDefault="00F67F88" w:rsidP="00F67F88">
      <w:pPr>
        <w:ind w:left="360" w:hanging="360"/>
        <w:jc w:val="both"/>
        <w:rPr>
          <w:rFonts w:cs="Arial"/>
          <w:sz w:val="20"/>
        </w:rPr>
      </w:pPr>
      <w:r w:rsidRPr="00F67F88">
        <w:rPr>
          <w:rFonts w:cs="Arial"/>
          <w:sz w:val="20"/>
        </w:rPr>
        <w:t>5.</w:t>
      </w:r>
      <w:r w:rsidRPr="00F67F88">
        <w:rPr>
          <w:rFonts w:cs="Arial"/>
          <w:sz w:val="20"/>
        </w:rPr>
        <w:tab/>
      </w:r>
      <w:r w:rsidR="0009685B" w:rsidRPr="0009685B">
        <w:rPr>
          <w:rFonts w:cs="Arial"/>
          <w:sz w:val="20"/>
        </w:rPr>
        <w:t>The thermocouples and the flow monitor shall continuously monitor catalyst inlet, outlet, bed temperature and fuel flow, respectively.</w:t>
      </w:r>
      <w:r w:rsidR="00CF1A31">
        <w:rPr>
          <w:rFonts w:cs="Arial"/>
          <w:sz w:val="20"/>
        </w:rPr>
        <w:t xml:space="preserve"> </w:t>
      </w:r>
      <w:r w:rsidR="0009685B" w:rsidRPr="0009685B">
        <w:rPr>
          <w:rFonts w:cs="Arial"/>
          <w:sz w:val="20"/>
        </w:rPr>
        <w:t xml:space="preserve"> The averaging period is hourly. </w:t>
      </w:r>
      <w:r w:rsidR="00CF1A31">
        <w:rPr>
          <w:rFonts w:cs="Arial"/>
          <w:sz w:val="20"/>
        </w:rPr>
        <w:t xml:space="preserve"> The p</w:t>
      </w:r>
      <w:r w:rsidR="0009685B" w:rsidRPr="0009685B">
        <w:rPr>
          <w:rFonts w:cs="Arial"/>
          <w:sz w:val="20"/>
        </w:rPr>
        <w:t xml:space="preserve">ermittee shall conduct quality assurance and control (QA/QC) practices that are adequate to ensure the continuing validity of the data collected. </w:t>
      </w:r>
      <w:r w:rsidR="00CF1A31">
        <w:rPr>
          <w:rFonts w:cs="Arial"/>
          <w:sz w:val="20"/>
        </w:rPr>
        <w:t xml:space="preserve"> The p</w:t>
      </w:r>
      <w:r w:rsidR="0009685B" w:rsidRPr="0009685B">
        <w:rPr>
          <w:rFonts w:cs="Arial"/>
          <w:sz w:val="20"/>
        </w:rPr>
        <w:t xml:space="preserve">ermittee shall consider manufacturer recommendations or requirements applicable to the monitoring in developing appropriate quality assurance and control practices. </w:t>
      </w:r>
      <w:r w:rsidR="00CF1A31">
        <w:rPr>
          <w:rFonts w:cs="Arial"/>
          <w:sz w:val="20"/>
        </w:rPr>
        <w:t xml:space="preserve"> The p</w:t>
      </w:r>
      <w:r w:rsidR="0009685B" w:rsidRPr="0009685B">
        <w:rPr>
          <w:rFonts w:cs="Arial"/>
          <w:sz w:val="20"/>
        </w:rPr>
        <w:t>ermittee shall conduct appropriate QA/QC for the thermocouple annually or according to manufacturer recommendations, whichever is more frequent.</w:t>
      </w:r>
      <w:r w:rsidR="00CF1A31">
        <w:rPr>
          <w:rFonts w:cs="Arial"/>
          <w:sz w:val="20"/>
        </w:rPr>
        <w:t xml:space="preserve"> </w:t>
      </w:r>
      <w:r w:rsidR="0009685B" w:rsidRPr="0009685B" w:rsidDel="0009685B">
        <w:rPr>
          <w:rFonts w:cs="Arial"/>
          <w:sz w:val="20"/>
        </w:rPr>
        <w:t xml:space="preserve"> </w:t>
      </w:r>
      <w:r w:rsidRPr="00F67F88">
        <w:rPr>
          <w:rFonts w:cs="Arial"/>
          <w:b/>
          <w:bCs/>
          <w:sz w:val="20"/>
        </w:rPr>
        <w:t>(40 CFR 64.6(c)(1)(iii))</w:t>
      </w:r>
    </w:p>
    <w:p w14:paraId="6345F3C9" w14:textId="77777777" w:rsidR="00F67F88" w:rsidRPr="00F67F88" w:rsidRDefault="00F67F88" w:rsidP="00F67F88">
      <w:pPr>
        <w:ind w:left="360" w:hanging="360"/>
        <w:jc w:val="both"/>
        <w:rPr>
          <w:rFonts w:cs="Arial"/>
          <w:sz w:val="20"/>
        </w:rPr>
      </w:pPr>
    </w:p>
    <w:p w14:paraId="0DA662C7" w14:textId="77777777" w:rsidR="00F67F88" w:rsidRPr="00F67F88" w:rsidRDefault="00F67F88" w:rsidP="00F67F88">
      <w:pPr>
        <w:ind w:left="360" w:hanging="360"/>
        <w:jc w:val="both"/>
        <w:rPr>
          <w:rFonts w:cs="Arial"/>
          <w:b/>
          <w:bCs/>
          <w:sz w:val="20"/>
        </w:rPr>
      </w:pPr>
      <w:r w:rsidRPr="00F67F88">
        <w:rPr>
          <w:rFonts w:cs="Arial"/>
          <w:sz w:val="20"/>
        </w:rPr>
        <w:t>6.</w:t>
      </w:r>
      <w:r w:rsidRPr="00F67F88">
        <w:rPr>
          <w:rFonts w:cs="Arial"/>
          <w:sz w:val="20"/>
        </w:rPr>
        <w:tab/>
        <w:t xml:space="preserve">The permittee shall maintain documentation showing hourly fuel consumption is less than 19 liters (5 gallons) when the catalyst does not achieve the minimum average temperature. </w:t>
      </w:r>
      <w:r w:rsidRPr="00F67F88">
        <w:rPr>
          <w:rFonts w:cs="Arial"/>
          <w:b/>
          <w:sz w:val="20"/>
        </w:rPr>
        <w:t xml:space="preserve"> (40 CFR 64.6(c)(3)) </w:t>
      </w:r>
    </w:p>
    <w:p w14:paraId="43283054" w14:textId="77777777" w:rsidR="00F67F88" w:rsidRPr="00F67F88" w:rsidRDefault="00F67F88" w:rsidP="00F67F88">
      <w:pPr>
        <w:ind w:left="360" w:hanging="360"/>
        <w:jc w:val="both"/>
        <w:rPr>
          <w:rFonts w:cs="Arial"/>
          <w:sz w:val="20"/>
        </w:rPr>
      </w:pPr>
    </w:p>
    <w:p w14:paraId="77D2DDA7" w14:textId="77777777" w:rsidR="00F67F88" w:rsidRPr="00F67F88" w:rsidRDefault="00F67F88" w:rsidP="00F67F88">
      <w:pPr>
        <w:ind w:left="360" w:hanging="360"/>
        <w:jc w:val="both"/>
        <w:rPr>
          <w:rFonts w:cs="Arial"/>
          <w:sz w:val="20"/>
        </w:rPr>
      </w:pPr>
      <w:r w:rsidRPr="00F67F88">
        <w:rPr>
          <w:rFonts w:cs="Arial"/>
          <w:sz w:val="20"/>
        </w:rPr>
        <w:t>Thermal Oxidizer</w:t>
      </w:r>
    </w:p>
    <w:p w14:paraId="6F8E5962" w14:textId="77777777" w:rsidR="00F67F88" w:rsidRPr="00F67F88" w:rsidRDefault="00F67F88" w:rsidP="00F67F88">
      <w:pPr>
        <w:ind w:left="360" w:hanging="360"/>
        <w:jc w:val="both"/>
        <w:rPr>
          <w:rFonts w:cs="Arial"/>
          <w:sz w:val="20"/>
        </w:rPr>
      </w:pPr>
    </w:p>
    <w:p w14:paraId="4307FF69" w14:textId="059AFE6D" w:rsidR="00F67F88" w:rsidRPr="00F67F88" w:rsidRDefault="00F67F88" w:rsidP="00F67F88">
      <w:pPr>
        <w:ind w:left="360" w:hanging="360"/>
        <w:jc w:val="both"/>
        <w:rPr>
          <w:rFonts w:cs="Arial"/>
          <w:b/>
          <w:bCs/>
          <w:sz w:val="20"/>
        </w:rPr>
      </w:pPr>
      <w:r w:rsidRPr="00F67F88">
        <w:rPr>
          <w:rFonts w:cs="Arial"/>
          <w:sz w:val="20"/>
        </w:rPr>
        <w:t>7.</w:t>
      </w:r>
      <w:r w:rsidRPr="00F67F88">
        <w:rPr>
          <w:rFonts w:cs="Arial"/>
          <w:sz w:val="20"/>
        </w:rPr>
        <w:tab/>
        <w:t xml:space="preserve">When any of the engine dynamometers in EU-EG7, EU-EG8, and EU-EG9 are operating, the permittee shall continuously monitor the combustion chamber temperature of the TO and record every 15 minutes for an hourly average as an indicator of proper operation of the TO.  The indicator range is a minimum temperature of 1,425°F.  </w:t>
      </w:r>
      <w:r w:rsidRPr="00F67F88">
        <w:rPr>
          <w:rFonts w:cs="Arial"/>
          <w:b/>
          <w:bCs/>
          <w:sz w:val="20"/>
        </w:rPr>
        <w:t>(40 CFR 64.6(c)(1)(i and ii))</w:t>
      </w:r>
    </w:p>
    <w:p w14:paraId="24DE2DE5" w14:textId="77777777" w:rsidR="00F67F88" w:rsidRPr="00F67F88" w:rsidRDefault="00F67F88" w:rsidP="00F67F88">
      <w:pPr>
        <w:ind w:left="360" w:hanging="360"/>
        <w:jc w:val="both"/>
        <w:rPr>
          <w:rFonts w:cs="Arial"/>
          <w:sz w:val="20"/>
        </w:rPr>
      </w:pPr>
    </w:p>
    <w:p w14:paraId="7A93805B" w14:textId="261F5FEF" w:rsidR="00F67F88" w:rsidRPr="00F67F88" w:rsidRDefault="00F67F88" w:rsidP="00F67F88">
      <w:pPr>
        <w:ind w:left="360" w:hanging="360"/>
        <w:jc w:val="both"/>
        <w:rPr>
          <w:rFonts w:cs="Arial"/>
          <w:b/>
          <w:bCs/>
          <w:sz w:val="20"/>
        </w:rPr>
      </w:pPr>
      <w:r w:rsidRPr="00F67F88">
        <w:rPr>
          <w:rFonts w:cs="Arial"/>
          <w:sz w:val="20"/>
        </w:rPr>
        <w:t>8.</w:t>
      </w:r>
      <w:r w:rsidRPr="00F67F88">
        <w:rPr>
          <w:rFonts w:cs="Arial"/>
          <w:sz w:val="20"/>
        </w:rPr>
        <w:tab/>
        <w:t>An excursion is defined as an hourly average less than 1,425°F.</w:t>
      </w:r>
      <w:r w:rsidR="00427B5D">
        <w:rPr>
          <w:rFonts w:cs="Arial"/>
          <w:sz w:val="20"/>
        </w:rPr>
        <w:t xml:space="preserve"> </w:t>
      </w:r>
      <w:r w:rsidRPr="00F67F88">
        <w:rPr>
          <w:rFonts w:cs="Arial"/>
          <w:sz w:val="20"/>
        </w:rPr>
        <w:t xml:space="preserve"> </w:t>
      </w:r>
      <w:r w:rsidRPr="00F67F88">
        <w:rPr>
          <w:rFonts w:cs="Arial"/>
          <w:b/>
          <w:bCs/>
          <w:sz w:val="20"/>
        </w:rPr>
        <w:t>(40 CFR 64.6(c)(2))</w:t>
      </w:r>
    </w:p>
    <w:p w14:paraId="07B01EEB" w14:textId="77777777" w:rsidR="00F67F88" w:rsidRPr="00F67F88" w:rsidRDefault="00F67F88" w:rsidP="00F67F88">
      <w:pPr>
        <w:ind w:left="360" w:hanging="360"/>
        <w:jc w:val="both"/>
        <w:rPr>
          <w:rFonts w:cs="Arial"/>
          <w:b/>
          <w:bCs/>
          <w:sz w:val="20"/>
        </w:rPr>
      </w:pPr>
    </w:p>
    <w:p w14:paraId="0A9EDA97" w14:textId="031BCB1C" w:rsidR="00F67F88" w:rsidRPr="00427B5D" w:rsidRDefault="0009685B" w:rsidP="00427B5D">
      <w:pPr>
        <w:pStyle w:val="ListParagraph"/>
        <w:numPr>
          <w:ilvl w:val="0"/>
          <w:numId w:val="55"/>
        </w:numPr>
        <w:jc w:val="both"/>
        <w:rPr>
          <w:rFonts w:cs="Arial"/>
          <w:b/>
          <w:bCs/>
          <w:sz w:val="20"/>
        </w:rPr>
      </w:pPr>
      <w:r w:rsidRPr="0009685B">
        <w:rPr>
          <w:rFonts w:cs="Arial"/>
          <w:sz w:val="20"/>
        </w:rPr>
        <w:t xml:space="preserve">The thermocouple shall continuously monitor the TO combustion temperature.  The averaging period is hourly. </w:t>
      </w:r>
      <w:r w:rsidR="00CF1A31">
        <w:rPr>
          <w:rFonts w:cs="Arial"/>
          <w:sz w:val="20"/>
        </w:rPr>
        <w:t xml:space="preserve"> The p</w:t>
      </w:r>
      <w:r w:rsidRPr="0009685B">
        <w:rPr>
          <w:rFonts w:cs="Arial"/>
          <w:sz w:val="20"/>
        </w:rPr>
        <w:t>ermittee shall conduct quality assurance and control (QA/QC) practices that are adequate to ensure the continuing validity of the data collected.</w:t>
      </w:r>
      <w:r w:rsidR="00CF1A31">
        <w:rPr>
          <w:rFonts w:cs="Arial"/>
          <w:sz w:val="20"/>
        </w:rPr>
        <w:t xml:space="preserve"> The p</w:t>
      </w:r>
      <w:r w:rsidRPr="0009685B">
        <w:rPr>
          <w:rFonts w:cs="Arial"/>
          <w:sz w:val="20"/>
        </w:rPr>
        <w:t>ermittee shall consider manufacturer recommendations or requirements applicable to the monitoring in developing appropriate quality assurance and control practices.</w:t>
      </w:r>
      <w:r w:rsidR="00CF1A31">
        <w:rPr>
          <w:rFonts w:cs="Arial"/>
          <w:sz w:val="20"/>
        </w:rPr>
        <w:t xml:space="preserve"> </w:t>
      </w:r>
      <w:r w:rsidRPr="0009685B">
        <w:rPr>
          <w:rFonts w:cs="Arial"/>
          <w:sz w:val="20"/>
        </w:rPr>
        <w:t xml:space="preserve"> </w:t>
      </w:r>
      <w:r w:rsidR="00CF1A31">
        <w:rPr>
          <w:rFonts w:cs="Arial"/>
          <w:sz w:val="20"/>
        </w:rPr>
        <w:t>The p</w:t>
      </w:r>
      <w:r w:rsidRPr="0009685B">
        <w:rPr>
          <w:rFonts w:cs="Arial"/>
          <w:sz w:val="20"/>
        </w:rPr>
        <w:t>ermittee shall conduct appropriate QA/QC for the thermocouple annually or according to manufacturer recommendations, whichever is more frequent.</w:t>
      </w:r>
      <w:r w:rsidRPr="0009685B" w:rsidDel="0009685B">
        <w:rPr>
          <w:rFonts w:cs="Arial"/>
          <w:sz w:val="20"/>
        </w:rPr>
        <w:t xml:space="preserve"> </w:t>
      </w:r>
      <w:r w:rsidR="00CF1A31">
        <w:rPr>
          <w:rFonts w:cs="Arial"/>
          <w:sz w:val="20"/>
        </w:rPr>
        <w:t xml:space="preserve"> </w:t>
      </w:r>
      <w:r w:rsidR="00F67F88" w:rsidRPr="00427B5D">
        <w:rPr>
          <w:rFonts w:cs="Arial"/>
          <w:b/>
          <w:bCs/>
          <w:sz w:val="20"/>
        </w:rPr>
        <w:t>(40 CFR 64.6(c)(1)(iii))</w:t>
      </w:r>
    </w:p>
    <w:p w14:paraId="0B3495B2" w14:textId="77777777" w:rsidR="00F67F88" w:rsidRPr="00F67F88" w:rsidRDefault="00F67F88" w:rsidP="00F67F88">
      <w:pPr>
        <w:ind w:left="360" w:hanging="360"/>
        <w:jc w:val="both"/>
        <w:rPr>
          <w:rFonts w:cs="Arial"/>
          <w:sz w:val="20"/>
        </w:rPr>
      </w:pPr>
    </w:p>
    <w:p w14:paraId="7B5F8209" w14:textId="77777777" w:rsidR="00F67F88" w:rsidRPr="00F67F88" w:rsidRDefault="00F67F88" w:rsidP="00F67F88">
      <w:pPr>
        <w:jc w:val="both"/>
        <w:rPr>
          <w:sz w:val="20"/>
        </w:rPr>
      </w:pPr>
      <w:r w:rsidRPr="00F67F88">
        <w:rPr>
          <w:sz w:val="20"/>
        </w:rPr>
        <w:t>Additional Monitoring/Recordkeeping</w:t>
      </w:r>
    </w:p>
    <w:p w14:paraId="1A0C9233" w14:textId="77777777" w:rsidR="00F67F88" w:rsidRPr="00F67F88" w:rsidRDefault="00F67F88" w:rsidP="00F67F88">
      <w:pPr>
        <w:jc w:val="both"/>
        <w:rPr>
          <w:sz w:val="20"/>
        </w:rPr>
      </w:pPr>
    </w:p>
    <w:p w14:paraId="6F517CFA" w14:textId="6311F5C6" w:rsidR="00F67F88" w:rsidRPr="00F67F88" w:rsidRDefault="00F67F88" w:rsidP="00F67F88">
      <w:pPr>
        <w:ind w:left="360" w:hanging="360"/>
        <w:jc w:val="both"/>
        <w:rPr>
          <w:rFonts w:cs="Arial"/>
          <w:sz w:val="20"/>
        </w:rPr>
      </w:pPr>
      <w:r w:rsidRPr="00F67F88">
        <w:rPr>
          <w:sz w:val="20"/>
        </w:rPr>
        <w:t>10.</w:t>
      </w:r>
      <w:r w:rsidRPr="00F67F88">
        <w:rPr>
          <w:sz w:val="20"/>
        </w:rPr>
        <w:tab/>
        <w:t xml:space="preserve">Upon </w:t>
      </w:r>
      <w:r w:rsidRPr="00F67F88">
        <w:rPr>
          <w:rFonts w:cs="Arial"/>
          <w:sz w:val="20"/>
        </w:rPr>
        <w:t xml:space="preserve">detecting an excursion or exceedance, the owner or operator shall restore operation of the engine dynamometer and applicable control device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29374D">
        <w:rPr>
          <w:rFonts w:cs="Arial"/>
          <w:sz w:val="20"/>
        </w:rPr>
        <w:t xml:space="preserve"> </w:t>
      </w:r>
      <w:r w:rsidRPr="00F67F88">
        <w:rPr>
          <w:rFonts w:cs="Arial"/>
          <w:sz w:val="20"/>
        </w:rPr>
        <w:t xml:space="preserve">Upon detecting excursions, </w:t>
      </w:r>
      <w:r w:rsidR="0029374D">
        <w:rPr>
          <w:rFonts w:cs="Arial"/>
          <w:sz w:val="20"/>
        </w:rPr>
        <w:t xml:space="preserve">the </w:t>
      </w:r>
      <w:r w:rsidRPr="00F67F88">
        <w:rPr>
          <w:rFonts w:cs="Arial"/>
          <w:sz w:val="20"/>
        </w:rPr>
        <w:t xml:space="preserve">permittee shall follow corrective actions as specified in the CAM plan and Malfunction Abatement Plan. </w:t>
      </w:r>
      <w:r w:rsidR="0029374D">
        <w:rPr>
          <w:rFonts w:cs="Arial"/>
          <w:sz w:val="20"/>
        </w:rPr>
        <w:t xml:space="preserve"> </w:t>
      </w:r>
      <w:r w:rsidRPr="00F67F88">
        <w:rPr>
          <w:rFonts w:cs="Arial"/>
          <w:b/>
          <w:bCs/>
          <w:sz w:val="20"/>
        </w:rPr>
        <w:t>(40 CFR 64.7(d))</w:t>
      </w:r>
    </w:p>
    <w:p w14:paraId="2434637B" w14:textId="5C4B9C2E" w:rsidR="00CF1A31" w:rsidRDefault="00CF1A31">
      <w:pPr>
        <w:rPr>
          <w:rFonts w:cs="Arial"/>
          <w:sz w:val="20"/>
        </w:rPr>
      </w:pPr>
      <w:r>
        <w:rPr>
          <w:rFonts w:cs="Arial"/>
          <w:sz w:val="20"/>
        </w:rPr>
        <w:br w:type="page"/>
      </w:r>
    </w:p>
    <w:p w14:paraId="5BB37497" w14:textId="77777777" w:rsidR="00F67F88" w:rsidRPr="00F67F88" w:rsidRDefault="00F67F88" w:rsidP="00F67F88">
      <w:pPr>
        <w:ind w:left="360" w:hanging="360"/>
        <w:jc w:val="both"/>
        <w:rPr>
          <w:rFonts w:cs="Arial"/>
          <w:sz w:val="20"/>
        </w:rPr>
      </w:pPr>
    </w:p>
    <w:p w14:paraId="08D92574" w14:textId="4A9093F4" w:rsidR="00F67F88" w:rsidRPr="00F67F88" w:rsidRDefault="00F67F88" w:rsidP="00F67F88">
      <w:pPr>
        <w:ind w:left="360" w:hanging="360"/>
        <w:jc w:val="both"/>
        <w:rPr>
          <w:rFonts w:cs="Arial"/>
          <w:b/>
          <w:bCs/>
          <w:sz w:val="20"/>
        </w:rPr>
      </w:pPr>
      <w:r w:rsidRPr="00F67F88">
        <w:rPr>
          <w:rFonts w:cs="Arial"/>
          <w:sz w:val="20"/>
        </w:rPr>
        <w:t>11.</w:t>
      </w:r>
      <w:r w:rsidRPr="00F67F88">
        <w:rPr>
          <w:rFonts w:cs="Arial"/>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engine dynamometers are operating in controlled mode.  Data recorded during operation of the engines in permitted uncontrolled mode, monitoring malfunctions, associated repairs, and required quality assurance or control activities shall not be used for purposes of this part, including data averages and calculations or fulfilling a minimum data availability requirement, if applicable. </w:t>
      </w:r>
      <w:r w:rsidR="0029374D">
        <w:rPr>
          <w:rFonts w:cs="Arial"/>
          <w:sz w:val="20"/>
        </w:rPr>
        <w:t xml:space="preserve"> </w:t>
      </w:r>
      <w:r w:rsidRPr="00F67F88">
        <w:rPr>
          <w:rFonts w:cs="Arial"/>
          <w:sz w:val="20"/>
        </w:rPr>
        <w:t xml:space="preserve">The owner or operator shall use all the data collected during all other periods in assessing the operation of the control device and associated control system. </w:t>
      </w:r>
      <w:r w:rsidR="0029374D">
        <w:rPr>
          <w:rFonts w:cs="Arial"/>
          <w:sz w:val="20"/>
        </w:rPr>
        <w:t xml:space="preserve"> </w:t>
      </w:r>
      <w:r w:rsidRPr="00F67F88">
        <w:rPr>
          <w:rFonts w:cs="Arial"/>
          <w:sz w:val="20"/>
        </w:rPr>
        <w:t>A monitoring malfunction is any sudden, infrequent, not reasonably preventable failure of the monitoring to provide valid data.</w:t>
      </w:r>
      <w:r w:rsidR="0029374D">
        <w:rPr>
          <w:rFonts w:cs="Arial"/>
          <w:sz w:val="20"/>
        </w:rPr>
        <w:t xml:space="preserve"> </w:t>
      </w:r>
      <w:r w:rsidRPr="00F67F88">
        <w:rPr>
          <w:rFonts w:cs="Arial"/>
          <w:sz w:val="20"/>
        </w:rPr>
        <w:t xml:space="preserve"> Monitoring failures that are caused in part by poor maintenance or careless operation are not malfunctions.</w:t>
      </w:r>
      <w:r w:rsidR="0029374D">
        <w:rPr>
          <w:rFonts w:cs="Arial"/>
          <w:sz w:val="20"/>
        </w:rPr>
        <w:t xml:space="preserve"> </w:t>
      </w:r>
      <w:r w:rsidRPr="00F67F88">
        <w:rPr>
          <w:rFonts w:cs="Arial"/>
          <w:sz w:val="20"/>
        </w:rPr>
        <w:t xml:space="preserve"> </w:t>
      </w:r>
      <w:r w:rsidRPr="00F67F88">
        <w:rPr>
          <w:rFonts w:cs="Arial"/>
          <w:b/>
          <w:bCs/>
          <w:sz w:val="20"/>
        </w:rPr>
        <w:t xml:space="preserve">(40 CFR 64.6(c)(3), </w:t>
      </w:r>
      <w:r w:rsidR="00647F7D">
        <w:rPr>
          <w:rFonts w:cs="Arial"/>
          <w:b/>
          <w:bCs/>
          <w:sz w:val="20"/>
        </w:rPr>
        <w:t xml:space="preserve">40 CFR </w:t>
      </w:r>
      <w:r w:rsidRPr="00F67F88">
        <w:rPr>
          <w:rFonts w:cs="Arial"/>
          <w:b/>
          <w:bCs/>
          <w:sz w:val="20"/>
        </w:rPr>
        <w:t>64.7(c))</w:t>
      </w:r>
    </w:p>
    <w:p w14:paraId="0D7E765C" w14:textId="77777777" w:rsidR="00F67F88" w:rsidRPr="00F67F88" w:rsidRDefault="00F67F88" w:rsidP="00F67F88">
      <w:pPr>
        <w:ind w:left="360" w:hanging="360"/>
        <w:jc w:val="both"/>
        <w:rPr>
          <w:rFonts w:cs="Arial"/>
          <w:sz w:val="20"/>
        </w:rPr>
      </w:pPr>
    </w:p>
    <w:p w14:paraId="478F6922" w14:textId="77EF3C49" w:rsidR="00F67F88" w:rsidRPr="00F67F88" w:rsidRDefault="00F67F88" w:rsidP="00F67F88">
      <w:pPr>
        <w:ind w:left="360" w:hanging="360"/>
        <w:jc w:val="both"/>
        <w:rPr>
          <w:rFonts w:cs="Arial"/>
          <w:b/>
          <w:bCs/>
          <w:sz w:val="20"/>
        </w:rPr>
      </w:pPr>
      <w:r w:rsidRPr="00F67F88">
        <w:rPr>
          <w:rFonts w:cs="Arial"/>
          <w:sz w:val="20"/>
        </w:rPr>
        <w:t>12.</w:t>
      </w:r>
      <w:r w:rsidRPr="00F67F88">
        <w:rPr>
          <w:rFonts w:cs="Arial"/>
          <w:sz w:val="20"/>
        </w:rPr>
        <w:tab/>
        <w:t xml:space="preserve">The permittee shall properly maintain the monitoring system, including keeping necessary parts for routine repair of the monitoring equipment. </w:t>
      </w:r>
      <w:r w:rsidR="0029374D">
        <w:rPr>
          <w:rFonts w:cs="Arial"/>
          <w:sz w:val="20"/>
        </w:rPr>
        <w:t xml:space="preserve"> </w:t>
      </w:r>
      <w:r w:rsidRPr="00F67F88">
        <w:rPr>
          <w:rFonts w:cs="Arial"/>
          <w:b/>
          <w:bCs/>
          <w:sz w:val="20"/>
        </w:rPr>
        <w:t>(40 CFR 64.7(b))</w:t>
      </w:r>
    </w:p>
    <w:p w14:paraId="63C122A7" w14:textId="77777777" w:rsidR="00F67F88" w:rsidRPr="00F67F88" w:rsidRDefault="00F67F88" w:rsidP="00F67F88">
      <w:pPr>
        <w:ind w:left="360" w:hanging="360"/>
        <w:jc w:val="both"/>
        <w:rPr>
          <w:rFonts w:cs="Arial"/>
          <w:sz w:val="20"/>
        </w:rPr>
      </w:pPr>
    </w:p>
    <w:p w14:paraId="035B50B1" w14:textId="77777777" w:rsidR="00F67F88" w:rsidRPr="00F67F88" w:rsidRDefault="00F67F88" w:rsidP="00F67F88">
      <w:pPr>
        <w:ind w:left="360" w:hanging="360"/>
        <w:jc w:val="both"/>
        <w:rPr>
          <w:b/>
          <w:bCs/>
          <w:sz w:val="20"/>
        </w:rPr>
      </w:pPr>
      <w:r w:rsidRPr="00F67F88">
        <w:rPr>
          <w:rFonts w:cs="Arial"/>
          <w:sz w:val="20"/>
        </w:rPr>
        <w:t>13.</w:t>
      </w:r>
      <w:r w:rsidRPr="00F67F88">
        <w:rPr>
          <w:rFonts w:cs="Arial"/>
          <w:sz w:val="20"/>
        </w:rPr>
        <w:tab/>
        <w:t>The permittee shall maintain daily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w:t>
      </w:r>
      <w:r w:rsidRPr="00F67F88">
        <w:rPr>
          <w:sz w:val="20"/>
        </w:rPr>
        <w:t xml:space="preserve"> maintenance or corrective actions.  </w:t>
      </w:r>
      <w:r w:rsidRPr="00F67F88">
        <w:rPr>
          <w:b/>
          <w:sz w:val="20"/>
        </w:rPr>
        <w:t>(40 CFR 64.9(b)(1))</w:t>
      </w:r>
    </w:p>
    <w:p w14:paraId="6133389E" w14:textId="77777777" w:rsidR="00F67F88" w:rsidRPr="00F67F88" w:rsidRDefault="00F67F88" w:rsidP="00F67F88">
      <w:pPr>
        <w:jc w:val="both"/>
        <w:rPr>
          <w:sz w:val="20"/>
        </w:rPr>
      </w:pPr>
    </w:p>
    <w:p w14:paraId="050FE696" w14:textId="77777777" w:rsidR="00F67F88" w:rsidRPr="00F67F88" w:rsidRDefault="00F67F88" w:rsidP="00F67F88">
      <w:pPr>
        <w:jc w:val="both"/>
        <w:rPr>
          <w:b/>
          <w:u w:val="single"/>
        </w:rPr>
      </w:pPr>
      <w:r w:rsidRPr="00F67F88">
        <w:rPr>
          <w:b/>
        </w:rPr>
        <w:t xml:space="preserve">VII.  </w:t>
      </w:r>
      <w:r w:rsidRPr="00F67F88">
        <w:rPr>
          <w:b/>
          <w:u w:val="single"/>
        </w:rPr>
        <w:t>REPORTING</w:t>
      </w:r>
    </w:p>
    <w:p w14:paraId="4E0DAC28" w14:textId="77777777" w:rsidR="00F67F88" w:rsidRPr="00F67F88" w:rsidRDefault="00F67F88" w:rsidP="00F67F88">
      <w:pPr>
        <w:jc w:val="both"/>
        <w:rPr>
          <w:sz w:val="20"/>
        </w:rPr>
      </w:pPr>
    </w:p>
    <w:p w14:paraId="7D92660D"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7461F3A9" w14:textId="77777777" w:rsidR="00F67F88" w:rsidRPr="00F67F88" w:rsidRDefault="00F67F88" w:rsidP="00F67F88">
      <w:pPr>
        <w:ind w:left="360" w:hanging="360"/>
        <w:jc w:val="both"/>
        <w:rPr>
          <w:sz w:val="20"/>
        </w:rPr>
      </w:pPr>
    </w:p>
    <w:p w14:paraId="6CCD8CCF"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249FC920" w14:textId="77777777" w:rsidR="00F67F88" w:rsidRPr="00F67F88" w:rsidRDefault="00F67F88" w:rsidP="00F67F88">
      <w:pPr>
        <w:ind w:left="360" w:hanging="360"/>
        <w:jc w:val="both"/>
        <w:rPr>
          <w:sz w:val="20"/>
        </w:rPr>
      </w:pPr>
    </w:p>
    <w:p w14:paraId="20F3A812"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3E836D0B" w14:textId="77777777" w:rsidR="00F67F88" w:rsidRPr="00F67F88" w:rsidRDefault="00F67F88" w:rsidP="00F67F88">
      <w:pPr>
        <w:ind w:right="72"/>
        <w:jc w:val="both"/>
        <w:rPr>
          <w:rFonts w:cs="Arial"/>
          <w:sz w:val="20"/>
        </w:rPr>
      </w:pPr>
    </w:p>
    <w:p w14:paraId="52FB02CE" w14:textId="77777777" w:rsidR="00F67F88" w:rsidRPr="00F67F88" w:rsidRDefault="00F67F88" w:rsidP="00F67F88">
      <w:pPr>
        <w:ind w:left="360" w:hanging="360"/>
        <w:jc w:val="both"/>
        <w:rPr>
          <w:rFonts w:cs="Arial"/>
          <w:sz w:val="20"/>
        </w:rPr>
      </w:pPr>
      <w:r w:rsidRPr="00F67F88">
        <w:rPr>
          <w:rFonts w:cs="Arial"/>
          <w:sz w:val="20"/>
        </w:rPr>
        <w:t>4.</w:t>
      </w:r>
      <w:r w:rsidRPr="00F67F88">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F67F88">
        <w:rPr>
          <w:rFonts w:cs="Arial"/>
          <w:b/>
          <w:sz w:val="20"/>
        </w:rPr>
        <w:t>(40 CFR 64.9(a)(2)(i))</w:t>
      </w:r>
    </w:p>
    <w:p w14:paraId="02A78171" w14:textId="77777777" w:rsidR="00F67F88" w:rsidRPr="00F67F88" w:rsidRDefault="00F67F88" w:rsidP="00F67F88">
      <w:pPr>
        <w:jc w:val="both"/>
        <w:rPr>
          <w:rFonts w:cs="Arial"/>
          <w:sz w:val="20"/>
        </w:rPr>
      </w:pPr>
    </w:p>
    <w:p w14:paraId="6F1D6F0A" w14:textId="77777777" w:rsidR="00F67F88" w:rsidRPr="00F67F88" w:rsidRDefault="00F67F88" w:rsidP="00F67F88">
      <w:pPr>
        <w:ind w:left="360" w:hanging="360"/>
        <w:jc w:val="both"/>
        <w:rPr>
          <w:rFonts w:cs="Arial"/>
          <w:sz w:val="20"/>
        </w:rPr>
      </w:pPr>
      <w:r w:rsidRPr="00F67F88">
        <w:rPr>
          <w:rFonts w:cs="Arial"/>
          <w:sz w:val="20"/>
        </w:rPr>
        <w:t>5.</w:t>
      </w:r>
      <w:r w:rsidRPr="00F67F88">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F67F88">
        <w:rPr>
          <w:rFonts w:cs="Arial"/>
          <w:b/>
          <w:sz w:val="20"/>
        </w:rPr>
        <w:t xml:space="preserve">(40 CFR 64.9(a)(2)(ii)) </w:t>
      </w:r>
    </w:p>
    <w:p w14:paraId="5739CC2B" w14:textId="77777777" w:rsidR="00F67F88" w:rsidRPr="00F67F88" w:rsidRDefault="00F67F88" w:rsidP="00F67F88">
      <w:pPr>
        <w:ind w:right="72"/>
        <w:jc w:val="both"/>
        <w:rPr>
          <w:rFonts w:cs="Arial"/>
          <w:sz w:val="20"/>
        </w:rPr>
      </w:pPr>
    </w:p>
    <w:p w14:paraId="5F5A7000" w14:textId="77777777" w:rsidR="00F67F88" w:rsidRPr="00F67F88" w:rsidRDefault="00F67F88" w:rsidP="00F67F88">
      <w:pPr>
        <w:jc w:val="both"/>
        <w:rPr>
          <w:rFonts w:cs="Arial"/>
          <w:b/>
          <w:sz w:val="20"/>
        </w:rPr>
      </w:pPr>
      <w:r w:rsidRPr="00F67F88">
        <w:rPr>
          <w:rFonts w:cs="Arial"/>
          <w:b/>
          <w:sz w:val="20"/>
        </w:rPr>
        <w:t>See Appendix 8</w:t>
      </w:r>
    </w:p>
    <w:p w14:paraId="2B879CCC" w14:textId="77777777" w:rsidR="00F67F88" w:rsidRPr="00F67F88" w:rsidRDefault="00F67F88" w:rsidP="00F67F88">
      <w:pPr>
        <w:jc w:val="both"/>
        <w:rPr>
          <w:rFonts w:cs="Arial"/>
          <w:sz w:val="20"/>
        </w:rPr>
      </w:pPr>
    </w:p>
    <w:p w14:paraId="0C970E10" w14:textId="77777777" w:rsidR="00F67F88" w:rsidRPr="00F67F88" w:rsidRDefault="00F67F88" w:rsidP="00F67F88">
      <w:pPr>
        <w:jc w:val="both"/>
      </w:pPr>
      <w:r w:rsidRPr="00F67F88">
        <w:rPr>
          <w:b/>
        </w:rPr>
        <w:t xml:space="preserve">VIII.  </w:t>
      </w:r>
      <w:r w:rsidRPr="00F67F88">
        <w:rPr>
          <w:b/>
          <w:u w:val="single"/>
        </w:rPr>
        <w:t>STACK/VENT RESTRICTION(S)</w:t>
      </w:r>
    </w:p>
    <w:p w14:paraId="1A032806" w14:textId="77777777" w:rsidR="00F67F88" w:rsidRPr="00F67F88" w:rsidRDefault="00F67F88" w:rsidP="00F67F88">
      <w:pPr>
        <w:jc w:val="both"/>
        <w:rPr>
          <w:sz w:val="20"/>
        </w:rPr>
      </w:pPr>
    </w:p>
    <w:p w14:paraId="0623281A" w14:textId="77777777" w:rsidR="00F67F88" w:rsidRPr="00F67F88" w:rsidRDefault="00F67F88" w:rsidP="00F67F88">
      <w:pPr>
        <w:jc w:val="both"/>
        <w:rPr>
          <w:sz w:val="20"/>
        </w:rPr>
      </w:pPr>
      <w:r w:rsidRPr="00F67F88">
        <w:rPr>
          <w:sz w:val="20"/>
        </w:rPr>
        <w:t>NA</w:t>
      </w:r>
    </w:p>
    <w:p w14:paraId="0DC63096" w14:textId="77777777" w:rsidR="00F67F88" w:rsidRPr="00F67F88" w:rsidRDefault="00F67F88" w:rsidP="00F67F88">
      <w:pPr>
        <w:jc w:val="both"/>
        <w:rPr>
          <w:sz w:val="20"/>
        </w:rPr>
      </w:pPr>
    </w:p>
    <w:p w14:paraId="07429462" w14:textId="77777777" w:rsidR="00F67F88" w:rsidRPr="00F67F88" w:rsidRDefault="00F67F88" w:rsidP="00F67F88">
      <w:pPr>
        <w:jc w:val="both"/>
      </w:pPr>
      <w:r w:rsidRPr="00F67F88">
        <w:rPr>
          <w:b/>
        </w:rPr>
        <w:t xml:space="preserve">IX.  </w:t>
      </w:r>
      <w:r w:rsidRPr="00F67F88">
        <w:rPr>
          <w:b/>
          <w:u w:val="single"/>
        </w:rPr>
        <w:t>OTHER REQUIREMENT(S)</w:t>
      </w:r>
    </w:p>
    <w:p w14:paraId="20431552" w14:textId="77777777" w:rsidR="00F67F88" w:rsidRPr="00F67F88" w:rsidRDefault="00F67F88" w:rsidP="00F67F88">
      <w:pPr>
        <w:jc w:val="both"/>
        <w:rPr>
          <w:sz w:val="20"/>
        </w:rPr>
      </w:pPr>
    </w:p>
    <w:p w14:paraId="4895BA96" w14:textId="77777777" w:rsidR="00F67F88" w:rsidRPr="00F67F88" w:rsidRDefault="00F67F88" w:rsidP="00F67F88">
      <w:pPr>
        <w:ind w:left="360" w:hanging="360"/>
        <w:jc w:val="both"/>
        <w:rPr>
          <w:sz w:val="20"/>
        </w:rPr>
      </w:pPr>
      <w:r w:rsidRPr="00F67F88">
        <w:rPr>
          <w:sz w:val="20"/>
        </w:rPr>
        <w:t>1.</w:t>
      </w:r>
      <w:r w:rsidRPr="00F67F88">
        <w:rPr>
          <w:sz w:val="20"/>
        </w:rPr>
        <w:tab/>
        <w:t xml:space="preserve">The permittee shall comply with all applicable requirements of 40 CFR Part 64.  </w:t>
      </w:r>
      <w:r w:rsidRPr="00F67F88">
        <w:rPr>
          <w:b/>
          <w:sz w:val="20"/>
        </w:rPr>
        <w:t>(40 CFR Part 64)</w:t>
      </w:r>
    </w:p>
    <w:p w14:paraId="3323F77E" w14:textId="0E8CBA92" w:rsidR="00CF1A31" w:rsidRDefault="00CF1A31">
      <w:pPr>
        <w:rPr>
          <w:sz w:val="20"/>
        </w:rPr>
      </w:pPr>
      <w:r>
        <w:rPr>
          <w:sz w:val="20"/>
        </w:rPr>
        <w:br w:type="page"/>
      </w:r>
    </w:p>
    <w:p w14:paraId="47DE343A" w14:textId="77777777" w:rsidR="00F67F88" w:rsidRPr="00F67F88" w:rsidRDefault="00F67F88" w:rsidP="00F67F88">
      <w:pPr>
        <w:jc w:val="both"/>
        <w:rPr>
          <w:sz w:val="20"/>
        </w:rPr>
      </w:pPr>
    </w:p>
    <w:p w14:paraId="05DA5EF0" w14:textId="77777777" w:rsidR="00F67F88" w:rsidRPr="00F67F88" w:rsidRDefault="00F67F88" w:rsidP="00F67F88">
      <w:pPr>
        <w:ind w:left="360" w:hanging="360"/>
        <w:jc w:val="both"/>
        <w:rPr>
          <w:sz w:val="20"/>
        </w:rPr>
      </w:pPr>
      <w:r w:rsidRPr="00F67F88">
        <w:rPr>
          <w:sz w:val="20"/>
        </w:rPr>
        <w:t>2.</w:t>
      </w:r>
      <w:r w:rsidRPr="00F67F88">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F67F88">
        <w:rPr>
          <w:b/>
          <w:sz w:val="20"/>
        </w:rPr>
        <w:t>(40 CFR 64.7(e))</w:t>
      </w:r>
    </w:p>
    <w:p w14:paraId="2578DF93" w14:textId="77777777" w:rsidR="00F67F88" w:rsidRPr="00F67F88" w:rsidRDefault="00F67F88" w:rsidP="00F67F88">
      <w:pPr>
        <w:jc w:val="both"/>
        <w:rPr>
          <w:sz w:val="20"/>
        </w:rPr>
      </w:pPr>
    </w:p>
    <w:p w14:paraId="2925E1B2" w14:textId="77777777" w:rsidR="00F67F88" w:rsidRPr="00F67F88" w:rsidRDefault="00F67F88" w:rsidP="00F67F88">
      <w:pPr>
        <w:jc w:val="both"/>
        <w:rPr>
          <w:sz w:val="20"/>
        </w:rPr>
      </w:pPr>
    </w:p>
    <w:p w14:paraId="2D503498" w14:textId="77777777" w:rsidR="00F67F88" w:rsidRPr="00F67F88" w:rsidRDefault="00F67F88" w:rsidP="00F67F88">
      <w:pPr>
        <w:jc w:val="both"/>
        <w:rPr>
          <w:b/>
          <w:sz w:val="20"/>
        </w:rPr>
      </w:pPr>
      <w:r w:rsidRPr="00F67F88">
        <w:rPr>
          <w:b/>
          <w:sz w:val="20"/>
          <w:u w:val="single"/>
        </w:rPr>
        <w:t>Footnotes</w:t>
      </w:r>
      <w:r w:rsidRPr="00F67F88">
        <w:rPr>
          <w:b/>
          <w:sz w:val="20"/>
        </w:rPr>
        <w:t>:</w:t>
      </w:r>
    </w:p>
    <w:p w14:paraId="78FE7745"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553279EB"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4DD89E8A" w14:textId="77777777" w:rsidR="00136098" w:rsidRDefault="00136098" w:rsidP="00F67F88">
      <w:pPr>
        <w:rPr>
          <w:sz w:val="20"/>
        </w:rPr>
      </w:pPr>
    </w:p>
    <w:p w14:paraId="5E271AFF" w14:textId="283C9D5B" w:rsidR="00136098" w:rsidRDefault="00136098">
      <w:pPr>
        <w:rPr>
          <w:sz w:val="20"/>
        </w:rPr>
      </w:pPr>
      <w:r>
        <w:rPr>
          <w:sz w:val="20"/>
        </w:rPr>
        <w:br w:type="page"/>
      </w:r>
    </w:p>
    <w:p w14:paraId="386D636E" w14:textId="77777777" w:rsidR="00136098" w:rsidRDefault="00136098" w:rsidP="00F67F88">
      <w:pPr>
        <w:rPr>
          <w:sz w:val="20"/>
        </w:rPr>
      </w:pPr>
    </w:p>
    <w:p w14:paraId="0BA2A754" w14:textId="77777777" w:rsidR="00F67F88" w:rsidRPr="00F67F88" w:rsidRDefault="00F67F88" w:rsidP="00ED06E1">
      <w:pPr>
        <w:pStyle w:val="Heading2"/>
        <w:pBdr>
          <w:top w:val="single" w:sz="4" w:space="1" w:color="auto"/>
          <w:left w:val="single" w:sz="4" w:space="1" w:color="auto"/>
          <w:bottom w:val="single" w:sz="4" w:space="1" w:color="auto"/>
          <w:right w:val="single" w:sz="4" w:space="1" w:color="auto"/>
        </w:pBdr>
      </w:pPr>
      <w:bookmarkStart w:id="85" w:name="_Toc153872714"/>
      <w:r w:rsidRPr="00F67F88">
        <w:t>FG-ULEV</w:t>
      </w:r>
      <w:bookmarkEnd w:id="85"/>
    </w:p>
    <w:p w14:paraId="79FA00D4" w14:textId="77777777" w:rsidR="00F67F88" w:rsidRPr="00F67F88" w:rsidRDefault="00F67F88" w:rsidP="00ED06E1">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06FEB184" w14:textId="77777777" w:rsidR="00F67F88" w:rsidRPr="00F67F88" w:rsidRDefault="00F67F88" w:rsidP="00F67F88">
      <w:pPr>
        <w:rPr>
          <w:sz w:val="20"/>
        </w:rPr>
      </w:pPr>
    </w:p>
    <w:p w14:paraId="73ECC907" w14:textId="77777777" w:rsidR="00F67F88" w:rsidRPr="00F67F88" w:rsidRDefault="00F67F88" w:rsidP="00F67F88">
      <w:pPr>
        <w:jc w:val="both"/>
        <w:rPr>
          <w:b/>
          <w:u w:val="single"/>
        </w:rPr>
      </w:pPr>
      <w:r w:rsidRPr="00F67F88">
        <w:rPr>
          <w:b/>
          <w:u w:val="single"/>
        </w:rPr>
        <w:t>DESCRIPTION</w:t>
      </w:r>
    </w:p>
    <w:p w14:paraId="5DE8F499" w14:textId="77777777" w:rsidR="00F67F88" w:rsidRPr="00F67F88" w:rsidRDefault="00F67F88" w:rsidP="00F67F88">
      <w:pPr>
        <w:jc w:val="both"/>
        <w:rPr>
          <w:sz w:val="20"/>
        </w:rPr>
      </w:pPr>
    </w:p>
    <w:p w14:paraId="4CFC7084" w14:textId="77777777" w:rsidR="00F67F88" w:rsidRPr="00F67F88" w:rsidRDefault="00F67F88" w:rsidP="00F67F88">
      <w:pPr>
        <w:jc w:val="both"/>
        <w:rPr>
          <w:sz w:val="20"/>
        </w:rPr>
      </w:pPr>
      <w:r w:rsidRPr="00F67F88">
        <w:rPr>
          <w:rFonts w:cs="Arial"/>
          <w:sz w:val="20"/>
        </w:rPr>
        <w:t>Engines or other vehicle components tested under this flexible group meet ULEV emission standards.</w:t>
      </w:r>
    </w:p>
    <w:p w14:paraId="0B75571E" w14:textId="77777777" w:rsidR="00F67F88" w:rsidRPr="00F67F88" w:rsidRDefault="00F67F88" w:rsidP="00F67F88">
      <w:pPr>
        <w:jc w:val="both"/>
        <w:rPr>
          <w:sz w:val="20"/>
        </w:rPr>
      </w:pPr>
    </w:p>
    <w:p w14:paraId="2F9BC13D" w14:textId="77777777" w:rsidR="00F67F88" w:rsidRPr="00AB7F95" w:rsidRDefault="00F67F88" w:rsidP="00F67F88">
      <w:pPr>
        <w:jc w:val="both"/>
        <w:rPr>
          <w:sz w:val="20"/>
          <w:lang w:val="es-ES"/>
        </w:rPr>
      </w:pPr>
      <w:r w:rsidRPr="00AB7F95">
        <w:rPr>
          <w:b/>
          <w:sz w:val="20"/>
          <w:lang w:val="es-ES"/>
        </w:rPr>
        <w:t>Emission Units:</w:t>
      </w:r>
      <w:r w:rsidRPr="00AB7F95">
        <w:rPr>
          <w:sz w:val="20"/>
          <w:lang w:val="es-ES"/>
        </w:rPr>
        <w:t xml:space="preserve"> </w:t>
      </w:r>
      <w:r w:rsidRPr="00AB7F95">
        <w:rPr>
          <w:rFonts w:cs="Arial"/>
          <w:sz w:val="20"/>
          <w:lang w:val="es-ES"/>
        </w:rPr>
        <w:t xml:space="preserve"> EU-ANECHOIC, EU</w:t>
      </w:r>
      <w:r w:rsidRPr="00AB7F95">
        <w:rPr>
          <w:rFonts w:cs="Arial"/>
          <w:sz w:val="20"/>
          <w:lang w:val="es-ES"/>
        </w:rPr>
        <w:noBreakHyphen/>
        <w:t xml:space="preserve">ENVIRON, </w:t>
      </w:r>
      <w:r w:rsidRPr="00F67F88">
        <w:rPr>
          <w:rFonts w:cs="Arial"/>
          <w:sz w:val="20"/>
          <w:lang w:val="de-DE"/>
        </w:rPr>
        <w:t>EU</w:t>
      </w:r>
      <w:r w:rsidRPr="00F67F88">
        <w:rPr>
          <w:rFonts w:cs="Arial"/>
          <w:sz w:val="20"/>
          <w:lang w:val="de-DE"/>
        </w:rPr>
        <w:noBreakHyphen/>
        <w:t xml:space="preserve">UPDOWN, EU-EG3, EU-EG4, </w:t>
      </w:r>
      <w:r w:rsidRPr="00AB7F95">
        <w:rPr>
          <w:rFonts w:cs="Arial"/>
          <w:sz w:val="20"/>
          <w:lang w:val="es-ES"/>
        </w:rPr>
        <w:t>EU-CHDY1, EU-CHDY2, EU-CHDY3, EU-CHDY4, EU-CHDY5, EU-CHDY6, EU-CHDY7, EU-CHDY8, EU-CHDY9, EU-CHDY10</w:t>
      </w:r>
    </w:p>
    <w:p w14:paraId="05510280" w14:textId="77777777" w:rsidR="00F67F88" w:rsidRPr="00AB7F95" w:rsidRDefault="00F67F88" w:rsidP="00F67F88">
      <w:pPr>
        <w:jc w:val="both"/>
        <w:rPr>
          <w:sz w:val="20"/>
          <w:lang w:val="es-ES"/>
        </w:rPr>
      </w:pPr>
    </w:p>
    <w:p w14:paraId="0FD9AAF7" w14:textId="77777777" w:rsidR="00F67F88" w:rsidRPr="00F67F88" w:rsidRDefault="00F67F88" w:rsidP="00F67F88">
      <w:pPr>
        <w:jc w:val="both"/>
        <w:rPr>
          <w:b/>
          <w:u w:val="single"/>
        </w:rPr>
      </w:pPr>
      <w:r w:rsidRPr="00F67F88">
        <w:rPr>
          <w:b/>
          <w:u w:val="single"/>
        </w:rPr>
        <w:t>POLLUTION CONTROL EQUIPMENT</w:t>
      </w:r>
    </w:p>
    <w:p w14:paraId="2C807DA1" w14:textId="77777777" w:rsidR="00F67F88" w:rsidRPr="00F67F88" w:rsidRDefault="00F67F88" w:rsidP="00F67F88">
      <w:pPr>
        <w:jc w:val="both"/>
      </w:pPr>
    </w:p>
    <w:p w14:paraId="5860504B" w14:textId="77777777" w:rsidR="00F67F88" w:rsidRPr="00F67F88" w:rsidRDefault="00F67F88" w:rsidP="00F67F88">
      <w:pPr>
        <w:jc w:val="both"/>
        <w:rPr>
          <w:sz w:val="20"/>
        </w:rPr>
      </w:pPr>
      <w:r w:rsidRPr="00F67F88">
        <w:rPr>
          <w:sz w:val="20"/>
        </w:rPr>
        <w:t>Engines equipped with individual production ULEV catalyst.</w:t>
      </w:r>
    </w:p>
    <w:p w14:paraId="01F5400A" w14:textId="77777777" w:rsidR="00F67F88" w:rsidRPr="00F67F88" w:rsidRDefault="00F67F88" w:rsidP="00F67F88">
      <w:pPr>
        <w:rPr>
          <w:sz w:val="20"/>
        </w:rPr>
      </w:pPr>
    </w:p>
    <w:p w14:paraId="38A67D99"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662D38BD" w14:textId="77777777" w:rsidR="00F67F88" w:rsidRPr="00F67F88" w:rsidRDefault="00F67F88" w:rsidP="00F67F88">
      <w:pPr>
        <w:jc w:val="both"/>
        <w:rPr>
          <w:sz w:val="20"/>
        </w:rPr>
      </w:pPr>
    </w:p>
    <w:p w14:paraId="6FE6998D" w14:textId="77777777" w:rsidR="00F67F88" w:rsidRPr="00F67F88" w:rsidRDefault="00F67F88" w:rsidP="00F67F88">
      <w:pPr>
        <w:jc w:val="both"/>
        <w:rPr>
          <w:sz w:val="20"/>
        </w:rPr>
      </w:pPr>
      <w:r w:rsidRPr="00F67F88">
        <w:rPr>
          <w:sz w:val="20"/>
        </w:rPr>
        <w:t>NA</w:t>
      </w:r>
    </w:p>
    <w:p w14:paraId="7C9DAFD4" w14:textId="77777777" w:rsidR="00F67F88" w:rsidRPr="00F67F88" w:rsidRDefault="00F67F88" w:rsidP="00F67F88">
      <w:pPr>
        <w:jc w:val="both"/>
        <w:rPr>
          <w:sz w:val="20"/>
        </w:rPr>
      </w:pPr>
    </w:p>
    <w:p w14:paraId="486F50BA"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7178BB05" w14:textId="77777777" w:rsidR="00F67F88" w:rsidRPr="00F67F88" w:rsidRDefault="00F67F88" w:rsidP="00F67F88">
      <w:pPr>
        <w:jc w:val="both"/>
        <w:rPr>
          <w:sz w:val="20"/>
        </w:rPr>
      </w:pPr>
    </w:p>
    <w:p w14:paraId="3FABABA6" w14:textId="77777777" w:rsidR="00F67F88" w:rsidRPr="00F67F88" w:rsidRDefault="00F67F88" w:rsidP="00F67F88">
      <w:pPr>
        <w:jc w:val="both"/>
        <w:rPr>
          <w:sz w:val="20"/>
        </w:rPr>
      </w:pPr>
      <w:r w:rsidRPr="00F67F88">
        <w:rPr>
          <w:sz w:val="20"/>
        </w:rPr>
        <w:t>NA</w:t>
      </w:r>
    </w:p>
    <w:p w14:paraId="37E4CA75" w14:textId="77777777" w:rsidR="00F67F88" w:rsidRPr="00F67F88" w:rsidRDefault="00F67F88" w:rsidP="00F67F88">
      <w:pPr>
        <w:jc w:val="both"/>
        <w:rPr>
          <w:sz w:val="20"/>
        </w:rPr>
      </w:pPr>
    </w:p>
    <w:p w14:paraId="5F37CB76" w14:textId="77777777" w:rsidR="00F67F88" w:rsidRPr="00F67F88" w:rsidRDefault="00F67F88" w:rsidP="00F67F88">
      <w:pPr>
        <w:jc w:val="both"/>
      </w:pPr>
      <w:r w:rsidRPr="00F67F88">
        <w:rPr>
          <w:b/>
        </w:rPr>
        <w:t xml:space="preserve">III.  </w:t>
      </w:r>
      <w:r w:rsidRPr="00F67F88">
        <w:rPr>
          <w:b/>
          <w:u w:val="single"/>
        </w:rPr>
        <w:t>PROCESS/OPERATIONAL RESTRICTION(S)</w:t>
      </w:r>
      <w:r w:rsidRPr="00F67F88" w:rsidDel="001C614B">
        <w:rPr>
          <w:b/>
          <w:u w:val="single"/>
        </w:rPr>
        <w:t xml:space="preserve"> </w:t>
      </w:r>
    </w:p>
    <w:p w14:paraId="7A85495A" w14:textId="77777777" w:rsidR="00F67F88" w:rsidRPr="00F67F88" w:rsidRDefault="00F67F88" w:rsidP="00F67F88">
      <w:pPr>
        <w:jc w:val="both"/>
        <w:rPr>
          <w:sz w:val="20"/>
        </w:rPr>
      </w:pPr>
    </w:p>
    <w:p w14:paraId="665BF994" w14:textId="77777777" w:rsidR="00F67F88" w:rsidRPr="00F67F88" w:rsidRDefault="00F67F88" w:rsidP="00F67F88">
      <w:pPr>
        <w:jc w:val="both"/>
        <w:rPr>
          <w:sz w:val="20"/>
        </w:rPr>
      </w:pPr>
      <w:r w:rsidRPr="00F67F88">
        <w:rPr>
          <w:sz w:val="20"/>
        </w:rPr>
        <w:t>NA</w:t>
      </w:r>
    </w:p>
    <w:p w14:paraId="71829494" w14:textId="77777777" w:rsidR="00F67F88" w:rsidRPr="00F67F88" w:rsidRDefault="00F67F88" w:rsidP="00F67F88">
      <w:pPr>
        <w:jc w:val="both"/>
        <w:rPr>
          <w:sz w:val="20"/>
        </w:rPr>
      </w:pPr>
    </w:p>
    <w:p w14:paraId="398AEE99" w14:textId="77777777" w:rsidR="00F67F88" w:rsidRPr="00F67F88" w:rsidRDefault="00F67F88" w:rsidP="00F67F88">
      <w:pPr>
        <w:jc w:val="both"/>
      </w:pPr>
      <w:r w:rsidRPr="00F67F88">
        <w:rPr>
          <w:b/>
        </w:rPr>
        <w:t xml:space="preserve">IV.  </w:t>
      </w:r>
      <w:r w:rsidRPr="00F67F88">
        <w:rPr>
          <w:b/>
          <w:u w:val="single"/>
        </w:rPr>
        <w:t>DESIGN/EQUIPMENT PARAMETER(S)</w:t>
      </w:r>
    </w:p>
    <w:p w14:paraId="21F02EBD" w14:textId="77777777" w:rsidR="00F67F88" w:rsidRPr="00F67F88" w:rsidRDefault="00F67F88" w:rsidP="00F67F88">
      <w:pPr>
        <w:ind w:left="360" w:hanging="360"/>
        <w:jc w:val="both"/>
        <w:rPr>
          <w:sz w:val="20"/>
        </w:rPr>
      </w:pPr>
    </w:p>
    <w:p w14:paraId="163DC342" w14:textId="77777777" w:rsidR="00F67F88" w:rsidRPr="00F67F88" w:rsidRDefault="00F67F88" w:rsidP="00F67F88">
      <w:pPr>
        <w:ind w:left="360" w:hanging="360"/>
        <w:jc w:val="both"/>
        <w:rPr>
          <w:sz w:val="20"/>
        </w:rPr>
      </w:pPr>
      <w:r w:rsidRPr="00F67F88">
        <w:rPr>
          <w:sz w:val="20"/>
        </w:rPr>
        <w:t>1.</w:t>
      </w:r>
      <w:r w:rsidRPr="00F67F88">
        <w:rPr>
          <w:sz w:val="20"/>
        </w:rPr>
        <w:tab/>
        <w:t xml:space="preserve">The permittee shall equip and maintain each engine </w:t>
      </w:r>
      <w:r w:rsidRPr="00F67F88">
        <w:rPr>
          <w:rFonts w:cs="Arial"/>
          <w:sz w:val="20"/>
        </w:rPr>
        <w:t xml:space="preserve">or other vehicle component </w:t>
      </w:r>
      <w:r w:rsidRPr="00F67F88">
        <w:rPr>
          <w:sz w:val="20"/>
        </w:rPr>
        <w:t>tested within FG-ULEV with a catalytic converter that meets the EPA ULEV standards.</w:t>
      </w:r>
      <w:r w:rsidRPr="00F67F88">
        <w:rPr>
          <w:rFonts w:cs="Arial"/>
          <w:sz w:val="20"/>
          <w:vertAlign w:val="superscript"/>
        </w:rPr>
        <w:t>2</w:t>
      </w:r>
      <w:r w:rsidRPr="00F67F88">
        <w:rPr>
          <w:sz w:val="20"/>
        </w:rPr>
        <w:t xml:space="preserve">  </w:t>
      </w:r>
      <w:r w:rsidRPr="00F67F88">
        <w:rPr>
          <w:b/>
          <w:sz w:val="20"/>
        </w:rPr>
        <w:t>(R 336.1205(1)(a) &amp; (b), R 336.1224, R 336.1225, R 336.1702, R 336.1910, 40 CFR 52.21(d))</w:t>
      </w:r>
    </w:p>
    <w:p w14:paraId="5A787019" w14:textId="77777777" w:rsidR="00F67F88" w:rsidRPr="00F67F88" w:rsidRDefault="00F67F88" w:rsidP="00F67F88">
      <w:pPr>
        <w:ind w:left="360" w:hanging="360"/>
        <w:jc w:val="both"/>
        <w:rPr>
          <w:sz w:val="20"/>
        </w:rPr>
      </w:pPr>
    </w:p>
    <w:p w14:paraId="597166F7" w14:textId="77777777" w:rsidR="00F67F88" w:rsidRPr="00F67F88" w:rsidRDefault="00F67F88" w:rsidP="00F67F88">
      <w:pPr>
        <w:jc w:val="both"/>
      </w:pPr>
      <w:r w:rsidRPr="00F67F88">
        <w:rPr>
          <w:b/>
        </w:rPr>
        <w:t xml:space="preserve">V.  </w:t>
      </w:r>
      <w:r w:rsidRPr="00F67F88">
        <w:rPr>
          <w:b/>
          <w:u w:val="single"/>
        </w:rPr>
        <w:t>TESTING/SAMPLING</w:t>
      </w:r>
    </w:p>
    <w:p w14:paraId="6E88038B"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72FCE853" w14:textId="77777777" w:rsidR="00F67F88" w:rsidRPr="00F67F88" w:rsidRDefault="00F67F88" w:rsidP="00F67F88">
      <w:pPr>
        <w:jc w:val="both"/>
        <w:rPr>
          <w:sz w:val="20"/>
        </w:rPr>
      </w:pPr>
    </w:p>
    <w:p w14:paraId="6B69A9AB" w14:textId="77777777" w:rsidR="00F67F88" w:rsidRPr="00F67F88" w:rsidRDefault="00F67F88" w:rsidP="00E72C16">
      <w:pPr>
        <w:numPr>
          <w:ilvl w:val="0"/>
          <w:numId w:val="34"/>
        </w:numPr>
        <w:jc w:val="both"/>
        <w:rPr>
          <w:sz w:val="20"/>
        </w:rPr>
      </w:pPr>
      <w:r w:rsidRPr="00F67F88">
        <w:rPr>
          <w:sz w:val="20"/>
        </w:rPr>
        <w:t>Upon request by the AQD District Supervisor, the permittee shall verify the CO emission rate of 187 lb per 1,000 gallon from a representative engine in FG-ULEV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52.21(d))</w:t>
      </w:r>
    </w:p>
    <w:p w14:paraId="4F9EE627" w14:textId="77777777" w:rsidR="00F67F88" w:rsidRPr="00F67F88" w:rsidRDefault="00F67F88" w:rsidP="00F67F88">
      <w:pPr>
        <w:rPr>
          <w:sz w:val="20"/>
        </w:rPr>
      </w:pPr>
    </w:p>
    <w:p w14:paraId="1DF048B3" w14:textId="77777777" w:rsidR="00F67F88" w:rsidRPr="00F67F88" w:rsidRDefault="00F67F88" w:rsidP="00E72C16">
      <w:pPr>
        <w:numPr>
          <w:ilvl w:val="0"/>
          <w:numId w:val="34"/>
        </w:numPr>
        <w:jc w:val="both"/>
        <w:rPr>
          <w:rFonts w:cs="Arial"/>
          <w:b/>
          <w:sz w:val="20"/>
        </w:rPr>
      </w:pPr>
      <w:bookmarkStart w:id="86" w:name="_Hlk127448370"/>
      <w:r w:rsidRPr="00F67F88">
        <w:rPr>
          <w:rFonts w:cs="Arial"/>
          <w:sz w:val="20"/>
        </w:rPr>
        <w:t>The permittee shall notify the AQD Technical Programs Unit Supervisor and the District Supervisor not less than 30</w:t>
      </w:r>
      <w:r w:rsidRPr="00F67F88">
        <w:rPr>
          <w:rFonts w:cs="Arial"/>
          <w:color w:val="FF0000"/>
          <w:sz w:val="20"/>
        </w:rPr>
        <w:t xml:space="preserve"> </w:t>
      </w:r>
      <w:r w:rsidRPr="00F67F88">
        <w:rPr>
          <w:rFonts w:cs="Arial"/>
          <w:sz w:val="20"/>
        </w:rPr>
        <w:t xml:space="preserve">days before testing of the time and place performance tests will be conducted.  </w:t>
      </w:r>
      <w:r w:rsidRPr="00F67F88">
        <w:rPr>
          <w:rFonts w:cs="Arial"/>
          <w:b/>
          <w:sz w:val="20"/>
        </w:rPr>
        <w:t>(R 336.1213(3))</w:t>
      </w:r>
    </w:p>
    <w:bookmarkEnd w:id="86"/>
    <w:p w14:paraId="2621CF66" w14:textId="316C489B" w:rsidR="005334ED" w:rsidRDefault="005334ED">
      <w:pPr>
        <w:rPr>
          <w:sz w:val="20"/>
        </w:rPr>
      </w:pPr>
      <w:r>
        <w:rPr>
          <w:sz w:val="20"/>
        </w:rPr>
        <w:br w:type="page"/>
      </w:r>
    </w:p>
    <w:p w14:paraId="222A3BA0" w14:textId="77777777" w:rsidR="00F67F88" w:rsidRPr="00F67F88" w:rsidRDefault="00F67F88" w:rsidP="00F67F88">
      <w:pPr>
        <w:jc w:val="both"/>
        <w:rPr>
          <w:sz w:val="20"/>
        </w:rPr>
      </w:pPr>
    </w:p>
    <w:p w14:paraId="7A1E43C2" w14:textId="77777777" w:rsidR="00F67F88" w:rsidRPr="00F67F88" w:rsidRDefault="00F67F88" w:rsidP="00F67F88">
      <w:pPr>
        <w:jc w:val="both"/>
      </w:pPr>
      <w:r w:rsidRPr="00F67F88">
        <w:rPr>
          <w:b/>
        </w:rPr>
        <w:t xml:space="preserve">VI.  </w:t>
      </w:r>
      <w:r w:rsidRPr="00F67F88">
        <w:rPr>
          <w:b/>
          <w:u w:val="single"/>
        </w:rPr>
        <w:t>MONITORING/RECORDKEEPING</w:t>
      </w:r>
    </w:p>
    <w:p w14:paraId="761A6328"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6D5AF522" w14:textId="77777777" w:rsidR="00F67F88" w:rsidRPr="00F67F88" w:rsidRDefault="00F67F88" w:rsidP="00F67F88">
      <w:pPr>
        <w:ind w:left="360" w:hanging="360"/>
        <w:jc w:val="both"/>
        <w:rPr>
          <w:sz w:val="20"/>
        </w:rPr>
      </w:pPr>
    </w:p>
    <w:p w14:paraId="557B0014" w14:textId="77777777" w:rsidR="00F67F88" w:rsidRPr="00F67F88" w:rsidRDefault="00F67F88" w:rsidP="00F67F88">
      <w:pPr>
        <w:ind w:left="360" w:hanging="360"/>
        <w:jc w:val="both"/>
        <w:rPr>
          <w:sz w:val="20"/>
        </w:rPr>
      </w:pPr>
      <w:r w:rsidRPr="00F67F88">
        <w:rPr>
          <w:sz w:val="20"/>
        </w:rPr>
        <w:t>1.</w:t>
      </w:r>
      <w:r w:rsidRPr="00F67F88">
        <w:rPr>
          <w:sz w:val="20"/>
        </w:rPr>
        <w:tab/>
        <w:t>The permittee shall keep, in a satisfactory manner, all test reports for FG-ULEV, as required by SC V.1, on file at the facility and make them available to the Department upon request.</w:t>
      </w:r>
      <w:r w:rsidRPr="00F67F88">
        <w:rPr>
          <w:rFonts w:cs="Arial"/>
          <w:sz w:val="20"/>
          <w:vertAlign w:val="superscript"/>
        </w:rPr>
        <w:t>2</w:t>
      </w:r>
      <w:r w:rsidRPr="00F67F88">
        <w:rPr>
          <w:sz w:val="20"/>
        </w:rPr>
        <w:t xml:space="preserve">  </w:t>
      </w:r>
      <w:r w:rsidRPr="00F67F88">
        <w:rPr>
          <w:b/>
          <w:sz w:val="20"/>
        </w:rPr>
        <w:t>(</w:t>
      </w:r>
      <w:r w:rsidRPr="00F67F88">
        <w:rPr>
          <w:b/>
          <w:bCs/>
          <w:sz w:val="20"/>
        </w:rPr>
        <w:t xml:space="preserve">R 336.1205(1)(a) &amp; (b), </w:t>
      </w:r>
      <w:r w:rsidRPr="00F67F88">
        <w:rPr>
          <w:b/>
          <w:sz w:val="20"/>
        </w:rPr>
        <w:t>R 336.2001, R 336.2003, R 336.2004, 40 CFR 52.21(d))</w:t>
      </w:r>
    </w:p>
    <w:p w14:paraId="6ABEDA4D" w14:textId="77777777" w:rsidR="00F67F88" w:rsidRPr="00F67F88" w:rsidRDefault="00F67F88" w:rsidP="00F67F88">
      <w:pPr>
        <w:ind w:left="360" w:hanging="360"/>
        <w:jc w:val="both"/>
        <w:rPr>
          <w:sz w:val="20"/>
        </w:rPr>
      </w:pPr>
    </w:p>
    <w:p w14:paraId="36C9B069" w14:textId="77777777" w:rsidR="00F67F88" w:rsidRPr="00F67F88" w:rsidRDefault="00F67F88" w:rsidP="00F67F88">
      <w:pPr>
        <w:jc w:val="both"/>
      </w:pPr>
      <w:r w:rsidRPr="00F67F88">
        <w:rPr>
          <w:b/>
        </w:rPr>
        <w:t xml:space="preserve">VII.  </w:t>
      </w:r>
      <w:r w:rsidRPr="00F67F88">
        <w:rPr>
          <w:b/>
          <w:u w:val="single"/>
        </w:rPr>
        <w:t>REPORTING</w:t>
      </w:r>
    </w:p>
    <w:p w14:paraId="72819052" w14:textId="77777777" w:rsidR="00F67F88" w:rsidRPr="00F67F88" w:rsidRDefault="00F67F88" w:rsidP="00F67F88">
      <w:pPr>
        <w:jc w:val="both"/>
        <w:rPr>
          <w:sz w:val="20"/>
        </w:rPr>
      </w:pPr>
    </w:p>
    <w:p w14:paraId="6F8A945F" w14:textId="77777777" w:rsidR="00F67F88" w:rsidRPr="00F67F88" w:rsidRDefault="00F67F88" w:rsidP="00F67F88">
      <w:pPr>
        <w:ind w:left="360" w:hanging="360"/>
        <w:jc w:val="both"/>
        <w:rPr>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326AE0A5" w14:textId="77777777" w:rsidR="00F67F88" w:rsidRPr="00F67F88" w:rsidRDefault="00F67F88" w:rsidP="00F67F88">
      <w:pPr>
        <w:ind w:left="360" w:hanging="360"/>
        <w:jc w:val="both"/>
        <w:rPr>
          <w:sz w:val="20"/>
        </w:rPr>
      </w:pPr>
    </w:p>
    <w:p w14:paraId="4938F594" w14:textId="77777777" w:rsidR="00F67F88" w:rsidRPr="00F67F88" w:rsidRDefault="00F67F88" w:rsidP="00F67F88">
      <w:pPr>
        <w:ind w:left="360" w:hanging="360"/>
        <w:jc w:val="both"/>
        <w:rPr>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29320E3A" w14:textId="77777777" w:rsidR="00F67F88" w:rsidRPr="00F67F88" w:rsidRDefault="00F67F88" w:rsidP="00F67F88">
      <w:pPr>
        <w:ind w:left="360" w:hanging="360"/>
        <w:jc w:val="both"/>
        <w:rPr>
          <w:sz w:val="20"/>
        </w:rPr>
      </w:pPr>
    </w:p>
    <w:p w14:paraId="00588A49"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5FBDC35F" w14:textId="77777777" w:rsidR="00F67F88" w:rsidRPr="00F67F88" w:rsidRDefault="00F67F88" w:rsidP="00F67F88">
      <w:pPr>
        <w:ind w:right="72"/>
        <w:jc w:val="both"/>
        <w:rPr>
          <w:rFonts w:cs="Arial"/>
          <w:sz w:val="20"/>
        </w:rPr>
      </w:pPr>
    </w:p>
    <w:p w14:paraId="0DFCFDD7" w14:textId="77777777" w:rsidR="00F67F88" w:rsidRPr="00F67F88" w:rsidRDefault="00F67F88" w:rsidP="00E72C16">
      <w:pPr>
        <w:numPr>
          <w:ilvl w:val="0"/>
          <w:numId w:val="31"/>
        </w:numPr>
        <w:jc w:val="both"/>
        <w:rPr>
          <w:rFonts w:cs="Arial"/>
          <w:sz w:val="20"/>
        </w:rPr>
      </w:pPr>
      <w:r w:rsidRPr="00F67F88">
        <w:rPr>
          <w:rFonts w:cs="Arial"/>
          <w:sz w:val="20"/>
        </w:rPr>
        <w:t xml:space="preserve">The permittee shall submit any performance test reports </w:t>
      </w:r>
      <w:r w:rsidRPr="00F67F88">
        <w:rPr>
          <w:color w:val="000000"/>
          <w:sz w:val="20"/>
        </w:rPr>
        <w:t xml:space="preserve">to the AQD Technical Programs Unit and </w:t>
      </w:r>
      <w:r w:rsidRPr="00F67F88">
        <w:rPr>
          <w:sz w:val="20"/>
        </w:rPr>
        <w:t xml:space="preserve">District Office, in a format approved by the AQD.  </w:t>
      </w:r>
      <w:r w:rsidRPr="00F67F88">
        <w:rPr>
          <w:rFonts w:cs="Arial"/>
          <w:b/>
          <w:sz w:val="20"/>
        </w:rPr>
        <w:t>(</w:t>
      </w:r>
      <w:r w:rsidRPr="00F67F88">
        <w:rPr>
          <w:b/>
          <w:sz w:val="20"/>
        </w:rPr>
        <w:t>R 336.1213(3)(c),</w:t>
      </w:r>
      <w:r w:rsidRPr="00F67F88">
        <w:rPr>
          <w:rFonts w:cs="Arial"/>
          <w:b/>
          <w:sz w:val="20"/>
        </w:rPr>
        <w:t xml:space="preserve"> R 336.2001(5))</w:t>
      </w:r>
    </w:p>
    <w:p w14:paraId="3DA2D94D" w14:textId="77777777" w:rsidR="00F67F88" w:rsidRPr="00F67F88" w:rsidRDefault="00F67F88" w:rsidP="00F67F88">
      <w:pPr>
        <w:ind w:left="360"/>
        <w:jc w:val="both"/>
        <w:rPr>
          <w:rFonts w:cs="Arial"/>
          <w:b/>
          <w:sz w:val="20"/>
        </w:rPr>
      </w:pPr>
    </w:p>
    <w:p w14:paraId="2B7741A8" w14:textId="77777777" w:rsidR="00F67F88" w:rsidRPr="00F67F88" w:rsidRDefault="00F67F88" w:rsidP="00E72C16">
      <w:pPr>
        <w:numPr>
          <w:ilvl w:val="0"/>
          <w:numId w:val="31"/>
        </w:numPr>
        <w:jc w:val="both"/>
        <w:rPr>
          <w:rFonts w:cs="Arial"/>
          <w:b/>
          <w:sz w:val="20"/>
        </w:rPr>
      </w:pPr>
      <w:r w:rsidRPr="00F67F88">
        <w:rPr>
          <w:sz w:val="20"/>
        </w:rPr>
        <w:t>If testing results in emission factors above the listed emission factor in SC V.1, the permittee shall submit notification of the high results, an analysis of the circumstances that revolved around the high tested values, and how the calculation of the facility-wide emission limit is affected.  The notification shall be submitted within 90 days following the last date of the test.</w:t>
      </w:r>
      <w:r w:rsidRPr="00F67F88">
        <w:rPr>
          <w:rFonts w:cs="Arial"/>
          <w:sz w:val="20"/>
          <w:vertAlign w:val="superscript"/>
        </w:rPr>
        <w:t>2</w:t>
      </w:r>
      <w:r w:rsidRPr="00F67F88">
        <w:rPr>
          <w:sz w:val="20"/>
        </w:rPr>
        <w:t xml:space="preserve">  </w:t>
      </w:r>
      <w:r w:rsidRPr="00F67F88">
        <w:rPr>
          <w:b/>
          <w:sz w:val="20"/>
        </w:rPr>
        <w:t>(</w:t>
      </w:r>
      <w:r w:rsidRPr="00F67F88">
        <w:rPr>
          <w:rFonts w:cs="Arial"/>
          <w:b/>
          <w:sz w:val="20"/>
        </w:rPr>
        <w:t xml:space="preserve">R 336.1205(1)(a) &amp; (b), </w:t>
      </w:r>
      <w:r w:rsidRPr="00F67F88">
        <w:rPr>
          <w:b/>
          <w:sz w:val="20"/>
        </w:rPr>
        <w:t>40 CFR 52.21(d))</w:t>
      </w:r>
    </w:p>
    <w:p w14:paraId="191E85FA" w14:textId="77777777" w:rsidR="00F67F88" w:rsidRPr="00F67F88" w:rsidRDefault="00F67F88" w:rsidP="00F67F88">
      <w:pPr>
        <w:ind w:right="72"/>
        <w:jc w:val="both"/>
        <w:rPr>
          <w:rFonts w:cs="Arial"/>
          <w:sz w:val="20"/>
        </w:rPr>
      </w:pPr>
    </w:p>
    <w:p w14:paraId="43068749" w14:textId="77777777" w:rsidR="00F67F88" w:rsidRPr="00F67F88" w:rsidRDefault="00F67F88" w:rsidP="00F67F88">
      <w:pPr>
        <w:jc w:val="both"/>
        <w:rPr>
          <w:rFonts w:cs="Arial"/>
          <w:sz w:val="20"/>
        </w:rPr>
      </w:pPr>
      <w:r w:rsidRPr="00F67F88">
        <w:rPr>
          <w:rFonts w:cs="Arial"/>
          <w:b/>
          <w:sz w:val="20"/>
        </w:rPr>
        <w:t>See Appendix 8</w:t>
      </w:r>
    </w:p>
    <w:p w14:paraId="6C80CF96" w14:textId="77777777" w:rsidR="00F67F88" w:rsidRPr="00F67F88" w:rsidRDefault="00F67F88" w:rsidP="00F67F88">
      <w:pPr>
        <w:jc w:val="both"/>
        <w:rPr>
          <w:rFonts w:cs="Arial"/>
          <w:sz w:val="20"/>
        </w:rPr>
      </w:pPr>
    </w:p>
    <w:p w14:paraId="24A8A60E" w14:textId="77777777" w:rsidR="00F67F88" w:rsidRPr="00F67F88" w:rsidRDefault="00F67F88" w:rsidP="00F67F88">
      <w:pPr>
        <w:jc w:val="both"/>
      </w:pPr>
      <w:r w:rsidRPr="00F67F88">
        <w:rPr>
          <w:b/>
        </w:rPr>
        <w:t xml:space="preserve">VIII.  </w:t>
      </w:r>
      <w:r w:rsidRPr="00F67F88">
        <w:rPr>
          <w:b/>
          <w:u w:val="single"/>
        </w:rPr>
        <w:t>STACK/VENT RESTRICTION(S)</w:t>
      </w:r>
    </w:p>
    <w:p w14:paraId="74F72499" w14:textId="77777777" w:rsidR="00F67F88" w:rsidRPr="00F67F88" w:rsidRDefault="00F67F88" w:rsidP="00F67F88">
      <w:pPr>
        <w:jc w:val="both"/>
        <w:rPr>
          <w:sz w:val="20"/>
        </w:rPr>
      </w:pPr>
    </w:p>
    <w:p w14:paraId="484406A8"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74C02548" w14:textId="77777777" w:rsidR="00F67F88" w:rsidRPr="00F67F88" w:rsidRDefault="00F67F88" w:rsidP="00F67F8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F67F88" w:rsidRPr="00F67F88" w14:paraId="78955A81" w14:textId="77777777" w:rsidTr="002B1300">
        <w:trPr>
          <w:cantSplit/>
          <w:tblHeader/>
        </w:trPr>
        <w:tc>
          <w:tcPr>
            <w:tcW w:w="2610" w:type="dxa"/>
            <w:tcBorders>
              <w:bottom w:val="single" w:sz="4" w:space="0" w:color="auto"/>
            </w:tcBorders>
          </w:tcPr>
          <w:p w14:paraId="0A633B96"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1BF1A9DC" w14:textId="77777777" w:rsidR="00F67F88" w:rsidRPr="00F67F88" w:rsidRDefault="00F67F88" w:rsidP="00F67F88">
            <w:pPr>
              <w:jc w:val="center"/>
              <w:rPr>
                <w:b/>
                <w:sz w:val="20"/>
              </w:rPr>
            </w:pPr>
            <w:r w:rsidRPr="00F67F88">
              <w:rPr>
                <w:b/>
                <w:sz w:val="20"/>
              </w:rPr>
              <w:t>Maximum Exhaust Diameter / Dimensions</w:t>
            </w:r>
          </w:p>
          <w:p w14:paraId="210E1186" w14:textId="77777777" w:rsidR="00F67F88" w:rsidRPr="00F67F88" w:rsidRDefault="00F67F88" w:rsidP="00F67F88">
            <w:pPr>
              <w:jc w:val="center"/>
              <w:rPr>
                <w:b/>
                <w:sz w:val="20"/>
              </w:rPr>
            </w:pPr>
            <w:r w:rsidRPr="00F67F88">
              <w:rPr>
                <w:b/>
                <w:sz w:val="20"/>
              </w:rPr>
              <w:t>(inches)</w:t>
            </w:r>
          </w:p>
        </w:tc>
        <w:tc>
          <w:tcPr>
            <w:tcW w:w="2430" w:type="dxa"/>
            <w:tcBorders>
              <w:bottom w:val="single" w:sz="4" w:space="0" w:color="auto"/>
            </w:tcBorders>
          </w:tcPr>
          <w:p w14:paraId="33C308CA" w14:textId="77777777" w:rsidR="00F67F88" w:rsidRPr="00F67F88" w:rsidRDefault="00F67F88" w:rsidP="00F67F88">
            <w:pPr>
              <w:jc w:val="center"/>
              <w:rPr>
                <w:b/>
                <w:sz w:val="20"/>
              </w:rPr>
            </w:pPr>
            <w:r w:rsidRPr="00F67F88">
              <w:rPr>
                <w:b/>
                <w:sz w:val="20"/>
              </w:rPr>
              <w:t>Minimum Height Above Ground</w:t>
            </w:r>
          </w:p>
          <w:p w14:paraId="5C34EF51" w14:textId="77777777" w:rsidR="00F67F88" w:rsidRPr="00F67F88" w:rsidRDefault="00F67F88" w:rsidP="00F67F88">
            <w:pPr>
              <w:jc w:val="center"/>
              <w:rPr>
                <w:b/>
                <w:sz w:val="20"/>
              </w:rPr>
            </w:pPr>
            <w:r w:rsidRPr="00F67F88">
              <w:rPr>
                <w:b/>
                <w:sz w:val="20"/>
              </w:rPr>
              <w:t>(feet)</w:t>
            </w:r>
          </w:p>
        </w:tc>
        <w:tc>
          <w:tcPr>
            <w:tcW w:w="2700" w:type="dxa"/>
            <w:tcBorders>
              <w:bottom w:val="single" w:sz="4" w:space="0" w:color="auto"/>
            </w:tcBorders>
          </w:tcPr>
          <w:p w14:paraId="75CDF0A2" w14:textId="77777777" w:rsidR="00F67F88" w:rsidRPr="00F67F88" w:rsidRDefault="00F67F88" w:rsidP="00F67F88">
            <w:pPr>
              <w:jc w:val="center"/>
              <w:rPr>
                <w:b/>
                <w:sz w:val="20"/>
              </w:rPr>
            </w:pPr>
            <w:r w:rsidRPr="00F67F88">
              <w:rPr>
                <w:b/>
                <w:sz w:val="20"/>
              </w:rPr>
              <w:t>Underlying Applicable Requirements</w:t>
            </w:r>
          </w:p>
        </w:tc>
      </w:tr>
      <w:tr w:rsidR="00F67F88" w:rsidRPr="00F67F88" w14:paraId="4EF86AF2" w14:textId="77777777" w:rsidTr="002B1300">
        <w:trPr>
          <w:cantSplit/>
        </w:trPr>
        <w:tc>
          <w:tcPr>
            <w:tcW w:w="2610" w:type="dxa"/>
            <w:tcBorders>
              <w:top w:val="single" w:sz="4" w:space="0" w:color="auto"/>
              <w:bottom w:val="single" w:sz="4" w:space="0" w:color="auto"/>
            </w:tcBorders>
          </w:tcPr>
          <w:p w14:paraId="14BDF72F" w14:textId="77777777" w:rsidR="00F67F88" w:rsidRPr="00F67F88" w:rsidRDefault="00F67F88" w:rsidP="00E72C16">
            <w:pPr>
              <w:numPr>
                <w:ilvl w:val="0"/>
                <w:numId w:val="29"/>
              </w:numPr>
              <w:ind w:left="342" w:hanging="342"/>
              <w:rPr>
                <w:sz w:val="20"/>
              </w:rPr>
            </w:pPr>
            <w:r w:rsidRPr="00F67F88">
              <w:rPr>
                <w:sz w:val="20"/>
              </w:rPr>
              <w:t>SV-ANECHOIC</w:t>
            </w:r>
          </w:p>
        </w:tc>
        <w:tc>
          <w:tcPr>
            <w:tcW w:w="2520" w:type="dxa"/>
            <w:tcBorders>
              <w:top w:val="single" w:sz="4" w:space="0" w:color="auto"/>
              <w:bottom w:val="single" w:sz="4" w:space="0" w:color="auto"/>
            </w:tcBorders>
          </w:tcPr>
          <w:p w14:paraId="56C08457" w14:textId="77777777" w:rsidR="00F67F88" w:rsidRPr="00F67F88" w:rsidRDefault="00F67F88" w:rsidP="00F67F88">
            <w:pPr>
              <w:jc w:val="center"/>
              <w:rPr>
                <w:sz w:val="20"/>
              </w:rPr>
            </w:pPr>
            <w:r w:rsidRPr="00F67F88">
              <w:rPr>
                <w:sz w:val="20"/>
              </w:rPr>
              <w:t>14</w:t>
            </w:r>
            <w:r w:rsidRPr="00F67F88">
              <w:rPr>
                <w:rFonts w:cs="Arial"/>
                <w:sz w:val="20"/>
                <w:vertAlign w:val="superscript"/>
              </w:rPr>
              <w:t>2</w:t>
            </w:r>
          </w:p>
        </w:tc>
        <w:tc>
          <w:tcPr>
            <w:tcW w:w="2430" w:type="dxa"/>
            <w:tcBorders>
              <w:top w:val="single" w:sz="4" w:space="0" w:color="auto"/>
              <w:bottom w:val="single" w:sz="4" w:space="0" w:color="auto"/>
            </w:tcBorders>
          </w:tcPr>
          <w:p w14:paraId="32A1D546" w14:textId="77777777" w:rsidR="00F67F88" w:rsidRPr="00F67F88" w:rsidRDefault="00F67F88" w:rsidP="00F67F88">
            <w:pPr>
              <w:jc w:val="center"/>
              <w:rPr>
                <w:sz w:val="20"/>
              </w:rPr>
            </w:pPr>
            <w:r w:rsidRPr="00F67F88">
              <w:rPr>
                <w:sz w:val="20"/>
              </w:rPr>
              <w:t>46</w:t>
            </w:r>
            <w:r w:rsidRPr="00F67F88">
              <w:rPr>
                <w:rFonts w:cs="Arial"/>
                <w:sz w:val="20"/>
                <w:vertAlign w:val="superscript"/>
              </w:rPr>
              <w:t>2</w:t>
            </w:r>
          </w:p>
        </w:tc>
        <w:tc>
          <w:tcPr>
            <w:tcW w:w="2700" w:type="dxa"/>
            <w:tcBorders>
              <w:top w:val="single" w:sz="4" w:space="0" w:color="auto"/>
              <w:bottom w:val="single" w:sz="4" w:space="0" w:color="auto"/>
            </w:tcBorders>
          </w:tcPr>
          <w:p w14:paraId="057FA5D7" w14:textId="77777777" w:rsidR="00F67F88" w:rsidRPr="00F67F88" w:rsidRDefault="00F67F88" w:rsidP="00F67F88">
            <w:pPr>
              <w:jc w:val="center"/>
              <w:rPr>
                <w:b/>
                <w:bCs/>
                <w:sz w:val="20"/>
              </w:rPr>
            </w:pPr>
            <w:r w:rsidRPr="00F67F88">
              <w:rPr>
                <w:b/>
                <w:bCs/>
                <w:sz w:val="20"/>
              </w:rPr>
              <w:t>R 336.1225,</w:t>
            </w:r>
          </w:p>
          <w:p w14:paraId="0D09E08E" w14:textId="77777777" w:rsidR="00F67F88" w:rsidRPr="00F67F88" w:rsidRDefault="00F67F88" w:rsidP="00F67F88">
            <w:pPr>
              <w:jc w:val="center"/>
              <w:rPr>
                <w:b/>
                <w:sz w:val="20"/>
              </w:rPr>
            </w:pPr>
            <w:r w:rsidRPr="00F67F88">
              <w:rPr>
                <w:b/>
                <w:bCs/>
                <w:sz w:val="20"/>
              </w:rPr>
              <w:t>40 CFR 52.21(c) &amp;(d)</w:t>
            </w:r>
          </w:p>
        </w:tc>
      </w:tr>
      <w:tr w:rsidR="00F67F88" w:rsidRPr="00F67F88" w14:paraId="2892ED80" w14:textId="77777777" w:rsidTr="002B1300">
        <w:trPr>
          <w:cantSplit/>
        </w:trPr>
        <w:tc>
          <w:tcPr>
            <w:tcW w:w="2610" w:type="dxa"/>
            <w:tcBorders>
              <w:top w:val="single" w:sz="4" w:space="0" w:color="auto"/>
              <w:bottom w:val="single" w:sz="4" w:space="0" w:color="auto"/>
            </w:tcBorders>
          </w:tcPr>
          <w:p w14:paraId="2B2BAB12" w14:textId="77777777" w:rsidR="00F67F88" w:rsidRPr="00F67F88" w:rsidRDefault="00F67F88" w:rsidP="00E72C16">
            <w:pPr>
              <w:numPr>
                <w:ilvl w:val="0"/>
                <w:numId w:val="29"/>
              </w:numPr>
              <w:ind w:left="342" w:hanging="342"/>
              <w:rPr>
                <w:sz w:val="20"/>
              </w:rPr>
            </w:pPr>
            <w:r w:rsidRPr="00F67F88">
              <w:rPr>
                <w:sz w:val="20"/>
              </w:rPr>
              <w:t>SV-ENVIRON</w:t>
            </w:r>
          </w:p>
        </w:tc>
        <w:tc>
          <w:tcPr>
            <w:tcW w:w="2520" w:type="dxa"/>
            <w:tcBorders>
              <w:top w:val="single" w:sz="4" w:space="0" w:color="auto"/>
              <w:bottom w:val="single" w:sz="4" w:space="0" w:color="auto"/>
            </w:tcBorders>
          </w:tcPr>
          <w:p w14:paraId="454E8D42" w14:textId="77777777" w:rsidR="00F67F88" w:rsidRPr="00F67F88" w:rsidRDefault="00F67F88" w:rsidP="00F67F88">
            <w:pPr>
              <w:jc w:val="center"/>
              <w:rPr>
                <w:sz w:val="20"/>
              </w:rPr>
            </w:pPr>
            <w:r w:rsidRPr="00F67F88">
              <w:rPr>
                <w:sz w:val="20"/>
              </w:rPr>
              <w:t>16</w:t>
            </w:r>
            <w:r w:rsidRPr="00F67F88">
              <w:rPr>
                <w:rFonts w:cs="Arial"/>
                <w:sz w:val="20"/>
                <w:vertAlign w:val="superscript"/>
              </w:rPr>
              <w:t>2</w:t>
            </w:r>
          </w:p>
        </w:tc>
        <w:tc>
          <w:tcPr>
            <w:tcW w:w="2430" w:type="dxa"/>
            <w:tcBorders>
              <w:top w:val="single" w:sz="4" w:space="0" w:color="auto"/>
              <w:bottom w:val="single" w:sz="4" w:space="0" w:color="auto"/>
            </w:tcBorders>
          </w:tcPr>
          <w:p w14:paraId="718DEDE5" w14:textId="77777777" w:rsidR="00F67F88" w:rsidRPr="00F67F88" w:rsidRDefault="00F67F88" w:rsidP="00F67F88">
            <w:pPr>
              <w:jc w:val="center"/>
              <w:rPr>
                <w:sz w:val="20"/>
              </w:rPr>
            </w:pPr>
            <w:r w:rsidRPr="00F67F88">
              <w:rPr>
                <w:sz w:val="20"/>
              </w:rPr>
              <w:t>46</w:t>
            </w:r>
            <w:r w:rsidRPr="00F67F88">
              <w:rPr>
                <w:rFonts w:cs="Arial"/>
                <w:sz w:val="20"/>
                <w:vertAlign w:val="superscript"/>
              </w:rPr>
              <w:t>2</w:t>
            </w:r>
          </w:p>
        </w:tc>
        <w:tc>
          <w:tcPr>
            <w:tcW w:w="2700" w:type="dxa"/>
            <w:tcBorders>
              <w:top w:val="single" w:sz="4" w:space="0" w:color="auto"/>
              <w:bottom w:val="single" w:sz="4" w:space="0" w:color="auto"/>
            </w:tcBorders>
          </w:tcPr>
          <w:p w14:paraId="6CEC70FC" w14:textId="77777777" w:rsidR="00F67F88" w:rsidRPr="00F67F88" w:rsidRDefault="00F67F88" w:rsidP="00F67F88">
            <w:pPr>
              <w:jc w:val="center"/>
              <w:rPr>
                <w:b/>
                <w:bCs/>
                <w:sz w:val="20"/>
              </w:rPr>
            </w:pPr>
            <w:r w:rsidRPr="00F67F88">
              <w:rPr>
                <w:b/>
                <w:bCs/>
                <w:sz w:val="20"/>
              </w:rPr>
              <w:t>R 336.1225,</w:t>
            </w:r>
          </w:p>
          <w:p w14:paraId="45B76B0F" w14:textId="77777777" w:rsidR="00F67F88" w:rsidRPr="00F67F88" w:rsidRDefault="00F67F88" w:rsidP="00F67F88">
            <w:pPr>
              <w:jc w:val="center"/>
              <w:rPr>
                <w:b/>
                <w:sz w:val="20"/>
              </w:rPr>
            </w:pPr>
            <w:r w:rsidRPr="00F67F88">
              <w:rPr>
                <w:b/>
                <w:bCs/>
                <w:sz w:val="20"/>
              </w:rPr>
              <w:t>40 CFR 52.21(c) &amp;(d)</w:t>
            </w:r>
          </w:p>
        </w:tc>
      </w:tr>
      <w:tr w:rsidR="00F67F88" w:rsidRPr="00F67F88" w14:paraId="46AF513B" w14:textId="77777777" w:rsidTr="002B1300">
        <w:trPr>
          <w:cantSplit/>
        </w:trPr>
        <w:tc>
          <w:tcPr>
            <w:tcW w:w="2610" w:type="dxa"/>
            <w:tcBorders>
              <w:top w:val="single" w:sz="4" w:space="0" w:color="auto"/>
              <w:bottom w:val="single" w:sz="4" w:space="0" w:color="auto"/>
            </w:tcBorders>
          </w:tcPr>
          <w:p w14:paraId="27AE132E" w14:textId="77777777" w:rsidR="00F67F88" w:rsidRPr="00F67F88" w:rsidRDefault="00F67F88" w:rsidP="00E72C16">
            <w:pPr>
              <w:numPr>
                <w:ilvl w:val="0"/>
                <w:numId w:val="29"/>
              </w:numPr>
              <w:ind w:left="342" w:hanging="342"/>
              <w:rPr>
                <w:sz w:val="20"/>
              </w:rPr>
            </w:pPr>
            <w:r w:rsidRPr="00F67F88">
              <w:rPr>
                <w:sz w:val="20"/>
              </w:rPr>
              <w:t>SV-MERGED</w:t>
            </w:r>
            <w:r w:rsidRPr="00F67F88">
              <w:rPr>
                <w:sz w:val="20"/>
                <w:vertAlign w:val="superscript"/>
              </w:rPr>
              <w:t>B</w:t>
            </w:r>
          </w:p>
        </w:tc>
        <w:tc>
          <w:tcPr>
            <w:tcW w:w="2520" w:type="dxa"/>
            <w:tcBorders>
              <w:top w:val="single" w:sz="4" w:space="0" w:color="auto"/>
              <w:bottom w:val="single" w:sz="4" w:space="0" w:color="auto"/>
            </w:tcBorders>
          </w:tcPr>
          <w:p w14:paraId="5C2290B8" w14:textId="77777777" w:rsidR="00F67F88" w:rsidRPr="00F67F88" w:rsidRDefault="00F67F88" w:rsidP="00F67F88">
            <w:pPr>
              <w:jc w:val="center"/>
              <w:rPr>
                <w:sz w:val="20"/>
              </w:rPr>
            </w:pPr>
            <w:r w:rsidRPr="00F67F88">
              <w:rPr>
                <w:sz w:val="20"/>
              </w:rPr>
              <w:t>36</w:t>
            </w:r>
            <w:r w:rsidRPr="00F67F88">
              <w:rPr>
                <w:rFonts w:cs="Arial"/>
                <w:sz w:val="20"/>
                <w:vertAlign w:val="superscript"/>
              </w:rPr>
              <w:t>2</w:t>
            </w:r>
          </w:p>
        </w:tc>
        <w:tc>
          <w:tcPr>
            <w:tcW w:w="2430" w:type="dxa"/>
            <w:tcBorders>
              <w:top w:val="single" w:sz="4" w:space="0" w:color="auto"/>
              <w:bottom w:val="single" w:sz="4" w:space="0" w:color="auto"/>
            </w:tcBorders>
          </w:tcPr>
          <w:p w14:paraId="3516C7D9" w14:textId="77777777" w:rsidR="00F67F88" w:rsidRPr="00F67F88" w:rsidRDefault="00F67F88" w:rsidP="00F67F88">
            <w:pPr>
              <w:jc w:val="center"/>
              <w:rPr>
                <w:sz w:val="20"/>
              </w:rPr>
            </w:pPr>
            <w:r w:rsidRPr="00F67F88">
              <w:rPr>
                <w:sz w:val="20"/>
              </w:rPr>
              <w:t>57</w:t>
            </w:r>
            <w:r w:rsidRPr="00F67F88">
              <w:rPr>
                <w:rFonts w:cs="Arial"/>
                <w:sz w:val="20"/>
                <w:vertAlign w:val="superscript"/>
              </w:rPr>
              <w:t>2</w:t>
            </w:r>
          </w:p>
        </w:tc>
        <w:tc>
          <w:tcPr>
            <w:tcW w:w="2700" w:type="dxa"/>
            <w:tcBorders>
              <w:top w:val="single" w:sz="4" w:space="0" w:color="auto"/>
              <w:bottom w:val="single" w:sz="4" w:space="0" w:color="auto"/>
            </w:tcBorders>
          </w:tcPr>
          <w:p w14:paraId="45FDA3FA" w14:textId="77777777" w:rsidR="00F67F88" w:rsidRPr="00F67F88" w:rsidRDefault="00F67F88" w:rsidP="00F67F88">
            <w:pPr>
              <w:jc w:val="center"/>
              <w:rPr>
                <w:b/>
                <w:bCs/>
                <w:sz w:val="20"/>
              </w:rPr>
            </w:pPr>
            <w:r w:rsidRPr="00F67F88">
              <w:rPr>
                <w:b/>
                <w:bCs/>
                <w:sz w:val="20"/>
              </w:rPr>
              <w:t>R 336.1225,</w:t>
            </w:r>
          </w:p>
          <w:p w14:paraId="2E8886FD" w14:textId="77777777" w:rsidR="00F67F88" w:rsidRPr="00F67F88" w:rsidRDefault="00F67F88" w:rsidP="00F67F88">
            <w:pPr>
              <w:jc w:val="center"/>
              <w:rPr>
                <w:b/>
                <w:sz w:val="20"/>
              </w:rPr>
            </w:pPr>
            <w:r w:rsidRPr="00F67F88">
              <w:rPr>
                <w:b/>
                <w:bCs/>
                <w:sz w:val="20"/>
              </w:rPr>
              <w:t>40 CFR 52.21(c) &amp;(d)</w:t>
            </w:r>
          </w:p>
        </w:tc>
      </w:tr>
      <w:tr w:rsidR="00F67F88" w:rsidRPr="00F67F88" w14:paraId="0EF640D6" w14:textId="77777777" w:rsidTr="002B1300">
        <w:trPr>
          <w:cantSplit/>
        </w:trPr>
        <w:tc>
          <w:tcPr>
            <w:tcW w:w="2610" w:type="dxa"/>
            <w:tcBorders>
              <w:top w:val="single" w:sz="4" w:space="0" w:color="auto"/>
              <w:bottom w:val="single" w:sz="4" w:space="0" w:color="auto"/>
            </w:tcBorders>
          </w:tcPr>
          <w:p w14:paraId="4ECC1C8C" w14:textId="77777777" w:rsidR="00F67F88" w:rsidRPr="00F67F88" w:rsidRDefault="00F67F88" w:rsidP="00E72C16">
            <w:pPr>
              <w:numPr>
                <w:ilvl w:val="0"/>
                <w:numId w:val="29"/>
              </w:numPr>
              <w:ind w:left="342" w:hanging="342"/>
              <w:rPr>
                <w:sz w:val="20"/>
              </w:rPr>
            </w:pPr>
            <w:r w:rsidRPr="00F67F88">
              <w:rPr>
                <w:sz w:val="20"/>
              </w:rPr>
              <w:t>SV-EG3</w:t>
            </w:r>
          </w:p>
        </w:tc>
        <w:tc>
          <w:tcPr>
            <w:tcW w:w="2520" w:type="dxa"/>
            <w:tcBorders>
              <w:top w:val="single" w:sz="4" w:space="0" w:color="auto"/>
              <w:bottom w:val="single" w:sz="4" w:space="0" w:color="auto"/>
            </w:tcBorders>
          </w:tcPr>
          <w:p w14:paraId="07701814"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430" w:type="dxa"/>
            <w:tcBorders>
              <w:top w:val="single" w:sz="4" w:space="0" w:color="auto"/>
              <w:bottom w:val="single" w:sz="4" w:space="0" w:color="auto"/>
            </w:tcBorders>
          </w:tcPr>
          <w:p w14:paraId="72587C59" w14:textId="77777777" w:rsidR="00F67F88" w:rsidRPr="00F67F88" w:rsidRDefault="00F67F88" w:rsidP="00F67F88">
            <w:pPr>
              <w:jc w:val="center"/>
              <w:rPr>
                <w:sz w:val="20"/>
              </w:rPr>
            </w:pPr>
            <w:r w:rsidRPr="00F67F88">
              <w:rPr>
                <w:sz w:val="20"/>
              </w:rPr>
              <w:t>54</w:t>
            </w:r>
            <w:r w:rsidRPr="00F67F88">
              <w:rPr>
                <w:rFonts w:cs="Arial"/>
                <w:sz w:val="20"/>
                <w:vertAlign w:val="superscript"/>
              </w:rPr>
              <w:t>2</w:t>
            </w:r>
          </w:p>
        </w:tc>
        <w:tc>
          <w:tcPr>
            <w:tcW w:w="2700" w:type="dxa"/>
            <w:tcBorders>
              <w:top w:val="single" w:sz="4" w:space="0" w:color="auto"/>
              <w:bottom w:val="single" w:sz="4" w:space="0" w:color="auto"/>
            </w:tcBorders>
          </w:tcPr>
          <w:p w14:paraId="47A74E4E" w14:textId="77777777" w:rsidR="00F67F88" w:rsidRPr="00F67F88" w:rsidRDefault="00F67F88" w:rsidP="00F67F88">
            <w:pPr>
              <w:jc w:val="center"/>
              <w:rPr>
                <w:b/>
                <w:bCs/>
                <w:sz w:val="20"/>
              </w:rPr>
            </w:pPr>
            <w:r w:rsidRPr="00F67F88">
              <w:rPr>
                <w:b/>
                <w:bCs/>
                <w:sz w:val="20"/>
              </w:rPr>
              <w:t>R 336.1225,</w:t>
            </w:r>
          </w:p>
          <w:p w14:paraId="7873D66E" w14:textId="77777777" w:rsidR="00F67F88" w:rsidRPr="00F67F88" w:rsidRDefault="00F67F88" w:rsidP="00F67F88">
            <w:pPr>
              <w:jc w:val="center"/>
              <w:rPr>
                <w:b/>
                <w:sz w:val="20"/>
              </w:rPr>
            </w:pPr>
            <w:r w:rsidRPr="00F67F88">
              <w:rPr>
                <w:b/>
                <w:bCs/>
                <w:sz w:val="20"/>
              </w:rPr>
              <w:t>40 CFR 52.21(c) &amp;(d)</w:t>
            </w:r>
          </w:p>
        </w:tc>
      </w:tr>
      <w:tr w:rsidR="00F67F88" w:rsidRPr="00F67F88" w14:paraId="19700DFD" w14:textId="77777777" w:rsidTr="002B1300">
        <w:trPr>
          <w:cantSplit/>
        </w:trPr>
        <w:tc>
          <w:tcPr>
            <w:tcW w:w="2610" w:type="dxa"/>
            <w:tcBorders>
              <w:top w:val="single" w:sz="4" w:space="0" w:color="auto"/>
              <w:bottom w:val="single" w:sz="4" w:space="0" w:color="auto"/>
            </w:tcBorders>
          </w:tcPr>
          <w:p w14:paraId="1822036C" w14:textId="77777777" w:rsidR="00F67F88" w:rsidRPr="00F67F88" w:rsidRDefault="00F67F88" w:rsidP="00E72C16">
            <w:pPr>
              <w:numPr>
                <w:ilvl w:val="0"/>
                <w:numId w:val="29"/>
              </w:numPr>
              <w:ind w:left="342" w:hanging="342"/>
              <w:rPr>
                <w:sz w:val="20"/>
              </w:rPr>
            </w:pPr>
            <w:r w:rsidRPr="00F67F88">
              <w:rPr>
                <w:sz w:val="20"/>
              </w:rPr>
              <w:t>SV-EG4</w:t>
            </w:r>
          </w:p>
        </w:tc>
        <w:tc>
          <w:tcPr>
            <w:tcW w:w="2520" w:type="dxa"/>
            <w:tcBorders>
              <w:top w:val="single" w:sz="4" w:space="0" w:color="auto"/>
              <w:bottom w:val="single" w:sz="4" w:space="0" w:color="auto"/>
            </w:tcBorders>
          </w:tcPr>
          <w:p w14:paraId="6BEA0A1E"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430" w:type="dxa"/>
            <w:tcBorders>
              <w:top w:val="single" w:sz="4" w:space="0" w:color="auto"/>
              <w:bottom w:val="single" w:sz="4" w:space="0" w:color="auto"/>
            </w:tcBorders>
          </w:tcPr>
          <w:p w14:paraId="0C931078" w14:textId="77777777" w:rsidR="00F67F88" w:rsidRPr="00F67F88" w:rsidRDefault="00F67F88" w:rsidP="00F67F88">
            <w:pPr>
              <w:jc w:val="center"/>
              <w:rPr>
                <w:sz w:val="20"/>
              </w:rPr>
            </w:pPr>
            <w:r w:rsidRPr="00F67F88">
              <w:rPr>
                <w:sz w:val="20"/>
              </w:rPr>
              <w:t>56</w:t>
            </w:r>
            <w:r w:rsidRPr="00F67F88">
              <w:rPr>
                <w:rFonts w:cs="Arial"/>
                <w:sz w:val="20"/>
                <w:vertAlign w:val="superscript"/>
              </w:rPr>
              <w:t>2</w:t>
            </w:r>
          </w:p>
        </w:tc>
        <w:tc>
          <w:tcPr>
            <w:tcW w:w="2700" w:type="dxa"/>
            <w:tcBorders>
              <w:top w:val="single" w:sz="4" w:space="0" w:color="auto"/>
              <w:bottom w:val="single" w:sz="4" w:space="0" w:color="auto"/>
            </w:tcBorders>
          </w:tcPr>
          <w:p w14:paraId="00EB90E8" w14:textId="77777777" w:rsidR="00F67F88" w:rsidRPr="00F67F88" w:rsidRDefault="00F67F88" w:rsidP="00F67F88">
            <w:pPr>
              <w:jc w:val="center"/>
              <w:rPr>
                <w:b/>
                <w:bCs/>
                <w:sz w:val="20"/>
              </w:rPr>
            </w:pPr>
            <w:r w:rsidRPr="00F67F88">
              <w:rPr>
                <w:b/>
                <w:bCs/>
                <w:sz w:val="20"/>
              </w:rPr>
              <w:t>R 336.1225,</w:t>
            </w:r>
          </w:p>
          <w:p w14:paraId="6822C86E" w14:textId="77777777" w:rsidR="00F67F88" w:rsidRPr="00F67F88" w:rsidRDefault="00F67F88" w:rsidP="00F67F88">
            <w:pPr>
              <w:jc w:val="center"/>
              <w:rPr>
                <w:b/>
                <w:sz w:val="20"/>
              </w:rPr>
            </w:pPr>
            <w:r w:rsidRPr="00F67F88">
              <w:rPr>
                <w:b/>
                <w:bCs/>
                <w:sz w:val="20"/>
              </w:rPr>
              <w:t>40 CFR 52.21(c) &amp;(d)</w:t>
            </w:r>
          </w:p>
        </w:tc>
      </w:tr>
      <w:tr w:rsidR="00F67F88" w:rsidRPr="00F67F88" w14:paraId="02B31FB9" w14:textId="77777777" w:rsidTr="002B1300">
        <w:trPr>
          <w:cantSplit/>
        </w:trPr>
        <w:tc>
          <w:tcPr>
            <w:tcW w:w="2610" w:type="dxa"/>
            <w:tcBorders>
              <w:top w:val="single" w:sz="4" w:space="0" w:color="auto"/>
              <w:bottom w:val="single" w:sz="4" w:space="0" w:color="auto"/>
            </w:tcBorders>
          </w:tcPr>
          <w:p w14:paraId="7AD562AC" w14:textId="77777777" w:rsidR="00F67F88" w:rsidRPr="00F67F88" w:rsidRDefault="00F67F88" w:rsidP="00E72C16">
            <w:pPr>
              <w:numPr>
                <w:ilvl w:val="0"/>
                <w:numId w:val="29"/>
              </w:numPr>
              <w:ind w:left="342" w:hanging="342"/>
              <w:rPr>
                <w:sz w:val="20"/>
              </w:rPr>
            </w:pPr>
            <w:r w:rsidRPr="00F67F88">
              <w:rPr>
                <w:sz w:val="20"/>
              </w:rPr>
              <w:t>SV-CHDY1234</w:t>
            </w:r>
            <w:r w:rsidRPr="00F67F88">
              <w:rPr>
                <w:sz w:val="20"/>
                <w:vertAlign w:val="superscript"/>
              </w:rPr>
              <w:t>C</w:t>
            </w:r>
          </w:p>
        </w:tc>
        <w:tc>
          <w:tcPr>
            <w:tcW w:w="2520" w:type="dxa"/>
            <w:tcBorders>
              <w:top w:val="single" w:sz="4" w:space="0" w:color="auto"/>
              <w:bottom w:val="single" w:sz="4" w:space="0" w:color="auto"/>
            </w:tcBorders>
          </w:tcPr>
          <w:p w14:paraId="6737506D"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430" w:type="dxa"/>
            <w:tcBorders>
              <w:top w:val="single" w:sz="4" w:space="0" w:color="auto"/>
              <w:bottom w:val="single" w:sz="4" w:space="0" w:color="auto"/>
            </w:tcBorders>
          </w:tcPr>
          <w:p w14:paraId="50154DD2" w14:textId="77777777" w:rsidR="00F67F88" w:rsidRPr="00F67F88" w:rsidRDefault="00F67F88" w:rsidP="00F67F88">
            <w:pPr>
              <w:jc w:val="center"/>
              <w:rPr>
                <w:sz w:val="20"/>
              </w:rPr>
            </w:pPr>
            <w:r w:rsidRPr="00F67F88">
              <w:rPr>
                <w:sz w:val="20"/>
              </w:rPr>
              <w:t>35</w:t>
            </w:r>
            <w:r w:rsidRPr="00F67F88">
              <w:rPr>
                <w:rFonts w:cs="Arial"/>
                <w:sz w:val="20"/>
                <w:vertAlign w:val="superscript"/>
              </w:rPr>
              <w:t>2</w:t>
            </w:r>
          </w:p>
        </w:tc>
        <w:tc>
          <w:tcPr>
            <w:tcW w:w="2700" w:type="dxa"/>
            <w:tcBorders>
              <w:top w:val="single" w:sz="4" w:space="0" w:color="auto"/>
              <w:bottom w:val="single" w:sz="4" w:space="0" w:color="auto"/>
            </w:tcBorders>
          </w:tcPr>
          <w:p w14:paraId="5C576487" w14:textId="77777777" w:rsidR="00F67F88" w:rsidRPr="00F67F88" w:rsidRDefault="00F67F88" w:rsidP="00F67F88">
            <w:pPr>
              <w:jc w:val="center"/>
              <w:rPr>
                <w:b/>
                <w:bCs/>
                <w:sz w:val="20"/>
              </w:rPr>
            </w:pPr>
            <w:r w:rsidRPr="00F67F88">
              <w:rPr>
                <w:b/>
                <w:bCs/>
                <w:sz w:val="20"/>
              </w:rPr>
              <w:t>R 336.1225,</w:t>
            </w:r>
          </w:p>
          <w:p w14:paraId="1FB876D2" w14:textId="77777777" w:rsidR="00F67F88" w:rsidRPr="00F67F88" w:rsidRDefault="00F67F88" w:rsidP="00F67F88">
            <w:pPr>
              <w:jc w:val="center"/>
              <w:rPr>
                <w:b/>
                <w:sz w:val="20"/>
              </w:rPr>
            </w:pPr>
            <w:r w:rsidRPr="00F67F88">
              <w:rPr>
                <w:b/>
                <w:bCs/>
                <w:sz w:val="20"/>
              </w:rPr>
              <w:t>40 CFR 52.21(c) &amp;(d)</w:t>
            </w:r>
          </w:p>
        </w:tc>
      </w:tr>
      <w:tr w:rsidR="00F67F88" w:rsidRPr="00F67F88" w14:paraId="7D56580A" w14:textId="77777777" w:rsidTr="002B1300">
        <w:trPr>
          <w:cantSplit/>
        </w:trPr>
        <w:tc>
          <w:tcPr>
            <w:tcW w:w="2610" w:type="dxa"/>
            <w:tcBorders>
              <w:top w:val="single" w:sz="4" w:space="0" w:color="auto"/>
              <w:bottom w:val="single" w:sz="4" w:space="0" w:color="auto"/>
            </w:tcBorders>
          </w:tcPr>
          <w:p w14:paraId="2CD4AFFC" w14:textId="77777777" w:rsidR="00F67F88" w:rsidRPr="00F67F88" w:rsidRDefault="00F67F88" w:rsidP="00E72C16">
            <w:pPr>
              <w:numPr>
                <w:ilvl w:val="0"/>
                <w:numId w:val="29"/>
              </w:numPr>
              <w:ind w:left="342" w:hanging="342"/>
              <w:rPr>
                <w:sz w:val="20"/>
              </w:rPr>
            </w:pPr>
            <w:r w:rsidRPr="00F67F88">
              <w:rPr>
                <w:sz w:val="20"/>
              </w:rPr>
              <w:t>SV-CHDY5</w:t>
            </w:r>
          </w:p>
        </w:tc>
        <w:tc>
          <w:tcPr>
            <w:tcW w:w="2520" w:type="dxa"/>
            <w:tcBorders>
              <w:top w:val="single" w:sz="4" w:space="0" w:color="auto"/>
              <w:bottom w:val="single" w:sz="4" w:space="0" w:color="auto"/>
            </w:tcBorders>
          </w:tcPr>
          <w:p w14:paraId="76701DBA"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430" w:type="dxa"/>
            <w:tcBorders>
              <w:top w:val="single" w:sz="4" w:space="0" w:color="auto"/>
              <w:bottom w:val="single" w:sz="4" w:space="0" w:color="auto"/>
            </w:tcBorders>
          </w:tcPr>
          <w:p w14:paraId="46316ED7"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700" w:type="dxa"/>
            <w:tcBorders>
              <w:top w:val="single" w:sz="4" w:space="0" w:color="auto"/>
              <w:bottom w:val="single" w:sz="4" w:space="0" w:color="auto"/>
            </w:tcBorders>
          </w:tcPr>
          <w:p w14:paraId="71761B20" w14:textId="77777777" w:rsidR="00F67F88" w:rsidRPr="00F67F88" w:rsidRDefault="00F67F88" w:rsidP="00F67F88">
            <w:pPr>
              <w:jc w:val="center"/>
              <w:rPr>
                <w:b/>
                <w:bCs/>
                <w:sz w:val="20"/>
              </w:rPr>
            </w:pPr>
            <w:r w:rsidRPr="00F67F88">
              <w:rPr>
                <w:b/>
                <w:bCs/>
                <w:sz w:val="20"/>
              </w:rPr>
              <w:t>R 336.1225,</w:t>
            </w:r>
          </w:p>
          <w:p w14:paraId="5AFB7F7A" w14:textId="77777777" w:rsidR="00F67F88" w:rsidRPr="00F67F88" w:rsidRDefault="00F67F88" w:rsidP="00F67F88">
            <w:pPr>
              <w:jc w:val="center"/>
              <w:rPr>
                <w:b/>
                <w:sz w:val="20"/>
              </w:rPr>
            </w:pPr>
            <w:r w:rsidRPr="00F67F88">
              <w:rPr>
                <w:b/>
                <w:bCs/>
                <w:sz w:val="20"/>
              </w:rPr>
              <w:t>40 CFR 52.21(c) &amp;(d)</w:t>
            </w:r>
          </w:p>
        </w:tc>
      </w:tr>
      <w:tr w:rsidR="00F67F88" w:rsidRPr="00F67F88" w14:paraId="54B93F1D" w14:textId="77777777" w:rsidTr="002B1300">
        <w:trPr>
          <w:cantSplit/>
        </w:trPr>
        <w:tc>
          <w:tcPr>
            <w:tcW w:w="2610" w:type="dxa"/>
            <w:tcBorders>
              <w:top w:val="single" w:sz="4" w:space="0" w:color="auto"/>
              <w:bottom w:val="single" w:sz="4" w:space="0" w:color="auto"/>
            </w:tcBorders>
          </w:tcPr>
          <w:p w14:paraId="747C66F9" w14:textId="77777777" w:rsidR="00F67F88" w:rsidRPr="00F67F88" w:rsidRDefault="00F67F88" w:rsidP="00E72C16">
            <w:pPr>
              <w:numPr>
                <w:ilvl w:val="0"/>
                <w:numId w:val="29"/>
              </w:numPr>
              <w:ind w:left="342" w:hanging="342"/>
              <w:rPr>
                <w:sz w:val="20"/>
              </w:rPr>
            </w:pPr>
            <w:r w:rsidRPr="00F67F88">
              <w:rPr>
                <w:sz w:val="20"/>
              </w:rPr>
              <w:t>SV-CHDY6</w:t>
            </w:r>
          </w:p>
        </w:tc>
        <w:tc>
          <w:tcPr>
            <w:tcW w:w="2520" w:type="dxa"/>
            <w:tcBorders>
              <w:top w:val="single" w:sz="4" w:space="0" w:color="auto"/>
              <w:bottom w:val="single" w:sz="4" w:space="0" w:color="auto"/>
            </w:tcBorders>
          </w:tcPr>
          <w:p w14:paraId="63875BA9"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430" w:type="dxa"/>
            <w:tcBorders>
              <w:top w:val="single" w:sz="4" w:space="0" w:color="auto"/>
              <w:bottom w:val="single" w:sz="4" w:space="0" w:color="auto"/>
            </w:tcBorders>
          </w:tcPr>
          <w:p w14:paraId="5AD45050"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700" w:type="dxa"/>
            <w:tcBorders>
              <w:top w:val="single" w:sz="4" w:space="0" w:color="auto"/>
              <w:bottom w:val="single" w:sz="4" w:space="0" w:color="auto"/>
            </w:tcBorders>
          </w:tcPr>
          <w:p w14:paraId="1E19F8D0" w14:textId="77777777" w:rsidR="00F67F88" w:rsidRPr="00F67F88" w:rsidRDefault="00F67F88" w:rsidP="00F67F88">
            <w:pPr>
              <w:jc w:val="center"/>
              <w:rPr>
                <w:b/>
                <w:bCs/>
                <w:sz w:val="20"/>
              </w:rPr>
            </w:pPr>
            <w:r w:rsidRPr="00F67F88">
              <w:rPr>
                <w:b/>
                <w:bCs/>
                <w:sz w:val="20"/>
              </w:rPr>
              <w:t>R 336.1225,</w:t>
            </w:r>
          </w:p>
          <w:p w14:paraId="656AFEAE" w14:textId="77777777" w:rsidR="00F67F88" w:rsidRPr="00F67F88" w:rsidRDefault="00F67F88" w:rsidP="00F67F88">
            <w:pPr>
              <w:jc w:val="center"/>
              <w:rPr>
                <w:b/>
                <w:sz w:val="20"/>
              </w:rPr>
            </w:pPr>
            <w:r w:rsidRPr="00F67F88">
              <w:rPr>
                <w:b/>
                <w:bCs/>
                <w:sz w:val="20"/>
              </w:rPr>
              <w:t>40 CFR 52.21(c) &amp;(d)</w:t>
            </w:r>
          </w:p>
        </w:tc>
      </w:tr>
      <w:tr w:rsidR="00F67F88" w:rsidRPr="00F67F88" w14:paraId="35316D62" w14:textId="77777777" w:rsidTr="002B1300">
        <w:trPr>
          <w:cantSplit/>
        </w:trPr>
        <w:tc>
          <w:tcPr>
            <w:tcW w:w="2610" w:type="dxa"/>
            <w:tcBorders>
              <w:top w:val="single" w:sz="4" w:space="0" w:color="auto"/>
              <w:bottom w:val="single" w:sz="4" w:space="0" w:color="auto"/>
            </w:tcBorders>
          </w:tcPr>
          <w:p w14:paraId="61B71692" w14:textId="77777777" w:rsidR="00F67F88" w:rsidRPr="00F67F88" w:rsidRDefault="00F67F88" w:rsidP="00E72C16">
            <w:pPr>
              <w:numPr>
                <w:ilvl w:val="0"/>
                <w:numId w:val="29"/>
              </w:numPr>
              <w:ind w:left="342" w:hanging="342"/>
              <w:rPr>
                <w:sz w:val="20"/>
              </w:rPr>
            </w:pPr>
            <w:r w:rsidRPr="00F67F88">
              <w:rPr>
                <w:sz w:val="20"/>
              </w:rPr>
              <w:t>SV- CHDY7</w:t>
            </w:r>
          </w:p>
        </w:tc>
        <w:tc>
          <w:tcPr>
            <w:tcW w:w="2520" w:type="dxa"/>
            <w:tcBorders>
              <w:top w:val="single" w:sz="4" w:space="0" w:color="auto"/>
              <w:bottom w:val="single" w:sz="4" w:space="0" w:color="auto"/>
            </w:tcBorders>
          </w:tcPr>
          <w:p w14:paraId="47E9D37A" w14:textId="77777777" w:rsidR="00F67F88" w:rsidRPr="00F67F88" w:rsidRDefault="00F67F88" w:rsidP="00F67F88">
            <w:pPr>
              <w:jc w:val="center"/>
              <w:rPr>
                <w:sz w:val="20"/>
              </w:rPr>
            </w:pPr>
            <w:r w:rsidRPr="00F67F88">
              <w:rPr>
                <w:sz w:val="20"/>
              </w:rPr>
              <w:t>16</w:t>
            </w:r>
            <w:r w:rsidRPr="00F67F88">
              <w:rPr>
                <w:rFonts w:cs="Arial"/>
                <w:sz w:val="20"/>
                <w:vertAlign w:val="superscript"/>
              </w:rPr>
              <w:t>2</w:t>
            </w:r>
          </w:p>
        </w:tc>
        <w:tc>
          <w:tcPr>
            <w:tcW w:w="2430" w:type="dxa"/>
            <w:tcBorders>
              <w:top w:val="single" w:sz="4" w:space="0" w:color="auto"/>
              <w:bottom w:val="single" w:sz="4" w:space="0" w:color="auto"/>
            </w:tcBorders>
          </w:tcPr>
          <w:p w14:paraId="7062D37F"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700" w:type="dxa"/>
            <w:tcBorders>
              <w:top w:val="single" w:sz="4" w:space="0" w:color="auto"/>
              <w:bottom w:val="single" w:sz="4" w:space="0" w:color="auto"/>
            </w:tcBorders>
          </w:tcPr>
          <w:p w14:paraId="1A58A9B9" w14:textId="77777777" w:rsidR="00F67F88" w:rsidRPr="00F67F88" w:rsidRDefault="00F67F88" w:rsidP="00F67F88">
            <w:pPr>
              <w:jc w:val="center"/>
              <w:rPr>
                <w:b/>
                <w:bCs/>
                <w:sz w:val="20"/>
              </w:rPr>
            </w:pPr>
            <w:r w:rsidRPr="00F67F88">
              <w:rPr>
                <w:b/>
                <w:bCs/>
                <w:sz w:val="20"/>
              </w:rPr>
              <w:t>R 336.1225,</w:t>
            </w:r>
          </w:p>
          <w:p w14:paraId="5673D7FA" w14:textId="77777777" w:rsidR="00F67F88" w:rsidRPr="00F67F88" w:rsidRDefault="00F67F88" w:rsidP="00F67F88">
            <w:pPr>
              <w:jc w:val="center"/>
              <w:rPr>
                <w:b/>
                <w:sz w:val="20"/>
              </w:rPr>
            </w:pPr>
            <w:r w:rsidRPr="00F67F88">
              <w:rPr>
                <w:b/>
                <w:bCs/>
                <w:sz w:val="20"/>
              </w:rPr>
              <w:t>40 CFR 52.21(c) &amp;(d)</w:t>
            </w:r>
          </w:p>
        </w:tc>
      </w:tr>
      <w:tr w:rsidR="00F67F88" w:rsidRPr="00F67F88" w14:paraId="2ECFDF0B" w14:textId="77777777" w:rsidTr="002B1300">
        <w:trPr>
          <w:cantSplit/>
        </w:trPr>
        <w:tc>
          <w:tcPr>
            <w:tcW w:w="2610" w:type="dxa"/>
            <w:tcBorders>
              <w:top w:val="single" w:sz="4" w:space="0" w:color="auto"/>
              <w:bottom w:val="single" w:sz="4" w:space="0" w:color="auto"/>
            </w:tcBorders>
          </w:tcPr>
          <w:p w14:paraId="443E2118" w14:textId="77777777" w:rsidR="00F67F88" w:rsidRPr="00F67F88" w:rsidRDefault="00F67F88" w:rsidP="00E72C16">
            <w:pPr>
              <w:numPr>
                <w:ilvl w:val="0"/>
                <w:numId w:val="29"/>
              </w:numPr>
              <w:ind w:left="342" w:hanging="342"/>
              <w:rPr>
                <w:sz w:val="20"/>
              </w:rPr>
            </w:pPr>
            <w:r w:rsidRPr="00F67F88">
              <w:rPr>
                <w:sz w:val="20"/>
              </w:rPr>
              <w:lastRenderedPageBreak/>
              <w:t>SV-CHDY8</w:t>
            </w:r>
          </w:p>
        </w:tc>
        <w:tc>
          <w:tcPr>
            <w:tcW w:w="2520" w:type="dxa"/>
            <w:tcBorders>
              <w:top w:val="single" w:sz="4" w:space="0" w:color="auto"/>
              <w:bottom w:val="single" w:sz="4" w:space="0" w:color="auto"/>
            </w:tcBorders>
          </w:tcPr>
          <w:p w14:paraId="1E885D0E"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430" w:type="dxa"/>
            <w:tcBorders>
              <w:top w:val="single" w:sz="4" w:space="0" w:color="auto"/>
              <w:bottom w:val="single" w:sz="4" w:space="0" w:color="auto"/>
            </w:tcBorders>
          </w:tcPr>
          <w:p w14:paraId="70669290"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700" w:type="dxa"/>
            <w:tcBorders>
              <w:top w:val="single" w:sz="4" w:space="0" w:color="auto"/>
              <w:bottom w:val="single" w:sz="4" w:space="0" w:color="auto"/>
            </w:tcBorders>
          </w:tcPr>
          <w:p w14:paraId="2A118C29" w14:textId="77777777" w:rsidR="00F67F88" w:rsidRPr="00F67F88" w:rsidRDefault="00F67F88" w:rsidP="00F67F88">
            <w:pPr>
              <w:jc w:val="center"/>
              <w:rPr>
                <w:b/>
                <w:bCs/>
                <w:sz w:val="20"/>
              </w:rPr>
            </w:pPr>
            <w:r w:rsidRPr="00F67F88">
              <w:rPr>
                <w:b/>
                <w:bCs/>
                <w:sz w:val="20"/>
              </w:rPr>
              <w:t>R 336.1225,</w:t>
            </w:r>
          </w:p>
          <w:p w14:paraId="7E3ABF75" w14:textId="77777777" w:rsidR="00F67F88" w:rsidRPr="00F67F88" w:rsidRDefault="00F67F88" w:rsidP="00F67F88">
            <w:pPr>
              <w:jc w:val="center"/>
              <w:rPr>
                <w:b/>
                <w:sz w:val="20"/>
              </w:rPr>
            </w:pPr>
            <w:r w:rsidRPr="00F67F88">
              <w:rPr>
                <w:b/>
                <w:bCs/>
                <w:sz w:val="20"/>
              </w:rPr>
              <w:t>40 CFR 52.21(c) &amp;(d)</w:t>
            </w:r>
          </w:p>
        </w:tc>
      </w:tr>
      <w:tr w:rsidR="00F67F88" w:rsidRPr="00F67F88" w14:paraId="355F691D" w14:textId="77777777" w:rsidTr="002B1300">
        <w:trPr>
          <w:cantSplit/>
        </w:trPr>
        <w:tc>
          <w:tcPr>
            <w:tcW w:w="2610" w:type="dxa"/>
            <w:tcBorders>
              <w:top w:val="single" w:sz="4" w:space="0" w:color="auto"/>
              <w:bottom w:val="single" w:sz="4" w:space="0" w:color="auto"/>
            </w:tcBorders>
          </w:tcPr>
          <w:p w14:paraId="77AC866E" w14:textId="77777777" w:rsidR="00F67F88" w:rsidRPr="00F67F88" w:rsidRDefault="00F67F88" w:rsidP="00E72C16">
            <w:pPr>
              <w:numPr>
                <w:ilvl w:val="0"/>
                <w:numId w:val="29"/>
              </w:numPr>
              <w:ind w:left="342" w:hanging="342"/>
              <w:rPr>
                <w:sz w:val="20"/>
              </w:rPr>
            </w:pPr>
            <w:r w:rsidRPr="00F67F88">
              <w:rPr>
                <w:sz w:val="20"/>
              </w:rPr>
              <w:t>SV-CHDY9</w:t>
            </w:r>
          </w:p>
        </w:tc>
        <w:tc>
          <w:tcPr>
            <w:tcW w:w="2520" w:type="dxa"/>
            <w:tcBorders>
              <w:top w:val="single" w:sz="4" w:space="0" w:color="auto"/>
              <w:bottom w:val="single" w:sz="4" w:space="0" w:color="auto"/>
            </w:tcBorders>
          </w:tcPr>
          <w:p w14:paraId="30AE1735" w14:textId="77777777" w:rsidR="00F67F88" w:rsidRPr="00F67F88" w:rsidRDefault="00F67F88" w:rsidP="00F67F88">
            <w:pPr>
              <w:jc w:val="center"/>
              <w:rPr>
                <w:sz w:val="20"/>
              </w:rPr>
            </w:pPr>
            <w:r w:rsidRPr="00F67F88">
              <w:rPr>
                <w:sz w:val="20"/>
              </w:rPr>
              <w:t>14</w:t>
            </w:r>
            <w:r w:rsidRPr="00F67F88">
              <w:rPr>
                <w:rFonts w:cs="Arial"/>
                <w:sz w:val="20"/>
                <w:vertAlign w:val="superscript"/>
              </w:rPr>
              <w:t>2</w:t>
            </w:r>
          </w:p>
        </w:tc>
        <w:tc>
          <w:tcPr>
            <w:tcW w:w="2430" w:type="dxa"/>
            <w:tcBorders>
              <w:top w:val="single" w:sz="4" w:space="0" w:color="auto"/>
              <w:bottom w:val="single" w:sz="4" w:space="0" w:color="auto"/>
            </w:tcBorders>
          </w:tcPr>
          <w:p w14:paraId="21BD1FCD"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700" w:type="dxa"/>
            <w:tcBorders>
              <w:top w:val="single" w:sz="4" w:space="0" w:color="auto"/>
              <w:bottom w:val="single" w:sz="4" w:space="0" w:color="auto"/>
            </w:tcBorders>
          </w:tcPr>
          <w:p w14:paraId="6F79C340" w14:textId="77777777" w:rsidR="00F67F88" w:rsidRPr="00F67F88" w:rsidRDefault="00F67F88" w:rsidP="00F67F88">
            <w:pPr>
              <w:jc w:val="center"/>
              <w:rPr>
                <w:b/>
                <w:bCs/>
                <w:sz w:val="20"/>
              </w:rPr>
            </w:pPr>
            <w:r w:rsidRPr="00F67F88">
              <w:rPr>
                <w:b/>
                <w:bCs/>
                <w:sz w:val="20"/>
              </w:rPr>
              <w:t>R 336.1225,</w:t>
            </w:r>
          </w:p>
          <w:p w14:paraId="2D446EE7" w14:textId="77777777" w:rsidR="00F67F88" w:rsidRPr="00F67F88" w:rsidRDefault="00F67F88" w:rsidP="00F67F88">
            <w:pPr>
              <w:jc w:val="center"/>
              <w:rPr>
                <w:b/>
                <w:sz w:val="20"/>
              </w:rPr>
            </w:pPr>
            <w:r w:rsidRPr="00F67F88">
              <w:rPr>
                <w:b/>
                <w:bCs/>
                <w:sz w:val="20"/>
              </w:rPr>
              <w:t>40 CFR 52.21(c) &amp;(d)</w:t>
            </w:r>
          </w:p>
        </w:tc>
      </w:tr>
      <w:tr w:rsidR="00F67F88" w:rsidRPr="00F67F88" w14:paraId="3A15D69D" w14:textId="77777777" w:rsidTr="002B1300">
        <w:trPr>
          <w:cantSplit/>
        </w:trPr>
        <w:tc>
          <w:tcPr>
            <w:tcW w:w="2610" w:type="dxa"/>
            <w:tcBorders>
              <w:top w:val="single" w:sz="4" w:space="0" w:color="auto"/>
            </w:tcBorders>
          </w:tcPr>
          <w:p w14:paraId="2850452B" w14:textId="77777777" w:rsidR="00F67F88" w:rsidRPr="00F67F88" w:rsidRDefault="00F67F88" w:rsidP="00E72C16">
            <w:pPr>
              <w:numPr>
                <w:ilvl w:val="0"/>
                <w:numId w:val="29"/>
              </w:numPr>
              <w:ind w:left="342" w:hanging="342"/>
              <w:rPr>
                <w:sz w:val="20"/>
              </w:rPr>
            </w:pPr>
            <w:r w:rsidRPr="00F67F88">
              <w:rPr>
                <w:sz w:val="20"/>
              </w:rPr>
              <w:t>SV-CHDY10</w:t>
            </w:r>
          </w:p>
        </w:tc>
        <w:tc>
          <w:tcPr>
            <w:tcW w:w="2520" w:type="dxa"/>
            <w:tcBorders>
              <w:top w:val="single" w:sz="4" w:space="0" w:color="auto"/>
            </w:tcBorders>
          </w:tcPr>
          <w:p w14:paraId="2A7A4EFA" w14:textId="77777777" w:rsidR="00F67F88" w:rsidRPr="00F67F88" w:rsidRDefault="00F67F88" w:rsidP="00F67F88">
            <w:pPr>
              <w:jc w:val="center"/>
              <w:rPr>
                <w:sz w:val="20"/>
              </w:rPr>
            </w:pPr>
            <w:r w:rsidRPr="00F67F88">
              <w:rPr>
                <w:sz w:val="20"/>
              </w:rPr>
              <w:t>14</w:t>
            </w:r>
            <w:r w:rsidRPr="00F67F88">
              <w:rPr>
                <w:rFonts w:cs="Arial"/>
                <w:sz w:val="20"/>
                <w:vertAlign w:val="superscript"/>
              </w:rPr>
              <w:t>2</w:t>
            </w:r>
          </w:p>
        </w:tc>
        <w:tc>
          <w:tcPr>
            <w:tcW w:w="2430" w:type="dxa"/>
            <w:tcBorders>
              <w:top w:val="single" w:sz="4" w:space="0" w:color="auto"/>
            </w:tcBorders>
          </w:tcPr>
          <w:p w14:paraId="313483D2"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700" w:type="dxa"/>
            <w:tcBorders>
              <w:top w:val="single" w:sz="4" w:space="0" w:color="auto"/>
            </w:tcBorders>
          </w:tcPr>
          <w:p w14:paraId="46B1CF34" w14:textId="77777777" w:rsidR="00F67F88" w:rsidRPr="00F67F88" w:rsidRDefault="00F67F88" w:rsidP="00F67F88">
            <w:pPr>
              <w:jc w:val="center"/>
              <w:rPr>
                <w:b/>
                <w:bCs/>
                <w:sz w:val="20"/>
              </w:rPr>
            </w:pPr>
            <w:r w:rsidRPr="00F67F88">
              <w:rPr>
                <w:b/>
                <w:bCs/>
                <w:sz w:val="20"/>
              </w:rPr>
              <w:t>R 336.1225,</w:t>
            </w:r>
          </w:p>
          <w:p w14:paraId="2E66D569" w14:textId="77777777" w:rsidR="00F67F88" w:rsidRPr="00F67F88" w:rsidRDefault="00F67F88" w:rsidP="00F67F88">
            <w:pPr>
              <w:jc w:val="center"/>
              <w:rPr>
                <w:b/>
                <w:sz w:val="20"/>
              </w:rPr>
            </w:pPr>
            <w:r w:rsidRPr="00F67F88">
              <w:rPr>
                <w:b/>
                <w:bCs/>
                <w:sz w:val="20"/>
              </w:rPr>
              <w:t>40 CFR 52.21(c) &amp;(d)</w:t>
            </w:r>
          </w:p>
        </w:tc>
      </w:tr>
    </w:tbl>
    <w:p w14:paraId="72D72B16" w14:textId="77777777" w:rsidR="00F67F88" w:rsidRPr="00F67F88" w:rsidRDefault="00F67F88" w:rsidP="00F67F88">
      <w:pPr>
        <w:rPr>
          <w:sz w:val="20"/>
        </w:rPr>
      </w:pPr>
      <w:r w:rsidRPr="00F67F88">
        <w:rPr>
          <w:sz w:val="20"/>
          <w:vertAlign w:val="superscript"/>
        </w:rPr>
        <w:t>B</w:t>
      </w:r>
      <w:r w:rsidRPr="00F67F88">
        <w:rPr>
          <w:sz w:val="20"/>
        </w:rPr>
        <w:t xml:space="preserve">  This stack is associated with EU-UPDOWN, EU-EG1, EU-EG2, and EU-TM1.</w:t>
      </w:r>
    </w:p>
    <w:p w14:paraId="439CD3F8" w14:textId="77777777" w:rsidR="00F67F88" w:rsidRPr="00F67F88" w:rsidRDefault="00F67F88" w:rsidP="00F67F88">
      <w:pPr>
        <w:rPr>
          <w:rFonts w:cs="Arial"/>
          <w:sz w:val="20"/>
        </w:rPr>
      </w:pPr>
      <w:r w:rsidRPr="00F67F88">
        <w:rPr>
          <w:sz w:val="20"/>
          <w:vertAlign w:val="superscript"/>
        </w:rPr>
        <w:t>C</w:t>
      </w:r>
      <w:r w:rsidRPr="00F67F88">
        <w:rPr>
          <w:sz w:val="20"/>
        </w:rPr>
        <w:t xml:space="preserve">  This stack is associated with EU-CHDY1, EU-CHDY2, EU-CHDY3, and EU-CHDY4.</w:t>
      </w:r>
    </w:p>
    <w:p w14:paraId="727C9700" w14:textId="77777777" w:rsidR="00F67F88" w:rsidRPr="00F67F88" w:rsidRDefault="00F67F88" w:rsidP="00F67F88">
      <w:pPr>
        <w:jc w:val="both"/>
        <w:rPr>
          <w:sz w:val="20"/>
        </w:rPr>
      </w:pPr>
    </w:p>
    <w:p w14:paraId="30B9C6E6" w14:textId="77777777" w:rsidR="00F67F88" w:rsidRPr="00F67F88" w:rsidRDefault="00F67F88" w:rsidP="00F67F88">
      <w:pPr>
        <w:jc w:val="both"/>
      </w:pPr>
      <w:r w:rsidRPr="00F67F88">
        <w:rPr>
          <w:b/>
        </w:rPr>
        <w:t xml:space="preserve">IX.  </w:t>
      </w:r>
      <w:r w:rsidRPr="00F67F88">
        <w:rPr>
          <w:b/>
          <w:u w:val="single"/>
        </w:rPr>
        <w:t>OTHER REQUIREMENT(S)</w:t>
      </w:r>
    </w:p>
    <w:p w14:paraId="62102E9C" w14:textId="77777777" w:rsidR="00F67F88" w:rsidRPr="00F67F88" w:rsidRDefault="00F67F88" w:rsidP="00F67F88">
      <w:pPr>
        <w:ind w:left="360" w:hanging="360"/>
        <w:jc w:val="both"/>
        <w:rPr>
          <w:sz w:val="20"/>
        </w:rPr>
      </w:pPr>
    </w:p>
    <w:p w14:paraId="21D8F456" w14:textId="77777777" w:rsidR="00F67F88" w:rsidRPr="00F67F88" w:rsidRDefault="00F67F88" w:rsidP="00F67F88">
      <w:pPr>
        <w:ind w:left="360" w:hanging="360"/>
        <w:jc w:val="both"/>
        <w:rPr>
          <w:sz w:val="20"/>
        </w:rPr>
      </w:pPr>
      <w:r w:rsidRPr="00F67F88">
        <w:rPr>
          <w:sz w:val="20"/>
        </w:rPr>
        <w:t>NA</w:t>
      </w:r>
    </w:p>
    <w:p w14:paraId="1B223CAB" w14:textId="77777777" w:rsidR="00F67F88" w:rsidRPr="00F67F88" w:rsidRDefault="00F67F88" w:rsidP="00F67F88">
      <w:pPr>
        <w:jc w:val="both"/>
        <w:rPr>
          <w:sz w:val="20"/>
        </w:rPr>
      </w:pPr>
    </w:p>
    <w:p w14:paraId="0B7E3328" w14:textId="77777777" w:rsidR="00F67F88" w:rsidRPr="00F67F88" w:rsidRDefault="00F67F88" w:rsidP="00F67F88">
      <w:pPr>
        <w:jc w:val="both"/>
        <w:rPr>
          <w:sz w:val="20"/>
        </w:rPr>
      </w:pPr>
    </w:p>
    <w:p w14:paraId="037D4081" w14:textId="77777777" w:rsidR="00F67F88" w:rsidRPr="00F67F88" w:rsidRDefault="00F67F88" w:rsidP="00F67F88">
      <w:pPr>
        <w:jc w:val="both"/>
        <w:rPr>
          <w:b/>
          <w:sz w:val="20"/>
        </w:rPr>
      </w:pPr>
      <w:r w:rsidRPr="00F67F88">
        <w:rPr>
          <w:b/>
          <w:sz w:val="20"/>
          <w:u w:val="single"/>
        </w:rPr>
        <w:t>Footnotes</w:t>
      </w:r>
      <w:r w:rsidRPr="00F67F88">
        <w:rPr>
          <w:b/>
          <w:sz w:val="20"/>
        </w:rPr>
        <w:t>:</w:t>
      </w:r>
    </w:p>
    <w:p w14:paraId="77204676"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2C3C2683"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385E6BD2" w14:textId="77777777" w:rsidR="00136098" w:rsidRDefault="00136098" w:rsidP="00F67F88">
      <w:pPr>
        <w:rPr>
          <w:sz w:val="20"/>
        </w:rPr>
      </w:pPr>
    </w:p>
    <w:p w14:paraId="59A999F8" w14:textId="71F4997F" w:rsidR="00136098" w:rsidRDefault="00136098">
      <w:pPr>
        <w:rPr>
          <w:sz w:val="20"/>
        </w:rPr>
      </w:pPr>
      <w:r>
        <w:rPr>
          <w:sz w:val="20"/>
        </w:rPr>
        <w:br w:type="page"/>
      </w:r>
    </w:p>
    <w:p w14:paraId="4FB18164" w14:textId="77777777" w:rsidR="00136098" w:rsidRDefault="00136098" w:rsidP="00F67F88">
      <w:pPr>
        <w:rPr>
          <w:sz w:val="20"/>
        </w:rPr>
      </w:pPr>
    </w:p>
    <w:p w14:paraId="4396A81A" w14:textId="77777777" w:rsidR="00F67F88" w:rsidRPr="00F67F88" w:rsidRDefault="00F67F88" w:rsidP="00ED06E1">
      <w:pPr>
        <w:pStyle w:val="Heading2"/>
        <w:pBdr>
          <w:top w:val="single" w:sz="4" w:space="1" w:color="auto"/>
          <w:left w:val="single" w:sz="4" w:space="1" w:color="auto"/>
          <w:bottom w:val="single" w:sz="4" w:space="1" w:color="auto"/>
          <w:right w:val="single" w:sz="4" w:space="1" w:color="auto"/>
        </w:pBdr>
      </w:pPr>
      <w:bookmarkStart w:id="87" w:name="_Toc153872715"/>
      <w:r w:rsidRPr="00F67F88">
        <w:t>FG-LEV</w:t>
      </w:r>
      <w:bookmarkEnd w:id="87"/>
    </w:p>
    <w:p w14:paraId="05BBC065" w14:textId="77777777" w:rsidR="00F67F88" w:rsidRPr="00F67F88" w:rsidRDefault="00F67F88" w:rsidP="00ED06E1">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0ED09918" w14:textId="77777777" w:rsidR="00F67F88" w:rsidRPr="00F67F88" w:rsidRDefault="00F67F88" w:rsidP="00F67F88">
      <w:pPr>
        <w:rPr>
          <w:sz w:val="20"/>
        </w:rPr>
      </w:pPr>
    </w:p>
    <w:p w14:paraId="738DDC3F" w14:textId="77777777" w:rsidR="00F67F88" w:rsidRPr="00F67F88" w:rsidRDefault="00F67F88" w:rsidP="00F67F88">
      <w:pPr>
        <w:jc w:val="both"/>
        <w:rPr>
          <w:b/>
          <w:u w:val="single"/>
        </w:rPr>
      </w:pPr>
      <w:r w:rsidRPr="00F67F88">
        <w:rPr>
          <w:b/>
          <w:u w:val="single"/>
        </w:rPr>
        <w:t>DESCRIPTION</w:t>
      </w:r>
    </w:p>
    <w:p w14:paraId="24475560" w14:textId="77777777" w:rsidR="00F67F88" w:rsidRPr="00F67F88" w:rsidRDefault="00F67F88" w:rsidP="00F67F88">
      <w:pPr>
        <w:jc w:val="both"/>
        <w:rPr>
          <w:sz w:val="20"/>
        </w:rPr>
      </w:pPr>
    </w:p>
    <w:p w14:paraId="5FA2FA59" w14:textId="77777777" w:rsidR="00F67F88" w:rsidRPr="00F67F88" w:rsidRDefault="00F67F88" w:rsidP="00F67F88">
      <w:pPr>
        <w:jc w:val="both"/>
        <w:rPr>
          <w:sz w:val="20"/>
        </w:rPr>
      </w:pPr>
      <w:r w:rsidRPr="00F67F88">
        <w:rPr>
          <w:rFonts w:cs="Arial"/>
          <w:sz w:val="20"/>
        </w:rPr>
        <w:t>Engines or other vehicle components tested under this flexible group meet LEV emission standards.</w:t>
      </w:r>
    </w:p>
    <w:p w14:paraId="0A6B0433" w14:textId="77777777" w:rsidR="00F67F88" w:rsidRPr="00F67F88" w:rsidRDefault="00F67F88" w:rsidP="00F67F88">
      <w:pPr>
        <w:jc w:val="both"/>
        <w:rPr>
          <w:sz w:val="20"/>
        </w:rPr>
      </w:pPr>
    </w:p>
    <w:p w14:paraId="468CC02A" w14:textId="6855888B" w:rsidR="00F67F88" w:rsidRPr="00AB7F95" w:rsidRDefault="00F67F88" w:rsidP="00F67F88">
      <w:pPr>
        <w:jc w:val="both"/>
        <w:rPr>
          <w:sz w:val="20"/>
          <w:lang w:val="es-ES"/>
        </w:rPr>
      </w:pPr>
      <w:r w:rsidRPr="00AB7F95">
        <w:rPr>
          <w:b/>
          <w:sz w:val="20"/>
          <w:lang w:val="es-ES"/>
        </w:rPr>
        <w:t>Emission Units:</w:t>
      </w:r>
      <w:r w:rsidRPr="00AB7F95">
        <w:rPr>
          <w:sz w:val="20"/>
          <w:lang w:val="es-ES"/>
        </w:rPr>
        <w:t xml:space="preserve"> </w:t>
      </w:r>
      <w:r w:rsidR="00875E9A" w:rsidRPr="00AB7F95">
        <w:rPr>
          <w:sz w:val="20"/>
          <w:lang w:val="es-ES"/>
        </w:rPr>
        <w:t xml:space="preserve"> </w:t>
      </w:r>
      <w:r w:rsidRPr="00AB7F95">
        <w:rPr>
          <w:rFonts w:cs="Arial"/>
          <w:sz w:val="20"/>
          <w:lang w:val="es-ES"/>
        </w:rPr>
        <w:t>EU-ANECHOIC, EU</w:t>
      </w:r>
      <w:r w:rsidRPr="00AB7F95">
        <w:rPr>
          <w:rFonts w:cs="Arial"/>
          <w:sz w:val="20"/>
          <w:lang w:val="es-ES"/>
        </w:rPr>
        <w:noBreakHyphen/>
        <w:t xml:space="preserve">ENVIRON, </w:t>
      </w:r>
      <w:r w:rsidRPr="00F67F88">
        <w:rPr>
          <w:rFonts w:cs="Arial"/>
          <w:sz w:val="20"/>
          <w:lang w:val="de-DE"/>
        </w:rPr>
        <w:t xml:space="preserve">EU-UPDOWN, EU-EG3, EU-EG4, EU-CHDY1, EU-CHDY2, </w:t>
      </w:r>
      <w:r w:rsidR="001F5E38">
        <w:rPr>
          <w:rFonts w:cs="Arial"/>
          <w:sz w:val="20"/>
          <w:lang w:val="de-DE"/>
        </w:rPr>
        <w:br/>
      </w:r>
      <w:r w:rsidRPr="00F67F88">
        <w:rPr>
          <w:rFonts w:cs="Arial"/>
          <w:sz w:val="20"/>
          <w:lang w:val="de-DE"/>
        </w:rPr>
        <w:t>EU-CHDY3, EU-CHDY4, EU-CHDY5, EU-CHDY6, EU-CHDY7, EU-CHDY8, EU-CHDY9, EU-CHDY10</w:t>
      </w:r>
    </w:p>
    <w:p w14:paraId="20B4E879" w14:textId="77777777" w:rsidR="00F67F88" w:rsidRPr="00AB7F95" w:rsidRDefault="00F67F88" w:rsidP="00F67F88">
      <w:pPr>
        <w:jc w:val="both"/>
        <w:rPr>
          <w:sz w:val="20"/>
          <w:lang w:val="es-ES"/>
        </w:rPr>
      </w:pPr>
    </w:p>
    <w:p w14:paraId="57471BEF" w14:textId="77777777" w:rsidR="00F67F88" w:rsidRPr="00F67F88" w:rsidRDefault="00F67F88" w:rsidP="00F67F88">
      <w:pPr>
        <w:jc w:val="both"/>
        <w:rPr>
          <w:b/>
          <w:u w:val="single"/>
        </w:rPr>
      </w:pPr>
      <w:r w:rsidRPr="00F67F88">
        <w:rPr>
          <w:b/>
          <w:u w:val="single"/>
        </w:rPr>
        <w:t>POLLUTION CONTROL EQUIPMENT</w:t>
      </w:r>
    </w:p>
    <w:p w14:paraId="5E077F95" w14:textId="77777777" w:rsidR="00F67F88" w:rsidRPr="00F67F88" w:rsidRDefault="00F67F88" w:rsidP="00F67F88">
      <w:pPr>
        <w:jc w:val="both"/>
      </w:pPr>
    </w:p>
    <w:p w14:paraId="60B65636" w14:textId="77777777" w:rsidR="00F67F88" w:rsidRPr="00F67F88" w:rsidRDefault="00F67F88" w:rsidP="00F67F88">
      <w:pPr>
        <w:jc w:val="both"/>
        <w:rPr>
          <w:sz w:val="20"/>
        </w:rPr>
      </w:pPr>
      <w:r w:rsidRPr="00F67F88">
        <w:rPr>
          <w:sz w:val="20"/>
        </w:rPr>
        <w:t>Engines equipped with individual production LEV catalyst.</w:t>
      </w:r>
    </w:p>
    <w:p w14:paraId="4E1642B6" w14:textId="77777777" w:rsidR="00F67F88" w:rsidRPr="00F67F88" w:rsidRDefault="00F67F88" w:rsidP="00F67F88">
      <w:pPr>
        <w:rPr>
          <w:sz w:val="20"/>
        </w:rPr>
      </w:pPr>
    </w:p>
    <w:p w14:paraId="470A2BF0"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6C447EA3" w14:textId="77777777" w:rsidR="00F67F88" w:rsidRPr="00F67F88" w:rsidRDefault="00F67F88" w:rsidP="00F67F88">
      <w:pPr>
        <w:jc w:val="both"/>
        <w:rPr>
          <w:sz w:val="20"/>
        </w:rPr>
      </w:pPr>
    </w:p>
    <w:p w14:paraId="1ABB1500" w14:textId="77777777" w:rsidR="00F67F88" w:rsidRPr="00F67F88" w:rsidRDefault="00F67F88" w:rsidP="00F67F88">
      <w:pPr>
        <w:jc w:val="both"/>
        <w:rPr>
          <w:sz w:val="20"/>
        </w:rPr>
      </w:pPr>
      <w:r w:rsidRPr="00F67F88">
        <w:rPr>
          <w:sz w:val="20"/>
        </w:rPr>
        <w:t>NA</w:t>
      </w:r>
    </w:p>
    <w:p w14:paraId="16215621" w14:textId="77777777" w:rsidR="00F67F88" w:rsidRPr="00F67F88" w:rsidRDefault="00F67F88" w:rsidP="00F67F88">
      <w:pPr>
        <w:jc w:val="both"/>
        <w:rPr>
          <w:sz w:val="20"/>
        </w:rPr>
      </w:pPr>
    </w:p>
    <w:p w14:paraId="17F1DB26"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34710C42" w14:textId="77777777" w:rsidR="00F67F88" w:rsidRPr="00F67F88" w:rsidRDefault="00F67F88" w:rsidP="00F67F88">
      <w:pPr>
        <w:jc w:val="both"/>
        <w:rPr>
          <w:sz w:val="20"/>
        </w:rPr>
      </w:pPr>
    </w:p>
    <w:p w14:paraId="6FF01671" w14:textId="77777777" w:rsidR="00F67F88" w:rsidRPr="00F67F88" w:rsidRDefault="00F67F88" w:rsidP="00F67F88">
      <w:pPr>
        <w:jc w:val="both"/>
        <w:rPr>
          <w:sz w:val="20"/>
        </w:rPr>
      </w:pPr>
      <w:r w:rsidRPr="00F67F88">
        <w:rPr>
          <w:sz w:val="20"/>
        </w:rPr>
        <w:t>NA</w:t>
      </w:r>
    </w:p>
    <w:p w14:paraId="6899DE6A" w14:textId="77777777" w:rsidR="00F67F88" w:rsidRPr="00F67F88" w:rsidRDefault="00F67F88" w:rsidP="00F67F88">
      <w:pPr>
        <w:jc w:val="both"/>
        <w:rPr>
          <w:sz w:val="20"/>
        </w:rPr>
      </w:pPr>
    </w:p>
    <w:p w14:paraId="71F681F7"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18E4CB6E" w14:textId="77777777" w:rsidR="00F67F88" w:rsidRPr="00F67F88" w:rsidRDefault="00F67F88" w:rsidP="00F67F88">
      <w:pPr>
        <w:jc w:val="both"/>
        <w:rPr>
          <w:b/>
          <w:sz w:val="20"/>
        </w:rPr>
      </w:pPr>
    </w:p>
    <w:p w14:paraId="1C5D079D" w14:textId="77777777" w:rsidR="00F67F88" w:rsidRPr="00F67F88" w:rsidRDefault="00F67F88" w:rsidP="00F67F88">
      <w:pPr>
        <w:jc w:val="both"/>
        <w:rPr>
          <w:sz w:val="20"/>
        </w:rPr>
      </w:pPr>
      <w:r w:rsidRPr="00F67F88">
        <w:rPr>
          <w:sz w:val="20"/>
        </w:rPr>
        <w:t>NA</w:t>
      </w:r>
    </w:p>
    <w:p w14:paraId="37F9E4E8" w14:textId="77777777" w:rsidR="00F67F88" w:rsidRPr="00F67F88" w:rsidRDefault="00F67F88" w:rsidP="00F67F88">
      <w:pPr>
        <w:jc w:val="both"/>
        <w:rPr>
          <w:sz w:val="20"/>
        </w:rPr>
      </w:pPr>
    </w:p>
    <w:p w14:paraId="08CF6E14"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18BEA7EB" w14:textId="77777777" w:rsidR="00F67F88" w:rsidRPr="00F67F88" w:rsidRDefault="00F67F88" w:rsidP="00F67F88">
      <w:pPr>
        <w:ind w:left="360" w:hanging="360"/>
        <w:jc w:val="both"/>
        <w:rPr>
          <w:sz w:val="20"/>
        </w:rPr>
      </w:pPr>
    </w:p>
    <w:p w14:paraId="653CB41E" w14:textId="77777777" w:rsidR="00F67F88" w:rsidRPr="00F67F88" w:rsidRDefault="00F67F88" w:rsidP="00F67F88">
      <w:pPr>
        <w:ind w:left="360" w:hanging="360"/>
        <w:jc w:val="both"/>
        <w:rPr>
          <w:b/>
          <w:sz w:val="20"/>
        </w:rPr>
      </w:pPr>
      <w:r w:rsidRPr="00F67F88">
        <w:rPr>
          <w:sz w:val="20"/>
        </w:rPr>
        <w:t>1.</w:t>
      </w:r>
      <w:r w:rsidRPr="00F67F88">
        <w:rPr>
          <w:sz w:val="20"/>
        </w:rPr>
        <w:tab/>
        <w:t xml:space="preserve">The permittee shall equip and maintain each engine </w:t>
      </w:r>
      <w:r w:rsidRPr="00F67F88">
        <w:rPr>
          <w:rFonts w:cs="Arial"/>
          <w:sz w:val="20"/>
        </w:rPr>
        <w:t xml:space="preserve">or other vehicle component </w:t>
      </w:r>
      <w:r w:rsidRPr="00F67F88">
        <w:rPr>
          <w:sz w:val="20"/>
        </w:rPr>
        <w:t>tested within FG-LEV with a catalytic converter that meets the EPA LEV standards.</w:t>
      </w:r>
      <w:r w:rsidRPr="00F67F88">
        <w:rPr>
          <w:rFonts w:cs="Arial"/>
          <w:sz w:val="20"/>
          <w:vertAlign w:val="superscript"/>
        </w:rPr>
        <w:t>2</w:t>
      </w:r>
      <w:r w:rsidRPr="00F67F88">
        <w:rPr>
          <w:sz w:val="20"/>
        </w:rPr>
        <w:t xml:space="preserve">  </w:t>
      </w:r>
      <w:r w:rsidRPr="00F67F88">
        <w:rPr>
          <w:b/>
          <w:sz w:val="20"/>
        </w:rPr>
        <w:t>(R 336.1205(1)(a) &amp; (b), R 336.1224, R 336.1225, R 336.1702, R 336.1910, 40 CFR 52.21(c) &amp; (d))</w:t>
      </w:r>
    </w:p>
    <w:p w14:paraId="64D6C341" w14:textId="77777777" w:rsidR="00F67F88" w:rsidRPr="00F67F88" w:rsidRDefault="00F67F88" w:rsidP="00F67F88">
      <w:pPr>
        <w:jc w:val="both"/>
        <w:rPr>
          <w:sz w:val="20"/>
        </w:rPr>
      </w:pPr>
    </w:p>
    <w:p w14:paraId="1E0D8515"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07B742C3"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1C88D4EF" w14:textId="77777777" w:rsidR="00F67F88" w:rsidRPr="00F67F88" w:rsidRDefault="00F67F88" w:rsidP="00F67F88">
      <w:pPr>
        <w:jc w:val="both"/>
        <w:rPr>
          <w:sz w:val="20"/>
        </w:rPr>
      </w:pPr>
    </w:p>
    <w:p w14:paraId="485DA11A" w14:textId="77777777" w:rsidR="00F67F88" w:rsidRPr="00F67F88" w:rsidRDefault="00F67F88" w:rsidP="00E72C16">
      <w:pPr>
        <w:numPr>
          <w:ilvl w:val="0"/>
          <w:numId w:val="35"/>
        </w:numPr>
        <w:ind w:left="360"/>
        <w:jc w:val="both"/>
        <w:rPr>
          <w:sz w:val="20"/>
        </w:rPr>
      </w:pPr>
      <w:r w:rsidRPr="00F67F88">
        <w:rPr>
          <w:sz w:val="20"/>
        </w:rPr>
        <w:t>Upon request by the AQD District Supervisor, the permittee shall verify the CO emission rate of 234 lb per 1,000 gallon from a representative engine in FG-LEV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52.21(c) &amp; (d))</w:t>
      </w:r>
    </w:p>
    <w:p w14:paraId="4AFA38D6" w14:textId="77777777" w:rsidR="00F67F88" w:rsidRPr="00F67F88" w:rsidRDefault="00F67F88" w:rsidP="00F67F88">
      <w:pPr>
        <w:jc w:val="both"/>
        <w:rPr>
          <w:rFonts w:cs="Arial"/>
          <w:b/>
          <w:sz w:val="20"/>
        </w:rPr>
      </w:pPr>
    </w:p>
    <w:p w14:paraId="7C635423" w14:textId="77777777" w:rsidR="00F67F88" w:rsidRPr="00F67F88" w:rsidRDefault="00F67F88" w:rsidP="00E72C16">
      <w:pPr>
        <w:numPr>
          <w:ilvl w:val="0"/>
          <w:numId w:val="35"/>
        </w:numPr>
        <w:ind w:left="360"/>
        <w:jc w:val="both"/>
        <w:rPr>
          <w:rFonts w:cs="Arial"/>
          <w:b/>
          <w:sz w:val="20"/>
        </w:rPr>
      </w:pPr>
      <w:r w:rsidRPr="00F67F88">
        <w:rPr>
          <w:rFonts w:cs="Arial"/>
          <w:sz w:val="20"/>
        </w:rPr>
        <w:t>The permittee shall notify the AQD Technical Programs Unit Supervisor and the District Supervisor not less than 30</w:t>
      </w:r>
      <w:r w:rsidRPr="00F67F88">
        <w:rPr>
          <w:rFonts w:cs="Arial"/>
          <w:color w:val="FF0000"/>
          <w:sz w:val="20"/>
        </w:rPr>
        <w:t xml:space="preserve"> </w:t>
      </w:r>
      <w:r w:rsidRPr="00F67F88">
        <w:rPr>
          <w:rFonts w:cs="Arial"/>
          <w:sz w:val="20"/>
        </w:rPr>
        <w:t xml:space="preserve">days before testing of the time and place performance tests will be conducted.  </w:t>
      </w:r>
      <w:r w:rsidRPr="00F67F88">
        <w:rPr>
          <w:rFonts w:cs="Arial"/>
          <w:b/>
          <w:sz w:val="20"/>
        </w:rPr>
        <w:t>(R 336.1213(3))</w:t>
      </w:r>
    </w:p>
    <w:p w14:paraId="099FC039" w14:textId="1FC3C9FA" w:rsidR="00875E9A" w:rsidRDefault="00875E9A">
      <w:pPr>
        <w:rPr>
          <w:sz w:val="20"/>
        </w:rPr>
      </w:pPr>
      <w:r>
        <w:rPr>
          <w:sz w:val="20"/>
        </w:rPr>
        <w:br w:type="page"/>
      </w:r>
    </w:p>
    <w:p w14:paraId="35284553" w14:textId="77777777" w:rsidR="00F67F88" w:rsidRPr="00F67F88" w:rsidRDefault="00F67F88" w:rsidP="00F67F88">
      <w:pPr>
        <w:jc w:val="both"/>
        <w:rPr>
          <w:sz w:val="20"/>
        </w:rPr>
      </w:pPr>
    </w:p>
    <w:p w14:paraId="509E07C6" w14:textId="77777777" w:rsidR="00F67F88" w:rsidRPr="00F67F88" w:rsidRDefault="00F67F88" w:rsidP="00F67F88">
      <w:pPr>
        <w:jc w:val="both"/>
      </w:pPr>
      <w:r w:rsidRPr="00F67F88">
        <w:rPr>
          <w:b/>
        </w:rPr>
        <w:t xml:space="preserve">VI.  </w:t>
      </w:r>
      <w:r w:rsidRPr="00F67F88">
        <w:rPr>
          <w:b/>
          <w:u w:val="single"/>
        </w:rPr>
        <w:t>MONITORING/RECORDKEEPING</w:t>
      </w:r>
    </w:p>
    <w:p w14:paraId="599D1231"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79CFC4C7" w14:textId="77777777" w:rsidR="00F67F88" w:rsidRPr="00F67F88" w:rsidRDefault="00F67F88" w:rsidP="00F67F88">
      <w:pPr>
        <w:ind w:left="360" w:hanging="360"/>
        <w:jc w:val="both"/>
        <w:rPr>
          <w:sz w:val="20"/>
        </w:rPr>
      </w:pPr>
    </w:p>
    <w:p w14:paraId="32BD0479" w14:textId="77777777" w:rsidR="00F67F88" w:rsidRPr="00F67F88" w:rsidRDefault="00F67F88" w:rsidP="00F67F88">
      <w:pPr>
        <w:ind w:left="360" w:hanging="360"/>
        <w:jc w:val="both"/>
        <w:rPr>
          <w:sz w:val="20"/>
        </w:rPr>
      </w:pPr>
      <w:r w:rsidRPr="00F67F88">
        <w:rPr>
          <w:sz w:val="20"/>
        </w:rPr>
        <w:t>1.</w:t>
      </w:r>
      <w:r w:rsidRPr="00F67F88">
        <w:rPr>
          <w:sz w:val="20"/>
        </w:rPr>
        <w:tab/>
        <w:t>The permittee shall keep, in a satisfactory manner, all test reports for FG-ULEV, as required by SC V.1, on file at the facility and make them available to the Department upon request.</w:t>
      </w:r>
      <w:r w:rsidRPr="00F67F88">
        <w:rPr>
          <w:rFonts w:cs="Arial"/>
          <w:sz w:val="20"/>
          <w:vertAlign w:val="superscript"/>
        </w:rPr>
        <w:t>2</w:t>
      </w:r>
      <w:r w:rsidRPr="00F67F88">
        <w:rPr>
          <w:sz w:val="20"/>
        </w:rPr>
        <w:t xml:space="preserve">  </w:t>
      </w:r>
      <w:r w:rsidRPr="00F67F88">
        <w:rPr>
          <w:b/>
          <w:sz w:val="20"/>
        </w:rPr>
        <w:t>(</w:t>
      </w:r>
      <w:r w:rsidRPr="00F67F88">
        <w:rPr>
          <w:b/>
          <w:bCs/>
          <w:sz w:val="20"/>
        </w:rPr>
        <w:t xml:space="preserve">R 336.1205(1)(a) &amp; (b), </w:t>
      </w:r>
      <w:r w:rsidRPr="00F67F88">
        <w:rPr>
          <w:b/>
          <w:sz w:val="20"/>
        </w:rPr>
        <w:t>R 336.2001, R 336.2003, R 336.2004, 40 CFR 52.21(c) &amp; (d))</w:t>
      </w:r>
    </w:p>
    <w:p w14:paraId="18616B4E" w14:textId="77777777" w:rsidR="00F67F88" w:rsidRPr="00F67F88" w:rsidRDefault="00F67F88" w:rsidP="00F67F88">
      <w:pPr>
        <w:ind w:left="360" w:hanging="360"/>
        <w:jc w:val="both"/>
        <w:rPr>
          <w:sz w:val="20"/>
        </w:rPr>
      </w:pPr>
    </w:p>
    <w:p w14:paraId="6C5E3E8A" w14:textId="77777777" w:rsidR="00F67F88" w:rsidRPr="00F67F88" w:rsidRDefault="00F67F88" w:rsidP="00F67F88">
      <w:pPr>
        <w:jc w:val="both"/>
        <w:rPr>
          <w:b/>
          <w:u w:val="single"/>
        </w:rPr>
      </w:pPr>
      <w:r w:rsidRPr="00F67F88">
        <w:rPr>
          <w:b/>
        </w:rPr>
        <w:t xml:space="preserve">VII.  </w:t>
      </w:r>
      <w:r w:rsidRPr="00F67F88">
        <w:rPr>
          <w:b/>
          <w:u w:val="single"/>
        </w:rPr>
        <w:t>REPORTING</w:t>
      </w:r>
    </w:p>
    <w:p w14:paraId="76921E9A" w14:textId="77777777" w:rsidR="00F67F88" w:rsidRPr="00F67F88" w:rsidRDefault="00F67F88" w:rsidP="00F67F88">
      <w:pPr>
        <w:jc w:val="both"/>
        <w:rPr>
          <w:sz w:val="20"/>
        </w:rPr>
      </w:pPr>
    </w:p>
    <w:p w14:paraId="5EACFE7E"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2DAC0E0D" w14:textId="77777777" w:rsidR="00F67F88" w:rsidRPr="00F67F88" w:rsidRDefault="00F67F88" w:rsidP="00F67F88">
      <w:pPr>
        <w:ind w:left="360" w:hanging="360"/>
        <w:jc w:val="both"/>
        <w:rPr>
          <w:sz w:val="20"/>
        </w:rPr>
      </w:pPr>
    </w:p>
    <w:p w14:paraId="3CA3E03D"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75DE63FE" w14:textId="77777777" w:rsidR="00F67F88" w:rsidRPr="00F67F88" w:rsidRDefault="00F67F88" w:rsidP="00F67F88">
      <w:pPr>
        <w:ind w:left="360" w:hanging="360"/>
        <w:jc w:val="both"/>
        <w:rPr>
          <w:sz w:val="20"/>
        </w:rPr>
      </w:pPr>
    </w:p>
    <w:p w14:paraId="6FAEED53" w14:textId="77777777" w:rsidR="00F67F88" w:rsidRPr="00F67F88" w:rsidRDefault="00F67F88" w:rsidP="00F67F88">
      <w:pPr>
        <w:ind w:left="360" w:hanging="360"/>
        <w:jc w:val="both"/>
        <w:rPr>
          <w:b/>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24D37247" w14:textId="77777777" w:rsidR="00F67F88" w:rsidRPr="00F67F88" w:rsidRDefault="00F67F88" w:rsidP="00F67F88">
      <w:pPr>
        <w:ind w:left="360" w:hanging="360"/>
        <w:jc w:val="both"/>
        <w:rPr>
          <w:b/>
          <w:sz w:val="20"/>
        </w:rPr>
      </w:pPr>
    </w:p>
    <w:p w14:paraId="5ED3E1A3" w14:textId="77777777" w:rsidR="00F67F88" w:rsidRPr="00F67F88" w:rsidRDefault="00F67F88" w:rsidP="00C32582">
      <w:pPr>
        <w:numPr>
          <w:ilvl w:val="0"/>
          <w:numId w:val="56"/>
        </w:numPr>
        <w:jc w:val="both"/>
        <w:rPr>
          <w:b/>
          <w:sz w:val="20"/>
        </w:rPr>
      </w:pPr>
      <w:r w:rsidRPr="00F67F88">
        <w:rPr>
          <w:rFonts w:cs="Arial"/>
          <w:sz w:val="20"/>
        </w:rPr>
        <w:t xml:space="preserve">The permittee shall submit any performance test reports </w:t>
      </w:r>
      <w:r w:rsidRPr="00F67F88">
        <w:rPr>
          <w:color w:val="000000"/>
          <w:sz w:val="20"/>
        </w:rPr>
        <w:t xml:space="preserve">to the AQD Technical Programs Unit and </w:t>
      </w:r>
      <w:r w:rsidRPr="00F67F88">
        <w:rPr>
          <w:sz w:val="20"/>
        </w:rPr>
        <w:t xml:space="preserve">District Office, in a format approved by the AQD.  </w:t>
      </w:r>
      <w:r w:rsidRPr="00F67F88">
        <w:rPr>
          <w:rFonts w:cs="Arial"/>
          <w:b/>
          <w:sz w:val="20"/>
        </w:rPr>
        <w:t>(</w:t>
      </w:r>
      <w:r w:rsidRPr="00F67F88">
        <w:rPr>
          <w:b/>
          <w:sz w:val="20"/>
        </w:rPr>
        <w:t>R 336.1213(3)(c),</w:t>
      </w:r>
      <w:r w:rsidRPr="00F67F88">
        <w:rPr>
          <w:rFonts w:cs="Arial"/>
          <w:b/>
          <w:sz w:val="20"/>
        </w:rPr>
        <w:t xml:space="preserve"> R 336.2001(5))</w:t>
      </w:r>
    </w:p>
    <w:p w14:paraId="01840DE0" w14:textId="77777777" w:rsidR="00F67F88" w:rsidRPr="00F67F88" w:rsidRDefault="00F67F88" w:rsidP="00F67F88">
      <w:pPr>
        <w:ind w:left="720"/>
        <w:jc w:val="both"/>
        <w:rPr>
          <w:b/>
          <w:sz w:val="20"/>
        </w:rPr>
      </w:pPr>
    </w:p>
    <w:p w14:paraId="4214EDD1" w14:textId="77777777" w:rsidR="00F67F88" w:rsidRPr="00F67F88" w:rsidRDefault="00F67F88" w:rsidP="00C32582">
      <w:pPr>
        <w:numPr>
          <w:ilvl w:val="0"/>
          <w:numId w:val="56"/>
        </w:numPr>
        <w:jc w:val="both"/>
        <w:rPr>
          <w:b/>
          <w:sz w:val="20"/>
        </w:rPr>
      </w:pPr>
      <w:r w:rsidRPr="00F67F88">
        <w:rPr>
          <w:sz w:val="20"/>
        </w:rPr>
        <w:t>If testing results in emission factors above the listed emission factor in SC V.1, the permittee shall submit notification of the high results, an analysis of the circumstances that revolved around the high tested values, and how the calculation of the facility-wide emission limit is affected.  The notification shall be submitted within 90 days following the last date of the test.</w:t>
      </w:r>
      <w:r w:rsidRPr="00F67F88">
        <w:rPr>
          <w:rFonts w:cs="Arial"/>
          <w:sz w:val="20"/>
          <w:vertAlign w:val="superscript"/>
        </w:rPr>
        <w:t>2</w:t>
      </w:r>
      <w:r w:rsidRPr="00F67F88">
        <w:rPr>
          <w:sz w:val="20"/>
        </w:rPr>
        <w:t xml:space="preserve">  </w:t>
      </w:r>
      <w:r w:rsidRPr="00F67F88">
        <w:rPr>
          <w:b/>
          <w:sz w:val="20"/>
        </w:rPr>
        <w:t>(</w:t>
      </w:r>
      <w:r w:rsidRPr="00F67F88">
        <w:rPr>
          <w:rFonts w:cs="Arial"/>
          <w:b/>
          <w:sz w:val="20"/>
        </w:rPr>
        <w:t xml:space="preserve">R 336.1205(1)(a) &amp; (b), </w:t>
      </w:r>
      <w:r w:rsidRPr="00F67F88">
        <w:rPr>
          <w:b/>
          <w:sz w:val="20"/>
        </w:rPr>
        <w:t>40 CFR 52.21(d))</w:t>
      </w:r>
    </w:p>
    <w:p w14:paraId="37F4418B" w14:textId="77777777" w:rsidR="00F67F88" w:rsidRPr="00F67F88" w:rsidRDefault="00F67F88" w:rsidP="00F67F88">
      <w:pPr>
        <w:ind w:right="72"/>
        <w:jc w:val="both"/>
        <w:rPr>
          <w:rFonts w:cs="Arial"/>
          <w:sz w:val="20"/>
        </w:rPr>
      </w:pPr>
    </w:p>
    <w:p w14:paraId="308355E7" w14:textId="77777777" w:rsidR="00F67F88" w:rsidRPr="00F67F88" w:rsidRDefault="00F67F88" w:rsidP="00F67F88">
      <w:pPr>
        <w:jc w:val="both"/>
        <w:rPr>
          <w:rFonts w:cs="Arial"/>
          <w:b/>
          <w:sz w:val="20"/>
        </w:rPr>
      </w:pPr>
      <w:r w:rsidRPr="00F67F88">
        <w:rPr>
          <w:rFonts w:cs="Arial"/>
          <w:b/>
          <w:sz w:val="20"/>
        </w:rPr>
        <w:t>See Appendix 8</w:t>
      </w:r>
    </w:p>
    <w:p w14:paraId="398341AE" w14:textId="77777777" w:rsidR="00F67F88" w:rsidRPr="00F67F88" w:rsidRDefault="00F67F88" w:rsidP="00F67F88">
      <w:pPr>
        <w:jc w:val="both"/>
        <w:rPr>
          <w:rFonts w:cs="Arial"/>
          <w:sz w:val="20"/>
        </w:rPr>
      </w:pPr>
    </w:p>
    <w:p w14:paraId="7B7B83FA" w14:textId="77777777" w:rsidR="00F67F88" w:rsidRPr="00F67F88" w:rsidRDefault="00F67F88" w:rsidP="00F67F88">
      <w:pPr>
        <w:jc w:val="both"/>
      </w:pPr>
      <w:r w:rsidRPr="00F67F88">
        <w:rPr>
          <w:b/>
        </w:rPr>
        <w:t xml:space="preserve">VIII.  </w:t>
      </w:r>
      <w:r w:rsidRPr="00F67F88">
        <w:rPr>
          <w:b/>
          <w:u w:val="single"/>
        </w:rPr>
        <w:t>STACK/VENT RESTRICTION(S)</w:t>
      </w:r>
    </w:p>
    <w:p w14:paraId="4C8310DF" w14:textId="77777777" w:rsidR="00F67F88" w:rsidRPr="00F67F88" w:rsidRDefault="00F67F88" w:rsidP="00F67F88">
      <w:pPr>
        <w:jc w:val="both"/>
        <w:rPr>
          <w:sz w:val="20"/>
        </w:rPr>
      </w:pPr>
    </w:p>
    <w:p w14:paraId="5B2B0903"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1D05954E" w14:textId="77777777" w:rsidR="00F67F88" w:rsidRPr="00F67F88" w:rsidRDefault="00F67F88" w:rsidP="00F67F8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67F88" w:rsidRPr="00F67F88" w14:paraId="4770AC35" w14:textId="77777777" w:rsidTr="002B1300">
        <w:trPr>
          <w:cantSplit/>
          <w:tblHeader/>
        </w:trPr>
        <w:tc>
          <w:tcPr>
            <w:tcW w:w="2880" w:type="dxa"/>
            <w:tcBorders>
              <w:bottom w:val="single" w:sz="4" w:space="0" w:color="auto"/>
            </w:tcBorders>
          </w:tcPr>
          <w:p w14:paraId="7A3D834F"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24E373D3" w14:textId="77777777" w:rsidR="00F67F88" w:rsidRPr="00F67F88" w:rsidRDefault="00F67F88" w:rsidP="00F67F88">
            <w:pPr>
              <w:jc w:val="center"/>
              <w:rPr>
                <w:b/>
                <w:sz w:val="20"/>
              </w:rPr>
            </w:pPr>
            <w:r w:rsidRPr="00F67F88">
              <w:rPr>
                <w:b/>
                <w:sz w:val="20"/>
              </w:rPr>
              <w:t>Maximum Exhaust Diameter / Dimensions</w:t>
            </w:r>
          </w:p>
          <w:p w14:paraId="44DF1E86" w14:textId="77777777" w:rsidR="00F67F88" w:rsidRPr="00F67F88" w:rsidRDefault="00F67F88" w:rsidP="00F67F88">
            <w:pPr>
              <w:jc w:val="center"/>
              <w:rPr>
                <w:b/>
                <w:sz w:val="20"/>
              </w:rPr>
            </w:pPr>
            <w:r w:rsidRPr="00F67F88">
              <w:rPr>
                <w:b/>
                <w:sz w:val="20"/>
              </w:rPr>
              <w:t>(inches)</w:t>
            </w:r>
          </w:p>
        </w:tc>
        <w:tc>
          <w:tcPr>
            <w:tcW w:w="2340" w:type="dxa"/>
            <w:tcBorders>
              <w:bottom w:val="single" w:sz="4" w:space="0" w:color="auto"/>
            </w:tcBorders>
          </w:tcPr>
          <w:p w14:paraId="3EA2CF59" w14:textId="77777777" w:rsidR="00F67F88" w:rsidRPr="00F67F88" w:rsidRDefault="00F67F88" w:rsidP="00F67F88">
            <w:pPr>
              <w:jc w:val="center"/>
              <w:rPr>
                <w:b/>
                <w:sz w:val="20"/>
              </w:rPr>
            </w:pPr>
            <w:r w:rsidRPr="00F67F88">
              <w:rPr>
                <w:b/>
                <w:sz w:val="20"/>
              </w:rPr>
              <w:t>Minimum Height Above Ground</w:t>
            </w:r>
          </w:p>
          <w:p w14:paraId="06F96CEA" w14:textId="77777777" w:rsidR="00F67F88" w:rsidRPr="00F67F88" w:rsidRDefault="00F67F88" w:rsidP="00F67F88">
            <w:pPr>
              <w:jc w:val="center"/>
              <w:rPr>
                <w:b/>
                <w:sz w:val="20"/>
              </w:rPr>
            </w:pPr>
            <w:r w:rsidRPr="00F67F88">
              <w:rPr>
                <w:b/>
                <w:sz w:val="20"/>
              </w:rPr>
              <w:t>(feet)</w:t>
            </w:r>
          </w:p>
        </w:tc>
        <w:tc>
          <w:tcPr>
            <w:tcW w:w="2520" w:type="dxa"/>
            <w:tcBorders>
              <w:bottom w:val="single" w:sz="4" w:space="0" w:color="auto"/>
            </w:tcBorders>
          </w:tcPr>
          <w:p w14:paraId="29D40FD8" w14:textId="77777777" w:rsidR="00F67F88" w:rsidRPr="00F67F88" w:rsidRDefault="00F67F88" w:rsidP="00F67F88">
            <w:pPr>
              <w:jc w:val="center"/>
              <w:rPr>
                <w:b/>
                <w:sz w:val="20"/>
              </w:rPr>
            </w:pPr>
            <w:r w:rsidRPr="00F67F88">
              <w:rPr>
                <w:b/>
                <w:sz w:val="20"/>
              </w:rPr>
              <w:t>Underlying Applicable Requirements</w:t>
            </w:r>
          </w:p>
        </w:tc>
      </w:tr>
      <w:tr w:rsidR="00F67F88" w:rsidRPr="00F67F88" w14:paraId="6A07F4D0" w14:textId="77777777" w:rsidTr="002B1300">
        <w:trPr>
          <w:cantSplit/>
        </w:trPr>
        <w:tc>
          <w:tcPr>
            <w:tcW w:w="2880" w:type="dxa"/>
            <w:tcBorders>
              <w:top w:val="single" w:sz="4" w:space="0" w:color="auto"/>
              <w:bottom w:val="single" w:sz="4" w:space="0" w:color="auto"/>
            </w:tcBorders>
          </w:tcPr>
          <w:p w14:paraId="488B45D2" w14:textId="77777777" w:rsidR="00F67F88" w:rsidRPr="00F67F88" w:rsidRDefault="00F67F88" w:rsidP="00C32582">
            <w:pPr>
              <w:rPr>
                <w:sz w:val="20"/>
              </w:rPr>
            </w:pPr>
            <w:r w:rsidRPr="00F67F88">
              <w:rPr>
                <w:sz w:val="20"/>
              </w:rPr>
              <w:t>1.  SV-MERGED</w:t>
            </w:r>
            <w:r w:rsidRPr="00F67F88">
              <w:rPr>
                <w:sz w:val="20"/>
                <w:vertAlign w:val="superscript"/>
              </w:rPr>
              <w:t>B</w:t>
            </w:r>
          </w:p>
        </w:tc>
        <w:tc>
          <w:tcPr>
            <w:tcW w:w="2520" w:type="dxa"/>
            <w:tcBorders>
              <w:top w:val="single" w:sz="4" w:space="0" w:color="auto"/>
              <w:bottom w:val="single" w:sz="4" w:space="0" w:color="auto"/>
            </w:tcBorders>
          </w:tcPr>
          <w:p w14:paraId="22025797" w14:textId="77777777" w:rsidR="00F67F88" w:rsidRPr="00F67F88" w:rsidRDefault="00F67F88" w:rsidP="00F67F88">
            <w:pPr>
              <w:jc w:val="center"/>
              <w:rPr>
                <w:sz w:val="20"/>
              </w:rPr>
            </w:pPr>
            <w:r w:rsidRPr="00F67F88">
              <w:rPr>
                <w:sz w:val="20"/>
              </w:rPr>
              <w:t>36</w:t>
            </w:r>
            <w:r w:rsidRPr="00F67F88">
              <w:rPr>
                <w:rFonts w:cs="Arial"/>
                <w:sz w:val="20"/>
                <w:vertAlign w:val="superscript"/>
              </w:rPr>
              <w:t>2</w:t>
            </w:r>
          </w:p>
        </w:tc>
        <w:tc>
          <w:tcPr>
            <w:tcW w:w="2340" w:type="dxa"/>
            <w:tcBorders>
              <w:top w:val="single" w:sz="4" w:space="0" w:color="auto"/>
              <w:bottom w:val="single" w:sz="4" w:space="0" w:color="auto"/>
            </w:tcBorders>
          </w:tcPr>
          <w:p w14:paraId="4EE70E93" w14:textId="77777777" w:rsidR="00F67F88" w:rsidRPr="00F67F88" w:rsidRDefault="00F67F88" w:rsidP="00F67F88">
            <w:pPr>
              <w:jc w:val="center"/>
              <w:rPr>
                <w:sz w:val="20"/>
              </w:rPr>
            </w:pPr>
            <w:r w:rsidRPr="00F67F88">
              <w:rPr>
                <w:sz w:val="20"/>
              </w:rPr>
              <w:t>57</w:t>
            </w:r>
            <w:r w:rsidRPr="00F67F88">
              <w:rPr>
                <w:rFonts w:cs="Arial"/>
                <w:sz w:val="20"/>
                <w:vertAlign w:val="superscript"/>
              </w:rPr>
              <w:t>2</w:t>
            </w:r>
          </w:p>
        </w:tc>
        <w:tc>
          <w:tcPr>
            <w:tcW w:w="2520" w:type="dxa"/>
            <w:tcBorders>
              <w:top w:val="single" w:sz="4" w:space="0" w:color="auto"/>
              <w:bottom w:val="single" w:sz="4" w:space="0" w:color="auto"/>
            </w:tcBorders>
          </w:tcPr>
          <w:p w14:paraId="11270BA0" w14:textId="77777777" w:rsidR="00F67F88" w:rsidRPr="00F67F88" w:rsidRDefault="00F67F88" w:rsidP="00F67F88">
            <w:pPr>
              <w:jc w:val="center"/>
              <w:rPr>
                <w:b/>
                <w:bCs/>
                <w:sz w:val="20"/>
              </w:rPr>
            </w:pPr>
            <w:r w:rsidRPr="00F67F88">
              <w:rPr>
                <w:b/>
                <w:bCs/>
                <w:sz w:val="20"/>
              </w:rPr>
              <w:t>R 336.1225,</w:t>
            </w:r>
          </w:p>
          <w:p w14:paraId="21F5B405" w14:textId="77777777" w:rsidR="00F67F88" w:rsidRPr="00F67F88" w:rsidRDefault="00F67F88" w:rsidP="00F67F88">
            <w:pPr>
              <w:jc w:val="center"/>
              <w:rPr>
                <w:b/>
                <w:sz w:val="20"/>
              </w:rPr>
            </w:pPr>
            <w:r w:rsidRPr="00F67F88">
              <w:rPr>
                <w:b/>
                <w:bCs/>
                <w:sz w:val="20"/>
              </w:rPr>
              <w:t>40 CFR 52.21(c) &amp;(d)</w:t>
            </w:r>
          </w:p>
        </w:tc>
      </w:tr>
      <w:tr w:rsidR="00F67F88" w:rsidRPr="00F67F88" w14:paraId="716ABB6C" w14:textId="77777777" w:rsidTr="002B1300">
        <w:trPr>
          <w:cantSplit/>
        </w:trPr>
        <w:tc>
          <w:tcPr>
            <w:tcW w:w="2880" w:type="dxa"/>
            <w:tcBorders>
              <w:top w:val="single" w:sz="4" w:space="0" w:color="auto"/>
              <w:bottom w:val="single" w:sz="4" w:space="0" w:color="auto"/>
            </w:tcBorders>
          </w:tcPr>
          <w:p w14:paraId="4E47B6F7" w14:textId="77777777" w:rsidR="00F67F88" w:rsidRPr="00F67F88" w:rsidRDefault="00F67F88" w:rsidP="00C32582">
            <w:pPr>
              <w:rPr>
                <w:sz w:val="20"/>
              </w:rPr>
            </w:pPr>
            <w:r w:rsidRPr="00F67F88">
              <w:rPr>
                <w:sz w:val="20"/>
              </w:rPr>
              <w:t>2.  SV-EG3</w:t>
            </w:r>
          </w:p>
        </w:tc>
        <w:tc>
          <w:tcPr>
            <w:tcW w:w="2520" w:type="dxa"/>
            <w:tcBorders>
              <w:top w:val="single" w:sz="4" w:space="0" w:color="auto"/>
              <w:bottom w:val="single" w:sz="4" w:space="0" w:color="auto"/>
            </w:tcBorders>
          </w:tcPr>
          <w:p w14:paraId="3042EEAF"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12CB77F5" w14:textId="77777777" w:rsidR="00F67F88" w:rsidRPr="00F67F88" w:rsidRDefault="00F67F88" w:rsidP="00F67F88">
            <w:pPr>
              <w:jc w:val="center"/>
              <w:rPr>
                <w:sz w:val="20"/>
              </w:rPr>
            </w:pPr>
            <w:r w:rsidRPr="00F67F88">
              <w:rPr>
                <w:sz w:val="20"/>
              </w:rPr>
              <w:t>54</w:t>
            </w:r>
            <w:r w:rsidRPr="00F67F88">
              <w:rPr>
                <w:rFonts w:cs="Arial"/>
                <w:sz w:val="20"/>
                <w:vertAlign w:val="superscript"/>
              </w:rPr>
              <w:t>2</w:t>
            </w:r>
          </w:p>
        </w:tc>
        <w:tc>
          <w:tcPr>
            <w:tcW w:w="2520" w:type="dxa"/>
            <w:tcBorders>
              <w:top w:val="single" w:sz="4" w:space="0" w:color="auto"/>
              <w:bottom w:val="single" w:sz="4" w:space="0" w:color="auto"/>
            </w:tcBorders>
          </w:tcPr>
          <w:p w14:paraId="22C5B751" w14:textId="77777777" w:rsidR="00F67F88" w:rsidRPr="00F67F88" w:rsidRDefault="00F67F88" w:rsidP="00F67F88">
            <w:pPr>
              <w:jc w:val="center"/>
              <w:rPr>
                <w:b/>
                <w:bCs/>
                <w:sz w:val="20"/>
              </w:rPr>
            </w:pPr>
            <w:r w:rsidRPr="00F67F88">
              <w:rPr>
                <w:b/>
                <w:bCs/>
                <w:sz w:val="20"/>
              </w:rPr>
              <w:t>R 336.1225,</w:t>
            </w:r>
          </w:p>
          <w:p w14:paraId="16165294" w14:textId="77777777" w:rsidR="00F67F88" w:rsidRPr="00F67F88" w:rsidRDefault="00F67F88" w:rsidP="00F67F88">
            <w:pPr>
              <w:jc w:val="center"/>
              <w:rPr>
                <w:b/>
                <w:sz w:val="20"/>
              </w:rPr>
            </w:pPr>
            <w:r w:rsidRPr="00F67F88">
              <w:rPr>
                <w:b/>
                <w:bCs/>
                <w:sz w:val="20"/>
              </w:rPr>
              <w:t>40 CFR 52.21(c) &amp;(d)</w:t>
            </w:r>
          </w:p>
        </w:tc>
      </w:tr>
      <w:tr w:rsidR="00F67F88" w:rsidRPr="00F67F88" w14:paraId="3059F167" w14:textId="77777777" w:rsidTr="002B1300">
        <w:trPr>
          <w:cantSplit/>
        </w:trPr>
        <w:tc>
          <w:tcPr>
            <w:tcW w:w="2880" w:type="dxa"/>
            <w:tcBorders>
              <w:top w:val="single" w:sz="4" w:space="0" w:color="auto"/>
              <w:bottom w:val="single" w:sz="4" w:space="0" w:color="auto"/>
            </w:tcBorders>
          </w:tcPr>
          <w:p w14:paraId="26A51F43" w14:textId="77777777" w:rsidR="00F67F88" w:rsidRPr="00F67F88" w:rsidRDefault="00F67F88" w:rsidP="00C32582">
            <w:pPr>
              <w:rPr>
                <w:sz w:val="20"/>
              </w:rPr>
            </w:pPr>
            <w:r w:rsidRPr="00F67F88">
              <w:rPr>
                <w:sz w:val="20"/>
              </w:rPr>
              <w:t>3.  SV-EG4</w:t>
            </w:r>
          </w:p>
        </w:tc>
        <w:tc>
          <w:tcPr>
            <w:tcW w:w="2520" w:type="dxa"/>
            <w:tcBorders>
              <w:top w:val="single" w:sz="4" w:space="0" w:color="auto"/>
              <w:bottom w:val="single" w:sz="4" w:space="0" w:color="auto"/>
            </w:tcBorders>
          </w:tcPr>
          <w:p w14:paraId="27AD1F17"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378E6F5A" w14:textId="77777777" w:rsidR="00F67F88" w:rsidRPr="00F67F88" w:rsidRDefault="00F67F88" w:rsidP="00F67F88">
            <w:pPr>
              <w:jc w:val="center"/>
              <w:rPr>
                <w:sz w:val="20"/>
              </w:rPr>
            </w:pPr>
            <w:r w:rsidRPr="00F67F88">
              <w:rPr>
                <w:sz w:val="20"/>
              </w:rPr>
              <w:t>56</w:t>
            </w:r>
            <w:r w:rsidRPr="00F67F88">
              <w:rPr>
                <w:rFonts w:cs="Arial"/>
                <w:sz w:val="20"/>
                <w:vertAlign w:val="superscript"/>
              </w:rPr>
              <w:t>2</w:t>
            </w:r>
          </w:p>
        </w:tc>
        <w:tc>
          <w:tcPr>
            <w:tcW w:w="2520" w:type="dxa"/>
            <w:tcBorders>
              <w:top w:val="single" w:sz="4" w:space="0" w:color="auto"/>
              <w:bottom w:val="single" w:sz="4" w:space="0" w:color="auto"/>
            </w:tcBorders>
          </w:tcPr>
          <w:p w14:paraId="6E5299CC" w14:textId="77777777" w:rsidR="00F67F88" w:rsidRPr="00F67F88" w:rsidRDefault="00F67F88" w:rsidP="00F67F88">
            <w:pPr>
              <w:jc w:val="center"/>
              <w:rPr>
                <w:b/>
                <w:bCs/>
                <w:sz w:val="20"/>
              </w:rPr>
            </w:pPr>
            <w:r w:rsidRPr="00F67F88">
              <w:rPr>
                <w:b/>
                <w:bCs/>
                <w:sz w:val="20"/>
              </w:rPr>
              <w:t>R 336.1225,</w:t>
            </w:r>
          </w:p>
          <w:p w14:paraId="71E31999" w14:textId="77777777" w:rsidR="00F67F88" w:rsidRPr="00F67F88" w:rsidRDefault="00F67F88" w:rsidP="00F67F88">
            <w:pPr>
              <w:jc w:val="center"/>
              <w:rPr>
                <w:b/>
                <w:sz w:val="20"/>
              </w:rPr>
            </w:pPr>
            <w:r w:rsidRPr="00F67F88">
              <w:rPr>
                <w:b/>
                <w:bCs/>
                <w:sz w:val="20"/>
              </w:rPr>
              <w:t>40 CFR 52.21(c) &amp;(d)</w:t>
            </w:r>
          </w:p>
        </w:tc>
      </w:tr>
      <w:tr w:rsidR="00F67F88" w:rsidRPr="00F67F88" w14:paraId="62E5BCF2" w14:textId="77777777" w:rsidTr="002B1300">
        <w:trPr>
          <w:cantSplit/>
        </w:trPr>
        <w:tc>
          <w:tcPr>
            <w:tcW w:w="2880" w:type="dxa"/>
            <w:tcBorders>
              <w:top w:val="single" w:sz="4" w:space="0" w:color="auto"/>
              <w:bottom w:val="single" w:sz="4" w:space="0" w:color="auto"/>
            </w:tcBorders>
          </w:tcPr>
          <w:p w14:paraId="058EC8C6" w14:textId="77777777" w:rsidR="00F67F88" w:rsidRPr="00F67F88" w:rsidRDefault="00F67F88" w:rsidP="00C32582">
            <w:pPr>
              <w:rPr>
                <w:sz w:val="20"/>
              </w:rPr>
            </w:pPr>
            <w:r w:rsidRPr="00F67F88">
              <w:rPr>
                <w:sz w:val="20"/>
              </w:rPr>
              <w:t>4.  SV-CHDY1234</w:t>
            </w:r>
            <w:r w:rsidRPr="00F67F88">
              <w:rPr>
                <w:sz w:val="20"/>
                <w:vertAlign w:val="superscript"/>
              </w:rPr>
              <w:t>C</w:t>
            </w:r>
          </w:p>
        </w:tc>
        <w:tc>
          <w:tcPr>
            <w:tcW w:w="2520" w:type="dxa"/>
            <w:tcBorders>
              <w:top w:val="single" w:sz="4" w:space="0" w:color="auto"/>
              <w:bottom w:val="single" w:sz="4" w:space="0" w:color="auto"/>
            </w:tcBorders>
          </w:tcPr>
          <w:p w14:paraId="51B90AED"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42E50C60" w14:textId="77777777" w:rsidR="00F67F88" w:rsidRPr="00F67F88" w:rsidRDefault="00F67F88" w:rsidP="00F67F88">
            <w:pPr>
              <w:jc w:val="center"/>
              <w:rPr>
                <w:sz w:val="20"/>
              </w:rPr>
            </w:pPr>
            <w:r w:rsidRPr="00F67F88">
              <w:rPr>
                <w:sz w:val="20"/>
              </w:rPr>
              <w:t>35</w:t>
            </w:r>
            <w:r w:rsidRPr="00F67F88">
              <w:rPr>
                <w:rFonts w:cs="Arial"/>
                <w:sz w:val="20"/>
                <w:vertAlign w:val="superscript"/>
              </w:rPr>
              <w:t>2</w:t>
            </w:r>
          </w:p>
        </w:tc>
        <w:tc>
          <w:tcPr>
            <w:tcW w:w="2520" w:type="dxa"/>
            <w:tcBorders>
              <w:top w:val="single" w:sz="4" w:space="0" w:color="auto"/>
              <w:bottom w:val="single" w:sz="4" w:space="0" w:color="auto"/>
            </w:tcBorders>
          </w:tcPr>
          <w:p w14:paraId="68189664" w14:textId="77777777" w:rsidR="00F67F88" w:rsidRPr="00F67F88" w:rsidRDefault="00F67F88" w:rsidP="00F67F88">
            <w:pPr>
              <w:jc w:val="center"/>
              <w:rPr>
                <w:b/>
                <w:bCs/>
                <w:sz w:val="20"/>
              </w:rPr>
            </w:pPr>
            <w:r w:rsidRPr="00F67F88">
              <w:rPr>
                <w:b/>
                <w:bCs/>
                <w:sz w:val="20"/>
              </w:rPr>
              <w:t>R 336.1225,</w:t>
            </w:r>
          </w:p>
          <w:p w14:paraId="124E5A2A" w14:textId="77777777" w:rsidR="00F67F88" w:rsidRPr="00F67F88" w:rsidRDefault="00F67F88" w:rsidP="00F67F88">
            <w:pPr>
              <w:jc w:val="center"/>
              <w:rPr>
                <w:b/>
                <w:sz w:val="20"/>
              </w:rPr>
            </w:pPr>
            <w:r w:rsidRPr="00F67F88">
              <w:rPr>
                <w:b/>
                <w:bCs/>
                <w:sz w:val="20"/>
              </w:rPr>
              <w:t>40 CFR 52.21(c) &amp;(d)</w:t>
            </w:r>
          </w:p>
        </w:tc>
      </w:tr>
      <w:tr w:rsidR="00F67F88" w:rsidRPr="00F67F88" w14:paraId="73BC63C7" w14:textId="77777777" w:rsidTr="002B1300">
        <w:trPr>
          <w:cantSplit/>
        </w:trPr>
        <w:tc>
          <w:tcPr>
            <w:tcW w:w="2880" w:type="dxa"/>
            <w:tcBorders>
              <w:top w:val="single" w:sz="4" w:space="0" w:color="auto"/>
              <w:bottom w:val="single" w:sz="4" w:space="0" w:color="auto"/>
            </w:tcBorders>
          </w:tcPr>
          <w:p w14:paraId="228E78E4" w14:textId="77777777" w:rsidR="00F67F88" w:rsidRPr="00F67F88" w:rsidRDefault="00F67F88" w:rsidP="00C32582">
            <w:pPr>
              <w:rPr>
                <w:sz w:val="20"/>
              </w:rPr>
            </w:pPr>
            <w:r w:rsidRPr="00F67F88">
              <w:rPr>
                <w:sz w:val="20"/>
              </w:rPr>
              <w:t>5.  SV-CHDY5</w:t>
            </w:r>
          </w:p>
        </w:tc>
        <w:tc>
          <w:tcPr>
            <w:tcW w:w="2520" w:type="dxa"/>
            <w:tcBorders>
              <w:top w:val="single" w:sz="4" w:space="0" w:color="auto"/>
              <w:bottom w:val="single" w:sz="4" w:space="0" w:color="auto"/>
            </w:tcBorders>
          </w:tcPr>
          <w:p w14:paraId="4EC088A9"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4B47A053"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520" w:type="dxa"/>
            <w:tcBorders>
              <w:top w:val="single" w:sz="4" w:space="0" w:color="auto"/>
              <w:bottom w:val="single" w:sz="4" w:space="0" w:color="auto"/>
            </w:tcBorders>
          </w:tcPr>
          <w:p w14:paraId="15DE5D55" w14:textId="77777777" w:rsidR="00F67F88" w:rsidRPr="00F67F88" w:rsidRDefault="00F67F88" w:rsidP="00F67F88">
            <w:pPr>
              <w:jc w:val="center"/>
              <w:rPr>
                <w:b/>
                <w:bCs/>
                <w:sz w:val="20"/>
              </w:rPr>
            </w:pPr>
            <w:r w:rsidRPr="00F67F88">
              <w:rPr>
                <w:b/>
                <w:bCs/>
                <w:sz w:val="20"/>
              </w:rPr>
              <w:t>R 336.1225,</w:t>
            </w:r>
          </w:p>
          <w:p w14:paraId="0EAF3CCE" w14:textId="77777777" w:rsidR="00F67F88" w:rsidRPr="00F67F88" w:rsidRDefault="00F67F88" w:rsidP="00F67F88">
            <w:pPr>
              <w:jc w:val="center"/>
              <w:rPr>
                <w:b/>
                <w:sz w:val="20"/>
              </w:rPr>
            </w:pPr>
            <w:r w:rsidRPr="00F67F88">
              <w:rPr>
                <w:b/>
                <w:bCs/>
                <w:sz w:val="20"/>
              </w:rPr>
              <w:t>40 CFR 52.21(c) &amp;(d)</w:t>
            </w:r>
          </w:p>
        </w:tc>
      </w:tr>
      <w:tr w:rsidR="00F67F88" w:rsidRPr="00F67F88" w14:paraId="64F4E0B3" w14:textId="77777777" w:rsidTr="002B1300">
        <w:trPr>
          <w:cantSplit/>
        </w:trPr>
        <w:tc>
          <w:tcPr>
            <w:tcW w:w="2880" w:type="dxa"/>
            <w:tcBorders>
              <w:top w:val="single" w:sz="4" w:space="0" w:color="auto"/>
              <w:bottom w:val="single" w:sz="4" w:space="0" w:color="auto"/>
            </w:tcBorders>
          </w:tcPr>
          <w:p w14:paraId="1D4CCB4C" w14:textId="77777777" w:rsidR="00F67F88" w:rsidRPr="00F67F88" w:rsidRDefault="00F67F88" w:rsidP="00C32582">
            <w:pPr>
              <w:rPr>
                <w:sz w:val="20"/>
              </w:rPr>
            </w:pPr>
            <w:r w:rsidRPr="00F67F88">
              <w:rPr>
                <w:sz w:val="20"/>
              </w:rPr>
              <w:t>6.  SV-CHDY6</w:t>
            </w:r>
          </w:p>
        </w:tc>
        <w:tc>
          <w:tcPr>
            <w:tcW w:w="2520" w:type="dxa"/>
            <w:tcBorders>
              <w:top w:val="single" w:sz="4" w:space="0" w:color="auto"/>
              <w:bottom w:val="single" w:sz="4" w:space="0" w:color="auto"/>
            </w:tcBorders>
          </w:tcPr>
          <w:p w14:paraId="261FDBC8"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2F3F51D6"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520" w:type="dxa"/>
            <w:tcBorders>
              <w:top w:val="single" w:sz="4" w:space="0" w:color="auto"/>
              <w:bottom w:val="single" w:sz="4" w:space="0" w:color="auto"/>
            </w:tcBorders>
          </w:tcPr>
          <w:p w14:paraId="2B3351D7" w14:textId="77777777" w:rsidR="00F67F88" w:rsidRPr="00F67F88" w:rsidRDefault="00F67F88" w:rsidP="00F67F88">
            <w:pPr>
              <w:jc w:val="center"/>
              <w:rPr>
                <w:b/>
                <w:bCs/>
                <w:sz w:val="20"/>
              </w:rPr>
            </w:pPr>
            <w:r w:rsidRPr="00F67F88">
              <w:rPr>
                <w:b/>
                <w:bCs/>
                <w:sz w:val="20"/>
              </w:rPr>
              <w:t>R 336.1225,</w:t>
            </w:r>
          </w:p>
          <w:p w14:paraId="6AD76970" w14:textId="77777777" w:rsidR="00F67F88" w:rsidRPr="00F67F88" w:rsidRDefault="00F67F88" w:rsidP="00F67F88">
            <w:pPr>
              <w:jc w:val="center"/>
              <w:rPr>
                <w:b/>
                <w:sz w:val="20"/>
              </w:rPr>
            </w:pPr>
            <w:r w:rsidRPr="00F67F88">
              <w:rPr>
                <w:b/>
                <w:bCs/>
                <w:sz w:val="20"/>
              </w:rPr>
              <w:t>40 CFR 52.21(c) &amp;(d)</w:t>
            </w:r>
          </w:p>
        </w:tc>
      </w:tr>
      <w:tr w:rsidR="00F67F88" w:rsidRPr="00F67F88" w14:paraId="7A9DAB3B" w14:textId="77777777" w:rsidTr="002B1300">
        <w:trPr>
          <w:cantSplit/>
        </w:trPr>
        <w:tc>
          <w:tcPr>
            <w:tcW w:w="2880" w:type="dxa"/>
            <w:tcBorders>
              <w:top w:val="single" w:sz="4" w:space="0" w:color="auto"/>
              <w:bottom w:val="single" w:sz="4" w:space="0" w:color="auto"/>
            </w:tcBorders>
          </w:tcPr>
          <w:p w14:paraId="215D2C57" w14:textId="77777777" w:rsidR="00F67F88" w:rsidRPr="00F67F88" w:rsidRDefault="00F67F88" w:rsidP="00C32582">
            <w:pPr>
              <w:rPr>
                <w:sz w:val="20"/>
              </w:rPr>
            </w:pPr>
            <w:r w:rsidRPr="00F67F88">
              <w:rPr>
                <w:sz w:val="20"/>
              </w:rPr>
              <w:t>7.  SV- CHDY7</w:t>
            </w:r>
          </w:p>
        </w:tc>
        <w:tc>
          <w:tcPr>
            <w:tcW w:w="2520" w:type="dxa"/>
            <w:tcBorders>
              <w:top w:val="single" w:sz="4" w:space="0" w:color="auto"/>
              <w:bottom w:val="single" w:sz="4" w:space="0" w:color="auto"/>
            </w:tcBorders>
          </w:tcPr>
          <w:p w14:paraId="0E7ABC02" w14:textId="77777777" w:rsidR="00F67F88" w:rsidRPr="00F67F88" w:rsidRDefault="00F67F88" w:rsidP="00F67F88">
            <w:pPr>
              <w:jc w:val="center"/>
              <w:rPr>
                <w:sz w:val="20"/>
              </w:rPr>
            </w:pPr>
            <w:r w:rsidRPr="00F67F88">
              <w:rPr>
                <w:sz w:val="20"/>
              </w:rPr>
              <w:t>16</w:t>
            </w:r>
            <w:r w:rsidRPr="00F67F88">
              <w:rPr>
                <w:rFonts w:cs="Arial"/>
                <w:sz w:val="20"/>
                <w:vertAlign w:val="superscript"/>
              </w:rPr>
              <w:t>2</w:t>
            </w:r>
          </w:p>
        </w:tc>
        <w:tc>
          <w:tcPr>
            <w:tcW w:w="2340" w:type="dxa"/>
            <w:tcBorders>
              <w:top w:val="single" w:sz="4" w:space="0" w:color="auto"/>
              <w:bottom w:val="single" w:sz="4" w:space="0" w:color="auto"/>
            </w:tcBorders>
          </w:tcPr>
          <w:p w14:paraId="158B4743"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520" w:type="dxa"/>
            <w:tcBorders>
              <w:top w:val="single" w:sz="4" w:space="0" w:color="auto"/>
              <w:bottom w:val="single" w:sz="4" w:space="0" w:color="auto"/>
            </w:tcBorders>
          </w:tcPr>
          <w:p w14:paraId="1B39811A" w14:textId="77777777" w:rsidR="00F67F88" w:rsidRPr="00F67F88" w:rsidRDefault="00F67F88" w:rsidP="00F67F88">
            <w:pPr>
              <w:jc w:val="center"/>
              <w:rPr>
                <w:b/>
                <w:bCs/>
                <w:sz w:val="20"/>
              </w:rPr>
            </w:pPr>
            <w:r w:rsidRPr="00F67F88">
              <w:rPr>
                <w:b/>
                <w:bCs/>
                <w:sz w:val="20"/>
              </w:rPr>
              <w:t>R 336.1225,</w:t>
            </w:r>
          </w:p>
          <w:p w14:paraId="081A78EC" w14:textId="77777777" w:rsidR="00F67F88" w:rsidRPr="00F67F88" w:rsidRDefault="00F67F88" w:rsidP="00F67F88">
            <w:pPr>
              <w:jc w:val="center"/>
              <w:rPr>
                <w:b/>
                <w:sz w:val="20"/>
              </w:rPr>
            </w:pPr>
            <w:r w:rsidRPr="00F67F88">
              <w:rPr>
                <w:b/>
                <w:bCs/>
                <w:sz w:val="20"/>
              </w:rPr>
              <w:t>40 CFR 52.21(c) &amp;(d)</w:t>
            </w:r>
          </w:p>
        </w:tc>
      </w:tr>
      <w:tr w:rsidR="00F67F88" w:rsidRPr="00F67F88" w14:paraId="31938A0F" w14:textId="77777777" w:rsidTr="002B1300">
        <w:trPr>
          <w:cantSplit/>
        </w:trPr>
        <w:tc>
          <w:tcPr>
            <w:tcW w:w="2880" w:type="dxa"/>
            <w:tcBorders>
              <w:top w:val="single" w:sz="4" w:space="0" w:color="auto"/>
              <w:bottom w:val="single" w:sz="4" w:space="0" w:color="auto"/>
            </w:tcBorders>
          </w:tcPr>
          <w:p w14:paraId="0DBEEACD" w14:textId="77777777" w:rsidR="00F67F88" w:rsidRPr="00F67F88" w:rsidRDefault="00F67F88" w:rsidP="00C32582">
            <w:pPr>
              <w:rPr>
                <w:sz w:val="20"/>
              </w:rPr>
            </w:pPr>
            <w:r w:rsidRPr="00F67F88">
              <w:rPr>
                <w:sz w:val="20"/>
              </w:rPr>
              <w:t>8.  SV-CHDY8</w:t>
            </w:r>
          </w:p>
        </w:tc>
        <w:tc>
          <w:tcPr>
            <w:tcW w:w="2520" w:type="dxa"/>
            <w:tcBorders>
              <w:top w:val="single" w:sz="4" w:space="0" w:color="auto"/>
              <w:bottom w:val="single" w:sz="4" w:space="0" w:color="auto"/>
            </w:tcBorders>
          </w:tcPr>
          <w:p w14:paraId="70427164"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40050F00"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520" w:type="dxa"/>
            <w:tcBorders>
              <w:top w:val="single" w:sz="4" w:space="0" w:color="auto"/>
              <w:bottom w:val="single" w:sz="4" w:space="0" w:color="auto"/>
            </w:tcBorders>
          </w:tcPr>
          <w:p w14:paraId="1D1D4EA4" w14:textId="77777777" w:rsidR="00F67F88" w:rsidRPr="00F67F88" w:rsidRDefault="00F67F88" w:rsidP="00F67F88">
            <w:pPr>
              <w:jc w:val="center"/>
              <w:rPr>
                <w:b/>
                <w:bCs/>
                <w:sz w:val="20"/>
              </w:rPr>
            </w:pPr>
            <w:r w:rsidRPr="00F67F88">
              <w:rPr>
                <w:b/>
                <w:bCs/>
                <w:sz w:val="20"/>
              </w:rPr>
              <w:t>R 336.1225,</w:t>
            </w:r>
          </w:p>
          <w:p w14:paraId="085EA2AD" w14:textId="77777777" w:rsidR="00F67F88" w:rsidRPr="00F67F88" w:rsidRDefault="00F67F88" w:rsidP="00F67F88">
            <w:pPr>
              <w:jc w:val="center"/>
              <w:rPr>
                <w:b/>
                <w:sz w:val="20"/>
              </w:rPr>
            </w:pPr>
            <w:r w:rsidRPr="00F67F88">
              <w:rPr>
                <w:b/>
                <w:bCs/>
                <w:sz w:val="20"/>
              </w:rPr>
              <w:t>40 CFR 52.21(c) &amp;(d)</w:t>
            </w:r>
          </w:p>
        </w:tc>
      </w:tr>
      <w:tr w:rsidR="00F67F88" w:rsidRPr="00F67F88" w14:paraId="5B51BE70" w14:textId="77777777" w:rsidTr="002B1300">
        <w:trPr>
          <w:cantSplit/>
        </w:trPr>
        <w:tc>
          <w:tcPr>
            <w:tcW w:w="2880" w:type="dxa"/>
            <w:tcBorders>
              <w:top w:val="single" w:sz="4" w:space="0" w:color="auto"/>
              <w:bottom w:val="single" w:sz="4" w:space="0" w:color="auto"/>
            </w:tcBorders>
          </w:tcPr>
          <w:p w14:paraId="042438AB" w14:textId="77777777" w:rsidR="00F67F88" w:rsidRPr="00F67F88" w:rsidRDefault="00F67F88" w:rsidP="00C32582">
            <w:pPr>
              <w:rPr>
                <w:sz w:val="20"/>
              </w:rPr>
            </w:pPr>
            <w:r w:rsidRPr="00F67F88">
              <w:rPr>
                <w:sz w:val="20"/>
              </w:rPr>
              <w:t>9.  SV-CHDY9</w:t>
            </w:r>
          </w:p>
        </w:tc>
        <w:tc>
          <w:tcPr>
            <w:tcW w:w="2520" w:type="dxa"/>
            <w:tcBorders>
              <w:top w:val="single" w:sz="4" w:space="0" w:color="auto"/>
              <w:bottom w:val="single" w:sz="4" w:space="0" w:color="auto"/>
            </w:tcBorders>
          </w:tcPr>
          <w:p w14:paraId="7C9EBC14" w14:textId="77777777" w:rsidR="00F67F88" w:rsidRPr="00F67F88" w:rsidRDefault="00F67F88" w:rsidP="00F67F88">
            <w:pPr>
              <w:jc w:val="center"/>
              <w:rPr>
                <w:sz w:val="20"/>
              </w:rPr>
            </w:pPr>
            <w:r w:rsidRPr="00F67F88">
              <w:rPr>
                <w:sz w:val="20"/>
              </w:rPr>
              <w:t>14</w:t>
            </w:r>
            <w:r w:rsidRPr="00F67F88">
              <w:rPr>
                <w:rFonts w:cs="Arial"/>
                <w:sz w:val="20"/>
                <w:vertAlign w:val="superscript"/>
              </w:rPr>
              <w:t>2</w:t>
            </w:r>
          </w:p>
        </w:tc>
        <w:tc>
          <w:tcPr>
            <w:tcW w:w="2340" w:type="dxa"/>
            <w:tcBorders>
              <w:top w:val="single" w:sz="4" w:space="0" w:color="auto"/>
              <w:bottom w:val="single" w:sz="4" w:space="0" w:color="auto"/>
            </w:tcBorders>
          </w:tcPr>
          <w:p w14:paraId="70A241CD"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520" w:type="dxa"/>
            <w:tcBorders>
              <w:top w:val="single" w:sz="4" w:space="0" w:color="auto"/>
              <w:bottom w:val="single" w:sz="4" w:space="0" w:color="auto"/>
            </w:tcBorders>
          </w:tcPr>
          <w:p w14:paraId="1BC33D1A" w14:textId="77777777" w:rsidR="00F67F88" w:rsidRPr="00F67F88" w:rsidRDefault="00F67F88" w:rsidP="00F67F88">
            <w:pPr>
              <w:jc w:val="center"/>
              <w:rPr>
                <w:b/>
                <w:bCs/>
                <w:sz w:val="20"/>
              </w:rPr>
            </w:pPr>
            <w:r w:rsidRPr="00F67F88">
              <w:rPr>
                <w:b/>
                <w:bCs/>
                <w:sz w:val="20"/>
              </w:rPr>
              <w:t>R 336.1225,</w:t>
            </w:r>
          </w:p>
          <w:p w14:paraId="2C0BCA04" w14:textId="77777777" w:rsidR="00F67F88" w:rsidRPr="00F67F88" w:rsidRDefault="00F67F88" w:rsidP="00F67F88">
            <w:pPr>
              <w:jc w:val="center"/>
              <w:rPr>
                <w:b/>
                <w:sz w:val="20"/>
              </w:rPr>
            </w:pPr>
            <w:r w:rsidRPr="00F67F88">
              <w:rPr>
                <w:b/>
                <w:bCs/>
                <w:sz w:val="20"/>
              </w:rPr>
              <w:t>40 CFR 52.21(c) &amp;(d)</w:t>
            </w:r>
          </w:p>
        </w:tc>
      </w:tr>
      <w:tr w:rsidR="00F67F88" w:rsidRPr="00F67F88" w14:paraId="04619D35" w14:textId="77777777" w:rsidTr="002B1300">
        <w:trPr>
          <w:cantSplit/>
        </w:trPr>
        <w:tc>
          <w:tcPr>
            <w:tcW w:w="2880" w:type="dxa"/>
            <w:tcBorders>
              <w:top w:val="single" w:sz="4" w:space="0" w:color="auto"/>
            </w:tcBorders>
          </w:tcPr>
          <w:p w14:paraId="6A03B75C" w14:textId="77777777" w:rsidR="00F67F88" w:rsidRPr="00F67F88" w:rsidRDefault="00F67F88" w:rsidP="00C32582">
            <w:pPr>
              <w:rPr>
                <w:sz w:val="20"/>
              </w:rPr>
            </w:pPr>
            <w:r w:rsidRPr="00F67F88">
              <w:rPr>
                <w:sz w:val="20"/>
              </w:rPr>
              <w:lastRenderedPageBreak/>
              <w:t>10.  SV-CHDY10</w:t>
            </w:r>
          </w:p>
        </w:tc>
        <w:tc>
          <w:tcPr>
            <w:tcW w:w="2520" w:type="dxa"/>
            <w:tcBorders>
              <w:top w:val="single" w:sz="4" w:space="0" w:color="auto"/>
            </w:tcBorders>
          </w:tcPr>
          <w:p w14:paraId="2B9E3B1C" w14:textId="77777777" w:rsidR="00F67F88" w:rsidRPr="00F67F88" w:rsidRDefault="00F67F88" w:rsidP="00F67F88">
            <w:pPr>
              <w:jc w:val="center"/>
              <w:rPr>
                <w:sz w:val="20"/>
              </w:rPr>
            </w:pPr>
            <w:r w:rsidRPr="00F67F88">
              <w:rPr>
                <w:sz w:val="20"/>
              </w:rPr>
              <w:t>14</w:t>
            </w:r>
            <w:r w:rsidRPr="00F67F88">
              <w:rPr>
                <w:rFonts w:cs="Arial"/>
                <w:sz w:val="20"/>
                <w:vertAlign w:val="superscript"/>
              </w:rPr>
              <w:t>2</w:t>
            </w:r>
          </w:p>
        </w:tc>
        <w:tc>
          <w:tcPr>
            <w:tcW w:w="2340" w:type="dxa"/>
            <w:tcBorders>
              <w:top w:val="single" w:sz="4" w:space="0" w:color="auto"/>
            </w:tcBorders>
          </w:tcPr>
          <w:p w14:paraId="704E7038"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520" w:type="dxa"/>
            <w:tcBorders>
              <w:top w:val="single" w:sz="4" w:space="0" w:color="auto"/>
            </w:tcBorders>
          </w:tcPr>
          <w:p w14:paraId="0C340663" w14:textId="77777777" w:rsidR="00F67F88" w:rsidRPr="00F67F88" w:rsidRDefault="00F67F88" w:rsidP="00F67F88">
            <w:pPr>
              <w:jc w:val="center"/>
              <w:rPr>
                <w:b/>
                <w:bCs/>
                <w:sz w:val="20"/>
              </w:rPr>
            </w:pPr>
            <w:r w:rsidRPr="00F67F88">
              <w:rPr>
                <w:b/>
                <w:bCs/>
                <w:sz w:val="20"/>
              </w:rPr>
              <w:t>R 336.1225,</w:t>
            </w:r>
          </w:p>
          <w:p w14:paraId="42E5C920" w14:textId="77777777" w:rsidR="00F67F88" w:rsidRPr="00F67F88" w:rsidRDefault="00F67F88" w:rsidP="00F67F88">
            <w:pPr>
              <w:jc w:val="center"/>
              <w:rPr>
                <w:b/>
                <w:sz w:val="20"/>
              </w:rPr>
            </w:pPr>
            <w:r w:rsidRPr="00F67F88">
              <w:rPr>
                <w:b/>
                <w:bCs/>
                <w:sz w:val="20"/>
              </w:rPr>
              <w:t>40 CFR 52.21(c) &amp;(d)</w:t>
            </w:r>
          </w:p>
        </w:tc>
      </w:tr>
    </w:tbl>
    <w:p w14:paraId="2FD89FCB" w14:textId="77777777" w:rsidR="00F67F88" w:rsidRPr="00F67F88" w:rsidRDefault="00F67F88" w:rsidP="00F67F88">
      <w:pPr>
        <w:rPr>
          <w:sz w:val="20"/>
        </w:rPr>
      </w:pPr>
      <w:r w:rsidRPr="00F67F88">
        <w:rPr>
          <w:sz w:val="20"/>
          <w:vertAlign w:val="superscript"/>
        </w:rPr>
        <w:t>B</w:t>
      </w:r>
      <w:r w:rsidRPr="00F67F88">
        <w:rPr>
          <w:sz w:val="20"/>
        </w:rPr>
        <w:t xml:space="preserve">  This stack is associated with EU-UPDOWN, EU-EG1, EU-EG2, and EU-TM1.</w:t>
      </w:r>
    </w:p>
    <w:p w14:paraId="247708A9" w14:textId="77777777" w:rsidR="00F67F88" w:rsidRPr="00F67F88" w:rsidRDefault="00F67F88" w:rsidP="00F67F88">
      <w:pPr>
        <w:jc w:val="both"/>
        <w:rPr>
          <w:rFonts w:cs="Arial"/>
          <w:sz w:val="20"/>
        </w:rPr>
      </w:pPr>
      <w:r w:rsidRPr="00F67F88">
        <w:rPr>
          <w:sz w:val="20"/>
          <w:vertAlign w:val="superscript"/>
        </w:rPr>
        <w:t>C</w:t>
      </w:r>
      <w:r w:rsidRPr="00F67F88">
        <w:rPr>
          <w:sz w:val="20"/>
        </w:rPr>
        <w:t xml:space="preserve">  This stack is associated with EU-CHDY1, EU-CHDY2, EU-CHDY3, and EU-CHDY4.</w:t>
      </w:r>
    </w:p>
    <w:p w14:paraId="7D0F811D" w14:textId="77777777" w:rsidR="00F67F88" w:rsidRPr="00F67F88" w:rsidRDefault="00F67F88" w:rsidP="00F67F88">
      <w:pPr>
        <w:jc w:val="both"/>
        <w:rPr>
          <w:sz w:val="20"/>
        </w:rPr>
      </w:pPr>
    </w:p>
    <w:p w14:paraId="1CD1728A" w14:textId="77777777" w:rsidR="00F67F88" w:rsidRPr="00F67F88" w:rsidRDefault="00F67F88" w:rsidP="00F67F88">
      <w:pPr>
        <w:jc w:val="both"/>
      </w:pPr>
      <w:r w:rsidRPr="00F67F88">
        <w:rPr>
          <w:b/>
        </w:rPr>
        <w:t xml:space="preserve">IX.  </w:t>
      </w:r>
      <w:r w:rsidRPr="00F67F88">
        <w:rPr>
          <w:b/>
          <w:u w:val="single"/>
        </w:rPr>
        <w:t>OTHER REQUIREMENT(S)</w:t>
      </w:r>
    </w:p>
    <w:p w14:paraId="2A23E6BC" w14:textId="77777777" w:rsidR="00F67F88" w:rsidRPr="00F67F88" w:rsidRDefault="00F67F88" w:rsidP="00F67F88">
      <w:pPr>
        <w:jc w:val="both"/>
        <w:rPr>
          <w:sz w:val="20"/>
        </w:rPr>
      </w:pPr>
    </w:p>
    <w:p w14:paraId="3E578287" w14:textId="77777777" w:rsidR="00F67F88" w:rsidRPr="00F67F88" w:rsidRDefault="00F67F88" w:rsidP="00F67F88">
      <w:pPr>
        <w:jc w:val="both"/>
        <w:rPr>
          <w:sz w:val="20"/>
        </w:rPr>
      </w:pPr>
      <w:r w:rsidRPr="00F67F88">
        <w:rPr>
          <w:sz w:val="20"/>
        </w:rPr>
        <w:t>NA</w:t>
      </w:r>
    </w:p>
    <w:p w14:paraId="3E3752C7" w14:textId="77777777" w:rsidR="00F67F88" w:rsidRPr="00F67F88" w:rsidRDefault="00F67F88" w:rsidP="00F67F88">
      <w:pPr>
        <w:jc w:val="both"/>
        <w:rPr>
          <w:sz w:val="20"/>
        </w:rPr>
      </w:pPr>
    </w:p>
    <w:p w14:paraId="6B6F7F0C" w14:textId="77777777" w:rsidR="00F67F88" w:rsidRPr="00F67F88" w:rsidRDefault="00F67F88" w:rsidP="00F67F88">
      <w:pPr>
        <w:jc w:val="both"/>
        <w:rPr>
          <w:sz w:val="20"/>
        </w:rPr>
      </w:pPr>
    </w:p>
    <w:p w14:paraId="2F69D8A3" w14:textId="77777777" w:rsidR="00F67F88" w:rsidRPr="00F67F88" w:rsidRDefault="00F67F88" w:rsidP="00F67F88">
      <w:pPr>
        <w:jc w:val="both"/>
        <w:rPr>
          <w:b/>
          <w:sz w:val="20"/>
        </w:rPr>
      </w:pPr>
      <w:r w:rsidRPr="00F67F88">
        <w:rPr>
          <w:b/>
          <w:sz w:val="20"/>
          <w:u w:val="single"/>
        </w:rPr>
        <w:t>Footnotes</w:t>
      </w:r>
      <w:r w:rsidRPr="00F67F88">
        <w:rPr>
          <w:b/>
          <w:sz w:val="20"/>
        </w:rPr>
        <w:t>:</w:t>
      </w:r>
    </w:p>
    <w:p w14:paraId="0AA8A0A3"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02274245"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78A23E72" w14:textId="77777777" w:rsidR="00136098" w:rsidRDefault="00136098" w:rsidP="00F67F88">
      <w:pPr>
        <w:rPr>
          <w:sz w:val="20"/>
        </w:rPr>
      </w:pPr>
    </w:p>
    <w:p w14:paraId="2CBD9521" w14:textId="49E34744" w:rsidR="00136098" w:rsidRDefault="00136098">
      <w:pPr>
        <w:rPr>
          <w:sz w:val="20"/>
        </w:rPr>
      </w:pPr>
      <w:r>
        <w:rPr>
          <w:sz w:val="20"/>
        </w:rPr>
        <w:br w:type="page"/>
      </w:r>
    </w:p>
    <w:p w14:paraId="2F31D2C5" w14:textId="77777777" w:rsidR="00136098" w:rsidRDefault="00136098" w:rsidP="00F67F88">
      <w:pPr>
        <w:rPr>
          <w:sz w:val="20"/>
        </w:rPr>
      </w:pPr>
    </w:p>
    <w:p w14:paraId="463EB48D"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88" w:name="_Toc153872716"/>
      <w:r w:rsidRPr="00F67F88">
        <w:t>FG-CONTROLLED</w:t>
      </w:r>
      <w:bookmarkEnd w:id="88"/>
    </w:p>
    <w:p w14:paraId="6EA17251"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42AB793F" w14:textId="77777777" w:rsidR="00F67F88" w:rsidRPr="00F67F88" w:rsidRDefault="00F67F88" w:rsidP="00F67F88">
      <w:pPr>
        <w:rPr>
          <w:sz w:val="20"/>
        </w:rPr>
      </w:pPr>
    </w:p>
    <w:p w14:paraId="47574E69" w14:textId="77777777" w:rsidR="00F67F88" w:rsidRPr="00F67F88" w:rsidRDefault="00F67F88" w:rsidP="00F67F88">
      <w:pPr>
        <w:jc w:val="both"/>
        <w:rPr>
          <w:b/>
          <w:u w:val="single"/>
        </w:rPr>
      </w:pPr>
      <w:r w:rsidRPr="00F67F88">
        <w:rPr>
          <w:b/>
          <w:u w:val="single"/>
        </w:rPr>
        <w:t>DESCRIPTION</w:t>
      </w:r>
    </w:p>
    <w:p w14:paraId="7B67FAE4" w14:textId="77777777" w:rsidR="00F67F88" w:rsidRPr="00F67F88" w:rsidRDefault="00F67F88" w:rsidP="00F67F88">
      <w:pPr>
        <w:jc w:val="both"/>
        <w:rPr>
          <w:sz w:val="20"/>
        </w:rPr>
      </w:pPr>
    </w:p>
    <w:p w14:paraId="5F10FA7B" w14:textId="77777777" w:rsidR="00F67F88" w:rsidRPr="00F67F88" w:rsidRDefault="00F67F88" w:rsidP="00F67F88">
      <w:pPr>
        <w:jc w:val="both"/>
        <w:rPr>
          <w:sz w:val="20"/>
        </w:rPr>
      </w:pPr>
      <w:r w:rsidRPr="00F67F88">
        <w:rPr>
          <w:rFonts w:cs="Arial"/>
          <w:sz w:val="20"/>
        </w:rPr>
        <w:t>Engines tested under this flexible group are controlled through either catalytic or thermal oxidation.</w:t>
      </w:r>
    </w:p>
    <w:p w14:paraId="2966320D" w14:textId="77777777" w:rsidR="00F67F88" w:rsidRPr="00F67F88" w:rsidRDefault="00F67F88" w:rsidP="00F67F88">
      <w:pPr>
        <w:jc w:val="both"/>
        <w:rPr>
          <w:sz w:val="20"/>
        </w:rPr>
      </w:pPr>
    </w:p>
    <w:p w14:paraId="509AEFBE" w14:textId="22D51A09" w:rsidR="00F67F88" w:rsidRPr="00AB7F95" w:rsidRDefault="00F67F88" w:rsidP="00F67F88">
      <w:pPr>
        <w:jc w:val="both"/>
        <w:rPr>
          <w:sz w:val="20"/>
          <w:lang w:val="es-ES"/>
        </w:rPr>
      </w:pPr>
      <w:r w:rsidRPr="00AB7F95">
        <w:rPr>
          <w:b/>
          <w:sz w:val="20"/>
          <w:lang w:val="es-ES"/>
        </w:rPr>
        <w:t>Emission Units:</w:t>
      </w:r>
      <w:r w:rsidRPr="00AB7F95">
        <w:rPr>
          <w:sz w:val="20"/>
          <w:lang w:val="es-ES"/>
        </w:rPr>
        <w:t xml:space="preserve"> </w:t>
      </w:r>
      <w:r w:rsidR="00647F7D" w:rsidRPr="00AB7F95">
        <w:rPr>
          <w:sz w:val="20"/>
          <w:lang w:val="es-ES"/>
        </w:rPr>
        <w:t xml:space="preserve"> </w:t>
      </w:r>
      <w:r w:rsidRPr="00F67F88">
        <w:rPr>
          <w:rFonts w:cs="Arial"/>
          <w:sz w:val="20"/>
          <w:lang w:val="de-DE"/>
        </w:rPr>
        <w:t>EU-EG6, EU-EG1, EU</w:t>
      </w:r>
      <w:r w:rsidRPr="00F67F88">
        <w:rPr>
          <w:rFonts w:cs="Arial"/>
          <w:sz w:val="20"/>
          <w:lang w:val="de-DE"/>
        </w:rPr>
        <w:noBreakHyphen/>
        <w:t>EG2, EU-EG5, EU</w:t>
      </w:r>
      <w:r w:rsidRPr="00F67F88">
        <w:rPr>
          <w:rFonts w:cs="Arial"/>
          <w:sz w:val="20"/>
          <w:lang w:val="de-DE"/>
        </w:rPr>
        <w:noBreakHyphen/>
        <w:t>TM1, EU-TM4, EU</w:t>
      </w:r>
      <w:r w:rsidRPr="00F67F88">
        <w:rPr>
          <w:rFonts w:cs="Arial"/>
          <w:sz w:val="20"/>
          <w:lang w:val="de-DE"/>
        </w:rPr>
        <w:noBreakHyphen/>
        <w:t>TM5, EU-EG7, EU</w:t>
      </w:r>
      <w:r w:rsidRPr="00F67F88">
        <w:rPr>
          <w:rFonts w:cs="Arial"/>
          <w:sz w:val="20"/>
          <w:lang w:val="de-DE"/>
        </w:rPr>
        <w:noBreakHyphen/>
        <w:t>EG8, EU-EG9</w:t>
      </w:r>
    </w:p>
    <w:p w14:paraId="62EC2FC0" w14:textId="77777777" w:rsidR="00F67F88" w:rsidRPr="00AB7F95" w:rsidRDefault="00F67F88" w:rsidP="00F67F88">
      <w:pPr>
        <w:jc w:val="both"/>
        <w:rPr>
          <w:sz w:val="20"/>
          <w:lang w:val="es-ES"/>
        </w:rPr>
      </w:pPr>
    </w:p>
    <w:p w14:paraId="19F0CFE3" w14:textId="77777777" w:rsidR="00F67F88" w:rsidRPr="00F67F88" w:rsidRDefault="00F67F88" w:rsidP="00F67F88">
      <w:pPr>
        <w:jc w:val="both"/>
        <w:rPr>
          <w:b/>
          <w:u w:val="single"/>
        </w:rPr>
      </w:pPr>
      <w:r w:rsidRPr="00F67F88">
        <w:rPr>
          <w:b/>
          <w:u w:val="single"/>
        </w:rPr>
        <w:t>POLLUTION CONTROL EQUIPMENT</w:t>
      </w:r>
    </w:p>
    <w:p w14:paraId="466409F6" w14:textId="77777777" w:rsidR="00F67F88" w:rsidRPr="00F67F88" w:rsidRDefault="00F67F88" w:rsidP="00F67F88">
      <w:pPr>
        <w:jc w:val="both"/>
      </w:pPr>
    </w:p>
    <w:p w14:paraId="06DEFBAF" w14:textId="77777777" w:rsidR="00F67F88" w:rsidRPr="00F67F88" w:rsidRDefault="00F67F88" w:rsidP="00C32582">
      <w:pPr>
        <w:jc w:val="both"/>
        <w:rPr>
          <w:rFonts w:cs="Arial"/>
          <w:sz w:val="20"/>
          <w:lang w:val="de-DE"/>
        </w:rPr>
      </w:pPr>
      <w:r w:rsidRPr="00F67F88">
        <w:rPr>
          <w:sz w:val="20"/>
        </w:rPr>
        <w:t>Engines in EU-EG6 are equipped with individual production catalyst; however, during fuel rich high air intake operation a reduced catalyst efficiency may occur.  Engines in EU-EG1, EU-EG2, EU-EG5, EU-TM1, EU-TM4, and EU-TM5 are equipped with individual catalytic oxidizers.  Engines in EU-EG7, EU-EG8, and EU-EG9 are controlled by a shared thermal oxidizer.</w:t>
      </w:r>
    </w:p>
    <w:p w14:paraId="336A2FD5" w14:textId="77777777" w:rsidR="00F67F88" w:rsidRPr="00F67F88" w:rsidRDefault="00F67F88" w:rsidP="00F67F88">
      <w:pPr>
        <w:rPr>
          <w:sz w:val="20"/>
        </w:rPr>
      </w:pPr>
    </w:p>
    <w:p w14:paraId="0BB9CE42"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722A5F37" w14:textId="77777777" w:rsidR="00F67F88" w:rsidRPr="00F67F88" w:rsidRDefault="00F67F88" w:rsidP="00F67F88">
      <w:pPr>
        <w:jc w:val="both"/>
        <w:rPr>
          <w:sz w:val="20"/>
        </w:rPr>
      </w:pPr>
    </w:p>
    <w:p w14:paraId="5E93A562" w14:textId="77777777" w:rsidR="00F67F88" w:rsidRPr="00F67F88" w:rsidRDefault="00F67F88" w:rsidP="00F67F88">
      <w:pPr>
        <w:jc w:val="both"/>
        <w:rPr>
          <w:sz w:val="20"/>
        </w:rPr>
      </w:pPr>
      <w:r w:rsidRPr="00F67F88">
        <w:rPr>
          <w:sz w:val="20"/>
        </w:rPr>
        <w:t>NA</w:t>
      </w:r>
    </w:p>
    <w:p w14:paraId="613C89B9" w14:textId="77777777" w:rsidR="00F67F88" w:rsidRPr="00F67F88" w:rsidRDefault="00F67F88" w:rsidP="00F67F88">
      <w:pPr>
        <w:jc w:val="both"/>
        <w:rPr>
          <w:sz w:val="20"/>
        </w:rPr>
      </w:pPr>
    </w:p>
    <w:p w14:paraId="6A7C7856"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44217E4B" w14:textId="77777777" w:rsidR="00F67F88" w:rsidRPr="00F67F88" w:rsidRDefault="00F67F88" w:rsidP="00F67F88">
      <w:pPr>
        <w:jc w:val="both"/>
        <w:rPr>
          <w:sz w:val="20"/>
        </w:rPr>
      </w:pPr>
    </w:p>
    <w:p w14:paraId="53F6D12C" w14:textId="77777777" w:rsidR="00F67F88" w:rsidRPr="00F67F88" w:rsidRDefault="00F67F88" w:rsidP="00F67F88">
      <w:pPr>
        <w:jc w:val="both"/>
        <w:rPr>
          <w:sz w:val="20"/>
        </w:rPr>
      </w:pPr>
      <w:r w:rsidRPr="00F67F88">
        <w:rPr>
          <w:sz w:val="20"/>
        </w:rPr>
        <w:t>NA</w:t>
      </w:r>
    </w:p>
    <w:p w14:paraId="3EC35B3A" w14:textId="77777777" w:rsidR="00F67F88" w:rsidRPr="00F67F88" w:rsidRDefault="00F67F88" w:rsidP="00F67F88">
      <w:pPr>
        <w:jc w:val="both"/>
        <w:rPr>
          <w:sz w:val="20"/>
        </w:rPr>
      </w:pPr>
    </w:p>
    <w:p w14:paraId="678F9C88"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0B74ECCB" w14:textId="77777777" w:rsidR="00F67F88" w:rsidRPr="00F67F88" w:rsidRDefault="00F67F88" w:rsidP="00F67F88">
      <w:pPr>
        <w:ind w:left="360" w:hanging="360"/>
        <w:jc w:val="both"/>
        <w:rPr>
          <w:sz w:val="20"/>
        </w:rPr>
      </w:pPr>
    </w:p>
    <w:p w14:paraId="1FACE3FE" w14:textId="41F282DA" w:rsidR="00F67F88" w:rsidRPr="00F67F88" w:rsidRDefault="00F67F88" w:rsidP="00F67F88">
      <w:pPr>
        <w:ind w:left="360" w:hanging="360"/>
        <w:jc w:val="both"/>
        <w:rPr>
          <w:sz w:val="20"/>
        </w:rPr>
      </w:pPr>
      <w:r w:rsidRPr="00F67F88">
        <w:rPr>
          <w:sz w:val="20"/>
        </w:rPr>
        <w:t>1.</w:t>
      </w:r>
      <w:r w:rsidRPr="00F67F88">
        <w:rPr>
          <w:sz w:val="20"/>
        </w:rPr>
        <w:tab/>
        <w:t>The permittee shall not operate EU-EG7, EU-EG8, or EU-EG9 unless a malfunction abatement plan (MAP) as described in Rule 911(2), for the thermal oxidizer,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F67F88">
        <w:rPr>
          <w:rFonts w:cs="Arial"/>
          <w:sz w:val="20"/>
          <w:vertAlign w:val="superscript"/>
        </w:rPr>
        <w:t>2</w:t>
      </w:r>
      <w:r w:rsidRPr="00F67F88">
        <w:rPr>
          <w:b/>
          <w:sz w:val="20"/>
        </w:rPr>
        <w:t xml:space="preserve"> </w:t>
      </w:r>
      <w:r w:rsidR="00961D71">
        <w:rPr>
          <w:b/>
          <w:sz w:val="20"/>
        </w:rPr>
        <w:t xml:space="preserve"> </w:t>
      </w:r>
      <w:r w:rsidRPr="00F67F88">
        <w:rPr>
          <w:b/>
          <w:sz w:val="20"/>
        </w:rPr>
        <w:t>(R 336.1225, R 336.1331, R 336.1702(a), R 336.1910, R 336.1911, 40 CFR 52.21(c) &amp; (d))</w:t>
      </w:r>
    </w:p>
    <w:p w14:paraId="46B33C3F" w14:textId="77777777" w:rsidR="00F67F88" w:rsidRPr="00F67F88" w:rsidRDefault="00F67F88" w:rsidP="00F67F88">
      <w:pPr>
        <w:ind w:left="360" w:hanging="360"/>
        <w:jc w:val="both"/>
        <w:rPr>
          <w:rFonts w:cs="Arial"/>
          <w:sz w:val="20"/>
        </w:rPr>
      </w:pPr>
    </w:p>
    <w:p w14:paraId="651B26D5"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5DADB370" w14:textId="77777777" w:rsidR="00F67F88" w:rsidRPr="00F67F88" w:rsidRDefault="00F67F88" w:rsidP="00F67F88">
      <w:pPr>
        <w:ind w:left="360" w:hanging="360"/>
        <w:jc w:val="both"/>
        <w:rPr>
          <w:sz w:val="20"/>
        </w:rPr>
      </w:pPr>
    </w:p>
    <w:p w14:paraId="6BC9A567" w14:textId="77777777" w:rsidR="00F67F88" w:rsidRPr="00F67F88" w:rsidRDefault="00F67F88" w:rsidP="00F67F88">
      <w:pPr>
        <w:ind w:left="360" w:hanging="360"/>
        <w:jc w:val="both"/>
        <w:rPr>
          <w:rFonts w:cs="Arial"/>
          <w:sz w:val="20"/>
        </w:rPr>
      </w:pPr>
      <w:r w:rsidRPr="00F67F88">
        <w:rPr>
          <w:rFonts w:cs="Arial"/>
          <w:sz w:val="20"/>
        </w:rPr>
        <w:t>1.</w:t>
      </w:r>
      <w:r w:rsidRPr="00F67F88">
        <w:rPr>
          <w:rFonts w:cs="Arial"/>
          <w:sz w:val="20"/>
        </w:rPr>
        <w:tab/>
        <w:t>The permittee shall equip and maintain EU-EG6 with a catalytic converter.  During fuel-rich high air intake operation, a reduced catalyst efficiency occurs.</w:t>
      </w:r>
      <w:r w:rsidRPr="00F67F88">
        <w:rPr>
          <w:rFonts w:cs="Arial"/>
          <w:sz w:val="20"/>
          <w:vertAlign w:val="superscript"/>
        </w:rPr>
        <w:t>2</w:t>
      </w:r>
      <w:r w:rsidRPr="00F67F88">
        <w:rPr>
          <w:rFonts w:cs="Arial"/>
          <w:sz w:val="20"/>
        </w:rPr>
        <w:t xml:space="preserve">  </w:t>
      </w:r>
      <w:r w:rsidRPr="00F67F88">
        <w:rPr>
          <w:rFonts w:cs="Arial"/>
          <w:b/>
          <w:sz w:val="20"/>
        </w:rPr>
        <w:t xml:space="preserve">(R 336.1205(1)(a) &amp; (b), R 336.1225, R 336.1702(a), R 336.1910, </w:t>
      </w:r>
      <w:r w:rsidRPr="00F67F88">
        <w:rPr>
          <w:rFonts w:cs="Arial"/>
          <w:b/>
          <w:bCs/>
          <w:sz w:val="20"/>
        </w:rPr>
        <w:t>40 CFR 52.21(d)</w:t>
      </w:r>
      <w:r w:rsidRPr="00F67F88">
        <w:rPr>
          <w:rFonts w:cs="Arial"/>
          <w:b/>
          <w:sz w:val="20"/>
        </w:rPr>
        <w:t>)</w:t>
      </w:r>
    </w:p>
    <w:p w14:paraId="31DB58D4" w14:textId="77777777" w:rsidR="00F67F88" w:rsidRPr="00F67F88" w:rsidRDefault="00F67F88" w:rsidP="00F67F88">
      <w:pPr>
        <w:ind w:left="360" w:hanging="360"/>
        <w:jc w:val="both"/>
        <w:rPr>
          <w:sz w:val="20"/>
        </w:rPr>
      </w:pPr>
    </w:p>
    <w:p w14:paraId="46EB92F5" w14:textId="77777777" w:rsidR="00F67F88" w:rsidRPr="00F67F88" w:rsidRDefault="00F67F88" w:rsidP="00F67F88">
      <w:pPr>
        <w:ind w:left="360" w:hanging="360"/>
        <w:contextualSpacing/>
        <w:jc w:val="both"/>
        <w:rPr>
          <w:sz w:val="20"/>
        </w:rPr>
      </w:pPr>
      <w:r w:rsidRPr="00F67F88">
        <w:rPr>
          <w:sz w:val="20"/>
        </w:rPr>
        <w:t>2.</w:t>
      </w:r>
      <w:r w:rsidRPr="00F67F88">
        <w:rPr>
          <w:sz w:val="20"/>
        </w:rPr>
        <w:tab/>
        <w:t xml:space="preserve">The permittee shall equip and maintain each dynamometer in </w:t>
      </w:r>
      <w:r w:rsidRPr="00F67F88">
        <w:rPr>
          <w:rFonts w:cs="Arial"/>
          <w:sz w:val="20"/>
        </w:rPr>
        <w:t xml:space="preserve">EU-EG1, EU-EG2, EU-EG5, EU-TM1, EU-TM4, and EU-TM5 </w:t>
      </w:r>
      <w:r w:rsidRPr="00F67F88">
        <w:rPr>
          <w:sz w:val="20"/>
        </w:rPr>
        <w:t>with a dedicated catalytic oxidizer.</w:t>
      </w:r>
      <w:r w:rsidRPr="00F67F88">
        <w:rPr>
          <w:rFonts w:cs="Arial"/>
          <w:sz w:val="20"/>
          <w:vertAlign w:val="superscript"/>
        </w:rPr>
        <w:t>2</w:t>
      </w:r>
      <w:r w:rsidRPr="00F67F88">
        <w:rPr>
          <w:sz w:val="20"/>
        </w:rPr>
        <w:t xml:space="preserve">  </w:t>
      </w:r>
      <w:r w:rsidRPr="00F67F88">
        <w:rPr>
          <w:rFonts w:cs="Arial"/>
          <w:b/>
          <w:sz w:val="20"/>
        </w:rPr>
        <w:t>(R 336.1205(1)(a) &amp; (b), R 336.1225, R 336.1702(a), R 336.1910, 40 CFR 52.21(d))</w:t>
      </w:r>
    </w:p>
    <w:p w14:paraId="5671A7F4" w14:textId="77777777" w:rsidR="00F67F88" w:rsidRPr="00F67F88" w:rsidRDefault="00F67F88" w:rsidP="00F67F88">
      <w:pPr>
        <w:ind w:left="360" w:hanging="360"/>
        <w:jc w:val="both"/>
        <w:rPr>
          <w:sz w:val="20"/>
        </w:rPr>
      </w:pPr>
    </w:p>
    <w:p w14:paraId="61452B82" w14:textId="4B132CD6" w:rsidR="00F67F88" w:rsidRPr="00F67F88" w:rsidRDefault="00F67F88" w:rsidP="00F67F88">
      <w:pPr>
        <w:autoSpaceDE w:val="0"/>
        <w:autoSpaceDN w:val="0"/>
        <w:adjustRightInd w:val="0"/>
        <w:ind w:left="360" w:hanging="360"/>
        <w:jc w:val="both"/>
        <w:rPr>
          <w:rFonts w:cs="Arial"/>
          <w:b/>
          <w:bCs/>
          <w:sz w:val="20"/>
        </w:rPr>
      </w:pPr>
      <w:r w:rsidRPr="00F67F88">
        <w:rPr>
          <w:rFonts w:cs="Arial"/>
          <w:sz w:val="20"/>
        </w:rPr>
        <w:t>3.</w:t>
      </w:r>
      <w:r w:rsidRPr="00F67F88">
        <w:rPr>
          <w:rFonts w:cs="Arial"/>
          <w:sz w:val="20"/>
        </w:rPr>
        <w:tab/>
        <w:t xml:space="preserve">The permittee shall not operate EU-EG7, EU-EG8, or EU-EG9 unless the thermal oxidizer is installed, maintained and operated in a satisfactory manner. </w:t>
      </w:r>
      <w:r w:rsidR="00961D71">
        <w:rPr>
          <w:rFonts w:cs="Arial"/>
          <w:sz w:val="20"/>
        </w:rPr>
        <w:t xml:space="preserve"> </w:t>
      </w:r>
      <w:r w:rsidRPr="00F67F88">
        <w:rPr>
          <w:rFonts w:cs="Arial"/>
          <w:sz w:val="20"/>
        </w:rPr>
        <w:t>Satisfactory operation of the thermal oxidizer includes a minimum CO destruction efficiency of 90 percent (by weight), and maintaining a minimum temperature of 1425 °F and a minimum retention time of 0.5 seconds.</w:t>
      </w:r>
      <w:r w:rsidRPr="00F67F88">
        <w:rPr>
          <w:rFonts w:cs="Arial"/>
          <w:sz w:val="20"/>
          <w:vertAlign w:val="superscript"/>
        </w:rPr>
        <w:t>2</w:t>
      </w:r>
      <w:r w:rsidRPr="00F67F88">
        <w:rPr>
          <w:rFonts w:cs="Arial"/>
          <w:sz w:val="20"/>
        </w:rPr>
        <w:t xml:space="preserve">  </w:t>
      </w:r>
      <w:r w:rsidRPr="00F67F88">
        <w:rPr>
          <w:rFonts w:cs="Arial"/>
          <w:b/>
          <w:bCs/>
          <w:sz w:val="20"/>
        </w:rPr>
        <w:t>(</w:t>
      </w:r>
      <w:r w:rsidRPr="00F67F88">
        <w:rPr>
          <w:rFonts w:cs="Arial"/>
          <w:b/>
          <w:sz w:val="20"/>
        </w:rPr>
        <w:t xml:space="preserve">R 336.1205(1)(a) &amp; (b), </w:t>
      </w:r>
      <w:r w:rsidRPr="00F67F88">
        <w:rPr>
          <w:rFonts w:cs="Arial"/>
          <w:b/>
          <w:bCs/>
          <w:sz w:val="20"/>
        </w:rPr>
        <w:t>R 336.1225, R 336.1702(a), R 336.1910, 40 CFR 52.21(d)</w:t>
      </w:r>
      <w:r w:rsidR="00961D71">
        <w:rPr>
          <w:rFonts w:cs="Arial"/>
          <w:b/>
          <w:bCs/>
          <w:sz w:val="20"/>
        </w:rPr>
        <w:t>)</w:t>
      </w:r>
    </w:p>
    <w:p w14:paraId="35A2FB56" w14:textId="0F92B84B" w:rsidR="00961D71" w:rsidRDefault="00961D71">
      <w:pPr>
        <w:rPr>
          <w:rFonts w:cs="Arial"/>
          <w:sz w:val="20"/>
        </w:rPr>
      </w:pPr>
      <w:r>
        <w:rPr>
          <w:rFonts w:cs="Arial"/>
          <w:sz w:val="20"/>
        </w:rPr>
        <w:br w:type="page"/>
      </w:r>
    </w:p>
    <w:p w14:paraId="0AB4D996" w14:textId="77777777" w:rsidR="00F67F88" w:rsidRPr="00F67F88" w:rsidRDefault="00F67F88" w:rsidP="00F67F88">
      <w:pPr>
        <w:autoSpaceDE w:val="0"/>
        <w:autoSpaceDN w:val="0"/>
        <w:adjustRightInd w:val="0"/>
        <w:ind w:left="360" w:hanging="360"/>
        <w:jc w:val="both"/>
        <w:rPr>
          <w:rFonts w:cs="Arial"/>
          <w:sz w:val="20"/>
        </w:rPr>
      </w:pPr>
    </w:p>
    <w:p w14:paraId="4890D54E" w14:textId="39ABE6C2" w:rsidR="00F67F88" w:rsidRPr="00F67F88" w:rsidRDefault="00F67F88" w:rsidP="00F67F88">
      <w:pPr>
        <w:autoSpaceDE w:val="0"/>
        <w:autoSpaceDN w:val="0"/>
        <w:adjustRightInd w:val="0"/>
        <w:ind w:left="360" w:hanging="360"/>
        <w:jc w:val="both"/>
        <w:rPr>
          <w:rFonts w:cs="Arial"/>
          <w:sz w:val="20"/>
        </w:rPr>
      </w:pPr>
      <w:r w:rsidRPr="00F67F88">
        <w:rPr>
          <w:rFonts w:cs="Arial"/>
          <w:sz w:val="20"/>
        </w:rPr>
        <w:t>4.</w:t>
      </w:r>
      <w:r w:rsidRPr="00F67F88">
        <w:rPr>
          <w:rFonts w:cs="Arial"/>
          <w:sz w:val="20"/>
        </w:rPr>
        <w:tab/>
        <w:t>The permittee shall install, calibrate, maintain and operate in a satisfactory manner, a temperature monitoring device in the combustion chamber of the thermal oxidizer to monitor and record the temperature, on a continuous basis during operation of EU-EG7, EU-EG8, or EU-EG9.</w:t>
      </w:r>
      <w:r w:rsidRPr="00F67F88">
        <w:rPr>
          <w:rFonts w:cs="Arial"/>
          <w:sz w:val="20"/>
          <w:vertAlign w:val="superscript"/>
        </w:rPr>
        <w:t>2</w:t>
      </w:r>
      <w:r w:rsidRPr="00F67F88">
        <w:rPr>
          <w:rFonts w:cs="Arial"/>
          <w:sz w:val="20"/>
        </w:rPr>
        <w:t xml:space="preserve">  </w:t>
      </w:r>
      <w:r w:rsidRPr="00F67F88">
        <w:rPr>
          <w:rFonts w:cs="Arial"/>
          <w:b/>
          <w:bCs/>
          <w:sz w:val="20"/>
        </w:rPr>
        <w:t>(</w:t>
      </w:r>
      <w:r w:rsidRPr="00F67F88">
        <w:rPr>
          <w:rFonts w:cs="Arial"/>
          <w:b/>
          <w:sz w:val="20"/>
        </w:rPr>
        <w:t xml:space="preserve">R 336.1205(1)(a) &amp; (b), </w:t>
      </w:r>
      <w:r w:rsidRPr="00F67F88">
        <w:rPr>
          <w:rFonts w:cs="Arial"/>
          <w:b/>
          <w:bCs/>
          <w:sz w:val="20"/>
        </w:rPr>
        <w:t>R 336.1225, R 336.1702(a), R 336.1910,</w:t>
      </w:r>
      <w:r w:rsidRPr="00F67F88">
        <w:rPr>
          <w:rFonts w:cs="Arial"/>
          <w:b/>
          <w:sz w:val="20"/>
        </w:rPr>
        <w:t xml:space="preserve"> </w:t>
      </w:r>
      <w:r w:rsidRPr="00F67F88">
        <w:rPr>
          <w:rFonts w:cs="Arial"/>
          <w:b/>
          <w:bCs/>
          <w:sz w:val="20"/>
        </w:rPr>
        <w:t>40 CFR 52.21(d))</w:t>
      </w:r>
    </w:p>
    <w:p w14:paraId="7753DA9D" w14:textId="77777777" w:rsidR="00F67F88" w:rsidRPr="00F67F88" w:rsidRDefault="00F67F88" w:rsidP="00F67F88">
      <w:pPr>
        <w:ind w:left="360" w:hanging="360"/>
        <w:jc w:val="both"/>
        <w:rPr>
          <w:sz w:val="20"/>
        </w:rPr>
      </w:pPr>
    </w:p>
    <w:p w14:paraId="66F6AB99"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20220272"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53C49E8A" w14:textId="77777777" w:rsidR="00F67F88" w:rsidRPr="00F67F88" w:rsidRDefault="00F67F88" w:rsidP="00F67F88">
      <w:pPr>
        <w:jc w:val="both"/>
        <w:rPr>
          <w:rFonts w:cs="Arial"/>
          <w:sz w:val="20"/>
        </w:rPr>
      </w:pPr>
    </w:p>
    <w:p w14:paraId="3902E6C8" w14:textId="77777777" w:rsidR="00F67F88" w:rsidRPr="00F67F88" w:rsidRDefault="00F67F88" w:rsidP="00E72C16">
      <w:pPr>
        <w:numPr>
          <w:ilvl w:val="0"/>
          <w:numId w:val="36"/>
        </w:numPr>
        <w:ind w:left="360"/>
        <w:jc w:val="both"/>
        <w:rPr>
          <w:sz w:val="20"/>
        </w:rPr>
      </w:pPr>
      <w:r w:rsidRPr="00F67F88">
        <w:rPr>
          <w:sz w:val="20"/>
        </w:rPr>
        <w:t>Upon request by the AQD District Supervisor, the permittee shall verify the CO emission rate of 509 lb per 1,000 gallon from a representative engine in FG-CONTROLLED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52.21(d))</w:t>
      </w:r>
    </w:p>
    <w:p w14:paraId="3F5C478B" w14:textId="77777777" w:rsidR="00F67F88" w:rsidRPr="00F67F88" w:rsidRDefault="00F67F88" w:rsidP="00F67F88">
      <w:pPr>
        <w:jc w:val="both"/>
        <w:rPr>
          <w:rFonts w:cs="Arial"/>
          <w:b/>
          <w:sz w:val="20"/>
        </w:rPr>
      </w:pPr>
    </w:p>
    <w:p w14:paraId="523184E0" w14:textId="77777777" w:rsidR="00F67F88" w:rsidRPr="00F67F88" w:rsidRDefault="00F67F88" w:rsidP="00E72C16">
      <w:pPr>
        <w:numPr>
          <w:ilvl w:val="0"/>
          <w:numId w:val="36"/>
        </w:numPr>
        <w:ind w:left="360"/>
        <w:jc w:val="both"/>
        <w:rPr>
          <w:rFonts w:cs="Arial"/>
          <w:b/>
          <w:sz w:val="20"/>
        </w:rPr>
      </w:pPr>
      <w:r w:rsidRPr="00F67F88">
        <w:rPr>
          <w:rFonts w:cs="Arial"/>
          <w:sz w:val="20"/>
        </w:rPr>
        <w:t>The permittee shall notify the AQD Technical Programs Unit Supervisor and the District Supervisor not less than 30</w:t>
      </w:r>
      <w:r w:rsidRPr="00F67F88">
        <w:rPr>
          <w:rFonts w:cs="Arial"/>
          <w:color w:val="FF0000"/>
          <w:sz w:val="20"/>
        </w:rPr>
        <w:t xml:space="preserve"> </w:t>
      </w:r>
      <w:r w:rsidRPr="00F67F88">
        <w:rPr>
          <w:rFonts w:cs="Arial"/>
          <w:sz w:val="20"/>
        </w:rPr>
        <w:t xml:space="preserve">days before testing of the time and place performance tests will be conducted.  </w:t>
      </w:r>
      <w:r w:rsidRPr="00F67F88">
        <w:rPr>
          <w:rFonts w:cs="Arial"/>
          <w:b/>
          <w:sz w:val="20"/>
        </w:rPr>
        <w:t>(R 336.1213(3))</w:t>
      </w:r>
    </w:p>
    <w:p w14:paraId="50C355FF" w14:textId="77777777" w:rsidR="00F67F88" w:rsidRPr="00F67F88" w:rsidRDefault="00F67F88" w:rsidP="00F67F88">
      <w:pPr>
        <w:jc w:val="both"/>
        <w:rPr>
          <w:sz w:val="20"/>
        </w:rPr>
      </w:pPr>
    </w:p>
    <w:p w14:paraId="70C7028F" w14:textId="77777777" w:rsidR="00F67F88" w:rsidRPr="00F67F88" w:rsidRDefault="00F67F88" w:rsidP="00F67F88">
      <w:pPr>
        <w:jc w:val="both"/>
      </w:pPr>
      <w:r w:rsidRPr="00F67F88">
        <w:rPr>
          <w:b/>
        </w:rPr>
        <w:t xml:space="preserve">VI.  </w:t>
      </w:r>
      <w:r w:rsidRPr="00F67F88">
        <w:rPr>
          <w:b/>
          <w:u w:val="single"/>
        </w:rPr>
        <w:t>MONITORING/RECORDKEEPING</w:t>
      </w:r>
    </w:p>
    <w:p w14:paraId="1DBA0982"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050B86E3" w14:textId="77777777" w:rsidR="00F67F88" w:rsidRPr="00F67F88" w:rsidRDefault="00F67F88" w:rsidP="00F67F88">
      <w:pPr>
        <w:ind w:left="360" w:hanging="360"/>
        <w:jc w:val="both"/>
        <w:rPr>
          <w:sz w:val="20"/>
        </w:rPr>
      </w:pPr>
    </w:p>
    <w:p w14:paraId="264270F5" w14:textId="12C07DB1" w:rsidR="00F67F88" w:rsidRPr="00F67F88" w:rsidRDefault="00F67F88" w:rsidP="00F67F88">
      <w:pPr>
        <w:ind w:left="360" w:hanging="360"/>
        <w:contextualSpacing/>
        <w:jc w:val="both"/>
        <w:rPr>
          <w:rFonts w:cs="Arial"/>
          <w:sz w:val="20"/>
        </w:rPr>
      </w:pPr>
      <w:r w:rsidRPr="00F67F88">
        <w:rPr>
          <w:sz w:val="20"/>
        </w:rPr>
        <w:t>1.</w:t>
      </w:r>
      <w:r w:rsidRPr="00F67F88">
        <w:rPr>
          <w:sz w:val="20"/>
        </w:rPr>
        <w:tab/>
      </w:r>
      <w:r w:rsidRPr="00F67F88">
        <w:rPr>
          <w:rFonts w:cs="Arial"/>
          <w:sz w:val="20"/>
        </w:rPr>
        <w:t xml:space="preserve">The permittee shall monitor and record, in a satisfactory manner, the temperature in the combustion chamber of the thermal oxidizer, on a continuous basis, during operation of EU-EG7, EU-EG8, or EU-EG9. </w:t>
      </w:r>
      <w:r w:rsidR="00961D71">
        <w:rPr>
          <w:rFonts w:cs="Arial"/>
          <w:sz w:val="20"/>
        </w:rPr>
        <w:t xml:space="preserve"> </w:t>
      </w:r>
      <w:r w:rsidRPr="00F67F88">
        <w:rPr>
          <w:rFonts w:cs="Arial"/>
          <w:sz w:val="20"/>
        </w:rPr>
        <w:t>Temperature data recording shall consist of measurements made at equally spaced intervals, not to exceed 15 minutes per interval.</w:t>
      </w:r>
      <w:r w:rsidRPr="00F67F88">
        <w:rPr>
          <w:rFonts w:cs="Arial"/>
          <w:sz w:val="20"/>
          <w:vertAlign w:val="superscript"/>
        </w:rPr>
        <w:t>2</w:t>
      </w:r>
      <w:r w:rsidRPr="00F67F88">
        <w:rPr>
          <w:rFonts w:cs="Arial"/>
          <w:sz w:val="20"/>
        </w:rPr>
        <w:t xml:space="preserve">  </w:t>
      </w:r>
      <w:r w:rsidRPr="00F67F88">
        <w:rPr>
          <w:rFonts w:cs="Arial"/>
          <w:b/>
          <w:bCs/>
          <w:sz w:val="20"/>
        </w:rPr>
        <w:t>(R 336.1205(1)(a) &amp; (b), R 336.1702(a), R 336.1225, R 336.1910, 40 CFR 52.21(d))</w:t>
      </w:r>
    </w:p>
    <w:p w14:paraId="5DF42D36" w14:textId="77777777" w:rsidR="00F67F88" w:rsidRPr="00F67F88" w:rsidRDefault="00F67F88" w:rsidP="00F67F88">
      <w:pPr>
        <w:ind w:left="360" w:hanging="360"/>
        <w:rPr>
          <w:rFonts w:cs="Arial"/>
          <w:sz w:val="20"/>
        </w:rPr>
      </w:pPr>
    </w:p>
    <w:p w14:paraId="7B775205" w14:textId="7DA2A146" w:rsidR="00F67F88" w:rsidRPr="00F67F88" w:rsidRDefault="00F67F88" w:rsidP="00F67F88">
      <w:pPr>
        <w:ind w:left="360" w:hanging="360"/>
        <w:contextualSpacing/>
        <w:jc w:val="both"/>
        <w:rPr>
          <w:sz w:val="20"/>
        </w:rPr>
      </w:pPr>
      <w:r w:rsidRPr="00F67F88">
        <w:rPr>
          <w:rFonts w:cs="Arial"/>
          <w:sz w:val="20"/>
        </w:rPr>
        <w:t>2.</w:t>
      </w:r>
      <w:r w:rsidRPr="00F67F88">
        <w:rPr>
          <w:rFonts w:cs="Arial"/>
          <w:sz w:val="20"/>
        </w:rPr>
        <w:tab/>
        <w:t xml:space="preserve">The permittee shall keep a record of all malfunctions or failures of the thermal oxidizer. </w:t>
      </w:r>
      <w:r w:rsidR="00961D71">
        <w:rPr>
          <w:rFonts w:cs="Arial"/>
          <w:sz w:val="20"/>
        </w:rPr>
        <w:t xml:space="preserve"> </w:t>
      </w:r>
      <w:r w:rsidRPr="00F67F88">
        <w:rPr>
          <w:rFonts w:cs="Arial"/>
          <w:sz w:val="20"/>
        </w:rPr>
        <w:t>The records shall include the date of the occurrence, the time of the occurrence, the length of the occurrence, and the corrective procedures taken.</w:t>
      </w:r>
      <w:r w:rsidRPr="00F67F88">
        <w:rPr>
          <w:rFonts w:cs="Arial"/>
          <w:sz w:val="20"/>
          <w:vertAlign w:val="superscript"/>
        </w:rPr>
        <w:t>2</w:t>
      </w:r>
      <w:r w:rsidRPr="00F67F88">
        <w:rPr>
          <w:rFonts w:cs="Arial"/>
          <w:sz w:val="20"/>
        </w:rPr>
        <w:t xml:space="preserve">  </w:t>
      </w:r>
      <w:r w:rsidRPr="00F67F88">
        <w:rPr>
          <w:rFonts w:cs="Arial"/>
          <w:b/>
          <w:bCs/>
          <w:sz w:val="20"/>
        </w:rPr>
        <w:t>(R 336.1225, R 336.1702(a), R 336.1910, R 336.1911, 40 CFR 52.21(d))</w:t>
      </w:r>
    </w:p>
    <w:p w14:paraId="2B928F1E" w14:textId="77777777" w:rsidR="00F67F88" w:rsidRPr="00F67F88" w:rsidRDefault="00F67F88" w:rsidP="00F67F88">
      <w:pPr>
        <w:ind w:left="360" w:hanging="360"/>
        <w:jc w:val="both"/>
        <w:rPr>
          <w:sz w:val="20"/>
        </w:rPr>
      </w:pPr>
    </w:p>
    <w:p w14:paraId="30892AC5" w14:textId="77777777" w:rsidR="00F67F88" w:rsidRPr="00F67F88" w:rsidRDefault="00F67F88" w:rsidP="00F67F88">
      <w:pPr>
        <w:ind w:left="360" w:hanging="360"/>
        <w:jc w:val="both"/>
        <w:rPr>
          <w:sz w:val="20"/>
        </w:rPr>
      </w:pPr>
      <w:r w:rsidRPr="00F67F88">
        <w:rPr>
          <w:sz w:val="20"/>
        </w:rPr>
        <w:t>3.</w:t>
      </w:r>
      <w:r w:rsidRPr="00F67F88">
        <w:rPr>
          <w:sz w:val="20"/>
        </w:rPr>
        <w:tab/>
        <w:t>The permittee shall keep, in a satisfactory manner, all test reports for FG-CONTROLLED, as required by SC V.1, on file at the facility and make them available to the Department upon request.</w:t>
      </w:r>
      <w:r w:rsidRPr="00F67F88">
        <w:rPr>
          <w:rFonts w:cs="Arial"/>
          <w:sz w:val="20"/>
          <w:vertAlign w:val="superscript"/>
        </w:rPr>
        <w:t>2</w:t>
      </w:r>
      <w:r w:rsidRPr="00F67F88">
        <w:rPr>
          <w:sz w:val="20"/>
        </w:rPr>
        <w:t xml:space="preserve">  </w:t>
      </w:r>
      <w:r w:rsidRPr="00F67F88">
        <w:rPr>
          <w:b/>
          <w:sz w:val="20"/>
        </w:rPr>
        <w:t>(</w:t>
      </w:r>
      <w:r w:rsidRPr="00F67F88">
        <w:rPr>
          <w:b/>
          <w:bCs/>
          <w:sz w:val="20"/>
        </w:rPr>
        <w:t xml:space="preserve">R 336.1205(1)(a) &amp; (b), </w:t>
      </w:r>
      <w:r w:rsidRPr="00F67F88">
        <w:rPr>
          <w:b/>
          <w:sz w:val="20"/>
        </w:rPr>
        <w:t>R 336.2001, R 336.2003, R 336.2004, 40 CFR 52.21(d))</w:t>
      </w:r>
    </w:p>
    <w:p w14:paraId="193A9C3D" w14:textId="77777777" w:rsidR="00F67F88" w:rsidRPr="00F67F88" w:rsidRDefault="00F67F88" w:rsidP="00F67F88">
      <w:pPr>
        <w:ind w:left="360" w:hanging="360"/>
        <w:jc w:val="both"/>
        <w:rPr>
          <w:sz w:val="20"/>
        </w:rPr>
      </w:pPr>
    </w:p>
    <w:p w14:paraId="78888D60" w14:textId="77777777" w:rsidR="00F67F88" w:rsidRPr="00F67F88" w:rsidRDefault="00F67F88" w:rsidP="00F67F88">
      <w:pPr>
        <w:jc w:val="both"/>
        <w:rPr>
          <w:b/>
          <w:u w:val="single"/>
        </w:rPr>
      </w:pPr>
      <w:r w:rsidRPr="00F67F88">
        <w:rPr>
          <w:b/>
        </w:rPr>
        <w:t xml:space="preserve">VII.  </w:t>
      </w:r>
      <w:r w:rsidRPr="00F67F88">
        <w:rPr>
          <w:b/>
          <w:u w:val="single"/>
        </w:rPr>
        <w:t>REPORTING</w:t>
      </w:r>
    </w:p>
    <w:p w14:paraId="29A48513" w14:textId="77777777" w:rsidR="00F67F88" w:rsidRPr="00F67F88" w:rsidRDefault="00F67F88" w:rsidP="00F67F88">
      <w:pPr>
        <w:jc w:val="both"/>
        <w:rPr>
          <w:sz w:val="20"/>
        </w:rPr>
      </w:pPr>
    </w:p>
    <w:p w14:paraId="279204A4"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27C8E025" w14:textId="77777777" w:rsidR="00F67F88" w:rsidRPr="00F67F88" w:rsidRDefault="00F67F88" w:rsidP="00F67F88">
      <w:pPr>
        <w:ind w:left="360" w:hanging="360"/>
        <w:jc w:val="both"/>
        <w:rPr>
          <w:sz w:val="20"/>
        </w:rPr>
      </w:pPr>
    </w:p>
    <w:p w14:paraId="604BB9BD"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542180BE" w14:textId="77777777" w:rsidR="00F67F88" w:rsidRPr="00F67F88" w:rsidRDefault="00F67F88" w:rsidP="00F67F88">
      <w:pPr>
        <w:ind w:left="360" w:hanging="360"/>
        <w:jc w:val="both"/>
        <w:rPr>
          <w:sz w:val="20"/>
        </w:rPr>
      </w:pPr>
    </w:p>
    <w:p w14:paraId="2454E73F"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683816C7" w14:textId="77777777" w:rsidR="00F67F88" w:rsidRPr="00F67F88" w:rsidRDefault="00F67F88" w:rsidP="00F67F88">
      <w:pPr>
        <w:ind w:right="72"/>
        <w:jc w:val="both"/>
        <w:rPr>
          <w:rFonts w:cs="Arial"/>
          <w:sz w:val="20"/>
        </w:rPr>
      </w:pPr>
    </w:p>
    <w:p w14:paraId="4ACEC7A7" w14:textId="77777777" w:rsidR="00F67F88" w:rsidRPr="00F67F88" w:rsidRDefault="00F67F88" w:rsidP="00E72C16">
      <w:pPr>
        <w:numPr>
          <w:ilvl w:val="0"/>
          <w:numId w:val="26"/>
        </w:numPr>
        <w:ind w:left="360"/>
        <w:jc w:val="both"/>
        <w:rPr>
          <w:rFonts w:cs="Arial"/>
          <w:b/>
          <w:sz w:val="20"/>
        </w:rPr>
      </w:pPr>
      <w:r w:rsidRPr="00F67F88">
        <w:rPr>
          <w:rFonts w:cs="Arial"/>
          <w:sz w:val="20"/>
        </w:rPr>
        <w:t xml:space="preserve">The permittee shall submit any performance test reports </w:t>
      </w:r>
      <w:r w:rsidRPr="00F67F88">
        <w:rPr>
          <w:color w:val="000000"/>
          <w:sz w:val="20"/>
        </w:rPr>
        <w:t xml:space="preserve">to the AQD Technical Programs Unit and </w:t>
      </w:r>
      <w:r w:rsidRPr="00F67F88">
        <w:rPr>
          <w:sz w:val="20"/>
        </w:rPr>
        <w:t xml:space="preserve">District Office, in a format approved by the AQD.  </w:t>
      </w:r>
      <w:r w:rsidRPr="00F67F88">
        <w:rPr>
          <w:rFonts w:cs="Arial"/>
          <w:b/>
          <w:sz w:val="20"/>
        </w:rPr>
        <w:t>(</w:t>
      </w:r>
      <w:r w:rsidRPr="00F67F88">
        <w:rPr>
          <w:b/>
          <w:sz w:val="20"/>
        </w:rPr>
        <w:t>R 336.1213(3)(c),</w:t>
      </w:r>
      <w:r w:rsidRPr="00F67F88">
        <w:rPr>
          <w:rFonts w:cs="Arial"/>
          <w:b/>
          <w:sz w:val="20"/>
        </w:rPr>
        <w:t xml:space="preserve"> R 336.2001(5))</w:t>
      </w:r>
    </w:p>
    <w:p w14:paraId="79CE3911" w14:textId="6312008D" w:rsidR="00961D71" w:rsidRDefault="00961D71">
      <w:pPr>
        <w:rPr>
          <w:sz w:val="20"/>
        </w:rPr>
      </w:pPr>
      <w:r>
        <w:rPr>
          <w:sz w:val="20"/>
        </w:rPr>
        <w:br w:type="page"/>
      </w:r>
    </w:p>
    <w:p w14:paraId="44AC0075" w14:textId="77777777" w:rsidR="00F67F88" w:rsidRPr="00F67F88" w:rsidRDefault="00F67F88" w:rsidP="00F67F88">
      <w:pPr>
        <w:ind w:left="360"/>
        <w:jc w:val="both"/>
        <w:rPr>
          <w:sz w:val="20"/>
        </w:rPr>
      </w:pPr>
    </w:p>
    <w:p w14:paraId="7770347D" w14:textId="77777777" w:rsidR="00F67F88" w:rsidRPr="00F67F88" w:rsidRDefault="00F67F88" w:rsidP="00E72C16">
      <w:pPr>
        <w:numPr>
          <w:ilvl w:val="0"/>
          <w:numId w:val="26"/>
        </w:numPr>
        <w:ind w:left="360"/>
        <w:jc w:val="both"/>
        <w:rPr>
          <w:sz w:val="20"/>
        </w:rPr>
      </w:pPr>
      <w:r w:rsidRPr="00F67F88">
        <w:rPr>
          <w:sz w:val="20"/>
        </w:rPr>
        <w:t>If testing results in emission factors above the listed emission factor in SC V.1, the permittee shall submit notification of the high results, an analysis of the circumstances that revolved around the high tested values, and how the calculation of the facility-wide emission limit is affected.  The notification shall be submitted within 90 days following the last date of the test.</w:t>
      </w:r>
      <w:r w:rsidRPr="00F67F88">
        <w:rPr>
          <w:rFonts w:cs="Arial"/>
          <w:sz w:val="20"/>
          <w:vertAlign w:val="superscript"/>
        </w:rPr>
        <w:t>2</w:t>
      </w:r>
      <w:r w:rsidRPr="00F67F88">
        <w:rPr>
          <w:sz w:val="20"/>
        </w:rPr>
        <w:t xml:space="preserve">  </w:t>
      </w:r>
      <w:r w:rsidRPr="00F67F88">
        <w:rPr>
          <w:b/>
          <w:sz w:val="20"/>
        </w:rPr>
        <w:t>(</w:t>
      </w:r>
      <w:r w:rsidRPr="00F67F88">
        <w:rPr>
          <w:rFonts w:cs="Arial"/>
          <w:b/>
          <w:sz w:val="20"/>
        </w:rPr>
        <w:t xml:space="preserve">R 336.1205(1)(a) &amp; (b), </w:t>
      </w:r>
      <w:r w:rsidRPr="00F67F88">
        <w:rPr>
          <w:b/>
          <w:sz w:val="20"/>
        </w:rPr>
        <w:t>40 CFR 52.21(d))</w:t>
      </w:r>
    </w:p>
    <w:p w14:paraId="269A8E3B" w14:textId="77777777" w:rsidR="00F67F88" w:rsidRPr="00F67F88" w:rsidRDefault="00F67F88" w:rsidP="00F67F88">
      <w:pPr>
        <w:ind w:right="72"/>
        <w:jc w:val="both"/>
        <w:rPr>
          <w:rFonts w:cs="Arial"/>
          <w:sz w:val="20"/>
        </w:rPr>
      </w:pPr>
    </w:p>
    <w:p w14:paraId="124F39CA" w14:textId="77777777" w:rsidR="00F67F88" w:rsidRPr="00F67F88" w:rsidRDefault="00F67F88" w:rsidP="00F67F88">
      <w:pPr>
        <w:jc w:val="both"/>
        <w:rPr>
          <w:rFonts w:cs="Arial"/>
          <w:sz w:val="20"/>
        </w:rPr>
      </w:pPr>
      <w:r w:rsidRPr="00F67F88">
        <w:rPr>
          <w:rFonts w:cs="Arial"/>
          <w:b/>
          <w:sz w:val="20"/>
        </w:rPr>
        <w:t>See Appendix 8</w:t>
      </w:r>
    </w:p>
    <w:p w14:paraId="0468B162" w14:textId="77777777" w:rsidR="00F67F88" w:rsidRPr="00F67F88" w:rsidRDefault="00F67F88" w:rsidP="00F67F88">
      <w:pPr>
        <w:jc w:val="both"/>
        <w:rPr>
          <w:rFonts w:cs="Arial"/>
          <w:sz w:val="20"/>
        </w:rPr>
      </w:pPr>
    </w:p>
    <w:p w14:paraId="3F69BC84" w14:textId="77777777" w:rsidR="00F67F88" w:rsidRPr="00F67F88" w:rsidRDefault="00F67F88" w:rsidP="00F67F88">
      <w:pPr>
        <w:jc w:val="both"/>
      </w:pPr>
      <w:r w:rsidRPr="00F67F88">
        <w:rPr>
          <w:b/>
        </w:rPr>
        <w:t xml:space="preserve">VIII.  </w:t>
      </w:r>
      <w:r w:rsidRPr="00F67F88">
        <w:rPr>
          <w:b/>
          <w:u w:val="single"/>
        </w:rPr>
        <w:t>STACK/VENT RESTRICTION(S)</w:t>
      </w:r>
    </w:p>
    <w:p w14:paraId="5671EB78" w14:textId="77777777" w:rsidR="00F67F88" w:rsidRPr="00F67F88" w:rsidRDefault="00F67F88" w:rsidP="00F67F88">
      <w:pPr>
        <w:jc w:val="both"/>
        <w:rPr>
          <w:sz w:val="20"/>
        </w:rPr>
      </w:pPr>
    </w:p>
    <w:p w14:paraId="6B633A6D"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58C54DA6" w14:textId="77777777" w:rsidR="00F67F88" w:rsidRPr="00F67F88" w:rsidRDefault="00F67F88" w:rsidP="00F67F8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0"/>
        <w:gridCol w:w="2340"/>
        <w:gridCol w:w="2520"/>
      </w:tblGrid>
      <w:tr w:rsidR="00F67F88" w:rsidRPr="00F67F88" w14:paraId="6A74B684" w14:textId="77777777" w:rsidTr="00961D71">
        <w:trPr>
          <w:cantSplit/>
          <w:tblHeader/>
        </w:trPr>
        <w:tc>
          <w:tcPr>
            <w:tcW w:w="2993" w:type="dxa"/>
            <w:tcBorders>
              <w:bottom w:val="single" w:sz="4" w:space="0" w:color="auto"/>
            </w:tcBorders>
          </w:tcPr>
          <w:p w14:paraId="2440C26E"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636FC9BB" w14:textId="77777777" w:rsidR="00F67F88" w:rsidRPr="00F67F88" w:rsidRDefault="00F67F88" w:rsidP="00F67F88">
            <w:pPr>
              <w:jc w:val="center"/>
              <w:rPr>
                <w:b/>
                <w:sz w:val="20"/>
              </w:rPr>
            </w:pPr>
            <w:r w:rsidRPr="00F67F88">
              <w:rPr>
                <w:b/>
                <w:sz w:val="20"/>
              </w:rPr>
              <w:t>Maximum Exhaust Diameter / Dimensions</w:t>
            </w:r>
          </w:p>
          <w:p w14:paraId="529AE79E" w14:textId="77777777" w:rsidR="00F67F88" w:rsidRPr="00F67F88" w:rsidRDefault="00F67F88" w:rsidP="00F67F88">
            <w:pPr>
              <w:jc w:val="center"/>
              <w:rPr>
                <w:b/>
                <w:sz w:val="20"/>
              </w:rPr>
            </w:pPr>
            <w:r w:rsidRPr="00F67F88">
              <w:rPr>
                <w:b/>
                <w:sz w:val="20"/>
              </w:rPr>
              <w:t>(inches)</w:t>
            </w:r>
          </w:p>
        </w:tc>
        <w:tc>
          <w:tcPr>
            <w:tcW w:w="2340" w:type="dxa"/>
            <w:tcBorders>
              <w:bottom w:val="single" w:sz="4" w:space="0" w:color="auto"/>
            </w:tcBorders>
          </w:tcPr>
          <w:p w14:paraId="1BB48CB1" w14:textId="77777777" w:rsidR="00F67F88" w:rsidRPr="00F67F88" w:rsidRDefault="00F67F88" w:rsidP="00F67F88">
            <w:pPr>
              <w:jc w:val="center"/>
              <w:rPr>
                <w:b/>
                <w:sz w:val="20"/>
              </w:rPr>
            </w:pPr>
            <w:r w:rsidRPr="00F67F88">
              <w:rPr>
                <w:b/>
                <w:sz w:val="20"/>
              </w:rPr>
              <w:t>Minimum Height Above Ground</w:t>
            </w:r>
          </w:p>
          <w:p w14:paraId="7886122D" w14:textId="77777777" w:rsidR="00F67F88" w:rsidRPr="00F67F88" w:rsidRDefault="00F67F88" w:rsidP="00F67F88">
            <w:pPr>
              <w:jc w:val="center"/>
              <w:rPr>
                <w:b/>
                <w:sz w:val="20"/>
              </w:rPr>
            </w:pPr>
            <w:r w:rsidRPr="00F67F88">
              <w:rPr>
                <w:b/>
                <w:sz w:val="20"/>
              </w:rPr>
              <w:t>(feet)</w:t>
            </w:r>
          </w:p>
        </w:tc>
        <w:tc>
          <w:tcPr>
            <w:tcW w:w="2520" w:type="dxa"/>
            <w:tcBorders>
              <w:bottom w:val="single" w:sz="4" w:space="0" w:color="auto"/>
            </w:tcBorders>
          </w:tcPr>
          <w:p w14:paraId="4A744B2C" w14:textId="77777777" w:rsidR="00F67F88" w:rsidRPr="00F67F88" w:rsidRDefault="00F67F88" w:rsidP="00F67F88">
            <w:pPr>
              <w:jc w:val="center"/>
              <w:rPr>
                <w:b/>
                <w:sz w:val="20"/>
              </w:rPr>
            </w:pPr>
            <w:r w:rsidRPr="00F67F88">
              <w:rPr>
                <w:b/>
                <w:sz w:val="20"/>
              </w:rPr>
              <w:t>Underlying Applicable Requirements</w:t>
            </w:r>
          </w:p>
        </w:tc>
      </w:tr>
      <w:tr w:rsidR="00F67F88" w:rsidRPr="00F67F88" w14:paraId="6CABC896" w14:textId="77777777" w:rsidTr="00961D71">
        <w:trPr>
          <w:cantSplit/>
        </w:trPr>
        <w:tc>
          <w:tcPr>
            <w:tcW w:w="2993" w:type="dxa"/>
            <w:tcBorders>
              <w:top w:val="single" w:sz="4" w:space="0" w:color="auto"/>
              <w:bottom w:val="single" w:sz="4" w:space="0" w:color="auto"/>
            </w:tcBorders>
          </w:tcPr>
          <w:p w14:paraId="1A8AD67F" w14:textId="77777777" w:rsidR="00F67F88" w:rsidRPr="00F67F88" w:rsidRDefault="00F67F88" w:rsidP="00F67F88">
            <w:pPr>
              <w:ind w:left="47"/>
              <w:rPr>
                <w:sz w:val="20"/>
              </w:rPr>
            </w:pPr>
            <w:r w:rsidRPr="00F67F88">
              <w:rPr>
                <w:sz w:val="20"/>
              </w:rPr>
              <w:t>1.  SV-EG6</w:t>
            </w:r>
          </w:p>
        </w:tc>
        <w:tc>
          <w:tcPr>
            <w:tcW w:w="2520" w:type="dxa"/>
            <w:tcBorders>
              <w:top w:val="single" w:sz="4" w:space="0" w:color="auto"/>
              <w:bottom w:val="single" w:sz="4" w:space="0" w:color="auto"/>
            </w:tcBorders>
          </w:tcPr>
          <w:p w14:paraId="5B53993B"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312A5722" w14:textId="77777777" w:rsidR="00F67F88" w:rsidRPr="00F67F88" w:rsidRDefault="00F67F88" w:rsidP="00F67F88">
            <w:pPr>
              <w:jc w:val="center"/>
              <w:rPr>
                <w:sz w:val="20"/>
              </w:rPr>
            </w:pPr>
            <w:r w:rsidRPr="00F67F88">
              <w:rPr>
                <w:sz w:val="20"/>
              </w:rPr>
              <w:t>38</w:t>
            </w:r>
            <w:r w:rsidRPr="00F67F88">
              <w:rPr>
                <w:rFonts w:cs="Arial"/>
                <w:sz w:val="20"/>
                <w:vertAlign w:val="superscript"/>
              </w:rPr>
              <w:t>2</w:t>
            </w:r>
          </w:p>
        </w:tc>
        <w:tc>
          <w:tcPr>
            <w:tcW w:w="2520" w:type="dxa"/>
            <w:tcBorders>
              <w:top w:val="single" w:sz="4" w:space="0" w:color="auto"/>
              <w:bottom w:val="single" w:sz="4" w:space="0" w:color="auto"/>
            </w:tcBorders>
          </w:tcPr>
          <w:p w14:paraId="405D8001" w14:textId="77777777" w:rsidR="00F67F88" w:rsidRPr="00F67F88" w:rsidRDefault="00F67F88" w:rsidP="00F67F88">
            <w:pPr>
              <w:jc w:val="center"/>
              <w:rPr>
                <w:b/>
                <w:bCs/>
                <w:sz w:val="20"/>
              </w:rPr>
            </w:pPr>
            <w:r w:rsidRPr="00F67F88">
              <w:rPr>
                <w:b/>
                <w:bCs/>
                <w:sz w:val="20"/>
              </w:rPr>
              <w:t>R 336.1225,</w:t>
            </w:r>
          </w:p>
          <w:p w14:paraId="5E04793C" w14:textId="77777777" w:rsidR="00F67F88" w:rsidRPr="00F67F88" w:rsidRDefault="00F67F88" w:rsidP="00F67F88">
            <w:pPr>
              <w:jc w:val="center"/>
              <w:rPr>
                <w:b/>
                <w:sz w:val="20"/>
              </w:rPr>
            </w:pPr>
            <w:r w:rsidRPr="00F67F88">
              <w:rPr>
                <w:b/>
                <w:bCs/>
                <w:sz w:val="20"/>
              </w:rPr>
              <w:t>40 CFR 52.21(c) &amp;(d)</w:t>
            </w:r>
          </w:p>
        </w:tc>
      </w:tr>
      <w:tr w:rsidR="00F67F88" w:rsidRPr="00F67F88" w14:paraId="1D2CEBD3" w14:textId="77777777" w:rsidTr="00961D71">
        <w:trPr>
          <w:cantSplit/>
        </w:trPr>
        <w:tc>
          <w:tcPr>
            <w:tcW w:w="2993" w:type="dxa"/>
            <w:tcBorders>
              <w:top w:val="single" w:sz="4" w:space="0" w:color="auto"/>
              <w:bottom w:val="single" w:sz="4" w:space="0" w:color="auto"/>
            </w:tcBorders>
          </w:tcPr>
          <w:p w14:paraId="153B21E0" w14:textId="77777777" w:rsidR="00F67F88" w:rsidRPr="00F67F88" w:rsidRDefault="00F67F88" w:rsidP="00F67F88">
            <w:pPr>
              <w:ind w:left="47"/>
              <w:rPr>
                <w:sz w:val="20"/>
              </w:rPr>
            </w:pPr>
            <w:r w:rsidRPr="00F67F88">
              <w:rPr>
                <w:sz w:val="20"/>
              </w:rPr>
              <w:t>2.  SV-MERGED</w:t>
            </w:r>
            <w:r w:rsidRPr="00F67F88">
              <w:rPr>
                <w:sz w:val="20"/>
                <w:vertAlign w:val="superscript"/>
              </w:rPr>
              <w:t>B</w:t>
            </w:r>
          </w:p>
        </w:tc>
        <w:tc>
          <w:tcPr>
            <w:tcW w:w="2520" w:type="dxa"/>
            <w:tcBorders>
              <w:top w:val="single" w:sz="4" w:space="0" w:color="auto"/>
              <w:bottom w:val="single" w:sz="4" w:space="0" w:color="auto"/>
            </w:tcBorders>
          </w:tcPr>
          <w:p w14:paraId="188F39C3" w14:textId="77777777" w:rsidR="00F67F88" w:rsidRPr="00F67F88" w:rsidRDefault="00F67F88" w:rsidP="00F67F88">
            <w:pPr>
              <w:jc w:val="center"/>
              <w:rPr>
                <w:sz w:val="20"/>
              </w:rPr>
            </w:pPr>
            <w:r w:rsidRPr="00F67F88">
              <w:rPr>
                <w:sz w:val="20"/>
              </w:rPr>
              <w:t>36</w:t>
            </w:r>
            <w:r w:rsidRPr="00F67F88">
              <w:rPr>
                <w:rFonts w:cs="Arial"/>
                <w:sz w:val="20"/>
                <w:vertAlign w:val="superscript"/>
              </w:rPr>
              <w:t>2</w:t>
            </w:r>
          </w:p>
        </w:tc>
        <w:tc>
          <w:tcPr>
            <w:tcW w:w="2340" w:type="dxa"/>
            <w:tcBorders>
              <w:top w:val="single" w:sz="4" w:space="0" w:color="auto"/>
              <w:bottom w:val="single" w:sz="4" w:space="0" w:color="auto"/>
            </w:tcBorders>
          </w:tcPr>
          <w:p w14:paraId="49A7A7D6" w14:textId="77777777" w:rsidR="00F67F88" w:rsidRPr="00F67F88" w:rsidRDefault="00F67F88" w:rsidP="00F67F88">
            <w:pPr>
              <w:jc w:val="center"/>
              <w:rPr>
                <w:sz w:val="20"/>
              </w:rPr>
            </w:pPr>
            <w:r w:rsidRPr="00F67F88">
              <w:rPr>
                <w:sz w:val="20"/>
              </w:rPr>
              <w:t>57</w:t>
            </w:r>
            <w:r w:rsidRPr="00F67F88">
              <w:rPr>
                <w:rFonts w:cs="Arial"/>
                <w:sz w:val="20"/>
                <w:vertAlign w:val="superscript"/>
              </w:rPr>
              <w:t>2</w:t>
            </w:r>
          </w:p>
        </w:tc>
        <w:tc>
          <w:tcPr>
            <w:tcW w:w="2520" w:type="dxa"/>
            <w:tcBorders>
              <w:top w:val="single" w:sz="4" w:space="0" w:color="auto"/>
              <w:bottom w:val="single" w:sz="4" w:space="0" w:color="auto"/>
            </w:tcBorders>
          </w:tcPr>
          <w:p w14:paraId="3FDE86D9" w14:textId="77777777" w:rsidR="00F67F88" w:rsidRPr="00F67F88" w:rsidRDefault="00F67F88" w:rsidP="00F67F88">
            <w:pPr>
              <w:jc w:val="center"/>
              <w:rPr>
                <w:b/>
                <w:bCs/>
                <w:sz w:val="20"/>
              </w:rPr>
            </w:pPr>
            <w:r w:rsidRPr="00F67F88">
              <w:rPr>
                <w:b/>
                <w:bCs/>
                <w:sz w:val="20"/>
              </w:rPr>
              <w:t>R 336.1225,</w:t>
            </w:r>
          </w:p>
          <w:p w14:paraId="56E7FEF5" w14:textId="77777777" w:rsidR="00F67F88" w:rsidRPr="00F67F88" w:rsidRDefault="00F67F88" w:rsidP="00F67F88">
            <w:pPr>
              <w:jc w:val="center"/>
              <w:rPr>
                <w:b/>
                <w:sz w:val="20"/>
              </w:rPr>
            </w:pPr>
            <w:r w:rsidRPr="00F67F88">
              <w:rPr>
                <w:b/>
                <w:bCs/>
                <w:sz w:val="20"/>
              </w:rPr>
              <w:t>40 CFR 52.21(c) &amp;(d)</w:t>
            </w:r>
          </w:p>
        </w:tc>
      </w:tr>
      <w:tr w:rsidR="00F67F88" w:rsidRPr="00F67F88" w14:paraId="50ADAE96" w14:textId="77777777" w:rsidTr="00961D71">
        <w:trPr>
          <w:cantSplit/>
        </w:trPr>
        <w:tc>
          <w:tcPr>
            <w:tcW w:w="2993" w:type="dxa"/>
            <w:tcBorders>
              <w:top w:val="single" w:sz="4" w:space="0" w:color="auto"/>
              <w:bottom w:val="single" w:sz="4" w:space="0" w:color="auto"/>
            </w:tcBorders>
          </w:tcPr>
          <w:p w14:paraId="5F5FC9EE" w14:textId="77777777" w:rsidR="00F67F88" w:rsidRPr="00F67F88" w:rsidRDefault="00F67F88" w:rsidP="00F67F88">
            <w:pPr>
              <w:ind w:left="47"/>
              <w:rPr>
                <w:sz w:val="20"/>
              </w:rPr>
            </w:pPr>
            <w:r w:rsidRPr="00F67F88">
              <w:rPr>
                <w:sz w:val="20"/>
              </w:rPr>
              <w:t>3.  SV-EG5</w:t>
            </w:r>
          </w:p>
        </w:tc>
        <w:tc>
          <w:tcPr>
            <w:tcW w:w="2520" w:type="dxa"/>
            <w:tcBorders>
              <w:top w:val="single" w:sz="4" w:space="0" w:color="auto"/>
              <w:bottom w:val="single" w:sz="4" w:space="0" w:color="auto"/>
            </w:tcBorders>
          </w:tcPr>
          <w:p w14:paraId="78D285DA"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3F65E698" w14:textId="77777777" w:rsidR="00F67F88" w:rsidRPr="00F67F88" w:rsidRDefault="00F67F88" w:rsidP="00F67F88">
            <w:pPr>
              <w:jc w:val="center"/>
              <w:rPr>
                <w:sz w:val="20"/>
              </w:rPr>
            </w:pPr>
            <w:r w:rsidRPr="00F67F88">
              <w:rPr>
                <w:sz w:val="20"/>
              </w:rPr>
              <w:t>55</w:t>
            </w:r>
            <w:r w:rsidRPr="00F67F88">
              <w:rPr>
                <w:rFonts w:cs="Arial"/>
                <w:sz w:val="20"/>
                <w:vertAlign w:val="superscript"/>
              </w:rPr>
              <w:t>2</w:t>
            </w:r>
          </w:p>
        </w:tc>
        <w:tc>
          <w:tcPr>
            <w:tcW w:w="2520" w:type="dxa"/>
            <w:tcBorders>
              <w:top w:val="single" w:sz="4" w:space="0" w:color="auto"/>
              <w:bottom w:val="single" w:sz="4" w:space="0" w:color="auto"/>
            </w:tcBorders>
          </w:tcPr>
          <w:p w14:paraId="434C2C5C" w14:textId="77777777" w:rsidR="00F67F88" w:rsidRPr="00F67F88" w:rsidRDefault="00F67F88" w:rsidP="00F67F88">
            <w:pPr>
              <w:jc w:val="center"/>
              <w:rPr>
                <w:b/>
                <w:bCs/>
                <w:sz w:val="20"/>
              </w:rPr>
            </w:pPr>
            <w:r w:rsidRPr="00F67F88">
              <w:rPr>
                <w:b/>
                <w:bCs/>
                <w:sz w:val="20"/>
              </w:rPr>
              <w:t>R 336.1225,</w:t>
            </w:r>
          </w:p>
          <w:p w14:paraId="5C4EA8C6" w14:textId="77777777" w:rsidR="00F67F88" w:rsidRPr="00F67F88" w:rsidRDefault="00F67F88" w:rsidP="00F67F88">
            <w:pPr>
              <w:jc w:val="center"/>
              <w:rPr>
                <w:b/>
                <w:sz w:val="20"/>
              </w:rPr>
            </w:pPr>
            <w:r w:rsidRPr="00F67F88">
              <w:rPr>
                <w:b/>
                <w:bCs/>
                <w:sz w:val="20"/>
              </w:rPr>
              <w:t>40 CFR 52.21(c) &amp;(d)</w:t>
            </w:r>
          </w:p>
        </w:tc>
      </w:tr>
      <w:tr w:rsidR="00F67F88" w:rsidRPr="00F67F88" w14:paraId="48CFB423" w14:textId="77777777" w:rsidTr="00961D71">
        <w:trPr>
          <w:cantSplit/>
        </w:trPr>
        <w:tc>
          <w:tcPr>
            <w:tcW w:w="2993" w:type="dxa"/>
            <w:tcBorders>
              <w:top w:val="single" w:sz="4" w:space="0" w:color="auto"/>
              <w:bottom w:val="single" w:sz="4" w:space="0" w:color="auto"/>
            </w:tcBorders>
          </w:tcPr>
          <w:p w14:paraId="320F9798" w14:textId="77777777" w:rsidR="00F67F88" w:rsidRPr="00F67F88" w:rsidRDefault="00F67F88" w:rsidP="00F67F88">
            <w:pPr>
              <w:ind w:left="47"/>
              <w:rPr>
                <w:sz w:val="20"/>
              </w:rPr>
            </w:pPr>
            <w:r w:rsidRPr="00F67F88">
              <w:rPr>
                <w:sz w:val="20"/>
              </w:rPr>
              <w:t>4.  SV-TM4</w:t>
            </w:r>
          </w:p>
        </w:tc>
        <w:tc>
          <w:tcPr>
            <w:tcW w:w="2520" w:type="dxa"/>
            <w:tcBorders>
              <w:top w:val="single" w:sz="4" w:space="0" w:color="auto"/>
              <w:bottom w:val="single" w:sz="4" w:space="0" w:color="auto"/>
            </w:tcBorders>
          </w:tcPr>
          <w:p w14:paraId="1B3779AA"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3A432143" w14:textId="77777777" w:rsidR="00F67F88" w:rsidRPr="00F67F88" w:rsidRDefault="00F67F88" w:rsidP="00F67F88">
            <w:pPr>
              <w:jc w:val="center"/>
              <w:rPr>
                <w:sz w:val="20"/>
              </w:rPr>
            </w:pPr>
            <w:r w:rsidRPr="00F67F88">
              <w:rPr>
                <w:sz w:val="20"/>
              </w:rPr>
              <w:t>55</w:t>
            </w:r>
            <w:r w:rsidRPr="00F67F88">
              <w:rPr>
                <w:rFonts w:cs="Arial"/>
                <w:sz w:val="20"/>
                <w:vertAlign w:val="superscript"/>
              </w:rPr>
              <w:t>2</w:t>
            </w:r>
          </w:p>
        </w:tc>
        <w:tc>
          <w:tcPr>
            <w:tcW w:w="2520" w:type="dxa"/>
            <w:tcBorders>
              <w:top w:val="single" w:sz="4" w:space="0" w:color="auto"/>
              <w:bottom w:val="single" w:sz="4" w:space="0" w:color="auto"/>
            </w:tcBorders>
          </w:tcPr>
          <w:p w14:paraId="3C5FCB27" w14:textId="77777777" w:rsidR="00F67F88" w:rsidRPr="00F67F88" w:rsidRDefault="00F67F88" w:rsidP="00F67F88">
            <w:pPr>
              <w:jc w:val="center"/>
              <w:rPr>
                <w:b/>
                <w:bCs/>
                <w:sz w:val="20"/>
              </w:rPr>
            </w:pPr>
            <w:r w:rsidRPr="00F67F88">
              <w:rPr>
                <w:b/>
                <w:bCs/>
                <w:sz w:val="20"/>
              </w:rPr>
              <w:t>R 336.1225,</w:t>
            </w:r>
          </w:p>
          <w:p w14:paraId="42015968" w14:textId="77777777" w:rsidR="00F67F88" w:rsidRPr="00F67F88" w:rsidRDefault="00F67F88" w:rsidP="00F67F88">
            <w:pPr>
              <w:jc w:val="center"/>
              <w:rPr>
                <w:b/>
                <w:sz w:val="20"/>
              </w:rPr>
            </w:pPr>
            <w:r w:rsidRPr="00F67F88">
              <w:rPr>
                <w:b/>
                <w:bCs/>
                <w:sz w:val="20"/>
              </w:rPr>
              <w:t>40 CFR 52.21(c) &amp;(d)</w:t>
            </w:r>
          </w:p>
        </w:tc>
      </w:tr>
      <w:tr w:rsidR="00F67F88" w:rsidRPr="00F67F88" w14:paraId="2CA449CB" w14:textId="77777777" w:rsidTr="00961D71">
        <w:trPr>
          <w:cantSplit/>
        </w:trPr>
        <w:tc>
          <w:tcPr>
            <w:tcW w:w="2993" w:type="dxa"/>
            <w:tcBorders>
              <w:top w:val="single" w:sz="4" w:space="0" w:color="auto"/>
              <w:bottom w:val="single" w:sz="4" w:space="0" w:color="auto"/>
            </w:tcBorders>
          </w:tcPr>
          <w:p w14:paraId="633E75E2" w14:textId="77777777" w:rsidR="00F67F88" w:rsidRPr="00F67F88" w:rsidRDefault="00F67F88" w:rsidP="00F67F88">
            <w:pPr>
              <w:ind w:left="47"/>
              <w:rPr>
                <w:sz w:val="20"/>
              </w:rPr>
            </w:pPr>
            <w:r w:rsidRPr="00F67F88">
              <w:rPr>
                <w:sz w:val="20"/>
              </w:rPr>
              <w:t>5.  SV-TM5</w:t>
            </w:r>
          </w:p>
        </w:tc>
        <w:tc>
          <w:tcPr>
            <w:tcW w:w="2520" w:type="dxa"/>
            <w:tcBorders>
              <w:top w:val="single" w:sz="4" w:space="0" w:color="auto"/>
              <w:bottom w:val="single" w:sz="4" w:space="0" w:color="auto"/>
            </w:tcBorders>
          </w:tcPr>
          <w:p w14:paraId="6E3D50C4"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41505E19" w14:textId="77777777" w:rsidR="00F67F88" w:rsidRPr="00F67F88" w:rsidRDefault="00F67F88" w:rsidP="00F67F88">
            <w:pPr>
              <w:jc w:val="center"/>
              <w:rPr>
                <w:sz w:val="20"/>
              </w:rPr>
            </w:pPr>
            <w:r w:rsidRPr="00F67F88">
              <w:rPr>
                <w:sz w:val="20"/>
              </w:rPr>
              <w:t>55</w:t>
            </w:r>
            <w:r w:rsidRPr="00F67F88">
              <w:rPr>
                <w:rFonts w:cs="Arial"/>
                <w:sz w:val="20"/>
                <w:vertAlign w:val="superscript"/>
              </w:rPr>
              <w:t>2</w:t>
            </w:r>
          </w:p>
        </w:tc>
        <w:tc>
          <w:tcPr>
            <w:tcW w:w="2520" w:type="dxa"/>
            <w:tcBorders>
              <w:top w:val="single" w:sz="4" w:space="0" w:color="auto"/>
              <w:bottom w:val="single" w:sz="4" w:space="0" w:color="auto"/>
            </w:tcBorders>
          </w:tcPr>
          <w:p w14:paraId="4336B854" w14:textId="77777777" w:rsidR="00F67F88" w:rsidRPr="00F67F88" w:rsidRDefault="00F67F88" w:rsidP="00F67F88">
            <w:pPr>
              <w:jc w:val="center"/>
              <w:rPr>
                <w:b/>
                <w:bCs/>
                <w:sz w:val="20"/>
              </w:rPr>
            </w:pPr>
            <w:r w:rsidRPr="00F67F88">
              <w:rPr>
                <w:b/>
                <w:bCs/>
                <w:sz w:val="20"/>
              </w:rPr>
              <w:t>R 336.1225,</w:t>
            </w:r>
          </w:p>
          <w:p w14:paraId="254A40CA" w14:textId="77777777" w:rsidR="00F67F88" w:rsidRPr="00F67F88" w:rsidRDefault="00F67F88" w:rsidP="00F67F88">
            <w:pPr>
              <w:jc w:val="center"/>
              <w:rPr>
                <w:b/>
                <w:sz w:val="20"/>
              </w:rPr>
            </w:pPr>
            <w:r w:rsidRPr="00F67F88">
              <w:rPr>
                <w:b/>
                <w:bCs/>
                <w:sz w:val="20"/>
              </w:rPr>
              <w:t>40 CFR 52.21(c) &amp;(d)</w:t>
            </w:r>
          </w:p>
        </w:tc>
      </w:tr>
      <w:tr w:rsidR="00F67F88" w:rsidRPr="00F67F88" w14:paraId="78ACF8A2" w14:textId="77777777" w:rsidTr="00961D71">
        <w:trPr>
          <w:cantSplit/>
        </w:trPr>
        <w:tc>
          <w:tcPr>
            <w:tcW w:w="2993" w:type="dxa"/>
            <w:tcBorders>
              <w:top w:val="single" w:sz="4" w:space="0" w:color="auto"/>
            </w:tcBorders>
          </w:tcPr>
          <w:p w14:paraId="35AFC45E" w14:textId="77777777" w:rsidR="00F67F88" w:rsidRPr="00F67F88" w:rsidRDefault="00F67F88" w:rsidP="00F67F88">
            <w:pPr>
              <w:ind w:left="47"/>
              <w:rPr>
                <w:sz w:val="20"/>
              </w:rPr>
            </w:pPr>
            <w:r w:rsidRPr="00F67F88">
              <w:rPr>
                <w:sz w:val="20"/>
              </w:rPr>
              <w:t>6.  SV-EG789</w:t>
            </w:r>
          </w:p>
        </w:tc>
        <w:tc>
          <w:tcPr>
            <w:tcW w:w="2520" w:type="dxa"/>
            <w:tcBorders>
              <w:top w:val="single" w:sz="4" w:space="0" w:color="auto"/>
            </w:tcBorders>
          </w:tcPr>
          <w:p w14:paraId="330D18E6" w14:textId="77777777" w:rsidR="00F67F88" w:rsidRPr="00F67F88" w:rsidRDefault="00F67F88" w:rsidP="00F67F88">
            <w:pPr>
              <w:jc w:val="center"/>
              <w:rPr>
                <w:sz w:val="20"/>
              </w:rPr>
            </w:pPr>
            <w:r w:rsidRPr="00F67F88">
              <w:rPr>
                <w:sz w:val="20"/>
              </w:rPr>
              <w:t>36</w:t>
            </w:r>
            <w:r w:rsidRPr="00F67F88">
              <w:rPr>
                <w:rFonts w:cs="Arial"/>
                <w:sz w:val="20"/>
                <w:vertAlign w:val="superscript"/>
              </w:rPr>
              <w:t>2</w:t>
            </w:r>
          </w:p>
        </w:tc>
        <w:tc>
          <w:tcPr>
            <w:tcW w:w="2340" w:type="dxa"/>
            <w:tcBorders>
              <w:top w:val="single" w:sz="4" w:space="0" w:color="auto"/>
            </w:tcBorders>
          </w:tcPr>
          <w:p w14:paraId="188105BA" w14:textId="77777777" w:rsidR="00F67F88" w:rsidRPr="00F67F88" w:rsidRDefault="00F67F88" w:rsidP="00F67F88">
            <w:pPr>
              <w:jc w:val="center"/>
              <w:rPr>
                <w:sz w:val="20"/>
              </w:rPr>
            </w:pPr>
            <w:r w:rsidRPr="00F67F88">
              <w:rPr>
                <w:sz w:val="20"/>
              </w:rPr>
              <w:t>60</w:t>
            </w:r>
            <w:r w:rsidRPr="00F67F88">
              <w:rPr>
                <w:rFonts w:cs="Arial"/>
                <w:sz w:val="20"/>
                <w:vertAlign w:val="superscript"/>
              </w:rPr>
              <w:t>2</w:t>
            </w:r>
          </w:p>
        </w:tc>
        <w:tc>
          <w:tcPr>
            <w:tcW w:w="2520" w:type="dxa"/>
            <w:tcBorders>
              <w:top w:val="single" w:sz="4" w:space="0" w:color="auto"/>
            </w:tcBorders>
          </w:tcPr>
          <w:p w14:paraId="28C55FB4" w14:textId="77777777" w:rsidR="00F67F88" w:rsidRPr="00F67F88" w:rsidRDefault="00F67F88" w:rsidP="00F67F88">
            <w:pPr>
              <w:jc w:val="center"/>
              <w:rPr>
                <w:b/>
                <w:bCs/>
                <w:sz w:val="20"/>
              </w:rPr>
            </w:pPr>
            <w:r w:rsidRPr="00F67F88">
              <w:rPr>
                <w:b/>
                <w:bCs/>
                <w:sz w:val="20"/>
              </w:rPr>
              <w:t>R 336.1225,</w:t>
            </w:r>
          </w:p>
          <w:p w14:paraId="36F53988" w14:textId="77777777" w:rsidR="00F67F88" w:rsidRPr="00F67F88" w:rsidRDefault="00F67F88" w:rsidP="00F67F88">
            <w:pPr>
              <w:jc w:val="center"/>
              <w:rPr>
                <w:b/>
                <w:sz w:val="20"/>
              </w:rPr>
            </w:pPr>
            <w:r w:rsidRPr="00F67F88">
              <w:rPr>
                <w:b/>
                <w:bCs/>
                <w:sz w:val="20"/>
              </w:rPr>
              <w:t>40 CFR 52.21(c) &amp;(d)</w:t>
            </w:r>
          </w:p>
        </w:tc>
      </w:tr>
    </w:tbl>
    <w:p w14:paraId="1ECB6414" w14:textId="079875E7" w:rsidR="00F67F88" w:rsidRDefault="00961D71" w:rsidP="00F67F88">
      <w:pPr>
        <w:jc w:val="both"/>
        <w:rPr>
          <w:rFonts w:cs="Arial"/>
          <w:sz w:val="20"/>
        </w:rPr>
      </w:pPr>
      <w:r>
        <w:rPr>
          <w:rFonts w:cs="Arial"/>
          <w:sz w:val="13"/>
          <w:szCs w:val="13"/>
        </w:rPr>
        <w:t xml:space="preserve">B </w:t>
      </w:r>
      <w:r>
        <w:rPr>
          <w:rFonts w:cs="Arial"/>
          <w:sz w:val="20"/>
        </w:rPr>
        <w:t>This stack is associated with EU-UPDOWN, EU-EG1, EU-EG2, and EU-TM1.</w:t>
      </w:r>
    </w:p>
    <w:p w14:paraId="14D6982B" w14:textId="77777777" w:rsidR="00961D71" w:rsidRPr="00F67F88" w:rsidRDefault="00961D71" w:rsidP="00F67F88">
      <w:pPr>
        <w:jc w:val="both"/>
        <w:rPr>
          <w:rFonts w:cs="Arial"/>
          <w:sz w:val="20"/>
        </w:rPr>
      </w:pPr>
    </w:p>
    <w:p w14:paraId="7BCB053D" w14:textId="77777777" w:rsidR="00F67F88" w:rsidRPr="00F67F88" w:rsidRDefault="00F67F88" w:rsidP="00F67F88">
      <w:pPr>
        <w:jc w:val="both"/>
      </w:pPr>
      <w:r w:rsidRPr="00F67F88">
        <w:rPr>
          <w:b/>
        </w:rPr>
        <w:t xml:space="preserve">IX.  </w:t>
      </w:r>
      <w:r w:rsidRPr="00F67F88">
        <w:rPr>
          <w:b/>
          <w:u w:val="single"/>
        </w:rPr>
        <w:t>OTHER REQUIREMENT(S)</w:t>
      </w:r>
    </w:p>
    <w:p w14:paraId="3694FB48" w14:textId="77777777" w:rsidR="00F67F88" w:rsidRPr="00F67F88" w:rsidRDefault="00F67F88" w:rsidP="00F67F88">
      <w:pPr>
        <w:jc w:val="both"/>
        <w:rPr>
          <w:sz w:val="20"/>
        </w:rPr>
      </w:pPr>
    </w:p>
    <w:p w14:paraId="0C78D865" w14:textId="77777777" w:rsidR="00F67F88" w:rsidRPr="00F67F88" w:rsidRDefault="00F67F88" w:rsidP="00F67F88">
      <w:pPr>
        <w:jc w:val="both"/>
        <w:rPr>
          <w:sz w:val="20"/>
        </w:rPr>
      </w:pPr>
      <w:r w:rsidRPr="00F67F88">
        <w:rPr>
          <w:sz w:val="20"/>
        </w:rPr>
        <w:t>NA</w:t>
      </w:r>
    </w:p>
    <w:p w14:paraId="13124900" w14:textId="77777777" w:rsidR="00F67F88" w:rsidRPr="00F67F88" w:rsidRDefault="00F67F88" w:rsidP="00F67F88">
      <w:pPr>
        <w:jc w:val="both"/>
        <w:rPr>
          <w:sz w:val="20"/>
        </w:rPr>
      </w:pPr>
    </w:p>
    <w:p w14:paraId="3F874237" w14:textId="77777777" w:rsidR="00F67F88" w:rsidRPr="00F67F88" w:rsidRDefault="00F67F88" w:rsidP="00F67F88">
      <w:pPr>
        <w:jc w:val="both"/>
        <w:rPr>
          <w:sz w:val="20"/>
        </w:rPr>
      </w:pPr>
    </w:p>
    <w:p w14:paraId="4304212E" w14:textId="77777777" w:rsidR="00F67F88" w:rsidRPr="00F67F88" w:rsidRDefault="00F67F88" w:rsidP="00F67F88">
      <w:pPr>
        <w:jc w:val="both"/>
        <w:rPr>
          <w:b/>
          <w:sz w:val="20"/>
        </w:rPr>
      </w:pPr>
      <w:r w:rsidRPr="00F67F88">
        <w:rPr>
          <w:b/>
          <w:sz w:val="20"/>
          <w:u w:val="single"/>
        </w:rPr>
        <w:t>Footnotes</w:t>
      </w:r>
      <w:r w:rsidRPr="00F67F88">
        <w:rPr>
          <w:b/>
          <w:sz w:val="20"/>
        </w:rPr>
        <w:t>:</w:t>
      </w:r>
    </w:p>
    <w:p w14:paraId="1079BC74"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293F6058" w14:textId="77777777" w:rsidR="00F67F88" w:rsidRPr="00F67F88" w:rsidRDefault="00F67F88" w:rsidP="00F67F88">
      <w:pPr>
        <w:jc w:val="both"/>
        <w:rPr>
          <w:sz w:val="20"/>
        </w:rPr>
      </w:pPr>
      <w:r w:rsidRPr="00F67F88">
        <w:rPr>
          <w:sz w:val="20"/>
          <w:vertAlign w:val="superscript"/>
        </w:rPr>
        <w:t xml:space="preserve">2 </w:t>
      </w:r>
      <w:r w:rsidRPr="00F67F88">
        <w:rPr>
          <w:sz w:val="20"/>
        </w:rPr>
        <w:t>This condition is federally enforceable and was established pursuant to Rule 201(1)(a).</w:t>
      </w:r>
    </w:p>
    <w:p w14:paraId="20030F27" w14:textId="77777777" w:rsidR="00136098" w:rsidRDefault="00136098" w:rsidP="00F67F88">
      <w:pPr>
        <w:rPr>
          <w:sz w:val="20"/>
        </w:rPr>
      </w:pPr>
    </w:p>
    <w:p w14:paraId="492898A7" w14:textId="35752253" w:rsidR="00136098" w:rsidRDefault="00136098">
      <w:pPr>
        <w:rPr>
          <w:sz w:val="20"/>
        </w:rPr>
      </w:pPr>
      <w:r>
        <w:rPr>
          <w:sz w:val="20"/>
        </w:rPr>
        <w:br w:type="page"/>
      </w:r>
    </w:p>
    <w:p w14:paraId="69B293F4" w14:textId="77777777" w:rsidR="00136098" w:rsidRDefault="00136098" w:rsidP="00F67F88">
      <w:pPr>
        <w:rPr>
          <w:sz w:val="20"/>
        </w:rPr>
      </w:pPr>
    </w:p>
    <w:p w14:paraId="1BDECFCA"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89" w:name="_Toc153872717"/>
      <w:r w:rsidRPr="00F67F88">
        <w:t>FG-UNCONTROLLED</w:t>
      </w:r>
      <w:bookmarkEnd w:id="89"/>
    </w:p>
    <w:p w14:paraId="4DD6403D"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2F6B456B" w14:textId="77777777" w:rsidR="00F67F88" w:rsidRPr="00F67F88" w:rsidRDefault="00F67F88" w:rsidP="00F67F88">
      <w:pPr>
        <w:rPr>
          <w:sz w:val="20"/>
        </w:rPr>
      </w:pPr>
    </w:p>
    <w:p w14:paraId="4152EADE" w14:textId="77777777" w:rsidR="00F67F88" w:rsidRPr="00F67F88" w:rsidRDefault="00F67F88" w:rsidP="00F67F88">
      <w:pPr>
        <w:jc w:val="both"/>
        <w:rPr>
          <w:b/>
          <w:u w:val="single"/>
        </w:rPr>
      </w:pPr>
      <w:r w:rsidRPr="00F67F88">
        <w:rPr>
          <w:b/>
          <w:u w:val="single"/>
        </w:rPr>
        <w:t>DESCRIPTION</w:t>
      </w:r>
    </w:p>
    <w:p w14:paraId="25092E0D" w14:textId="77777777" w:rsidR="00F67F88" w:rsidRPr="00F67F88" w:rsidRDefault="00F67F88" w:rsidP="00F67F88">
      <w:pPr>
        <w:jc w:val="both"/>
        <w:rPr>
          <w:sz w:val="20"/>
        </w:rPr>
      </w:pPr>
    </w:p>
    <w:p w14:paraId="6C3875AC" w14:textId="77777777" w:rsidR="00F67F88" w:rsidRPr="00F67F88" w:rsidRDefault="00F67F88" w:rsidP="00F67F88">
      <w:pPr>
        <w:jc w:val="both"/>
        <w:rPr>
          <w:sz w:val="20"/>
        </w:rPr>
      </w:pPr>
      <w:r w:rsidRPr="00F67F88">
        <w:rPr>
          <w:rFonts w:cs="Arial"/>
          <w:sz w:val="20"/>
        </w:rPr>
        <w:t>Engines or other vehicle components tested under this flexible group have uncontrolled emissions.</w:t>
      </w:r>
    </w:p>
    <w:p w14:paraId="4D07363A" w14:textId="77777777" w:rsidR="00F67F88" w:rsidRPr="00F67F88" w:rsidRDefault="00F67F88" w:rsidP="00F67F88">
      <w:pPr>
        <w:jc w:val="both"/>
        <w:rPr>
          <w:sz w:val="20"/>
        </w:rPr>
      </w:pPr>
    </w:p>
    <w:p w14:paraId="28B83AE5" w14:textId="493E3062" w:rsidR="00F67F88" w:rsidRPr="00AB7F95" w:rsidRDefault="00F67F88" w:rsidP="00F67F88">
      <w:pPr>
        <w:jc w:val="both"/>
        <w:rPr>
          <w:sz w:val="20"/>
          <w:lang w:val="es-ES"/>
        </w:rPr>
      </w:pPr>
      <w:r w:rsidRPr="00AB7F95">
        <w:rPr>
          <w:b/>
          <w:sz w:val="20"/>
          <w:lang w:val="es-ES"/>
        </w:rPr>
        <w:t>Emission Units:</w:t>
      </w:r>
      <w:r w:rsidRPr="00AB7F95">
        <w:rPr>
          <w:sz w:val="20"/>
          <w:lang w:val="es-ES"/>
        </w:rPr>
        <w:t xml:space="preserve"> </w:t>
      </w:r>
      <w:r w:rsidR="005334ED" w:rsidRPr="00AB7F95">
        <w:rPr>
          <w:sz w:val="20"/>
          <w:lang w:val="es-ES"/>
        </w:rPr>
        <w:t xml:space="preserve"> </w:t>
      </w:r>
      <w:r w:rsidRPr="00F67F88">
        <w:rPr>
          <w:rFonts w:cs="Arial"/>
          <w:sz w:val="20"/>
          <w:lang w:val="de-DE"/>
        </w:rPr>
        <w:t>EU-COLD, EU-EG3, EU</w:t>
      </w:r>
      <w:r w:rsidRPr="00F67F88">
        <w:rPr>
          <w:rFonts w:cs="Arial"/>
          <w:sz w:val="20"/>
          <w:lang w:val="de-DE"/>
        </w:rPr>
        <w:noBreakHyphen/>
        <w:t>EG4, EU-CHDY6, EU</w:t>
      </w:r>
      <w:r w:rsidRPr="00F67F88">
        <w:rPr>
          <w:rFonts w:cs="Arial"/>
          <w:sz w:val="20"/>
          <w:lang w:val="de-DE"/>
        </w:rPr>
        <w:noBreakHyphen/>
        <w:t>CHDY7</w:t>
      </w:r>
    </w:p>
    <w:p w14:paraId="3EB82547" w14:textId="77777777" w:rsidR="00F67F88" w:rsidRPr="00AB7F95" w:rsidRDefault="00F67F88" w:rsidP="00F67F88">
      <w:pPr>
        <w:jc w:val="both"/>
        <w:rPr>
          <w:sz w:val="20"/>
          <w:lang w:val="es-ES"/>
        </w:rPr>
      </w:pPr>
    </w:p>
    <w:p w14:paraId="397AF693" w14:textId="77777777" w:rsidR="00F67F88" w:rsidRPr="00F67F88" w:rsidRDefault="00F67F88" w:rsidP="00F67F88">
      <w:pPr>
        <w:jc w:val="both"/>
        <w:rPr>
          <w:b/>
          <w:u w:val="single"/>
        </w:rPr>
      </w:pPr>
      <w:r w:rsidRPr="00F67F88">
        <w:rPr>
          <w:b/>
          <w:u w:val="single"/>
        </w:rPr>
        <w:t>POLLUTION CONTROL EQUIPMENT</w:t>
      </w:r>
    </w:p>
    <w:p w14:paraId="3D5240D1" w14:textId="77777777" w:rsidR="00F67F88" w:rsidRPr="00F67F88" w:rsidRDefault="00F67F88" w:rsidP="00F67F88">
      <w:pPr>
        <w:jc w:val="both"/>
      </w:pPr>
    </w:p>
    <w:p w14:paraId="178D5C7B" w14:textId="77777777" w:rsidR="00F67F88" w:rsidRPr="00F67F88" w:rsidRDefault="00F67F88" w:rsidP="00F67F88">
      <w:pPr>
        <w:jc w:val="both"/>
        <w:rPr>
          <w:sz w:val="20"/>
        </w:rPr>
      </w:pPr>
      <w:r w:rsidRPr="00F67F88">
        <w:rPr>
          <w:sz w:val="20"/>
        </w:rPr>
        <w:t>Engines in EU-COLD are not equipped with control.  Engines in EU-EG3 and EU-EG4 are uncontrolled during high speed tests due to excessive temperatures.  Engines in EU-CHDY6 and EU-CHDY7 test with dummy catalysts, which provides no control of emissions.</w:t>
      </w:r>
    </w:p>
    <w:p w14:paraId="2521AA42" w14:textId="77777777" w:rsidR="00F67F88" w:rsidRPr="00F67F88" w:rsidRDefault="00F67F88" w:rsidP="00F67F88">
      <w:pPr>
        <w:rPr>
          <w:sz w:val="20"/>
        </w:rPr>
      </w:pPr>
    </w:p>
    <w:p w14:paraId="178D7C12"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29DD8D11" w14:textId="77777777" w:rsidR="00F67F88" w:rsidRPr="00F67F88" w:rsidRDefault="00F67F88" w:rsidP="00F67F88">
      <w:pPr>
        <w:jc w:val="both"/>
        <w:rPr>
          <w:b/>
          <w:sz w:val="20"/>
        </w:rPr>
      </w:pPr>
    </w:p>
    <w:p w14:paraId="33798670" w14:textId="77777777" w:rsidR="00F67F88" w:rsidRPr="00F67F88" w:rsidRDefault="00F67F88" w:rsidP="00F67F88">
      <w:pPr>
        <w:jc w:val="both"/>
        <w:rPr>
          <w:sz w:val="20"/>
        </w:rPr>
      </w:pPr>
      <w:r w:rsidRPr="00F67F88">
        <w:rPr>
          <w:sz w:val="20"/>
        </w:rPr>
        <w:t>NA</w:t>
      </w:r>
    </w:p>
    <w:p w14:paraId="5827588B" w14:textId="77777777" w:rsidR="00F67F88" w:rsidRPr="00F67F88" w:rsidRDefault="00F67F88" w:rsidP="00F67F88">
      <w:pPr>
        <w:jc w:val="both"/>
        <w:rPr>
          <w:sz w:val="20"/>
        </w:rPr>
      </w:pPr>
    </w:p>
    <w:p w14:paraId="787CAEE0"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624DB42B" w14:textId="77777777" w:rsidR="00F67F88" w:rsidRPr="00F67F88" w:rsidRDefault="00F67F88" w:rsidP="00F67F88">
      <w:pPr>
        <w:jc w:val="both"/>
        <w:rPr>
          <w:b/>
          <w:sz w:val="20"/>
        </w:rPr>
      </w:pPr>
    </w:p>
    <w:p w14:paraId="5A05CBEE" w14:textId="77777777" w:rsidR="00F67F88" w:rsidRPr="00F67F88" w:rsidRDefault="00F67F88" w:rsidP="00F67F88">
      <w:pPr>
        <w:jc w:val="both"/>
        <w:rPr>
          <w:sz w:val="20"/>
        </w:rPr>
      </w:pPr>
      <w:r w:rsidRPr="00F67F88">
        <w:rPr>
          <w:sz w:val="20"/>
        </w:rPr>
        <w:t>NA</w:t>
      </w:r>
    </w:p>
    <w:p w14:paraId="2B6D6266" w14:textId="77777777" w:rsidR="00F67F88" w:rsidRPr="00F67F88" w:rsidRDefault="00F67F88" w:rsidP="00F67F88">
      <w:pPr>
        <w:jc w:val="both"/>
        <w:rPr>
          <w:sz w:val="20"/>
        </w:rPr>
      </w:pPr>
    </w:p>
    <w:p w14:paraId="1E649CFA"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14E6E5F6" w14:textId="77777777" w:rsidR="00F67F88" w:rsidRPr="00F67F88" w:rsidRDefault="00F67F88" w:rsidP="00F67F88">
      <w:pPr>
        <w:jc w:val="both"/>
        <w:rPr>
          <w:b/>
          <w:sz w:val="20"/>
        </w:rPr>
      </w:pPr>
    </w:p>
    <w:p w14:paraId="7910B840" w14:textId="77777777" w:rsidR="00F67F88" w:rsidRPr="00F67F88" w:rsidRDefault="00F67F88" w:rsidP="00F67F88">
      <w:pPr>
        <w:jc w:val="both"/>
        <w:rPr>
          <w:sz w:val="20"/>
        </w:rPr>
      </w:pPr>
      <w:r w:rsidRPr="00F67F88">
        <w:rPr>
          <w:sz w:val="20"/>
        </w:rPr>
        <w:t>NA</w:t>
      </w:r>
    </w:p>
    <w:p w14:paraId="11795DB3" w14:textId="77777777" w:rsidR="00F67F88" w:rsidRPr="00F67F88" w:rsidRDefault="00F67F88" w:rsidP="00F67F88">
      <w:pPr>
        <w:jc w:val="both"/>
        <w:rPr>
          <w:sz w:val="20"/>
        </w:rPr>
      </w:pPr>
    </w:p>
    <w:p w14:paraId="780C459C"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09D76A9C" w14:textId="77777777" w:rsidR="00F67F88" w:rsidRPr="00F67F88" w:rsidRDefault="00F67F88" w:rsidP="00F67F88">
      <w:pPr>
        <w:jc w:val="both"/>
        <w:rPr>
          <w:b/>
          <w:sz w:val="20"/>
        </w:rPr>
      </w:pPr>
    </w:p>
    <w:p w14:paraId="28219CBE" w14:textId="77777777" w:rsidR="00F67F88" w:rsidRPr="00F67F88" w:rsidRDefault="00F67F88" w:rsidP="00F67F88">
      <w:pPr>
        <w:jc w:val="both"/>
        <w:rPr>
          <w:sz w:val="20"/>
        </w:rPr>
      </w:pPr>
      <w:r w:rsidRPr="00F67F88">
        <w:rPr>
          <w:sz w:val="20"/>
        </w:rPr>
        <w:t>NA</w:t>
      </w:r>
    </w:p>
    <w:p w14:paraId="2C86F619" w14:textId="77777777" w:rsidR="00F67F88" w:rsidRPr="00F67F88" w:rsidRDefault="00F67F88" w:rsidP="00F67F88">
      <w:pPr>
        <w:jc w:val="both"/>
        <w:rPr>
          <w:sz w:val="20"/>
        </w:rPr>
      </w:pPr>
    </w:p>
    <w:p w14:paraId="509BE516"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07B06C31"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16333632" w14:textId="77777777" w:rsidR="00F67F88" w:rsidRPr="00F67F88" w:rsidRDefault="00F67F88" w:rsidP="00F67F88">
      <w:pPr>
        <w:jc w:val="both"/>
        <w:rPr>
          <w:sz w:val="20"/>
        </w:rPr>
      </w:pPr>
    </w:p>
    <w:p w14:paraId="45B2DDF3" w14:textId="77777777" w:rsidR="00F67F88" w:rsidRPr="00F67F88" w:rsidRDefault="00F67F88" w:rsidP="00E72C16">
      <w:pPr>
        <w:numPr>
          <w:ilvl w:val="0"/>
          <w:numId w:val="37"/>
        </w:numPr>
        <w:ind w:left="360"/>
        <w:jc w:val="both"/>
        <w:rPr>
          <w:sz w:val="20"/>
        </w:rPr>
      </w:pPr>
      <w:r w:rsidRPr="00F67F88">
        <w:rPr>
          <w:sz w:val="20"/>
        </w:rPr>
        <w:t xml:space="preserve">Upon request by the AQD District Supervisor, the permittee shall verify the CO emission rate of 6,930 lb per 1,000 gallon from a representative engine in </w:t>
      </w:r>
      <w:r w:rsidRPr="00F67F88">
        <w:rPr>
          <w:rFonts w:cs="Arial"/>
          <w:sz w:val="20"/>
          <w:lang w:val="de-DE"/>
        </w:rPr>
        <w:t>EU-COLD</w:t>
      </w:r>
      <w:r w:rsidRPr="00F67F88">
        <w:rPr>
          <w:sz w:val="20"/>
        </w:rPr>
        <w:t xml:space="preserve">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52.21(d))</w:t>
      </w:r>
    </w:p>
    <w:p w14:paraId="79F99F8C" w14:textId="77777777" w:rsidR="00F67F88" w:rsidRPr="00F67F88" w:rsidRDefault="00F67F88" w:rsidP="00F67F88">
      <w:pPr>
        <w:ind w:left="360" w:hanging="360"/>
        <w:jc w:val="both"/>
        <w:rPr>
          <w:sz w:val="20"/>
        </w:rPr>
      </w:pPr>
    </w:p>
    <w:p w14:paraId="786AA9C1" w14:textId="77777777" w:rsidR="00F67F88" w:rsidRPr="00F67F88" w:rsidRDefault="00F67F88" w:rsidP="00E72C16">
      <w:pPr>
        <w:numPr>
          <w:ilvl w:val="0"/>
          <w:numId w:val="37"/>
        </w:numPr>
        <w:ind w:left="360"/>
        <w:jc w:val="both"/>
        <w:rPr>
          <w:sz w:val="20"/>
        </w:rPr>
      </w:pPr>
      <w:r w:rsidRPr="00F67F88">
        <w:rPr>
          <w:sz w:val="20"/>
        </w:rPr>
        <w:t xml:space="preserve">Within 180 days after initially conducting high speed tests in either EU-EG3 or EU-EG4, the permittee shall verify the CO emission rate of 6,930 lb per 1,000 gallon from a representative engine during high speed tests in either EU-EG3 or EU-EG4 by testing at the owner’s expense, in accordance with Department requirements.  Thereafter, upon request by the AQD District Supervisor, subsequent testing may be required.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w:t>
      </w:r>
      <w:r w:rsidRPr="00F67F88">
        <w:rPr>
          <w:sz w:val="20"/>
        </w:rPr>
        <w:lastRenderedPageBreak/>
        <w:t>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52.21(d))</w:t>
      </w:r>
    </w:p>
    <w:p w14:paraId="2EFF4088" w14:textId="77777777" w:rsidR="00F67F88" w:rsidRPr="00F67F88" w:rsidRDefault="00F67F88" w:rsidP="00F67F88">
      <w:pPr>
        <w:ind w:left="360" w:hanging="360"/>
        <w:jc w:val="both"/>
        <w:rPr>
          <w:sz w:val="20"/>
        </w:rPr>
      </w:pPr>
    </w:p>
    <w:p w14:paraId="115B7F25" w14:textId="77777777" w:rsidR="00F67F88" w:rsidRPr="00F67F88" w:rsidRDefault="00F67F88" w:rsidP="00E72C16">
      <w:pPr>
        <w:numPr>
          <w:ilvl w:val="0"/>
          <w:numId w:val="37"/>
        </w:numPr>
        <w:ind w:left="360"/>
        <w:jc w:val="both"/>
        <w:rPr>
          <w:sz w:val="20"/>
        </w:rPr>
      </w:pPr>
      <w:r w:rsidRPr="00F67F88">
        <w:rPr>
          <w:sz w:val="20"/>
        </w:rPr>
        <w:t xml:space="preserve">Upon request by the AQD District Supervisor, the permittee shall verify the CO emission rate of 6,930 lb per 1,000 gallon from a representative engine with a dummy catalyst in either </w:t>
      </w:r>
      <w:r w:rsidRPr="00F67F88">
        <w:rPr>
          <w:sz w:val="20"/>
          <w:lang w:val="de-DE"/>
        </w:rPr>
        <w:t>EU-CHDY6 or EU</w:t>
      </w:r>
      <w:r w:rsidRPr="00F67F88">
        <w:rPr>
          <w:sz w:val="20"/>
          <w:lang w:val="de-DE"/>
        </w:rPr>
        <w:noBreakHyphen/>
        <w:t>CHDY7</w:t>
      </w:r>
      <w:r w:rsidRPr="00F67F88">
        <w:rPr>
          <w:sz w:val="20"/>
        </w:rPr>
        <w:t xml:space="preserve">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67F88">
        <w:rPr>
          <w:rFonts w:cs="Arial"/>
          <w:sz w:val="20"/>
          <w:vertAlign w:val="superscript"/>
        </w:rPr>
        <w:t>2</w:t>
      </w:r>
      <w:r w:rsidRPr="00F67F88">
        <w:rPr>
          <w:sz w:val="20"/>
        </w:rPr>
        <w:t xml:space="preserve">  </w:t>
      </w:r>
      <w:r w:rsidRPr="00F67F88">
        <w:rPr>
          <w:b/>
          <w:sz w:val="20"/>
        </w:rPr>
        <w:t>(R 336.1205(1)(a) &amp; (b), R 336.2001, R 336.2003, R 336.2004, 40 CFR 52.21(d))</w:t>
      </w:r>
    </w:p>
    <w:p w14:paraId="59AD2673" w14:textId="27A212AE" w:rsidR="00F67F88" w:rsidRPr="00F67F88" w:rsidRDefault="00F67F88" w:rsidP="00F67F88">
      <w:pPr>
        <w:rPr>
          <w:rFonts w:cs="Arial"/>
          <w:sz w:val="20"/>
        </w:rPr>
      </w:pPr>
    </w:p>
    <w:p w14:paraId="62A8E530" w14:textId="77777777" w:rsidR="00F67F88" w:rsidRPr="00F67F88" w:rsidRDefault="00F67F88" w:rsidP="00E72C16">
      <w:pPr>
        <w:numPr>
          <w:ilvl w:val="0"/>
          <w:numId w:val="37"/>
        </w:numPr>
        <w:tabs>
          <w:tab w:val="left" w:pos="360"/>
        </w:tabs>
        <w:ind w:left="360"/>
        <w:jc w:val="both"/>
        <w:rPr>
          <w:rFonts w:cs="Arial"/>
          <w:b/>
          <w:sz w:val="20"/>
        </w:rPr>
      </w:pPr>
      <w:bookmarkStart w:id="90" w:name="_Hlk127455229"/>
      <w:r w:rsidRPr="00F67F88">
        <w:rPr>
          <w:rFonts w:cs="Arial"/>
          <w:sz w:val="20"/>
        </w:rPr>
        <w:t>The permittee shall notify the AQD Technical Programs Unit Supervisor and the District Supervisor not less than 30</w:t>
      </w:r>
      <w:r w:rsidRPr="00F67F88">
        <w:rPr>
          <w:rFonts w:cs="Arial"/>
          <w:color w:val="FF0000"/>
          <w:sz w:val="20"/>
        </w:rPr>
        <w:t xml:space="preserve"> </w:t>
      </w:r>
      <w:r w:rsidRPr="00F67F88">
        <w:rPr>
          <w:rFonts w:cs="Arial"/>
          <w:sz w:val="20"/>
        </w:rPr>
        <w:t xml:space="preserve">days before testing of the time and place performance tests will be conducted.  </w:t>
      </w:r>
      <w:r w:rsidRPr="00F67F88">
        <w:rPr>
          <w:rFonts w:cs="Arial"/>
          <w:b/>
          <w:sz w:val="20"/>
        </w:rPr>
        <w:t>(R 336.1213(3))</w:t>
      </w:r>
    </w:p>
    <w:bookmarkEnd w:id="90"/>
    <w:p w14:paraId="046D535C" w14:textId="77777777" w:rsidR="00F67F88" w:rsidRPr="00F67F88" w:rsidRDefault="00F67F88" w:rsidP="00F67F88">
      <w:pPr>
        <w:jc w:val="both"/>
        <w:rPr>
          <w:sz w:val="20"/>
        </w:rPr>
      </w:pPr>
    </w:p>
    <w:p w14:paraId="712399A1" w14:textId="77777777" w:rsidR="00F67F88" w:rsidRPr="00F67F88" w:rsidRDefault="00F67F88" w:rsidP="00F67F88">
      <w:pPr>
        <w:jc w:val="both"/>
      </w:pPr>
      <w:r w:rsidRPr="00F67F88">
        <w:rPr>
          <w:b/>
        </w:rPr>
        <w:t xml:space="preserve">VI.  </w:t>
      </w:r>
      <w:r w:rsidRPr="00F67F88">
        <w:rPr>
          <w:b/>
          <w:u w:val="single"/>
        </w:rPr>
        <w:t>MONITORING/RECORDKEEPING</w:t>
      </w:r>
    </w:p>
    <w:p w14:paraId="7DC9B1F1"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3DBC5F84" w14:textId="77777777" w:rsidR="00F67F88" w:rsidRPr="00F67F88" w:rsidRDefault="00F67F88" w:rsidP="00F67F88">
      <w:pPr>
        <w:ind w:left="360" w:hanging="360"/>
        <w:jc w:val="both"/>
        <w:rPr>
          <w:sz w:val="20"/>
        </w:rPr>
      </w:pPr>
    </w:p>
    <w:p w14:paraId="7EA91341" w14:textId="77777777" w:rsidR="00F67F88" w:rsidRPr="00F67F88" w:rsidRDefault="00F67F88" w:rsidP="00F67F88">
      <w:pPr>
        <w:ind w:left="360" w:hanging="360"/>
        <w:jc w:val="both"/>
        <w:rPr>
          <w:sz w:val="20"/>
        </w:rPr>
      </w:pPr>
      <w:r w:rsidRPr="00F67F88">
        <w:rPr>
          <w:sz w:val="20"/>
        </w:rPr>
        <w:t>1.</w:t>
      </w:r>
      <w:r w:rsidRPr="00F67F88">
        <w:rPr>
          <w:sz w:val="20"/>
        </w:rPr>
        <w:tab/>
        <w:t>The permittee shall keep, in a satisfactory manner, all test reports for FG-ULEV, as required by SC V.1, on file at the facility and make them available to the Department upon request.</w:t>
      </w:r>
      <w:r w:rsidRPr="00F67F88">
        <w:rPr>
          <w:rFonts w:cs="Arial"/>
          <w:sz w:val="20"/>
          <w:vertAlign w:val="superscript"/>
        </w:rPr>
        <w:t>2</w:t>
      </w:r>
      <w:r w:rsidRPr="00F67F88">
        <w:rPr>
          <w:sz w:val="20"/>
        </w:rPr>
        <w:t xml:space="preserve">  </w:t>
      </w:r>
      <w:r w:rsidRPr="00F67F88">
        <w:rPr>
          <w:b/>
          <w:sz w:val="20"/>
        </w:rPr>
        <w:t>(</w:t>
      </w:r>
      <w:r w:rsidRPr="00F67F88">
        <w:rPr>
          <w:b/>
          <w:bCs/>
          <w:sz w:val="20"/>
        </w:rPr>
        <w:t xml:space="preserve">R 336.1205(1)(a) &amp; (b), </w:t>
      </w:r>
      <w:r w:rsidRPr="00F67F88">
        <w:rPr>
          <w:b/>
          <w:sz w:val="20"/>
        </w:rPr>
        <w:t>R 336.2001, R 336.2003, R 336.2004, 40 CFR 52.21(d))</w:t>
      </w:r>
    </w:p>
    <w:p w14:paraId="3754AFAE" w14:textId="77777777" w:rsidR="00F67F88" w:rsidRPr="00F67F88" w:rsidRDefault="00F67F88" w:rsidP="00F67F88">
      <w:pPr>
        <w:ind w:left="360" w:hanging="360"/>
        <w:jc w:val="both"/>
        <w:rPr>
          <w:sz w:val="20"/>
        </w:rPr>
      </w:pPr>
    </w:p>
    <w:p w14:paraId="46E484D8" w14:textId="77777777" w:rsidR="00F67F88" w:rsidRPr="00F67F88" w:rsidRDefault="00F67F88" w:rsidP="00F67F88">
      <w:pPr>
        <w:jc w:val="both"/>
        <w:rPr>
          <w:b/>
          <w:u w:val="single"/>
        </w:rPr>
      </w:pPr>
      <w:r w:rsidRPr="00F67F88">
        <w:rPr>
          <w:b/>
        </w:rPr>
        <w:t xml:space="preserve">VII.  </w:t>
      </w:r>
      <w:r w:rsidRPr="00F67F88">
        <w:rPr>
          <w:b/>
          <w:u w:val="single"/>
        </w:rPr>
        <w:t>REPORTING</w:t>
      </w:r>
    </w:p>
    <w:p w14:paraId="47C93C1E" w14:textId="77777777" w:rsidR="00F67F88" w:rsidRPr="00F67F88" w:rsidRDefault="00F67F88" w:rsidP="00F67F88">
      <w:pPr>
        <w:jc w:val="both"/>
        <w:rPr>
          <w:sz w:val="20"/>
        </w:rPr>
      </w:pPr>
    </w:p>
    <w:p w14:paraId="0E142916"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3678F0D5" w14:textId="77777777" w:rsidR="00F67F88" w:rsidRPr="00F67F88" w:rsidRDefault="00F67F88" w:rsidP="00F67F88">
      <w:pPr>
        <w:ind w:left="360" w:hanging="360"/>
        <w:jc w:val="both"/>
        <w:rPr>
          <w:sz w:val="20"/>
        </w:rPr>
      </w:pPr>
    </w:p>
    <w:p w14:paraId="58BBEBED"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3C56C70D" w14:textId="77777777" w:rsidR="00F67F88" w:rsidRPr="00F67F88" w:rsidRDefault="00F67F88" w:rsidP="00F67F88">
      <w:pPr>
        <w:ind w:left="360" w:hanging="360"/>
        <w:jc w:val="both"/>
        <w:rPr>
          <w:sz w:val="20"/>
        </w:rPr>
      </w:pPr>
    </w:p>
    <w:p w14:paraId="681F2366"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0D9DEC8E" w14:textId="77777777" w:rsidR="00F67F88" w:rsidRPr="00F67F88" w:rsidRDefault="00F67F88" w:rsidP="00F67F88">
      <w:pPr>
        <w:ind w:right="72"/>
        <w:jc w:val="both"/>
        <w:rPr>
          <w:rFonts w:cs="Arial"/>
          <w:sz w:val="20"/>
        </w:rPr>
      </w:pPr>
    </w:p>
    <w:p w14:paraId="7E88B7A8" w14:textId="77777777" w:rsidR="00F67F88" w:rsidRPr="00F67F88" w:rsidRDefault="00F67F88" w:rsidP="00E72C16">
      <w:pPr>
        <w:numPr>
          <w:ilvl w:val="0"/>
          <w:numId w:val="38"/>
        </w:numPr>
        <w:jc w:val="both"/>
        <w:rPr>
          <w:rFonts w:cs="Arial"/>
          <w:b/>
          <w:sz w:val="20"/>
        </w:rPr>
      </w:pPr>
      <w:r w:rsidRPr="00F67F88">
        <w:rPr>
          <w:rFonts w:cs="Arial"/>
          <w:sz w:val="20"/>
        </w:rPr>
        <w:t xml:space="preserve">The permittee shall submit any performance test reports </w:t>
      </w:r>
      <w:r w:rsidRPr="00F67F88">
        <w:rPr>
          <w:color w:val="000000"/>
          <w:sz w:val="20"/>
        </w:rPr>
        <w:t xml:space="preserve">to the AQD Technical Programs Unit and </w:t>
      </w:r>
      <w:r w:rsidRPr="00F67F88">
        <w:rPr>
          <w:sz w:val="20"/>
        </w:rPr>
        <w:t xml:space="preserve">District Office, in a format approved by the AQD.  </w:t>
      </w:r>
      <w:r w:rsidRPr="00F67F88">
        <w:rPr>
          <w:rFonts w:cs="Arial"/>
          <w:b/>
          <w:sz w:val="20"/>
        </w:rPr>
        <w:t>(</w:t>
      </w:r>
      <w:r w:rsidRPr="00F67F88">
        <w:rPr>
          <w:b/>
          <w:sz w:val="20"/>
        </w:rPr>
        <w:t>R 336.1213(3)(c),</w:t>
      </w:r>
      <w:r w:rsidRPr="00F67F88">
        <w:rPr>
          <w:rFonts w:cs="Arial"/>
          <w:b/>
          <w:sz w:val="20"/>
        </w:rPr>
        <w:t xml:space="preserve"> R 336.2001(5))</w:t>
      </w:r>
    </w:p>
    <w:p w14:paraId="5DFAB173" w14:textId="77777777" w:rsidR="00F67F88" w:rsidRPr="00F67F88" w:rsidRDefault="00F67F88" w:rsidP="00F67F88">
      <w:pPr>
        <w:ind w:left="360"/>
        <w:rPr>
          <w:sz w:val="20"/>
        </w:rPr>
      </w:pPr>
    </w:p>
    <w:p w14:paraId="757667B5" w14:textId="77777777" w:rsidR="00F67F88" w:rsidRPr="00F67F88" w:rsidRDefault="00F67F88" w:rsidP="00E72C16">
      <w:pPr>
        <w:numPr>
          <w:ilvl w:val="0"/>
          <w:numId w:val="38"/>
        </w:numPr>
        <w:jc w:val="both"/>
        <w:rPr>
          <w:sz w:val="20"/>
        </w:rPr>
      </w:pPr>
      <w:r w:rsidRPr="00F67F88">
        <w:rPr>
          <w:sz w:val="20"/>
        </w:rPr>
        <w:t>If testing results in emission factors above the listed emission factor in SC V.1, the permittee shall submit notification of the high results, an analysis of the circumstances that revolved around the high tested values, and how the calculation of the facility-wide emission limit is affected.  The notification shall be submitted within 90 days following the last date of the test.</w:t>
      </w:r>
      <w:r w:rsidRPr="00F67F88">
        <w:rPr>
          <w:rFonts w:cs="Arial"/>
          <w:sz w:val="20"/>
          <w:vertAlign w:val="superscript"/>
        </w:rPr>
        <w:t>2</w:t>
      </w:r>
      <w:r w:rsidRPr="00F67F88">
        <w:rPr>
          <w:sz w:val="20"/>
        </w:rPr>
        <w:t xml:space="preserve">  </w:t>
      </w:r>
      <w:r w:rsidRPr="00F67F88">
        <w:rPr>
          <w:b/>
          <w:sz w:val="20"/>
        </w:rPr>
        <w:t>(</w:t>
      </w:r>
      <w:r w:rsidRPr="00F67F88">
        <w:rPr>
          <w:rFonts w:cs="Arial"/>
          <w:b/>
          <w:sz w:val="20"/>
        </w:rPr>
        <w:t xml:space="preserve">R 336.1205(1)(a) &amp; (b), </w:t>
      </w:r>
      <w:r w:rsidRPr="00F67F88">
        <w:rPr>
          <w:b/>
          <w:sz w:val="20"/>
        </w:rPr>
        <w:t>40 CFR 52.21(d))</w:t>
      </w:r>
    </w:p>
    <w:p w14:paraId="5A759046" w14:textId="77777777" w:rsidR="00F67F88" w:rsidRPr="00F67F88" w:rsidRDefault="00F67F88" w:rsidP="00F67F88">
      <w:pPr>
        <w:ind w:right="72"/>
        <w:jc w:val="both"/>
        <w:rPr>
          <w:rFonts w:cs="Arial"/>
          <w:sz w:val="20"/>
        </w:rPr>
      </w:pPr>
    </w:p>
    <w:p w14:paraId="6B2CC1A4" w14:textId="77777777" w:rsidR="00F67F88" w:rsidRPr="00F67F88" w:rsidRDefault="00F67F88" w:rsidP="00F67F88">
      <w:pPr>
        <w:jc w:val="both"/>
        <w:rPr>
          <w:rFonts w:cs="Arial"/>
          <w:b/>
          <w:sz w:val="20"/>
        </w:rPr>
      </w:pPr>
      <w:r w:rsidRPr="00F67F88">
        <w:rPr>
          <w:rFonts w:cs="Arial"/>
          <w:b/>
          <w:sz w:val="20"/>
        </w:rPr>
        <w:t>See Appendix 8</w:t>
      </w:r>
    </w:p>
    <w:p w14:paraId="2F0DA638" w14:textId="620894CD" w:rsidR="00057680" w:rsidRDefault="00057680">
      <w:pPr>
        <w:rPr>
          <w:rFonts w:cs="Arial"/>
          <w:sz w:val="20"/>
        </w:rPr>
      </w:pPr>
      <w:r>
        <w:rPr>
          <w:rFonts w:cs="Arial"/>
          <w:sz w:val="20"/>
        </w:rPr>
        <w:br w:type="page"/>
      </w:r>
    </w:p>
    <w:p w14:paraId="7E415C01" w14:textId="77777777" w:rsidR="00F67F88" w:rsidRPr="00F67F88" w:rsidRDefault="00F67F88" w:rsidP="00F67F88">
      <w:pPr>
        <w:jc w:val="both"/>
        <w:rPr>
          <w:rFonts w:cs="Arial"/>
          <w:sz w:val="20"/>
        </w:rPr>
      </w:pPr>
    </w:p>
    <w:p w14:paraId="39AE6CB7" w14:textId="77777777" w:rsidR="00F67F88" w:rsidRPr="00F67F88" w:rsidRDefault="00F67F88" w:rsidP="00F67F88">
      <w:pPr>
        <w:jc w:val="both"/>
      </w:pPr>
      <w:r w:rsidRPr="00F67F88">
        <w:rPr>
          <w:b/>
        </w:rPr>
        <w:t xml:space="preserve">VIII.  </w:t>
      </w:r>
      <w:r w:rsidRPr="00F67F88">
        <w:rPr>
          <w:b/>
          <w:u w:val="single"/>
        </w:rPr>
        <w:t>STACK/VENT RESTRICTION(S)</w:t>
      </w:r>
    </w:p>
    <w:p w14:paraId="738D6F0F" w14:textId="77777777" w:rsidR="00F67F88" w:rsidRPr="00F67F88" w:rsidRDefault="00F67F88" w:rsidP="00F67F88">
      <w:pPr>
        <w:jc w:val="both"/>
        <w:rPr>
          <w:sz w:val="20"/>
        </w:rPr>
      </w:pPr>
    </w:p>
    <w:p w14:paraId="13EA96B3"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29A41B6F" w14:textId="77777777" w:rsidR="00F67F88" w:rsidRPr="00F67F88" w:rsidRDefault="00F67F88" w:rsidP="00F67F8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67F88" w:rsidRPr="00F67F88" w14:paraId="724E5737" w14:textId="77777777" w:rsidTr="002B1300">
        <w:trPr>
          <w:cantSplit/>
          <w:tblHeader/>
        </w:trPr>
        <w:tc>
          <w:tcPr>
            <w:tcW w:w="2880" w:type="dxa"/>
            <w:tcBorders>
              <w:bottom w:val="single" w:sz="4" w:space="0" w:color="auto"/>
            </w:tcBorders>
          </w:tcPr>
          <w:p w14:paraId="17BD32F7"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5058E5B4" w14:textId="77777777" w:rsidR="00F67F88" w:rsidRPr="00F67F88" w:rsidRDefault="00F67F88" w:rsidP="00F67F88">
            <w:pPr>
              <w:jc w:val="center"/>
              <w:rPr>
                <w:b/>
                <w:sz w:val="20"/>
              </w:rPr>
            </w:pPr>
            <w:r w:rsidRPr="00F67F88">
              <w:rPr>
                <w:b/>
                <w:sz w:val="20"/>
              </w:rPr>
              <w:t>Maximum Exhaust Diameter / Dimensions</w:t>
            </w:r>
          </w:p>
          <w:p w14:paraId="7D70F82A" w14:textId="77777777" w:rsidR="00F67F88" w:rsidRPr="00F67F88" w:rsidRDefault="00F67F88" w:rsidP="00F67F88">
            <w:pPr>
              <w:jc w:val="center"/>
              <w:rPr>
                <w:b/>
                <w:sz w:val="20"/>
              </w:rPr>
            </w:pPr>
            <w:r w:rsidRPr="00F67F88">
              <w:rPr>
                <w:b/>
                <w:sz w:val="20"/>
              </w:rPr>
              <w:t>(inches)</w:t>
            </w:r>
          </w:p>
        </w:tc>
        <w:tc>
          <w:tcPr>
            <w:tcW w:w="2340" w:type="dxa"/>
            <w:tcBorders>
              <w:bottom w:val="single" w:sz="4" w:space="0" w:color="auto"/>
            </w:tcBorders>
          </w:tcPr>
          <w:p w14:paraId="71ED51ED" w14:textId="77777777" w:rsidR="00F67F88" w:rsidRPr="00F67F88" w:rsidRDefault="00F67F88" w:rsidP="00F67F88">
            <w:pPr>
              <w:jc w:val="center"/>
              <w:rPr>
                <w:b/>
                <w:sz w:val="20"/>
              </w:rPr>
            </w:pPr>
            <w:r w:rsidRPr="00F67F88">
              <w:rPr>
                <w:b/>
                <w:sz w:val="20"/>
              </w:rPr>
              <w:t>Minimum Height Above Ground</w:t>
            </w:r>
          </w:p>
          <w:p w14:paraId="386CD5E1" w14:textId="77777777" w:rsidR="00F67F88" w:rsidRPr="00F67F88" w:rsidRDefault="00F67F88" w:rsidP="00F67F88">
            <w:pPr>
              <w:jc w:val="center"/>
              <w:rPr>
                <w:b/>
                <w:sz w:val="20"/>
              </w:rPr>
            </w:pPr>
            <w:r w:rsidRPr="00F67F88">
              <w:rPr>
                <w:b/>
                <w:sz w:val="20"/>
              </w:rPr>
              <w:t>(feet)</w:t>
            </w:r>
          </w:p>
        </w:tc>
        <w:tc>
          <w:tcPr>
            <w:tcW w:w="2520" w:type="dxa"/>
            <w:tcBorders>
              <w:bottom w:val="single" w:sz="4" w:space="0" w:color="auto"/>
            </w:tcBorders>
          </w:tcPr>
          <w:p w14:paraId="4255D80E" w14:textId="77777777" w:rsidR="00F67F88" w:rsidRPr="00F67F88" w:rsidRDefault="00F67F88" w:rsidP="00F67F88">
            <w:pPr>
              <w:jc w:val="center"/>
              <w:rPr>
                <w:b/>
                <w:sz w:val="20"/>
              </w:rPr>
            </w:pPr>
            <w:r w:rsidRPr="00F67F88">
              <w:rPr>
                <w:b/>
                <w:sz w:val="20"/>
              </w:rPr>
              <w:t>Underlying Applicable Requirements</w:t>
            </w:r>
          </w:p>
        </w:tc>
      </w:tr>
      <w:tr w:rsidR="00F67F88" w:rsidRPr="00F67F88" w14:paraId="09CC7824" w14:textId="77777777" w:rsidTr="002B1300">
        <w:trPr>
          <w:cantSplit/>
        </w:trPr>
        <w:tc>
          <w:tcPr>
            <w:tcW w:w="2880" w:type="dxa"/>
            <w:tcBorders>
              <w:top w:val="single" w:sz="4" w:space="0" w:color="auto"/>
              <w:bottom w:val="single" w:sz="4" w:space="0" w:color="auto"/>
            </w:tcBorders>
          </w:tcPr>
          <w:p w14:paraId="4274D9C8" w14:textId="77777777" w:rsidR="00F67F88" w:rsidRPr="00F67F88" w:rsidRDefault="00F67F88" w:rsidP="00F67F88">
            <w:pPr>
              <w:rPr>
                <w:sz w:val="20"/>
              </w:rPr>
            </w:pPr>
            <w:r w:rsidRPr="00F67F88">
              <w:rPr>
                <w:sz w:val="20"/>
              </w:rPr>
              <w:t>1.  SV-COLD</w:t>
            </w:r>
          </w:p>
        </w:tc>
        <w:tc>
          <w:tcPr>
            <w:tcW w:w="2520" w:type="dxa"/>
            <w:tcBorders>
              <w:top w:val="single" w:sz="4" w:space="0" w:color="auto"/>
              <w:bottom w:val="single" w:sz="4" w:space="0" w:color="auto"/>
            </w:tcBorders>
          </w:tcPr>
          <w:p w14:paraId="17D3B0CA" w14:textId="77777777" w:rsidR="00F67F88" w:rsidRPr="00F67F88" w:rsidRDefault="00F67F88" w:rsidP="00F67F88">
            <w:pPr>
              <w:jc w:val="center"/>
              <w:rPr>
                <w:sz w:val="20"/>
              </w:rPr>
            </w:pPr>
            <w:r w:rsidRPr="00F67F88">
              <w:rPr>
                <w:sz w:val="20"/>
              </w:rPr>
              <w:t>8</w:t>
            </w:r>
            <w:r w:rsidRPr="00F67F88">
              <w:rPr>
                <w:rFonts w:cs="Arial"/>
                <w:sz w:val="20"/>
                <w:vertAlign w:val="superscript"/>
              </w:rPr>
              <w:t>2</w:t>
            </w:r>
          </w:p>
        </w:tc>
        <w:tc>
          <w:tcPr>
            <w:tcW w:w="2340" w:type="dxa"/>
            <w:tcBorders>
              <w:top w:val="single" w:sz="4" w:space="0" w:color="auto"/>
              <w:bottom w:val="single" w:sz="4" w:space="0" w:color="auto"/>
            </w:tcBorders>
          </w:tcPr>
          <w:p w14:paraId="2F31F4C6"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520" w:type="dxa"/>
            <w:tcBorders>
              <w:top w:val="single" w:sz="4" w:space="0" w:color="auto"/>
              <w:bottom w:val="single" w:sz="4" w:space="0" w:color="auto"/>
            </w:tcBorders>
          </w:tcPr>
          <w:p w14:paraId="2A881D08" w14:textId="77777777" w:rsidR="00F67F88" w:rsidRPr="00F67F88" w:rsidRDefault="00F67F88" w:rsidP="00F67F88">
            <w:pPr>
              <w:jc w:val="center"/>
              <w:rPr>
                <w:b/>
                <w:bCs/>
                <w:sz w:val="20"/>
              </w:rPr>
            </w:pPr>
            <w:r w:rsidRPr="00F67F88">
              <w:rPr>
                <w:b/>
                <w:bCs/>
                <w:sz w:val="20"/>
              </w:rPr>
              <w:t>R 336.1225,</w:t>
            </w:r>
          </w:p>
          <w:p w14:paraId="42CE9239" w14:textId="77777777" w:rsidR="00F67F88" w:rsidRPr="00F67F88" w:rsidRDefault="00F67F88" w:rsidP="00F67F88">
            <w:pPr>
              <w:jc w:val="center"/>
              <w:rPr>
                <w:b/>
                <w:sz w:val="20"/>
              </w:rPr>
            </w:pPr>
            <w:r w:rsidRPr="00F67F88">
              <w:rPr>
                <w:b/>
                <w:bCs/>
                <w:sz w:val="20"/>
              </w:rPr>
              <w:t>40 CFR 52.21(c) &amp;(d)</w:t>
            </w:r>
          </w:p>
        </w:tc>
      </w:tr>
      <w:tr w:rsidR="00F67F88" w:rsidRPr="00F67F88" w14:paraId="43B7A7B0" w14:textId="77777777" w:rsidTr="002B1300">
        <w:trPr>
          <w:cantSplit/>
        </w:trPr>
        <w:tc>
          <w:tcPr>
            <w:tcW w:w="2880" w:type="dxa"/>
            <w:tcBorders>
              <w:top w:val="single" w:sz="4" w:space="0" w:color="auto"/>
              <w:bottom w:val="single" w:sz="4" w:space="0" w:color="auto"/>
            </w:tcBorders>
          </w:tcPr>
          <w:p w14:paraId="0429B1FB" w14:textId="77777777" w:rsidR="00F67F88" w:rsidRPr="00F67F88" w:rsidRDefault="00F67F88" w:rsidP="00F67F88">
            <w:pPr>
              <w:rPr>
                <w:sz w:val="20"/>
              </w:rPr>
            </w:pPr>
            <w:r w:rsidRPr="00F67F88">
              <w:rPr>
                <w:sz w:val="20"/>
              </w:rPr>
              <w:t>2.  SV-EG3</w:t>
            </w:r>
          </w:p>
        </w:tc>
        <w:tc>
          <w:tcPr>
            <w:tcW w:w="2520" w:type="dxa"/>
            <w:tcBorders>
              <w:top w:val="single" w:sz="4" w:space="0" w:color="auto"/>
              <w:bottom w:val="single" w:sz="4" w:space="0" w:color="auto"/>
            </w:tcBorders>
          </w:tcPr>
          <w:p w14:paraId="4E9DA6CD"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1114DE4B" w14:textId="77777777" w:rsidR="00F67F88" w:rsidRPr="00F67F88" w:rsidRDefault="00F67F88" w:rsidP="00F67F88">
            <w:pPr>
              <w:jc w:val="center"/>
              <w:rPr>
                <w:sz w:val="20"/>
              </w:rPr>
            </w:pPr>
            <w:r w:rsidRPr="00F67F88">
              <w:rPr>
                <w:sz w:val="20"/>
              </w:rPr>
              <w:t>54</w:t>
            </w:r>
            <w:r w:rsidRPr="00F67F88">
              <w:rPr>
                <w:rFonts w:cs="Arial"/>
                <w:sz w:val="20"/>
                <w:vertAlign w:val="superscript"/>
              </w:rPr>
              <w:t>2</w:t>
            </w:r>
          </w:p>
        </w:tc>
        <w:tc>
          <w:tcPr>
            <w:tcW w:w="2520" w:type="dxa"/>
            <w:tcBorders>
              <w:top w:val="single" w:sz="4" w:space="0" w:color="auto"/>
              <w:bottom w:val="single" w:sz="4" w:space="0" w:color="auto"/>
            </w:tcBorders>
          </w:tcPr>
          <w:p w14:paraId="68A09239" w14:textId="77777777" w:rsidR="00F67F88" w:rsidRPr="00F67F88" w:rsidRDefault="00F67F88" w:rsidP="00F67F88">
            <w:pPr>
              <w:jc w:val="center"/>
              <w:rPr>
                <w:b/>
                <w:bCs/>
                <w:sz w:val="20"/>
              </w:rPr>
            </w:pPr>
            <w:r w:rsidRPr="00F67F88">
              <w:rPr>
                <w:b/>
                <w:bCs/>
                <w:sz w:val="20"/>
              </w:rPr>
              <w:t>R 336.1225,</w:t>
            </w:r>
          </w:p>
          <w:p w14:paraId="731690A3" w14:textId="77777777" w:rsidR="00F67F88" w:rsidRPr="00F67F88" w:rsidRDefault="00F67F88" w:rsidP="00F67F88">
            <w:pPr>
              <w:jc w:val="center"/>
              <w:rPr>
                <w:b/>
                <w:sz w:val="20"/>
              </w:rPr>
            </w:pPr>
            <w:r w:rsidRPr="00F67F88">
              <w:rPr>
                <w:b/>
                <w:bCs/>
                <w:sz w:val="20"/>
              </w:rPr>
              <w:t>40 CFR 52.21(c) &amp;(d)</w:t>
            </w:r>
          </w:p>
        </w:tc>
      </w:tr>
      <w:tr w:rsidR="00F67F88" w:rsidRPr="00F67F88" w14:paraId="1A270DD0" w14:textId="77777777" w:rsidTr="002B1300">
        <w:trPr>
          <w:cantSplit/>
        </w:trPr>
        <w:tc>
          <w:tcPr>
            <w:tcW w:w="2880" w:type="dxa"/>
            <w:tcBorders>
              <w:top w:val="single" w:sz="4" w:space="0" w:color="auto"/>
              <w:bottom w:val="single" w:sz="4" w:space="0" w:color="auto"/>
            </w:tcBorders>
          </w:tcPr>
          <w:p w14:paraId="77A8E91F" w14:textId="77777777" w:rsidR="00F67F88" w:rsidRPr="00F67F88" w:rsidRDefault="00F67F88" w:rsidP="00F67F88">
            <w:pPr>
              <w:rPr>
                <w:sz w:val="20"/>
              </w:rPr>
            </w:pPr>
            <w:r w:rsidRPr="00F67F88">
              <w:rPr>
                <w:sz w:val="20"/>
              </w:rPr>
              <w:t>3.  SV-EG4</w:t>
            </w:r>
          </w:p>
        </w:tc>
        <w:tc>
          <w:tcPr>
            <w:tcW w:w="2520" w:type="dxa"/>
            <w:tcBorders>
              <w:top w:val="single" w:sz="4" w:space="0" w:color="auto"/>
              <w:bottom w:val="single" w:sz="4" w:space="0" w:color="auto"/>
            </w:tcBorders>
          </w:tcPr>
          <w:p w14:paraId="26043077" w14:textId="77777777" w:rsidR="00F67F88" w:rsidRPr="00F67F88" w:rsidRDefault="00F67F88" w:rsidP="00F67F88">
            <w:pPr>
              <w:jc w:val="center"/>
              <w:rPr>
                <w:sz w:val="20"/>
              </w:rPr>
            </w:pPr>
            <w:r w:rsidRPr="00F67F88">
              <w:rPr>
                <w:sz w:val="20"/>
              </w:rPr>
              <w:t>18</w:t>
            </w:r>
            <w:r w:rsidRPr="00F67F88">
              <w:rPr>
                <w:rFonts w:cs="Arial"/>
                <w:sz w:val="20"/>
                <w:vertAlign w:val="superscript"/>
              </w:rPr>
              <w:t>2</w:t>
            </w:r>
          </w:p>
        </w:tc>
        <w:tc>
          <w:tcPr>
            <w:tcW w:w="2340" w:type="dxa"/>
            <w:tcBorders>
              <w:top w:val="single" w:sz="4" w:space="0" w:color="auto"/>
              <w:bottom w:val="single" w:sz="4" w:space="0" w:color="auto"/>
            </w:tcBorders>
          </w:tcPr>
          <w:p w14:paraId="09C415C8" w14:textId="77777777" w:rsidR="00F67F88" w:rsidRPr="00F67F88" w:rsidRDefault="00F67F88" w:rsidP="00F67F88">
            <w:pPr>
              <w:jc w:val="center"/>
              <w:rPr>
                <w:sz w:val="20"/>
              </w:rPr>
            </w:pPr>
            <w:r w:rsidRPr="00F67F88">
              <w:rPr>
                <w:sz w:val="20"/>
              </w:rPr>
              <w:t>56</w:t>
            </w:r>
            <w:r w:rsidRPr="00F67F88">
              <w:rPr>
                <w:rFonts w:cs="Arial"/>
                <w:sz w:val="20"/>
                <w:vertAlign w:val="superscript"/>
              </w:rPr>
              <w:t>2</w:t>
            </w:r>
          </w:p>
        </w:tc>
        <w:tc>
          <w:tcPr>
            <w:tcW w:w="2520" w:type="dxa"/>
            <w:tcBorders>
              <w:top w:val="single" w:sz="4" w:space="0" w:color="auto"/>
              <w:bottom w:val="single" w:sz="4" w:space="0" w:color="auto"/>
            </w:tcBorders>
          </w:tcPr>
          <w:p w14:paraId="4284573F" w14:textId="77777777" w:rsidR="00F67F88" w:rsidRPr="00F67F88" w:rsidRDefault="00F67F88" w:rsidP="00F67F88">
            <w:pPr>
              <w:jc w:val="center"/>
              <w:rPr>
                <w:b/>
                <w:bCs/>
                <w:sz w:val="20"/>
              </w:rPr>
            </w:pPr>
            <w:r w:rsidRPr="00F67F88">
              <w:rPr>
                <w:b/>
                <w:bCs/>
                <w:sz w:val="20"/>
              </w:rPr>
              <w:t>R 336.1225,</w:t>
            </w:r>
          </w:p>
          <w:p w14:paraId="6A13F190" w14:textId="77777777" w:rsidR="00F67F88" w:rsidRPr="00F67F88" w:rsidRDefault="00F67F88" w:rsidP="00F67F88">
            <w:pPr>
              <w:jc w:val="center"/>
              <w:rPr>
                <w:b/>
                <w:sz w:val="20"/>
              </w:rPr>
            </w:pPr>
            <w:r w:rsidRPr="00F67F88">
              <w:rPr>
                <w:b/>
                <w:bCs/>
                <w:sz w:val="20"/>
              </w:rPr>
              <w:t>40 CFR 52.21(c) &amp;(d)</w:t>
            </w:r>
          </w:p>
        </w:tc>
      </w:tr>
      <w:tr w:rsidR="00F67F88" w:rsidRPr="00F67F88" w14:paraId="2C232584" w14:textId="77777777" w:rsidTr="002B1300">
        <w:trPr>
          <w:cantSplit/>
        </w:trPr>
        <w:tc>
          <w:tcPr>
            <w:tcW w:w="2880" w:type="dxa"/>
            <w:tcBorders>
              <w:top w:val="single" w:sz="4" w:space="0" w:color="auto"/>
              <w:bottom w:val="single" w:sz="4" w:space="0" w:color="auto"/>
            </w:tcBorders>
          </w:tcPr>
          <w:p w14:paraId="674998A3" w14:textId="77777777" w:rsidR="00F67F88" w:rsidRPr="00F67F88" w:rsidRDefault="00F67F88" w:rsidP="00F67F88">
            <w:pPr>
              <w:rPr>
                <w:sz w:val="20"/>
              </w:rPr>
            </w:pPr>
            <w:r w:rsidRPr="00F67F88">
              <w:rPr>
                <w:sz w:val="20"/>
              </w:rPr>
              <w:t>4.  SV-CHDY6</w:t>
            </w:r>
          </w:p>
        </w:tc>
        <w:tc>
          <w:tcPr>
            <w:tcW w:w="2520" w:type="dxa"/>
            <w:tcBorders>
              <w:top w:val="single" w:sz="4" w:space="0" w:color="auto"/>
              <w:bottom w:val="single" w:sz="4" w:space="0" w:color="auto"/>
            </w:tcBorders>
          </w:tcPr>
          <w:p w14:paraId="0D718846" w14:textId="77777777" w:rsidR="00F67F88" w:rsidRPr="00F67F88" w:rsidRDefault="00F67F88" w:rsidP="00F67F88">
            <w:pPr>
              <w:jc w:val="center"/>
              <w:rPr>
                <w:sz w:val="20"/>
              </w:rPr>
            </w:pPr>
            <w:r w:rsidRPr="00F67F88">
              <w:rPr>
                <w:sz w:val="20"/>
              </w:rPr>
              <w:t>12</w:t>
            </w:r>
            <w:r w:rsidRPr="00F67F88">
              <w:rPr>
                <w:rFonts w:cs="Arial"/>
                <w:sz w:val="20"/>
                <w:vertAlign w:val="superscript"/>
              </w:rPr>
              <w:t>2</w:t>
            </w:r>
          </w:p>
        </w:tc>
        <w:tc>
          <w:tcPr>
            <w:tcW w:w="2340" w:type="dxa"/>
            <w:tcBorders>
              <w:top w:val="single" w:sz="4" w:space="0" w:color="auto"/>
              <w:bottom w:val="single" w:sz="4" w:space="0" w:color="auto"/>
            </w:tcBorders>
          </w:tcPr>
          <w:p w14:paraId="57859DD9" w14:textId="77777777" w:rsidR="00F67F88" w:rsidRPr="00F67F88" w:rsidRDefault="00F67F88" w:rsidP="00F67F88">
            <w:pPr>
              <w:jc w:val="center"/>
              <w:rPr>
                <w:sz w:val="20"/>
              </w:rPr>
            </w:pPr>
            <w:r w:rsidRPr="00F67F88">
              <w:rPr>
                <w:sz w:val="20"/>
              </w:rPr>
              <w:t>42</w:t>
            </w:r>
            <w:r w:rsidRPr="00F67F88">
              <w:rPr>
                <w:rFonts w:cs="Arial"/>
                <w:sz w:val="20"/>
                <w:vertAlign w:val="superscript"/>
              </w:rPr>
              <w:t>2</w:t>
            </w:r>
          </w:p>
        </w:tc>
        <w:tc>
          <w:tcPr>
            <w:tcW w:w="2520" w:type="dxa"/>
            <w:tcBorders>
              <w:top w:val="single" w:sz="4" w:space="0" w:color="auto"/>
              <w:bottom w:val="single" w:sz="4" w:space="0" w:color="auto"/>
            </w:tcBorders>
          </w:tcPr>
          <w:p w14:paraId="3C05856B" w14:textId="77777777" w:rsidR="00F67F88" w:rsidRPr="00F67F88" w:rsidRDefault="00F67F88" w:rsidP="00F67F88">
            <w:pPr>
              <w:jc w:val="center"/>
              <w:rPr>
                <w:b/>
                <w:bCs/>
                <w:sz w:val="20"/>
              </w:rPr>
            </w:pPr>
            <w:r w:rsidRPr="00F67F88">
              <w:rPr>
                <w:b/>
                <w:bCs/>
                <w:sz w:val="20"/>
              </w:rPr>
              <w:t>R 336.1225,</w:t>
            </w:r>
          </w:p>
          <w:p w14:paraId="3ADC2FD1" w14:textId="77777777" w:rsidR="00F67F88" w:rsidRPr="00F67F88" w:rsidRDefault="00F67F88" w:rsidP="00F67F88">
            <w:pPr>
              <w:jc w:val="center"/>
              <w:rPr>
                <w:b/>
                <w:sz w:val="20"/>
              </w:rPr>
            </w:pPr>
            <w:r w:rsidRPr="00F67F88">
              <w:rPr>
                <w:b/>
                <w:bCs/>
                <w:sz w:val="20"/>
              </w:rPr>
              <w:t>40 CFR 52.21(c) &amp;(d)</w:t>
            </w:r>
          </w:p>
        </w:tc>
      </w:tr>
      <w:tr w:rsidR="00F67F88" w:rsidRPr="00F67F88" w14:paraId="65EE5C80" w14:textId="77777777" w:rsidTr="002B1300">
        <w:trPr>
          <w:cantSplit/>
        </w:trPr>
        <w:tc>
          <w:tcPr>
            <w:tcW w:w="2880" w:type="dxa"/>
            <w:tcBorders>
              <w:top w:val="single" w:sz="4" w:space="0" w:color="auto"/>
            </w:tcBorders>
          </w:tcPr>
          <w:p w14:paraId="5B630275" w14:textId="77777777" w:rsidR="00F67F88" w:rsidRPr="00F67F88" w:rsidRDefault="00F67F88" w:rsidP="00F67F88">
            <w:pPr>
              <w:rPr>
                <w:sz w:val="20"/>
              </w:rPr>
            </w:pPr>
            <w:r w:rsidRPr="00F67F88">
              <w:rPr>
                <w:sz w:val="20"/>
              </w:rPr>
              <w:t>5.  SV-CHDY7</w:t>
            </w:r>
          </w:p>
        </w:tc>
        <w:tc>
          <w:tcPr>
            <w:tcW w:w="2520" w:type="dxa"/>
            <w:tcBorders>
              <w:top w:val="single" w:sz="4" w:space="0" w:color="auto"/>
            </w:tcBorders>
          </w:tcPr>
          <w:p w14:paraId="0062239D" w14:textId="77777777" w:rsidR="00F67F88" w:rsidRPr="00F67F88" w:rsidRDefault="00F67F88" w:rsidP="00F67F88">
            <w:pPr>
              <w:jc w:val="center"/>
              <w:rPr>
                <w:sz w:val="20"/>
              </w:rPr>
            </w:pPr>
            <w:r w:rsidRPr="00F67F88">
              <w:rPr>
                <w:sz w:val="20"/>
              </w:rPr>
              <w:t>16</w:t>
            </w:r>
            <w:r w:rsidRPr="00F67F88">
              <w:rPr>
                <w:rFonts w:cs="Arial"/>
                <w:sz w:val="20"/>
                <w:vertAlign w:val="superscript"/>
              </w:rPr>
              <w:t>2</w:t>
            </w:r>
          </w:p>
        </w:tc>
        <w:tc>
          <w:tcPr>
            <w:tcW w:w="2340" w:type="dxa"/>
            <w:tcBorders>
              <w:top w:val="single" w:sz="4" w:space="0" w:color="auto"/>
            </w:tcBorders>
          </w:tcPr>
          <w:p w14:paraId="4FFD0118" w14:textId="77777777" w:rsidR="00F67F88" w:rsidRPr="00F67F88" w:rsidRDefault="00F67F88" w:rsidP="00F67F88">
            <w:pPr>
              <w:jc w:val="center"/>
              <w:rPr>
                <w:sz w:val="20"/>
              </w:rPr>
            </w:pPr>
            <w:r w:rsidRPr="00F67F88">
              <w:rPr>
                <w:sz w:val="20"/>
              </w:rPr>
              <w:t>58</w:t>
            </w:r>
            <w:r w:rsidRPr="00F67F88">
              <w:rPr>
                <w:rFonts w:cs="Arial"/>
                <w:sz w:val="20"/>
                <w:vertAlign w:val="superscript"/>
              </w:rPr>
              <w:t>2</w:t>
            </w:r>
          </w:p>
        </w:tc>
        <w:tc>
          <w:tcPr>
            <w:tcW w:w="2520" w:type="dxa"/>
            <w:tcBorders>
              <w:top w:val="single" w:sz="4" w:space="0" w:color="auto"/>
            </w:tcBorders>
          </w:tcPr>
          <w:p w14:paraId="381FE55D" w14:textId="77777777" w:rsidR="00F67F88" w:rsidRPr="00F67F88" w:rsidRDefault="00F67F88" w:rsidP="00F67F88">
            <w:pPr>
              <w:jc w:val="center"/>
              <w:rPr>
                <w:b/>
                <w:bCs/>
                <w:sz w:val="20"/>
              </w:rPr>
            </w:pPr>
            <w:r w:rsidRPr="00F67F88">
              <w:rPr>
                <w:b/>
                <w:bCs/>
                <w:sz w:val="20"/>
              </w:rPr>
              <w:t>R 336.1225,</w:t>
            </w:r>
          </w:p>
          <w:p w14:paraId="3AAEFB60" w14:textId="77777777" w:rsidR="00F67F88" w:rsidRPr="00F67F88" w:rsidRDefault="00F67F88" w:rsidP="00F67F88">
            <w:pPr>
              <w:jc w:val="center"/>
              <w:rPr>
                <w:b/>
                <w:sz w:val="20"/>
              </w:rPr>
            </w:pPr>
            <w:r w:rsidRPr="00F67F88">
              <w:rPr>
                <w:b/>
                <w:bCs/>
                <w:sz w:val="20"/>
              </w:rPr>
              <w:t>40 CFR 52.21(c) &amp;(d)</w:t>
            </w:r>
          </w:p>
        </w:tc>
      </w:tr>
    </w:tbl>
    <w:p w14:paraId="045F9769" w14:textId="77777777" w:rsidR="00F67F88" w:rsidRPr="00F67F88" w:rsidRDefault="00F67F88" w:rsidP="00F67F88">
      <w:pPr>
        <w:jc w:val="both"/>
        <w:rPr>
          <w:rFonts w:cs="Arial"/>
          <w:sz w:val="20"/>
        </w:rPr>
      </w:pPr>
    </w:p>
    <w:p w14:paraId="624042C0" w14:textId="77777777" w:rsidR="00F67F88" w:rsidRPr="00F67F88" w:rsidRDefault="00F67F88" w:rsidP="00F67F88">
      <w:pPr>
        <w:jc w:val="both"/>
      </w:pPr>
      <w:r w:rsidRPr="00F67F88">
        <w:rPr>
          <w:b/>
        </w:rPr>
        <w:t xml:space="preserve">IX.  </w:t>
      </w:r>
      <w:r w:rsidRPr="00F67F88">
        <w:rPr>
          <w:b/>
          <w:u w:val="single"/>
        </w:rPr>
        <w:t>OTHER REQUIREMENT(S)</w:t>
      </w:r>
    </w:p>
    <w:p w14:paraId="564DB503" w14:textId="77777777" w:rsidR="00F67F88" w:rsidRPr="00F67F88" w:rsidRDefault="00F67F88" w:rsidP="00F67F88">
      <w:pPr>
        <w:jc w:val="both"/>
        <w:rPr>
          <w:sz w:val="20"/>
        </w:rPr>
      </w:pPr>
    </w:p>
    <w:p w14:paraId="7E261831" w14:textId="77777777" w:rsidR="00F67F88" w:rsidRPr="00F67F88" w:rsidRDefault="00F67F88" w:rsidP="00F67F88">
      <w:pPr>
        <w:jc w:val="both"/>
        <w:rPr>
          <w:sz w:val="20"/>
        </w:rPr>
      </w:pPr>
      <w:r w:rsidRPr="00F67F88">
        <w:rPr>
          <w:sz w:val="20"/>
        </w:rPr>
        <w:t>NA</w:t>
      </w:r>
    </w:p>
    <w:p w14:paraId="167B036B" w14:textId="77777777" w:rsidR="00F67F88" w:rsidRPr="00F67F88" w:rsidRDefault="00F67F88" w:rsidP="00F67F88">
      <w:pPr>
        <w:jc w:val="both"/>
        <w:rPr>
          <w:sz w:val="20"/>
        </w:rPr>
      </w:pPr>
    </w:p>
    <w:p w14:paraId="083EDDD7" w14:textId="77777777" w:rsidR="00F67F88" w:rsidRPr="00F67F88" w:rsidRDefault="00F67F88" w:rsidP="00F67F88">
      <w:pPr>
        <w:jc w:val="both"/>
        <w:rPr>
          <w:sz w:val="20"/>
        </w:rPr>
      </w:pPr>
    </w:p>
    <w:p w14:paraId="6ED13CE5" w14:textId="77777777" w:rsidR="00F67F88" w:rsidRPr="00F67F88" w:rsidRDefault="00F67F88" w:rsidP="00F67F88">
      <w:pPr>
        <w:jc w:val="both"/>
        <w:rPr>
          <w:b/>
          <w:sz w:val="20"/>
        </w:rPr>
      </w:pPr>
      <w:r w:rsidRPr="00F67F88">
        <w:rPr>
          <w:b/>
          <w:sz w:val="20"/>
          <w:u w:val="single"/>
        </w:rPr>
        <w:t>Footnotes</w:t>
      </w:r>
      <w:r w:rsidRPr="00F67F88">
        <w:rPr>
          <w:b/>
          <w:sz w:val="20"/>
        </w:rPr>
        <w:t>:</w:t>
      </w:r>
    </w:p>
    <w:p w14:paraId="6C1A1B71"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409BC0CD"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324050F7" w14:textId="77777777" w:rsidR="00F67F88" w:rsidRDefault="00F67F88" w:rsidP="00F67F88">
      <w:pPr>
        <w:jc w:val="both"/>
        <w:rPr>
          <w:rFonts w:cs="Arial"/>
          <w:sz w:val="20"/>
        </w:rPr>
      </w:pPr>
    </w:p>
    <w:p w14:paraId="5AC6D978" w14:textId="7C4A64B6" w:rsidR="00136098" w:rsidRDefault="00136098">
      <w:pPr>
        <w:rPr>
          <w:rFonts w:cs="Arial"/>
          <w:sz w:val="20"/>
        </w:rPr>
      </w:pPr>
      <w:r>
        <w:rPr>
          <w:rFonts w:cs="Arial"/>
          <w:sz w:val="20"/>
        </w:rPr>
        <w:br w:type="page"/>
      </w:r>
    </w:p>
    <w:p w14:paraId="4D06863D" w14:textId="77777777" w:rsidR="00136098" w:rsidRPr="00F67F88" w:rsidRDefault="00136098" w:rsidP="00F67F88">
      <w:pPr>
        <w:jc w:val="both"/>
        <w:rPr>
          <w:rFonts w:cs="Arial"/>
          <w:sz w:val="20"/>
        </w:rPr>
      </w:pPr>
    </w:p>
    <w:p w14:paraId="7FD6CBA7"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91" w:name="_Toc108772212"/>
      <w:bookmarkStart w:id="92" w:name="_Toc153872718"/>
      <w:r w:rsidRPr="00F67F88">
        <w:t>FG-TANKS</w:t>
      </w:r>
      <w:bookmarkEnd w:id="91"/>
      <w:bookmarkEnd w:id="92"/>
    </w:p>
    <w:p w14:paraId="6E4FB383"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02A68D86" w14:textId="77777777" w:rsidR="00F67F88" w:rsidRPr="00F67F88" w:rsidRDefault="00F67F88" w:rsidP="00F67F88">
      <w:pPr>
        <w:rPr>
          <w:sz w:val="20"/>
        </w:rPr>
      </w:pPr>
    </w:p>
    <w:p w14:paraId="4A8FF491" w14:textId="77777777" w:rsidR="00F67F88" w:rsidRPr="00F67F88" w:rsidRDefault="00F67F88" w:rsidP="00F67F88">
      <w:pPr>
        <w:jc w:val="both"/>
        <w:rPr>
          <w:b/>
          <w:u w:val="single"/>
        </w:rPr>
      </w:pPr>
      <w:r w:rsidRPr="00F67F88">
        <w:rPr>
          <w:b/>
          <w:u w:val="single"/>
        </w:rPr>
        <w:t>DESCRIPTION</w:t>
      </w:r>
    </w:p>
    <w:p w14:paraId="0FA642EF" w14:textId="77777777" w:rsidR="00F67F88" w:rsidRPr="00F67F88" w:rsidRDefault="00F67F88" w:rsidP="00F67F88">
      <w:pPr>
        <w:jc w:val="both"/>
        <w:rPr>
          <w:b/>
          <w:sz w:val="20"/>
        </w:rPr>
      </w:pPr>
    </w:p>
    <w:p w14:paraId="786296A6" w14:textId="1CCAC7AF" w:rsidR="00F67F88" w:rsidRPr="00F67F88" w:rsidRDefault="00F67F88" w:rsidP="00F67F88">
      <w:pPr>
        <w:jc w:val="both"/>
        <w:rPr>
          <w:sz w:val="20"/>
        </w:rPr>
      </w:pPr>
      <w:r w:rsidRPr="00F67F88">
        <w:rPr>
          <w:sz w:val="20"/>
        </w:rPr>
        <w:t>One 12,000 gallon, three compartment underground fuel storage tank; one 15,000 gallon, three compartment aboveground storage tank</w:t>
      </w:r>
      <w:r w:rsidRPr="00F67F88">
        <w:rPr>
          <w:rFonts w:cs="Arial"/>
          <w:sz w:val="20"/>
        </w:rPr>
        <w:t xml:space="preserve">; one 12,000 gallon, three compartment aboveground storage tank; </w:t>
      </w:r>
      <w:r w:rsidR="00F9566E">
        <w:rPr>
          <w:rFonts w:cs="Arial"/>
          <w:sz w:val="20"/>
        </w:rPr>
        <w:t xml:space="preserve">and </w:t>
      </w:r>
      <w:r w:rsidRPr="00F67F88">
        <w:rPr>
          <w:rFonts w:cs="Arial"/>
          <w:sz w:val="20"/>
        </w:rPr>
        <w:t>one 12,000 gallon, four compartment aboveground storage tank.</w:t>
      </w:r>
    </w:p>
    <w:p w14:paraId="793A579C" w14:textId="77777777" w:rsidR="00F67F88" w:rsidRPr="00F67F88" w:rsidRDefault="00F67F88" w:rsidP="00F67F88">
      <w:pPr>
        <w:jc w:val="both"/>
        <w:rPr>
          <w:b/>
          <w:sz w:val="20"/>
        </w:rPr>
      </w:pPr>
    </w:p>
    <w:p w14:paraId="4E3FFEDF" w14:textId="2A5B38BA" w:rsidR="00F67F88" w:rsidRPr="00AB7F95" w:rsidRDefault="00F67F88" w:rsidP="00F67F88">
      <w:pPr>
        <w:jc w:val="both"/>
        <w:rPr>
          <w:sz w:val="20"/>
          <w:lang w:val="es-ES"/>
        </w:rPr>
      </w:pPr>
      <w:r w:rsidRPr="00AB7F95">
        <w:rPr>
          <w:b/>
          <w:sz w:val="20"/>
          <w:lang w:val="es-ES"/>
        </w:rPr>
        <w:t xml:space="preserve">Emission Units:  </w:t>
      </w:r>
      <w:r w:rsidRPr="00F67F88">
        <w:rPr>
          <w:sz w:val="20"/>
          <w:lang w:val="de-DE"/>
        </w:rPr>
        <w:t>EU-TANK1, EU-TANK5</w:t>
      </w:r>
      <w:r w:rsidRPr="00F67F88">
        <w:rPr>
          <w:rFonts w:cs="Arial"/>
          <w:sz w:val="20"/>
          <w:lang w:val="de-DE"/>
        </w:rPr>
        <w:t>, EU-TANK6, EU-TANK7</w:t>
      </w:r>
    </w:p>
    <w:p w14:paraId="08218CF4" w14:textId="77777777" w:rsidR="00F67F88" w:rsidRPr="00AB7F95" w:rsidRDefault="00F67F88" w:rsidP="00F67F88">
      <w:pPr>
        <w:jc w:val="both"/>
        <w:rPr>
          <w:sz w:val="20"/>
          <w:lang w:val="es-ES"/>
        </w:rPr>
      </w:pPr>
    </w:p>
    <w:p w14:paraId="0A291B40" w14:textId="77777777" w:rsidR="00F67F88" w:rsidRPr="00F67F88" w:rsidRDefault="00F67F88" w:rsidP="00F67F88">
      <w:pPr>
        <w:jc w:val="both"/>
        <w:rPr>
          <w:b/>
          <w:u w:val="single"/>
        </w:rPr>
      </w:pPr>
      <w:r w:rsidRPr="00F67F88">
        <w:rPr>
          <w:b/>
          <w:u w:val="single"/>
        </w:rPr>
        <w:t>POLLUTION CONTROL EQUIPMENT</w:t>
      </w:r>
    </w:p>
    <w:p w14:paraId="660718F9" w14:textId="77777777" w:rsidR="00F67F88" w:rsidRPr="00F67F88" w:rsidRDefault="00F67F88" w:rsidP="00F67F88">
      <w:pPr>
        <w:jc w:val="both"/>
      </w:pPr>
    </w:p>
    <w:p w14:paraId="39560789" w14:textId="6301E118" w:rsidR="00F67F88" w:rsidRPr="00F67F88" w:rsidRDefault="00F67F88" w:rsidP="00F67F88">
      <w:pPr>
        <w:jc w:val="both"/>
        <w:rPr>
          <w:strike/>
          <w:sz w:val="20"/>
        </w:rPr>
      </w:pPr>
      <w:r w:rsidRPr="00F67F88">
        <w:rPr>
          <w:sz w:val="20"/>
        </w:rPr>
        <w:t>Permanent submerged fill piping.  EU-TANK1, EU-TANK6,</w:t>
      </w:r>
      <w:r w:rsidR="00F9566E">
        <w:rPr>
          <w:sz w:val="20"/>
        </w:rPr>
        <w:t xml:space="preserve"> and </w:t>
      </w:r>
      <w:r w:rsidRPr="00F67F88">
        <w:rPr>
          <w:sz w:val="20"/>
        </w:rPr>
        <w:t>EU</w:t>
      </w:r>
      <w:r w:rsidRPr="00F67F88">
        <w:rPr>
          <w:sz w:val="20"/>
        </w:rPr>
        <w:noBreakHyphen/>
        <w:t xml:space="preserve">TANK7 include vapor balance or equivalent control.  </w:t>
      </w:r>
    </w:p>
    <w:p w14:paraId="346BEF02" w14:textId="77777777" w:rsidR="00F67F88" w:rsidRPr="00F67F88" w:rsidRDefault="00F67F88" w:rsidP="00F67F88">
      <w:pPr>
        <w:rPr>
          <w:sz w:val="20"/>
        </w:rPr>
      </w:pPr>
    </w:p>
    <w:p w14:paraId="2BBCEA35"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0971BBDD" w14:textId="77777777" w:rsidR="00F67F88" w:rsidRPr="00F67F88" w:rsidRDefault="00F67F88" w:rsidP="00F67F88">
      <w:pPr>
        <w:jc w:val="both"/>
        <w:rPr>
          <w:b/>
          <w:sz w:val="20"/>
        </w:rPr>
      </w:pPr>
    </w:p>
    <w:p w14:paraId="6B40C122" w14:textId="77777777" w:rsidR="00F67F88" w:rsidRPr="00F67F88" w:rsidRDefault="00F67F88" w:rsidP="00F67F88">
      <w:pPr>
        <w:jc w:val="both"/>
        <w:rPr>
          <w:sz w:val="20"/>
        </w:rPr>
      </w:pPr>
      <w:r w:rsidRPr="00F67F88">
        <w:rPr>
          <w:sz w:val="20"/>
        </w:rPr>
        <w:t>NA</w:t>
      </w:r>
    </w:p>
    <w:p w14:paraId="2E3E29DE" w14:textId="77777777" w:rsidR="00F67F88" w:rsidRPr="00F67F88" w:rsidRDefault="00F67F88" w:rsidP="00F67F88">
      <w:pPr>
        <w:jc w:val="both"/>
        <w:rPr>
          <w:sz w:val="20"/>
        </w:rPr>
      </w:pPr>
    </w:p>
    <w:p w14:paraId="21D8EE82"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1A42C84C" w14:textId="77777777" w:rsidR="00F67F88" w:rsidRPr="00F67F88" w:rsidRDefault="00F67F88" w:rsidP="00F67F88">
      <w:pPr>
        <w:jc w:val="both"/>
        <w:rPr>
          <w:b/>
          <w:sz w:val="20"/>
        </w:rPr>
      </w:pPr>
    </w:p>
    <w:p w14:paraId="0F0AC1A3" w14:textId="77777777" w:rsidR="00F67F88" w:rsidRPr="00F67F88" w:rsidRDefault="00F67F88" w:rsidP="00F67F88">
      <w:pPr>
        <w:jc w:val="both"/>
        <w:rPr>
          <w:sz w:val="20"/>
        </w:rPr>
      </w:pPr>
      <w:r w:rsidRPr="00F67F88">
        <w:rPr>
          <w:sz w:val="20"/>
        </w:rPr>
        <w:t>NA</w:t>
      </w:r>
    </w:p>
    <w:p w14:paraId="2AB33C45" w14:textId="77777777" w:rsidR="00F67F88" w:rsidRPr="00F67F88" w:rsidRDefault="00F67F88" w:rsidP="00F67F88">
      <w:pPr>
        <w:jc w:val="both"/>
        <w:rPr>
          <w:sz w:val="20"/>
        </w:rPr>
      </w:pPr>
    </w:p>
    <w:p w14:paraId="391BE36E"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7DF0CDEC" w14:textId="77777777" w:rsidR="00F67F88" w:rsidRPr="00F67F88" w:rsidRDefault="00F67F88" w:rsidP="00F67F88">
      <w:pPr>
        <w:jc w:val="both"/>
        <w:rPr>
          <w:sz w:val="20"/>
        </w:rPr>
      </w:pPr>
    </w:p>
    <w:p w14:paraId="1A18C435" w14:textId="6421DEA1" w:rsidR="00F67F88" w:rsidRPr="00F67F88" w:rsidRDefault="00F67F88" w:rsidP="00E72C16">
      <w:pPr>
        <w:numPr>
          <w:ilvl w:val="0"/>
          <w:numId w:val="39"/>
        </w:numPr>
        <w:ind w:right="90"/>
        <w:jc w:val="both"/>
        <w:rPr>
          <w:rFonts w:cs="Arial"/>
          <w:sz w:val="20"/>
        </w:rPr>
      </w:pPr>
      <w:r w:rsidRPr="00F67F88">
        <w:rPr>
          <w:rFonts w:cs="Arial"/>
          <w:sz w:val="20"/>
        </w:rPr>
        <w:t>The permittee shall not load or allow the loading of gasoline from a delivery vessel into EU-TANK1, EU</w:t>
      </w:r>
      <w:r w:rsidRPr="00F67F88">
        <w:rPr>
          <w:rFonts w:cs="Arial"/>
          <w:sz w:val="20"/>
        </w:rPr>
        <w:noBreakHyphen/>
      </w:r>
      <w:r w:rsidRPr="00F67F88">
        <w:rPr>
          <w:rFonts w:cs="Arial"/>
          <w:sz w:val="20"/>
          <w:lang w:val="de-DE"/>
        </w:rPr>
        <w:t>TANK6</w:t>
      </w:r>
      <w:r w:rsidRPr="00F67F88">
        <w:rPr>
          <w:rFonts w:cs="Arial"/>
          <w:sz w:val="20"/>
        </w:rPr>
        <w:t xml:space="preserve">, </w:t>
      </w:r>
      <w:r w:rsidR="00F9566E">
        <w:rPr>
          <w:rFonts w:cs="Arial"/>
          <w:sz w:val="20"/>
        </w:rPr>
        <w:t xml:space="preserve">and </w:t>
      </w:r>
      <w:r w:rsidRPr="00F67F88">
        <w:rPr>
          <w:rFonts w:cs="Arial"/>
          <w:sz w:val="20"/>
        </w:rPr>
        <w:t>EU-</w:t>
      </w:r>
      <w:r w:rsidRPr="00F67F88">
        <w:rPr>
          <w:rFonts w:cs="Arial"/>
          <w:sz w:val="20"/>
          <w:lang w:val="de-DE"/>
        </w:rPr>
        <w:t>TANK7</w:t>
      </w:r>
      <w:r w:rsidRPr="00F67F88">
        <w:rPr>
          <w:rFonts w:cs="Arial"/>
          <w:sz w:val="20"/>
        </w:rPr>
        <w:t xml:space="preserve"> unless the stationary vessel is equipped with a permanent submerged fill pipe.</w:t>
      </w:r>
      <w:r w:rsidRPr="00F67F88">
        <w:rPr>
          <w:rFonts w:cs="Arial"/>
          <w:sz w:val="20"/>
          <w:vertAlign w:val="superscript"/>
        </w:rPr>
        <w:t>2</w:t>
      </w:r>
      <w:r w:rsidRPr="00F67F88">
        <w:rPr>
          <w:rFonts w:cs="Arial"/>
          <w:sz w:val="20"/>
        </w:rPr>
        <w:t xml:space="preserve">  </w:t>
      </w:r>
      <w:r w:rsidRPr="00F67F88">
        <w:rPr>
          <w:rFonts w:cs="Arial"/>
          <w:b/>
          <w:sz w:val="20"/>
        </w:rPr>
        <w:t>(R</w:t>
      </w:r>
      <w:r w:rsidR="00057680">
        <w:rPr>
          <w:rFonts w:cs="Arial"/>
          <w:b/>
          <w:sz w:val="20"/>
        </w:rPr>
        <w:t xml:space="preserve"> </w:t>
      </w:r>
      <w:r w:rsidRPr="00F67F88">
        <w:rPr>
          <w:rFonts w:cs="Arial"/>
          <w:b/>
          <w:sz w:val="20"/>
        </w:rPr>
        <w:t>336.1703(1))</w:t>
      </w:r>
    </w:p>
    <w:p w14:paraId="432BE744" w14:textId="77777777" w:rsidR="00F67F88" w:rsidRPr="00F67F88" w:rsidRDefault="00F67F88" w:rsidP="00F67F88">
      <w:pPr>
        <w:ind w:right="90"/>
        <w:jc w:val="both"/>
        <w:rPr>
          <w:rFonts w:cs="Arial"/>
          <w:sz w:val="20"/>
        </w:rPr>
      </w:pPr>
    </w:p>
    <w:p w14:paraId="0653F685" w14:textId="43B2B9D6" w:rsidR="00F67F88" w:rsidRPr="00F67F88" w:rsidRDefault="00F67F88" w:rsidP="00E72C16">
      <w:pPr>
        <w:numPr>
          <w:ilvl w:val="0"/>
          <w:numId w:val="39"/>
        </w:numPr>
        <w:ind w:right="90"/>
        <w:jc w:val="both"/>
        <w:rPr>
          <w:rFonts w:cs="Arial"/>
          <w:sz w:val="20"/>
        </w:rPr>
      </w:pPr>
      <w:r w:rsidRPr="00F67F88">
        <w:rPr>
          <w:sz w:val="20"/>
        </w:rPr>
        <w:t xml:space="preserve">The permittee shall not load or allow the loading of gasoline from a delivery vessel into EU-TANK1 unless the stationary vessel is controlled by a vapor balance system or an equivalent control system approved by the department. </w:t>
      </w:r>
      <w:r w:rsidR="00057680">
        <w:rPr>
          <w:sz w:val="20"/>
        </w:rPr>
        <w:t xml:space="preserve"> </w:t>
      </w:r>
      <w:r w:rsidRPr="00F67F88">
        <w:rPr>
          <w:sz w:val="20"/>
        </w:rPr>
        <w:t>The vapor balance system shall capture displaced gasoline vapor and air by means of a vapor-tight collection line and shall be designed to return not less than 90%, by weight, of the displaced gasoline vapor from the stationary vessel to the delivery vessel.</w:t>
      </w:r>
      <w:r w:rsidRPr="00F67F88">
        <w:rPr>
          <w:rFonts w:cs="Arial"/>
          <w:sz w:val="20"/>
          <w:vertAlign w:val="superscript"/>
        </w:rPr>
        <w:t>2</w:t>
      </w:r>
      <w:r w:rsidRPr="00F67F88">
        <w:rPr>
          <w:b/>
          <w:sz w:val="20"/>
        </w:rPr>
        <w:t xml:space="preserve">  (R 336.1703(2))</w:t>
      </w:r>
    </w:p>
    <w:p w14:paraId="5E25057C" w14:textId="77777777" w:rsidR="00F67F88" w:rsidRPr="00F67F88" w:rsidRDefault="00F67F88" w:rsidP="00F67F88">
      <w:pPr>
        <w:ind w:right="90"/>
        <w:jc w:val="both"/>
        <w:rPr>
          <w:b/>
          <w:sz w:val="20"/>
        </w:rPr>
      </w:pPr>
    </w:p>
    <w:p w14:paraId="4D505697" w14:textId="391762BA" w:rsidR="00F67F88" w:rsidRPr="00F67F88" w:rsidRDefault="00F67F88" w:rsidP="00E72C16">
      <w:pPr>
        <w:numPr>
          <w:ilvl w:val="0"/>
          <w:numId w:val="39"/>
        </w:numPr>
        <w:ind w:right="90"/>
        <w:jc w:val="both"/>
        <w:rPr>
          <w:rFonts w:cs="Arial"/>
          <w:sz w:val="20"/>
        </w:rPr>
      </w:pPr>
      <w:r w:rsidRPr="00F67F88">
        <w:rPr>
          <w:sz w:val="20"/>
        </w:rPr>
        <w:t>The</w:t>
      </w:r>
      <w:r w:rsidRPr="00F67F88">
        <w:rPr>
          <w:rFonts w:cs="Arial"/>
          <w:sz w:val="20"/>
        </w:rPr>
        <w:t xml:space="preserve"> permittee shall not load or allow the loading of gasoline from a delivery vessel into EU</w:t>
      </w:r>
      <w:r w:rsidRPr="00F67F88">
        <w:rPr>
          <w:rFonts w:cs="Arial"/>
          <w:sz w:val="20"/>
        </w:rPr>
        <w:noBreakHyphen/>
      </w:r>
      <w:r w:rsidRPr="00F67F88">
        <w:rPr>
          <w:rFonts w:cs="Arial"/>
          <w:sz w:val="20"/>
          <w:lang w:val="de-DE"/>
        </w:rPr>
        <w:t>TANK6</w:t>
      </w:r>
      <w:r w:rsidR="00F9566E">
        <w:rPr>
          <w:rFonts w:cs="Arial"/>
          <w:sz w:val="20"/>
        </w:rPr>
        <w:t xml:space="preserve"> and </w:t>
      </w:r>
      <w:r w:rsidR="00A6358E">
        <w:rPr>
          <w:rFonts w:cs="Arial"/>
          <w:sz w:val="20"/>
        </w:rPr>
        <w:br/>
      </w:r>
      <w:r w:rsidRPr="00F67F88">
        <w:rPr>
          <w:rFonts w:cs="Arial"/>
          <w:sz w:val="20"/>
        </w:rPr>
        <w:t>EU-</w:t>
      </w:r>
      <w:r w:rsidRPr="00F67F88">
        <w:rPr>
          <w:rFonts w:cs="Arial"/>
          <w:sz w:val="20"/>
          <w:lang w:val="de-DE"/>
        </w:rPr>
        <w:t>TANK7</w:t>
      </w:r>
      <w:r w:rsidRPr="00F67F88">
        <w:rPr>
          <w:rFonts w:cs="Arial"/>
          <w:sz w:val="20"/>
        </w:rPr>
        <w:t xml:space="preserve"> unless the stationary vessel is controlled by a vapor balance system or an equivalent control system approved by the department.  The vapor balance system shall capture displaced gasoline vapor and air by means of a vapor-tight collection line and shall be designed to return not less than 90%, by weight, of the displaced gasoline vapor from the stationary vessel to the delivery vessel.</w:t>
      </w:r>
      <w:r w:rsidRPr="00F67F88">
        <w:rPr>
          <w:rFonts w:cs="Arial"/>
          <w:sz w:val="20"/>
          <w:vertAlign w:val="superscript"/>
        </w:rPr>
        <w:t xml:space="preserve"> 2</w:t>
      </w:r>
      <w:r w:rsidRPr="00F67F88">
        <w:rPr>
          <w:rFonts w:cs="Arial"/>
          <w:sz w:val="20"/>
        </w:rPr>
        <w:t xml:space="preserve">  </w:t>
      </w:r>
      <w:r w:rsidRPr="00F67F88">
        <w:rPr>
          <w:rFonts w:cs="Arial"/>
          <w:b/>
          <w:sz w:val="20"/>
        </w:rPr>
        <w:t>(R 336.1703(2))</w:t>
      </w:r>
    </w:p>
    <w:p w14:paraId="1E16B1F4" w14:textId="77777777" w:rsidR="00F67F88" w:rsidRPr="00F67F88" w:rsidRDefault="00F67F88" w:rsidP="00F67F88">
      <w:pPr>
        <w:ind w:left="360" w:right="90"/>
        <w:jc w:val="both"/>
        <w:rPr>
          <w:sz w:val="20"/>
        </w:rPr>
      </w:pPr>
    </w:p>
    <w:p w14:paraId="67B5A1F9"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3E13C079" w14:textId="77777777" w:rsidR="00F67F88" w:rsidRPr="00F67F88" w:rsidRDefault="00F67F88" w:rsidP="00F67F88">
      <w:pPr>
        <w:jc w:val="both"/>
        <w:rPr>
          <w:b/>
          <w:sz w:val="20"/>
          <w:u w:val="single"/>
        </w:rPr>
      </w:pPr>
    </w:p>
    <w:p w14:paraId="16CBB4D5" w14:textId="77777777" w:rsidR="00F67F88" w:rsidRPr="00F67F88" w:rsidRDefault="00F67F88" w:rsidP="00057680">
      <w:pPr>
        <w:numPr>
          <w:ilvl w:val="0"/>
          <w:numId w:val="40"/>
        </w:numPr>
        <w:spacing w:after="120"/>
        <w:ind w:right="90"/>
        <w:jc w:val="both"/>
        <w:rPr>
          <w:b/>
          <w:sz w:val="20"/>
        </w:rPr>
      </w:pPr>
      <w:r w:rsidRPr="00F67F88">
        <w:rPr>
          <w:sz w:val="20"/>
        </w:rPr>
        <w:t>EU-TANK1 shall be equipped, maintained, or controlled with both the following:</w:t>
      </w:r>
      <w:r w:rsidRPr="00F67F88">
        <w:rPr>
          <w:rFonts w:cs="Arial"/>
          <w:sz w:val="20"/>
          <w:vertAlign w:val="superscript"/>
        </w:rPr>
        <w:t>2</w:t>
      </w:r>
      <w:r w:rsidRPr="00F67F88">
        <w:rPr>
          <w:sz w:val="20"/>
        </w:rPr>
        <w:t xml:space="preserve">  </w:t>
      </w:r>
      <w:r w:rsidRPr="00F67F88">
        <w:rPr>
          <w:b/>
          <w:sz w:val="20"/>
        </w:rPr>
        <w:t>(R 336.1703(3))</w:t>
      </w:r>
    </w:p>
    <w:p w14:paraId="1FE4FED0" w14:textId="77777777" w:rsidR="00F67F88" w:rsidRPr="00F67F88" w:rsidRDefault="00F67F88" w:rsidP="00057680">
      <w:pPr>
        <w:numPr>
          <w:ilvl w:val="1"/>
          <w:numId w:val="40"/>
        </w:numPr>
        <w:spacing w:after="120"/>
        <w:ind w:left="720"/>
        <w:jc w:val="both"/>
        <w:rPr>
          <w:rFonts w:cs="Arial"/>
          <w:sz w:val="20"/>
        </w:rPr>
      </w:pPr>
      <w:r w:rsidRPr="00F67F88">
        <w:rPr>
          <w:sz w:val="20"/>
        </w:rPr>
        <w:t>An interlocking system or procedure to ensure that the vapor-tight collection line is connected before any gasoline can be loaded.</w:t>
      </w:r>
    </w:p>
    <w:p w14:paraId="2F102437" w14:textId="77777777" w:rsidR="00F67F88" w:rsidRPr="00F67F88" w:rsidRDefault="00F67F88" w:rsidP="00E72C16">
      <w:pPr>
        <w:numPr>
          <w:ilvl w:val="1"/>
          <w:numId w:val="40"/>
        </w:numPr>
        <w:ind w:left="720"/>
        <w:jc w:val="both"/>
        <w:rPr>
          <w:rFonts w:cs="Arial"/>
          <w:sz w:val="20"/>
        </w:rPr>
      </w:pPr>
      <w:r w:rsidRPr="00F67F88">
        <w:rPr>
          <w:sz w:val="20"/>
        </w:rPr>
        <w:t>A device to ensure that the vapor-tight collection line shall close upon disconnection so as to prevent release of gasoline vapor.</w:t>
      </w:r>
    </w:p>
    <w:p w14:paraId="194A23BB" w14:textId="7B6C466D" w:rsidR="00136098" w:rsidRDefault="00136098">
      <w:pPr>
        <w:rPr>
          <w:sz w:val="20"/>
        </w:rPr>
      </w:pPr>
      <w:r>
        <w:rPr>
          <w:sz w:val="20"/>
        </w:rPr>
        <w:br w:type="page"/>
      </w:r>
    </w:p>
    <w:p w14:paraId="03D6C2C1" w14:textId="77777777" w:rsidR="00F67F88" w:rsidRPr="00F67F88" w:rsidRDefault="00F67F88" w:rsidP="00F67F88">
      <w:pPr>
        <w:jc w:val="both"/>
        <w:rPr>
          <w:sz w:val="20"/>
        </w:rPr>
      </w:pPr>
    </w:p>
    <w:p w14:paraId="4C4976ED" w14:textId="0FB01E14" w:rsidR="00F67F88" w:rsidRPr="00F67F88" w:rsidRDefault="00F67F88" w:rsidP="00057680">
      <w:pPr>
        <w:numPr>
          <w:ilvl w:val="0"/>
          <w:numId w:val="40"/>
        </w:numPr>
        <w:spacing w:after="120"/>
        <w:ind w:right="90"/>
        <w:jc w:val="both"/>
        <w:rPr>
          <w:b/>
          <w:sz w:val="20"/>
        </w:rPr>
      </w:pPr>
      <w:r w:rsidRPr="00F67F88">
        <w:rPr>
          <w:sz w:val="20"/>
        </w:rPr>
        <w:t>EU</w:t>
      </w:r>
      <w:r w:rsidRPr="00F67F88">
        <w:rPr>
          <w:sz w:val="20"/>
        </w:rPr>
        <w:noBreakHyphen/>
      </w:r>
      <w:r w:rsidRPr="00F67F88">
        <w:rPr>
          <w:sz w:val="20"/>
          <w:lang w:val="de-DE"/>
        </w:rPr>
        <w:t>TANK6</w:t>
      </w:r>
      <w:r w:rsidR="00F9566E">
        <w:rPr>
          <w:sz w:val="20"/>
        </w:rPr>
        <w:t xml:space="preserve"> and</w:t>
      </w:r>
      <w:r w:rsidRPr="00F67F88">
        <w:rPr>
          <w:sz w:val="20"/>
        </w:rPr>
        <w:t xml:space="preserve"> EU-</w:t>
      </w:r>
      <w:r w:rsidRPr="00F67F88">
        <w:rPr>
          <w:sz w:val="20"/>
          <w:lang w:val="de-DE"/>
        </w:rPr>
        <w:t>TANK7</w:t>
      </w:r>
      <w:r w:rsidRPr="00F67F88">
        <w:rPr>
          <w:sz w:val="20"/>
        </w:rPr>
        <w:t xml:space="preserve"> shall be equipped, maintained, or controlled with both the following:</w:t>
      </w:r>
      <w:r w:rsidRPr="00F67F88">
        <w:rPr>
          <w:rFonts w:cs="Arial"/>
          <w:sz w:val="20"/>
          <w:vertAlign w:val="superscript"/>
        </w:rPr>
        <w:t xml:space="preserve"> </w:t>
      </w:r>
      <w:r w:rsidRPr="00F67F88">
        <w:rPr>
          <w:sz w:val="20"/>
          <w:vertAlign w:val="superscript"/>
        </w:rPr>
        <w:t>2</w:t>
      </w:r>
      <w:r w:rsidRPr="00F67F88">
        <w:rPr>
          <w:sz w:val="20"/>
        </w:rPr>
        <w:t xml:space="preserve"> </w:t>
      </w:r>
      <w:r w:rsidRPr="00F67F88">
        <w:rPr>
          <w:b/>
          <w:sz w:val="20"/>
        </w:rPr>
        <w:t>(R</w:t>
      </w:r>
      <w:r w:rsidR="00057680">
        <w:rPr>
          <w:b/>
          <w:sz w:val="20"/>
        </w:rPr>
        <w:t> </w:t>
      </w:r>
      <w:r w:rsidRPr="00F67F88">
        <w:rPr>
          <w:b/>
          <w:sz w:val="20"/>
        </w:rPr>
        <w:t>336.1703(3))</w:t>
      </w:r>
    </w:p>
    <w:p w14:paraId="39645291" w14:textId="77777777" w:rsidR="00F67F88" w:rsidRPr="00F67F88" w:rsidRDefault="00F67F88" w:rsidP="00057680">
      <w:pPr>
        <w:numPr>
          <w:ilvl w:val="1"/>
          <w:numId w:val="40"/>
        </w:numPr>
        <w:spacing w:after="120"/>
        <w:ind w:left="720"/>
        <w:jc w:val="both"/>
        <w:rPr>
          <w:b/>
          <w:sz w:val="20"/>
        </w:rPr>
      </w:pPr>
      <w:r w:rsidRPr="00F67F88">
        <w:rPr>
          <w:sz w:val="20"/>
        </w:rPr>
        <w:t>An interlocking system or procedure to ensure that the vapor-tight collection line is connected before any gasoline can be loaded.</w:t>
      </w:r>
    </w:p>
    <w:p w14:paraId="58C050CD" w14:textId="77777777" w:rsidR="00F67F88" w:rsidRPr="00F67F88" w:rsidRDefault="00F67F88" w:rsidP="00E72C16">
      <w:pPr>
        <w:numPr>
          <w:ilvl w:val="1"/>
          <w:numId w:val="40"/>
        </w:numPr>
        <w:ind w:left="720"/>
        <w:jc w:val="both"/>
        <w:rPr>
          <w:b/>
          <w:sz w:val="20"/>
        </w:rPr>
      </w:pPr>
      <w:r w:rsidRPr="00F67F88">
        <w:rPr>
          <w:sz w:val="20"/>
        </w:rPr>
        <w:t>A device to ensure that the vapor-tight collection line shall close upon disconnection so as to prevent release of gasoline vapor.</w:t>
      </w:r>
    </w:p>
    <w:p w14:paraId="4ECC8486" w14:textId="77777777" w:rsidR="00F67F88" w:rsidRPr="00F67F88" w:rsidRDefault="00F67F88" w:rsidP="00F67F88">
      <w:pPr>
        <w:jc w:val="both"/>
        <w:rPr>
          <w:sz w:val="20"/>
        </w:rPr>
      </w:pPr>
    </w:p>
    <w:p w14:paraId="1704DF13"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30EE9FF0"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4D7A9154" w14:textId="77777777" w:rsidR="00F67F88" w:rsidRPr="00F67F88" w:rsidRDefault="00F67F88" w:rsidP="00F67F88">
      <w:pPr>
        <w:jc w:val="both"/>
        <w:rPr>
          <w:sz w:val="20"/>
        </w:rPr>
      </w:pPr>
    </w:p>
    <w:p w14:paraId="722626DE" w14:textId="77777777" w:rsidR="00F67F88" w:rsidRPr="00F67F88" w:rsidRDefault="00F67F88" w:rsidP="00F67F88">
      <w:pPr>
        <w:jc w:val="both"/>
        <w:rPr>
          <w:sz w:val="20"/>
        </w:rPr>
      </w:pPr>
      <w:r w:rsidRPr="00F67F88">
        <w:rPr>
          <w:sz w:val="20"/>
        </w:rPr>
        <w:t>NA</w:t>
      </w:r>
    </w:p>
    <w:p w14:paraId="3CAE0D4E" w14:textId="77777777" w:rsidR="00F67F88" w:rsidRPr="00F67F88" w:rsidRDefault="00F67F88" w:rsidP="00F67F88">
      <w:pPr>
        <w:jc w:val="both"/>
        <w:rPr>
          <w:sz w:val="20"/>
        </w:rPr>
      </w:pPr>
    </w:p>
    <w:p w14:paraId="7C415082" w14:textId="77777777" w:rsidR="00F67F88" w:rsidRPr="00F67F88" w:rsidRDefault="00F67F88" w:rsidP="00F67F88">
      <w:pPr>
        <w:jc w:val="both"/>
      </w:pPr>
      <w:r w:rsidRPr="00F67F88">
        <w:rPr>
          <w:b/>
        </w:rPr>
        <w:t xml:space="preserve">VI.  </w:t>
      </w:r>
      <w:r w:rsidRPr="00F67F88">
        <w:rPr>
          <w:b/>
          <w:u w:val="single"/>
        </w:rPr>
        <w:t>MONITORING/RECORDKEEPING</w:t>
      </w:r>
    </w:p>
    <w:p w14:paraId="70BA8FFF"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403324BF" w14:textId="77777777" w:rsidR="00F67F88" w:rsidRPr="00F67F88" w:rsidRDefault="00F67F88" w:rsidP="00F67F88">
      <w:pPr>
        <w:jc w:val="both"/>
        <w:rPr>
          <w:sz w:val="20"/>
        </w:rPr>
      </w:pPr>
    </w:p>
    <w:p w14:paraId="051577A6" w14:textId="77777777" w:rsidR="00F67F88" w:rsidRPr="00F67F88" w:rsidRDefault="00F67F88" w:rsidP="00E72C16">
      <w:pPr>
        <w:numPr>
          <w:ilvl w:val="0"/>
          <w:numId w:val="28"/>
        </w:numPr>
        <w:rPr>
          <w:sz w:val="20"/>
        </w:rPr>
      </w:pPr>
      <w:r w:rsidRPr="00F67F88">
        <w:rPr>
          <w:sz w:val="20"/>
        </w:rPr>
        <w:t>The permittee shall keep records of the dimension and an analysis showing the capacity of each underground storage tank included in FG-TANKS.  All records shall be readily accessible and kept for the life of the source.</w:t>
      </w:r>
      <w:r w:rsidRPr="00F67F88">
        <w:rPr>
          <w:sz w:val="20"/>
          <w:vertAlign w:val="superscript"/>
        </w:rPr>
        <w:t>2</w:t>
      </w:r>
      <w:r w:rsidRPr="00F67F88">
        <w:rPr>
          <w:sz w:val="20"/>
        </w:rPr>
        <w:t xml:space="preserve"> </w:t>
      </w:r>
      <w:r w:rsidRPr="00F67F88">
        <w:rPr>
          <w:b/>
          <w:sz w:val="20"/>
        </w:rPr>
        <w:t>(R 336.1702)</w:t>
      </w:r>
    </w:p>
    <w:p w14:paraId="239BE0FD" w14:textId="77777777" w:rsidR="00F67F88" w:rsidRPr="00F67F88" w:rsidRDefault="00F67F88" w:rsidP="00F67F88">
      <w:pPr>
        <w:ind w:left="360" w:hanging="360"/>
        <w:jc w:val="both"/>
        <w:rPr>
          <w:sz w:val="20"/>
        </w:rPr>
      </w:pPr>
    </w:p>
    <w:p w14:paraId="2E1320E7" w14:textId="77777777" w:rsidR="00F67F88" w:rsidRPr="00F67F88" w:rsidRDefault="00F67F88" w:rsidP="00F67F88">
      <w:pPr>
        <w:jc w:val="both"/>
        <w:rPr>
          <w:b/>
          <w:u w:val="single"/>
        </w:rPr>
      </w:pPr>
      <w:r w:rsidRPr="00F67F88">
        <w:rPr>
          <w:b/>
        </w:rPr>
        <w:t xml:space="preserve">VII.  </w:t>
      </w:r>
      <w:r w:rsidRPr="00F67F88">
        <w:rPr>
          <w:b/>
          <w:u w:val="single"/>
        </w:rPr>
        <w:t>REPORTING</w:t>
      </w:r>
    </w:p>
    <w:p w14:paraId="2EE21356" w14:textId="77777777" w:rsidR="00F67F88" w:rsidRPr="00F67F88" w:rsidRDefault="00F67F88" w:rsidP="00F67F88">
      <w:pPr>
        <w:jc w:val="both"/>
        <w:rPr>
          <w:sz w:val="20"/>
        </w:rPr>
      </w:pPr>
    </w:p>
    <w:p w14:paraId="320CA6C8"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2A6706A6" w14:textId="77777777" w:rsidR="00F67F88" w:rsidRPr="00F67F88" w:rsidRDefault="00F67F88" w:rsidP="00F67F88">
      <w:pPr>
        <w:ind w:left="360" w:hanging="360"/>
        <w:jc w:val="both"/>
        <w:rPr>
          <w:sz w:val="20"/>
        </w:rPr>
      </w:pPr>
    </w:p>
    <w:p w14:paraId="4D76C66D"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60A71F4F" w14:textId="77777777" w:rsidR="00F67F88" w:rsidRPr="00F67F88" w:rsidRDefault="00F67F88" w:rsidP="00F67F88">
      <w:pPr>
        <w:ind w:left="360" w:hanging="360"/>
        <w:jc w:val="both"/>
        <w:rPr>
          <w:sz w:val="20"/>
        </w:rPr>
      </w:pPr>
    </w:p>
    <w:p w14:paraId="06690021"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0536B115" w14:textId="77777777" w:rsidR="00F67F88" w:rsidRPr="00F67F88" w:rsidRDefault="00F67F88" w:rsidP="00F67F88">
      <w:pPr>
        <w:ind w:right="72"/>
        <w:jc w:val="both"/>
        <w:rPr>
          <w:rFonts w:cs="Arial"/>
          <w:sz w:val="20"/>
        </w:rPr>
      </w:pPr>
    </w:p>
    <w:p w14:paraId="1E3423DC" w14:textId="77777777" w:rsidR="00F67F88" w:rsidRPr="00F67F88" w:rsidRDefault="00F67F88" w:rsidP="00F67F88">
      <w:pPr>
        <w:jc w:val="both"/>
        <w:rPr>
          <w:rFonts w:cs="Arial"/>
          <w:b/>
          <w:sz w:val="20"/>
        </w:rPr>
      </w:pPr>
      <w:r w:rsidRPr="00F67F88">
        <w:rPr>
          <w:rFonts w:cs="Arial"/>
          <w:b/>
          <w:sz w:val="20"/>
        </w:rPr>
        <w:t>See Appendix 8</w:t>
      </w:r>
    </w:p>
    <w:p w14:paraId="51506F5C" w14:textId="77777777" w:rsidR="00F67F88" w:rsidRPr="00F67F88" w:rsidRDefault="00F67F88" w:rsidP="00F67F88">
      <w:pPr>
        <w:jc w:val="both"/>
        <w:rPr>
          <w:rFonts w:cs="Arial"/>
          <w:sz w:val="20"/>
        </w:rPr>
      </w:pPr>
    </w:p>
    <w:p w14:paraId="15CCFE5B" w14:textId="77777777" w:rsidR="00F67F88" w:rsidRPr="00F67F88" w:rsidRDefault="00F67F88" w:rsidP="00F67F88">
      <w:pPr>
        <w:jc w:val="both"/>
      </w:pPr>
      <w:r w:rsidRPr="00F67F88">
        <w:rPr>
          <w:b/>
        </w:rPr>
        <w:t xml:space="preserve">VIII.  </w:t>
      </w:r>
      <w:r w:rsidRPr="00F67F88">
        <w:rPr>
          <w:b/>
          <w:u w:val="single"/>
        </w:rPr>
        <w:t>STACK/VENT RESTRICTION(S)</w:t>
      </w:r>
    </w:p>
    <w:p w14:paraId="7446AC0B" w14:textId="77777777" w:rsidR="00F67F88" w:rsidRPr="00F67F88" w:rsidRDefault="00F67F88" w:rsidP="00F67F88">
      <w:pPr>
        <w:jc w:val="both"/>
        <w:rPr>
          <w:sz w:val="20"/>
        </w:rPr>
      </w:pPr>
    </w:p>
    <w:p w14:paraId="56430AAB"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64FD38E1" w14:textId="77777777" w:rsidR="00F67F88" w:rsidRPr="00F67F88" w:rsidRDefault="00F67F88" w:rsidP="00F67F8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67F88" w:rsidRPr="00F67F88" w14:paraId="53957F0D" w14:textId="77777777" w:rsidTr="002B1300">
        <w:trPr>
          <w:cantSplit/>
          <w:tblHeader/>
        </w:trPr>
        <w:tc>
          <w:tcPr>
            <w:tcW w:w="2880" w:type="dxa"/>
            <w:tcBorders>
              <w:bottom w:val="single" w:sz="4" w:space="0" w:color="auto"/>
            </w:tcBorders>
          </w:tcPr>
          <w:p w14:paraId="617C0C1E"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6EE9C8D1" w14:textId="77777777" w:rsidR="00F67F88" w:rsidRPr="00F67F88" w:rsidRDefault="00F67F88" w:rsidP="00F67F88">
            <w:pPr>
              <w:jc w:val="center"/>
              <w:rPr>
                <w:b/>
                <w:sz w:val="20"/>
              </w:rPr>
            </w:pPr>
            <w:r w:rsidRPr="00F67F88">
              <w:rPr>
                <w:b/>
                <w:sz w:val="20"/>
              </w:rPr>
              <w:t>Maximum Exhaust Diameter / Dimensions</w:t>
            </w:r>
          </w:p>
          <w:p w14:paraId="19C9E5AD" w14:textId="77777777" w:rsidR="00F67F88" w:rsidRPr="00F67F88" w:rsidRDefault="00F67F88" w:rsidP="00F67F88">
            <w:pPr>
              <w:jc w:val="center"/>
              <w:rPr>
                <w:b/>
                <w:sz w:val="20"/>
              </w:rPr>
            </w:pPr>
            <w:r w:rsidRPr="00F67F88">
              <w:rPr>
                <w:b/>
                <w:sz w:val="20"/>
              </w:rPr>
              <w:t>(inches)</w:t>
            </w:r>
          </w:p>
        </w:tc>
        <w:tc>
          <w:tcPr>
            <w:tcW w:w="2340" w:type="dxa"/>
            <w:tcBorders>
              <w:bottom w:val="single" w:sz="4" w:space="0" w:color="auto"/>
            </w:tcBorders>
          </w:tcPr>
          <w:p w14:paraId="717CD91D" w14:textId="77777777" w:rsidR="00F67F88" w:rsidRPr="00F67F88" w:rsidRDefault="00F67F88" w:rsidP="00F67F88">
            <w:pPr>
              <w:jc w:val="center"/>
              <w:rPr>
                <w:b/>
                <w:sz w:val="20"/>
              </w:rPr>
            </w:pPr>
            <w:r w:rsidRPr="00F67F88">
              <w:rPr>
                <w:b/>
                <w:sz w:val="20"/>
              </w:rPr>
              <w:t>Minimum Height Above Ground</w:t>
            </w:r>
          </w:p>
          <w:p w14:paraId="5DA2215F" w14:textId="77777777" w:rsidR="00F67F88" w:rsidRPr="00F67F88" w:rsidRDefault="00F67F88" w:rsidP="00F67F88">
            <w:pPr>
              <w:jc w:val="center"/>
              <w:rPr>
                <w:b/>
                <w:sz w:val="20"/>
              </w:rPr>
            </w:pPr>
            <w:r w:rsidRPr="00F67F88">
              <w:rPr>
                <w:b/>
                <w:sz w:val="20"/>
              </w:rPr>
              <w:t>(feet)</w:t>
            </w:r>
          </w:p>
        </w:tc>
        <w:tc>
          <w:tcPr>
            <w:tcW w:w="2520" w:type="dxa"/>
            <w:tcBorders>
              <w:bottom w:val="single" w:sz="4" w:space="0" w:color="auto"/>
            </w:tcBorders>
          </w:tcPr>
          <w:p w14:paraId="2FE732D2" w14:textId="77777777" w:rsidR="00F67F88" w:rsidRPr="00F67F88" w:rsidRDefault="00F67F88" w:rsidP="00F67F88">
            <w:pPr>
              <w:jc w:val="center"/>
              <w:rPr>
                <w:b/>
                <w:sz w:val="20"/>
              </w:rPr>
            </w:pPr>
            <w:r w:rsidRPr="00F67F88">
              <w:rPr>
                <w:b/>
                <w:sz w:val="20"/>
              </w:rPr>
              <w:t>Underlying Applicable Requirements</w:t>
            </w:r>
          </w:p>
        </w:tc>
      </w:tr>
      <w:tr w:rsidR="00F67F88" w:rsidRPr="00F67F88" w14:paraId="4CEA4CE8" w14:textId="77777777" w:rsidTr="002B1300">
        <w:trPr>
          <w:cantSplit/>
        </w:trPr>
        <w:tc>
          <w:tcPr>
            <w:tcW w:w="2880" w:type="dxa"/>
            <w:tcBorders>
              <w:top w:val="single" w:sz="4" w:space="0" w:color="auto"/>
              <w:bottom w:val="single" w:sz="4" w:space="0" w:color="auto"/>
            </w:tcBorders>
          </w:tcPr>
          <w:p w14:paraId="2937EA9E" w14:textId="77777777" w:rsidR="00F67F88" w:rsidRPr="00F67F88" w:rsidRDefault="00F67F88" w:rsidP="00F67F88">
            <w:pPr>
              <w:ind w:left="47"/>
              <w:rPr>
                <w:sz w:val="20"/>
              </w:rPr>
            </w:pPr>
            <w:r w:rsidRPr="00F67F88">
              <w:rPr>
                <w:sz w:val="20"/>
              </w:rPr>
              <w:t>1.  SV-TANK6-1</w:t>
            </w:r>
          </w:p>
        </w:tc>
        <w:tc>
          <w:tcPr>
            <w:tcW w:w="2520" w:type="dxa"/>
            <w:tcBorders>
              <w:top w:val="single" w:sz="4" w:space="0" w:color="auto"/>
              <w:bottom w:val="single" w:sz="4" w:space="0" w:color="auto"/>
            </w:tcBorders>
          </w:tcPr>
          <w:p w14:paraId="61308185"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1CE5A828"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3170BC08" w14:textId="77777777" w:rsidR="00F67F88" w:rsidRPr="00F67F88" w:rsidRDefault="00F67F88" w:rsidP="00F67F88">
            <w:pPr>
              <w:jc w:val="center"/>
              <w:rPr>
                <w:b/>
                <w:sz w:val="20"/>
              </w:rPr>
            </w:pPr>
            <w:r w:rsidRPr="00F67F88">
              <w:rPr>
                <w:b/>
                <w:bCs/>
                <w:sz w:val="20"/>
              </w:rPr>
              <w:t>R 336.1225</w:t>
            </w:r>
          </w:p>
        </w:tc>
      </w:tr>
      <w:tr w:rsidR="00F67F88" w:rsidRPr="00F67F88" w14:paraId="4D3116B0" w14:textId="77777777" w:rsidTr="002B1300">
        <w:trPr>
          <w:cantSplit/>
        </w:trPr>
        <w:tc>
          <w:tcPr>
            <w:tcW w:w="2880" w:type="dxa"/>
            <w:tcBorders>
              <w:top w:val="single" w:sz="4" w:space="0" w:color="auto"/>
              <w:bottom w:val="single" w:sz="4" w:space="0" w:color="auto"/>
            </w:tcBorders>
          </w:tcPr>
          <w:p w14:paraId="53953D7E" w14:textId="77777777" w:rsidR="00F67F88" w:rsidRPr="00F67F88" w:rsidRDefault="00F67F88" w:rsidP="00F67F88">
            <w:pPr>
              <w:ind w:left="47"/>
              <w:rPr>
                <w:sz w:val="20"/>
              </w:rPr>
            </w:pPr>
            <w:r w:rsidRPr="00F67F88">
              <w:rPr>
                <w:sz w:val="20"/>
              </w:rPr>
              <w:t>2.  SV-TANK6-2</w:t>
            </w:r>
          </w:p>
        </w:tc>
        <w:tc>
          <w:tcPr>
            <w:tcW w:w="2520" w:type="dxa"/>
            <w:tcBorders>
              <w:top w:val="single" w:sz="4" w:space="0" w:color="auto"/>
              <w:bottom w:val="single" w:sz="4" w:space="0" w:color="auto"/>
            </w:tcBorders>
          </w:tcPr>
          <w:p w14:paraId="1F64E31E"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7C69AF4A"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7D76AF54" w14:textId="77777777" w:rsidR="00F67F88" w:rsidRPr="00F67F88" w:rsidRDefault="00F67F88" w:rsidP="00F67F88">
            <w:pPr>
              <w:jc w:val="center"/>
              <w:rPr>
                <w:b/>
                <w:sz w:val="20"/>
              </w:rPr>
            </w:pPr>
            <w:r w:rsidRPr="00F67F88">
              <w:rPr>
                <w:b/>
                <w:bCs/>
                <w:sz w:val="20"/>
              </w:rPr>
              <w:t>R 336.1225</w:t>
            </w:r>
          </w:p>
        </w:tc>
      </w:tr>
      <w:tr w:rsidR="00F67F88" w:rsidRPr="00F67F88" w14:paraId="32BD29A2" w14:textId="77777777" w:rsidTr="002B1300">
        <w:trPr>
          <w:cantSplit/>
        </w:trPr>
        <w:tc>
          <w:tcPr>
            <w:tcW w:w="2880" w:type="dxa"/>
            <w:tcBorders>
              <w:top w:val="single" w:sz="4" w:space="0" w:color="auto"/>
              <w:bottom w:val="single" w:sz="4" w:space="0" w:color="auto"/>
            </w:tcBorders>
          </w:tcPr>
          <w:p w14:paraId="6F402A70" w14:textId="77777777" w:rsidR="00F67F88" w:rsidRPr="00F67F88" w:rsidRDefault="00F67F88" w:rsidP="00F67F88">
            <w:pPr>
              <w:ind w:left="47"/>
              <w:rPr>
                <w:sz w:val="20"/>
              </w:rPr>
            </w:pPr>
            <w:r w:rsidRPr="00F67F88">
              <w:rPr>
                <w:sz w:val="20"/>
              </w:rPr>
              <w:t>3.  SV-TANK6-3</w:t>
            </w:r>
          </w:p>
        </w:tc>
        <w:tc>
          <w:tcPr>
            <w:tcW w:w="2520" w:type="dxa"/>
            <w:tcBorders>
              <w:top w:val="single" w:sz="4" w:space="0" w:color="auto"/>
              <w:bottom w:val="single" w:sz="4" w:space="0" w:color="auto"/>
            </w:tcBorders>
          </w:tcPr>
          <w:p w14:paraId="0BA8F5FD"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6BF1A294"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2FF70665" w14:textId="77777777" w:rsidR="00F67F88" w:rsidRPr="00F67F88" w:rsidRDefault="00F67F88" w:rsidP="00F67F88">
            <w:pPr>
              <w:jc w:val="center"/>
              <w:rPr>
                <w:b/>
                <w:sz w:val="20"/>
              </w:rPr>
            </w:pPr>
            <w:r w:rsidRPr="00F67F88">
              <w:rPr>
                <w:b/>
                <w:bCs/>
                <w:sz w:val="20"/>
              </w:rPr>
              <w:t>R 336.1225</w:t>
            </w:r>
          </w:p>
        </w:tc>
      </w:tr>
      <w:tr w:rsidR="00F67F88" w:rsidRPr="00F67F88" w14:paraId="4D5D1208" w14:textId="77777777" w:rsidTr="002B1300">
        <w:trPr>
          <w:cantSplit/>
        </w:trPr>
        <w:tc>
          <w:tcPr>
            <w:tcW w:w="2880" w:type="dxa"/>
            <w:tcBorders>
              <w:top w:val="single" w:sz="4" w:space="0" w:color="auto"/>
              <w:bottom w:val="single" w:sz="4" w:space="0" w:color="auto"/>
            </w:tcBorders>
          </w:tcPr>
          <w:p w14:paraId="1DF2F6A2" w14:textId="77777777" w:rsidR="00F67F88" w:rsidRPr="00F67F88" w:rsidRDefault="00F67F88" w:rsidP="00F67F88">
            <w:pPr>
              <w:ind w:left="47"/>
              <w:rPr>
                <w:sz w:val="20"/>
              </w:rPr>
            </w:pPr>
            <w:r w:rsidRPr="00F67F88">
              <w:rPr>
                <w:sz w:val="20"/>
              </w:rPr>
              <w:t>4.  SV-TANK7-1</w:t>
            </w:r>
          </w:p>
        </w:tc>
        <w:tc>
          <w:tcPr>
            <w:tcW w:w="2520" w:type="dxa"/>
            <w:tcBorders>
              <w:top w:val="single" w:sz="4" w:space="0" w:color="auto"/>
              <w:bottom w:val="single" w:sz="4" w:space="0" w:color="auto"/>
            </w:tcBorders>
          </w:tcPr>
          <w:p w14:paraId="0CEC62F8"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639D8DD2"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2E56A74D" w14:textId="77777777" w:rsidR="00F67F88" w:rsidRPr="00F67F88" w:rsidRDefault="00F67F88" w:rsidP="00F67F88">
            <w:pPr>
              <w:jc w:val="center"/>
              <w:rPr>
                <w:b/>
                <w:sz w:val="20"/>
              </w:rPr>
            </w:pPr>
            <w:r w:rsidRPr="00F67F88">
              <w:rPr>
                <w:b/>
                <w:bCs/>
                <w:sz w:val="20"/>
              </w:rPr>
              <w:t>R 336.1225</w:t>
            </w:r>
          </w:p>
        </w:tc>
      </w:tr>
      <w:tr w:rsidR="00F67F88" w:rsidRPr="00F67F88" w14:paraId="5DF3886A" w14:textId="77777777" w:rsidTr="002B1300">
        <w:trPr>
          <w:cantSplit/>
        </w:trPr>
        <w:tc>
          <w:tcPr>
            <w:tcW w:w="2880" w:type="dxa"/>
            <w:tcBorders>
              <w:top w:val="single" w:sz="4" w:space="0" w:color="auto"/>
              <w:bottom w:val="single" w:sz="4" w:space="0" w:color="auto"/>
            </w:tcBorders>
          </w:tcPr>
          <w:p w14:paraId="0689ADAD" w14:textId="77777777" w:rsidR="00F67F88" w:rsidRPr="00F67F88" w:rsidRDefault="00F67F88" w:rsidP="00F67F88">
            <w:pPr>
              <w:ind w:left="47"/>
              <w:rPr>
                <w:sz w:val="20"/>
              </w:rPr>
            </w:pPr>
            <w:r w:rsidRPr="00F67F88">
              <w:rPr>
                <w:sz w:val="20"/>
              </w:rPr>
              <w:t>5.  SV-TANK7-2</w:t>
            </w:r>
          </w:p>
        </w:tc>
        <w:tc>
          <w:tcPr>
            <w:tcW w:w="2520" w:type="dxa"/>
            <w:tcBorders>
              <w:top w:val="single" w:sz="4" w:space="0" w:color="auto"/>
              <w:bottom w:val="single" w:sz="4" w:space="0" w:color="auto"/>
            </w:tcBorders>
          </w:tcPr>
          <w:p w14:paraId="6AD8877C"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0FD27E63"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19474374" w14:textId="77777777" w:rsidR="00F67F88" w:rsidRPr="00F67F88" w:rsidRDefault="00F67F88" w:rsidP="00F67F88">
            <w:pPr>
              <w:jc w:val="center"/>
              <w:rPr>
                <w:b/>
                <w:sz w:val="20"/>
              </w:rPr>
            </w:pPr>
            <w:r w:rsidRPr="00F67F88">
              <w:rPr>
                <w:b/>
                <w:bCs/>
                <w:sz w:val="20"/>
              </w:rPr>
              <w:t>R 336.1225</w:t>
            </w:r>
          </w:p>
        </w:tc>
      </w:tr>
      <w:tr w:rsidR="00F67F88" w:rsidRPr="00F67F88" w14:paraId="79128190" w14:textId="77777777" w:rsidTr="002B1300">
        <w:trPr>
          <w:cantSplit/>
        </w:trPr>
        <w:tc>
          <w:tcPr>
            <w:tcW w:w="2880" w:type="dxa"/>
            <w:tcBorders>
              <w:top w:val="single" w:sz="4" w:space="0" w:color="auto"/>
              <w:bottom w:val="single" w:sz="4" w:space="0" w:color="auto"/>
            </w:tcBorders>
          </w:tcPr>
          <w:p w14:paraId="62C52B17" w14:textId="77777777" w:rsidR="00F67F88" w:rsidRPr="00F67F88" w:rsidRDefault="00F67F88" w:rsidP="00F67F88">
            <w:pPr>
              <w:ind w:left="47"/>
              <w:rPr>
                <w:sz w:val="20"/>
              </w:rPr>
            </w:pPr>
            <w:r w:rsidRPr="00F67F88">
              <w:rPr>
                <w:sz w:val="20"/>
              </w:rPr>
              <w:t>6.  SV-TANK7-3</w:t>
            </w:r>
          </w:p>
        </w:tc>
        <w:tc>
          <w:tcPr>
            <w:tcW w:w="2520" w:type="dxa"/>
            <w:tcBorders>
              <w:top w:val="single" w:sz="4" w:space="0" w:color="auto"/>
              <w:bottom w:val="single" w:sz="4" w:space="0" w:color="auto"/>
            </w:tcBorders>
          </w:tcPr>
          <w:p w14:paraId="4112F05D"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bottom w:val="single" w:sz="4" w:space="0" w:color="auto"/>
            </w:tcBorders>
          </w:tcPr>
          <w:p w14:paraId="0E9C05EA"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bottom w:val="single" w:sz="4" w:space="0" w:color="auto"/>
            </w:tcBorders>
          </w:tcPr>
          <w:p w14:paraId="129BAB97" w14:textId="77777777" w:rsidR="00F67F88" w:rsidRPr="00F67F88" w:rsidRDefault="00F67F88" w:rsidP="00F67F88">
            <w:pPr>
              <w:jc w:val="center"/>
              <w:rPr>
                <w:b/>
                <w:sz w:val="20"/>
              </w:rPr>
            </w:pPr>
            <w:r w:rsidRPr="00F67F88">
              <w:rPr>
                <w:b/>
                <w:bCs/>
                <w:sz w:val="20"/>
              </w:rPr>
              <w:t>R 336.1225</w:t>
            </w:r>
          </w:p>
        </w:tc>
      </w:tr>
      <w:tr w:rsidR="00F67F88" w:rsidRPr="00F67F88" w14:paraId="34CECEEC" w14:textId="77777777" w:rsidTr="002B1300">
        <w:trPr>
          <w:cantSplit/>
        </w:trPr>
        <w:tc>
          <w:tcPr>
            <w:tcW w:w="2880" w:type="dxa"/>
            <w:tcBorders>
              <w:top w:val="single" w:sz="4" w:space="0" w:color="auto"/>
            </w:tcBorders>
          </w:tcPr>
          <w:p w14:paraId="56017CFA" w14:textId="77777777" w:rsidR="00F67F88" w:rsidRPr="00F67F88" w:rsidRDefault="00F67F88" w:rsidP="00F67F88">
            <w:pPr>
              <w:ind w:left="47"/>
              <w:rPr>
                <w:sz w:val="20"/>
              </w:rPr>
            </w:pPr>
            <w:r w:rsidRPr="00F67F88">
              <w:rPr>
                <w:sz w:val="20"/>
              </w:rPr>
              <w:t>7.  SV-TANK7-4</w:t>
            </w:r>
          </w:p>
        </w:tc>
        <w:tc>
          <w:tcPr>
            <w:tcW w:w="2520" w:type="dxa"/>
            <w:tcBorders>
              <w:top w:val="single" w:sz="4" w:space="0" w:color="auto"/>
            </w:tcBorders>
          </w:tcPr>
          <w:p w14:paraId="122472D7" w14:textId="77777777" w:rsidR="00F67F88" w:rsidRPr="00F67F88" w:rsidRDefault="00F67F88" w:rsidP="00F67F88">
            <w:pPr>
              <w:jc w:val="center"/>
              <w:rPr>
                <w:sz w:val="20"/>
              </w:rPr>
            </w:pPr>
            <w:r w:rsidRPr="00F67F88">
              <w:rPr>
                <w:sz w:val="20"/>
              </w:rPr>
              <w:t>3.3</w:t>
            </w:r>
            <w:r w:rsidRPr="00F67F88">
              <w:rPr>
                <w:rFonts w:cs="Arial"/>
                <w:sz w:val="20"/>
                <w:vertAlign w:val="superscript"/>
              </w:rPr>
              <w:t>1</w:t>
            </w:r>
          </w:p>
        </w:tc>
        <w:tc>
          <w:tcPr>
            <w:tcW w:w="2340" w:type="dxa"/>
            <w:tcBorders>
              <w:top w:val="single" w:sz="4" w:space="0" w:color="auto"/>
            </w:tcBorders>
          </w:tcPr>
          <w:p w14:paraId="1B566ACA" w14:textId="77777777" w:rsidR="00F67F88" w:rsidRPr="00F67F88" w:rsidRDefault="00F67F88" w:rsidP="00F67F88">
            <w:pPr>
              <w:jc w:val="center"/>
              <w:rPr>
                <w:sz w:val="20"/>
              </w:rPr>
            </w:pPr>
            <w:r w:rsidRPr="00F67F88">
              <w:rPr>
                <w:sz w:val="20"/>
              </w:rPr>
              <w:t>34.25</w:t>
            </w:r>
            <w:r w:rsidRPr="00F67F88">
              <w:rPr>
                <w:rFonts w:cs="Arial"/>
                <w:sz w:val="20"/>
                <w:vertAlign w:val="superscript"/>
              </w:rPr>
              <w:t>1</w:t>
            </w:r>
          </w:p>
        </w:tc>
        <w:tc>
          <w:tcPr>
            <w:tcW w:w="2520" w:type="dxa"/>
            <w:tcBorders>
              <w:top w:val="single" w:sz="4" w:space="0" w:color="auto"/>
            </w:tcBorders>
          </w:tcPr>
          <w:p w14:paraId="5D4B8233" w14:textId="77777777" w:rsidR="00F67F88" w:rsidRPr="00F67F88" w:rsidRDefault="00F67F88" w:rsidP="00F67F88">
            <w:pPr>
              <w:jc w:val="center"/>
              <w:rPr>
                <w:b/>
                <w:sz w:val="20"/>
              </w:rPr>
            </w:pPr>
            <w:r w:rsidRPr="00F67F88">
              <w:rPr>
                <w:b/>
                <w:bCs/>
                <w:sz w:val="20"/>
              </w:rPr>
              <w:t>R 336.1225</w:t>
            </w:r>
          </w:p>
        </w:tc>
      </w:tr>
    </w:tbl>
    <w:p w14:paraId="7CE4F8E4" w14:textId="565BD46A" w:rsidR="00136098" w:rsidRDefault="00136098" w:rsidP="00F67F88">
      <w:pPr>
        <w:jc w:val="both"/>
        <w:rPr>
          <w:rFonts w:cs="Arial"/>
          <w:sz w:val="20"/>
        </w:rPr>
      </w:pPr>
    </w:p>
    <w:p w14:paraId="1BF0C1C6" w14:textId="77777777" w:rsidR="00136098" w:rsidRDefault="00136098">
      <w:pPr>
        <w:rPr>
          <w:rFonts w:cs="Arial"/>
          <w:sz w:val="20"/>
        </w:rPr>
      </w:pPr>
      <w:r>
        <w:rPr>
          <w:rFonts w:cs="Arial"/>
          <w:sz w:val="20"/>
        </w:rPr>
        <w:br w:type="page"/>
      </w:r>
    </w:p>
    <w:p w14:paraId="6A122D2C" w14:textId="77777777" w:rsidR="00F67F88" w:rsidRPr="00F67F88" w:rsidRDefault="00F67F88" w:rsidP="00F67F88">
      <w:pPr>
        <w:jc w:val="both"/>
        <w:rPr>
          <w:rFonts w:cs="Arial"/>
          <w:sz w:val="20"/>
        </w:rPr>
      </w:pPr>
    </w:p>
    <w:p w14:paraId="772D35C4" w14:textId="77777777" w:rsidR="00F67F88" w:rsidRPr="00F67F88" w:rsidRDefault="00F67F88" w:rsidP="00F67F88">
      <w:pPr>
        <w:jc w:val="both"/>
      </w:pPr>
      <w:r w:rsidRPr="00F67F88">
        <w:rPr>
          <w:b/>
        </w:rPr>
        <w:t xml:space="preserve">IX.  </w:t>
      </w:r>
      <w:r w:rsidRPr="00F67F88">
        <w:rPr>
          <w:b/>
          <w:u w:val="single"/>
        </w:rPr>
        <w:t>OTHER REQUIREMENT(S)</w:t>
      </w:r>
    </w:p>
    <w:p w14:paraId="1C74929F" w14:textId="77777777" w:rsidR="00F67F88" w:rsidRPr="00F67F88" w:rsidRDefault="00F67F88" w:rsidP="00F67F88">
      <w:pPr>
        <w:ind w:left="360" w:hanging="360"/>
        <w:jc w:val="both"/>
        <w:rPr>
          <w:sz w:val="20"/>
        </w:rPr>
      </w:pPr>
    </w:p>
    <w:p w14:paraId="3F299F53" w14:textId="3B18FD13" w:rsidR="00F67F88" w:rsidRPr="00F67F88" w:rsidRDefault="00F67F88" w:rsidP="00F67F88">
      <w:pPr>
        <w:ind w:left="360" w:hanging="360"/>
        <w:jc w:val="both"/>
        <w:rPr>
          <w:b/>
          <w:sz w:val="20"/>
        </w:rPr>
      </w:pPr>
      <w:r w:rsidRPr="00F67F88">
        <w:rPr>
          <w:sz w:val="20"/>
        </w:rPr>
        <w:t>1.</w:t>
      </w:r>
      <w:r w:rsidRPr="00F67F88">
        <w:rPr>
          <w:sz w:val="20"/>
        </w:rPr>
        <w:tab/>
        <w:t>The permittee shall comply with all applicable provisions of the National Emission Standards for Hazardous Air Pollutants as specified in 40 CFR Part 6</w:t>
      </w:r>
      <w:r w:rsidR="00057680">
        <w:rPr>
          <w:sz w:val="20"/>
        </w:rPr>
        <w:t>,</w:t>
      </w:r>
      <w:r w:rsidRPr="00F67F88">
        <w:rPr>
          <w:sz w:val="20"/>
        </w:rPr>
        <w:t>3 Subparts A and CCCCCC, as they apply to FG-TANKS.</w:t>
      </w:r>
      <w:r w:rsidRPr="00F67F88">
        <w:rPr>
          <w:rFonts w:cs="Arial"/>
          <w:sz w:val="20"/>
          <w:vertAlign w:val="superscript"/>
        </w:rPr>
        <w:t>2</w:t>
      </w:r>
      <w:r w:rsidRPr="00F67F88">
        <w:rPr>
          <w:sz w:val="20"/>
        </w:rPr>
        <w:t xml:space="preserve">  </w:t>
      </w:r>
      <w:r w:rsidRPr="00F67F88">
        <w:rPr>
          <w:b/>
          <w:sz w:val="20"/>
        </w:rPr>
        <w:t>(40</w:t>
      </w:r>
      <w:r w:rsidR="0052129C">
        <w:rPr>
          <w:b/>
          <w:sz w:val="20"/>
        </w:rPr>
        <w:t xml:space="preserve"> </w:t>
      </w:r>
      <w:r w:rsidRPr="00F67F88">
        <w:rPr>
          <w:b/>
          <w:sz w:val="20"/>
        </w:rPr>
        <w:t>CFR</w:t>
      </w:r>
      <w:r w:rsidR="0052129C">
        <w:rPr>
          <w:b/>
          <w:sz w:val="20"/>
        </w:rPr>
        <w:t xml:space="preserve"> </w:t>
      </w:r>
      <w:r w:rsidRPr="00F67F88">
        <w:rPr>
          <w:b/>
          <w:sz w:val="20"/>
        </w:rPr>
        <w:t>Part 63</w:t>
      </w:r>
      <w:r w:rsidR="0052129C">
        <w:rPr>
          <w:b/>
          <w:sz w:val="20"/>
        </w:rPr>
        <w:t>,</w:t>
      </w:r>
      <w:r w:rsidRPr="00F67F88">
        <w:rPr>
          <w:b/>
          <w:sz w:val="20"/>
        </w:rPr>
        <w:t xml:space="preserve"> Subparts A &amp; CCCCCC)</w:t>
      </w:r>
    </w:p>
    <w:p w14:paraId="3AD20A85" w14:textId="77777777" w:rsidR="00F67F88" w:rsidRPr="00F67F88" w:rsidRDefault="00F67F88" w:rsidP="00F67F88">
      <w:pPr>
        <w:jc w:val="both"/>
        <w:rPr>
          <w:sz w:val="20"/>
        </w:rPr>
      </w:pPr>
    </w:p>
    <w:p w14:paraId="26EA6237" w14:textId="77777777" w:rsidR="00F67F88" w:rsidRPr="00F67F88" w:rsidRDefault="00F67F88" w:rsidP="00F67F88">
      <w:pPr>
        <w:jc w:val="both"/>
        <w:rPr>
          <w:sz w:val="20"/>
        </w:rPr>
      </w:pPr>
    </w:p>
    <w:p w14:paraId="08C69FEA" w14:textId="77777777" w:rsidR="00F67F88" w:rsidRPr="00F67F88" w:rsidRDefault="00F67F88" w:rsidP="00F67F88">
      <w:pPr>
        <w:jc w:val="both"/>
        <w:rPr>
          <w:b/>
          <w:sz w:val="20"/>
        </w:rPr>
      </w:pPr>
      <w:r w:rsidRPr="00F67F88">
        <w:rPr>
          <w:b/>
          <w:sz w:val="20"/>
          <w:u w:val="single"/>
        </w:rPr>
        <w:t>Footnotes</w:t>
      </w:r>
      <w:r w:rsidRPr="00F67F88">
        <w:rPr>
          <w:b/>
          <w:sz w:val="20"/>
        </w:rPr>
        <w:t>:</w:t>
      </w:r>
    </w:p>
    <w:p w14:paraId="46F195DF"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3D0F58E3"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727E23AC" w14:textId="77777777" w:rsidR="00136098" w:rsidRDefault="00136098" w:rsidP="00F67F88">
      <w:pPr>
        <w:rPr>
          <w:sz w:val="20"/>
        </w:rPr>
      </w:pPr>
    </w:p>
    <w:p w14:paraId="5AD52271" w14:textId="3D973A91" w:rsidR="00136098" w:rsidRDefault="00136098">
      <w:pPr>
        <w:rPr>
          <w:sz w:val="20"/>
        </w:rPr>
      </w:pPr>
      <w:r>
        <w:rPr>
          <w:sz w:val="20"/>
        </w:rPr>
        <w:br w:type="page"/>
      </w:r>
    </w:p>
    <w:p w14:paraId="6DAEADA1" w14:textId="77777777" w:rsidR="00136098" w:rsidRDefault="00136098" w:rsidP="00F67F88">
      <w:pPr>
        <w:rPr>
          <w:sz w:val="20"/>
        </w:rPr>
      </w:pPr>
    </w:p>
    <w:p w14:paraId="5F2DE7F4"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93" w:name="_Toc108772213"/>
      <w:bookmarkStart w:id="94" w:name="_Toc153872719"/>
      <w:r w:rsidRPr="00F67F88">
        <w:t>FG-GENSETS</w:t>
      </w:r>
      <w:bookmarkEnd w:id="93"/>
      <w:bookmarkEnd w:id="94"/>
    </w:p>
    <w:p w14:paraId="7F2855C7"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496FA0D7" w14:textId="77777777" w:rsidR="00F67F88" w:rsidRPr="00F67F88" w:rsidRDefault="00F67F88" w:rsidP="00F67F88">
      <w:pPr>
        <w:rPr>
          <w:sz w:val="20"/>
        </w:rPr>
      </w:pPr>
    </w:p>
    <w:p w14:paraId="5A7A2129" w14:textId="77777777" w:rsidR="00F67F88" w:rsidRPr="00F67F88" w:rsidRDefault="00F67F88" w:rsidP="00F67F88">
      <w:pPr>
        <w:jc w:val="both"/>
        <w:rPr>
          <w:b/>
          <w:u w:val="single"/>
        </w:rPr>
      </w:pPr>
      <w:r w:rsidRPr="00F67F88">
        <w:rPr>
          <w:b/>
          <w:u w:val="single"/>
        </w:rPr>
        <w:t>DESCRIPTION</w:t>
      </w:r>
    </w:p>
    <w:p w14:paraId="1A56FF8F" w14:textId="77777777" w:rsidR="00F67F88" w:rsidRPr="00F67F88" w:rsidRDefault="00F67F88" w:rsidP="00F67F88">
      <w:pPr>
        <w:jc w:val="both"/>
        <w:rPr>
          <w:b/>
          <w:sz w:val="20"/>
        </w:rPr>
      </w:pPr>
    </w:p>
    <w:p w14:paraId="1696C660" w14:textId="77777777" w:rsidR="00F67F88" w:rsidRPr="00F67F88" w:rsidRDefault="00F67F88" w:rsidP="00F67F88">
      <w:pPr>
        <w:jc w:val="both"/>
        <w:rPr>
          <w:rFonts w:cs="Arial"/>
          <w:sz w:val="20"/>
        </w:rPr>
      </w:pPr>
      <w:r w:rsidRPr="00F67F88">
        <w:rPr>
          <w:rFonts w:cs="Arial"/>
          <w:sz w:val="20"/>
        </w:rPr>
        <w:t>Two natural gas-fired engine generators, each equipped with an oxidizing catalyst and LEANOX air to fuel controllers.</w:t>
      </w:r>
    </w:p>
    <w:p w14:paraId="314517E9" w14:textId="77777777" w:rsidR="00F67F88" w:rsidRPr="00F67F88" w:rsidRDefault="00F67F88" w:rsidP="00F67F88">
      <w:pPr>
        <w:jc w:val="both"/>
        <w:rPr>
          <w:b/>
          <w:sz w:val="20"/>
        </w:rPr>
      </w:pPr>
    </w:p>
    <w:p w14:paraId="42B3009D" w14:textId="77777777" w:rsidR="00F67F88" w:rsidRPr="00F67F88" w:rsidRDefault="00F67F88" w:rsidP="00F67F88">
      <w:pPr>
        <w:jc w:val="both"/>
        <w:rPr>
          <w:sz w:val="20"/>
        </w:rPr>
      </w:pPr>
      <w:r w:rsidRPr="00F67F88">
        <w:rPr>
          <w:b/>
          <w:sz w:val="20"/>
        </w:rPr>
        <w:t>Emission Units:</w:t>
      </w:r>
      <w:r w:rsidRPr="00F67F88">
        <w:rPr>
          <w:sz w:val="20"/>
        </w:rPr>
        <w:t xml:space="preserve">  </w:t>
      </w:r>
      <w:r w:rsidRPr="00F67F88">
        <w:rPr>
          <w:rFonts w:cs="Arial"/>
          <w:sz w:val="20"/>
        </w:rPr>
        <w:t>EU-GENSET1, EU-GENSET2</w:t>
      </w:r>
    </w:p>
    <w:p w14:paraId="682B5F00" w14:textId="77777777" w:rsidR="00F67F88" w:rsidRPr="00F67F88" w:rsidRDefault="00F67F88" w:rsidP="00F67F88">
      <w:pPr>
        <w:jc w:val="both"/>
        <w:rPr>
          <w:sz w:val="20"/>
        </w:rPr>
      </w:pPr>
    </w:p>
    <w:p w14:paraId="62E86647" w14:textId="77777777" w:rsidR="00F67F88" w:rsidRPr="00F67F88" w:rsidRDefault="00F67F88" w:rsidP="00F67F88">
      <w:pPr>
        <w:jc w:val="both"/>
        <w:rPr>
          <w:b/>
          <w:u w:val="single"/>
        </w:rPr>
      </w:pPr>
      <w:r w:rsidRPr="00F67F88">
        <w:rPr>
          <w:b/>
          <w:u w:val="single"/>
        </w:rPr>
        <w:t>POLLUTION CONTROL EQUIPMENT</w:t>
      </w:r>
    </w:p>
    <w:p w14:paraId="08A8A57C" w14:textId="77777777" w:rsidR="00F67F88" w:rsidRPr="00F67F88" w:rsidRDefault="00F67F88" w:rsidP="00F67F88">
      <w:pPr>
        <w:jc w:val="both"/>
      </w:pPr>
    </w:p>
    <w:p w14:paraId="48E14AE8" w14:textId="77777777" w:rsidR="00F67F88" w:rsidRPr="00F67F88" w:rsidRDefault="00F67F88" w:rsidP="00F67F88">
      <w:pPr>
        <w:jc w:val="both"/>
        <w:rPr>
          <w:sz w:val="20"/>
        </w:rPr>
      </w:pPr>
      <w:r w:rsidRPr="00F67F88">
        <w:rPr>
          <w:rFonts w:cs="Arial"/>
          <w:sz w:val="20"/>
        </w:rPr>
        <w:t>Oxidizing catalyst and LEANOX air to fuel controller on each engine.</w:t>
      </w:r>
    </w:p>
    <w:p w14:paraId="06037D5A" w14:textId="77777777" w:rsidR="00F67F88" w:rsidRPr="00F67F88" w:rsidRDefault="00F67F88" w:rsidP="00F67F88">
      <w:pPr>
        <w:rPr>
          <w:sz w:val="20"/>
        </w:rPr>
      </w:pPr>
    </w:p>
    <w:p w14:paraId="4EEC9BB8"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661EBA42" w14:textId="77777777" w:rsidR="00F67F88" w:rsidRPr="00F67F88" w:rsidRDefault="00F67F88" w:rsidP="00F67F8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170"/>
        <w:gridCol w:w="2080"/>
      </w:tblGrid>
      <w:tr w:rsidR="00F67F88" w:rsidRPr="00F67F88" w14:paraId="41998EE5" w14:textId="77777777" w:rsidTr="002B1300">
        <w:trPr>
          <w:cantSplit/>
          <w:tblHeader/>
        </w:trPr>
        <w:tc>
          <w:tcPr>
            <w:tcW w:w="1626" w:type="dxa"/>
            <w:tcBorders>
              <w:top w:val="single" w:sz="4" w:space="0" w:color="auto"/>
              <w:left w:val="single" w:sz="4" w:space="0" w:color="auto"/>
              <w:bottom w:val="single" w:sz="4" w:space="0" w:color="auto"/>
              <w:right w:val="single" w:sz="4" w:space="0" w:color="auto"/>
            </w:tcBorders>
          </w:tcPr>
          <w:p w14:paraId="43DC5CB4" w14:textId="77777777" w:rsidR="00F67F88" w:rsidRPr="00F67F88" w:rsidRDefault="00F67F88" w:rsidP="00F67F88">
            <w:pPr>
              <w:jc w:val="center"/>
              <w:rPr>
                <w:b/>
                <w:sz w:val="20"/>
              </w:rPr>
            </w:pPr>
            <w:r w:rsidRPr="00F67F88">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DD405A" w14:textId="77777777" w:rsidR="00F67F88" w:rsidRPr="00F67F88" w:rsidRDefault="00F67F88" w:rsidP="00F67F88">
            <w:pPr>
              <w:jc w:val="center"/>
              <w:rPr>
                <w:b/>
                <w:sz w:val="20"/>
              </w:rPr>
            </w:pPr>
            <w:r w:rsidRPr="00F67F88">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FAAA29" w14:textId="77777777" w:rsidR="00F67F88" w:rsidRPr="00F67F88" w:rsidRDefault="00F67F88" w:rsidP="00F67F88">
            <w:pPr>
              <w:jc w:val="center"/>
              <w:rPr>
                <w:b/>
                <w:sz w:val="20"/>
              </w:rPr>
            </w:pPr>
            <w:r w:rsidRPr="00F67F88">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145EF5A3" w14:textId="77777777" w:rsidR="00F67F88" w:rsidRPr="00F67F88" w:rsidRDefault="00F67F88" w:rsidP="00F67F88">
            <w:pPr>
              <w:jc w:val="center"/>
              <w:rPr>
                <w:b/>
                <w:sz w:val="20"/>
              </w:rPr>
            </w:pPr>
            <w:r w:rsidRPr="00F67F88">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1A0222BE" w14:textId="77777777" w:rsidR="00F67F88" w:rsidRPr="00F67F88" w:rsidRDefault="00F67F88" w:rsidP="00F67F88">
            <w:pPr>
              <w:jc w:val="center"/>
              <w:rPr>
                <w:b/>
                <w:sz w:val="20"/>
              </w:rPr>
            </w:pPr>
            <w:r w:rsidRPr="00F67F88">
              <w:rPr>
                <w:b/>
                <w:sz w:val="20"/>
              </w:rPr>
              <w:t>Monitoring/</w:t>
            </w:r>
          </w:p>
          <w:p w14:paraId="5EFB9329" w14:textId="77777777" w:rsidR="00F67F88" w:rsidRPr="00F67F88" w:rsidRDefault="00F67F88" w:rsidP="00F67F88">
            <w:pPr>
              <w:jc w:val="center"/>
              <w:rPr>
                <w:b/>
                <w:sz w:val="20"/>
              </w:rPr>
            </w:pPr>
            <w:r w:rsidRPr="00F67F88">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74497850" w14:textId="77777777" w:rsidR="00F67F88" w:rsidRPr="00F67F88" w:rsidRDefault="00F67F88" w:rsidP="00F67F88">
            <w:pPr>
              <w:jc w:val="center"/>
              <w:rPr>
                <w:b/>
                <w:sz w:val="20"/>
              </w:rPr>
            </w:pPr>
            <w:r w:rsidRPr="00F67F88">
              <w:rPr>
                <w:b/>
                <w:sz w:val="20"/>
              </w:rPr>
              <w:t>Underlying Applicable Requirements</w:t>
            </w:r>
          </w:p>
        </w:tc>
      </w:tr>
      <w:tr w:rsidR="00F67F88" w:rsidRPr="00F67F88" w14:paraId="59DFBEC5" w14:textId="77777777" w:rsidTr="002B1300">
        <w:trPr>
          <w:cantSplit/>
        </w:trPr>
        <w:tc>
          <w:tcPr>
            <w:tcW w:w="1626" w:type="dxa"/>
            <w:tcBorders>
              <w:top w:val="single" w:sz="4" w:space="0" w:color="auto"/>
              <w:left w:val="single" w:sz="4" w:space="0" w:color="auto"/>
              <w:bottom w:val="single" w:sz="4" w:space="0" w:color="auto"/>
              <w:right w:val="single" w:sz="4" w:space="0" w:color="auto"/>
            </w:tcBorders>
          </w:tcPr>
          <w:p w14:paraId="3B0BCE85" w14:textId="77777777" w:rsidR="00F67F88" w:rsidRPr="0052129C" w:rsidRDefault="00F67F88" w:rsidP="0052129C">
            <w:pPr>
              <w:pStyle w:val="ListParagraph"/>
              <w:numPr>
                <w:ilvl w:val="0"/>
                <w:numId w:val="57"/>
              </w:numPr>
              <w:rPr>
                <w:sz w:val="20"/>
              </w:rPr>
            </w:pPr>
            <w:r w:rsidRPr="0052129C">
              <w:rPr>
                <w:rFonts w:cs="Arial"/>
                <w:color w:val="000000"/>
                <w:sz w:val="20"/>
              </w:rPr>
              <w:t>NO</w:t>
            </w:r>
            <w:r w:rsidRPr="0052129C">
              <w:rPr>
                <w:rFonts w:cs="Arial"/>
                <w:color w:val="000000"/>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EFE8A4D" w14:textId="77777777" w:rsidR="00F67F88" w:rsidRPr="00F67F88" w:rsidRDefault="00F67F88" w:rsidP="00F67F88">
            <w:pPr>
              <w:jc w:val="center"/>
              <w:rPr>
                <w:sz w:val="20"/>
              </w:rPr>
            </w:pPr>
            <w:r w:rsidRPr="00F67F88">
              <w:rPr>
                <w:rFonts w:cs="Arial"/>
                <w:sz w:val="20"/>
              </w:rPr>
              <w:t>0.57 g/hp-hr</w:t>
            </w:r>
            <w:r w:rsidRPr="00F67F88">
              <w:rPr>
                <w:rFonts w:cs="Arial"/>
                <w:sz w:val="20"/>
                <w:vertAlign w:val="superscript"/>
              </w:rPr>
              <w:t>a, 2</w:t>
            </w:r>
          </w:p>
        </w:tc>
        <w:tc>
          <w:tcPr>
            <w:tcW w:w="2245" w:type="dxa"/>
            <w:tcBorders>
              <w:top w:val="single" w:sz="4" w:space="0" w:color="auto"/>
              <w:left w:val="single" w:sz="4" w:space="0" w:color="auto"/>
              <w:bottom w:val="single" w:sz="4" w:space="0" w:color="auto"/>
              <w:right w:val="single" w:sz="4" w:space="0" w:color="auto"/>
            </w:tcBorders>
          </w:tcPr>
          <w:p w14:paraId="160C787A" w14:textId="77777777" w:rsidR="00F67F88" w:rsidRPr="00F67F88" w:rsidRDefault="00F67F88" w:rsidP="00F67F88">
            <w:pPr>
              <w:jc w:val="center"/>
              <w:rPr>
                <w:sz w:val="20"/>
              </w:rPr>
            </w:pPr>
            <w:r w:rsidRPr="00F67F88">
              <w:rPr>
                <w:rFonts w:cs="Arial"/>
                <w:sz w:val="20"/>
              </w:rPr>
              <w:t>Three separate test runs of at least 1 hour, for each performance test required in 40 CFR 60.4244 and Table 2 to Subpart JJJJ of Part 60</w:t>
            </w:r>
          </w:p>
        </w:tc>
        <w:tc>
          <w:tcPr>
            <w:tcW w:w="1699" w:type="dxa"/>
            <w:tcBorders>
              <w:top w:val="single" w:sz="4" w:space="0" w:color="auto"/>
              <w:left w:val="single" w:sz="4" w:space="0" w:color="auto"/>
              <w:bottom w:val="single" w:sz="4" w:space="0" w:color="auto"/>
              <w:right w:val="single" w:sz="4" w:space="0" w:color="auto"/>
            </w:tcBorders>
          </w:tcPr>
          <w:p w14:paraId="7776A540" w14:textId="77777777" w:rsidR="00F67F88" w:rsidRPr="00F67F88" w:rsidRDefault="00F67F88" w:rsidP="00F67F88">
            <w:pPr>
              <w:jc w:val="center"/>
              <w:rPr>
                <w:rFonts w:cs="Arial"/>
                <w:sz w:val="20"/>
              </w:rPr>
            </w:pPr>
            <w:r w:rsidRPr="00F67F88">
              <w:rPr>
                <w:rFonts w:cs="Arial"/>
                <w:sz w:val="20"/>
              </w:rPr>
              <w:t xml:space="preserve">Each engine in </w:t>
            </w:r>
          </w:p>
          <w:p w14:paraId="1DAE8CA7" w14:textId="77777777" w:rsidR="00F67F88" w:rsidRPr="00F67F88" w:rsidRDefault="00F67F88" w:rsidP="00F67F88">
            <w:pPr>
              <w:jc w:val="center"/>
              <w:rPr>
                <w:sz w:val="20"/>
              </w:rPr>
            </w:pPr>
            <w:r w:rsidRPr="00F67F88">
              <w:rPr>
                <w:rFonts w:cs="Arial"/>
                <w:sz w:val="20"/>
              </w:rPr>
              <w:t>FG-GENSETS</w:t>
            </w:r>
          </w:p>
        </w:tc>
        <w:tc>
          <w:tcPr>
            <w:tcW w:w="1170" w:type="dxa"/>
            <w:tcBorders>
              <w:top w:val="single" w:sz="4" w:space="0" w:color="auto"/>
              <w:left w:val="single" w:sz="4" w:space="0" w:color="auto"/>
              <w:bottom w:val="single" w:sz="4" w:space="0" w:color="auto"/>
              <w:right w:val="single" w:sz="4" w:space="0" w:color="auto"/>
            </w:tcBorders>
          </w:tcPr>
          <w:p w14:paraId="4C5694A5" w14:textId="77777777" w:rsidR="00F67F88" w:rsidRPr="00F67F88" w:rsidRDefault="00F67F88" w:rsidP="00F67F88">
            <w:pPr>
              <w:jc w:val="center"/>
              <w:rPr>
                <w:rFonts w:cs="Arial"/>
                <w:sz w:val="20"/>
              </w:rPr>
            </w:pPr>
            <w:r w:rsidRPr="00F67F88">
              <w:rPr>
                <w:rFonts w:cs="Arial"/>
                <w:sz w:val="20"/>
              </w:rPr>
              <w:t xml:space="preserve">SC V.1 </w:t>
            </w:r>
          </w:p>
          <w:p w14:paraId="30915DB3" w14:textId="77777777" w:rsidR="00F67F88" w:rsidRPr="00F67F88" w:rsidRDefault="00F67F88" w:rsidP="00F67F88">
            <w:pPr>
              <w:jc w:val="center"/>
              <w:rPr>
                <w:sz w:val="20"/>
              </w:rPr>
            </w:pPr>
            <w:r w:rsidRPr="00F67F88">
              <w:rPr>
                <w:rFonts w:cs="Arial"/>
                <w:sz w:val="20"/>
              </w:rPr>
              <w:t>SC VI.1</w:t>
            </w:r>
          </w:p>
        </w:tc>
        <w:tc>
          <w:tcPr>
            <w:tcW w:w="2080" w:type="dxa"/>
            <w:tcBorders>
              <w:top w:val="single" w:sz="4" w:space="0" w:color="auto"/>
              <w:left w:val="single" w:sz="4" w:space="0" w:color="auto"/>
              <w:bottom w:val="single" w:sz="4" w:space="0" w:color="auto"/>
              <w:right w:val="single" w:sz="4" w:space="0" w:color="auto"/>
            </w:tcBorders>
          </w:tcPr>
          <w:p w14:paraId="53C47B1C" w14:textId="77777777" w:rsidR="00F67F88" w:rsidRPr="00AB7F95" w:rsidRDefault="00F67F88" w:rsidP="00F67F88">
            <w:pPr>
              <w:keepNext/>
              <w:jc w:val="center"/>
              <w:rPr>
                <w:rFonts w:cs="Arial"/>
                <w:b/>
                <w:sz w:val="20"/>
                <w:lang w:val="es-ES"/>
              </w:rPr>
            </w:pPr>
            <w:r w:rsidRPr="00AB7F95">
              <w:rPr>
                <w:rFonts w:cs="Arial"/>
                <w:b/>
                <w:sz w:val="20"/>
                <w:lang w:val="es-ES"/>
              </w:rPr>
              <w:t>R 336.1205(1)(a),</w:t>
            </w:r>
          </w:p>
          <w:p w14:paraId="33B3CE45" w14:textId="77777777" w:rsidR="00F67F88" w:rsidRPr="00AB7F95" w:rsidRDefault="00F67F88" w:rsidP="00F67F88">
            <w:pPr>
              <w:jc w:val="center"/>
              <w:rPr>
                <w:rFonts w:cs="Arial"/>
                <w:b/>
                <w:sz w:val="20"/>
                <w:lang w:val="es-ES"/>
              </w:rPr>
            </w:pPr>
            <w:r w:rsidRPr="00AB7F95">
              <w:rPr>
                <w:rFonts w:cs="Arial"/>
                <w:b/>
                <w:sz w:val="20"/>
                <w:lang w:val="es-ES"/>
              </w:rPr>
              <w:t>40 CFR 52.21(c) &amp; (d),</w:t>
            </w:r>
          </w:p>
          <w:p w14:paraId="13FCF287" w14:textId="77777777" w:rsidR="00F67F88" w:rsidRPr="00AB7F95" w:rsidRDefault="00F67F88" w:rsidP="00F67F88">
            <w:pPr>
              <w:jc w:val="center"/>
              <w:rPr>
                <w:rFonts w:cs="Arial"/>
                <w:b/>
                <w:sz w:val="20"/>
                <w:lang w:val="es-ES"/>
              </w:rPr>
            </w:pPr>
            <w:r w:rsidRPr="00AB7F95">
              <w:rPr>
                <w:rFonts w:cs="Arial"/>
                <w:b/>
                <w:sz w:val="20"/>
                <w:lang w:val="es-ES"/>
              </w:rPr>
              <w:t>40 CFR 60.4233(e),</w:t>
            </w:r>
          </w:p>
          <w:p w14:paraId="69F0E721" w14:textId="77777777" w:rsidR="00F67F88" w:rsidRPr="00F67F88" w:rsidRDefault="00F67F88" w:rsidP="00F67F88">
            <w:pPr>
              <w:jc w:val="center"/>
              <w:rPr>
                <w:b/>
                <w:sz w:val="20"/>
              </w:rPr>
            </w:pPr>
            <w:r w:rsidRPr="00F67F88">
              <w:rPr>
                <w:rFonts w:cs="Arial"/>
                <w:b/>
                <w:sz w:val="20"/>
              </w:rPr>
              <w:t>Table 1 of 40 CFR Part 60, Subpart JJJJ</w:t>
            </w:r>
          </w:p>
        </w:tc>
      </w:tr>
      <w:tr w:rsidR="00F67F88" w:rsidRPr="00F67F88" w14:paraId="72106B84" w14:textId="77777777" w:rsidTr="002B1300">
        <w:trPr>
          <w:cantSplit/>
        </w:trPr>
        <w:tc>
          <w:tcPr>
            <w:tcW w:w="1626" w:type="dxa"/>
            <w:tcBorders>
              <w:top w:val="single" w:sz="4" w:space="0" w:color="auto"/>
              <w:left w:val="single" w:sz="4" w:space="0" w:color="auto"/>
              <w:bottom w:val="single" w:sz="4" w:space="0" w:color="auto"/>
              <w:right w:val="single" w:sz="4" w:space="0" w:color="auto"/>
            </w:tcBorders>
          </w:tcPr>
          <w:p w14:paraId="77A666FA" w14:textId="77777777" w:rsidR="00F67F88" w:rsidRPr="0052129C" w:rsidRDefault="00F67F88" w:rsidP="0052129C">
            <w:pPr>
              <w:pStyle w:val="ListParagraph"/>
              <w:numPr>
                <w:ilvl w:val="0"/>
                <w:numId w:val="57"/>
              </w:numPr>
              <w:rPr>
                <w:sz w:val="20"/>
              </w:rPr>
            </w:pPr>
            <w:r w:rsidRPr="0052129C">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45C975BD" w14:textId="77777777" w:rsidR="00F67F88" w:rsidRPr="00F67F88" w:rsidRDefault="00F67F88" w:rsidP="00F67F88">
            <w:pPr>
              <w:jc w:val="center"/>
              <w:rPr>
                <w:sz w:val="20"/>
              </w:rPr>
            </w:pPr>
            <w:r w:rsidRPr="00F67F88">
              <w:rPr>
                <w:rFonts w:cs="Arial"/>
                <w:sz w:val="20"/>
              </w:rPr>
              <w:t>0.9 g/hp-hr</w:t>
            </w:r>
            <w:r w:rsidRPr="00F67F88">
              <w:rPr>
                <w:rFonts w:cs="Arial"/>
                <w:sz w:val="20"/>
                <w:vertAlign w:val="superscript"/>
              </w:rPr>
              <w:t>b, 2</w:t>
            </w:r>
          </w:p>
        </w:tc>
        <w:tc>
          <w:tcPr>
            <w:tcW w:w="2245" w:type="dxa"/>
            <w:tcBorders>
              <w:top w:val="single" w:sz="4" w:space="0" w:color="auto"/>
              <w:left w:val="single" w:sz="4" w:space="0" w:color="auto"/>
              <w:bottom w:val="single" w:sz="4" w:space="0" w:color="auto"/>
              <w:right w:val="single" w:sz="4" w:space="0" w:color="auto"/>
            </w:tcBorders>
          </w:tcPr>
          <w:p w14:paraId="5CB6A34F" w14:textId="77777777" w:rsidR="00F67F88" w:rsidRPr="00F67F88" w:rsidRDefault="00F67F88" w:rsidP="00F67F88">
            <w:pPr>
              <w:jc w:val="center"/>
              <w:rPr>
                <w:sz w:val="20"/>
              </w:rPr>
            </w:pPr>
            <w:r w:rsidRPr="00F67F88">
              <w:rPr>
                <w:rFonts w:cs="Arial"/>
                <w:sz w:val="20"/>
              </w:rPr>
              <w:t>Three separate test runs of at least 1 hour, for each performance test required in 40 CFR 60.4244 and Table 2 to Subpart JJJJ of Part 60</w:t>
            </w:r>
          </w:p>
        </w:tc>
        <w:tc>
          <w:tcPr>
            <w:tcW w:w="1699" w:type="dxa"/>
            <w:tcBorders>
              <w:top w:val="single" w:sz="4" w:space="0" w:color="auto"/>
              <w:left w:val="single" w:sz="4" w:space="0" w:color="auto"/>
              <w:bottom w:val="single" w:sz="4" w:space="0" w:color="auto"/>
              <w:right w:val="single" w:sz="4" w:space="0" w:color="auto"/>
            </w:tcBorders>
          </w:tcPr>
          <w:p w14:paraId="65A3EAC2" w14:textId="77777777" w:rsidR="00F67F88" w:rsidRPr="00F67F88" w:rsidRDefault="00F67F88" w:rsidP="00F67F88">
            <w:pPr>
              <w:jc w:val="center"/>
              <w:rPr>
                <w:rFonts w:cs="Arial"/>
                <w:sz w:val="20"/>
              </w:rPr>
            </w:pPr>
            <w:r w:rsidRPr="00F67F88">
              <w:rPr>
                <w:rFonts w:cs="Arial"/>
                <w:sz w:val="20"/>
              </w:rPr>
              <w:t xml:space="preserve">Each engine in </w:t>
            </w:r>
          </w:p>
          <w:p w14:paraId="5C72053E" w14:textId="77777777" w:rsidR="00F67F88" w:rsidRPr="00F67F88" w:rsidRDefault="00F67F88" w:rsidP="00F67F88">
            <w:pPr>
              <w:jc w:val="center"/>
              <w:rPr>
                <w:sz w:val="20"/>
              </w:rPr>
            </w:pPr>
            <w:r w:rsidRPr="00F67F88">
              <w:rPr>
                <w:rFonts w:cs="Arial"/>
                <w:sz w:val="20"/>
              </w:rPr>
              <w:t>FG-GENSETS</w:t>
            </w:r>
          </w:p>
        </w:tc>
        <w:tc>
          <w:tcPr>
            <w:tcW w:w="1170" w:type="dxa"/>
            <w:tcBorders>
              <w:top w:val="single" w:sz="4" w:space="0" w:color="auto"/>
              <w:left w:val="single" w:sz="4" w:space="0" w:color="auto"/>
              <w:bottom w:val="single" w:sz="4" w:space="0" w:color="auto"/>
              <w:right w:val="single" w:sz="4" w:space="0" w:color="auto"/>
            </w:tcBorders>
          </w:tcPr>
          <w:p w14:paraId="1D400387" w14:textId="77777777" w:rsidR="00F67F88" w:rsidRPr="00F67F88" w:rsidRDefault="00F67F88" w:rsidP="00F67F88">
            <w:pPr>
              <w:jc w:val="center"/>
              <w:rPr>
                <w:rFonts w:cs="Arial"/>
                <w:sz w:val="20"/>
              </w:rPr>
            </w:pPr>
            <w:r w:rsidRPr="00F67F88">
              <w:rPr>
                <w:rFonts w:cs="Arial"/>
                <w:sz w:val="20"/>
              </w:rPr>
              <w:t>SC V.1</w:t>
            </w:r>
          </w:p>
          <w:p w14:paraId="3BD40A04" w14:textId="77777777" w:rsidR="00F67F88" w:rsidRPr="00F67F88" w:rsidRDefault="00F67F88" w:rsidP="00F67F88">
            <w:pPr>
              <w:jc w:val="center"/>
              <w:rPr>
                <w:sz w:val="20"/>
              </w:rPr>
            </w:pPr>
            <w:r w:rsidRPr="00F67F88">
              <w:rPr>
                <w:rFonts w:cs="Arial"/>
                <w:sz w:val="20"/>
              </w:rPr>
              <w:t>SC VI.1</w:t>
            </w:r>
          </w:p>
        </w:tc>
        <w:tc>
          <w:tcPr>
            <w:tcW w:w="2080" w:type="dxa"/>
            <w:tcBorders>
              <w:top w:val="single" w:sz="4" w:space="0" w:color="auto"/>
              <w:left w:val="single" w:sz="4" w:space="0" w:color="auto"/>
              <w:bottom w:val="single" w:sz="4" w:space="0" w:color="auto"/>
              <w:right w:val="single" w:sz="4" w:space="0" w:color="auto"/>
            </w:tcBorders>
          </w:tcPr>
          <w:p w14:paraId="5091093A" w14:textId="77777777" w:rsidR="00F67F88" w:rsidRPr="00AB7F95" w:rsidRDefault="00F67F88" w:rsidP="00F67F88">
            <w:pPr>
              <w:keepNext/>
              <w:jc w:val="center"/>
              <w:rPr>
                <w:rFonts w:cs="Arial"/>
                <w:b/>
                <w:sz w:val="20"/>
                <w:lang w:val="es-ES"/>
              </w:rPr>
            </w:pPr>
            <w:r w:rsidRPr="00AB7F95">
              <w:rPr>
                <w:rFonts w:cs="Arial"/>
                <w:b/>
                <w:sz w:val="20"/>
                <w:lang w:val="es-ES"/>
              </w:rPr>
              <w:t>R 336.1205(1)(a),</w:t>
            </w:r>
          </w:p>
          <w:p w14:paraId="671BE4BD" w14:textId="77777777" w:rsidR="00F67F88" w:rsidRPr="00AB7F95" w:rsidRDefault="00F67F88" w:rsidP="00F67F88">
            <w:pPr>
              <w:jc w:val="center"/>
              <w:rPr>
                <w:rFonts w:cs="Arial"/>
                <w:b/>
                <w:sz w:val="20"/>
                <w:lang w:val="es-ES"/>
              </w:rPr>
            </w:pPr>
            <w:r w:rsidRPr="00AB7F95">
              <w:rPr>
                <w:rFonts w:cs="Arial"/>
                <w:b/>
                <w:sz w:val="20"/>
                <w:lang w:val="es-ES"/>
              </w:rPr>
              <w:t>40 CFR 52.21 (d),</w:t>
            </w:r>
          </w:p>
          <w:p w14:paraId="34230B5D" w14:textId="77777777" w:rsidR="00F67F88" w:rsidRPr="00AB7F95" w:rsidRDefault="00F67F88" w:rsidP="00F67F88">
            <w:pPr>
              <w:jc w:val="center"/>
              <w:rPr>
                <w:rFonts w:cs="Arial"/>
                <w:b/>
                <w:sz w:val="20"/>
                <w:lang w:val="es-ES"/>
              </w:rPr>
            </w:pPr>
            <w:r w:rsidRPr="00AB7F95">
              <w:rPr>
                <w:rFonts w:cs="Arial"/>
                <w:b/>
                <w:sz w:val="20"/>
                <w:lang w:val="es-ES"/>
              </w:rPr>
              <w:t>40 CFR 60.4233(e),</w:t>
            </w:r>
          </w:p>
          <w:p w14:paraId="3F77CD6C" w14:textId="77777777" w:rsidR="00F67F88" w:rsidRPr="00F67F88" w:rsidRDefault="00F67F88" w:rsidP="00F67F88">
            <w:pPr>
              <w:jc w:val="center"/>
              <w:rPr>
                <w:b/>
                <w:sz w:val="20"/>
              </w:rPr>
            </w:pPr>
            <w:r w:rsidRPr="00F67F88">
              <w:rPr>
                <w:rFonts w:cs="Arial"/>
                <w:b/>
                <w:sz w:val="20"/>
              </w:rPr>
              <w:t>Table 1 of 40 CFR Part 60, Subpart JJJJ</w:t>
            </w:r>
          </w:p>
        </w:tc>
      </w:tr>
      <w:tr w:rsidR="00F67F88" w:rsidRPr="00F67F88" w14:paraId="31978617" w14:textId="77777777" w:rsidTr="002B1300">
        <w:trPr>
          <w:cantSplit/>
        </w:trPr>
        <w:tc>
          <w:tcPr>
            <w:tcW w:w="1626" w:type="dxa"/>
            <w:tcBorders>
              <w:top w:val="single" w:sz="4" w:space="0" w:color="auto"/>
              <w:left w:val="single" w:sz="4" w:space="0" w:color="auto"/>
              <w:bottom w:val="single" w:sz="4" w:space="0" w:color="auto"/>
              <w:right w:val="single" w:sz="4" w:space="0" w:color="auto"/>
            </w:tcBorders>
          </w:tcPr>
          <w:p w14:paraId="7AF9AB7F" w14:textId="77777777" w:rsidR="00F67F88" w:rsidRPr="0052129C" w:rsidRDefault="00F67F88" w:rsidP="0052129C">
            <w:pPr>
              <w:pStyle w:val="ListParagraph"/>
              <w:numPr>
                <w:ilvl w:val="0"/>
                <w:numId w:val="57"/>
              </w:numPr>
              <w:rPr>
                <w:sz w:val="20"/>
              </w:rPr>
            </w:pPr>
            <w:r w:rsidRPr="0052129C">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573533C7" w14:textId="77777777" w:rsidR="00F67F88" w:rsidRPr="00F67F88" w:rsidRDefault="00F67F88" w:rsidP="00F67F88">
            <w:pPr>
              <w:jc w:val="center"/>
              <w:rPr>
                <w:sz w:val="20"/>
              </w:rPr>
            </w:pPr>
            <w:r w:rsidRPr="00F67F88">
              <w:rPr>
                <w:rFonts w:cs="Arial"/>
                <w:sz w:val="20"/>
              </w:rPr>
              <w:t>0.7 g/hp-hr</w:t>
            </w:r>
            <w:r w:rsidRPr="00F67F8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1030E3" w14:textId="77777777" w:rsidR="00F67F88" w:rsidRPr="00F67F88" w:rsidRDefault="00F67F88" w:rsidP="00F67F88">
            <w:pPr>
              <w:jc w:val="center"/>
              <w:rPr>
                <w:sz w:val="20"/>
              </w:rPr>
            </w:pPr>
            <w:r w:rsidRPr="00F67F88">
              <w:rPr>
                <w:rFonts w:cs="Arial"/>
                <w:sz w:val="20"/>
              </w:rPr>
              <w:t>Three separate test runs of at least 1 hour, for each performance test required in 40 CFR 60.4244 and Table 2 to Subpart JJJJ of Part 60</w:t>
            </w:r>
          </w:p>
        </w:tc>
        <w:tc>
          <w:tcPr>
            <w:tcW w:w="1699" w:type="dxa"/>
            <w:tcBorders>
              <w:top w:val="single" w:sz="4" w:space="0" w:color="auto"/>
              <w:left w:val="single" w:sz="4" w:space="0" w:color="auto"/>
              <w:bottom w:val="single" w:sz="4" w:space="0" w:color="auto"/>
              <w:right w:val="single" w:sz="4" w:space="0" w:color="auto"/>
            </w:tcBorders>
          </w:tcPr>
          <w:p w14:paraId="1B3034E8" w14:textId="77777777" w:rsidR="00F67F88" w:rsidRPr="00F67F88" w:rsidRDefault="00F67F88" w:rsidP="00F67F88">
            <w:pPr>
              <w:jc w:val="center"/>
              <w:rPr>
                <w:rFonts w:cs="Arial"/>
                <w:sz w:val="20"/>
              </w:rPr>
            </w:pPr>
            <w:r w:rsidRPr="00F67F88">
              <w:rPr>
                <w:rFonts w:cs="Arial"/>
                <w:sz w:val="20"/>
              </w:rPr>
              <w:t xml:space="preserve">Each engine in </w:t>
            </w:r>
          </w:p>
          <w:p w14:paraId="236A63DA" w14:textId="77777777" w:rsidR="00F67F88" w:rsidRPr="00F67F88" w:rsidRDefault="00F67F88" w:rsidP="00F67F88">
            <w:pPr>
              <w:jc w:val="center"/>
              <w:rPr>
                <w:sz w:val="20"/>
              </w:rPr>
            </w:pPr>
            <w:r w:rsidRPr="00F67F88">
              <w:rPr>
                <w:rFonts w:cs="Arial"/>
                <w:sz w:val="20"/>
              </w:rPr>
              <w:t>FG-GENSETS</w:t>
            </w:r>
          </w:p>
        </w:tc>
        <w:tc>
          <w:tcPr>
            <w:tcW w:w="1170" w:type="dxa"/>
            <w:tcBorders>
              <w:top w:val="single" w:sz="4" w:space="0" w:color="auto"/>
              <w:left w:val="single" w:sz="4" w:space="0" w:color="auto"/>
              <w:bottom w:val="single" w:sz="4" w:space="0" w:color="auto"/>
              <w:right w:val="single" w:sz="4" w:space="0" w:color="auto"/>
            </w:tcBorders>
          </w:tcPr>
          <w:p w14:paraId="4385652E" w14:textId="77777777" w:rsidR="00F67F88" w:rsidRPr="00F67F88" w:rsidRDefault="00F67F88" w:rsidP="00F67F88">
            <w:pPr>
              <w:jc w:val="center"/>
              <w:rPr>
                <w:rFonts w:cs="Arial"/>
                <w:sz w:val="20"/>
              </w:rPr>
            </w:pPr>
            <w:r w:rsidRPr="00F67F88">
              <w:rPr>
                <w:rFonts w:cs="Arial"/>
                <w:sz w:val="20"/>
              </w:rPr>
              <w:t>SC V.1</w:t>
            </w:r>
          </w:p>
          <w:p w14:paraId="6F877E62" w14:textId="77777777" w:rsidR="00F67F88" w:rsidRPr="00F67F88" w:rsidRDefault="00F67F88" w:rsidP="00F67F88">
            <w:pPr>
              <w:jc w:val="center"/>
              <w:rPr>
                <w:sz w:val="20"/>
              </w:rPr>
            </w:pPr>
            <w:r w:rsidRPr="00F67F88">
              <w:rPr>
                <w:rFonts w:cs="Arial"/>
                <w:sz w:val="20"/>
              </w:rPr>
              <w:t>SC VI.1</w:t>
            </w:r>
          </w:p>
        </w:tc>
        <w:tc>
          <w:tcPr>
            <w:tcW w:w="2080" w:type="dxa"/>
            <w:tcBorders>
              <w:top w:val="single" w:sz="4" w:space="0" w:color="auto"/>
              <w:left w:val="single" w:sz="4" w:space="0" w:color="auto"/>
              <w:bottom w:val="single" w:sz="4" w:space="0" w:color="auto"/>
              <w:right w:val="single" w:sz="4" w:space="0" w:color="auto"/>
            </w:tcBorders>
          </w:tcPr>
          <w:p w14:paraId="3C086C4A" w14:textId="77777777" w:rsidR="00F67F88" w:rsidRPr="00AB7F95" w:rsidRDefault="00F67F88" w:rsidP="00F67F88">
            <w:pPr>
              <w:keepNext/>
              <w:jc w:val="center"/>
              <w:rPr>
                <w:rFonts w:cs="Arial"/>
                <w:b/>
                <w:sz w:val="20"/>
                <w:lang w:val="es-ES"/>
              </w:rPr>
            </w:pPr>
            <w:r w:rsidRPr="00AB7F95">
              <w:rPr>
                <w:rFonts w:cs="Arial"/>
                <w:b/>
                <w:sz w:val="20"/>
                <w:lang w:val="es-ES"/>
              </w:rPr>
              <w:t>R 336.1205(1)(a),</w:t>
            </w:r>
          </w:p>
          <w:p w14:paraId="2A2F21EF" w14:textId="77777777" w:rsidR="00F67F88" w:rsidRPr="00AB7F95" w:rsidRDefault="00F67F88" w:rsidP="00F67F88">
            <w:pPr>
              <w:jc w:val="center"/>
              <w:rPr>
                <w:rFonts w:cs="Arial"/>
                <w:b/>
                <w:sz w:val="20"/>
                <w:lang w:val="es-ES"/>
              </w:rPr>
            </w:pPr>
            <w:r w:rsidRPr="00AB7F95">
              <w:rPr>
                <w:rFonts w:cs="Arial"/>
                <w:b/>
                <w:sz w:val="20"/>
                <w:lang w:val="es-ES"/>
              </w:rPr>
              <w:t>40 CFR 52.21 (d),</w:t>
            </w:r>
          </w:p>
          <w:p w14:paraId="6D359980" w14:textId="77777777" w:rsidR="00F67F88" w:rsidRPr="00AB7F95" w:rsidRDefault="00F67F88" w:rsidP="00F67F88">
            <w:pPr>
              <w:jc w:val="center"/>
              <w:rPr>
                <w:rFonts w:cs="Arial"/>
                <w:b/>
                <w:sz w:val="20"/>
                <w:lang w:val="es-ES"/>
              </w:rPr>
            </w:pPr>
            <w:r w:rsidRPr="00AB7F95">
              <w:rPr>
                <w:rFonts w:cs="Arial"/>
                <w:b/>
                <w:sz w:val="20"/>
                <w:lang w:val="es-ES"/>
              </w:rPr>
              <w:t>40 CFR 60.4233(e),</w:t>
            </w:r>
          </w:p>
          <w:p w14:paraId="3C4EAEDF" w14:textId="77777777" w:rsidR="00F67F88" w:rsidRPr="00F67F88" w:rsidRDefault="00F67F88" w:rsidP="00F67F88">
            <w:pPr>
              <w:jc w:val="center"/>
              <w:rPr>
                <w:b/>
                <w:sz w:val="20"/>
              </w:rPr>
            </w:pPr>
            <w:r w:rsidRPr="00F67F88">
              <w:rPr>
                <w:rFonts w:cs="Arial"/>
                <w:b/>
                <w:sz w:val="20"/>
              </w:rPr>
              <w:t>Table 1 of 40 CFR Part 60, Subpart JJJJ</w:t>
            </w:r>
          </w:p>
        </w:tc>
      </w:tr>
    </w:tbl>
    <w:p w14:paraId="1CFFFB79" w14:textId="77777777" w:rsidR="00F67F88" w:rsidRPr="00F67F88" w:rsidRDefault="00F67F88" w:rsidP="00A6358E">
      <w:pPr>
        <w:keepNext/>
        <w:ind w:left="180" w:hanging="180"/>
        <w:jc w:val="both"/>
        <w:rPr>
          <w:rFonts w:cs="Arial"/>
          <w:sz w:val="20"/>
        </w:rPr>
      </w:pPr>
      <w:r w:rsidRPr="00F67F88">
        <w:rPr>
          <w:rFonts w:cs="Arial"/>
          <w:sz w:val="20"/>
          <w:vertAlign w:val="superscript"/>
        </w:rPr>
        <w:t>a</w:t>
      </w:r>
      <w:r w:rsidRPr="00F67F88">
        <w:rPr>
          <w:rFonts w:cs="Arial"/>
          <w:sz w:val="20"/>
        </w:rPr>
        <w:t xml:space="preserve"> Compliance with this streamlined NO</w:t>
      </w:r>
      <w:r w:rsidRPr="00F67F88">
        <w:rPr>
          <w:rFonts w:cs="Arial"/>
          <w:sz w:val="20"/>
          <w:vertAlign w:val="subscript"/>
        </w:rPr>
        <w:t>x</w:t>
      </w:r>
      <w:r w:rsidRPr="00F67F88">
        <w:rPr>
          <w:rFonts w:cs="Arial"/>
          <w:sz w:val="20"/>
        </w:rPr>
        <w:t xml:space="preserve"> limit shall be considered compliance with the 1.0 g/hp-hr NO</w:t>
      </w:r>
      <w:r w:rsidRPr="00F67F88">
        <w:rPr>
          <w:rFonts w:cs="Arial"/>
          <w:sz w:val="20"/>
          <w:vertAlign w:val="subscript"/>
        </w:rPr>
        <w:t>x</w:t>
      </w:r>
      <w:r w:rsidRPr="00F67F88">
        <w:rPr>
          <w:rFonts w:cs="Arial"/>
          <w:sz w:val="20"/>
        </w:rPr>
        <w:t xml:space="preserve"> limit established by 40 CFR 60.4233(e).</w:t>
      </w:r>
    </w:p>
    <w:p w14:paraId="235EFFA4" w14:textId="77777777" w:rsidR="00F67F88" w:rsidRPr="00F67F88" w:rsidRDefault="00F67F88" w:rsidP="00A6358E">
      <w:pPr>
        <w:keepNext/>
        <w:ind w:left="180" w:hanging="180"/>
        <w:jc w:val="both"/>
        <w:rPr>
          <w:rFonts w:cs="Arial"/>
          <w:sz w:val="20"/>
        </w:rPr>
      </w:pPr>
      <w:r w:rsidRPr="00F67F88">
        <w:rPr>
          <w:rFonts w:cs="Arial"/>
          <w:sz w:val="20"/>
          <w:vertAlign w:val="superscript"/>
        </w:rPr>
        <w:t>b</w:t>
      </w:r>
      <w:r w:rsidRPr="00F67F88">
        <w:rPr>
          <w:rFonts w:cs="Arial"/>
          <w:sz w:val="20"/>
        </w:rPr>
        <w:t xml:space="preserve"> Compliance with this streamlined CO limit shall be considered compliance with the 2.0 g/hp-hr CO limit established by 40 CFR 60.4233(e).</w:t>
      </w:r>
    </w:p>
    <w:p w14:paraId="0E81F047" w14:textId="77777777" w:rsidR="00F67F88" w:rsidRPr="00F67F88" w:rsidRDefault="00F67F88" w:rsidP="00F67F88">
      <w:pPr>
        <w:jc w:val="both"/>
        <w:rPr>
          <w:sz w:val="20"/>
        </w:rPr>
      </w:pPr>
    </w:p>
    <w:p w14:paraId="29EB8207"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4AE7FCCA" w14:textId="77777777" w:rsidR="00F67F88" w:rsidRPr="00F67F88" w:rsidRDefault="00F67F88" w:rsidP="00F67F88">
      <w:pPr>
        <w:jc w:val="both"/>
        <w:rPr>
          <w:sz w:val="20"/>
        </w:rPr>
      </w:pPr>
    </w:p>
    <w:p w14:paraId="40D9BEB4" w14:textId="77777777" w:rsidR="00F67F88" w:rsidRPr="00F67F88" w:rsidRDefault="00F67F88" w:rsidP="00E72C16">
      <w:pPr>
        <w:numPr>
          <w:ilvl w:val="6"/>
          <w:numId w:val="41"/>
        </w:numPr>
        <w:tabs>
          <w:tab w:val="left" w:pos="0"/>
        </w:tabs>
        <w:ind w:left="360"/>
        <w:jc w:val="both"/>
        <w:rPr>
          <w:sz w:val="20"/>
        </w:rPr>
      </w:pPr>
      <w:r w:rsidRPr="00F67F88">
        <w:rPr>
          <w:rFonts w:cs="Arial"/>
          <w:sz w:val="20"/>
        </w:rPr>
        <w:t>The permittee shall only burn natural gas, as defined in 40 CFR 72.2, in any engine in FG-GENSETS.</w:t>
      </w:r>
      <w:r w:rsidRPr="00F67F88">
        <w:rPr>
          <w:rFonts w:cs="Arial"/>
          <w:sz w:val="20"/>
          <w:vertAlign w:val="superscript"/>
        </w:rPr>
        <w:t>2</w:t>
      </w:r>
      <w:r w:rsidRPr="00F67F88">
        <w:rPr>
          <w:rFonts w:cs="Arial"/>
          <w:sz w:val="20"/>
        </w:rPr>
        <w:t xml:space="preserve">  </w:t>
      </w:r>
      <w:r w:rsidRPr="00F67F88">
        <w:rPr>
          <w:rFonts w:cs="Arial"/>
          <w:b/>
          <w:sz w:val="20"/>
        </w:rPr>
        <w:t>(R 336.1225, R 336.1702(a), 40 CFR 52.21 (c) &amp; (d))</w:t>
      </w:r>
    </w:p>
    <w:p w14:paraId="7C75D9C0" w14:textId="77777777" w:rsidR="00F67F88" w:rsidRPr="00F67F88" w:rsidRDefault="00F67F88" w:rsidP="00F67F88">
      <w:pPr>
        <w:jc w:val="both"/>
        <w:rPr>
          <w:sz w:val="20"/>
        </w:rPr>
      </w:pPr>
    </w:p>
    <w:p w14:paraId="502F9D33"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4DAE9082" w14:textId="77777777" w:rsidR="00F67F88" w:rsidRPr="00F67F88" w:rsidRDefault="00F67F88" w:rsidP="00F67F88">
      <w:pPr>
        <w:jc w:val="both"/>
        <w:rPr>
          <w:sz w:val="20"/>
        </w:rPr>
      </w:pPr>
    </w:p>
    <w:p w14:paraId="3CEAA30B" w14:textId="77777777" w:rsidR="00F67F88" w:rsidRPr="00F67F88" w:rsidRDefault="00F67F88" w:rsidP="00F67F88">
      <w:pPr>
        <w:autoSpaceDE w:val="0"/>
        <w:autoSpaceDN w:val="0"/>
        <w:adjustRightInd w:val="0"/>
        <w:ind w:left="360" w:hanging="360"/>
        <w:jc w:val="both"/>
        <w:rPr>
          <w:color w:val="000000"/>
          <w:sz w:val="20"/>
        </w:rPr>
      </w:pPr>
      <w:r w:rsidRPr="00F67F88">
        <w:rPr>
          <w:color w:val="000000"/>
          <w:sz w:val="20"/>
        </w:rPr>
        <w:t>1.</w:t>
      </w:r>
      <w:r w:rsidRPr="00F67F88">
        <w:rPr>
          <w:color w:val="000000"/>
          <w:sz w:val="20"/>
        </w:rPr>
        <w:tab/>
        <w:t>The permittee shall operate and maintain each engine in FG-GENSETS</w:t>
      </w:r>
      <w:r w:rsidRPr="00F67F88">
        <w:rPr>
          <w:rFonts w:cs="Arial"/>
          <w:color w:val="000000"/>
          <w:sz w:val="20"/>
        </w:rPr>
        <w:t xml:space="preserve"> such that it meets the emission limits in SC </w:t>
      </w:r>
      <w:r w:rsidRPr="00F67F88">
        <w:rPr>
          <w:rFonts w:cs="Arial"/>
          <w:sz w:val="20"/>
        </w:rPr>
        <w:t xml:space="preserve">I.1, I.2, and I.3 over </w:t>
      </w:r>
      <w:r w:rsidRPr="00F67F88">
        <w:rPr>
          <w:sz w:val="20"/>
        </w:rPr>
        <w:t>the entire life of the engine.</w:t>
      </w:r>
      <w:r w:rsidRPr="00F67F88">
        <w:rPr>
          <w:sz w:val="20"/>
          <w:vertAlign w:val="superscript"/>
        </w:rPr>
        <w:t>2</w:t>
      </w:r>
      <w:r w:rsidRPr="00F67F88">
        <w:rPr>
          <w:sz w:val="20"/>
        </w:rPr>
        <w:t xml:space="preserve"> </w:t>
      </w:r>
      <w:r w:rsidRPr="00F67F88">
        <w:rPr>
          <w:color w:val="000000"/>
          <w:sz w:val="20"/>
        </w:rPr>
        <w:t xml:space="preserve"> </w:t>
      </w:r>
      <w:r w:rsidRPr="00F67F88">
        <w:rPr>
          <w:b/>
          <w:color w:val="000000"/>
          <w:sz w:val="20"/>
        </w:rPr>
        <w:t>(40 CFR 60.4234, 40 CFR 60.4243(b))</w:t>
      </w:r>
    </w:p>
    <w:p w14:paraId="107DB258" w14:textId="77777777" w:rsidR="00F67F88" w:rsidRPr="00F67F88" w:rsidRDefault="00F67F88" w:rsidP="00F67F88">
      <w:pPr>
        <w:ind w:left="360" w:hanging="360"/>
        <w:jc w:val="both"/>
        <w:rPr>
          <w:color w:val="000000"/>
          <w:sz w:val="20"/>
        </w:rPr>
      </w:pPr>
    </w:p>
    <w:p w14:paraId="412F892D" w14:textId="5A1BDA5B" w:rsidR="00F67F88" w:rsidRPr="00F67F88" w:rsidRDefault="00F67F88" w:rsidP="0052129C">
      <w:pPr>
        <w:spacing w:after="120"/>
        <w:ind w:left="360" w:hanging="360"/>
        <w:jc w:val="both"/>
        <w:rPr>
          <w:color w:val="000000"/>
          <w:sz w:val="20"/>
          <w:vertAlign w:val="superscript"/>
        </w:rPr>
      </w:pPr>
      <w:r w:rsidRPr="00F67F88">
        <w:rPr>
          <w:color w:val="000000"/>
          <w:sz w:val="20"/>
        </w:rPr>
        <w:lastRenderedPageBreak/>
        <w:t>2.</w:t>
      </w:r>
      <w:r w:rsidRPr="00F67F88">
        <w:rPr>
          <w:color w:val="000000"/>
          <w:sz w:val="20"/>
        </w:rPr>
        <w:tab/>
        <w:t>If the permittee purchased a certified engine according to procedures specified in 40 CFR Part 60</w:t>
      </w:r>
      <w:r w:rsidR="0052129C">
        <w:rPr>
          <w:color w:val="000000"/>
          <w:sz w:val="20"/>
        </w:rPr>
        <w:t>,</w:t>
      </w:r>
      <w:r w:rsidRPr="00F67F88">
        <w:rPr>
          <w:color w:val="000000"/>
          <w:sz w:val="20"/>
        </w:rPr>
        <w:t xml:space="preserve"> Subpart JJJJ, for the same model year, the permittee shall meet the following requirements for each engine in FG-GENSETS</w:t>
      </w:r>
      <w:r w:rsidR="00D7123D">
        <w:rPr>
          <w:color w:val="000000"/>
          <w:sz w:val="20"/>
        </w:rPr>
        <w:t>.</w:t>
      </w:r>
      <w:r w:rsidRPr="00F67F88">
        <w:rPr>
          <w:rFonts w:cs="Arial"/>
          <w:sz w:val="20"/>
          <w:vertAlign w:val="superscript"/>
        </w:rPr>
        <w:t>2</w:t>
      </w:r>
      <w:r w:rsidRPr="00F67F88">
        <w:rPr>
          <w:b/>
          <w:color w:val="000000"/>
          <w:sz w:val="20"/>
        </w:rPr>
        <w:t xml:space="preserve"> (40 CFR 60.4243(b)(1))</w:t>
      </w:r>
    </w:p>
    <w:p w14:paraId="57AE4775" w14:textId="77777777" w:rsidR="00F67F88" w:rsidRPr="00F67F88" w:rsidRDefault="00F67F88" w:rsidP="0052129C">
      <w:pPr>
        <w:numPr>
          <w:ilvl w:val="0"/>
          <w:numId w:val="42"/>
        </w:numPr>
        <w:spacing w:after="120"/>
        <w:jc w:val="both"/>
        <w:rPr>
          <w:color w:val="000000"/>
          <w:sz w:val="20"/>
        </w:rPr>
      </w:pPr>
      <w:r w:rsidRPr="00F67F88">
        <w:rPr>
          <w:color w:val="000000"/>
          <w:sz w:val="20"/>
        </w:rPr>
        <w:t>Operate and maintain the certified engine and control device according to the manufacturer's emission-related written instructions,</w:t>
      </w:r>
    </w:p>
    <w:p w14:paraId="53F8319D" w14:textId="77777777" w:rsidR="00F67F88" w:rsidRPr="00F67F88" w:rsidRDefault="00F67F88" w:rsidP="0052129C">
      <w:pPr>
        <w:numPr>
          <w:ilvl w:val="0"/>
          <w:numId w:val="42"/>
        </w:numPr>
        <w:spacing w:after="120"/>
        <w:jc w:val="both"/>
        <w:rPr>
          <w:color w:val="000000"/>
          <w:sz w:val="20"/>
        </w:rPr>
      </w:pPr>
      <w:r w:rsidRPr="00F67F88">
        <w:rPr>
          <w:color w:val="000000"/>
          <w:sz w:val="20"/>
        </w:rPr>
        <w:t>Only change engine settings according to and consistent with the manufacturer’s instructions, and</w:t>
      </w:r>
    </w:p>
    <w:p w14:paraId="73943344" w14:textId="77777777" w:rsidR="00F67F88" w:rsidRPr="00F67F88" w:rsidRDefault="00F67F88" w:rsidP="00E72C16">
      <w:pPr>
        <w:numPr>
          <w:ilvl w:val="0"/>
          <w:numId w:val="42"/>
        </w:numPr>
        <w:jc w:val="both"/>
        <w:rPr>
          <w:b/>
          <w:color w:val="000000"/>
          <w:sz w:val="20"/>
        </w:rPr>
      </w:pPr>
      <w:r w:rsidRPr="00F67F88">
        <w:rPr>
          <w:color w:val="000000"/>
          <w:sz w:val="20"/>
        </w:rPr>
        <w:t xml:space="preserve">Meet the requirements as specified in 40 CFR 1068 Subparts A through D, as they apply to each engine. </w:t>
      </w:r>
    </w:p>
    <w:p w14:paraId="177FB2BD" w14:textId="77777777" w:rsidR="00F67F88" w:rsidRPr="00F67F88" w:rsidRDefault="00F67F88" w:rsidP="00F67F88">
      <w:pPr>
        <w:tabs>
          <w:tab w:val="left" w:pos="360"/>
          <w:tab w:val="left" w:pos="720"/>
          <w:tab w:val="left" w:pos="1080"/>
        </w:tabs>
        <w:autoSpaceDE w:val="0"/>
        <w:autoSpaceDN w:val="0"/>
        <w:adjustRightInd w:val="0"/>
        <w:ind w:left="360" w:hanging="360"/>
        <w:jc w:val="both"/>
        <w:rPr>
          <w:rFonts w:cs="Arial"/>
          <w:color w:val="000000"/>
          <w:sz w:val="20"/>
        </w:rPr>
      </w:pPr>
    </w:p>
    <w:p w14:paraId="18F8BA07" w14:textId="77777777" w:rsidR="00F67F88" w:rsidRPr="00F67F88" w:rsidRDefault="00F67F88" w:rsidP="00F67F88">
      <w:pPr>
        <w:tabs>
          <w:tab w:val="left" w:pos="360"/>
          <w:tab w:val="left" w:pos="720"/>
          <w:tab w:val="left" w:pos="1080"/>
        </w:tabs>
        <w:autoSpaceDE w:val="0"/>
        <w:autoSpaceDN w:val="0"/>
        <w:adjustRightInd w:val="0"/>
        <w:ind w:left="360" w:hanging="360"/>
        <w:jc w:val="both"/>
        <w:rPr>
          <w:color w:val="000000"/>
          <w:sz w:val="20"/>
        </w:rPr>
      </w:pPr>
      <w:r w:rsidRPr="00F67F88">
        <w:rPr>
          <w:rFonts w:cs="Arial"/>
          <w:color w:val="000000"/>
          <w:sz w:val="20"/>
        </w:rPr>
        <w:t>3.</w:t>
      </w:r>
      <w:r w:rsidRPr="00F67F88">
        <w:rPr>
          <w:rFonts w:cs="Arial"/>
          <w:color w:val="000000"/>
          <w:sz w:val="20"/>
        </w:rPr>
        <w:tab/>
        <w:t xml:space="preserve">If the permittee purchased a non-certified engine (or a certified engine which was not operated and maintained as specified), the permittee shall </w:t>
      </w:r>
      <w:r w:rsidRPr="00F67F88">
        <w:rPr>
          <w:color w:val="000000"/>
          <w:sz w:val="20"/>
        </w:rPr>
        <w:t>keep a maintenance plan for the non-certified engine</w:t>
      </w:r>
      <w:r w:rsidRPr="00F67F88">
        <w:rPr>
          <w:rFonts w:cs="Arial"/>
          <w:color w:val="000000"/>
          <w:sz w:val="20"/>
        </w:rPr>
        <w:t xml:space="preserve"> </w:t>
      </w:r>
      <w:r w:rsidRPr="00F67F88">
        <w:rPr>
          <w:color w:val="000000"/>
          <w:sz w:val="20"/>
        </w:rPr>
        <w:t xml:space="preserve">and shall, </w:t>
      </w:r>
      <w:r w:rsidRPr="00F67F88">
        <w:rPr>
          <w:rFonts w:cs="Arial"/>
          <w:color w:val="000000"/>
          <w:sz w:val="20"/>
        </w:rPr>
        <w:t>to the extent practicable, maintain and operate each engine in a manner consistent with good air pollution control practice for minimizing emissions.</w:t>
      </w:r>
      <w:r w:rsidRPr="00F67F88">
        <w:rPr>
          <w:rFonts w:cs="Arial"/>
          <w:color w:val="000000"/>
          <w:sz w:val="20"/>
          <w:vertAlign w:val="superscript"/>
        </w:rPr>
        <w:t>2</w:t>
      </w:r>
      <w:r w:rsidRPr="00F67F88">
        <w:rPr>
          <w:b/>
          <w:color w:val="000000"/>
          <w:sz w:val="20"/>
        </w:rPr>
        <w:t xml:space="preserve">  (40 CFR 60.4243(b)(2))</w:t>
      </w:r>
    </w:p>
    <w:p w14:paraId="19056F52" w14:textId="77777777" w:rsidR="00F67F88" w:rsidRPr="00F67F88" w:rsidRDefault="00F67F88" w:rsidP="00F67F88">
      <w:pPr>
        <w:jc w:val="both"/>
        <w:rPr>
          <w:sz w:val="20"/>
        </w:rPr>
      </w:pPr>
    </w:p>
    <w:p w14:paraId="008C48ED"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20D65F0D" w14:textId="77777777" w:rsidR="00F67F88" w:rsidRPr="00F67F88" w:rsidRDefault="00F67F88" w:rsidP="00F67F88">
      <w:pPr>
        <w:jc w:val="both"/>
        <w:rPr>
          <w:b/>
          <w:sz w:val="20"/>
          <w:u w:val="single"/>
        </w:rPr>
      </w:pPr>
    </w:p>
    <w:p w14:paraId="5B093CFB" w14:textId="187765A4" w:rsidR="00F67F88" w:rsidRPr="00F67F88" w:rsidRDefault="00F67F88" w:rsidP="00F67F88">
      <w:pPr>
        <w:ind w:left="360" w:hanging="360"/>
        <w:jc w:val="both"/>
        <w:rPr>
          <w:rFonts w:cs="Arial"/>
          <w:sz w:val="20"/>
        </w:rPr>
      </w:pPr>
      <w:r w:rsidRPr="00F67F88">
        <w:rPr>
          <w:rFonts w:cs="Arial"/>
          <w:color w:val="000000"/>
          <w:sz w:val="20"/>
        </w:rPr>
        <w:t>1.</w:t>
      </w:r>
      <w:r w:rsidRPr="00F67F88">
        <w:rPr>
          <w:rFonts w:cs="Arial"/>
          <w:color w:val="000000"/>
          <w:sz w:val="20"/>
        </w:rPr>
        <w:tab/>
        <w:t xml:space="preserve">The permittee shall equip and maintain </w:t>
      </w:r>
      <w:r w:rsidRPr="00F67F88">
        <w:rPr>
          <w:sz w:val="20"/>
        </w:rPr>
        <w:t xml:space="preserve">each engine in FG-GENSETS </w:t>
      </w:r>
      <w:r w:rsidRPr="00F67F88">
        <w:rPr>
          <w:rFonts w:cs="Arial"/>
          <w:color w:val="000000"/>
          <w:sz w:val="20"/>
        </w:rPr>
        <w:t>with non-</w:t>
      </w:r>
      <w:r w:rsidRPr="00F67F88">
        <w:rPr>
          <w:rFonts w:cs="Arial"/>
          <w:sz w:val="20"/>
        </w:rPr>
        <w:t>resettable hours meters to track the operating hours.</w:t>
      </w:r>
      <w:r w:rsidRPr="00F67F88">
        <w:rPr>
          <w:rFonts w:cs="Arial"/>
          <w:sz w:val="20"/>
          <w:vertAlign w:val="superscript"/>
        </w:rPr>
        <w:t>2</w:t>
      </w:r>
      <w:r w:rsidRPr="00F67F88">
        <w:rPr>
          <w:rFonts w:cs="Arial"/>
          <w:b/>
          <w:sz w:val="20"/>
        </w:rPr>
        <w:t xml:space="preserve">  (R 336.1205(1)(a) &amp; (3),</w:t>
      </w:r>
      <w:r w:rsidR="006317DE">
        <w:rPr>
          <w:rFonts w:cs="Arial"/>
          <w:b/>
          <w:sz w:val="20"/>
        </w:rPr>
        <w:t xml:space="preserve"> </w:t>
      </w:r>
      <w:r w:rsidRPr="00F67F88">
        <w:rPr>
          <w:rFonts w:cs="Arial"/>
          <w:b/>
          <w:sz w:val="20"/>
        </w:rPr>
        <w:t>R 336.1225, 40 CFR 60.4243)</w:t>
      </w:r>
    </w:p>
    <w:p w14:paraId="0C754490" w14:textId="77777777" w:rsidR="00F67F88" w:rsidRPr="00F67F88" w:rsidRDefault="00F67F88" w:rsidP="00F67F88">
      <w:pPr>
        <w:ind w:left="360" w:hanging="360"/>
        <w:jc w:val="both"/>
        <w:rPr>
          <w:sz w:val="20"/>
        </w:rPr>
      </w:pPr>
    </w:p>
    <w:p w14:paraId="09D3FC2B" w14:textId="77777777" w:rsidR="00F67F88" w:rsidRPr="00F67F88" w:rsidRDefault="00F67F88" w:rsidP="00F67F88">
      <w:pPr>
        <w:ind w:left="360" w:hanging="360"/>
        <w:jc w:val="both"/>
        <w:rPr>
          <w:b/>
          <w:sz w:val="20"/>
        </w:rPr>
      </w:pPr>
      <w:r w:rsidRPr="00F67F88">
        <w:rPr>
          <w:sz w:val="20"/>
        </w:rPr>
        <w:t>2.</w:t>
      </w:r>
      <w:r w:rsidRPr="00F67F88">
        <w:rPr>
          <w:sz w:val="20"/>
        </w:rPr>
        <w:tab/>
        <w:t xml:space="preserve">The nameplate capacity of each engine in FG-GENSETS shall not exceed </w:t>
      </w:r>
      <w:r w:rsidRPr="00F67F88">
        <w:rPr>
          <w:rFonts w:cs="Arial"/>
          <w:sz w:val="20"/>
        </w:rPr>
        <w:t>1,573 bhp</w:t>
      </w:r>
      <w:r w:rsidRPr="00F67F88">
        <w:rPr>
          <w:sz w:val="20"/>
        </w:rPr>
        <w:t>, as certified by the equipment manufacturer.</w:t>
      </w:r>
      <w:r w:rsidRPr="00F67F88">
        <w:rPr>
          <w:sz w:val="20"/>
          <w:vertAlign w:val="superscript"/>
        </w:rPr>
        <w:t>2</w:t>
      </w:r>
      <w:r w:rsidRPr="00F67F88">
        <w:rPr>
          <w:sz w:val="20"/>
        </w:rPr>
        <w:t xml:space="preserve">  </w:t>
      </w:r>
      <w:r w:rsidRPr="00F67F88">
        <w:rPr>
          <w:b/>
          <w:sz w:val="20"/>
        </w:rPr>
        <w:t>(R 336.1205(1)(a), R 336.1224, R 336.1225, R 336.1702(a), 40 CFR 52.21(c) &amp; (d), 40 CFR 60.4230)</w:t>
      </w:r>
    </w:p>
    <w:p w14:paraId="247DA569" w14:textId="77777777" w:rsidR="00F67F88" w:rsidRPr="00F67F88" w:rsidRDefault="00F67F88" w:rsidP="00F67F88">
      <w:pPr>
        <w:ind w:left="360" w:hanging="360"/>
        <w:jc w:val="both"/>
        <w:rPr>
          <w:sz w:val="20"/>
        </w:rPr>
      </w:pPr>
    </w:p>
    <w:p w14:paraId="033F71EF" w14:textId="5E302027" w:rsidR="00F67F88" w:rsidRPr="00F67F88" w:rsidRDefault="00F67F88" w:rsidP="00F67F88">
      <w:pPr>
        <w:ind w:left="360" w:hanging="360"/>
        <w:jc w:val="both"/>
        <w:rPr>
          <w:sz w:val="20"/>
        </w:rPr>
      </w:pPr>
      <w:r w:rsidRPr="00F67F88">
        <w:rPr>
          <w:sz w:val="20"/>
        </w:rPr>
        <w:t>3.</w:t>
      </w:r>
      <w:r w:rsidRPr="00F67F88">
        <w:rPr>
          <w:sz w:val="20"/>
        </w:rPr>
        <w:tab/>
        <w:t xml:space="preserve">The permittee shall not operate an engine in FG-GENSETS unless the engine’s oxidation catalyst and </w:t>
      </w:r>
      <w:r w:rsidRPr="00F67F88">
        <w:rPr>
          <w:rFonts w:cs="Arial"/>
          <w:sz w:val="20"/>
        </w:rPr>
        <w:t>LEANOX air to fuel controller</w:t>
      </w:r>
      <w:r w:rsidRPr="00F67F88">
        <w:rPr>
          <w:sz w:val="20"/>
        </w:rPr>
        <w:t xml:space="preserve"> is installed, maintained, and operated in a satisfactory manner.  Satisfactory manner includes operating and maintaining each oxidation catalyst in accordance with the manufacturer’s instructions for a certified engine, or a maintenance plan for a non-certified engine.</w:t>
      </w:r>
      <w:r w:rsidRPr="00F67F88">
        <w:rPr>
          <w:sz w:val="20"/>
          <w:vertAlign w:val="superscript"/>
        </w:rPr>
        <w:t>2</w:t>
      </w:r>
      <w:r w:rsidRPr="00F67F88">
        <w:rPr>
          <w:sz w:val="20"/>
        </w:rPr>
        <w:t xml:space="preserve">  </w:t>
      </w:r>
      <w:r w:rsidRPr="00F67F88">
        <w:rPr>
          <w:b/>
          <w:sz w:val="20"/>
        </w:rPr>
        <w:t>(R 336.1205, R 336.1224, R 336.1225, R 336.1702(a), R 336.1910, 40 CFR 52.21 (c) &amp; (d), 40 CFR Part 60</w:t>
      </w:r>
      <w:r w:rsidR="00AF3F6C">
        <w:rPr>
          <w:b/>
          <w:sz w:val="20"/>
        </w:rPr>
        <w:t>,</w:t>
      </w:r>
      <w:r w:rsidRPr="00F67F88">
        <w:rPr>
          <w:b/>
          <w:sz w:val="20"/>
        </w:rPr>
        <w:t xml:space="preserve"> Subpart JJJJ)</w:t>
      </w:r>
    </w:p>
    <w:p w14:paraId="3402878F" w14:textId="77777777" w:rsidR="00F67F88" w:rsidRPr="00F67F88" w:rsidRDefault="00F67F88" w:rsidP="00F67F88">
      <w:pPr>
        <w:jc w:val="both"/>
        <w:rPr>
          <w:sz w:val="20"/>
        </w:rPr>
      </w:pPr>
    </w:p>
    <w:p w14:paraId="60175975"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7ACFCC8B"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10E6F80B" w14:textId="77777777" w:rsidR="00F67F88" w:rsidRPr="00F67F88" w:rsidRDefault="00F67F88" w:rsidP="00F67F88">
      <w:pPr>
        <w:jc w:val="both"/>
        <w:rPr>
          <w:sz w:val="20"/>
        </w:rPr>
      </w:pPr>
    </w:p>
    <w:p w14:paraId="07C6881B" w14:textId="37328DDF" w:rsidR="00F67F88" w:rsidRPr="00F67F88" w:rsidRDefault="00F67F88" w:rsidP="00AF3F6C">
      <w:pPr>
        <w:autoSpaceDE w:val="0"/>
        <w:autoSpaceDN w:val="0"/>
        <w:adjustRightInd w:val="0"/>
        <w:spacing w:after="120"/>
        <w:ind w:left="360" w:hanging="360"/>
        <w:jc w:val="both"/>
        <w:rPr>
          <w:rFonts w:cs="Arial"/>
          <w:color w:val="000000"/>
          <w:sz w:val="20"/>
        </w:rPr>
      </w:pPr>
      <w:r w:rsidRPr="00F67F88">
        <w:rPr>
          <w:rFonts w:cs="Arial"/>
          <w:color w:val="000000"/>
          <w:sz w:val="20"/>
        </w:rPr>
        <w:t>1.</w:t>
      </w:r>
      <w:r w:rsidRPr="00F67F88">
        <w:rPr>
          <w:rFonts w:cs="Arial"/>
          <w:color w:val="000000"/>
          <w:sz w:val="20"/>
        </w:rPr>
        <w:tab/>
        <w:t xml:space="preserve">If any engine </w:t>
      </w:r>
      <w:r w:rsidRPr="00F67F88">
        <w:rPr>
          <w:rFonts w:cs="Arial"/>
          <w:color w:val="000000"/>
          <w:sz w:val="20"/>
          <w:szCs w:val="24"/>
        </w:rPr>
        <w:t>in FG-GENSETS is not a certified engine</w:t>
      </w:r>
      <w:r w:rsidRPr="00F67F88">
        <w:rPr>
          <w:rFonts w:cs="Arial"/>
          <w:color w:val="000000"/>
          <w:sz w:val="20"/>
        </w:rPr>
        <w:t xml:space="preserve"> </w:t>
      </w:r>
      <w:r w:rsidRPr="00F67F88">
        <w:rPr>
          <w:rFonts w:cs="Arial"/>
          <w:color w:val="000000"/>
          <w:sz w:val="20"/>
          <w:szCs w:val="24"/>
        </w:rPr>
        <w:t xml:space="preserve">consistent with 40 CFR 60.4243(b)(1), or </w:t>
      </w:r>
      <w:r w:rsidRPr="00F67F88">
        <w:rPr>
          <w:rFonts w:cs="Arial"/>
          <w:color w:val="000000"/>
          <w:sz w:val="20"/>
        </w:rPr>
        <w:t>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66601992" w14:textId="77777777" w:rsidR="00F67F88" w:rsidRPr="00F67F88" w:rsidRDefault="00F67F88" w:rsidP="00AF3F6C">
      <w:pPr>
        <w:numPr>
          <w:ilvl w:val="1"/>
          <w:numId w:val="43"/>
        </w:numPr>
        <w:autoSpaceDE w:val="0"/>
        <w:autoSpaceDN w:val="0"/>
        <w:adjustRightInd w:val="0"/>
        <w:spacing w:after="120"/>
        <w:ind w:left="720"/>
        <w:jc w:val="both"/>
        <w:rPr>
          <w:rFonts w:cs="Arial"/>
          <w:sz w:val="20"/>
        </w:rPr>
      </w:pPr>
      <w:r w:rsidRPr="00F67F88">
        <w:rPr>
          <w:rFonts w:cs="Arial"/>
          <w:color w:val="000000"/>
          <w:sz w:val="20"/>
        </w:rPr>
        <w:t>Conduct an initial performance test to demonstrate compliance with the applicable emission standards within one year of startup, or within one year after an engine and control device is no longer installed, configured, operated, and maintained in accordance with the manufacturer's emission-related written instructions, or within one year after you change emission-related settings in a way that is not permitted by the manufacturer.</w:t>
      </w:r>
    </w:p>
    <w:p w14:paraId="0FC1E4DC" w14:textId="77777777" w:rsidR="00F67F88" w:rsidRPr="00F67F88" w:rsidRDefault="00F67F88" w:rsidP="00AF3F6C">
      <w:pPr>
        <w:numPr>
          <w:ilvl w:val="1"/>
          <w:numId w:val="43"/>
        </w:numPr>
        <w:autoSpaceDE w:val="0"/>
        <w:autoSpaceDN w:val="0"/>
        <w:adjustRightInd w:val="0"/>
        <w:spacing w:after="120"/>
        <w:ind w:left="720"/>
        <w:jc w:val="both"/>
        <w:rPr>
          <w:rFonts w:cs="Arial"/>
          <w:sz w:val="20"/>
        </w:rPr>
      </w:pPr>
      <w:r w:rsidRPr="00F67F88">
        <w:rPr>
          <w:rFonts w:cs="Arial"/>
          <w:sz w:val="20"/>
          <w:szCs w:val="24"/>
        </w:rPr>
        <w:t>If a performance test is required, the performance tests shall be conducted according to 40 CFR 60.4244.</w:t>
      </w:r>
    </w:p>
    <w:p w14:paraId="1C759834" w14:textId="77777777" w:rsidR="00F67F88" w:rsidRPr="00F67F88" w:rsidRDefault="00F67F88" w:rsidP="00AF3F6C">
      <w:pPr>
        <w:numPr>
          <w:ilvl w:val="1"/>
          <w:numId w:val="43"/>
        </w:numPr>
        <w:autoSpaceDE w:val="0"/>
        <w:autoSpaceDN w:val="0"/>
        <w:adjustRightInd w:val="0"/>
        <w:spacing w:after="120"/>
        <w:ind w:left="720"/>
        <w:jc w:val="both"/>
        <w:rPr>
          <w:rFonts w:cs="Arial"/>
          <w:sz w:val="20"/>
        </w:rPr>
      </w:pPr>
      <w:r w:rsidRPr="00F67F88">
        <w:rPr>
          <w:rFonts w:cs="Arial"/>
          <w:sz w:val="20"/>
        </w:rPr>
        <w:t>Conduct subsequent performance testing every 8,760 hours of engine operation or every three years, whichever comes first, thereafter to demonstrate compliance with the applicable emission standards.</w:t>
      </w:r>
    </w:p>
    <w:p w14:paraId="0D48CBC6" w14:textId="77777777" w:rsidR="00F67F88" w:rsidRPr="00F67F88" w:rsidRDefault="00F67F88" w:rsidP="00F67F88">
      <w:pPr>
        <w:autoSpaceDE w:val="0"/>
        <w:autoSpaceDN w:val="0"/>
        <w:adjustRightInd w:val="0"/>
        <w:ind w:left="360"/>
        <w:jc w:val="both"/>
        <w:rPr>
          <w:rFonts w:cs="Arial"/>
          <w:sz w:val="20"/>
        </w:rPr>
      </w:pPr>
      <w:r w:rsidRPr="00F67F88">
        <w:rPr>
          <w:rFonts w:cs="Arial"/>
          <w:sz w:val="20"/>
          <w:szCs w:val="24"/>
        </w:rPr>
        <w:t>No less than 30 days prior to testing, a complete test plan shall be submitted to the AQD.  The protocol shall describe the test method(s) and the maximum routine operating conditions, including targets for key operational parameters associated with air pollution control equipment to be monitored and recorded during testing.  Verification of emission rates includes the submittal of a complete report of the test results to the AQD within 60 days following the last date of the test.</w:t>
      </w:r>
      <w:r w:rsidRPr="00F67F88">
        <w:rPr>
          <w:rFonts w:eastAsia="Calibri" w:cs="Arial"/>
          <w:sz w:val="20"/>
          <w:szCs w:val="24"/>
          <w:vertAlign w:val="superscript"/>
        </w:rPr>
        <w:t>2</w:t>
      </w:r>
      <w:r w:rsidRPr="00F67F88">
        <w:rPr>
          <w:rFonts w:eastAsia="Calibri" w:cs="Arial"/>
          <w:sz w:val="20"/>
          <w:szCs w:val="24"/>
        </w:rPr>
        <w:t xml:space="preserve"> </w:t>
      </w:r>
      <w:r w:rsidRPr="00F67F88">
        <w:rPr>
          <w:rFonts w:cs="Arial"/>
          <w:b/>
          <w:sz w:val="20"/>
          <w:szCs w:val="24"/>
        </w:rPr>
        <w:t xml:space="preserve">  (40 CFR 60.4243(b), 40 CFR 60.4245(d))</w:t>
      </w:r>
    </w:p>
    <w:p w14:paraId="3CBE1BB5" w14:textId="77777777" w:rsidR="00F67F88" w:rsidRPr="00F67F88" w:rsidRDefault="00F67F88" w:rsidP="00F67F88">
      <w:pPr>
        <w:autoSpaceDE w:val="0"/>
        <w:autoSpaceDN w:val="0"/>
        <w:adjustRightInd w:val="0"/>
        <w:jc w:val="both"/>
        <w:rPr>
          <w:rFonts w:cs="Arial"/>
          <w:b/>
          <w:sz w:val="20"/>
          <w:szCs w:val="24"/>
        </w:rPr>
      </w:pPr>
    </w:p>
    <w:p w14:paraId="6439D21B" w14:textId="29796547" w:rsidR="00F67F88" w:rsidRPr="00F67F88" w:rsidRDefault="00F67F88" w:rsidP="00F67F88">
      <w:pPr>
        <w:autoSpaceDE w:val="0"/>
        <w:autoSpaceDN w:val="0"/>
        <w:adjustRightInd w:val="0"/>
        <w:ind w:left="360" w:hanging="360"/>
        <w:jc w:val="both"/>
        <w:rPr>
          <w:rFonts w:cs="Arial"/>
          <w:b/>
          <w:sz w:val="20"/>
          <w:szCs w:val="24"/>
        </w:rPr>
      </w:pPr>
      <w:r w:rsidRPr="00F67F88">
        <w:rPr>
          <w:rFonts w:cs="Arial"/>
          <w:bCs/>
          <w:sz w:val="20"/>
          <w:szCs w:val="24"/>
        </w:rPr>
        <w:t>2.</w:t>
      </w:r>
      <w:r w:rsidRPr="00F67F88">
        <w:rPr>
          <w:rFonts w:cs="Arial"/>
          <w:bCs/>
          <w:sz w:val="20"/>
          <w:szCs w:val="24"/>
        </w:rPr>
        <w:tab/>
      </w:r>
      <w:bookmarkStart w:id="95" w:name="_Hlk127456895"/>
      <w:r w:rsidRPr="00F67F88">
        <w:rPr>
          <w:rFonts w:cs="Arial"/>
          <w:bCs/>
          <w:color w:val="000000"/>
          <w:sz w:val="20"/>
        </w:rPr>
        <w:t>The</w:t>
      </w:r>
      <w:r w:rsidRPr="00F67F88">
        <w:rPr>
          <w:rFonts w:cs="Arial"/>
          <w:color w:val="000000"/>
          <w:sz w:val="20"/>
          <w:szCs w:val="24"/>
        </w:rPr>
        <w:t xml:space="preserve"> permittee shall notify the AQD Technical Programs Unit Supervisor and the District Supervisor not less than 30 days before testing of the time and place performance tests will be conducted.  </w:t>
      </w:r>
      <w:r w:rsidRPr="00F67F88">
        <w:rPr>
          <w:rFonts w:cs="Arial"/>
          <w:b/>
          <w:color w:val="000000"/>
          <w:sz w:val="20"/>
          <w:szCs w:val="24"/>
        </w:rPr>
        <w:t>(R 336.1213(3))</w:t>
      </w:r>
      <w:bookmarkEnd w:id="95"/>
    </w:p>
    <w:p w14:paraId="193E5078" w14:textId="21820A34" w:rsidR="00136098" w:rsidRDefault="00136098">
      <w:pPr>
        <w:rPr>
          <w:sz w:val="20"/>
        </w:rPr>
      </w:pPr>
      <w:r>
        <w:rPr>
          <w:sz w:val="20"/>
        </w:rPr>
        <w:br w:type="page"/>
      </w:r>
    </w:p>
    <w:p w14:paraId="14CE3F51" w14:textId="77777777" w:rsidR="00F67F88" w:rsidRPr="00F67F88" w:rsidRDefault="00F67F88" w:rsidP="00F67F88">
      <w:pPr>
        <w:jc w:val="both"/>
        <w:rPr>
          <w:sz w:val="20"/>
        </w:rPr>
      </w:pPr>
    </w:p>
    <w:p w14:paraId="06A1CC56" w14:textId="77777777" w:rsidR="00F67F88" w:rsidRPr="00F67F88" w:rsidRDefault="00F67F88" w:rsidP="00F67F88">
      <w:pPr>
        <w:jc w:val="both"/>
      </w:pPr>
      <w:r w:rsidRPr="00F67F88">
        <w:rPr>
          <w:b/>
        </w:rPr>
        <w:t xml:space="preserve">VI.  </w:t>
      </w:r>
      <w:r w:rsidRPr="00F67F88">
        <w:rPr>
          <w:b/>
          <w:u w:val="single"/>
        </w:rPr>
        <w:t>MONITORING/RECORDKEEPING</w:t>
      </w:r>
    </w:p>
    <w:p w14:paraId="0828B053"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1C0112A8" w14:textId="77777777" w:rsidR="00F67F88" w:rsidRPr="00F67F88" w:rsidRDefault="00F67F88" w:rsidP="00F67F88">
      <w:pPr>
        <w:jc w:val="both"/>
        <w:rPr>
          <w:sz w:val="20"/>
        </w:rPr>
      </w:pPr>
    </w:p>
    <w:p w14:paraId="70357AD7" w14:textId="77777777" w:rsidR="00F67F88" w:rsidRPr="00F67F88" w:rsidRDefault="00F67F88" w:rsidP="00AF3F6C">
      <w:pPr>
        <w:spacing w:after="120"/>
        <w:ind w:left="360" w:hanging="360"/>
        <w:jc w:val="both"/>
        <w:rPr>
          <w:rFonts w:cs="Arial"/>
          <w:sz w:val="20"/>
        </w:rPr>
      </w:pPr>
      <w:r w:rsidRPr="00F67F88">
        <w:rPr>
          <w:rFonts w:cs="Arial"/>
          <w:sz w:val="20"/>
        </w:rPr>
        <w:t>1.</w:t>
      </w:r>
      <w:r w:rsidRPr="00F67F88">
        <w:rPr>
          <w:rFonts w:cs="Arial"/>
          <w:sz w:val="20"/>
        </w:rPr>
        <w:tab/>
        <w:t xml:space="preserve">The permittee shall keep, in a satisfactory manner, the following records for </w:t>
      </w:r>
      <w:r w:rsidRPr="00F67F88">
        <w:rPr>
          <w:rFonts w:cs="Arial"/>
          <w:sz w:val="20"/>
          <w:szCs w:val="22"/>
        </w:rPr>
        <w:t>each engine</w:t>
      </w:r>
      <w:r w:rsidRPr="00F67F88">
        <w:rPr>
          <w:rFonts w:cs="Arial"/>
          <w:sz w:val="20"/>
        </w:rPr>
        <w:t xml:space="preserve"> in </w:t>
      </w:r>
      <w:r w:rsidRPr="00F67F88">
        <w:rPr>
          <w:sz w:val="20"/>
        </w:rPr>
        <w:t>FG-GENSETS</w:t>
      </w:r>
      <w:r w:rsidRPr="00F67F88">
        <w:rPr>
          <w:rFonts w:cs="Arial"/>
          <w:sz w:val="20"/>
        </w:rPr>
        <w:t xml:space="preserve">: </w:t>
      </w:r>
    </w:p>
    <w:p w14:paraId="4EB672B4" w14:textId="5610486D" w:rsidR="00F67F88" w:rsidRPr="00F67F88" w:rsidRDefault="00F67F88" w:rsidP="00AF3F6C">
      <w:pPr>
        <w:spacing w:after="120"/>
        <w:ind w:left="720" w:hanging="360"/>
        <w:jc w:val="both"/>
        <w:rPr>
          <w:rFonts w:cs="Arial"/>
          <w:sz w:val="20"/>
        </w:rPr>
      </w:pPr>
      <w:r w:rsidRPr="00F67F88">
        <w:rPr>
          <w:rFonts w:cs="Arial"/>
          <w:sz w:val="20"/>
        </w:rPr>
        <w:t>a.</w:t>
      </w:r>
      <w:r w:rsidRPr="00F67F88">
        <w:rPr>
          <w:rFonts w:cs="Arial"/>
          <w:sz w:val="20"/>
        </w:rPr>
        <w:tab/>
        <w:t xml:space="preserve">For each certified engine: </w:t>
      </w:r>
      <w:r w:rsidR="00AF3F6C">
        <w:rPr>
          <w:rFonts w:cs="Arial"/>
          <w:sz w:val="20"/>
        </w:rPr>
        <w:t xml:space="preserve"> </w:t>
      </w:r>
      <w:r w:rsidRPr="00F67F88">
        <w:rPr>
          <w:rFonts w:cs="Arial"/>
          <w:sz w:val="20"/>
        </w:rPr>
        <w:t xml:space="preserve">The permittee shall keep </w:t>
      </w:r>
      <w:r w:rsidRPr="00F67F88">
        <w:rPr>
          <w:sz w:val="20"/>
        </w:rPr>
        <w:t>documentation from the manufacturer that the engine is certified to meet the emission standards and information as required in 40 CFR Parts 90, 1048, 1054, and 1060, as applicable.</w:t>
      </w:r>
    </w:p>
    <w:p w14:paraId="485B531C" w14:textId="49B75962" w:rsidR="00F67F88" w:rsidRPr="00F67F88" w:rsidRDefault="00F67F88" w:rsidP="00AF3F6C">
      <w:pPr>
        <w:spacing w:after="120"/>
        <w:ind w:left="720" w:hanging="360"/>
        <w:jc w:val="both"/>
        <w:rPr>
          <w:sz w:val="20"/>
        </w:rPr>
      </w:pPr>
      <w:r w:rsidRPr="00F67F88">
        <w:rPr>
          <w:rFonts w:cs="Arial"/>
          <w:sz w:val="20"/>
        </w:rPr>
        <w:t>b.</w:t>
      </w:r>
      <w:r w:rsidRPr="00F67F88">
        <w:rPr>
          <w:rFonts w:cs="Arial"/>
          <w:sz w:val="20"/>
        </w:rPr>
        <w:tab/>
        <w:t xml:space="preserve">For each uncertified engine </w:t>
      </w:r>
      <w:r w:rsidRPr="00F67F88">
        <w:rPr>
          <w:sz w:val="20"/>
        </w:rPr>
        <w:t>or certified engine operating in a non-certified manner and subject to 40 CFR 60.4243(a)(2)</w:t>
      </w:r>
      <w:r w:rsidRPr="00F67F88">
        <w:rPr>
          <w:rFonts w:cs="Arial"/>
          <w:sz w:val="20"/>
        </w:rPr>
        <w:t xml:space="preserve">: </w:t>
      </w:r>
      <w:r w:rsidR="00AF3F6C">
        <w:rPr>
          <w:rFonts w:cs="Arial"/>
          <w:sz w:val="20"/>
        </w:rPr>
        <w:t xml:space="preserve"> </w:t>
      </w:r>
      <w:r w:rsidRPr="00F67F88">
        <w:rPr>
          <w:rFonts w:cs="Arial"/>
          <w:sz w:val="20"/>
        </w:rPr>
        <w:t xml:space="preserve">The permittee shall keep </w:t>
      </w:r>
      <w:r w:rsidRPr="00F67F88">
        <w:rPr>
          <w:sz w:val="20"/>
        </w:rPr>
        <w:t>documentation that the engine meets the emission standards.</w:t>
      </w:r>
    </w:p>
    <w:p w14:paraId="2001F746" w14:textId="77777777" w:rsidR="00F67F88" w:rsidRPr="00F67F88" w:rsidRDefault="00F67F88" w:rsidP="00F67F88">
      <w:pPr>
        <w:ind w:left="360"/>
        <w:jc w:val="both"/>
        <w:rPr>
          <w:rFonts w:cs="Arial"/>
          <w:b/>
          <w:color w:val="000000"/>
          <w:sz w:val="20"/>
        </w:rPr>
      </w:pPr>
      <w:r w:rsidRPr="00F67F88">
        <w:rPr>
          <w:rFonts w:cs="Arial"/>
          <w:sz w:val="20"/>
        </w:rPr>
        <w:t>The permittee shall keep all records on file and make them available to the Department upon request.</w:t>
      </w:r>
      <w:r w:rsidRPr="00F67F88">
        <w:rPr>
          <w:rFonts w:cs="Arial"/>
          <w:sz w:val="20"/>
          <w:vertAlign w:val="superscript"/>
        </w:rPr>
        <w:t>2</w:t>
      </w:r>
      <w:r w:rsidRPr="00F67F88">
        <w:rPr>
          <w:rFonts w:cs="Arial"/>
          <w:sz w:val="20"/>
        </w:rPr>
        <w:t xml:space="preserve">  </w:t>
      </w:r>
      <w:r w:rsidRPr="00F67F88">
        <w:rPr>
          <w:rFonts w:cs="Arial"/>
          <w:b/>
          <w:color w:val="000000"/>
          <w:sz w:val="20"/>
        </w:rPr>
        <w:t>(</w:t>
      </w:r>
      <w:r w:rsidRPr="00F67F88">
        <w:rPr>
          <w:b/>
          <w:sz w:val="20"/>
        </w:rPr>
        <w:t>40 CFR 52.21 (c) &amp; (d), 40 CFR 60.4245(a)</w:t>
      </w:r>
      <w:r w:rsidRPr="00F67F88">
        <w:rPr>
          <w:rFonts w:cs="Arial"/>
          <w:b/>
          <w:color w:val="000000"/>
          <w:sz w:val="20"/>
        </w:rPr>
        <w:t>)</w:t>
      </w:r>
    </w:p>
    <w:p w14:paraId="0678010A" w14:textId="77777777" w:rsidR="00F67F88" w:rsidRPr="00F67F88" w:rsidRDefault="00F67F88" w:rsidP="00F67F88">
      <w:pPr>
        <w:spacing w:after="120"/>
        <w:ind w:left="360" w:hanging="360"/>
        <w:jc w:val="both"/>
        <w:rPr>
          <w:rFonts w:cs="Arial"/>
          <w:sz w:val="20"/>
        </w:rPr>
      </w:pPr>
    </w:p>
    <w:p w14:paraId="44CC907C" w14:textId="77777777" w:rsidR="00F67F88" w:rsidRPr="00F67F88" w:rsidRDefault="00F67F88" w:rsidP="00AF3F6C">
      <w:pPr>
        <w:spacing w:after="120"/>
        <w:ind w:left="360" w:hanging="360"/>
        <w:jc w:val="both"/>
        <w:rPr>
          <w:rFonts w:cs="Arial"/>
          <w:sz w:val="20"/>
        </w:rPr>
      </w:pPr>
      <w:r w:rsidRPr="00F67F88">
        <w:rPr>
          <w:rFonts w:cs="Arial"/>
          <w:sz w:val="20"/>
        </w:rPr>
        <w:t>2.</w:t>
      </w:r>
      <w:r w:rsidRPr="00F67F88">
        <w:rPr>
          <w:rFonts w:cs="Arial"/>
          <w:sz w:val="20"/>
        </w:rPr>
        <w:tab/>
        <w:t xml:space="preserve">The permittee shall keep, in a satisfactory manner, the following records of maintenance activity for </w:t>
      </w:r>
      <w:r w:rsidRPr="00F67F88">
        <w:rPr>
          <w:rFonts w:cs="Arial"/>
          <w:sz w:val="20"/>
          <w:szCs w:val="22"/>
        </w:rPr>
        <w:t>each engine</w:t>
      </w:r>
      <w:r w:rsidRPr="00F67F88">
        <w:rPr>
          <w:rFonts w:cs="Arial"/>
          <w:sz w:val="20"/>
        </w:rPr>
        <w:t xml:space="preserve"> in </w:t>
      </w:r>
      <w:r w:rsidRPr="00F67F88">
        <w:rPr>
          <w:sz w:val="20"/>
        </w:rPr>
        <w:t>FG-GENSETS</w:t>
      </w:r>
      <w:r w:rsidRPr="00F67F88">
        <w:rPr>
          <w:rFonts w:cs="Arial"/>
          <w:sz w:val="20"/>
        </w:rPr>
        <w:t>:</w:t>
      </w:r>
    </w:p>
    <w:p w14:paraId="76CFB332" w14:textId="3545AEAB" w:rsidR="00F67F88" w:rsidRPr="00F67F88" w:rsidRDefault="00F67F88" w:rsidP="00AF3F6C">
      <w:pPr>
        <w:spacing w:after="120"/>
        <w:ind w:left="720" w:hanging="360"/>
        <w:jc w:val="both"/>
        <w:rPr>
          <w:rFonts w:cs="Arial"/>
          <w:sz w:val="20"/>
        </w:rPr>
      </w:pPr>
      <w:r w:rsidRPr="00F67F88">
        <w:rPr>
          <w:rFonts w:cs="Arial"/>
          <w:sz w:val="20"/>
        </w:rPr>
        <w:t>a.</w:t>
      </w:r>
      <w:r w:rsidRPr="00F67F88">
        <w:rPr>
          <w:rFonts w:cs="Arial"/>
          <w:sz w:val="20"/>
        </w:rPr>
        <w:tab/>
        <w:t xml:space="preserve">For each certified engine: </w:t>
      </w:r>
      <w:r w:rsidR="00AF3F6C">
        <w:rPr>
          <w:rFonts w:cs="Arial"/>
          <w:sz w:val="20"/>
        </w:rPr>
        <w:t xml:space="preserve"> </w:t>
      </w:r>
      <w:r w:rsidRPr="00F67F88">
        <w:rPr>
          <w:rFonts w:cs="Arial"/>
          <w:sz w:val="20"/>
        </w:rPr>
        <w:t xml:space="preserve">The permittee shall keep records of </w:t>
      </w:r>
      <w:r w:rsidRPr="00F67F88">
        <w:rPr>
          <w:sz w:val="20"/>
        </w:rPr>
        <w:t>the manufacturer's emission-related written instructions, and records</w:t>
      </w:r>
      <w:r w:rsidRPr="00F67F88">
        <w:rPr>
          <w:rFonts w:cs="Arial"/>
          <w:sz w:val="20"/>
        </w:rPr>
        <w:t xml:space="preserve"> demonstrating that the engine has been </w:t>
      </w:r>
      <w:r w:rsidRPr="00F67F88">
        <w:rPr>
          <w:sz w:val="20"/>
        </w:rPr>
        <w:t>maintained according to those instructions, as specified in SC III.3.</w:t>
      </w:r>
      <w:r w:rsidRPr="00F67F88">
        <w:rPr>
          <w:rFonts w:cs="Arial"/>
          <w:sz w:val="20"/>
        </w:rPr>
        <w:t xml:space="preserve"> </w:t>
      </w:r>
    </w:p>
    <w:p w14:paraId="191A7050" w14:textId="4D4AA984" w:rsidR="00F67F88" w:rsidRPr="00F67F88" w:rsidRDefault="00F67F88" w:rsidP="00AF3F6C">
      <w:pPr>
        <w:spacing w:after="120"/>
        <w:ind w:left="720" w:hanging="360"/>
        <w:jc w:val="both"/>
        <w:rPr>
          <w:rFonts w:cs="Arial"/>
          <w:sz w:val="20"/>
        </w:rPr>
      </w:pPr>
      <w:r w:rsidRPr="00F67F88">
        <w:rPr>
          <w:rFonts w:cs="Arial"/>
          <w:sz w:val="20"/>
        </w:rPr>
        <w:t>b.</w:t>
      </w:r>
      <w:r w:rsidRPr="00F67F88">
        <w:rPr>
          <w:rFonts w:cs="Arial"/>
          <w:sz w:val="20"/>
        </w:rPr>
        <w:tab/>
        <w:t xml:space="preserve">For each uncertified engine: </w:t>
      </w:r>
      <w:r w:rsidR="00AF3F6C">
        <w:rPr>
          <w:rFonts w:cs="Arial"/>
          <w:sz w:val="20"/>
        </w:rPr>
        <w:t xml:space="preserve"> </w:t>
      </w:r>
      <w:r w:rsidRPr="00F67F88">
        <w:rPr>
          <w:rFonts w:cs="Arial"/>
          <w:sz w:val="20"/>
        </w:rPr>
        <w:t xml:space="preserve">The permittee shall keep records of a maintenance plan, as required by SC III.4, and maintenance activities. </w:t>
      </w:r>
    </w:p>
    <w:p w14:paraId="6BFB2E24" w14:textId="77777777" w:rsidR="00F67F88" w:rsidRPr="00F67F88" w:rsidRDefault="00F67F88" w:rsidP="00F67F88">
      <w:pPr>
        <w:ind w:left="360"/>
        <w:jc w:val="both"/>
        <w:rPr>
          <w:b/>
          <w:color w:val="000000"/>
          <w:sz w:val="20"/>
        </w:rPr>
      </w:pPr>
      <w:r w:rsidRPr="00F67F88">
        <w:rPr>
          <w:rFonts w:cs="Arial"/>
          <w:sz w:val="20"/>
        </w:rPr>
        <w:t>The permittee shall keep all records on file and make them available to the Department upon request.</w:t>
      </w:r>
      <w:r w:rsidRPr="00F67F88">
        <w:rPr>
          <w:rFonts w:cs="Arial"/>
          <w:sz w:val="20"/>
          <w:vertAlign w:val="superscript"/>
        </w:rPr>
        <w:t>2</w:t>
      </w:r>
      <w:r w:rsidRPr="00F67F88">
        <w:rPr>
          <w:rFonts w:cs="Arial"/>
          <w:sz w:val="20"/>
        </w:rPr>
        <w:t xml:space="preserve">  </w:t>
      </w:r>
      <w:r w:rsidRPr="00F67F88">
        <w:rPr>
          <w:b/>
          <w:color w:val="000000"/>
          <w:sz w:val="20"/>
        </w:rPr>
        <w:t>(40 CFR 60.4243(b)(1), 40 CFR 60.4243(b)(2))</w:t>
      </w:r>
    </w:p>
    <w:p w14:paraId="1E26113E" w14:textId="77777777" w:rsidR="00F67F88" w:rsidRPr="00F67F88" w:rsidRDefault="00F67F88" w:rsidP="00F67F88">
      <w:pPr>
        <w:ind w:left="360"/>
        <w:jc w:val="both"/>
        <w:rPr>
          <w:rFonts w:cs="Arial"/>
          <w:sz w:val="20"/>
        </w:rPr>
      </w:pPr>
    </w:p>
    <w:p w14:paraId="35703C3C" w14:textId="44560D29" w:rsidR="00F67F88" w:rsidRPr="00F67F88" w:rsidRDefault="00F67F88" w:rsidP="00F67F88">
      <w:pPr>
        <w:ind w:left="360" w:hanging="360"/>
        <w:jc w:val="both"/>
        <w:rPr>
          <w:sz w:val="20"/>
        </w:rPr>
      </w:pPr>
      <w:r w:rsidRPr="00F67F88">
        <w:rPr>
          <w:sz w:val="20"/>
        </w:rPr>
        <w:t>3.</w:t>
      </w:r>
      <w:r w:rsidRPr="00F67F88">
        <w:rPr>
          <w:sz w:val="20"/>
        </w:rPr>
        <w:tab/>
      </w:r>
      <w:r w:rsidRPr="00F67F88">
        <w:rPr>
          <w:rFonts w:cs="Arial"/>
          <w:sz w:val="20"/>
        </w:rPr>
        <w:t>The permittee shall keep, in a satisfactory manner, records for FG-GENSETS of a</w:t>
      </w:r>
      <w:r w:rsidRPr="00F67F88">
        <w:rPr>
          <w:sz w:val="20"/>
        </w:rPr>
        <w:t>ll notifications submitted to comply with 40 CFR Part 60</w:t>
      </w:r>
      <w:r w:rsidR="00AF3F6C">
        <w:rPr>
          <w:sz w:val="20"/>
        </w:rPr>
        <w:t>,</w:t>
      </w:r>
      <w:r w:rsidRPr="00F67F88">
        <w:rPr>
          <w:sz w:val="20"/>
        </w:rPr>
        <w:t xml:space="preserve"> Subpart JJJJ and all documentation supporting any notification.</w:t>
      </w:r>
      <w:r w:rsidRPr="00F67F88">
        <w:rPr>
          <w:sz w:val="20"/>
          <w:vertAlign w:val="superscript"/>
        </w:rPr>
        <w:t>2</w:t>
      </w:r>
      <w:r w:rsidRPr="00F67F88">
        <w:rPr>
          <w:sz w:val="20"/>
        </w:rPr>
        <w:t xml:space="preserve"> </w:t>
      </w:r>
      <w:r w:rsidRPr="00F67F88">
        <w:rPr>
          <w:b/>
          <w:sz w:val="20"/>
        </w:rPr>
        <w:t>(40 CFR 60.4245(a))</w:t>
      </w:r>
    </w:p>
    <w:p w14:paraId="2DC392EE" w14:textId="77777777" w:rsidR="00F67F88" w:rsidRPr="00F67F88" w:rsidRDefault="00F67F88" w:rsidP="00F67F88">
      <w:pPr>
        <w:ind w:left="360" w:hanging="360"/>
        <w:jc w:val="both"/>
        <w:rPr>
          <w:sz w:val="20"/>
        </w:rPr>
      </w:pPr>
    </w:p>
    <w:p w14:paraId="42E872BA" w14:textId="77777777" w:rsidR="00F67F88" w:rsidRPr="00F67F88" w:rsidRDefault="00F67F88" w:rsidP="00F67F88">
      <w:pPr>
        <w:ind w:left="360" w:hanging="360"/>
        <w:jc w:val="both"/>
        <w:rPr>
          <w:b/>
          <w:color w:val="000000"/>
          <w:sz w:val="20"/>
        </w:rPr>
      </w:pPr>
      <w:r w:rsidRPr="00F67F88">
        <w:rPr>
          <w:sz w:val="20"/>
        </w:rPr>
        <w:t>4.</w:t>
      </w:r>
      <w:r w:rsidRPr="00F67F88">
        <w:rPr>
          <w:sz w:val="20"/>
        </w:rPr>
        <w:tab/>
        <w:t>The p</w:t>
      </w:r>
      <w:r w:rsidRPr="00F67F88">
        <w:rPr>
          <w:color w:val="000000"/>
          <w:sz w:val="20"/>
        </w:rPr>
        <w:t>ermittee shall keep, in a satisfactory manner, a log of the monthly and 12-month rolling time period hours of operation of both engines in FG-GENSETS.  The permittee shall keep all records on file at the facility and make them available to the department upon request.</w:t>
      </w:r>
      <w:r w:rsidRPr="00F67F88">
        <w:rPr>
          <w:color w:val="000000"/>
          <w:sz w:val="20"/>
          <w:vertAlign w:val="superscript"/>
        </w:rPr>
        <w:t>2</w:t>
      </w:r>
      <w:r w:rsidRPr="00F67F88">
        <w:rPr>
          <w:b/>
          <w:color w:val="000000"/>
          <w:sz w:val="20"/>
        </w:rPr>
        <w:t xml:space="preserve">  </w:t>
      </w:r>
      <w:r w:rsidRPr="00F67F88">
        <w:rPr>
          <w:rFonts w:cs="Arial"/>
          <w:b/>
          <w:sz w:val="20"/>
        </w:rPr>
        <w:t xml:space="preserve">(R 336.1205(1)(a) &amp; (3), R 336.1225, 40 CFR 60.4243, </w:t>
      </w:r>
      <w:r w:rsidRPr="00F67F88">
        <w:rPr>
          <w:b/>
          <w:color w:val="000000"/>
          <w:sz w:val="20"/>
        </w:rPr>
        <w:t>40 CFR 52.21(c) &amp; (d)</w:t>
      </w:r>
      <w:r w:rsidRPr="00F67F88">
        <w:rPr>
          <w:rFonts w:cs="Arial"/>
          <w:b/>
          <w:sz w:val="20"/>
        </w:rPr>
        <w:t>)</w:t>
      </w:r>
    </w:p>
    <w:p w14:paraId="6A86213C" w14:textId="77777777" w:rsidR="00F67F88" w:rsidRPr="00F67F88" w:rsidRDefault="00F67F88" w:rsidP="00F67F88">
      <w:pPr>
        <w:jc w:val="both"/>
        <w:rPr>
          <w:sz w:val="20"/>
        </w:rPr>
      </w:pPr>
    </w:p>
    <w:p w14:paraId="36B5E891" w14:textId="77777777" w:rsidR="00F67F88" w:rsidRPr="00F67F88" w:rsidRDefault="00F67F88" w:rsidP="00F67F88">
      <w:pPr>
        <w:jc w:val="both"/>
        <w:rPr>
          <w:b/>
          <w:u w:val="single"/>
        </w:rPr>
      </w:pPr>
      <w:r w:rsidRPr="00F67F88">
        <w:rPr>
          <w:b/>
        </w:rPr>
        <w:t xml:space="preserve">VII.  </w:t>
      </w:r>
      <w:r w:rsidRPr="00F67F88">
        <w:rPr>
          <w:b/>
          <w:u w:val="single"/>
        </w:rPr>
        <w:t>REPORTING</w:t>
      </w:r>
    </w:p>
    <w:p w14:paraId="7BA7E07C" w14:textId="77777777" w:rsidR="00F67F88" w:rsidRPr="00F67F88" w:rsidRDefault="00F67F88" w:rsidP="00F67F88">
      <w:pPr>
        <w:ind w:left="720"/>
        <w:rPr>
          <w:rFonts w:cs="Arial"/>
          <w:sz w:val="20"/>
        </w:rPr>
      </w:pPr>
    </w:p>
    <w:p w14:paraId="725BDEC5" w14:textId="142C5049" w:rsidR="00F67F88" w:rsidRPr="00F67F88" w:rsidRDefault="00F67F88" w:rsidP="00AF3F6C">
      <w:pPr>
        <w:numPr>
          <w:ilvl w:val="3"/>
          <w:numId w:val="44"/>
        </w:numPr>
        <w:spacing w:after="120"/>
        <w:jc w:val="both"/>
        <w:rPr>
          <w:b/>
          <w:sz w:val="20"/>
        </w:rPr>
      </w:pPr>
      <w:r w:rsidRPr="00F67F88">
        <w:rPr>
          <w:rFonts w:cs="Arial"/>
          <w:sz w:val="20"/>
        </w:rPr>
        <w:t xml:space="preserve">Owners and operators of stationary SI ICE greater than or equal to 500 HP that have not been certified by an engine manufacturer to meet the emission standards in </w:t>
      </w:r>
      <w:r w:rsidR="00AF3F6C">
        <w:rPr>
          <w:rFonts w:cs="Arial"/>
          <w:sz w:val="20"/>
        </w:rPr>
        <w:t xml:space="preserve">40 CFR </w:t>
      </w:r>
      <w:r w:rsidRPr="00F67F88">
        <w:rPr>
          <w:rFonts w:cs="Arial"/>
          <w:sz w:val="20"/>
        </w:rPr>
        <w:t xml:space="preserve">60.4231 must submit an initial notification as required in </w:t>
      </w:r>
      <w:r w:rsidR="00AF3F6C">
        <w:rPr>
          <w:rFonts w:cs="Arial"/>
          <w:sz w:val="20"/>
        </w:rPr>
        <w:t xml:space="preserve">40 CFR </w:t>
      </w:r>
      <w:r w:rsidRPr="00F67F88">
        <w:rPr>
          <w:rFonts w:cs="Arial"/>
          <w:sz w:val="20"/>
        </w:rPr>
        <w:t>60.7(a)(1).  The notification must include the following information:</w:t>
      </w:r>
      <w:r w:rsidRPr="00F67F88">
        <w:rPr>
          <w:rFonts w:cs="Arial"/>
          <w:sz w:val="20"/>
          <w:vertAlign w:val="superscript"/>
        </w:rPr>
        <w:t>2</w:t>
      </w:r>
      <w:r w:rsidRPr="00F67F88">
        <w:rPr>
          <w:rFonts w:cs="Arial"/>
          <w:sz w:val="20"/>
        </w:rPr>
        <w:t xml:space="preserve">  </w:t>
      </w:r>
      <w:r w:rsidRPr="00F67F88">
        <w:rPr>
          <w:rFonts w:cs="Arial"/>
          <w:b/>
          <w:sz w:val="20"/>
        </w:rPr>
        <w:t>(40 CFR 60.7(a)(1))</w:t>
      </w:r>
    </w:p>
    <w:p w14:paraId="497E10CB" w14:textId="5AFD31E8" w:rsidR="00F67F88" w:rsidRPr="00F67F88" w:rsidRDefault="00F67F88" w:rsidP="00AF3F6C">
      <w:pPr>
        <w:numPr>
          <w:ilvl w:val="0"/>
          <w:numId w:val="45"/>
        </w:numPr>
        <w:tabs>
          <w:tab w:val="left" w:pos="810"/>
        </w:tabs>
        <w:spacing w:after="120"/>
        <w:rPr>
          <w:rFonts w:cs="Arial"/>
          <w:b/>
          <w:sz w:val="20"/>
        </w:rPr>
      </w:pPr>
      <w:r w:rsidRPr="00F67F88">
        <w:rPr>
          <w:rFonts w:cs="Arial"/>
          <w:sz w:val="20"/>
        </w:rPr>
        <w:t xml:space="preserve">Name and address of the owner or operator; </w:t>
      </w:r>
      <w:r w:rsidR="00AF3F6C">
        <w:rPr>
          <w:rFonts w:cs="Arial"/>
          <w:sz w:val="20"/>
        </w:rPr>
        <w:t xml:space="preserve"> </w:t>
      </w:r>
      <w:r w:rsidRPr="00F67F88">
        <w:rPr>
          <w:rFonts w:cs="Arial"/>
          <w:b/>
          <w:sz w:val="20"/>
        </w:rPr>
        <w:t>(40 CFR 60.4245(c)(1))</w:t>
      </w:r>
    </w:p>
    <w:p w14:paraId="045724E0" w14:textId="3E707CCE" w:rsidR="00F67F88" w:rsidRPr="00F67F88" w:rsidRDefault="00F67F88" w:rsidP="00AF3F6C">
      <w:pPr>
        <w:numPr>
          <w:ilvl w:val="0"/>
          <w:numId w:val="45"/>
        </w:numPr>
        <w:tabs>
          <w:tab w:val="num" w:pos="1080"/>
        </w:tabs>
        <w:spacing w:after="120"/>
        <w:jc w:val="both"/>
        <w:rPr>
          <w:rFonts w:cs="Arial"/>
          <w:b/>
          <w:sz w:val="20"/>
        </w:rPr>
      </w:pPr>
      <w:r w:rsidRPr="00F67F88">
        <w:rPr>
          <w:rFonts w:cs="Arial"/>
          <w:sz w:val="20"/>
        </w:rPr>
        <w:t xml:space="preserve">The address of the affected source; </w:t>
      </w:r>
      <w:r w:rsidR="00AF3F6C">
        <w:rPr>
          <w:rFonts w:cs="Arial"/>
          <w:sz w:val="20"/>
        </w:rPr>
        <w:t xml:space="preserve"> </w:t>
      </w:r>
      <w:r w:rsidRPr="00F67F88">
        <w:rPr>
          <w:rFonts w:cs="Arial"/>
          <w:b/>
          <w:sz w:val="20"/>
        </w:rPr>
        <w:t>(40 CFR 60.4245(c)(2))</w:t>
      </w:r>
    </w:p>
    <w:p w14:paraId="1E2E52C9" w14:textId="7C70B769" w:rsidR="00F67F88" w:rsidRPr="00F67F88" w:rsidRDefault="00F67F88" w:rsidP="00AF3F6C">
      <w:pPr>
        <w:numPr>
          <w:ilvl w:val="0"/>
          <w:numId w:val="45"/>
        </w:numPr>
        <w:tabs>
          <w:tab w:val="num" w:pos="1080"/>
        </w:tabs>
        <w:spacing w:after="120"/>
        <w:jc w:val="both"/>
        <w:rPr>
          <w:rFonts w:cs="Arial"/>
          <w:b/>
          <w:sz w:val="20"/>
        </w:rPr>
      </w:pPr>
      <w:r w:rsidRPr="00F67F88">
        <w:rPr>
          <w:rFonts w:cs="Arial"/>
          <w:sz w:val="20"/>
        </w:rPr>
        <w:t xml:space="preserve">Engine information including make, model, engine family, serial number, model year, maximum engine power, and engine displacement; </w:t>
      </w:r>
      <w:r w:rsidR="00AF3F6C">
        <w:rPr>
          <w:rFonts w:cs="Arial"/>
          <w:sz w:val="20"/>
        </w:rPr>
        <w:t xml:space="preserve"> </w:t>
      </w:r>
      <w:r w:rsidRPr="00F67F88">
        <w:rPr>
          <w:rFonts w:cs="Arial"/>
          <w:b/>
          <w:sz w:val="20"/>
        </w:rPr>
        <w:t>(40 CFR 60.4245(c)(3))</w:t>
      </w:r>
    </w:p>
    <w:p w14:paraId="722A9F57" w14:textId="0B39296A" w:rsidR="00F67F88" w:rsidRPr="00F67F88" w:rsidRDefault="00F67F88" w:rsidP="00AF3F6C">
      <w:pPr>
        <w:numPr>
          <w:ilvl w:val="0"/>
          <w:numId w:val="45"/>
        </w:numPr>
        <w:tabs>
          <w:tab w:val="num" w:pos="1080"/>
        </w:tabs>
        <w:spacing w:after="120"/>
        <w:jc w:val="both"/>
        <w:rPr>
          <w:rFonts w:cs="Arial"/>
          <w:b/>
          <w:sz w:val="20"/>
        </w:rPr>
      </w:pPr>
      <w:r w:rsidRPr="00F67F88">
        <w:rPr>
          <w:rFonts w:cs="Arial"/>
          <w:sz w:val="20"/>
        </w:rPr>
        <w:t xml:space="preserve">Emission control equipment; and </w:t>
      </w:r>
      <w:r w:rsidR="00AF3F6C">
        <w:rPr>
          <w:rFonts w:cs="Arial"/>
          <w:sz w:val="20"/>
        </w:rPr>
        <w:t xml:space="preserve"> </w:t>
      </w:r>
      <w:r w:rsidRPr="00F67F88">
        <w:rPr>
          <w:rFonts w:cs="Arial"/>
          <w:b/>
          <w:sz w:val="20"/>
        </w:rPr>
        <w:t>(40 CFR 60.4245(c)(4))</w:t>
      </w:r>
    </w:p>
    <w:p w14:paraId="682FC0E4" w14:textId="2AF67B23" w:rsidR="00F67F88" w:rsidRPr="00F67F88" w:rsidRDefault="00F67F88" w:rsidP="00E72C16">
      <w:pPr>
        <w:numPr>
          <w:ilvl w:val="0"/>
          <w:numId w:val="45"/>
        </w:numPr>
        <w:tabs>
          <w:tab w:val="num" w:pos="1080"/>
        </w:tabs>
        <w:jc w:val="both"/>
        <w:rPr>
          <w:rFonts w:cs="Arial"/>
          <w:b/>
          <w:sz w:val="20"/>
        </w:rPr>
      </w:pPr>
      <w:r w:rsidRPr="00F67F88">
        <w:rPr>
          <w:rFonts w:cs="Arial"/>
          <w:sz w:val="20"/>
        </w:rPr>
        <w:t xml:space="preserve">Fuel used. </w:t>
      </w:r>
      <w:r w:rsidR="00AF3F6C">
        <w:rPr>
          <w:rFonts w:cs="Arial"/>
          <w:sz w:val="20"/>
        </w:rPr>
        <w:t xml:space="preserve"> </w:t>
      </w:r>
      <w:r w:rsidRPr="00F67F88">
        <w:rPr>
          <w:rFonts w:cs="Arial"/>
          <w:b/>
          <w:sz w:val="20"/>
        </w:rPr>
        <w:t xml:space="preserve">(40 CFR 60.4245(c)(5)) </w:t>
      </w:r>
    </w:p>
    <w:p w14:paraId="0B07E770" w14:textId="77777777" w:rsidR="00F67F88" w:rsidRPr="00F67F88" w:rsidRDefault="00F67F88" w:rsidP="00F67F88">
      <w:pPr>
        <w:ind w:left="360"/>
        <w:jc w:val="both"/>
        <w:rPr>
          <w:rFonts w:cs="Arial"/>
          <w:color w:val="000000"/>
          <w:sz w:val="20"/>
        </w:rPr>
      </w:pPr>
    </w:p>
    <w:p w14:paraId="494669C9" w14:textId="77777777" w:rsidR="00F67F88" w:rsidRPr="00F67F88" w:rsidRDefault="00F67F88" w:rsidP="00E72C16">
      <w:pPr>
        <w:numPr>
          <w:ilvl w:val="3"/>
          <w:numId w:val="44"/>
        </w:numPr>
        <w:tabs>
          <w:tab w:val="num" w:pos="0"/>
        </w:tabs>
        <w:jc w:val="both"/>
        <w:rPr>
          <w:rFonts w:cs="Arial"/>
          <w:color w:val="000000"/>
          <w:sz w:val="20"/>
        </w:rPr>
      </w:pPr>
      <w:r w:rsidRPr="00F67F88">
        <w:rPr>
          <w:rFonts w:cs="Arial"/>
          <w:color w:val="000000"/>
          <w:sz w:val="20"/>
        </w:rPr>
        <w:t xml:space="preserve">The permittee shall submit a notification specifying </w:t>
      </w:r>
      <w:r w:rsidRPr="00F67F88">
        <w:rPr>
          <w:rFonts w:cs="Arial"/>
          <w:sz w:val="20"/>
        </w:rPr>
        <w:t>whether each engine of FG-GENSETS will be ope</w:t>
      </w:r>
      <w:r w:rsidRPr="00F67F88">
        <w:rPr>
          <w:rFonts w:cs="Arial"/>
          <w:color w:val="000000"/>
          <w:sz w:val="20"/>
        </w:rPr>
        <w:t>rated in a certified or a non-certified manner to the AQD District Supervisor, in writing, within 30 days following the initial startup of the engine and within 30 days of switching the manner of operation.</w:t>
      </w:r>
      <w:r w:rsidRPr="00F67F88">
        <w:rPr>
          <w:rFonts w:cs="Arial"/>
          <w:color w:val="000000"/>
          <w:sz w:val="20"/>
          <w:vertAlign w:val="superscript"/>
        </w:rPr>
        <w:t>2</w:t>
      </w:r>
      <w:r w:rsidRPr="00F67F88">
        <w:rPr>
          <w:rFonts w:cs="Arial"/>
          <w:b/>
          <w:color w:val="000000"/>
          <w:sz w:val="20"/>
        </w:rPr>
        <w:t xml:space="preserve">  (R 336.1201(3))</w:t>
      </w:r>
    </w:p>
    <w:p w14:paraId="2D552368" w14:textId="77777777" w:rsidR="00F67F88" w:rsidRPr="00F67F88" w:rsidRDefault="00F67F88" w:rsidP="00F67F88">
      <w:pPr>
        <w:ind w:left="360"/>
        <w:jc w:val="both"/>
        <w:rPr>
          <w:rFonts w:cs="Arial"/>
          <w:color w:val="000000"/>
          <w:sz w:val="20"/>
        </w:rPr>
      </w:pPr>
    </w:p>
    <w:p w14:paraId="363C0906" w14:textId="77777777" w:rsidR="00F67F88" w:rsidRPr="00F67F88" w:rsidRDefault="00F67F88" w:rsidP="00E72C16">
      <w:pPr>
        <w:numPr>
          <w:ilvl w:val="3"/>
          <w:numId w:val="44"/>
        </w:numPr>
        <w:tabs>
          <w:tab w:val="num" w:pos="0"/>
        </w:tabs>
        <w:jc w:val="both"/>
        <w:rPr>
          <w:rFonts w:cs="Arial"/>
          <w:color w:val="000000"/>
          <w:sz w:val="20"/>
        </w:rPr>
      </w:pPr>
      <w:r w:rsidRPr="00F67F88">
        <w:rPr>
          <w:sz w:val="20"/>
        </w:rPr>
        <w:t>The permittee shall notify the AQD Technical Programs Unit Supervisor and the District Supervisor no less than 7 days prior to the anticipated test date.</w:t>
      </w:r>
      <w:r w:rsidRPr="00F67F88">
        <w:rPr>
          <w:sz w:val="20"/>
          <w:vertAlign w:val="superscript"/>
        </w:rPr>
        <w:t>2</w:t>
      </w:r>
      <w:r w:rsidRPr="00F67F88">
        <w:rPr>
          <w:sz w:val="20"/>
        </w:rPr>
        <w:t xml:space="preserve">  </w:t>
      </w:r>
      <w:r w:rsidRPr="00F67F88">
        <w:rPr>
          <w:b/>
          <w:sz w:val="20"/>
        </w:rPr>
        <w:t>(R 336.2001(4))</w:t>
      </w:r>
    </w:p>
    <w:p w14:paraId="38330685" w14:textId="77777777" w:rsidR="00F67F88" w:rsidRPr="00F67F88" w:rsidRDefault="00F67F88" w:rsidP="00F67F88">
      <w:pPr>
        <w:ind w:left="360"/>
        <w:jc w:val="both"/>
        <w:rPr>
          <w:rFonts w:cs="Arial"/>
          <w:color w:val="000000"/>
          <w:sz w:val="20"/>
        </w:rPr>
      </w:pPr>
    </w:p>
    <w:p w14:paraId="188DDFE8" w14:textId="77777777" w:rsidR="00F67F88" w:rsidRPr="00F67F88" w:rsidRDefault="00F67F88" w:rsidP="00E72C16">
      <w:pPr>
        <w:numPr>
          <w:ilvl w:val="3"/>
          <w:numId w:val="44"/>
        </w:numPr>
        <w:tabs>
          <w:tab w:val="num" w:pos="0"/>
        </w:tabs>
        <w:jc w:val="both"/>
        <w:rPr>
          <w:rFonts w:cs="Arial"/>
          <w:color w:val="000000"/>
          <w:sz w:val="20"/>
        </w:rPr>
      </w:pPr>
      <w:r w:rsidRPr="00F67F88">
        <w:rPr>
          <w:rFonts w:cs="Arial"/>
          <w:sz w:val="20"/>
        </w:rPr>
        <w:t xml:space="preserve">Prompt reporting of deviations pursuant to General Conditions 21 and 22 of Part A.  </w:t>
      </w:r>
      <w:r w:rsidRPr="00F67F88">
        <w:rPr>
          <w:rFonts w:cs="Arial"/>
          <w:b/>
          <w:sz w:val="20"/>
        </w:rPr>
        <w:t>(R 336.1213(3)(c)(ii))</w:t>
      </w:r>
    </w:p>
    <w:p w14:paraId="15D3749E" w14:textId="77777777" w:rsidR="00F67F88" w:rsidRPr="00F67F88" w:rsidRDefault="00F67F88" w:rsidP="00F67F88">
      <w:pPr>
        <w:ind w:left="360"/>
        <w:jc w:val="both"/>
        <w:rPr>
          <w:rFonts w:cs="Arial"/>
          <w:color w:val="000000"/>
          <w:sz w:val="20"/>
        </w:rPr>
      </w:pPr>
    </w:p>
    <w:p w14:paraId="6C2D80C0" w14:textId="77777777" w:rsidR="00F67F88" w:rsidRPr="00F67F88" w:rsidRDefault="00F67F88" w:rsidP="00E72C16">
      <w:pPr>
        <w:numPr>
          <w:ilvl w:val="3"/>
          <w:numId w:val="44"/>
        </w:numPr>
        <w:tabs>
          <w:tab w:val="num" w:pos="0"/>
        </w:tabs>
        <w:jc w:val="both"/>
        <w:rPr>
          <w:rFonts w:cs="Arial"/>
          <w:color w:val="000000"/>
          <w:sz w:val="20"/>
        </w:rPr>
      </w:pPr>
      <w:r w:rsidRPr="00F67F88">
        <w:rPr>
          <w:rFonts w:cs="Arial"/>
          <w:sz w:val="20"/>
        </w:rPr>
        <w:t>Semiannual reporting of monitoring and deviations pursuant to General Condition 23 of Part A.  The report shall be postmarked or</w:t>
      </w:r>
      <w:r w:rsidRPr="00F67F88">
        <w:rPr>
          <w:rFonts w:cs="Arial"/>
          <w:b/>
          <w:i/>
          <w:sz w:val="20"/>
        </w:rPr>
        <w:t xml:space="preserve"> </w:t>
      </w:r>
      <w:r w:rsidRPr="00F67F88">
        <w:rPr>
          <w:rFonts w:cs="Arial"/>
          <w:sz w:val="20"/>
        </w:rPr>
        <w:t xml:space="preserve">received by the appropriate AQD District Office by March 15 for reporting period July 1 to December 31 and September 15 for reporting period January 1 to June 30.  </w:t>
      </w:r>
      <w:r w:rsidRPr="00F67F88">
        <w:rPr>
          <w:rFonts w:cs="Arial"/>
          <w:b/>
          <w:sz w:val="20"/>
        </w:rPr>
        <w:t>(R 336.1213(3)(c)(i))</w:t>
      </w:r>
    </w:p>
    <w:p w14:paraId="28B13E29" w14:textId="77777777" w:rsidR="00F67F88" w:rsidRPr="00F67F88" w:rsidRDefault="00F67F88" w:rsidP="00F67F88">
      <w:pPr>
        <w:ind w:left="360"/>
        <w:jc w:val="both"/>
        <w:rPr>
          <w:rFonts w:cs="Arial"/>
          <w:color w:val="000000"/>
          <w:sz w:val="20"/>
        </w:rPr>
      </w:pPr>
    </w:p>
    <w:p w14:paraId="32AA80D7" w14:textId="77777777" w:rsidR="00F67F88" w:rsidRPr="00F67F88" w:rsidRDefault="00F67F88" w:rsidP="00E72C16">
      <w:pPr>
        <w:numPr>
          <w:ilvl w:val="3"/>
          <w:numId w:val="46"/>
        </w:numPr>
        <w:tabs>
          <w:tab w:val="num" w:pos="0"/>
          <w:tab w:val="num" w:pos="2160"/>
        </w:tabs>
        <w:ind w:left="360"/>
        <w:jc w:val="both"/>
        <w:rPr>
          <w:rFonts w:cs="Arial"/>
          <w:sz w:val="20"/>
        </w:rPr>
      </w:pPr>
      <w:r w:rsidRPr="00F67F88">
        <w:rPr>
          <w:rFonts w:cs="Arial"/>
          <w:sz w:val="20"/>
        </w:rPr>
        <w:t>Annual certification of compliance pursuant to General Conditions 19 and 20 of Part A.  The report shall be postmarked or</w:t>
      </w:r>
      <w:r w:rsidRPr="00F67F88">
        <w:rPr>
          <w:rFonts w:cs="Arial"/>
          <w:b/>
          <w:i/>
          <w:sz w:val="20"/>
        </w:rPr>
        <w:t xml:space="preserve"> </w:t>
      </w:r>
      <w:r w:rsidRPr="00F67F88">
        <w:rPr>
          <w:rFonts w:cs="Arial"/>
          <w:sz w:val="20"/>
        </w:rPr>
        <w:t xml:space="preserve">received by the appropriate AQD District Office by March 15 for the previous calendar year.  </w:t>
      </w:r>
      <w:r w:rsidRPr="00F67F88">
        <w:rPr>
          <w:rFonts w:cs="Arial"/>
          <w:b/>
          <w:sz w:val="20"/>
        </w:rPr>
        <w:t>(R 336.1213(4)(c))</w:t>
      </w:r>
      <w:bookmarkStart w:id="96" w:name="_Hlk127523400"/>
    </w:p>
    <w:p w14:paraId="521D78B1" w14:textId="77777777" w:rsidR="00F67F88" w:rsidRPr="00F67F88" w:rsidRDefault="00F67F88" w:rsidP="00F67F88">
      <w:pPr>
        <w:tabs>
          <w:tab w:val="num" w:pos="2160"/>
        </w:tabs>
        <w:ind w:left="360"/>
        <w:jc w:val="both"/>
        <w:rPr>
          <w:rFonts w:cs="Arial"/>
          <w:sz w:val="20"/>
        </w:rPr>
      </w:pPr>
    </w:p>
    <w:p w14:paraId="4FAC0E2B" w14:textId="77777777" w:rsidR="00F67F88" w:rsidRPr="00F67F88" w:rsidRDefault="00F67F88" w:rsidP="00E72C16">
      <w:pPr>
        <w:numPr>
          <w:ilvl w:val="3"/>
          <w:numId w:val="46"/>
        </w:numPr>
        <w:tabs>
          <w:tab w:val="num" w:pos="0"/>
          <w:tab w:val="num" w:pos="2160"/>
        </w:tabs>
        <w:ind w:left="360"/>
        <w:jc w:val="both"/>
        <w:rPr>
          <w:rFonts w:cs="Arial"/>
          <w:sz w:val="20"/>
        </w:rPr>
      </w:pPr>
      <w:r w:rsidRPr="00F67F88">
        <w:rPr>
          <w:rFonts w:cs="Arial"/>
          <w:sz w:val="20"/>
        </w:rPr>
        <w:t xml:space="preserve">The permittee shall submit any performance test reports </w:t>
      </w:r>
      <w:r w:rsidRPr="00F67F88">
        <w:rPr>
          <w:color w:val="000000"/>
          <w:sz w:val="20"/>
        </w:rPr>
        <w:t xml:space="preserve">to the AQD Technical Programs Unit and </w:t>
      </w:r>
      <w:r w:rsidRPr="00F67F88">
        <w:rPr>
          <w:sz w:val="20"/>
        </w:rPr>
        <w:t xml:space="preserve">District Office, in a format approved by the AQD.  </w:t>
      </w:r>
      <w:r w:rsidRPr="00F67F88">
        <w:rPr>
          <w:rFonts w:cs="Arial"/>
          <w:b/>
          <w:sz w:val="20"/>
        </w:rPr>
        <w:t>(</w:t>
      </w:r>
      <w:r w:rsidRPr="00F67F88">
        <w:rPr>
          <w:b/>
          <w:sz w:val="20"/>
        </w:rPr>
        <w:t>R 336.1213(3)(c),</w:t>
      </w:r>
      <w:r w:rsidRPr="00F67F88">
        <w:rPr>
          <w:rFonts w:cs="Arial"/>
          <w:b/>
          <w:sz w:val="20"/>
        </w:rPr>
        <w:t xml:space="preserve"> R 336.2001(5))</w:t>
      </w:r>
    </w:p>
    <w:bookmarkEnd w:id="96"/>
    <w:p w14:paraId="16A868BB" w14:textId="77777777" w:rsidR="00F67F88" w:rsidRPr="00F67F88" w:rsidRDefault="00F67F88" w:rsidP="00F67F88">
      <w:pPr>
        <w:ind w:right="72"/>
        <w:jc w:val="both"/>
        <w:rPr>
          <w:rFonts w:cs="Arial"/>
          <w:sz w:val="20"/>
        </w:rPr>
      </w:pPr>
    </w:p>
    <w:p w14:paraId="55C690FE" w14:textId="77777777" w:rsidR="00F67F88" w:rsidRPr="00F67F88" w:rsidRDefault="00F67F88" w:rsidP="00F67F88">
      <w:pPr>
        <w:jc w:val="both"/>
        <w:rPr>
          <w:rFonts w:cs="Arial"/>
          <w:b/>
          <w:sz w:val="20"/>
        </w:rPr>
      </w:pPr>
      <w:r w:rsidRPr="00F67F88">
        <w:rPr>
          <w:rFonts w:cs="Arial"/>
          <w:b/>
          <w:sz w:val="20"/>
        </w:rPr>
        <w:t>See Appendix 8</w:t>
      </w:r>
    </w:p>
    <w:p w14:paraId="3DB54FEB" w14:textId="77777777" w:rsidR="00F67F88" w:rsidRPr="00F67F88" w:rsidRDefault="00F67F88" w:rsidP="00F67F88">
      <w:pPr>
        <w:jc w:val="both"/>
        <w:rPr>
          <w:rFonts w:cs="Arial"/>
          <w:sz w:val="20"/>
        </w:rPr>
      </w:pPr>
    </w:p>
    <w:p w14:paraId="6FC7B692" w14:textId="77777777" w:rsidR="00F67F88" w:rsidRPr="00F67F88" w:rsidRDefault="00F67F88" w:rsidP="00F67F88">
      <w:pPr>
        <w:jc w:val="both"/>
      </w:pPr>
      <w:r w:rsidRPr="00F67F88">
        <w:rPr>
          <w:b/>
        </w:rPr>
        <w:t xml:space="preserve">VIII.  </w:t>
      </w:r>
      <w:r w:rsidRPr="00F67F88">
        <w:rPr>
          <w:b/>
          <w:u w:val="single"/>
        </w:rPr>
        <w:t>STACK/VENT RESTRICTION(S)</w:t>
      </w:r>
    </w:p>
    <w:p w14:paraId="5BB3F4D3" w14:textId="77777777" w:rsidR="00F67F88" w:rsidRPr="00F67F88" w:rsidRDefault="00F67F88" w:rsidP="00F67F88">
      <w:pPr>
        <w:jc w:val="both"/>
        <w:rPr>
          <w:sz w:val="20"/>
        </w:rPr>
      </w:pPr>
    </w:p>
    <w:p w14:paraId="21C4312C" w14:textId="77777777" w:rsidR="00F67F88" w:rsidRPr="00F67F88" w:rsidRDefault="00F67F88" w:rsidP="00F67F88">
      <w:pPr>
        <w:jc w:val="both"/>
        <w:rPr>
          <w:sz w:val="20"/>
        </w:rPr>
      </w:pPr>
      <w:r w:rsidRPr="00F67F88">
        <w:rPr>
          <w:sz w:val="20"/>
        </w:rPr>
        <w:t>The exhaust gases from the stacks listed in the table below shall be discharged unobstructed vertically upwards to the ambient air unless otherwise noted:</w:t>
      </w:r>
    </w:p>
    <w:p w14:paraId="7E9F3BBF" w14:textId="77777777" w:rsidR="00F67F88" w:rsidRPr="00F67F88" w:rsidRDefault="00F67F88" w:rsidP="00F67F8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0"/>
        <w:gridCol w:w="2340"/>
        <w:gridCol w:w="2520"/>
      </w:tblGrid>
      <w:tr w:rsidR="00F67F88" w:rsidRPr="00F67F88" w14:paraId="58CCC284" w14:textId="77777777" w:rsidTr="00F04CE9">
        <w:trPr>
          <w:cantSplit/>
          <w:tblHeader/>
        </w:trPr>
        <w:tc>
          <w:tcPr>
            <w:tcW w:w="2993" w:type="dxa"/>
            <w:tcBorders>
              <w:bottom w:val="single" w:sz="4" w:space="0" w:color="auto"/>
            </w:tcBorders>
          </w:tcPr>
          <w:p w14:paraId="3DC41BA1" w14:textId="77777777" w:rsidR="00F67F88" w:rsidRPr="00F67F88" w:rsidRDefault="00F67F88" w:rsidP="00F67F88">
            <w:pPr>
              <w:jc w:val="center"/>
              <w:rPr>
                <w:b/>
                <w:sz w:val="20"/>
              </w:rPr>
            </w:pPr>
            <w:r w:rsidRPr="00F67F88">
              <w:rPr>
                <w:b/>
                <w:sz w:val="20"/>
              </w:rPr>
              <w:t>Stack &amp; Vent ID</w:t>
            </w:r>
          </w:p>
        </w:tc>
        <w:tc>
          <w:tcPr>
            <w:tcW w:w="2520" w:type="dxa"/>
            <w:tcBorders>
              <w:bottom w:val="single" w:sz="4" w:space="0" w:color="auto"/>
            </w:tcBorders>
          </w:tcPr>
          <w:p w14:paraId="2764B21A" w14:textId="77777777" w:rsidR="00F67F88" w:rsidRPr="00F67F88" w:rsidRDefault="00F67F88" w:rsidP="00F67F88">
            <w:pPr>
              <w:jc w:val="center"/>
              <w:rPr>
                <w:b/>
                <w:sz w:val="20"/>
              </w:rPr>
            </w:pPr>
            <w:r w:rsidRPr="00F67F88">
              <w:rPr>
                <w:b/>
                <w:sz w:val="20"/>
              </w:rPr>
              <w:t>Maximum Exhaust Diameter / Dimensions</w:t>
            </w:r>
          </w:p>
          <w:p w14:paraId="5D115547" w14:textId="77777777" w:rsidR="00F67F88" w:rsidRPr="00F67F88" w:rsidRDefault="00F67F88" w:rsidP="00F67F88">
            <w:pPr>
              <w:jc w:val="center"/>
              <w:rPr>
                <w:b/>
                <w:sz w:val="20"/>
              </w:rPr>
            </w:pPr>
            <w:r w:rsidRPr="00F67F88">
              <w:rPr>
                <w:b/>
                <w:sz w:val="20"/>
              </w:rPr>
              <w:t>(inches)</w:t>
            </w:r>
          </w:p>
        </w:tc>
        <w:tc>
          <w:tcPr>
            <w:tcW w:w="2340" w:type="dxa"/>
            <w:tcBorders>
              <w:bottom w:val="single" w:sz="4" w:space="0" w:color="auto"/>
            </w:tcBorders>
          </w:tcPr>
          <w:p w14:paraId="7D0169B8" w14:textId="77777777" w:rsidR="00F67F88" w:rsidRPr="00F67F88" w:rsidRDefault="00F67F88" w:rsidP="00F67F88">
            <w:pPr>
              <w:jc w:val="center"/>
              <w:rPr>
                <w:b/>
                <w:sz w:val="20"/>
              </w:rPr>
            </w:pPr>
            <w:r w:rsidRPr="00F67F88">
              <w:rPr>
                <w:b/>
                <w:sz w:val="20"/>
              </w:rPr>
              <w:t>Minimum Height Above Ground</w:t>
            </w:r>
          </w:p>
          <w:p w14:paraId="3A41AB62" w14:textId="77777777" w:rsidR="00F67F88" w:rsidRPr="00F67F88" w:rsidRDefault="00F67F88" w:rsidP="00F67F88">
            <w:pPr>
              <w:jc w:val="center"/>
              <w:rPr>
                <w:b/>
                <w:sz w:val="20"/>
              </w:rPr>
            </w:pPr>
            <w:r w:rsidRPr="00F67F88">
              <w:rPr>
                <w:b/>
                <w:sz w:val="20"/>
              </w:rPr>
              <w:t>(feet)</w:t>
            </w:r>
          </w:p>
        </w:tc>
        <w:tc>
          <w:tcPr>
            <w:tcW w:w="2520" w:type="dxa"/>
            <w:tcBorders>
              <w:bottom w:val="single" w:sz="4" w:space="0" w:color="auto"/>
            </w:tcBorders>
          </w:tcPr>
          <w:p w14:paraId="0458AC0B" w14:textId="77777777" w:rsidR="00F67F88" w:rsidRPr="00F67F88" w:rsidRDefault="00F67F88" w:rsidP="00F67F88">
            <w:pPr>
              <w:jc w:val="center"/>
              <w:rPr>
                <w:b/>
                <w:sz w:val="20"/>
              </w:rPr>
            </w:pPr>
            <w:r w:rsidRPr="00F67F88">
              <w:rPr>
                <w:b/>
                <w:sz w:val="20"/>
              </w:rPr>
              <w:t>Underlying Applicable Requirements</w:t>
            </w:r>
          </w:p>
        </w:tc>
      </w:tr>
      <w:tr w:rsidR="00F67F88" w:rsidRPr="00F67F88" w14:paraId="63EA93BE" w14:textId="77777777" w:rsidTr="00F04CE9">
        <w:trPr>
          <w:cantSplit/>
        </w:trPr>
        <w:tc>
          <w:tcPr>
            <w:tcW w:w="2993" w:type="dxa"/>
            <w:tcBorders>
              <w:top w:val="single" w:sz="4" w:space="0" w:color="auto"/>
              <w:bottom w:val="single" w:sz="4" w:space="0" w:color="auto"/>
            </w:tcBorders>
          </w:tcPr>
          <w:p w14:paraId="424F1559" w14:textId="539E75B1" w:rsidR="00F67F88" w:rsidRPr="00F04CE9" w:rsidRDefault="00F67F88" w:rsidP="00F04CE9">
            <w:pPr>
              <w:pStyle w:val="ListParagraph"/>
              <w:numPr>
                <w:ilvl w:val="0"/>
                <w:numId w:val="58"/>
              </w:numPr>
              <w:rPr>
                <w:sz w:val="20"/>
              </w:rPr>
            </w:pPr>
            <w:r w:rsidRPr="00F04CE9">
              <w:rPr>
                <w:color w:val="000000"/>
                <w:sz w:val="20"/>
              </w:rPr>
              <w:t>SV-GENSET1</w:t>
            </w:r>
          </w:p>
        </w:tc>
        <w:tc>
          <w:tcPr>
            <w:tcW w:w="2520" w:type="dxa"/>
            <w:tcBorders>
              <w:top w:val="single" w:sz="4" w:space="0" w:color="auto"/>
              <w:bottom w:val="single" w:sz="4" w:space="0" w:color="auto"/>
            </w:tcBorders>
          </w:tcPr>
          <w:p w14:paraId="6EF2D78A" w14:textId="77777777" w:rsidR="00F67F88" w:rsidRPr="00F67F88" w:rsidRDefault="00F67F88" w:rsidP="00F67F88">
            <w:pPr>
              <w:jc w:val="center"/>
              <w:rPr>
                <w:sz w:val="20"/>
              </w:rPr>
            </w:pPr>
            <w:r w:rsidRPr="00F67F88">
              <w:rPr>
                <w:color w:val="000000"/>
                <w:sz w:val="20"/>
              </w:rPr>
              <w:t>16.0</w:t>
            </w:r>
            <w:r w:rsidRPr="00F67F88">
              <w:rPr>
                <w:color w:val="000000"/>
                <w:sz w:val="20"/>
                <w:vertAlign w:val="superscript"/>
              </w:rPr>
              <w:t>2</w:t>
            </w:r>
          </w:p>
        </w:tc>
        <w:tc>
          <w:tcPr>
            <w:tcW w:w="2340" w:type="dxa"/>
            <w:tcBorders>
              <w:top w:val="single" w:sz="4" w:space="0" w:color="auto"/>
              <w:bottom w:val="single" w:sz="4" w:space="0" w:color="auto"/>
            </w:tcBorders>
          </w:tcPr>
          <w:p w14:paraId="7543ABA9" w14:textId="77777777" w:rsidR="00F67F88" w:rsidRPr="00F67F88" w:rsidRDefault="00F67F88" w:rsidP="00F67F88">
            <w:pPr>
              <w:jc w:val="center"/>
              <w:rPr>
                <w:sz w:val="20"/>
              </w:rPr>
            </w:pPr>
            <w:r w:rsidRPr="00F67F88">
              <w:rPr>
                <w:color w:val="000000"/>
                <w:sz w:val="20"/>
              </w:rPr>
              <w:t>35.0</w:t>
            </w:r>
            <w:r w:rsidRPr="00F67F88">
              <w:rPr>
                <w:color w:val="000000"/>
                <w:sz w:val="20"/>
                <w:vertAlign w:val="superscript"/>
              </w:rPr>
              <w:t>2</w:t>
            </w:r>
          </w:p>
        </w:tc>
        <w:tc>
          <w:tcPr>
            <w:tcW w:w="2520" w:type="dxa"/>
            <w:tcBorders>
              <w:top w:val="single" w:sz="4" w:space="0" w:color="auto"/>
              <w:bottom w:val="single" w:sz="4" w:space="0" w:color="auto"/>
            </w:tcBorders>
          </w:tcPr>
          <w:p w14:paraId="401D6D34" w14:textId="77777777" w:rsidR="00F67F88" w:rsidRPr="00F67F88" w:rsidRDefault="00F67F88" w:rsidP="00F67F88">
            <w:pPr>
              <w:keepNext/>
              <w:ind w:left="360" w:hanging="360"/>
              <w:jc w:val="center"/>
              <w:rPr>
                <w:b/>
                <w:color w:val="000000"/>
                <w:sz w:val="20"/>
              </w:rPr>
            </w:pPr>
            <w:r w:rsidRPr="00F67F88">
              <w:rPr>
                <w:b/>
                <w:color w:val="000000"/>
                <w:sz w:val="20"/>
              </w:rPr>
              <w:t>R 336.1225,</w:t>
            </w:r>
          </w:p>
          <w:p w14:paraId="43F332A4" w14:textId="77777777" w:rsidR="00F67F88" w:rsidRPr="00F67F88" w:rsidRDefault="00F67F88" w:rsidP="00F67F88">
            <w:pPr>
              <w:jc w:val="center"/>
              <w:rPr>
                <w:b/>
                <w:sz w:val="20"/>
              </w:rPr>
            </w:pPr>
            <w:r w:rsidRPr="00F67F88">
              <w:rPr>
                <w:b/>
                <w:color w:val="000000"/>
                <w:sz w:val="20"/>
              </w:rPr>
              <w:t>40 CFR 52.21(c) &amp; (d)</w:t>
            </w:r>
          </w:p>
        </w:tc>
      </w:tr>
      <w:tr w:rsidR="00F67F88" w:rsidRPr="00F67F88" w14:paraId="56A7642A" w14:textId="77777777" w:rsidTr="00F04CE9">
        <w:trPr>
          <w:cantSplit/>
        </w:trPr>
        <w:tc>
          <w:tcPr>
            <w:tcW w:w="2993" w:type="dxa"/>
            <w:tcBorders>
              <w:top w:val="single" w:sz="4" w:space="0" w:color="auto"/>
            </w:tcBorders>
          </w:tcPr>
          <w:p w14:paraId="3932DBE1" w14:textId="171C32DA" w:rsidR="00F67F88" w:rsidRPr="00F04CE9" w:rsidRDefault="00F67F88" w:rsidP="00F04CE9">
            <w:pPr>
              <w:pStyle w:val="ListParagraph"/>
              <w:numPr>
                <w:ilvl w:val="0"/>
                <w:numId w:val="58"/>
              </w:numPr>
              <w:rPr>
                <w:sz w:val="20"/>
              </w:rPr>
            </w:pPr>
            <w:r w:rsidRPr="00F04CE9">
              <w:rPr>
                <w:color w:val="000000"/>
                <w:sz w:val="20"/>
              </w:rPr>
              <w:t>SV-GENSET2</w:t>
            </w:r>
          </w:p>
        </w:tc>
        <w:tc>
          <w:tcPr>
            <w:tcW w:w="2520" w:type="dxa"/>
            <w:tcBorders>
              <w:top w:val="single" w:sz="4" w:space="0" w:color="auto"/>
            </w:tcBorders>
          </w:tcPr>
          <w:p w14:paraId="6F2A2A3E" w14:textId="77777777" w:rsidR="00F67F88" w:rsidRPr="00F67F88" w:rsidRDefault="00F67F88" w:rsidP="00F67F88">
            <w:pPr>
              <w:jc w:val="center"/>
              <w:rPr>
                <w:sz w:val="20"/>
              </w:rPr>
            </w:pPr>
            <w:r w:rsidRPr="00F67F88">
              <w:rPr>
                <w:color w:val="000000"/>
                <w:sz w:val="20"/>
              </w:rPr>
              <w:t>16.0</w:t>
            </w:r>
            <w:r w:rsidRPr="00F67F88">
              <w:rPr>
                <w:color w:val="000000"/>
                <w:sz w:val="20"/>
                <w:vertAlign w:val="superscript"/>
              </w:rPr>
              <w:t>2</w:t>
            </w:r>
          </w:p>
        </w:tc>
        <w:tc>
          <w:tcPr>
            <w:tcW w:w="2340" w:type="dxa"/>
            <w:tcBorders>
              <w:top w:val="single" w:sz="4" w:space="0" w:color="auto"/>
            </w:tcBorders>
          </w:tcPr>
          <w:p w14:paraId="3FA36EC1" w14:textId="77777777" w:rsidR="00F67F88" w:rsidRPr="00F67F88" w:rsidRDefault="00F67F88" w:rsidP="00F67F88">
            <w:pPr>
              <w:jc w:val="center"/>
              <w:rPr>
                <w:sz w:val="20"/>
              </w:rPr>
            </w:pPr>
            <w:r w:rsidRPr="00F67F88">
              <w:rPr>
                <w:color w:val="000000"/>
                <w:sz w:val="20"/>
              </w:rPr>
              <w:t>35.0</w:t>
            </w:r>
            <w:r w:rsidRPr="00F67F88">
              <w:rPr>
                <w:color w:val="000000"/>
                <w:sz w:val="20"/>
                <w:vertAlign w:val="superscript"/>
              </w:rPr>
              <w:t>2</w:t>
            </w:r>
          </w:p>
        </w:tc>
        <w:tc>
          <w:tcPr>
            <w:tcW w:w="2520" w:type="dxa"/>
            <w:tcBorders>
              <w:top w:val="single" w:sz="4" w:space="0" w:color="auto"/>
            </w:tcBorders>
          </w:tcPr>
          <w:p w14:paraId="7BDCC10B" w14:textId="77777777" w:rsidR="00F67F88" w:rsidRPr="00F67F88" w:rsidRDefault="00F67F88" w:rsidP="00F67F88">
            <w:pPr>
              <w:keepNext/>
              <w:ind w:left="360" w:hanging="360"/>
              <w:jc w:val="center"/>
              <w:rPr>
                <w:b/>
                <w:color w:val="000000"/>
                <w:sz w:val="20"/>
              </w:rPr>
            </w:pPr>
            <w:r w:rsidRPr="00F67F88">
              <w:rPr>
                <w:b/>
                <w:color w:val="000000"/>
                <w:sz w:val="20"/>
              </w:rPr>
              <w:t>R 336.1225,</w:t>
            </w:r>
          </w:p>
          <w:p w14:paraId="5EE6C884" w14:textId="77777777" w:rsidR="00F67F88" w:rsidRPr="00F67F88" w:rsidRDefault="00F67F88" w:rsidP="00F67F88">
            <w:pPr>
              <w:jc w:val="center"/>
              <w:rPr>
                <w:b/>
                <w:sz w:val="20"/>
              </w:rPr>
            </w:pPr>
            <w:r w:rsidRPr="00F67F88">
              <w:rPr>
                <w:b/>
                <w:color w:val="000000"/>
                <w:sz w:val="20"/>
              </w:rPr>
              <w:t>40 CFR 52.21(c) &amp; (d)</w:t>
            </w:r>
          </w:p>
        </w:tc>
      </w:tr>
    </w:tbl>
    <w:p w14:paraId="6EBA94E5" w14:textId="77777777" w:rsidR="00F67F88" w:rsidRPr="00F67F88" w:rsidRDefault="00F67F88" w:rsidP="00F67F88">
      <w:pPr>
        <w:jc w:val="both"/>
        <w:rPr>
          <w:rFonts w:cs="Arial"/>
          <w:sz w:val="20"/>
        </w:rPr>
      </w:pPr>
    </w:p>
    <w:p w14:paraId="06EEF5C7" w14:textId="77777777" w:rsidR="00F67F88" w:rsidRPr="00F67F88" w:rsidRDefault="00F67F88" w:rsidP="00F67F88">
      <w:pPr>
        <w:jc w:val="both"/>
      </w:pPr>
      <w:r w:rsidRPr="00F67F88">
        <w:rPr>
          <w:b/>
        </w:rPr>
        <w:t xml:space="preserve">IX.  </w:t>
      </w:r>
      <w:r w:rsidRPr="00F67F88">
        <w:rPr>
          <w:b/>
          <w:u w:val="single"/>
        </w:rPr>
        <w:t>OTHER REQUIREMENT(S)</w:t>
      </w:r>
    </w:p>
    <w:p w14:paraId="18578C04" w14:textId="77777777" w:rsidR="00F67F88" w:rsidRPr="00F67F88" w:rsidRDefault="00F67F88" w:rsidP="00F67F88"/>
    <w:p w14:paraId="71A33C2F" w14:textId="6E57248F" w:rsidR="00F67F88" w:rsidRPr="00F67F88" w:rsidRDefault="00F67F88" w:rsidP="00E72C16">
      <w:pPr>
        <w:numPr>
          <w:ilvl w:val="6"/>
          <w:numId w:val="46"/>
        </w:numPr>
        <w:tabs>
          <w:tab w:val="left" w:pos="0"/>
        </w:tabs>
        <w:ind w:left="270"/>
        <w:jc w:val="both"/>
        <w:rPr>
          <w:b/>
          <w:sz w:val="20"/>
        </w:rPr>
      </w:pPr>
      <w:r w:rsidRPr="00F67F88">
        <w:rPr>
          <w:sz w:val="20"/>
        </w:rPr>
        <w:t xml:space="preserve">The permittee shall comply with all applicable provisions of the </w:t>
      </w:r>
      <w:r w:rsidRPr="00F67F88">
        <w:rPr>
          <w:rFonts w:cs="Arial"/>
          <w:sz w:val="20"/>
        </w:rPr>
        <w:t>New Source Performance Standards</w:t>
      </w:r>
      <w:r w:rsidRPr="00F67F88">
        <w:rPr>
          <w:sz w:val="20"/>
        </w:rPr>
        <w:t xml:space="preserve"> as specified in 40 CFR Part 60, Subpart A and Subpart JJJJ, as they apply to each engine in FG-GENSETS.</w:t>
      </w:r>
      <w:r w:rsidRPr="00F67F88">
        <w:rPr>
          <w:sz w:val="20"/>
          <w:vertAlign w:val="superscript"/>
        </w:rPr>
        <w:t>2</w:t>
      </w:r>
      <w:r w:rsidRPr="00F67F88">
        <w:rPr>
          <w:sz w:val="20"/>
        </w:rPr>
        <w:t xml:space="preserve">  </w:t>
      </w:r>
      <w:r w:rsidRPr="00F67F88">
        <w:rPr>
          <w:b/>
          <w:sz w:val="20"/>
        </w:rPr>
        <w:t>(40 CFR Part 60</w:t>
      </w:r>
      <w:r w:rsidR="00F04CE9">
        <w:rPr>
          <w:b/>
          <w:sz w:val="20"/>
        </w:rPr>
        <w:t>,</w:t>
      </w:r>
      <w:r w:rsidRPr="00F67F88">
        <w:rPr>
          <w:b/>
          <w:sz w:val="20"/>
        </w:rPr>
        <w:t xml:space="preserve"> Subpart A and JJJJ)</w:t>
      </w:r>
    </w:p>
    <w:p w14:paraId="1E48C2E6" w14:textId="77777777" w:rsidR="00F67F88" w:rsidRPr="00F67F88" w:rsidRDefault="00F67F88" w:rsidP="00F67F88">
      <w:pPr>
        <w:tabs>
          <w:tab w:val="left" w:pos="0"/>
        </w:tabs>
        <w:ind w:left="270"/>
        <w:jc w:val="both"/>
        <w:rPr>
          <w:b/>
          <w:sz w:val="20"/>
        </w:rPr>
      </w:pPr>
    </w:p>
    <w:p w14:paraId="6869B3B7" w14:textId="643619E1" w:rsidR="00F67F88" w:rsidRPr="00F67F88" w:rsidRDefault="00F67F88" w:rsidP="00E72C16">
      <w:pPr>
        <w:numPr>
          <w:ilvl w:val="6"/>
          <w:numId w:val="46"/>
        </w:numPr>
        <w:tabs>
          <w:tab w:val="left" w:pos="0"/>
        </w:tabs>
        <w:ind w:left="270"/>
        <w:jc w:val="both"/>
        <w:rPr>
          <w:b/>
          <w:sz w:val="20"/>
        </w:rPr>
      </w:pPr>
      <w:r w:rsidRPr="00F67F88">
        <w:rPr>
          <w:sz w:val="20"/>
        </w:rPr>
        <w:t>The permittee shall comply with all applicable provisions of the National Emission Standards for Hazardous Air Pollutants, as specified in 40 CFR Part 63, Subpart A and Subpart ZZZZ, as they apply to FG-GENSETS.</w:t>
      </w:r>
      <w:r w:rsidRPr="00F67F88">
        <w:rPr>
          <w:sz w:val="20"/>
          <w:vertAlign w:val="superscript"/>
        </w:rPr>
        <w:t>2</w:t>
      </w:r>
      <w:r w:rsidRPr="00F67F88">
        <w:t xml:space="preserve">  </w:t>
      </w:r>
      <w:r w:rsidRPr="00F67F88">
        <w:rPr>
          <w:b/>
          <w:sz w:val="20"/>
        </w:rPr>
        <w:t>(40 CFR Part 63, Subparts A and ZZZZ</w:t>
      </w:r>
      <w:r w:rsidRPr="00F67F88">
        <w:rPr>
          <w:rFonts w:cs="Arial"/>
          <w:b/>
          <w:sz w:val="20"/>
        </w:rPr>
        <w:t>)</w:t>
      </w:r>
    </w:p>
    <w:p w14:paraId="3A205C3B" w14:textId="77777777" w:rsidR="00F67F88" w:rsidRPr="00F67F88" w:rsidRDefault="00F67F88" w:rsidP="00F67F88">
      <w:pPr>
        <w:jc w:val="both"/>
        <w:rPr>
          <w:sz w:val="20"/>
        </w:rPr>
      </w:pPr>
    </w:p>
    <w:p w14:paraId="067F1ABB" w14:textId="77777777" w:rsidR="00F67F88" w:rsidRPr="00F67F88" w:rsidRDefault="00F67F88" w:rsidP="00F67F88">
      <w:pPr>
        <w:jc w:val="both"/>
        <w:rPr>
          <w:sz w:val="20"/>
        </w:rPr>
      </w:pPr>
    </w:p>
    <w:p w14:paraId="55311C7F" w14:textId="77777777" w:rsidR="00F67F88" w:rsidRPr="00F67F88" w:rsidRDefault="00F67F88" w:rsidP="00F67F88">
      <w:pPr>
        <w:jc w:val="both"/>
        <w:rPr>
          <w:b/>
          <w:sz w:val="20"/>
        </w:rPr>
      </w:pPr>
      <w:r w:rsidRPr="00F67F88">
        <w:rPr>
          <w:b/>
          <w:sz w:val="20"/>
          <w:u w:val="single"/>
        </w:rPr>
        <w:t>Footnotes</w:t>
      </w:r>
      <w:r w:rsidRPr="00F67F88">
        <w:rPr>
          <w:b/>
          <w:sz w:val="20"/>
        </w:rPr>
        <w:t>:</w:t>
      </w:r>
    </w:p>
    <w:p w14:paraId="581F268D"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3E16D713"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47DE00D6" w14:textId="77777777" w:rsidR="00136098" w:rsidRDefault="00136098" w:rsidP="00F67F88">
      <w:pPr>
        <w:rPr>
          <w:sz w:val="20"/>
        </w:rPr>
      </w:pPr>
    </w:p>
    <w:p w14:paraId="77909137" w14:textId="001FD05D" w:rsidR="00136098" w:rsidRDefault="00136098">
      <w:pPr>
        <w:rPr>
          <w:sz w:val="20"/>
        </w:rPr>
      </w:pPr>
      <w:r>
        <w:rPr>
          <w:sz w:val="20"/>
        </w:rPr>
        <w:br w:type="page"/>
      </w:r>
    </w:p>
    <w:p w14:paraId="5F892A1E" w14:textId="77777777" w:rsidR="00136098" w:rsidRDefault="00136098" w:rsidP="00F67F88">
      <w:pPr>
        <w:rPr>
          <w:sz w:val="20"/>
        </w:rPr>
      </w:pPr>
    </w:p>
    <w:p w14:paraId="488893FD"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97" w:name="_Toc108772214"/>
      <w:bookmarkStart w:id="98" w:name="_Toc153872720"/>
      <w:r w:rsidRPr="00F67F88">
        <w:t>FG-GDFMACT</w:t>
      </w:r>
      <w:bookmarkEnd w:id="97"/>
      <w:bookmarkEnd w:id="98"/>
    </w:p>
    <w:p w14:paraId="3AA23ED5"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7D5136C2" w14:textId="77777777" w:rsidR="00F67F88" w:rsidRPr="00F67F88" w:rsidRDefault="00F67F88" w:rsidP="00F67F88">
      <w:pPr>
        <w:rPr>
          <w:sz w:val="20"/>
        </w:rPr>
      </w:pPr>
    </w:p>
    <w:p w14:paraId="2FAEB853" w14:textId="77777777" w:rsidR="00F67F88" w:rsidRPr="00F67F88" w:rsidRDefault="00F67F88" w:rsidP="00F67F88">
      <w:pPr>
        <w:jc w:val="both"/>
        <w:rPr>
          <w:b/>
          <w:u w:val="single"/>
        </w:rPr>
      </w:pPr>
      <w:r w:rsidRPr="00F67F88">
        <w:rPr>
          <w:b/>
          <w:u w:val="single"/>
        </w:rPr>
        <w:t>DESCRIPTION</w:t>
      </w:r>
    </w:p>
    <w:p w14:paraId="5CE207C4" w14:textId="77777777" w:rsidR="00F67F88" w:rsidRPr="00F67F88" w:rsidRDefault="00F67F88" w:rsidP="00F67F88">
      <w:pPr>
        <w:jc w:val="both"/>
        <w:rPr>
          <w:sz w:val="20"/>
        </w:rPr>
      </w:pPr>
    </w:p>
    <w:p w14:paraId="6650CC35" w14:textId="77777777" w:rsidR="00F67F88" w:rsidRPr="00F67F88" w:rsidRDefault="00F67F88" w:rsidP="00F67F88">
      <w:pPr>
        <w:jc w:val="both"/>
        <w:rPr>
          <w:sz w:val="20"/>
        </w:rPr>
      </w:pPr>
      <w:r w:rsidRPr="00F67F88">
        <w:rPr>
          <w:sz w:val="20"/>
        </w:rPr>
        <w:t>This flexible group includes existing and new/reconstructed stationary gasoline dispensing facilities (GDF) that have a maximum monthly gasoline throughput of at least 10,000 gallons and no more than 100,000 gallons and located at an area source of hazardous air pollutants (HAPs).  The gasoline distribution area source MACT (maximum achievable control technology) imposes Stage I controls to control emissions during the loading of gasoline storage tanks at each GDF and management (work) practices.  The federal regulation addressed by this flexible group includes:</w:t>
      </w:r>
    </w:p>
    <w:p w14:paraId="44B6FD92" w14:textId="77777777" w:rsidR="00F67F88" w:rsidRPr="00F67F88" w:rsidRDefault="00F67F88" w:rsidP="00F67F88">
      <w:pPr>
        <w:jc w:val="both"/>
        <w:rPr>
          <w:sz w:val="20"/>
        </w:rPr>
      </w:pPr>
    </w:p>
    <w:p w14:paraId="3B2AAE98" w14:textId="0A8BBB09" w:rsidR="00F67F88" w:rsidRPr="00F67F88" w:rsidRDefault="00F67F88" w:rsidP="00E72C16">
      <w:pPr>
        <w:numPr>
          <w:ilvl w:val="0"/>
          <w:numId w:val="47"/>
        </w:numPr>
        <w:tabs>
          <w:tab w:val="num" w:pos="198"/>
        </w:tabs>
        <w:jc w:val="both"/>
        <w:rPr>
          <w:sz w:val="20"/>
        </w:rPr>
      </w:pPr>
      <w:r w:rsidRPr="00F67F88">
        <w:rPr>
          <w:sz w:val="20"/>
        </w:rPr>
        <w:t xml:space="preserve">The National Emission Standard for Hazardous Air Pollutants (NESHAP) for Source Categories: Gasoline Dispensing Facilities. </w:t>
      </w:r>
      <w:r w:rsidR="00F04CE9">
        <w:rPr>
          <w:sz w:val="20"/>
        </w:rPr>
        <w:t xml:space="preserve"> </w:t>
      </w:r>
      <w:r w:rsidRPr="00F67F88">
        <w:rPr>
          <w:sz w:val="20"/>
        </w:rPr>
        <w:t xml:space="preserve">Title 40 of the Code of Federal Regulations (CFR), Parts 9 and 63 (40 CFR 63.11110-11132), Subpart CCCCCC (hereinafter GDF MACT) initially promulgated effective September 23, 2008. Amendments were proposed on December 15, 2009 and the Final Rule was promulgated January 24, 2011.  </w:t>
      </w:r>
    </w:p>
    <w:p w14:paraId="6F78CDEA" w14:textId="77777777" w:rsidR="00F67F88" w:rsidRPr="00F67F88" w:rsidRDefault="00F67F88" w:rsidP="00F67F88">
      <w:pPr>
        <w:jc w:val="both"/>
        <w:rPr>
          <w:sz w:val="20"/>
        </w:rPr>
      </w:pPr>
    </w:p>
    <w:p w14:paraId="08807BE7" w14:textId="77777777" w:rsidR="00F67F88" w:rsidRPr="00F67F88" w:rsidRDefault="00F67F88" w:rsidP="00F67F88">
      <w:pPr>
        <w:jc w:val="both"/>
        <w:rPr>
          <w:sz w:val="20"/>
        </w:rPr>
      </w:pPr>
      <w:r w:rsidRPr="00F67F88">
        <w:rPr>
          <w:sz w:val="20"/>
        </w:rPr>
        <w:t xml:space="preserve">A GDF is an "existing" GDF if it was constructed or reconstructed on or before November 9, 2006.  A GDF is "new" if it was constructed or reconstructed after November 9, 2006.  </w:t>
      </w:r>
      <w:r w:rsidRPr="00F67F88">
        <w:rPr>
          <w:b/>
          <w:bCs/>
          <w:sz w:val="20"/>
        </w:rPr>
        <w:t>(40 CFR 63.11112(b) and (c))</w:t>
      </w:r>
    </w:p>
    <w:p w14:paraId="441E03FE" w14:textId="77777777" w:rsidR="00F67F88" w:rsidRPr="00F67F88" w:rsidRDefault="00F67F88" w:rsidP="00F67F88">
      <w:pPr>
        <w:jc w:val="both"/>
        <w:rPr>
          <w:sz w:val="20"/>
        </w:rPr>
      </w:pPr>
    </w:p>
    <w:p w14:paraId="4E8BEE28" w14:textId="7A628555" w:rsidR="00F67F88" w:rsidRPr="00F67F88" w:rsidRDefault="00F67F88" w:rsidP="00F67F88">
      <w:pPr>
        <w:jc w:val="both"/>
        <w:rPr>
          <w:bCs/>
          <w:sz w:val="20"/>
        </w:rPr>
      </w:pPr>
      <w:r w:rsidRPr="00F67F88">
        <w:rPr>
          <w:bCs/>
          <w:sz w:val="20"/>
        </w:rPr>
        <w:t xml:space="preserve">The compliance date for existing GDF that only load gasoline into fuel tanks other than those in motor vehicles, as defined in 40 CFR 63.11132, is January 24, 2014.  40 CFR 63.11124(a)(1) states that GDF that are now subject to the rule because they only load gasoline into fuel tanks other than those in motor vehicles, as defined in 40 </w:t>
      </w:r>
      <w:r w:rsidR="00F04CE9">
        <w:rPr>
          <w:bCs/>
          <w:sz w:val="20"/>
        </w:rPr>
        <w:t>CF</w:t>
      </w:r>
      <w:r w:rsidRPr="00F67F88">
        <w:rPr>
          <w:bCs/>
          <w:sz w:val="20"/>
        </w:rPr>
        <w:t xml:space="preserve">R 63.11132, must submit Initial Notifications within 120 days of publication of these final amendments.  40 CFR 63.11124(a)(2) and (b)(2) include a requirement that facilities must state in their Notification of Compliance Status (NOCS) report whether the facilities’ gasoline throughput is determined based on the volume of gasoline loaded into all gasoline storage tanks, or on the volume of gasoline dispensed from all gasoline storage tanks.  EPA also specifically included the 60-day time frame for the submittal of the NOCS in 63.11124(a)(2). </w:t>
      </w:r>
    </w:p>
    <w:p w14:paraId="693C47ED" w14:textId="77777777" w:rsidR="00F67F88" w:rsidRPr="00F67F88" w:rsidRDefault="00F67F88" w:rsidP="00F67F88">
      <w:pPr>
        <w:jc w:val="both"/>
        <w:rPr>
          <w:b/>
          <w:sz w:val="20"/>
        </w:rPr>
      </w:pPr>
    </w:p>
    <w:p w14:paraId="48A02F4E" w14:textId="77777777" w:rsidR="00F67F88" w:rsidRPr="00AB7F95" w:rsidRDefault="00F67F88" w:rsidP="00F67F88">
      <w:pPr>
        <w:jc w:val="both"/>
        <w:rPr>
          <w:lang w:val="es-ES"/>
        </w:rPr>
      </w:pPr>
      <w:r w:rsidRPr="00AB7F95">
        <w:rPr>
          <w:b/>
          <w:sz w:val="20"/>
          <w:lang w:val="es-ES"/>
        </w:rPr>
        <w:t>Emission Units:</w:t>
      </w:r>
      <w:r w:rsidRPr="00AB7F95">
        <w:rPr>
          <w:sz w:val="20"/>
          <w:lang w:val="es-ES"/>
        </w:rPr>
        <w:t xml:space="preserve">  EU-TANK1, EU-TANK5,</w:t>
      </w:r>
      <w:r w:rsidRPr="00F67F88">
        <w:rPr>
          <w:rFonts w:cs="Arial"/>
          <w:sz w:val="20"/>
          <w:lang w:val="de-DE"/>
        </w:rPr>
        <w:t xml:space="preserve"> EU-TANK6, EU-TANK7, EU-TANK8, EU-TANK9</w:t>
      </w:r>
    </w:p>
    <w:p w14:paraId="4443A5DE" w14:textId="77777777" w:rsidR="00F67F88" w:rsidRPr="00AB7F95" w:rsidRDefault="00F67F88" w:rsidP="00F67F88">
      <w:pPr>
        <w:jc w:val="both"/>
        <w:rPr>
          <w:sz w:val="20"/>
          <w:lang w:val="es-ES"/>
        </w:rPr>
      </w:pPr>
    </w:p>
    <w:p w14:paraId="723F0A04" w14:textId="77777777" w:rsidR="00F67F88" w:rsidRPr="00F67F88" w:rsidRDefault="00F67F88" w:rsidP="00F67F88">
      <w:pPr>
        <w:jc w:val="both"/>
        <w:rPr>
          <w:b/>
          <w:u w:val="single"/>
        </w:rPr>
      </w:pPr>
      <w:r w:rsidRPr="00F67F88">
        <w:rPr>
          <w:b/>
          <w:u w:val="single"/>
        </w:rPr>
        <w:t>POLLUTION CONTROL EQUIPMENT</w:t>
      </w:r>
    </w:p>
    <w:p w14:paraId="77702985" w14:textId="77777777" w:rsidR="00F67F88" w:rsidRPr="00F67F88" w:rsidRDefault="00F67F88" w:rsidP="00F67F88">
      <w:pPr>
        <w:jc w:val="both"/>
      </w:pPr>
    </w:p>
    <w:p w14:paraId="24F5CD14" w14:textId="77777777" w:rsidR="00F67F88" w:rsidRPr="00F67F88" w:rsidRDefault="00F67F88" w:rsidP="00F67F88">
      <w:pPr>
        <w:jc w:val="both"/>
        <w:rPr>
          <w:sz w:val="20"/>
        </w:rPr>
      </w:pPr>
      <w:r w:rsidRPr="00F67F88">
        <w:rPr>
          <w:sz w:val="20"/>
        </w:rPr>
        <w:t>NA</w:t>
      </w:r>
    </w:p>
    <w:p w14:paraId="04C93230" w14:textId="77777777" w:rsidR="00F67F88" w:rsidRPr="00F67F88" w:rsidRDefault="00F67F88" w:rsidP="00F67F88">
      <w:pPr>
        <w:jc w:val="both"/>
        <w:rPr>
          <w:sz w:val="20"/>
        </w:rPr>
      </w:pPr>
    </w:p>
    <w:p w14:paraId="35971E93" w14:textId="77777777" w:rsidR="00F67F88" w:rsidRPr="00F67F88" w:rsidRDefault="00F67F88" w:rsidP="00F67F88">
      <w:pPr>
        <w:jc w:val="both"/>
        <w:rPr>
          <w:b/>
          <w:u w:val="single"/>
        </w:rPr>
      </w:pPr>
      <w:r w:rsidRPr="00F67F88">
        <w:rPr>
          <w:b/>
        </w:rPr>
        <w:t xml:space="preserve">I.  </w:t>
      </w:r>
      <w:r w:rsidRPr="00F67F88">
        <w:rPr>
          <w:b/>
          <w:u w:val="single"/>
        </w:rPr>
        <w:t>EMISSION LIMIT(S)</w:t>
      </w:r>
    </w:p>
    <w:p w14:paraId="017CBDA8" w14:textId="77777777" w:rsidR="00F67F88" w:rsidRPr="00F67F88" w:rsidRDefault="00F67F88" w:rsidP="00F67F88">
      <w:pPr>
        <w:jc w:val="both"/>
        <w:rPr>
          <w:sz w:val="20"/>
        </w:rPr>
      </w:pPr>
    </w:p>
    <w:p w14:paraId="298477C0" w14:textId="77777777" w:rsidR="00F67F88" w:rsidRPr="00F67F88" w:rsidRDefault="00F67F88" w:rsidP="00F67F88">
      <w:pPr>
        <w:jc w:val="both"/>
        <w:rPr>
          <w:sz w:val="20"/>
        </w:rPr>
      </w:pPr>
      <w:r w:rsidRPr="00F67F88">
        <w:rPr>
          <w:sz w:val="20"/>
        </w:rPr>
        <w:t>NA</w:t>
      </w:r>
    </w:p>
    <w:p w14:paraId="59F2D08C" w14:textId="77777777" w:rsidR="00F67F88" w:rsidRPr="00F67F88" w:rsidRDefault="00F67F88" w:rsidP="00F67F88">
      <w:pPr>
        <w:jc w:val="both"/>
        <w:rPr>
          <w:sz w:val="20"/>
        </w:rPr>
      </w:pPr>
    </w:p>
    <w:p w14:paraId="5337815C" w14:textId="77777777" w:rsidR="00F67F88" w:rsidRPr="00F67F88" w:rsidRDefault="00F67F88" w:rsidP="00F67F88">
      <w:pPr>
        <w:jc w:val="both"/>
        <w:rPr>
          <w:b/>
          <w:u w:val="single"/>
        </w:rPr>
      </w:pPr>
      <w:r w:rsidRPr="00F67F88">
        <w:rPr>
          <w:b/>
        </w:rPr>
        <w:t xml:space="preserve">II.  </w:t>
      </w:r>
      <w:r w:rsidRPr="00F67F88">
        <w:rPr>
          <w:b/>
          <w:u w:val="single"/>
        </w:rPr>
        <w:t>MATERIAL LIMIT(S)</w:t>
      </w:r>
    </w:p>
    <w:p w14:paraId="136A7733" w14:textId="77777777" w:rsidR="00F67F88" w:rsidRPr="00F67F88" w:rsidRDefault="00F67F88" w:rsidP="00F67F88">
      <w:pPr>
        <w:jc w:val="both"/>
        <w:rPr>
          <w:sz w:val="20"/>
        </w:rPr>
      </w:pPr>
    </w:p>
    <w:p w14:paraId="766B8BA8" w14:textId="77777777" w:rsidR="00F67F88" w:rsidRPr="00F67F88" w:rsidRDefault="00F67F88" w:rsidP="00F67F88">
      <w:pPr>
        <w:jc w:val="both"/>
        <w:rPr>
          <w:sz w:val="20"/>
        </w:rPr>
      </w:pPr>
      <w:r w:rsidRPr="00F67F88">
        <w:rPr>
          <w:sz w:val="20"/>
        </w:rPr>
        <w:t>NA</w:t>
      </w:r>
    </w:p>
    <w:p w14:paraId="16D9ABB6" w14:textId="77777777" w:rsidR="00F67F88" w:rsidRPr="00F67F88" w:rsidRDefault="00F67F88" w:rsidP="00F67F88">
      <w:pPr>
        <w:jc w:val="both"/>
        <w:rPr>
          <w:sz w:val="20"/>
        </w:rPr>
      </w:pPr>
    </w:p>
    <w:p w14:paraId="379D2C60" w14:textId="77777777" w:rsidR="00F67F88" w:rsidRPr="00F67F88" w:rsidRDefault="00F67F88" w:rsidP="00F67F8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23BC2EC0" w14:textId="77777777" w:rsidR="00F67F88" w:rsidRPr="00F67F88" w:rsidRDefault="00F67F88" w:rsidP="00F67F88">
      <w:pPr>
        <w:jc w:val="both"/>
        <w:rPr>
          <w:sz w:val="20"/>
        </w:rPr>
      </w:pPr>
    </w:p>
    <w:p w14:paraId="055A475B" w14:textId="77777777" w:rsidR="00F67F88" w:rsidRPr="00F67F88" w:rsidRDefault="00F67F88" w:rsidP="00E72C16">
      <w:pPr>
        <w:numPr>
          <w:ilvl w:val="0"/>
          <w:numId w:val="48"/>
        </w:numPr>
        <w:tabs>
          <w:tab w:val="num" w:pos="-180"/>
        </w:tabs>
        <w:jc w:val="both"/>
        <w:rPr>
          <w:rFonts w:cs="Arial"/>
          <w:sz w:val="20"/>
        </w:rPr>
      </w:pPr>
      <w:bookmarkStart w:id="99" w:name="_Hlk127543466"/>
      <w:r w:rsidRPr="00F67F88">
        <w:rPr>
          <w:rFonts w:cs="Arial"/>
          <w:sz w:val="20"/>
        </w:rPr>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F67F88">
        <w:rPr>
          <w:rFonts w:cs="Arial"/>
          <w:b/>
          <w:bCs/>
          <w:sz w:val="20"/>
        </w:rPr>
        <w:t>(40 CFR 63.11115(a))</w:t>
      </w:r>
    </w:p>
    <w:bookmarkEnd w:id="99"/>
    <w:p w14:paraId="73702C19" w14:textId="77777777" w:rsidR="00F67F88" w:rsidRPr="00F67F88" w:rsidRDefault="00F67F88" w:rsidP="00F67F88">
      <w:pPr>
        <w:ind w:left="360"/>
        <w:jc w:val="both"/>
        <w:rPr>
          <w:rFonts w:cs="Arial"/>
          <w:sz w:val="20"/>
        </w:rPr>
      </w:pPr>
    </w:p>
    <w:p w14:paraId="30A0591A" w14:textId="5A3DCDA3" w:rsidR="00F67F88" w:rsidRPr="000B464D" w:rsidRDefault="00F67F88" w:rsidP="00075BE9">
      <w:pPr>
        <w:numPr>
          <w:ilvl w:val="0"/>
          <w:numId w:val="48"/>
        </w:numPr>
        <w:tabs>
          <w:tab w:val="num" w:pos="-180"/>
        </w:tabs>
        <w:spacing w:after="120"/>
        <w:jc w:val="both"/>
        <w:rPr>
          <w:rFonts w:cs="Arial"/>
          <w:b/>
          <w:bCs/>
          <w:sz w:val="20"/>
        </w:rPr>
      </w:pPr>
      <w:r w:rsidRPr="000B464D">
        <w:rPr>
          <w:sz w:val="20"/>
        </w:rPr>
        <w:lastRenderedPageBreak/>
        <w:t xml:space="preserve">The permittee shall not allow gasoline to be handled in a manner that would result in vapor releases to the atmosphere for extended periods of time. Measures to be taken include, but are not limited to the following: </w:t>
      </w:r>
      <w:r w:rsidR="000B464D" w:rsidRPr="000B464D">
        <w:rPr>
          <w:sz w:val="20"/>
        </w:rPr>
        <w:t xml:space="preserve"> </w:t>
      </w:r>
      <w:r w:rsidRPr="000B464D">
        <w:rPr>
          <w:b/>
          <w:bCs/>
          <w:sz w:val="20"/>
        </w:rPr>
        <w:t>(40</w:t>
      </w:r>
      <w:r w:rsidR="000B464D">
        <w:rPr>
          <w:b/>
          <w:bCs/>
          <w:sz w:val="20"/>
        </w:rPr>
        <w:t> </w:t>
      </w:r>
      <w:r w:rsidRPr="000B464D">
        <w:rPr>
          <w:b/>
          <w:bCs/>
          <w:sz w:val="20"/>
        </w:rPr>
        <w:t>CFR 63.11116(a), 40 CFR 63.11117(a))</w:t>
      </w:r>
    </w:p>
    <w:p w14:paraId="1286F7BD" w14:textId="77777777" w:rsidR="00F67F88" w:rsidRPr="00F67F88" w:rsidRDefault="00F67F88" w:rsidP="00F04CE9">
      <w:pPr>
        <w:numPr>
          <w:ilvl w:val="1"/>
          <w:numId w:val="48"/>
        </w:numPr>
        <w:tabs>
          <w:tab w:val="num" w:pos="90"/>
          <w:tab w:val="left" w:pos="900"/>
        </w:tabs>
        <w:spacing w:after="120"/>
        <w:jc w:val="both"/>
        <w:rPr>
          <w:rFonts w:cs="Arial"/>
          <w:sz w:val="20"/>
        </w:rPr>
      </w:pPr>
      <w:r w:rsidRPr="00F67F88">
        <w:rPr>
          <w:rFonts w:cs="Arial"/>
          <w:sz w:val="20"/>
        </w:rPr>
        <w:t xml:space="preserve">Minimize gasoline spills.  </w:t>
      </w:r>
      <w:r w:rsidRPr="00F67F88">
        <w:rPr>
          <w:rFonts w:cs="Arial"/>
          <w:b/>
          <w:sz w:val="20"/>
        </w:rPr>
        <w:t>(40 CFR 63.11116(a)(1))</w:t>
      </w:r>
    </w:p>
    <w:p w14:paraId="5EDAD777" w14:textId="77777777" w:rsidR="00F67F88" w:rsidRPr="00F67F88" w:rsidRDefault="00F67F88" w:rsidP="00F04CE9">
      <w:pPr>
        <w:numPr>
          <w:ilvl w:val="1"/>
          <w:numId w:val="48"/>
        </w:numPr>
        <w:tabs>
          <w:tab w:val="num" w:pos="90"/>
          <w:tab w:val="left" w:pos="900"/>
        </w:tabs>
        <w:spacing w:after="120"/>
        <w:jc w:val="both"/>
        <w:rPr>
          <w:rFonts w:cs="Arial"/>
          <w:sz w:val="20"/>
        </w:rPr>
      </w:pPr>
      <w:r w:rsidRPr="00F67F88">
        <w:rPr>
          <w:rFonts w:cs="Arial"/>
          <w:sz w:val="20"/>
        </w:rPr>
        <w:t xml:space="preserve">Clean up spills as expeditiously as practicable.  </w:t>
      </w:r>
      <w:r w:rsidRPr="00F67F88">
        <w:rPr>
          <w:rFonts w:cs="Arial"/>
          <w:b/>
          <w:sz w:val="20"/>
        </w:rPr>
        <w:t>(40 CFR 63.11116(a)(2))</w:t>
      </w:r>
    </w:p>
    <w:p w14:paraId="0C88C6DA" w14:textId="77777777" w:rsidR="00F67F88" w:rsidRPr="00F67F88" w:rsidRDefault="00F67F88" w:rsidP="00F04CE9">
      <w:pPr>
        <w:numPr>
          <w:ilvl w:val="1"/>
          <w:numId w:val="48"/>
        </w:numPr>
        <w:tabs>
          <w:tab w:val="num" w:pos="90"/>
          <w:tab w:val="left" w:pos="900"/>
        </w:tabs>
        <w:spacing w:after="120"/>
        <w:jc w:val="both"/>
        <w:rPr>
          <w:rFonts w:cs="Arial"/>
          <w:sz w:val="20"/>
        </w:rPr>
      </w:pPr>
      <w:r w:rsidRPr="00F67F88">
        <w:rPr>
          <w:rFonts w:cs="Arial"/>
          <w:sz w:val="20"/>
        </w:rPr>
        <w:t xml:space="preserve">Cover all open gasoline containers and all gasoline storage tank fill-pipes with a gasketed seal when not in use.  </w:t>
      </w:r>
      <w:r w:rsidRPr="00F67F88">
        <w:rPr>
          <w:rFonts w:cs="Arial"/>
          <w:b/>
          <w:sz w:val="20"/>
        </w:rPr>
        <w:t>(40 CFR 63.11116(a)(3))</w:t>
      </w:r>
    </w:p>
    <w:p w14:paraId="76414BC5" w14:textId="77777777" w:rsidR="00F67F88" w:rsidRPr="00F67F88" w:rsidRDefault="00F67F88" w:rsidP="00E72C16">
      <w:pPr>
        <w:numPr>
          <w:ilvl w:val="1"/>
          <w:numId w:val="48"/>
        </w:numPr>
        <w:tabs>
          <w:tab w:val="num" w:pos="90"/>
          <w:tab w:val="left" w:pos="900"/>
        </w:tabs>
        <w:jc w:val="both"/>
        <w:rPr>
          <w:rFonts w:cs="Arial"/>
          <w:sz w:val="20"/>
        </w:rPr>
      </w:pPr>
      <w:r w:rsidRPr="00F67F88">
        <w:rPr>
          <w:rFonts w:cs="Arial"/>
          <w:sz w:val="20"/>
        </w:rPr>
        <w:t xml:space="preserve">Minimize gasoline sent to open waste collection systems that collect and transport gasoline to reclamation and recycling devices, such as oil/water separators.  </w:t>
      </w:r>
      <w:r w:rsidRPr="00F67F88">
        <w:rPr>
          <w:rFonts w:cs="Arial"/>
          <w:b/>
          <w:sz w:val="20"/>
        </w:rPr>
        <w:t>(40 CFR 63.11116(a)(4))</w:t>
      </w:r>
    </w:p>
    <w:p w14:paraId="4204B5B5" w14:textId="77777777" w:rsidR="00F67F88" w:rsidRPr="00F67F88" w:rsidRDefault="00F67F88" w:rsidP="00F67F88">
      <w:pPr>
        <w:tabs>
          <w:tab w:val="left" w:pos="900"/>
        </w:tabs>
        <w:jc w:val="both"/>
        <w:rPr>
          <w:rFonts w:cs="Arial"/>
          <w:sz w:val="20"/>
        </w:rPr>
      </w:pPr>
    </w:p>
    <w:p w14:paraId="49BBC562" w14:textId="77777777" w:rsidR="00F67F88" w:rsidRPr="00F67F88" w:rsidRDefault="00F67F88" w:rsidP="00F04CE9">
      <w:pPr>
        <w:numPr>
          <w:ilvl w:val="0"/>
          <w:numId w:val="48"/>
        </w:numPr>
        <w:tabs>
          <w:tab w:val="left" w:pos="900"/>
        </w:tabs>
        <w:spacing w:after="120"/>
        <w:jc w:val="both"/>
        <w:rPr>
          <w:rFonts w:cs="Arial"/>
          <w:sz w:val="20"/>
        </w:rPr>
      </w:pPr>
      <w:r w:rsidRPr="00F67F88">
        <w:rPr>
          <w:rFonts w:cs="Arial"/>
          <w:bCs/>
          <w:sz w:val="20"/>
        </w:rPr>
        <w:t xml:space="preserve">The permittee must only load gasoline into storage tanks utilizing submerged filling, as defined in 40 CFR 63.11132, and as specified in 40 CFR 63.11117(b)(1), (2), and (3).  The applicable distances in 40 CFR 63.11117(b)(1) and (2) shall be measured from the point in the opening of the submerged fill pipe that is the greatest distance from the bottom of the storage tank.  </w:t>
      </w:r>
      <w:bookmarkStart w:id="100" w:name="_Hlk108686280"/>
      <w:r w:rsidRPr="00F67F88">
        <w:rPr>
          <w:rFonts w:cs="Arial"/>
          <w:b/>
          <w:sz w:val="20"/>
        </w:rPr>
        <w:t>(40 CFR 63.11117(b))</w:t>
      </w:r>
      <w:bookmarkEnd w:id="100"/>
    </w:p>
    <w:p w14:paraId="43901845" w14:textId="77777777" w:rsidR="00F67F88" w:rsidRPr="00F67F88" w:rsidRDefault="00F67F88" w:rsidP="00F04CE9">
      <w:pPr>
        <w:numPr>
          <w:ilvl w:val="1"/>
          <w:numId w:val="48"/>
        </w:numPr>
        <w:spacing w:after="120"/>
        <w:rPr>
          <w:rFonts w:cs="Arial"/>
          <w:color w:val="000000"/>
          <w:sz w:val="20"/>
        </w:rPr>
      </w:pPr>
      <w:r w:rsidRPr="00F67F88">
        <w:rPr>
          <w:rFonts w:cs="Arial"/>
          <w:color w:val="000000"/>
          <w:sz w:val="20"/>
        </w:rPr>
        <w:t>Submerged fill pipes installed on or before November 9, 2006, must be no more than 12 inches from the bottom of the tank</w:t>
      </w:r>
      <w:r w:rsidRPr="00F67F88">
        <w:rPr>
          <w:rFonts w:cs="Arial"/>
          <w:bCs/>
          <w:color w:val="000000"/>
          <w:sz w:val="20"/>
        </w:rPr>
        <w:t xml:space="preserve">.  </w:t>
      </w:r>
      <w:r w:rsidRPr="00F67F88">
        <w:rPr>
          <w:rFonts w:cs="Arial"/>
          <w:b/>
          <w:bCs/>
          <w:color w:val="000000"/>
          <w:sz w:val="20"/>
        </w:rPr>
        <w:t>(40 CFR 63.11117(b)(1))</w:t>
      </w:r>
    </w:p>
    <w:p w14:paraId="09FFD67A" w14:textId="77777777" w:rsidR="00F67F88" w:rsidRPr="00F67F88" w:rsidRDefault="00F67F88" w:rsidP="00F04CE9">
      <w:pPr>
        <w:numPr>
          <w:ilvl w:val="1"/>
          <w:numId w:val="48"/>
        </w:numPr>
        <w:spacing w:after="120"/>
        <w:rPr>
          <w:rFonts w:cs="Arial"/>
          <w:color w:val="000000"/>
          <w:sz w:val="20"/>
        </w:rPr>
      </w:pPr>
      <w:r w:rsidRPr="00F67F88">
        <w:rPr>
          <w:rFonts w:cs="Arial"/>
          <w:color w:val="000000"/>
          <w:sz w:val="20"/>
        </w:rPr>
        <w:t xml:space="preserve">Submerged fill pipes installed after November 9, 2006, must be no more than 6 inches from the bottom of the tank.  </w:t>
      </w:r>
      <w:r w:rsidRPr="00F67F88">
        <w:rPr>
          <w:rFonts w:cs="Arial"/>
          <w:b/>
          <w:bCs/>
          <w:color w:val="000000"/>
          <w:sz w:val="20"/>
        </w:rPr>
        <w:t>(40 CFR 63.11117(b)(2))</w:t>
      </w:r>
    </w:p>
    <w:p w14:paraId="36D3BDC5" w14:textId="77777777" w:rsidR="00F67F88" w:rsidRPr="00F67F88" w:rsidRDefault="00F67F88" w:rsidP="00F04CE9">
      <w:pPr>
        <w:numPr>
          <w:ilvl w:val="1"/>
          <w:numId w:val="48"/>
        </w:numPr>
        <w:spacing w:after="120"/>
        <w:jc w:val="both"/>
        <w:rPr>
          <w:rFonts w:cs="Arial"/>
          <w:color w:val="000000"/>
          <w:sz w:val="20"/>
        </w:rPr>
      </w:pPr>
      <w:r w:rsidRPr="00F67F88">
        <w:rPr>
          <w:rFonts w:cs="Arial"/>
          <w:color w:val="000000"/>
          <w:sz w:val="20"/>
        </w:rPr>
        <w:t xml:space="preserve">Submerged fill pipes not meeting the specifications listed on 40 CFR 63.11117(b)(1) and (2) are allowed if the owner or operator can demonstrate that the liquid level in the tank is always above the entire opening of the fill pipe.  Documentation for such demonstration must be made available for inspection by the Administrator's delegated representative during the course of a site visit.  </w:t>
      </w:r>
      <w:r w:rsidRPr="00F67F88">
        <w:rPr>
          <w:rFonts w:cs="Arial"/>
          <w:b/>
          <w:bCs/>
          <w:color w:val="000000"/>
          <w:sz w:val="20"/>
        </w:rPr>
        <w:t>(40 CFR 63.11117(b)(3))</w:t>
      </w:r>
    </w:p>
    <w:p w14:paraId="7423F1ED" w14:textId="77777777" w:rsidR="00F67F88" w:rsidRPr="00F67F88" w:rsidRDefault="00F67F88" w:rsidP="00F04CE9">
      <w:pPr>
        <w:numPr>
          <w:ilvl w:val="1"/>
          <w:numId w:val="48"/>
        </w:numPr>
        <w:jc w:val="both"/>
        <w:rPr>
          <w:rFonts w:cs="Arial"/>
          <w:color w:val="000000"/>
          <w:sz w:val="20"/>
        </w:rPr>
      </w:pPr>
      <w:r w:rsidRPr="00F67F88">
        <w:rPr>
          <w:rFonts w:cs="Arial"/>
          <w:color w:val="000000"/>
          <w:sz w:val="20"/>
        </w:rPr>
        <w:t xml:space="preserve">Gasoline storage tanks with capacities of less than 250 gallons are not required to comply with the submerged fill requirements cited in 40 CFR 63.11117(b), but must comply only with all of the requirements in 40 CFR 63.11116.  </w:t>
      </w:r>
      <w:r w:rsidRPr="00F67F88">
        <w:rPr>
          <w:rFonts w:cs="Arial"/>
          <w:b/>
          <w:bCs/>
          <w:color w:val="000000"/>
          <w:sz w:val="20"/>
        </w:rPr>
        <w:t>(40 CFR 63.11117(c))</w:t>
      </w:r>
    </w:p>
    <w:p w14:paraId="2204F641" w14:textId="77777777" w:rsidR="00F67F88" w:rsidRPr="00F67F88" w:rsidRDefault="00F67F88" w:rsidP="00F67F88">
      <w:pPr>
        <w:ind w:left="864"/>
        <w:rPr>
          <w:rFonts w:cs="Arial"/>
          <w:color w:val="000000"/>
          <w:sz w:val="20"/>
        </w:rPr>
      </w:pPr>
    </w:p>
    <w:p w14:paraId="3367D77B" w14:textId="77777777" w:rsidR="00F67F88" w:rsidRPr="00F67F88" w:rsidRDefault="00F67F88" w:rsidP="00E72C16">
      <w:pPr>
        <w:numPr>
          <w:ilvl w:val="0"/>
          <w:numId w:val="48"/>
        </w:numPr>
        <w:jc w:val="both"/>
        <w:rPr>
          <w:b/>
          <w:sz w:val="20"/>
        </w:rPr>
      </w:pPr>
      <w:r w:rsidRPr="00F67F88">
        <w:rPr>
          <w:sz w:val="20"/>
        </w:rPr>
        <w:t xml:space="preserve">If the GDF has a monthly throughput of 100,000 gallons of gasoline or more, the permittee must comply with the requirements in 40 CFR 63.11118.  </w:t>
      </w:r>
      <w:r w:rsidRPr="00F67F88">
        <w:rPr>
          <w:b/>
          <w:sz w:val="20"/>
        </w:rPr>
        <w:t>(40 CFR 63.11111(d))</w:t>
      </w:r>
    </w:p>
    <w:p w14:paraId="31C2688B" w14:textId="77777777" w:rsidR="00F67F88" w:rsidRPr="00F67F88" w:rsidRDefault="00F67F88" w:rsidP="00F67F88">
      <w:pPr>
        <w:ind w:left="360"/>
        <w:jc w:val="both"/>
        <w:rPr>
          <w:sz w:val="20"/>
        </w:rPr>
      </w:pPr>
    </w:p>
    <w:p w14:paraId="0A3174B1" w14:textId="77777777" w:rsidR="00F67F88" w:rsidRPr="00F67F88" w:rsidRDefault="00F67F88" w:rsidP="00E72C16">
      <w:pPr>
        <w:numPr>
          <w:ilvl w:val="0"/>
          <w:numId w:val="48"/>
        </w:numPr>
        <w:jc w:val="both"/>
        <w:rPr>
          <w:b/>
          <w:sz w:val="20"/>
        </w:rPr>
      </w:pPr>
      <w:r w:rsidRPr="00F67F88">
        <w:rPr>
          <w:sz w:val="20"/>
        </w:rPr>
        <w:t xml:space="preserve">If the affected source's throughput ever exceeds an applicable throughput threshold, the affected source will remain subject to the requirements for sources above the threshold, even if the affected source throughput later falls below the applicable throughput threshold.  </w:t>
      </w:r>
      <w:r w:rsidRPr="00F67F88">
        <w:rPr>
          <w:b/>
          <w:bCs/>
          <w:sz w:val="20"/>
        </w:rPr>
        <w:t>(</w:t>
      </w:r>
      <w:r w:rsidRPr="00F67F88">
        <w:rPr>
          <w:b/>
          <w:sz w:val="20"/>
        </w:rPr>
        <w:t>40 CFR 63.11111(i))</w:t>
      </w:r>
    </w:p>
    <w:p w14:paraId="265655C3" w14:textId="77777777" w:rsidR="00F67F88" w:rsidRPr="00F67F88" w:rsidRDefault="00F67F88" w:rsidP="00F67F88">
      <w:pPr>
        <w:jc w:val="both"/>
        <w:rPr>
          <w:sz w:val="20"/>
        </w:rPr>
      </w:pPr>
    </w:p>
    <w:p w14:paraId="5924DACD" w14:textId="77777777" w:rsidR="00F67F88" w:rsidRPr="00F67F88" w:rsidRDefault="00F67F88" w:rsidP="00F67F88">
      <w:pPr>
        <w:jc w:val="both"/>
        <w:rPr>
          <w:b/>
          <w:u w:val="single"/>
        </w:rPr>
      </w:pPr>
      <w:r w:rsidRPr="00F67F88">
        <w:rPr>
          <w:b/>
        </w:rPr>
        <w:t xml:space="preserve">IV.  </w:t>
      </w:r>
      <w:r w:rsidRPr="00F67F88">
        <w:rPr>
          <w:b/>
          <w:u w:val="single"/>
        </w:rPr>
        <w:t>DESIGN/EQUIPMENT PARAMETER(S)</w:t>
      </w:r>
    </w:p>
    <w:p w14:paraId="75EAD6D1" w14:textId="77777777" w:rsidR="00F67F88" w:rsidRPr="00F67F88" w:rsidRDefault="00F67F88" w:rsidP="00F67F88">
      <w:pPr>
        <w:rPr>
          <w:sz w:val="20"/>
        </w:rPr>
      </w:pPr>
    </w:p>
    <w:p w14:paraId="4D4002CA" w14:textId="77777777" w:rsidR="00F67F88" w:rsidRPr="00F67F88" w:rsidRDefault="00F67F88" w:rsidP="00F67F88">
      <w:pPr>
        <w:jc w:val="both"/>
        <w:rPr>
          <w:sz w:val="20"/>
        </w:rPr>
      </w:pPr>
      <w:r w:rsidRPr="00F67F88">
        <w:rPr>
          <w:sz w:val="20"/>
        </w:rPr>
        <w:t>NA</w:t>
      </w:r>
    </w:p>
    <w:p w14:paraId="2BB7EAC2" w14:textId="77777777" w:rsidR="00F67F88" w:rsidRPr="00F67F88" w:rsidRDefault="00F67F88" w:rsidP="00F67F88">
      <w:pPr>
        <w:jc w:val="both"/>
        <w:rPr>
          <w:sz w:val="20"/>
        </w:rPr>
      </w:pPr>
    </w:p>
    <w:p w14:paraId="49B5D31E" w14:textId="77777777" w:rsidR="00F67F88" w:rsidRPr="00F67F88" w:rsidRDefault="00F67F88" w:rsidP="00F67F88">
      <w:pPr>
        <w:jc w:val="both"/>
        <w:rPr>
          <w:b/>
          <w:u w:val="single"/>
        </w:rPr>
      </w:pPr>
      <w:r w:rsidRPr="00F67F88">
        <w:rPr>
          <w:b/>
        </w:rPr>
        <w:t xml:space="preserve">V.  </w:t>
      </w:r>
      <w:r w:rsidRPr="00F67F88">
        <w:rPr>
          <w:b/>
          <w:u w:val="single"/>
        </w:rPr>
        <w:t>TESTING/SAMPLING</w:t>
      </w:r>
    </w:p>
    <w:p w14:paraId="5F70FA0B"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0C35512A" w14:textId="77777777" w:rsidR="00F67F88" w:rsidRPr="00F67F88" w:rsidRDefault="00F67F88" w:rsidP="00F67F88">
      <w:pPr>
        <w:jc w:val="both"/>
        <w:rPr>
          <w:sz w:val="20"/>
        </w:rPr>
      </w:pPr>
    </w:p>
    <w:p w14:paraId="74777193" w14:textId="77777777" w:rsidR="00F67F88" w:rsidRPr="00F67F88" w:rsidRDefault="00F67F88" w:rsidP="00F67F88">
      <w:pPr>
        <w:jc w:val="both"/>
        <w:rPr>
          <w:sz w:val="20"/>
        </w:rPr>
      </w:pPr>
      <w:r w:rsidRPr="00F67F88">
        <w:rPr>
          <w:sz w:val="20"/>
        </w:rPr>
        <w:t>NA</w:t>
      </w:r>
    </w:p>
    <w:p w14:paraId="254D12E2" w14:textId="77777777" w:rsidR="00F67F88" w:rsidRPr="00F67F88" w:rsidRDefault="00F67F88" w:rsidP="00F67F88">
      <w:pPr>
        <w:jc w:val="both"/>
        <w:rPr>
          <w:sz w:val="20"/>
        </w:rPr>
      </w:pPr>
    </w:p>
    <w:p w14:paraId="18DA32F5" w14:textId="77777777" w:rsidR="00F67F88" w:rsidRPr="00F67F88" w:rsidRDefault="00F67F88" w:rsidP="00F67F88">
      <w:pPr>
        <w:jc w:val="both"/>
      </w:pPr>
      <w:r w:rsidRPr="00F67F88">
        <w:rPr>
          <w:b/>
        </w:rPr>
        <w:t xml:space="preserve">VI.  </w:t>
      </w:r>
      <w:r w:rsidRPr="00F67F88">
        <w:rPr>
          <w:b/>
          <w:u w:val="single"/>
        </w:rPr>
        <w:t>MONITORING/RECORDKEEPING</w:t>
      </w:r>
    </w:p>
    <w:p w14:paraId="05E1A617"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3CAD85F7" w14:textId="77777777" w:rsidR="00F67F88" w:rsidRPr="00F67F88" w:rsidRDefault="00F67F88" w:rsidP="00F67F88">
      <w:pPr>
        <w:jc w:val="both"/>
        <w:rPr>
          <w:sz w:val="20"/>
        </w:rPr>
      </w:pPr>
    </w:p>
    <w:p w14:paraId="67F924C0" w14:textId="77777777" w:rsidR="00F67F88" w:rsidRPr="00F67F88" w:rsidRDefault="00F67F88" w:rsidP="00E72C16">
      <w:pPr>
        <w:numPr>
          <w:ilvl w:val="0"/>
          <w:numId w:val="49"/>
        </w:numPr>
        <w:tabs>
          <w:tab w:val="num" w:pos="900"/>
        </w:tabs>
        <w:autoSpaceDE w:val="0"/>
        <w:autoSpaceDN w:val="0"/>
        <w:adjustRightInd w:val="0"/>
        <w:jc w:val="both"/>
        <w:rPr>
          <w:sz w:val="20"/>
        </w:rPr>
      </w:pPr>
      <w:bookmarkStart w:id="101" w:name="_Hlk128389804"/>
      <w:r w:rsidRPr="00F67F88">
        <w:rPr>
          <w:rFonts w:cs="Arial"/>
          <w:sz w:val="20"/>
        </w:rPr>
        <w:t xml:space="preserve">The permittee must have records available within 24 hours of a request by the Administrator to document your gasoline throughput.  </w:t>
      </w:r>
      <w:r w:rsidRPr="00F67F88">
        <w:rPr>
          <w:rFonts w:cs="Arial"/>
          <w:b/>
          <w:bCs/>
          <w:sz w:val="20"/>
        </w:rPr>
        <w:t>(40 CFR 63.11117(d))</w:t>
      </w:r>
    </w:p>
    <w:p w14:paraId="5C03D9A7" w14:textId="77777777" w:rsidR="00F67F88" w:rsidRPr="00F67F88" w:rsidRDefault="00F67F88" w:rsidP="00F67F88">
      <w:pPr>
        <w:autoSpaceDE w:val="0"/>
        <w:autoSpaceDN w:val="0"/>
        <w:adjustRightInd w:val="0"/>
        <w:ind w:left="360"/>
        <w:jc w:val="both"/>
        <w:rPr>
          <w:sz w:val="20"/>
        </w:rPr>
      </w:pPr>
    </w:p>
    <w:p w14:paraId="1AC1B7D5" w14:textId="77777777" w:rsidR="00F67F88" w:rsidRPr="00F67F88" w:rsidRDefault="00F67F88" w:rsidP="00F04CE9">
      <w:pPr>
        <w:numPr>
          <w:ilvl w:val="0"/>
          <w:numId w:val="49"/>
        </w:numPr>
        <w:tabs>
          <w:tab w:val="num" w:pos="900"/>
        </w:tabs>
        <w:autoSpaceDE w:val="0"/>
        <w:autoSpaceDN w:val="0"/>
        <w:adjustRightInd w:val="0"/>
        <w:spacing w:after="120"/>
        <w:jc w:val="both"/>
        <w:rPr>
          <w:rFonts w:cs="Arial"/>
          <w:sz w:val="20"/>
        </w:rPr>
      </w:pPr>
      <w:r w:rsidRPr="00F67F88">
        <w:rPr>
          <w:rFonts w:cs="Arial"/>
          <w:sz w:val="20"/>
        </w:rPr>
        <w:t xml:space="preserve">The permittee must keep applicable records as specified in </w:t>
      </w:r>
      <w:r w:rsidRPr="00F67F88">
        <w:rPr>
          <w:sz w:val="20"/>
        </w:rPr>
        <w:t>40 CFR 63.11125(d)</w:t>
      </w:r>
      <w:r w:rsidRPr="00F67F88">
        <w:rPr>
          <w:rFonts w:cs="Arial"/>
          <w:sz w:val="20"/>
        </w:rPr>
        <w:t>.</w:t>
      </w:r>
    </w:p>
    <w:p w14:paraId="14B629E4" w14:textId="77777777" w:rsidR="00F67F88" w:rsidRPr="00F67F88" w:rsidRDefault="00F67F88" w:rsidP="00F04CE9">
      <w:pPr>
        <w:numPr>
          <w:ilvl w:val="7"/>
          <w:numId w:val="49"/>
        </w:numPr>
        <w:tabs>
          <w:tab w:val="num" w:pos="5040"/>
        </w:tabs>
        <w:spacing w:after="120"/>
        <w:ind w:left="720"/>
        <w:jc w:val="both"/>
        <w:rPr>
          <w:rFonts w:cs="Arial"/>
          <w:sz w:val="20"/>
        </w:rPr>
      </w:pPr>
      <w:r w:rsidRPr="00F67F88">
        <w:rPr>
          <w:rFonts w:cs="Arial"/>
          <w:sz w:val="20"/>
        </w:rPr>
        <w:t xml:space="preserve">Records of the occurrence and duration of each malfunction of operation (i.e., process equipment) or the air pollution control and monitoring equipment.  </w:t>
      </w:r>
      <w:r w:rsidRPr="00F67F88">
        <w:rPr>
          <w:rFonts w:cs="Arial"/>
          <w:b/>
          <w:bCs/>
          <w:sz w:val="20"/>
        </w:rPr>
        <w:t>(</w:t>
      </w:r>
      <w:r w:rsidRPr="00F67F88">
        <w:rPr>
          <w:b/>
          <w:bCs/>
          <w:sz w:val="20"/>
        </w:rPr>
        <w:t>40 CFR 63.11125(d)</w:t>
      </w:r>
      <w:r w:rsidRPr="00F67F88">
        <w:rPr>
          <w:rFonts w:cs="Arial"/>
          <w:b/>
          <w:bCs/>
          <w:sz w:val="20"/>
        </w:rPr>
        <w:t>(1))</w:t>
      </w:r>
    </w:p>
    <w:p w14:paraId="2B71DC8E" w14:textId="77777777" w:rsidR="00F67F88" w:rsidRPr="00F67F88" w:rsidRDefault="00F67F88" w:rsidP="00E72C16">
      <w:pPr>
        <w:numPr>
          <w:ilvl w:val="7"/>
          <w:numId w:val="49"/>
        </w:numPr>
        <w:tabs>
          <w:tab w:val="num" w:pos="5040"/>
        </w:tabs>
        <w:ind w:left="720"/>
        <w:jc w:val="both"/>
        <w:rPr>
          <w:rFonts w:cs="Arial"/>
          <w:sz w:val="20"/>
        </w:rPr>
      </w:pPr>
      <w:r w:rsidRPr="00F67F88">
        <w:rPr>
          <w:rFonts w:cs="Arial"/>
          <w:sz w:val="20"/>
        </w:rPr>
        <w:lastRenderedPageBreak/>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F67F88">
        <w:rPr>
          <w:rFonts w:cs="Arial"/>
          <w:b/>
          <w:bCs/>
          <w:sz w:val="20"/>
        </w:rPr>
        <w:t>(</w:t>
      </w:r>
      <w:r w:rsidRPr="00F67F88">
        <w:rPr>
          <w:b/>
          <w:bCs/>
          <w:sz w:val="20"/>
        </w:rPr>
        <w:t>40 CFR 63.11125(d)</w:t>
      </w:r>
      <w:r w:rsidRPr="00F67F88">
        <w:rPr>
          <w:rFonts w:cs="Arial"/>
          <w:b/>
          <w:bCs/>
          <w:sz w:val="20"/>
        </w:rPr>
        <w:t>(2))</w:t>
      </w:r>
    </w:p>
    <w:bookmarkEnd w:id="101"/>
    <w:p w14:paraId="4A270D6D" w14:textId="77777777" w:rsidR="00F67F88" w:rsidRPr="00F67F88" w:rsidRDefault="00F67F88" w:rsidP="00F67F88">
      <w:pPr>
        <w:tabs>
          <w:tab w:val="left" w:pos="900"/>
        </w:tabs>
        <w:autoSpaceDE w:val="0"/>
        <w:autoSpaceDN w:val="0"/>
        <w:adjustRightInd w:val="0"/>
        <w:spacing w:after="60"/>
        <w:jc w:val="both"/>
        <w:rPr>
          <w:sz w:val="20"/>
        </w:rPr>
      </w:pPr>
    </w:p>
    <w:p w14:paraId="573AE045" w14:textId="77777777" w:rsidR="00F67F88" w:rsidRPr="00F67F88" w:rsidRDefault="00F67F88" w:rsidP="00F67F88">
      <w:pPr>
        <w:jc w:val="both"/>
        <w:rPr>
          <w:b/>
          <w:u w:val="single"/>
        </w:rPr>
      </w:pPr>
      <w:r w:rsidRPr="00F67F88">
        <w:rPr>
          <w:b/>
        </w:rPr>
        <w:t xml:space="preserve">VII.  </w:t>
      </w:r>
      <w:r w:rsidRPr="00F67F88">
        <w:rPr>
          <w:b/>
          <w:u w:val="single"/>
        </w:rPr>
        <w:t>REPORTING</w:t>
      </w:r>
    </w:p>
    <w:p w14:paraId="08BA9076" w14:textId="77777777" w:rsidR="00F67F88" w:rsidRPr="00F67F88" w:rsidRDefault="00F67F88" w:rsidP="00F67F88">
      <w:pPr>
        <w:jc w:val="both"/>
        <w:rPr>
          <w:sz w:val="20"/>
        </w:rPr>
      </w:pPr>
    </w:p>
    <w:p w14:paraId="7844A6BA"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7CBD1FAF" w14:textId="77777777" w:rsidR="00F67F88" w:rsidRPr="00F67F88" w:rsidRDefault="00F67F88" w:rsidP="00F67F88">
      <w:pPr>
        <w:ind w:left="360" w:hanging="360"/>
        <w:jc w:val="both"/>
        <w:rPr>
          <w:sz w:val="20"/>
        </w:rPr>
      </w:pPr>
    </w:p>
    <w:p w14:paraId="7E756EFC"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7A2FC7D5" w14:textId="77777777" w:rsidR="00F67F88" w:rsidRPr="00F67F88" w:rsidRDefault="00F67F88" w:rsidP="00F67F88">
      <w:pPr>
        <w:ind w:left="360" w:hanging="360"/>
        <w:jc w:val="both"/>
        <w:rPr>
          <w:sz w:val="20"/>
        </w:rPr>
      </w:pPr>
    </w:p>
    <w:p w14:paraId="16123430" w14:textId="77777777" w:rsidR="00F67F88" w:rsidRPr="00F67F88" w:rsidRDefault="00F67F88" w:rsidP="00F67F88">
      <w:pPr>
        <w:ind w:left="360" w:hanging="360"/>
        <w:jc w:val="both"/>
        <w:rPr>
          <w:b/>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5368C803" w14:textId="77777777" w:rsidR="00F67F88" w:rsidRPr="00F67F88" w:rsidRDefault="00F67F88" w:rsidP="00F67F88">
      <w:pPr>
        <w:jc w:val="both"/>
        <w:rPr>
          <w:rFonts w:cs="Arial"/>
          <w:b/>
          <w:sz w:val="20"/>
        </w:rPr>
      </w:pPr>
    </w:p>
    <w:p w14:paraId="75CE0C3B" w14:textId="7002B870" w:rsidR="00F67F88" w:rsidRPr="00F67F88" w:rsidRDefault="00F67F88" w:rsidP="00F04CE9">
      <w:pPr>
        <w:spacing w:after="120"/>
        <w:ind w:left="360" w:hanging="360"/>
        <w:jc w:val="both"/>
        <w:rPr>
          <w:sz w:val="20"/>
        </w:rPr>
      </w:pPr>
      <w:r w:rsidRPr="00F67F88">
        <w:rPr>
          <w:sz w:val="20"/>
        </w:rPr>
        <w:t>4.</w:t>
      </w:r>
      <w:r w:rsidRPr="00F67F88">
        <w:rPr>
          <w:sz w:val="20"/>
        </w:rPr>
        <w:tab/>
        <w:t>Submit an Initial Notification if subject to this subpart by May 9, 2008, or at the time the GDF becomes subject to the control requirements (submerged fill), unless the facility meets the requirements in S</w:t>
      </w:r>
      <w:r w:rsidR="000B464D">
        <w:rPr>
          <w:sz w:val="20"/>
        </w:rPr>
        <w:t>C</w:t>
      </w:r>
      <w:r w:rsidRPr="00F67F88">
        <w:rPr>
          <w:sz w:val="20"/>
        </w:rPr>
        <w:t xml:space="preserve"> VII.6 below. </w:t>
      </w:r>
      <w:r w:rsidR="00CE6ED2">
        <w:rPr>
          <w:sz w:val="20"/>
        </w:rPr>
        <w:t xml:space="preserve"> </w:t>
      </w:r>
      <w:r w:rsidRPr="00F67F88">
        <w:rPr>
          <w:sz w:val="20"/>
        </w:rPr>
        <w:t xml:space="preserve">The notification must be submitted to the applicable USEPA Regional Office and the AQD and contain: </w:t>
      </w:r>
      <w:r w:rsidR="00CE6ED2">
        <w:rPr>
          <w:sz w:val="20"/>
        </w:rPr>
        <w:t xml:space="preserve"> </w:t>
      </w:r>
      <w:r w:rsidRPr="00F67F88">
        <w:rPr>
          <w:b/>
          <w:bCs/>
          <w:sz w:val="20"/>
        </w:rPr>
        <w:t>(40 CFR 63.11124(a)(1))</w:t>
      </w:r>
    </w:p>
    <w:p w14:paraId="7CB817E9" w14:textId="77777777" w:rsidR="00F67F88" w:rsidRPr="00F67F88" w:rsidRDefault="00F67F88" w:rsidP="00F04CE9">
      <w:pPr>
        <w:tabs>
          <w:tab w:val="num" w:pos="1080"/>
        </w:tabs>
        <w:spacing w:after="120"/>
        <w:ind w:left="720" w:hanging="360"/>
        <w:jc w:val="both"/>
        <w:rPr>
          <w:sz w:val="20"/>
        </w:rPr>
      </w:pPr>
      <w:r w:rsidRPr="00F67F88">
        <w:rPr>
          <w:sz w:val="20"/>
        </w:rPr>
        <w:t>a.</w:t>
      </w:r>
      <w:r w:rsidRPr="00F67F88">
        <w:rPr>
          <w:sz w:val="20"/>
        </w:rPr>
        <w:tab/>
        <w:t>The name and address of the owner and the operator.</w:t>
      </w:r>
    </w:p>
    <w:p w14:paraId="3D7A35D0" w14:textId="77777777" w:rsidR="00F67F88" w:rsidRPr="00F67F88" w:rsidRDefault="00F67F88" w:rsidP="00F04CE9">
      <w:pPr>
        <w:tabs>
          <w:tab w:val="num" w:pos="1080"/>
        </w:tabs>
        <w:spacing w:after="120"/>
        <w:ind w:left="720" w:hanging="360"/>
        <w:jc w:val="both"/>
        <w:rPr>
          <w:sz w:val="20"/>
        </w:rPr>
      </w:pPr>
      <w:r w:rsidRPr="00F67F88">
        <w:rPr>
          <w:sz w:val="20"/>
        </w:rPr>
        <w:t xml:space="preserve">b. </w:t>
      </w:r>
      <w:r w:rsidRPr="00F67F88">
        <w:rPr>
          <w:sz w:val="20"/>
        </w:rPr>
        <w:tab/>
        <w:t>The address (i.e., physical location) of the GDF.</w:t>
      </w:r>
    </w:p>
    <w:p w14:paraId="146F4342" w14:textId="78316C54" w:rsidR="00F67F88" w:rsidRPr="00F67F88" w:rsidRDefault="00F67F88" w:rsidP="00F67F88">
      <w:pPr>
        <w:tabs>
          <w:tab w:val="num" w:pos="1080"/>
        </w:tabs>
        <w:ind w:left="720" w:hanging="360"/>
        <w:jc w:val="both"/>
        <w:rPr>
          <w:sz w:val="20"/>
        </w:rPr>
      </w:pPr>
      <w:r w:rsidRPr="00F67F88">
        <w:rPr>
          <w:sz w:val="20"/>
        </w:rPr>
        <w:t>c.</w:t>
      </w:r>
      <w:r w:rsidRPr="00F67F88">
        <w:rPr>
          <w:sz w:val="20"/>
        </w:rPr>
        <w:tab/>
        <w:t xml:space="preserve">A statement that the notification is being submitted in response to the Gasoline Distribution Facility Area MACT (40 CFR </w:t>
      </w:r>
      <w:r w:rsidR="00CE6ED2">
        <w:rPr>
          <w:sz w:val="20"/>
        </w:rPr>
        <w:t xml:space="preserve">Part </w:t>
      </w:r>
      <w:r w:rsidRPr="00F67F88">
        <w:rPr>
          <w:sz w:val="20"/>
        </w:rPr>
        <w:t>63</w:t>
      </w:r>
      <w:r w:rsidR="00CE6ED2">
        <w:rPr>
          <w:sz w:val="20"/>
        </w:rPr>
        <w:t>,</w:t>
      </w:r>
      <w:r w:rsidRPr="00F67F88">
        <w:rPr>
          <w:sz w:val="20"/>
        </w:rPr>
        <w:t xml:space="preserve"> Subpart CCCCCC) and identifying the requirements in paragraphs a. through c. of 40 CFR 63.11117 that apply.</w:t>
      </w:r>
    </w:p>
    <w:p w14:paraId="0B73F486" w14:textId="77777777" w:rsidR="00F67F88" w:rsidRPr="00F67F88" w:rsidRDefault="00F67F88" w:rsidP="00F67F88">
      <w:pPr>
        <w:tabs>
          <w:tab w:val="num" w:pos="1080"/>
        </w:tabs>
        <w:jc w:val="both"/>
        <w:rPr>
          <w:sz w:val="20"/>
        </w:rPr>
      </w:pPr>
    </w:p>
    <w:p w14:paraId="7A787F55" w14:textId="4ED56C43" w:rsidR="00F67F88" w:rsidRPr="00F67F88" w:rsidRDefault="00F67F88" w:rsidP="00F67F88">
      <w:pPr>
        <w:tabs>
          <w:tab w:val="num" w:pos="720"/>
        </w:tabs>
        <w:ind w:left="360" w:hanging="360"/>
        <w:jc w:val="both"/>
        <w:rPr>
          <w:sz w:val="20"/>
        </w:rPr>
      </w:pPr>
      <w:r w:rsidRPr="00F67F88">
        <w:rPr>
          <w:sz w:val="20"/>
        </w:rPr>
        <w:t>5.</w:t>
      </w:r>
      <w:r w:rsidRPr="00F67F88">
        <w:rPr>
          <w:sz w:val="20"/>
        </w:rPr>
        <w:tab/>
        <w:t>Submit a Notification of Compliance Status to the applicable USEPA Regional Office and the AQD, by January</w:t>
      </w:r>
      <w:r w:rsidR="00CE6ED2">
        <w:rPr>
          <w:sz w:val="20"/>
        </w:rPr>
        <w:t> </w:t>
      </w:r>
      <w:r w:rsidRPr="00F67F88">
        <w:rPr>
          <w:sz w:val="20"/>
        </w:rPr>
        <w:t xml:space="preserve">10, 2011 (or upon startup of a new/reconstructed GDF) unless in compliance with Michigan Rule 703 </w:t>
      </w:r>
      <w:r w:rsidR="00CE6ED2">
        <w:rPr>
          <w:sz w:val="20"/>
        </w:rPr>
        <w:t xml:space="preserve">(R 336.1703) </w:t>
      </w:r>
      <w:r w:rsidRPr="00F67F88">
        <w:rPr>
          <w:sz w:val="20"/>
        </w:rPr>
        <w:t>or a permit requiring submerged fill (see</w:t>
      </w:r>
      <w:r w:rsidR="005334ED">
        <w:rPr>
          <w:sz w:val="20"/>
        </w:rPr>
        <w:t xml:space="preserve"> SC</w:t>
      </w:r>
      <w:r w:rsidRPr="00F67F88">
        <w:rPr>
          <w:sz w:val="20"/>
        </w:rPr>
        <w:t xml:space="preserve"> VII.6 below). </w:t>
      </w:r>
      <w:r w:rsidR="00CE6ED2">
        <w:rPr>
          <w:sz w:val="20"/>
        </w:rPr>
        <w:t xml:space="preserve"> </w:t>
      </w:r>
      <w:r w:rsidRPr="00F67F88">
        <w:rPr>
          <w:sz w:val="20"/>
        </w:rPr>
        <w:t>The Notification of Compliance Status must be signed by a responsible official who must certify its accuracy and must indicate whether the source has complied with the requirements of this subpart.</w:t>
      </w:r>
      <w:r w:rsidR="00CE6ED2">
        <w:rPr>
          <w:sz w:val="20"/>
        </w:rPr>
        <w:t xml:space="preserve"> </w:t>
      </w:r>
      <w:r w:rsidRPr="00F67F88">
        <w:rPr>
          <w:sz w:val="20"/>
        </w:rPr>
        <w:t xml:space="preserve"> If the facility is in compliance with the requirements of 40 CFR 63.11117 at the time the Initial Notification is due, the Notification of Compliance Status may be submitted in lieu of the Initial Notification provided it contains the information required under S</w:t>
      </w:r>
      <w:r w:rsidR="005334ED">
        <w:rPr>
          <w:sz w:val="20"/>
        </w:rPr>
        <w:t>C</w:t>
      </w:r>
      <w:r w:rsidRPr="00F67F88">
        <w:rPr>
          <w:sz w:val="20"/>
        </w:rPr>
        <w:t xml:space="preserve"> VII.4. above. </w:t>
      </w:r>
      <w:r w:rsidR="00CE6ED2">
        <w:rPr>
          <w:sz w:val="20"/>
        </w:rPr>
        <w:t xml:space="preserve"> </w:t>
      </w:r>
      <w:r w:rsidR="00CE6ED2">
        <w:rPr>
          <w:b/>
          <w:bCs/>
          <w:sz w:val="20"/>
        </w:rPr>
        <w:t>(</w:t>
      </w:r>
      <w:r w:rsidRPr="00F67F88">
        <w:rPr>
          <w:b/>
          <w:bCs/>
          <w:sz w:val="20"/>
        </w:rPr>
        <w:t>40 CFR 63.11124(a)(2))</w:t>
      </w:r>
    </w:p>
    <w:p w14:paraId="7BB9EB18" w14:textId="77777777" w:rsidR="00F67F88" w:rsidRPr="00F67F88" w:rsidRDefault="00F67F88" w:rsidP="00F67F88">
      <w:pPr>
        <w:jc w:val="both"/>
        <w:rPr>
          <w:sz w:val="20"/>
        </w:rPr>
      </w:pPr>
    </w:p>
    <w:p w14:paraId="267CE471" w14:textId="6C8D301D" w:rsidR="00F67F88" w:rsidRPr="00F67F88" w:rsidRDefault="00F67F88" w:rsidP="00F67F88">
      <w:pPr>
        <w:ind w:left="360" w:hanging="360"/>
        <w:jc w:val="both"/>
        <w:rPr>
          <w:b/>
          <w:bCs/>
          <w:sz w:val="20"/>
        </w:rPr>
      </w:pPr>
      <w:r w:rsidRPr="00F67F88">
        <w:rPr>
          <w:sz w:val="20"/>
        </w:rPr>
        <w:t>6.</w:t>
      </w:r>
      <w:r w:rsidRPr="00F67F88">
        <w:rPr>
          <w:sz w:val="20"/>
        </w:rPr>
        <w:tab/>
        <w:t xml:space="preserve">If, prior to January 10, 2008, the facility is operating in compliance with an enforceable State, local, or tribal rule or permit that requires submerged fill as specified in 40 CFR 63.11117(b), neither the Initial Notification or a Notification of Compliance Status is required.  </w:t>
      </w:r>
      <w:r w:rsidRPr="005334ED">
        <w:rPr>
          <w:b/>
          <w:bCs/>
          <w:sz w:val="20"/>
        </w:rPr>
        <w:t>(</w:t>
      </w:r>
      <w:r w:rsidRPr="00F67F88">
        <w:rPr>
          <w:b/>
          <w:bCs/>
          <w:sz w:val="20"/>
        </w:rPr>
        <w:t>40 CFR 63.11124(a)(3))</w:t>
      </w:r>
    </w:p>
    <w:p w14:paraId="20548C1C" w14:textId="77777777" w:rsidR="00F67F88" w:rsidRPr="00F67F88" w:rsidRDefault="00F67F88" w:rsidP="00F67F88">
      <w:pPr>
        <w:ind w:left="360" w:hanging="360"/>
        <w:jc w:val="both"/>
        <w:rPr>
          <w:b/>
          <w:bCs/>
          <w:sz w:val="20"/>
        </w:rPr>
      </w:pPr>
    </w:p>
    <w:p w14:paraId="668FC578" w14:textId="77777777" w:rsidR="00F67F88" w:rsidRPr="00F67F88" w:rsidRDefault="00F67F88" w:rsidP="00F67F88">
      <w:pPr>
        <w:tabs>
          <w:tab w:val="num" w:pos="720"/>
        </w:tabs>
        <w:ind w:left="360" w:hanging="360"/>
        <w:jc w:val="both"/>
        <w:rPr>
          <w:b/>
          <w:bCs/>
          <w:sz w:val="20"/>
        </w:rPr>
      </w:pPr>
      <w:r w:rsidRPr="00F67F88">
        <w:rPr>
          <w:sz w:val="20"/>
        </w:rPr>
        <w:t>7.</w:t>
      </w:r>
      <w:r w:rsidRPr="00F67F88">
        <w:rPr>
          <w:sz w:val="20"/>
        </w:rPr>
        <w:tab/>
        <w:t>The permittee must submit reports as specified in 40 CFR 63.11126(b).  Each owner or operator of an affected source shall report, by March 15 of each year, the number, duration, and a brief description of each type of malfunction which occurred during the previous calendar year and which caused or may have caused any applicable emission limitation to be exceeded.  The report must also include a description of actions taken by an owner or operator during a malfunction of an affected source to minimize emissions in accordance with 40 CFR 63.11115(a), including actions taken to correct a malfunction.  No report is necessary for a calendar year in which no malfunctions occurred.</w:t>
      </w:r>
      <w:r w:rsidRPr="00F67F88">
        <w:rPr>
          <w:b/>
          <w:bCs/>
          <w:sz w:val="20"/>
        </w:rPr>
        <w:t xml:space="preserve">  (40 CFR 63.11126(b))</w:t>
      </w:r>
    </w:p>
    <w:p w14:paraId="34976862" w14:textId="77777777" w:rsidR="00F67F88" w:rsidRPr="00F67F88" w:rsidRDefault="00F67F88" w:rsidP="00F67F88">
      <w:pPr>
        <w:tabs>
          <w:tab w:val="num" w:pos="720"/>
        </w:tabs>
        <w:ind w:left="360" w:hanging="360"/>
        <w:jc w:val="both"/>
        <w:rPr>
          <w:b/>
          <w:bCs/>
          <w:sz w:val="20"/>
        </w:rPr>
      </w:pPr>
    </w:p>
    <w:p w14:paraId="2F8C3EA3" w14:textId="77777777" w:rsidR="00F67F88" w:rsidRPr="00F67F88" w:rsidRDefault="00F67F88" w:rsidP="00F67F88">
      <w:pPr>
        <w:tabs>
          <w:tab w:val="num" w:pos="720"/>
        </w:tabs>
        <w:ind w:left="360" w:hanging="360"/>
        <w:jc w:val="both"/>
        <w:rPr>
          <w:b/>
          <w:sz w:val="20"/>
        </w:rPr>
      </w:pPr>
      <w:r w:rsidRPr="00F67F88">
        <w:rPr>
          <w:b/>
          <w:sz w:val="20"/>
        </w:rPr>
        <w:t>See Appendix 8</w:t>
      </w:r>
    </w:p>
    <w:p w14:paraId="324BAE2F" w14:textId="77777777" w:rsidR="00F67F88" w:rsidRPr="00F67F88" w:rsidRDefault="00F67F88" w:rsidP="00F67F88">
      <w:pPr>
        <w:jc w:val="both"/>
        <w:rPr>
          <w:rFonts w:cs="Arial"/>
          <w:sz w:val="20"/>
        </w:rPr>
      </w:pPr>
    </w:p>
    <w:p w14:paraId="1C66190B" w14:textId="77777777" w:rsidR="00F67F88" w:rsidRPr="00F67F88" w:rsidRDefault="00F67F88" w:rsidP="00F67F88">
      <w:pPr>
        <w:jc w:val="both"/>
      </w:pPr>
      <w:r w:rsidRPr="00F67F88">
        <w:rPr>
          <w:b/>
        </w:rPr>
        <w:t xml:space="preserve">VIII.  </w:t>
      </w:r>
      <w:r w:rsidRPr="00F67F88">
        <w:rPr>
          <w:b/>
          <w:u w:val="single"/>
        </w:rPr>
        <w:t>STACK/VENT RESTRICTION(S)</w:t>
      </w:r>
    </w:p>
    <w:p w14:paraId="13DB77EA" w14:textId="77777777" w:rsidR="00F67F88" w:rsidRPr="00F67F88" w:rsidRDefault="00F67F88" w:rsidP="00F67F88">
      <w:pPr>
        <w:jc w:val="both"/>
        <w:rPr>
          <w:sz w:val="20"/>
        </w:rPr>
      </w:pPr>
    </w:p>
    <w:p w14:paraId="65941955" w14:textId="77777777" w:rsidR="00F67F88" w:rsidRPr="00F67F88" w:rsidRDefault="00F67F88" w:rsidP="00F67F88">
      <w:pPr>
        <w:jc w:val="both"/>
        <w:rPr>
          <w:rFonts w:cs="Arial"/>
          <w:sz w:val="20"/>
        </w:rPr>
      </w:pPr>
      <w:r w:rsidRPr="00F67F88">
        <w:rPr>
          <w:rFonts w:cs="Arial"/>
          <w:sz w:val="20"/>
        </w:rPr>
        <w:t>NA</w:t>
      </w:r>
    </w:p>
    <w:p w14:paraId="7D9CBD19" w14:textId="4EEAC10E" w:rsidR="00136098" w:rsidRDefault="00136098">
      <w:pPr>
        <w:rPr>
          <w:rFonts w:cs="Arial"/>
          <w:sz w:val="20"/>
        </w:rPr>
      </w:pPr>
      <w:r>
        <w:rPr>
          <w:rFonts w:cs="Arial"/>
          <w:sz w:val="20"/>
        </w:rPr>
        <w:br w:type="page"/>
      </w:r>
    </w:p>
    <w:p w14:paraId="1EFD03F0" w14:textId="77777777" w:rsidR="00F67F88" w:rsidRPr="00F67F88" w:rsidRDefault="00F67F88" w:rsidP="00F67F88">
      <w:pPr>
        <w:jc w:val="both"/>
        <w:rPr>
          <w:rFonts w:cs="Arial"/>
          <w:sz w:val="20"/>
        </w:rPr>
      </w:pPr>
    </w:p>
    <w:p w14:paraId="010F6584" w14:textId="77777777" w:rsidR="00F67F88" w:rsidRPr="00F67F88" w:rsidRDefault="00F67F88" w:rsidP="00F67F88">
      <w:pPr>
        <w:jc w:val="both"/>
      </w:pPr>
      <w:r w:rsidRPr="00F67F88">
        <w:rPr>
          <w:b/>
        </w:rPr>
        <w:t xml:space="preserve">IX.  </w:t>
      </w:r>
      <w:r w:rsidRPr="00F67F88">
        <w:rPr>
          <w:b/>
          <w:u w:val="single"/>
        </w:rPr>
        <w:t>OTHER REQUIREMENT(S)</w:t>
      </w:r>
    </w:p>
    <w:p w14:paraId="46B62F20" w14:textId="77777777" w:rsidR="00F67F88" w:rsidRPr="00F67F88" w:rsidRDefault="00F67F88" w:rsidP="00F67F88">
      <w:pPr>
        <w:jc w:val="both"/>
        <w:rPr>
          <w:sz w:val="20"/>
        </w:rPr>
      </w:pPr>
    </w:p>
    <w:p w14:paraId="563AC4FA" w14:textId="77777777" w:rsidR="00F67F88" w:rsidRPr="00F67F88" w:rsidRDefault="00F67F88" w:rsidP="00E72C16">
      <w:pPr>
        <w:numPr>
          <w:ilvl w:val="0"/>
          <w:numId w:val="30"/>
        </w:numPr>
        <w:jc w:val="both"/>
        <w:rPr>
          <w:sz w:val="20"/>
        </w:rPr>
      </w:pPr>
      <w:r w:rsidRPr="00F67F88">
        <w:rPr>
          <w:sz w:val="20"/>
        </w:rPr>
        <w:t xml:space="preserve">Existing GDFs must comply with the “GDF MACT" by January 24, 2014.  New and reconstructed GDFs must comply by dates specified in 40 CFR 63.11113(f)(2)(i) and (ii).  </w:t>
      </w:r>
      <w:r w:rsidRPr="00F67F88">
        <w:rPr>
          <w:b/>
          <w:sz w:val="20"/>
        </w:rPr>
        <w:t>(40 CFR 63.11113(f))</w:t>
      </w:r>
      <w:r w:rsidRPr="00F67F88">
        <w:rPr>
          <w:sz w:val="20"/>
        </w:rPr>
        <w:t xml:space="preserve"> </w:t>
      </w:r>
    </w:p>
    <w:p w14:paraId="27A394C5" w14:textId="77777777" w:rsidR="00F67F88" w:rsidRPr="00F67F88" w:rsidRDefault="00F67F88" w:rsidP="00F67F88">
      <w:pPr>
        <w:ind w:left="360"/>
        <w:jc w:val="both"/>
        <w:rPr>
          <w:sz w:val="20"/>
        </w:rPr>
      </w:pPr>
    </w:p>
    <w:p w14:paraId="498F1D43" w14:textId="77777777" w:rsidR="00F67F88" w:rsidRPr="00F67F88" w:rsidRDefault="00F67F88" w:rsidP="00E72C16">
      <w:pPr>
        <w:numPr>
          <w:ilvl w:val="0"/>
          <w:numId w:val="30"/>
        </w:numPr>
        <w:jc w:val="both"/>
        <w:rPr>
          <w:sz w:val="20"/>
        </w:rPr>
      </w:pPr>
      <w:r w:rsidRPr="00F67F88">
        <w:rPr>
          <w:sz w:val="20"/>
        </w:rPr>
        <w:t xml:space="preserve">The permittee shall comply with all applicable provisions of the National Emission Standards for Hazardous Air Pollutants, as specified in 40 CFR Part 63, Subparts A and CCCCCC, for Gasoline Dispensing Facilities.  </w:t>
      </w:r>
      <w:r w:rsidRPr="00F67F88">
        <w:rPr>
          <w:b/>
          <w:sz w:val="20"/>
        </w:rPr>
        <w:t>(40 CFR Part 63, Subparts A and CCCCCC)</w:t>
      </w:r>
    </w:p>
    <w:p w14:paraId="12626910" w14:textId="77777777" w:rsidR="00F67F88" w:rsidRPr="00F67F88" w:rsidRDefault="00F67F88" w:rsidP="00F67F88">
      <w:pPr>
        <w:jc w:val="both"/>
        <w:rPr>
          <w:sz w:val="20"/>
        </w:rPr>
      </w:pPr>
    </w:p>
    <w:p w14:paraId="6465367E" w14:textId="77777777" w:rsidR="00F67F88" w:rsidRPr="00F67F88" w:rsidRDefault="00F67F88" w:rsidP="00F67F88">
      <w:pPr>
        <w:jc w:val="both"/>
        <w:rPr>
          <w:sz w:val="20"/>
        </w:rPr>
      </w:pPr>
    </w:p>
    <w:p w14:paraId="19E87C02" w14:textId="77777777" w:rsidR="00F67F88" w:rsidRPr="00F67F88" w:rsidRDefault="00F67F88" w:rsidP="00F67F88">
      <w:pPr>
        <w:jc w:val="both"/>
        <w:rPr>
          <w:b/>
          <w:sz w:val="20"/>
        </w:rPr>
      </w:pPr>
      <w:r w:rsidRPr="00F67F88">
        <w:rPr>
          <w:b/>
          <w:sz w:val="20"/>
          <w:u w:val="single"/>
        </w:rPr>
        <w:t>Footnotes</w:t>
      </w:r>
      <w:r w:rsidRPr="00F67F88">
        <w:rPr>
          <w:b/>
          <w:sz w:val="20"/>
        </w:rPr>
        <w:t>:</w:t>
      </w:r>
    </w:p>
    <w:p w14:paraId="06EA125A"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5CCEADF5"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45F2EF04" w14:textId="77777777" w:rsidR="00136098" w:rsidRDefault="00136098" w:rsidP="00F67F88">
      <w:pPr>
        <w:rPr>
          <w:sz w:val="20"/>
        </w:rPr>
      </w:pPr>
    </w:p>
    <w:p w14:paraId="07EF5DE2" w14:textId="04F16286" w:rsidR="00136098" w:rsidRDefault="00136098">
      <w:pPr>
        <w:rPr>
          <w:sz w:val="20"/>
        </w:rPr>
      </w:pPr>
      <w:r>
        <w:rPr>
          <w:sz w:val="20"/>
        </w:rPr>
        <w:br w:type="page"/>
      </w:r>
    </w:p>
    <w:p w14:paraId="3B5D63BB" w14:textId="77777777" w:rsidR="00136098" w:rsidRDefault="00136098" w:rsidP="00F67F88">
      <w:pPr>
        <w:rPr>
          <w:sz w:val="20"/>
        </w:rPr>
      </w:pPr>
    </w:p>
    <w:p w14:paraId="5F95C93E"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102" w:name="_Toc108772215"/>
      <w:bookmarkStart w:id="103" w:name="_Toc153872721"/>
      <w:r w:rsidRPr="00F67F88">
        <w:t>FG-RICEMACT</w:t>
      </w:r>
      <w:bookmarkEnd w:id="102"/>
      <w:bookmarkEnd w:id="103"/>
    </w:p>
    <w:p w14:paraId="10562D90"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b/>
          <w:sz w:val="28"/>
          <w:szCs w:val="28"/>
        </w:rPr>
      </w:pPr>
      <w:r w:rsidRPr="00F67F88">
        <w:rPr>
          <w:b/>
          <w:sz w:val="28"/>
          <w:szCs w:val="28"/>
        </w:rPr>
        <w:t>FLEXIBLE GROUP CONDITIONS</w:t>
      </w:r>
    </w:p>
    <w:p w14:paraId="551E9F37" w14:textId="77777777" w:rsidR="00F67F88" w:rsidRPr="00F67F88" w:rsidRDefault="00F67F88" w:rsidP="00F67F88">
      <w:pPr>
        <w:jc w:val="both"/>
        <w:rPr>
          <w:sz w:val="20"/>
        </w:rPr>
      </w:pPr>
    </w:p>
    <w:p w14:paraId="12CED9C6" w14:textId="77777777" w:rsidR="00F67F88" w:rsidRPr="00F67F88" w:rsidRDefault="00F67F88" w:rsidP="00F67F88">
      <w:pPr>
        <w:jc w:val="both"/>
        <w:rPr>
          <w:b/>
          <w:u w:val="single"/>
        </w:rPr>
      </w:pPr>
      <w:r w:rsidRPr="00F67F88">
        <w:rPr>
          <w:b/>
          <w:u w:val="single"/>
        </w:rPr>
        <w:t>DESCRIPTION</w:t>
      </w:r>
    </w:p>
    <w:p w14:paraId="24853DC6" w14:textId="77777777" w:rsidR="00F67F88" w:rsidRPr="00F67F88" w:rsidRDefault="00F67F88" w:rsidP="00F67F88">
      <w:pPr>
        <w:jc w:val="both"/>
        <w:rPr>
          <w:sz w:val="20"/>
        </w:rPr>
      </w:pPr>
    </w:p>
    <w:p w14:paraId="269F9B4A" w14:textId="4B9E936C" w:rsidR="00F67F88" w:rsidRPr="00F67F88" w:rsidRDefault="00F67F88" w:rsidP="00F67F88">
      <w:pPr>
        <w:jc w:val="both"/>
        <w:rPr>
          <w:sz w:val="20"/>
        </w:rPr>
      </w:pPr>
      <w:r w:rsidRPr="00F67F88">
        <w:rPr>
          <w:sz w:val="20"/>
        </w:rPr>
        <w:t>This flexible group includes existing emergency stationary spark ignition (SI) reciprocating internal combustion engines (RICE), that have less than 500 brake horsepower (HP) located at an area source of hazardous air pollutants (HAPs).  The federal regulations addressed by this flexible group include:</w:t>
      </w:r>
    </w:p>
    <w:p w14:paraId="54152EDD" w14:textId="1D8A7B64" w:rsidR="00F67F88" w:rsidRPr="00F67F88" w:rsidRDefault="00F67F88" w:rsidP="00F67F88">
      <w:pPr>
        <w:jc w:val="both"/>
        <w:rPr>
          <w:sz w:val="20"/>
        </w:rPr>
      </w:pPr>
    </w:p>
    <w:p w14:paraId="4BB3AAFA" w14:textId="7311D3D8" w:rsidR="00F67F88" w:rsidRPr="00F67F88" w:rsidRDefault="00F67F88" w:rsidP="00E72C16">
      <w:pPr>
        <w:numPr>
          <w:ilvl w:val="0"/>
          <w:numId w:val="47"/>
        </w:numPr>
        <w:tabs>
          <w:tab w:val="num" w:pos="198"/>
        </w:tabs>
        <w:jc w:val="both"/>
        <w:rPr>
          <w:sz w:val="20"/>
        </w:rPr>
      </w:pPr>
      <w:r w:rsidRPr="00F67F88">
        <w:rPr>
          <w:sz w:val="20"/>
        </w:rPr>
        <w:t xml:space="preserve">The National Emission Standard for Hazardous Air Pollutants (NESHAP) for Stationary Reciprocating Internal Combustion Engines (RICE). Title 40 of the Code of Federal Regulations (CFR), Part 63, Subpart ZZZZ (hereinafter RICE MACT). Existing Engines = Commenced Construction or Reconstruction </w:t>
      </w:r>
      <w:r w:rsidRPr="00F67F88">
        <w:rPr>
          <w:b/>
          <w:sz w:val="20"/>
        </w:rPr>
        <w:t>before June 12, 2006</w:t>
      </w:r>
      <w:r w:rsidRPr="00F67F88">
        <w:rPr>
          <w:sz w:val="20"/>
        </w:rPr>
        <w:t xml:space="preserve">. New Engines = Commenced Construction or Reconstruction </w:t>
      </w:r>
      <w:r w:rsidRPr="00F67F88">
        <w:rPr>
          <w:b/>
          <w:bCs/>
          <w:sz w:val="20"/>
        </w:rPr>
        <w:t>on or after</w:t>
      </w:r>
      <w:r w:rsidRPr="00F67F88">
        <w:rPr>
          <w:b/>
          <w:sz w:val="20"/>
        </w:rPr>
        <w:t xml:space="preserve"> June 12, 2006</w:t>
      </w:r>
      <w:r w:rsidRPr="00F67F88">
        <w:rPr>
          <w:sz w:val="20"/>
        </w:rPr>
        <w:t>.</w:t>
      </w:r>
    </w:p>
    <w:p w14:paraId="46B318BA" w14:textId="77777777" w:rsidR="00F67F88" w:rsidRPr="00F67F88" w:rsidRDefault="00F67F88" w:rsidP="00F67F88">
      <w:pPr>
        <w:jc w:val="both"/>
        <w:rPr>
          <w:sz w:val="20"/>
        </w:rPr>
      </w:pPr>
    </w:p>
    <w:p w14:paraId="5FC88497" w14:textId="77777777" w:rsidR="00F67F88" w:rsidRPr="00F67F88" w:rsidRDefault="00F67F88" w:rsidP="00F67F88">
      <w:pPr>
        <w:jc w:val="both"/>
        <w:rPr>
          <w:sz w:val="20"/>
        </w:rPr>
      </w:pPr>
      <w:r w:rsidRPr="00F67F88">
        <w:rPr>
          <w:b/>
          <w:sz w:val="20"/>
        </w:rPr>
        <w:t>Emission Unit:</w:t>
      </w:r>
      <w:r w:rsidRPr="00F67F88">
        <w:rPr>
          <w:sz w:val="20"/>
        </w:rPr>
        <w:t xml:space="preserve">  EU-EMERGEN</w:t>
      </w:r>
    </w:p>
    <w:p w14:paraId="2A9379B6" w14:textId="77777777" w:rsidR="00F67F88" w:rsidRPr="00F67F88" w:rsidRDefault="00F67F88" w:rsidP="00F67F88">
      <w:pPr>
        <w:jc w:val="both"/>
        <w:rPr>
          <w:sz w:val="20"/>
        </w:rPr>
      </w:pPr>
    </w:p>
    <w:p w14:paraId="76B10152" w14:textId="77777777" w:rsidR="00F67F88" w:rsidRPr="00F67F88" w:rsidRDefault="00F67F88" w:rsidP="00F67F88">
      <w:pPr>
        <w:jc w:val="both"/>
        <w:rPr>
          <w:b/>
          <w:u w:val="single"/>
        </w:rPr>
      </w:pPr>
      <w:r w:rsidRPr="00F67F88">
        <w:rPr>
          <w:b/>
          <w:u w:val="single"/>
        </w:rPr>
        <w:t>POLLUTION CONTROL EQUIPMENT</w:t>
      </w:r>
    </w:p>
    <w:p w14:paraId="7F8CAE8E" w14:textId="77777777" w:rsidR="00F67F88" w:rsidRPr="00F67F88" w:rsidRDefault="00F67F88" w:rsidP="00F67F88">
      <w:pPr>
        <w:jc w:val="both"/>
      </w:pPr>
    </w:p>
    <w:p w14:paraId="531182E2" w14:textId="77777777" w:rsidR="00F67F88" w:rsidRPr="00F67F88" w:rsidRDefault="00F67F88" w:rsidP="00F67F88">
      <w:pPr>
        <w:jc w:val="both"/>
        <w:rPr>
          <w:sz w:val="20"/>
        </w:rPr>
      </w:pPr>
      <w:r w:rsidRPr="00F67F88">
        <w:rPr>
          <w:sz w:val="20"/>
        </w:rPr>
        <w:t>NA</w:t>
      </w:r>
    </w:p>
    <w:p w14:paraId="61D6F755" w14:textId="77777777" w:rsidR="00F67F88" w:rsidRPr="00F67F88" w:rsidRDefault="00F67F88" w:rsidP="00F67F88">
      <w:pPr>
        <w:jc w:val="both"/>
        <w:rPr>
          <w:sz w:val="20"/>
        </w:rPr>
      </w:pPr>
    </w:p>
    <w:p w14:paraId="0EDB72EA" w14:textId="77777777" w:rsidR="00F67F88" w:rsidRPr="00F67F88" w:rsidRDefault="00F67F88" w:rsidP="00F67F88">
      <w:pPr>
        <w:jc w:val="both"/>
        <w:rPr>
          <w:b/>
          <w:sz w:val="20"/>
          <w:u w:val="single"/>
        </w:rPr>
      </w:pPr>
      <w:r w:rsidRPr="00F67F88">
        <w:rPr>
          <w:b/>
          <w:sz w:val="20"/>
        </w:rPr>
        <w:t xml:space="preserve">I.  </w:t>
      </w:r>
      <w:r w:rsidRPr="00F67F88">
        <w:rPr>
          <w:b/>
          <w:sz w:val="20"/>
          <w:u w:val="single"/>
        </w:rPr>
        <w:t>EMISSION LIMIT(S)</w:t>
      </w:r>
    </w:p>
    <w:p w14:paraId="13D4383A" w14:textId="77777777" w:rsidR="00F67F88" w:rsidRPr="00F67F88" w:rsidRDefault="00F67F88" w:rsidP="00F67F88">
      <w:pPr>
        <w:jc w:val="both"/>
        <w:rPr>
          <w:sz w:val="20"/>
        </w:rPr>
      </w:pPr>
    </w:p>
    <w:p w14:paraId="4F7DCBE8" w14:textId="77777777" w:rsidR="00F67F88" w:rsidRPr="00F67F88" w:rsidRDefault="00F67F88" w:rsidP="00F67F88">
      <w:pPr>
        <w:ind w:left="360" w:hanging="360"/>
        <w:jc w:val="both"/>
        <w:rPr>
          <w:color w:val="000000"/>
          <w:sz w:val="20"/>
        </w:rPr>
      </w:pPr>
      <w:r w:rsidRPr="00F67F88">
        <w:rPr>
          <w:color w:val="000000"/>
          <w:sz w:val="20"/>
        </w:rPr>
        <w:t>NA</w:t>
      </w:r>
    </w:p>
    <w:p w14:paraId="28045E05" w14:textId="77777777" w:rsidR="00F67F88" w:rsidRPr="00F67F88" w:rsidRDefault="00F67F88" w:rsidP="00F67F88">
      <w:pPr>
        <w:ind w:left="360" w:hanging="360"/>
        <w:jc w:val="both"/>
        <w:rPr>
          <w:color w:val="000000"/>
          <w:sz w:val="20"/>
        </w:rPr>
      </w:pPr>
    </w:p>
    <w:p w14:paraId="4A97BE62" w14:textId="77777777" w:rsidR="00F67F88" w:rsidRPr="00F67F88" w:rsidRDefault="00F67F88" w:rsidP="00F67F88">
      <w:pPr>
        <w:jc w:val="both"/>
        <w:rPr>
          <w:b/>
          <w:color w:val="000000"/>
          <w:sz w:val="20"/>
          <w:u w:val="single"/>
        </w:rPr>
      </w:pPr>
      <w:r w:rsidRPr="00F67F88">
        <w:rPr>
          <w:b/>
          <w:color w:val="000000"/>
          <w:sz w:val="20"/>
        </w:rPr>
        <w:t xml:space="preserve">II.  </w:t>
      </w:r>
      <w:r w:rsidRPr="00F67F88">
        <w:rPr>
          <w:b/>
          <w:color w:val="000000"/>
          <w:sz w:val="20"/>
          <w:u w:val="single"/>
        </w:rPr>
        <w:t>MATERIAL LIMIT(S)</w:t>
      </w:r>
    </w:p>
    <w:p w14:paraId="3A6F83E7" w14:textId="77777777" w:rsidR="00F67F88" w:rsidRPr="00F67F88" w:rsidRDefault="00F67F88" w:rsidP="00F67F88">
      <w:pPr>
        <w:jc w:val="both"/>
        <w:rPr>
          <w:color w:val="000000"/>
          <w:sz w:val="20"/>
        </w:rPr>
      </w:pPr>
    </w:p>
    <w:p w14:paraId="632407A3" w14:textId="77777777" w:rsidR="00F67F88" w:rsidRPr="00F67F88" w:rsidRDefault="00F67F88" w:rsidP="00F67F88">
      <w:pPr>
        <w:ind w:left="360" w:hanging="360"/>
        <w:jc w:val="both"/>
        <w:rPr>
          <w:color w:val="000000"/>
          <w:sz w:val="20"/>
        </w:rPr>
      </w:pPr>
      <w:r w:rsidRPr="00F67F88">
        <w:rPr>
          <w:color w:val="000000"/>
          <w:sz w:val="20"/>
        </w:rPr>
        <w:t>NA</w:t>
      </w:r>
    </w:p>
    <w:p w14:paraId="7845E66E" w14:textId="77777777" w:rsidR="00F67F88" w:rsidRPr="00F67F88" w:rsidRDefault="00F67F88" w:rsidP="00F67F88">
      <w:pPr>
        <w:jc w:val="both"/>
        <w:rPr>
          <w:sz w:val="20"/>
        </w:rPr>
      </w:pPr>
    </w:p>
    <w:p w14:paraId="2CA61195" w14:textId="77777777" w:rsidR="00F67F88" w:rsidRPr="00F67F88" w:rsidRDefault="00F67F88" w:rsidP="00F67F88">
      <w:pPr>
        <w:ind w:left="540" w:hanging="540"/>
        <w:jc w:val="both"/>
        <w:rPr>
          <w:b/>
          <w:sz w:val="20"/>
          <w:u w:val="single"/>
        </w:rPr>
      </w:pPr>
      <w:r w:rsidRPr="00F67F88">
        <w:rPr>
          <w:b/>
          <w:sz w:val="20"/>
        </w:rPr>
        <w:t xml:space="preserve">III.  </w:t>
      </w:r>
      <w:r w:rsidRPr="00F67F88">
        <w:rPr>
          <w:b/>
          <w:sz w:val="20"/>
          <w:u w:val="single"/>
        </w:rPr>
        <w:t>PROCESS/OPERATIONAL RESTRICTION(S)</w:t>
      </w:r>
    </w:p>
    <w:p w14:paraId="79FD5246" w14:textId="77777777" w:rsidR="00F67F88" w:rsidRPr="00F67F88" w:rsidRDefault="00F67F88" w:rsidP="00F67F88">
      <w:pPr>
        <w:ind w:left="540" w:hanging="540"/>
        <w:jc w:val="both"/>
        <w:rPr>
          <w:bCs/>
          <w:sz w:val="20"/>
        </w:rPr>
      </w:pPr>
    </w:p>
    <w:p w14:paraId="064A3CC5" w14:textId="77777777" w:rsidR="00F67F88" w:rsidRPr="00F67F88" w:rsidRDefault="00F67F88" w:rsidP="00F67F88">
      <w:pPr>
        <w:spacing w:after="120"/>
        <w:ind w:left="360" w:hanging="360"/>
        <w:jc w:val="both"/>
        <w:rPr>
          <w:b/>
          <w:color w:val="000000"/>
          <w:sz w:val="20"/>
        </w:rPr>
      </w:pPr>
      <w:bookmarkStart w:id="104" w:name="_Hlk44407317"/>
      <w:r w:rsidRPr="00F67F88">
        <w:rPr>
          <w:sz w:val="20"/>
        </w:rPr>
        <w:t>1.</w:t>
      </w:r>
      <w:r w:rsidRPr="00F67F88">
        <w:rPr>
          <w:sz w:val="20"/>
        </w:rPr>
        <w:tab/>
        <w:t xml:space="preserve">The permittee must comply with the requirements in Item 5 of Table 2d of 40 CFR Part 63, Subpart ZZZZ which apply to </w:t>
      </w:r>
      <w:r w:rsidRPr="00F67F88">
        <w:rPr>
          <w:color w:val="000000"/>
          <w:sz w:val="20"/>
        </w:rPr>
        <w:t>e</w:t>
      </w:r>
      <w:r w:rsidRPr="00F67F88">
        <w:rPr>
          <w:rFonts w:cs="Arial"/>
          <w:sz w:val="20"/>
        </w:rPr>
        <w:t xml:space="preserve">ach engine in </w:t>
      </w:r>
      <w:r w:rsidRPr="00F67F88">
        <w:rPr>
          <w:sz w:val="20"/>
        </w:rPr>
        <w:t>FG-RICEMACT</w:t>
      </w:r>
      <w:r w:rsidRPr="00F67F88">
        <w:rPr>
          <w:color w:val="FF0000"/>
          <w:sz w:val="20"/>
        </w:rPr>
        <w:t xml:space="preserve"> </w:t>
      </w:r>
      <w:r w:rsidRPr="00F67F88">
        <w:rPr>
          <w:sz w:val="20"/>
        </w:rPr>
        <w:t>as specified in the following:</w:t>
      </w:r>
      <w:r w:rsidRPr="00F67F88">
        <w:rPr>
          <w:color w:val="FF0000"/>
          <w:sz w:val="20"/>
        </w:rPr>
        <w:t xml:space="preserve"> </w:t>
      </w:r>
    </w:p>
    <w:p w14:paraId="690A166C" w14:textId="77777777" w:rsidR="00F67F88" w:rsidRPr="00F67F88" w:rsidRDefault="00F67F88" w:rsidP="00E72C16">
      <w:pPr>
        <w:numPr>
          <w:ilvl w:val="0"/>
          <w:numId w:val="51"/>
        </w:numPr>
        <w:autoSpaceDE w:val="0"/>
        <w:autoSpaceDN w:val="0"/>
        <w:adjustRightInd w:val="0"/>
        <w:spacing w:after="120"/>
        <w:jc w:val="both"/>
        <w:rPr>
          <w:rFonts w:cs="Arial"/>
          <w:color w:val="000000"/>
          <w:sz w:val="20"/>
        </w:rPr>
      </w:pPr>
      <w:r w:rsidRPr="00F67F88">
        <w:rPr>
          <w:rFonts w:cs="Arial"/>
          <w:color w:val="000000"/>
          <w:sz w:val="20"/>
        </w:rPr>
        <w:t xml:space="preserve">Change oil and filter every 500 hours of operation or annually, whichever comes first, except as allowed in </w:t>
      </w:r>
      <w:r w:rsidRPr="00F67F88">
        <w:rPr>
          <w:rFonts w:cs="Arial"/>
          <w:sz w:val="20"/>
        </w:rPr>
        <w:t>SC III.2</w:t>
      </w:r>
      <w:r w:rsidRPr="00F67F88">
        <w:rPr>
          <w:rFonts w:cs="Arial"/>
          <w:color w:val="000000"/>
          <w:sz w:val="20"/>
        </w:rPr>
        <w:t>;</w:t>
      </w:r>
    </w:p>
    <w:p w14:paraId="430B2AAA" w14:textId="77777777" w:rsidR="00F67F88" w:rsidRPr="00F67F88" w:rsidRDefault="00F67F88" w:rsidP="00E72C16">
      <w:pPr>
        <w:numPr>
          <w:ilvl w:val="0"/>
          <w:numId w:val="51"/>
        </w:numPr>
        <w:autoSpaceDE w:val="0"/>
        <w:autoSpaceDN w:val="0"/>
        <w:adjustRightInd w:val="0"/>
        <w:spacing w:after="120"/>
        <w:jc w:val="both"/>
        <w:rPr>
          <w:rFonts w:cs="Arial"/>
          <w:color w:val="000000"/>
          <w:sz w:val="20"/>
        </w:rPr>
      </w:pPr>
      <w:r w:rsidRPr="00F67F88">
        <w:rPr>
          <w:rFonts w:cs="Arial"/>
          <w:color w:val="000000"/>
          <w:sz w:val="20"/>
        </w:rPr>
        <w:t xml:space="preserve">Inspect spark plugs every 1,000 hours of operation or annually, whichever comes first, and replace as necessary; and </w:t>
      </w:r>
    </w:p>
    <w:p w14:paraId="1E709826" w14:textId="77777777" w:rsidR="00F67F88" w:rsidRPr="00F67F88" w:rsidRDefault="00F67F88" w:rsidP="00E72C16">
      <w:pPr>
        <w:numPr>
          <w:ilvl w:val="0"/>
          <w:numId w:val="51"/>
        </w:numPr>
        <w:autoSpaceDE w:val="0"/>
        <w:autoSpaceDN w:val="0"/>
        <w:adjustRightInd w:val="0"/>
        <w:jc w:val="both"/>
        <w:rPr>
          <w:rFonts w:cs="Arial"/>
          <w:b/>
          <w:color w:val="000000"/>
          <w:sz w:val="20"/>
        </w:rPr>
      </w:pPr>
      <w:r w:rsidRPr="00F67F88">
        <w:rPr>
          <w:rFonts w:cs="Arial"/>
          <w:color w:val="000000"/>
          <w:sz w:val="20"/>
        </w:rPr>
        <w:t xml:space="preserve">Inspect all hoses and belts every 500 hours of operation or annually, whichever comes first, and replace as necessary. </w:t>
      </w:r>
      <w:r w:rsidRPr="00F67F88">
        <w:rPr>
          <w:rFonts w:cs="Arial"/>
          <w:b/>
          <w:color w:val="000000"/>
          <w:sz w:val="20"/>
        </w:rPr>
        <w:t xml:space="preserve"> </w:t>
      </w:r>
    </w:p>
    <w:p w14:paraId="60899BDB" w14:textId="77777777" w:rsidR="00F67F88" w:rsidRPr="00F67F88" w:rsidRDefault="00F67F88" w:rsidP="00F67F88">
      <w:pPr>
        <w:tabs>
          <w:tab w:val="num" w:pos="720"/>
        </w:tabs>
        <w:autoSpaceDE w:val="0"/>
        <w:autoSpaceDN w:val="0"/>
        <w:adjustRightInd w:val="0"/>
        <w:jc w:val="both"/>
        <w:rPr>
          <w:rFonts w:cs="Arial"/>
          <w:bCs/>
          <w:color w:val="000000"/>
          <w:sz w:val="20"/>
        </w:rPr>
      </w:pPr>
    </w:p>
    <w:p w14:paraId="1A2D074A" w14:textId="77777777" w:rsidR="00F67F88" w:rsidRPr="00F67F88" w:rsidRDefault="00F67F88" w:rsidP="00F67F88">
      <w:pPr>
        <w:autoSpaceDE w:val="0"/>
        <w:autoSpaceDN w:val="0"/>
        <w:adjustRightInd w:val="0"/>
        <w:ind w:left="360"/>
        <w:jc w:val="both"/>
        <w:rPr>
          <w:rFonts w:cs="Arial"/>
          <w:bCs/>
          <w:color w:val="000000"/>
          <w:sz w:val="20"/>
        </w:rPr>
      </w:pPr>
      <w:r w:rsidRPr="00F67F88">
        <w:rPr>
          <w:rFonts w:cs="Arial"/>
          <w:color w:val="000000"/>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F67F88">
        <w:rPr>
          <w:rFonts w:cs="Arial"/>
          <w:b/>
          <w:color w:val="000000"/>
          <w:sz w:val="20"/>
          <w:szCs w:val="24"/>
        </w:rPr>
        <w:t xml:space="preserve">  </w:t>
      </w:r>
      <w:r w:rsidRPr="00F67F88">
        <w:rPr>
          <w:rFonts w:cs="Arial"/>
          <w:b/>
          <w:color w:val="000000"/>
          <w:sz w:val="20"/>
        </w:rPr>
        <w:t>(40 CFR 63.6603(a), 40 CFR Part 63, Subpart ZZZZ, Table 2d.5)</w:t>
      </w:r>
    </w:p>
    <w:p w14:paraId="4C7D567B" w14:textId="77777777" w:rsidR="00F67F88" w:rsidRPr="00F67F88" w:rsidRDefault="00F67F88" w:rsidP="00F67F88">
      <w:pPr>
        <w:autoSpaceDE w:val="0"/>
        <w:autoSpaceDN w:val="0"/>
        <w:adjustRightInd w:val="0"/>
        <w:jc w:val="both"/>
        <w:rPr>
          <w:rFonts w:cs="Arial"/>
          <w:color w:val="000000"/>
          <w:sz w:val="20"/>
        </w:rPr>
      </w:pPr>
    </w:p>
    <w:p w14:paraId="7F6B9A26" w14:textId="77777777" w:rsidR="00F67F88" w:rsidRPr="00F67F88" w:rsidRDefault="00F67F88" w:rsidP="00F67F88">
      <w:pPr>
        <w:autoSpaceDE w:val="0"/>
        <w:autoSpaceDN w:val="0"/>
        <w:adjustRightInd w:val="0"/>
        <w:ind w:left="360" w:hanging="360"/>
        <w:jc w:val="both"/>
        <w:rPr>
          <w:rFonts w:cs="Arial"/>
          <w:b/>
          <w:color w:val="000000"/>
          <w:sz w:val="20"/>
        </w:rPr>
      </w:pPr>
      <w:r w:rsidRPr="00F67F88">
        <w:rPr>
          <w:rFonts w:cs="Arial"/>
          <w:color w:val="000000"/>
          <w:sz w:val="20"/>
          <w:szCs w:val="24"/>
        </w:rPr>
        <w:t>2.</w:t>
      </w:r>
      <w:r w:rsidRPr="00F67F88">
        <w:rPr>
          <w:rFonts w:cs="Arial"/>
          <w:color w:val="000000"/>
          <w:sz w:val="20"/>
          <w:szCs w:val="24"/>
        </w:rPr>
        <w:tab/>
        <w:t>The permittee may</w:t>
      </w:r>
      <w:r w:rsidRPr="00F67F88">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F67F88">
        <w:rPr>
          <w:rFonts w:cs="Arial"/>
          <w:b/>
          <w:color w:val="000000"/>
          <w:sz w:val="20"/>
        </w:rPr>
        <w:t>(40 CFR 63.6625(j))</w:t>
      </w:r>
    </w:p>
    <w:p w14:paraId="5E05B277" w14:textId="77777777" w:rsidR="00F67F88" w:rsidRPr="00F67F88" w:rsidRDefault="00F67F88" w:rsidP="00F67F88">
      <w:pPr>
        <w:autoSpaceDE w:val="0"/>
        <w:autoSpaceDN w:val="0"/>
        <w:adjustRightInd w:val="0"/>
        <w:jc w:val="both"/>
        <w:rPr>
          <w:rFonts w:cs="Arial"/>
          <w:color w:val="000000"/>
          <w:sz w:val="20"/>
        </w:rPr>
      </w:pPr>
    </w:p>
    <w:p w14:paraId="1B9C7971" w14:textId="08CD740C" w:rsidR="00F67F88" w:rsidRPr="00F67F88" w:rsidRDefault="00F67F88" w:rsidP="00F67F88">
      <w:pPr>
        <w:ind w:left="360" w:hanging="360"/>
        <w:jc w:val="both"/>
        <w:rPr>
          <w:rFonts w:cs="Arial"/>
          <w:b/>
          <w:sz w:val="20"/>
        </w:rPr>
      </w:pPr>
      <w:r w:rsidRPr="00F67F88">
        <w:rPr>
          <w:rFonts w:cs="Arial"/>
          <w:sz w:val="20"/>
        </w:rPr>
        <w:t>3.</w:t>
      </w:r>
      <w:r w:rsidRPr="00F67F88">
        <w:rPr>
          <w:rFonts w:cs="Arial"/>
          <w:sz w:val="20"/>
        </w:rPr>
        <w:tab/>
      </w:r>
      <w:r w:rsidRPr="00F67F88">
        <w:rPr>
          <w:sz w:val="20"/>
        </w:rPr>
        <w:t>The permittee shall operate and maintain</w:t>
      </w:r>
      <w:r w:rsidRPr="00F67F88">
        <w:rPr>
          <w:rFonts w:cs="Arial"/>
          <w:sz w:val="20"/>
        </w:rPr>
        <w:t xml:space="preserve"> </w:t>
      </w:r>
      <w:r w:rsidRPr="00F67F88">
        <w:rPr>
          <w:rFonts w:cs="Arial"/>
          <w:color w:val="000000"/>
          <w:sz w:val="20"/>
        </w:rPr>
        <w:t>e</w:t>
      </w:r>
      <w:r w:rsidRPr="00F67F88">
        <w:rPr>
          <w:rFonts w:cs="Arial"/>
          <w:sz w:val="20"/>
        </w:rPr>
        <w:t xml:space="preserve">ach engine in </w:t>
      </w:r>
      <w:r w:rsidRPr="00F67F88">
        <w:rPr>
          <w:sz w:val="20"/>
        </w:rPr>
        <w:t>FG-RICEMACT</w:t>
      </w:r>
      <w:r w:rsidRPr="00F67F88">
        <w:rPr>
          <w:color w:val="FF0000"/>
          <w:sz w:val="20"/>
        </w:rPr>
        <w:t xml:space="preserve"> </w:t>
      </w:r>
      <w:r w:rsidRPr="00F67F88">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F67F88">
        <w:rPr>
          <w:rFonts w:cs="Arial"/>
          <w:b/>
          <w:sz w:val="20"/>
        </w:rPr>
        <w:t>(40 CFR 63.6605, 40 CFR 63.6625(e), 40 CFR 63.6640(a), 40 CFR Part 63, Subpart ZZZZ, Table 6.9)</w:t>
      </w:r>
    </w:p>
    <w:p w14:paraId="5CEBA157" w14:textId="77777777" w:rsidR="00F67F88" w:rsidRPr="00F67F88" w:rsidRDefault="00F67F88" w:rsidP="00F67F88">
      <w:pPr>
        <w:ind w:left="360" w:hanging="360"/>
        <w:jc w:val="both"/>
        <w:rPr>
          <w:rFonts w:cs="Arial"/>
          <w:bCs/>
          <w:sz w:val="20"/>
        </w:rPr>
      </w:pPr>
    </w:p>
    <w:p w14:paraId="569976C6" w14:textId="77777777" w:rsidR="00F67F88" w:rsidRPr="00F67F88" w:rsidRDefault="00F67F88" w:rsidP="00F67F88">
      <w:pPr>
        <w:ind w:left="360" w:hanging="360"/>
        <w:jc w:val="both"/>
        <w:rPr>
          <w:rFonts w:cs="Arial"/>
          <w:sz w:val="20"/>
        </w:rPr>
      </w:pPr>
      <w:r w:rsidRPr="00F67F88">
        <w:rPr>
          <w:rFonts w:cs="Arial"/>
          <w:sz w:val="20"/>
        </w:rPr>
        <w:t>4.</w:t>
      </w:r>
      <w:r w:rsidRPr="00F67F88">
        <w:rPr>
          <w:rFonts w:cs="Arial"/>
          <w:sz w:val="20"/>
        </w:rPr>
        <w:tab/>
        <w:t xml:space="preserve">For each engine in </w:t>
      </w:r>
      <w:r w:rsidRPr="00F67F88">
        <w:rPr>
          <w:sz w:val="20"/>
        </w:rPr>
        <w:t>FG-RICEMACT,</w:t>
      </w:r>
      <w:r w:rsidRPr="00F67F88">
        <w:rPr>
          <w:color w:val="FF0000"/>
          <w:sz w:val="20"/>
        </w:rPr>
        <w:t xml:space="preserve"> </w:t>
      </w:r>
      <w:r w:rsidRPr="00F67F88">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F67F88">
        <w:rPr>
          <w:rFonts w:cs="Arial"/>
          <w:b/>
          <w:sz w:val="20"/>
        </w:rPr>
        <w:t>(40 CFR 63.6625(h))</w:t>
      </w:r>
    </w:p>
    <w:p w14:paraId="586E608C" w14:textId="77777777" w:rsidR="00F67F88" w:rsidRPr="00F67F88" w:rsidRDefault="00F67F88" w:rsidP="00F67F88">
      <w:pPr>
        <w:ind w:left="360" w:hanging="360"/>
        <w:jc w:val="both"/>
        <w:rPr>
          <w:rFonts w:cs="Arial"/>
          <w:sz w:val="20"/>
        </w:rPr>
      </w:pPr>
    </w:p>
    <w:p w14:paraId="1D7AB3CD" w14:textId="77777777" w:rsidR="00F67F88" w:rsidRPr="00F67F88" w:rsidRDefault="00F67F88" w:rsidP="00F67F88">
      <w:pPr>
        <w:ind w:left="360" w:hanging="360"/>
        <w:jc w:val="both"/>
        <w:rPr>
          <w:rFonts w:cs="Arial"/>
          <w:b/>
          <w:bCs/>
          <w:sz w:val="20"/>
        </w:rPr>
      </w:pPr>
      <w:r w:rsidRPr="00F67F88">
        <w:rPr>
          <w:rFonts w:cs="Arial"/>
          <w:sz w:val="20"/>
        </w:rPr>
        <w:t>5.</w:t>
      </w:r>
      <w:r w:rsidRPr="00F67F88">
        <w:rPr>
          <w:rFonts w:cs="Arial"/>
          <w:sz w:val="20"/>
        </w:rPr>
        <w:tab/>
        <w:t xml:space="preserve">The permittee may operate each engine in </w:t>
      </w:r>
      <w:r w:rsidRPr="00F67F88">
        <w:rPr>
          <w:sz w:val="20"/>
        </w:rPr>
        <w:t>FG-RICEMACT</w:t>
      </w:r>
      <w:r w:rsidRPr="00F67F88">
        <w:rPr>
          <w:color w:val="FF0000"/>
          <w:sz w:val="20"/>
        </w:rPr>
        <w:t xml:space="preserve"> </w:t>
      </w:r>
      <w:r w:rsidRPr="00F67F88">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F67F88">
        <w:rPr>
          <w:rFonts w:cs="Arial"/>
          <w:b/>
          <w:bCs/>
          <w:sz w:val="20"/>
        </w:rPr>
        <w:t>(40 CFR 63.6640(f)(2))</w:t>
      </w:r>
    </w:p>
    <w:p w14:paraId="07508A41" w14:textId="77777777" w:rsidR="00F67F88" w:rsidRPr="00F67F88" w:rsidRDefault="00F67F88" w:rsidP="00F67F88">
      <w:pPr>
        <w:ind w:left="360" w:hanging="360"/>
        <w:jc w:val="both"/>
        <w:rPr>
          <w:rFonts w:cs="Arial"/>
          <w:sz w:val="20"/>
        </w:rPr>
      </w:pPr>
    </w:p>
    <w:p w14:paraId="37D49DBB" w14:textId="7AC2B6E8" w:rsidR="00F67F88" w:rsidRPr="00FE303E" w:rsidRDefault="00F67F88" w:rsidP="00F67F88">
      <w:pPr>
        <w:spacing w:after="60"/>
        <w:ind w:left="360" w:hanging="360"/>
        <w:jc w:val="both"/>
        <w:rPr>
          <w:rFonts w:cs="Arial"/>
          <w:bCs/>
          <w:sz w:val="20"/>
        </w:rPr>
      </w:pPr>
      <w:r w:rsidRPr="00F67F88">
        <w:rPr>
          <w:rFonts w:cs="Arial"/>
          <w:sz w:val="20"/>
        </w:rPr>
        <w:t>6.</w:t>
      </w:r>
      <w:r w:rsidRPr="00F67F88">
        <w:rPr>
          <w:rFonts w:cs="Arial"/>
          <w:sz w:val="20"/>
        </w:rPr>
        <w:tab/>
        <w:t xml:space="preserve">Each engine in </w:t>
      </w:r>
      <w:r w:rsidRPr="00F67F88">
        <w:rPr>
          <w:sz w:val="20"/>
        </w:rPr>
        <w:t>FG-RICEMACT</w:t>
      </w:r>
      <w:r w:rsidRPr="00F67F88">
        <w:rPr>
          <w:rFonts w:cs="Arial"/>
          <w:color w:val="FF0000"/>
          <w:sz w:val="20"/>
        </w:rPr>
        <w:t xml:space="preserve"> </w:t>
      </w:r>
      <w:r w:rsidRPr="00F67F88">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F67F88">
        <w:rPr>
          <w:rFonts w:cs="Arial"/>
          <w:b/>
          <w:bCs/>
          <w:sz w:val="20"/>
        </w:rPr>
        <w:t>SC lll.5</w:t>
      </w:r>
      <w:r w:rsidRPr="00F67F88">
        <w:rPr>
          <w:rFonts w:cs="Arial"/>
          <w:sz w:val="20"/>
        </w:rPr>
        <w:t>.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FE303E">
        <w:rPr>
          <w:rFonts w:cs="Arial"/>
          <w:sz w:val="20"/>
        </w:rPr>
        <w:t xml:space="preserve"> </w:t>
      </w:r>
      <w:r w:rsidRPr="00F67F88">
        <w:rPr>
          <w:rFonts w:cs="Arial"/>
          <w:sz w:val="20"/>
        </w:rPr>
        <w:t xml:space="preserve"> </w:t>
      </w:r>
      <w:r w:rsidRPr="00F67F88">
        <w:rPr>
          <w:rFonts w:cs="Arial"/>
          <w:b/>
          <w:bCs/>
          <w:sz w:val="20"/>
        </w:rPr>
        <w:t>(40 CFR 63.6640(f)(4))</w:t>
      </w:r>
    </w:p>
    <w:bookmarkEnd w:id="104"/>
    <w:p w14:paraId="72B3D8A9" w14:textId="77777777" w:rsidR="00F67F88" w:rsidRPr="00F67F88" w:rsidRDefault="00F67F88" w:rsidP="00F67F88">
      <w:pPr>
        <w:ind w:left="360" w:hanging="360"/>
        <w:jc w:val="both"/>
        <w:rPr>
          <w:rFonts w:cs="Arial"/>
          <w:sz w:val="20"/>
        </w:rPr>
      </w:pPr>
    </w:p>
    <w:p w14:paraId="788BC167" w14:textId="77777777" w:rsidR="00F67F88" w:rsidRPr="00F67F88" w:rsidRDefault="00F67F88" w:rsidP="00F67F88">
      <w:pPr>
        <w:ind w:left="540" w:hanging="540"/>
        <w:jc w:val="both"/>
        <w:rPr>
          <w:b/>
          <w:sz w:val="20"/>
          <w:u w:val="single"/>
        </w:rPr>
      </w:pPr>
      <w:r w:rsidRPr="00F67F88">
        <w:rPr>
          <w:b/>
          <w:sz w:val="20"/>
        </w:rPr>
        <w:t xml:space="preserve">IV.  </w:t>
      </w:r>
      <w:r w:rsidRPr="00F67F88">
        <w:rPr>
          <w:b/>
          <w:sz w:val="20"/>
          <w:u w:val="single"/>
        </w:rPr>
        <w:t>DESIGN/EQUIPMENT PARAMETER(S)</w:t>
      </w:r>
    </w:p>
    <w:p w14:paraId="24878FEB" w14:textId="77777777" w:rsidR="00F67F88" w:rsidRPr="00F67F88" w:rsidRDefault="00F67F88" w:rsidP="00F67F88">
      <w:pPr>
        <w:ind w:left="360" w:hanging="360"/>
        <w:jc w:val="both"/>
        <w:rPr>
          <w:sz w:val="20"/>
        </w:rPr>
      </w:pPr>
    </w:p>
    <w:p w14:paraId="7FA8FBD1" w14:textId="77777777" w:rsidR="00F67F88" w:rsidRPr="00F67F88" w:rsidRDefault="00F67F88" w:rsidP="00F67F88">
      <w:pPr>
        <w:ind w:left="360" w:hanging="360"/>
        <w:jc w:val="both"/>
        <w:rPr>
          <w:sz w:val="20"/>
        </w:rPr>
      </w:pPr>
      <w:bookmarkStart w:id="105" w:name="_Hlk44407438"/>
      <w:r w:rsidRPr="00F67F88">
        <w:rPr>
          <w:sz w:val="20"/>
        </w:rPr>
        <w:t>1.</w:t>
      </w:r>
      <w:r w:rsidRPr="00F67F88">
        <w:rPr>
          <w:sz w:val="20"/>
        </w:rPr>
        <w:tab/>
        <w:t xml:space="preserve">The permittee shall equip and maintain each </w:t>
      </w:r>
      <w:r w:rsidRPr="00F67F88">
        <w:rPr>
          <w:rFonts w:cs="Arial"/>
          <w:sz w:val="20"/>
        </w:rPr>
        <w:t xml:space="preserve">engine in </w:t>
      </w:r>
      <w:r w:rsidRPr="00F67F88">
        <w:rPr>
          <w:sz w:val="20"/>
        </w:rPr>
        <w:t>FG-RICEMACT</w:t>
      </w:r>
      <w:r w:rsidRPr="00F67F88">
        <w:rPr>
          <w:color w:val="FF0000"/>
          <w:sz w:val="20"/>
        </w:rPr>
        <w:t xml:space="preserve"> </w:t>
      </w:r>
      <w:r w:rsidRPr="00F67F88">
        <w:rPr>
          <w:sz w:val="20"/>
        </w:rPr>
        <w:t>with non-resettable hours meters to track the operating hours.</w:t>
      </w:r>
      <w:r w:rsidRPr="00F67F88">
        <w:rPr>
          <w:color w:val="FF0000"/>
          <w:sz w:val="20"/>
        </w:rPr>
        <w:t xml:space="preserve"> </w:t>
      </w:r>
      <w:r w:rsidRPr="00F67F88">
        <w:rPr>
          <w:sz w:val="20"/>
        </w:rPr>
        <w:t xml:space="preserve"> </w:t>
      </w:r>
      <w:r w:rsidRPr="00F67F88">
        <w:rPr>
          <w:b/>
          <w:sz w:val="20"/>
        </w:rPr>
        <w:t xml:space="preserve">(40 CFR 63.6625(f)) </w:t>
      </w:r>
    </w:p>
    <w:bookmarkEnd w:id="105"/>
    <w:p w14:paraId="10D16BC7" w14:textId="77777777" w:rsidR="00F67F88" w:rsidRPr="00F67F88" w:rsidRDefault="00F67F88" w:rsidP="00F67F88">
      <w:pPr>
        <w:ind w:left="360" w:hanging="360"/>
        <w:jc w:val="both"/>
        <w:rPr>
          <w:sz w:val="20"/>
        </w:rPr>
      </w:pPr>
    </w:p>
    <w:p w14:paraId="4D2065AB" w14:textId="77777777" w:rsidR="00F67F88" w:rsidRPr="00F67F88" w:rsidRDefault="00F67F88" w:rsidP="00F67F88">
      <w:pPr>
        <w:ind w:left="540" w:hanging="540"/>
        <w:jc w:val="both"/>
        <w:rPr>
          <w:b/>
          <w:sz w:val="20"/>
          <w:u w:val="single"/>
        </w:rPr>
      </w:pPr>
      <w:r w:rsidRPr="00F67F88">
        <w:rPr>
          <w:b/>
          <w:sz w:val="20"/>
        </w:rPr>
        <w:t xml:space="preserve">V.  </w:t>
      </w:r>
      <w:r w:rsidRPr="00F67F88">
        <w:rPr>
          <w:b/>
          <w:sz w:val="20"/>
          <w:u w:val="single"/>
        </w:rPr>
        <w:t>TESTING/SAMPLING</w:t>
      </w:r>
    </w:p>
    <w:p w14:paraId="6EE929AF"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01F1133E" w14:textId="77777777" w:rsidR="00F67F88" w:rsidRPr="00F67F88" w:rsidRDefault="00F67F88" w:rsidP="00F67F88">
      <w:pPr>
        <w:ind w:left="540" w:hanging="540"/>
        <w:jc w:val="both"/>
        <w:rPr>
          <w:sz w:val="20"/>
        </w:rPr>
      </w:pPr>
    </w:p>
    <w:p w14:paraId="187BDDF5" w14:textId="6A557E45" w:rsidR="00F67F88" w:rsidRPr="00F67F88" w:rsidRDefault="00F67F88" w:rsidP="00E72C16">
      <w:pPr>
        <w:numPr>
          <w:ilvl w:val="0"/>
          <w:numId w:val="50"/>
        </w:numPr>
        <w:jc w:val="both"/>
        <w:rPr>
          <w:rFonts w:cs="Arial"/>
          <w:b/>
          <w:sz w:val="20"/>
        </w:rPr>
      </w:pPr>
      <w:bookmarkStart w:id="106" w:name="_Hlk44407508"/>
      <w:r w:rsidRPr="00F67F88">
        <w:rPr>
          <w:rFonts w:cs="Arial"/>
          <w:sz w:val="20"/>
        </w:rPr>
        <w:t xml:space="preserve">If using the oil analysis program, the permittee must at a minimum analyze the following three parameters: </w:t>
      </w:r>
      <w:r w:rsidR="00FE303E">
        <w:rPr>
          <w:rFonts w:cs="Arial"/>
          <w:sz w:val="20"/>
        </w:rPr>
        <w:t xml:space="preserve"> </w:t>
      </w:r>
      <w:r w:rsidRPr="00F67F88">
        <w:rPr>
          <w:rFonts w:cs="Arial"/>
          <w:sz w:val="20"/>
        </w:rPr>
        <w:t xml:space="preserve">Total Acid Number, viscosity, and percent water content.  The condemning limits for these parameters are as follows: Total Acid Number </w:t>
      </w:r>
      <w:bookmarkStart w:id="107" w:name="_Hlk49870142"/>
      <w:r w:rsidRPr="00F67F88">
        <w:rPr>
          <w:rFonts w:cs="Arial"/>
          <w:sz w:val="20"/>
        </w:rPr>
        <w:t xml:space="preserve">increases by more than 3.0 milligrams of potassium hydroxide (KOH) per gram from Total Acid </w:t>
      </w:r>
      <w:bookmarkEnd w:id="107"/>
      <w:r w:rsidRPr="00F67F88">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F67F88">
        <w:rPr>
          <w:rFonts w:cs="Arial"/>
          <w:b/>
          <w:sz w:val="20"/>
        </w:rPr>
        <w:t>(40 CFR 63.6625(j))</w:t>
      </w:r>
    </w:p>
    <w:bookmarkEnd w:id="106"/>
    <w:p w14:paraId="62FECED4" w14:textId="77777777" w:rsidR="00F67F88" w:rsidRPr="00F67F88" w:rsidRDefault="00F67F88" w:rsidP="00F67F88">
      <w:pPr>
        <w:ind w:left="360" w:hanging="360"/>
        <w:jc w:val="both"/>
        <w:rPr>
          <w:sz w:val="20"/>
        </w:rPr>
      </w:pPr>
    </w:p>
    <w:p w14:paraId="64518F27" w14:textId="77777777" w:rsidR="00F67F88" w:rsidRPr="00F67F88" w:rsidRDefault="00F67F88" w:rsidP="00F67F88">
      <w:pPr>
        <w:ind w:left="540" w:hanging="540"/>
        <w:jc w:val="both"/>
        <w:rPr>
          <w:sz w:val="20"/>
        </w:rPr>
      </w:pPr>
      <w:r w:rsidRPr="00F67F88">
        <w:rPr>
          <w:b/>
          <w:sz w:val="20"/>
        </w:rPr>
        <w:t xml:space="preserve">VI.  </w:t>
      </w:r>
      <w:r w:rsidRPr="00F67F88">
        <w:rPr>
          <w:b/>
          <w:sz w:val="20"/>
          <w:u w:val="single"/>
        </w:rPr>
        <w:t>MONITORING/RECORDKEEPING</w:t>
      </w:r>
    </w:p>
    <w:p w14:paraId="27EDB9D7" w14:textId="77777777" w:rsidR="00F67F88" w:rsidRPr="00F67F88" w:rsidRDefault="00F67F88" w:rsidP="00F67F88">
      <w:pPr>
        <w:jc w:val="both"/>
        <w:rPr>
          <w:sz w:val="20"/>
        </w:rPr>
      </w:pPr>
      <w:r w:rsidRPr="00F67F88">
        <w:rPr>
          <w:sz w:val="20"/>
        </w:rPr>
        <w:t xml:space="preserve">Records shall be maintained on file for a period of five years.  </w:t>
      </w:r>
      <w:r w:rsidRPr="00F67F88">
        <w:rPr>
          <w:b/>
          <w:sz w:val="20"/>
        </w:rPr>
        <w:t>(R 336.1213(3)(b)(ii))</w:t>
      </w:r>
    </w:p>
    <w:p w14:paraId="65FF2B72" w14:textId="77777777" w:rsidR="00F67F88" w:rsidRPr="00F67F88" w:rsidRDefault="00F67F88" w:rsidP="00F67F88">
      <w:pPr>
        <w:ind w:left="540" w:hanging="540"/>
        <w:jc w:val="both"/>
        <w:rPr>
          <w:sz w:val="20"/>
        </w:rPr>
      </w:pPr>
    </w:p>
    <w:p w14:paraId="0932930D" w14:textId="77777777" w:rsidR="00F67F88" w:rsidRPr="00F67F88" w:rsidRDefault="00F67F88" w:rsidP="00F67F88">
      <w:pPr>
        <w:spacing w:after="120"/>
        <w:ind w:left="360" w:hanging="360"/>
        <w:jc w:val="both"/>
        <w:rPr>
          <w:sz w:val="20"/>
        </w:rPr>
      </w:pPr>
      <w:bookmarkStart w:id="108" w:name="_Hlk44407542"/>
      <w:r w:rsidRPr="00F67F88">
        <w:rPr>
          <w:bCs/>
          <w:sz w:val="20"/>
        </w:rPr>
        <w:t>1.</w:t>
      </w:r>
      <w:r w:rsidRPr="00F67F88">
        <w:rPr>
          <w:bCs/>
          <w:sz w:val="20"/>
        </w:rPr>
        <w:tab/>
      </w:r>
      <w:r w:rsidRPr="00F67F88">
        <w:rPr>
          <w:sz w:val="20"/>
        </w:rPr>
        <w:t>For each engine in FG-RICEMACT, the permittee shall keep in a satisfactory manner the following:</w:t>
      </w:r>
    </w:p>
    <w:p w14:paraId="74401D01" w14:textId="77777777" w:rsidR="00F67F88" w:rsidRPr="00F67F88" w:rsidRDefault="00F67F88" w:rsidP="00E72C16">
      <w:pPr>
        <w:numPr>
          <w:ilvl w:val="0"/>
          <w:numId w:val="52"/>
        </w:numPr>
        <w:spacing w:after="120"/>
        <w:jc w:val="both"/>
        <w:rPr>
          <w:sz w:val="20"/>
        </w:rPr>
      </w:pPr>
      <w:r w:rsidRPr="00F67F88">
        <w:rPr>
          <w:sz w:val="20"/>
        </w:rPr>
        <w:t>A copy of each notification and report that was submitted to comply with 40 CFR Part 63, Subpart ZZZZ, including all documentation supporting any Initial Notification or Notification of Compliance Status that was submitted,</w:t>
      </w:r>
    </w:p>
    <w:p w14:paraId="5AA5B3E9" w14:textId="77777777" w:rsidR="00F67F88" w:rsidRPr="00F67F88" w:rsidRDefault="00F67F88" w:rsidP="00E72C16">
      <w:pPr>
        <w:numPr>
          <w:ilvl w:val="0"/>
          <w:numId w:val="52"/>
        </w:numPr>
        <w:spacing w:after="120"/>
        <w:jc w:val="both"/>
        <w:rPr>
          <w:sz w:val="20"/>
        </w:rPr>
      </w:pPr>
      <w:r w:rsidRPr="00F67F88">
        <w:rPr>
          <w:sz w:val="20"/>
        </w:rPr>
        <w:lastRenderedPageBreak/>
        <w:t>Records of the occurrence and duration of each malfunction of operation or the air pollution control and monitoring equipment</w:t>
      </w:r>
      <w:bookmarkStart w:id="109" w:name="_Hlk39071808"/>
      <w:r w:rsidRPr="00F67F88">
        <w:rPr>
          <w:sz w:val="20"/>
        </w:rPr>
        <w:t>,</w:t>
      </w:r>
    </w:p>
    <w:p w14:paraId="21F3D7EC" w14:textId="77777777" w:rsidR="00F67F88" w:rsidRPr="00F67F88" w:rsidRDefault="00F67F88" w:rsidP="00E72C16">
      <w:pPr>
        <w:numPr>
          <w:ilvl w:val="0"/>
          <w:numId w:val="52"/>
        </w:numPr>
        <w:spacing w:after="120"/>
        <w:jc w:val="both"/>
        <w:rPr>
          <w:sz w:val="20"/>
        </w:rPr>
      </w:pPr>
      <w:r w:rsidRPr="00F67F88">
        <w:rPr>
          <w:sz w:val="20"/>
        </w:rPr>
        <w:t xml:space="preserve">Records of performance tests and performance evaluations, </w:t>
      </w:r>
    </w:p>
    <w:p w14:paraId="22AF5041" w14:textId="77777777" w:rsidR="00F67F88" w:rsidRPr="00F67F88" w:rsidRDefault="00F67F88" w:rsidP="00E72C16">
      <w:pPr>
        <w:numPr>
          <w:ilvl w:val="0"/>
          <w:numId w:val="52"/>
        </w:numPr>
        <w:spacing w:after="120"/>
        <w:jc w:val="both"/>
        <w:rPr>
          <w:sz w:val="20"/>
        </w:rPr>
      </w:pPr>
      <w:r w:rsidRPr="00F67F88">
        <w:rPr>
          <w:sz w:val="20"/>
        </w:rPr>
        <w:t xml:space="preserve">Records of all required maintenance performed on the air pollution control and monitoring equipment, </w:t>
      </w:r>
    </w:p>
    <w:p w14:paraId="3AA68715" w14:textId="77777777" w:rsidR="00F67F88" w:rsidRPr="00F67F88" w:rsidRDefault="00F67F88" w:rsidP="00E72C16">
      <w:pPr>
        <w:numPr>
          <w:ilvl w:val="0"/>
          <w:numId w:val="52"/>
        </w:numPr>
        <w:spacing w:after="120"/>
        <w:jc w:val="both"/>
        <w:rPr>
          <w:sz w:val="20"/>
        </w:rPr>
      </w:pPr>
      <w:r w:rsidRPr="00F67F88">
        <w:rPr>
          <w:sz w:val="20"/>
        </w:rPr>
        <w:t>Records of actions taken during periods of malfunction to minimize emissions, including corrective actions to restore malfunctioning process and air pollution control and monitoring equipment to its normal or usual manner of operation.</w:t>
      </w:r>
    </w:p>
    <w:p w14:paraId="219916AF" w14:textId="77777777" w:rsidR="00F67F88" w:rsidRPr="00F67F88" w:rsidRDefault="00F67F88" w:rsidP="00F67F88">
      <w:pPr>
        <w:ind w:left="360"/>
        <w:jc w:val="both"/>
        <w:rPr>
          <w:sz w:val="20"/>
        </w:rPr>
      </w:pPr>
      <w:r w:rsidRPr="00F67F88">
        <w:rPr>
          <w:sz w:val="20"/>
        </w:rPr>
        <w:t xml:space="preserve">The permittee shall keep all records on file and make them available to the department upon request.  </w:t>
      </w:r>
      <w:r w:rsidRPr="00F67F88">
        <w:rPr>
          <w:b/>
          <w:bCs/>
          <w:sz w:val="20"/>
        </w:rPr>
        <w:t>(40 CFR 63.6655(a), 40 CFR 63.6660)</w:t>
      </w:r>
      <w:r w:rsidRPr="00F67F88">
        <w:rPr>
          <w:sz w:val="20"/>
        </w:rPr>
        <w:t xml:space="preserve"> </w:t>
      </w:r>
      <w:bookmarkEnd w:id="108"/>
      <w:bookmarkEnd w:id="109"/>
    </w:p>
    <w:p w14:paraId="0907FA30" w14:textId="77777777" w:rsidR="00F67F88" w:rsidRPr="00F67F88" w:rsidRDefault="00F67F88" w:rsidP="00F67F88">
      <w:pPr>
        <w:ind w:left="360" w:hanging="360"/>
        <w:jc w:val="both"/>
        <w:rPr>
          <w:sz w:val="20"/>
        </w:rPr>
      </w:pPr>
    </w:p>
    <w:p w14:paraId="1215C946" w14:textId="77777777" w:rsidR="00F67F88" w:rsidRPr="00F67F88" w:rsidRDefault="00F67F88" w:rsidP="00F67F88">
      <w:pPr>
        <w:ind w:left="360" w:hanging="360"/>
        <w:jc w:val="both"/>
        <w:rPr>
          <w:sz w:val="20"/>
        </w:rPr>
      </w:pPr>
      <w:bookmarkStart w:id="110" w:name="_Hlk44407606"/>
      <w:r w:rsidRPr="00F67F88">
        <w:rPr>
          <w:sz w:val="20"/>
        </w:rPr>
        <w:t>2.</w:t>
      </w:r>
      <w:r w:rsidRPr="00F67F88">
        <w:rPr>
          <w:sz w:val="20"/>
        </w:rPr>
        <w:tab/>
        <w:t xml:space="preserve">For each </w:t>
      </w:r>
      <w:r w:rsidRPr="00F67F88">
        <w:rPr>
          <w:rFonts w:cs="Arial"/>
          <w:sz w:val="20"/>
        </w:rPr>
        <w:t xml:space="preserve">engine in </w:t>
      </w:r>
      <w:r w:rsidRPr="00F67F88">
        <w:rPr>
          <w:sz w:val="20"/>
        </w:rPr>
        <w:t xml:space="preserve">FG-RICEMACT,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F67F88">
        <w:rPr>
          <w:b/>
          <w:sz w:val="20"/>
        </w:rPr>
        <w:t>(40 CFR 63.6655(d), 40 CFR 63.6660, 40 CFR Part 63, Subpart ZZZZ, Table 6.9)</w:t>
      </w:r>
    </w:p>
    <w:p w14:paraId="68D740FE" w14:textId="77777777" w:rsidR="00F67F88" w:rsidRPr="00F67F88" w:rsidRDefault="00F67F88" w:rsidP="00F67F88">
      <w:pPr>
        <w:ind w:left="360" w:hanging="360"/>
        <w:jc w:val="both"/>
        <w:rPr>
          <w:sz w:val="20"/>
        </w:rPr>
      </w:pPr>
    </w:p>
    <w:p w14:paraId="24E543D1" w14:textId="77777777" w:rsidR="00F67F88" w:rsidRPr="00F67F88" w:rsidRDefault="00F67F88" w:rsidP="00F67F88">
      <w:pPr>
        <w:ind w:left="360" w:hanging="360"/>
        <w:jc w:val="both"/>
        <w:rPr>
          <w:b/>
          <w:sz w:val="20"/>
        </w:rPr>
      </w:pPr>
      <w:r w:rsidRPr="00F67F88">
        <w:rPr>
          <w:sz w:val="20"/>
        </w:rPr>
        <w:t>3.</w:t>
      </w:r>
      <w:r w:rsidRPr="00F67F88">
        <w:rPr>
          <w:sz w:val="20"/>
        </w:rPr>
        <w:tab/>
        <w:t xml:space="preserve">For each </w:t>
      </w:r>
      <w:r w:rsidRPr="00F67F88">
        <w:rPr>
          <w:rFonts w:cs="Arial"/>
          <w:sz w:val="20"/>
        </w:rPr>
        <w:t xml:space="preserve">engine in </w:t>
      </w:r>
      <w:r w:rsidRPr="00F67F88">
        <w:rPr>
          <w:sz w:val="20"/>
        </w:rPr>
        <w:t xml:space="preserve">FG-RICEMACT,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F67F88">
        <w:rPr>
          <w:b/>
          <w:sz w:val="20"/>
        </w:rPr>
        <w:t>(40 CFR 63.6655(e), 40 CFR 63.6660)</w:t>
      </w:r>
    </w:p>
    <w:p w14:paraId="0A675FDA" w14:textId="77777777" w:rsidR="00F67F88" w:rsidRPr="00F67F88" w:rsidRDefault="00F67F88" w:rsidP="00F67F88">
      <w:pPr>
        <w:ind w:left="360" w:hanging="360"/>
        <w:jc w:val="both"/>
        <w:rPr>
          <w:bCs/>
          <w:sz w:val="20"/>
        </w:rPr>
      </w:pPr>
    </w:p>
    <w:p w14:paraId="3AD4E724" w14:textId="03792969" w:rsidR="00F67F88" w:rsidRPr="00F67F88" w:rsidRDefault="00F67F88" w:rsidP="00F67F88">
      <w:pPr>
        <w:ind w:left="360" w:hanging="360"/>
        <w:jc w:val="both"/>
        <w:rPr>
          <w:bCs/>
          <w:sz w:val="20"/>
        </w:rPr>
      </w:pPr>
      <w:r w:rsidRPr="00F67F88">
        <w:rPr>
          <w:bCs/>
          <w:sz w:val="20"/>
        </w:rPr>
        <w:t>4.</w:t>
      </w:r>
      <w:r w:rsidRPr="00F67F88">
        <w:rPr>
          <w:bCs/>
          <w:sz w:val="20"/>
        </w:rPr>
        <w:tab/>
        <w:t>The permittee shall monitor and record, the total hours of operation for each engine in FG</w:t>
      </w:r>
      <w:r w:rsidR="009B7490">
        <w:rPr>
          <w:bCs/>
          <w:sz w:val="20"/>
        </w:rPr>
        <w:t>-RICEMACT</w:t>
      </w:r>
      <w:r w:rsidRPr="00F67F88">
        <w:rPr>
          <w:bCs/>
          <w:sz w:val="20"/>
        </w:rPr>
        <w:t xml:space="preserve"> on a monthly basis, and the hours of operation during emergency and non-emergency service that are recorded through the non-resettable hour meter for each engine in FG-RICEMACT</w:t>
      </w:r>
      <w:r w:rsidRPr="00F67F88">
        <w:rPr>
          <w:bCs/>
          <w:color w:val="FF0000"/>
          <w:sz w:val="20"/>
        </w:rPr>
        <w:t xml:space="preserve"> </w:t>
      </w:r>
      <w:r w:rsidRPr="00F67F88">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w:t>
      </w:r>
      <w:r w:rsidR="00BE06A8">
        <w:rPr>
          <w:bCs/>
          <w:sz w:val="20"/>
        </w:rPr>
        <w:t>non-</w:t>
      </w:r>
      <w:r w:rsidRPr="00F67F88">
        <w:rPr>
          <w:bCs/>
          <w:sz w:val="20"/>
        </w:rPr>
        <w:t xml:space="preserve">emergency operation.  </w:t>
      </w:r>
      <w:r w:rsidRPr="00F67F88">
        <w:rPr>
          <w:sz w:val="20"/>
        </w:rPr>
        <w:t xml:space="preserve">The permittee shall keep all records on file and make them available to the department upon request. </w:t>
      </w:r>
      <w:r w:rsidR="0009692F">
        <w:rPr>
          <w:sz w:val="20"/>
        </w:rPr>
        <w:t xml:space="preserve"> </w:t>
      </w:r>
      <w:r w:rsidRPr="00F67F88">
        <w:rPr>
          <w:b/>
          <w:sz w:val="20"/>
        </w:rPr>
        <w:t>(R</w:t>
      </w:r>
      <w:r w:rsidR="009B7490">
        <w:rPr>
          <w:b/>
          <w:sz w:val="20"/>
        </w:rPr>
        <w:t> </w:t>
      </w:r>
      <w:r w:rsidRPr="00F67F88">
        <w:rPr>
          <w:b/>
          <w:sz w:val="20"/>
        </w:rPr>
        <w:t>336.1213(3), 40 CFR 63.6655(f), 40 CFR 63.6660)</w:t>
      </w:r>
    </w:p>
    <w:p w14:paraId="14B42BB8" w14:textId="77777777" w:rsidR="00F67F88" w:rsidRPr="00F67F88" w:rsidRDefault="00F67F88" w:rsidP="00F67F88">
      <w:pPr>
        <w:ind w:left="360" w:hanging="360"/>
        <w:jc w:val="both"/>
        <w:rPr>
          <w:bCs/>
          <w:sz w:val="20"/>
        </w:rPr>
      </w:pPr>
    </w:p>
    <w:p w14:paraId="5EFDEAF0" w14:textId="77777777" w:rsidR="00F67F88" w:rsidRPr="00F67F88" w:rsidRDefault="00F67F88" w:rsidP="00F67F88">
      <w:pPr>
        <w:ind w:left="360" w:hanging="360"/>
        <w:jc w:val="both"/>
        <w:rPr>
          <w:b/>
          <w:sz w:val="20"/>
        </w:rPr>
      </w:pPr>
      <w:r w:rsidRPr="00F67F88">
        <w:rPr>
          <w:bCs/>
          <w:sz w:val="20"/>
        </w:rPr>
        <w:t>5.</w:t>
      </w:r>
      <w:r w:rsidRPr="00F67F88">
        <w:rPr>
          <w:bCs/>
          <w:sz w:val="20"/>
        </w:rPr>
        <w:tab/>
        <w:t xml:space="preserve">The permittee’s records must be in a form suitable and readily available for expeditious review according to 40 CFR 63.10(b)(1).  </w:t>
      </w:r>
      <w:r w:rsidRPr="00F67F88">
        <w:rPr>
          <w:b/>
          <w:sz w:val="20"/>
        </w:rPr>
        <w:t>(40 CFR 63.6660(a))</w:t>
      </w:r>
    </w:p>
    <w:p w14:paraId="4E2AE2C3" w14:textId="77777777" w:rsidR="00F67F88" w:rsidRPr="00F67F88" w:rsidRDefault="00F67F88" w:rsidP="00F67F88">
      <w:pPr>
        <w:ind w:left="360" w:hanging="360"/>
        <w:jc w:val="both"/>
        <w:rPr>
          <w:bCs/>
          <w:sz w:val="20"/>
        </w:rPr>
      </w:pPr>
    </w:p>
    <w:p w14:paraId="5E4A2A0E" w14:textId="77777777" w:rsidR="00F67F88" w:rsidRPr="00F67F88" w:rsidRDefault="00F67F88" w:rsidP="00F67F88">
      <w:pPr>
        <w:ind w:left="360" w:hanging="360"/>
        <w:jc w:val="both"/>
        <w:rPr>
          <w:bCs/>
          <w:sz w:val="20"/>
        </w:rPr>
      </w:pPr>
      <w:r w:rsidRPr="00F67F88">
        <w:rPr>
          <w:bCs/>
          <w:sz w:val="20"/>
        </w:rPr>
        <w:t>6.</w:t>
      </w:r>
      <w:r w:rsidRPr="00F67F88">
        <w:rPr>
          <w:bCs/>
          <w:sz w:val="20"/>
        </w:rPr>
        <w:tab/>
        <w:t xml:space="preserve">As specified in 40 CFR 63.10(b)(1), the permittee must keep each record for 5-years following the date of each occurrence, measurement, maintenance, corrective action, report, or record.  </w:t>
      </w:r>
      <w:r w:rsidRPr="00F67F88">
        <w:rPr>
          <w:b/>
          <w:sz w:val="20"/>
        </w:rPr>
        <w:t>(40 CFR 63.6660(b))</w:t>
      </w:r>
    </w:p>
    <w:bookmarkEnd w:id="110"/>
    <w:p w14:paraId="5E3C4568" w14:textId="77777777" w:rsidR="00F67F88" w:rsidRPr="00F67F88" w:rsidRDefault="00F67F88" w:rsidP="00F67F88">
      <w:pPr>
        <w:ind w:left="360" w:hanging="360"/>
        <w:jc w:val="both"/>
        <w:rPr>
          <w:sz w:val="20"/>
        </w:rPr>
      </w:pPr>
    </w:p>
    <w:p w14:paraId="493F9D51" w14:textId="77777777" w:rsidR="00F67F88" w:rsidRPr="00F67F88" w:rsidRDefault="00F67F88" w:rsidP="00F67F88">
      <w:pPr>
        <w:ind w:left="540" w:hanging="540"/>
        <w:jc w:val="both"/>
        <w:rPr>
          <w:b/>
          <w:sz w:val="20"/>
          <w:u w:val="single"/>
        </w:rPr>
      </w:pPr>
      <w:r w:rsidRPr="00F67F88">
        <w:rPr>
          <w:b/>
          <w:sz w:val="20"/>
        </w:rPr>
        <w:t xml:space="preserve">VII.  </w:t>
      </w:r>
      <w:r w:rsidRPr="00F67F88">
        <w:rPr>
          <w:b/>
          <w:sz w:val="20"/>
          <w:u w:val="single"/>
        </w:rPr>
        <w:t>REPORTING</w:t>
      </w:r>
    </w:p>
    <w:p w14:paraId="288313E7" w14:textId="77777777" w:rsidR="00F67F88" w:rsidRPr="00F67F88" w:rsidRDefault="00F67F88" w:rsidP="00F67F88">
      <w:pPr>
        <w:jc w:val="both"/>
        <w:rPr>
          <w:rFonts w:cs="Arial"/>
          <w:bCs/>
          <w:sz w:val="20"/>
        </w:rPr>
      </w:pPr>
    </w:p>
    <w:p w14:paraId="479F58D6"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471FF45D" w14:textId="77777777" w:rsidR="00F67F88" w:rsidRPr="00F67F88" w:rsidRDefault="00F67F88" w:rsidP="00F67F88">
      <w:pPr>
        <w:ind w:left="360" w:hanging="360"/>
        <w:jc w:val="both"/>
        <w:rPr>
          <w:sz w:val="20"/>
        </w:rPr>
      </w:pPr>
    </w:p>
    <w:p w14:paraId="2FEE7FD5" w14:textId="77777777" w:rsidR="00F67F88" w:rsidRPr="00F67F88" w:rsidRDefault="00F67F88" w:rsidP="00F67F8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336.1213(3)(c)(i))</w:t>
      </w:r>
    </w:p>
    <w:p w14:paraId="6BAAE55E" w14:textId="77777777" w:rsidR="00F67F88" w:rsidRPr="00F67F88" w:rsidRDefault="00F67F88" w:rsidP="00F67F88">
      <w:pPr>
        <w:ind w:left="360" w:hanging="360"/>
        <w:jc w:val="both"/>
        <w:rPr>
          <w:sz w:val="20"/>
        </w:rPr>
      </w:pPr>
    </w:p>
    <w:p w14:paraId="162E42EF" w14:textId="77777777" w:rsidR="00F67F88" w:rsidRPr="00F67F88" w:rsidRDefault="00F67F88" w:rsidP="00F67F8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07CA8100" w14:textId="77777777" w:rsidR="00F67F88" w:rsidRPr="00F67F88" w:rsidRDefault="00F67F88" w:rsidP="00F67F88">
      <w:pPr>
        <w:jc w:val="both"/>
        <w:rPr>
          <w:rFonts w:cs="Arial"/>
          <w:sz w:val="20"/>
        </w:rPr>
      </w:pPr>
    </w:p>
    <w:p w14:paraId="7EC39CFC" w14:textId="77777777" w:rsidR="00F67F88" w:rsidRPr="00F67F88" w:rsidRDefault="00F67F88" w:rsidP="00F67F88">
      <w:pPr>
        <w:jc w:val="both"/>
        <w:rPr>
          <w:rFonts w:cs="Arial"/>
          <w:b/>
          <w:bCs/>
          <w:sz w:val="20"/>
        </w:rPr>
      </w:pPr>
      <w:r w:rsidRPr="00F67F88">
        <w:rPr>
          <w:rFonts w:cs="Arial"/>
          <w:b/>
          <w:bCs/>
          <w:sz w:val="20"/>
        </w:rPr>
        <w:t>See Appendix 8</w:t>
      </w:r>
    </w:p>
    <w:p w14:paraId="316A7465" w14:textId="77777777" w:rsidR="00F67F88" w:rsidRPr="00F67F88" w:rsidRDefault="00F67F88" w:rsidP="00F67F88">
      <w:pPr>
        <w:jc w:val="both"/>
        <w:rPr>
          <w:rFonts w:cs="Arial"/>
          <w:sz w:val="20"/>
        </w:rPr>
      </w:pPr>
    </w:p>
    <w:p w14:paraId="5C00227A" w14:textId="77777777" w:rsidR="00F67F88" w:rsidRPr="00F67F88" w:rsidRDefault="00F67F88" w:rsidP="00F67F88">
      <w:pPr>
        <w:jc w:val="both"/>
        <w:rPr>
          <w:sz w:val="20"/>
        </w:rPr>
      </w:pPr>
      <w:r w:rsidRPr="00F67F88">
        <w:rPr>
          <w:b/>
          <w:sz w:val="20"/>
        </w:rPr>
        <w:t xml:space="preserve">VIII.  </w:t>
      </w:r>
      <w:r w:rsidRPr="00F67F88">
        <w:rPr>
          <w:b/>
          <w:sz w:val="20"/>
          <w:u w:val="single"/>
        </w:rPr>
        <w:t>STACK/VENT RESTRICTIONS</w:t>
      </w:r>
    </w:p>
    <w:p w14:paraId="0C378FB8" w14:textId="77777777" w:rsidR="00F67F88" w:rsidRPr="00F67F88" w:rsidRDefault="00F67F88" w:rsidP="00F67F88">
      <w:pPr>
        <w:jc w:val="both"/>
        <w:rPr>
          <w:sz w:val="20"/>
        </w:rPr>
      </w:pPr>
    </w:p>
    <w:p w14:paraId="4A9140D0" w14:textId="77777777" w:rsidR="00F67F88" w:rsidRPr="00F67F88" w:rsidRDefault="00F67F88" w:rsidP="00F67F88">
      <w:pPr>
        <w:ind w:left="360" w:hanging="360"/>
        <w:jc w:val="both"/>
        <w:rPr>
          <w:sz w:val="20"/>
        </w:rPr>
      </w:pPr>
      <w:r w:rsidRPr="00F67F88">
        <w:rPr>
          <w:sz w:val="20"/>
        </w:rPr>
        <w:t>NA</w:t>
      </w:r>
    </w:p>
    <w:p w14:paraId="41704387" w14:textId="77777777" w:rsidR="00F67F88" w:rsidRPr="00F67F88" w:rsidRDefault="00F67F88" w:rsidP="00F67F88">
      <w:pPr>
        <w:ind w:left="360" w:hanging="360"/>
        <w:jc w:val="both"/>
        <w:rPr>
          <w:sz w:val="20"/>
        </w:rPr>
      </w:pPr>
    </w:p>
    <w:p w14:paraId="0ADB7554" w14:textId="77777777" w:rsidR="00F67F88" w:rsidRPr="00F67F88" w:rsidRDefault="00F67F88" w:rsidP="00F67F88">
      <w:pPr>
        <w:ind w:left="540" w:hanging="540"/>
        <w:jc w:val="both"/>
        <w:rPr>
          <w:sz w:val="20"/>
        </w:rPr>
      </w:pPr>
      <w:r w:rsidRPr="00F67F88">
        <w:rPr>
          <w:b/>
          <w:sz w:val="20"/>
        </w:rPr>
        <w:lastRenderedPageBreak/>
        <w:t xml:space="preserve">IX.  </w:t>
      </w:r>
      <w:r w:rsidRPr="00F67F88">
        <w:rPr>
          <w:b/>
          <w:sz w:val="20"/>
          <w:u w:val="single"/>
        </w:rPr>
        <w:t>OTHER REQUIREMENTS</w:t>
      </w:r>
      <w:r w:rsidRPr="00F67F88">
        <w:rPr>
          <w:vanish/>
          <w:color w:val="0000FF"/>
          <w:sz w:val="20"/>
        </w:rPr>
        <w:t xml:space="preserve">  </w:t>
      </w:r>
    </w:p>
    <w:p w14:paraId="2030BE7B" w14:textId="77777777" w:rsidR="00F67F88" w:rsidRPr="00F67F88" w:rsidRDefault="00F67F88" w:rsidP="00F67F88">
      <w:pPr>
        <w:ind w:left="360" w:hanging="360"/>
        <w:jc w:val="both"/>
        <w:rPr>
          <w:sz w:val="20"/>
        </w:rPr>
      </w:pPr>
    </w:p>
    <w:p w14:paraId="0908398C" w14:textId="77777777" w:rsidR="00F67F88" w:rsidRPr="00F67F88" w:rsidRDefault="00F67F88" w:rsidP="00F67F88">
      <w:pPr>
        <w:ind w:left="360" w:hanging="360"/>
        <w:jc w:val="both"/>
        <w:rPr>
          <w:b/>
          <w:sz w:val="20"/>
        </w:rPr>
      </w:pPr>
      <w:bookmarkStart w:id="111" w:name="_Hlk44407708"/>
      <w:r w:rsidRPr="00F67F88">
        <w:rPr>
          <w:sz w:val="20"/>
        </w:rPr>
        <w:t>1.</w:t>
      </w:r>
      <w:r w:rsidRPr="00F67F88">
        <w:rPr>
          <w:sz w:val="20"/>
        </w:rPr>
        <w:tab/>
        <w:t>The permittee shall comply with all applicable requirements of the National Emission Standards for Hazardous Air Pollutants, as specified in 40 CFR Part 63, Subparts A and ZZZZ for Stationary Reciprocating Internal Combustion Engines.</w:t>
      </w:r>
      <w:r w:rsidRPr="00F67F88">
        <w:t xml:space="preserve">  </w:t>
      </w:r>
      <w:r w:rsidRPr="00F67F88">
        <w:rPr>
          <w:b/>
          <w:sz w:val="20"/>
        </w:rPr>
        <w:t>(40 CFR Part 63, Subparts A and ZZZZ</w:t>
      </w:r>
      <w:r w:rsidRPr="00F67F88">
        <w:rPr>
          <w:rFonts w:cs="Arial"/>
          <w:b/>
          <w:sz w:val="20"/>
        </w:rPr>
        <w:t>)</w:t>
      </w:r>
    </w:p>
    <w:bookmarkEnd w:id="111"/>
    <w:p w14:paraId="1B946091" w14:textId="77777777" w:rsidR="00F67F88" w:rsidRPr="00F67F88" w:rsidRDefault="00F67F88" w:rsidP="00F67F88">
      <w:pPr>
        <w:jc w:val="both"/>
        <w:rPr>
          <w:sz w:val="20"/>
        </w:rPr>
      </w:pPr>
    </w:p>
    <w:p w14:paraId="264950B3" w14:textId="77777777" w:rsidR="00F67F88" w:rsidRPr="00F67F88" w:rsidRDefault="00F67F88" w:rsidP="00F67F88">
      <w:pPr>
        <w:jc w:val="both"/>
        <w:rPr>
          <w:sz w:val="20"/>
        </w:rPr>
      </w:pPr>
    </w:p>
    <w:p w14:paraId="65A9BB71" w14:textId="77777777" w:rsidR="00F67F88" w:rsidRPr="00F67F88" w:rsidRDefault="00F67F88" w:rsidP="00F67F88">
      <w:pPr>
        <w:jc w:val="both"/>
        <w:rPr>
          <w:b/>
          <w:sz w:val="20"/>
        </w:rPr>
      </w:pPr>
      <w:r w:rsidRPr="00F67F88">
        <w:rPr>
          <w:b/>
          <w:sz w:val="20"/>
          <w:u w:val="single"/>
        </w:rPr>
        <w:t>Footnotes</w:t>
      </w:r>
      <w:r w:rsidRPr="00F67F88">
        <w:rPr>
          <w:b/>
          <w:sz w:val="20"/>
        </w:rPr>
        <w:t>:</w:t>
      </w:r>
    </w:p>
    <w:p w14:paraId="3B88C4C7" w14:textId="77777777" w:rsidR="00F67F88" w:rsidRPr="00F67F88" w:rsidRDefault="00F67F88" w:rsidP="00F67F8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08F1E142" w14:textId="77777777" w:rsidR="00F67F88" w:rsidRPr="00F67F88" w:rsidRDefault="00F67F88" w:rsidP="00F67F8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7FE9FAA3" w14:textId="77777777" w:rsidR="00136098" w:rsidRDefault="00136098" w:rsidP="00F67F88">
      <w:pPr>
        <w:rPr>
          <w:sz w:val="20"/>
        </w:rPr>
      </w:pPr>
    </w:p>
    <w:p w14:paraId="367B9105" w14:textId="3D772B28" w:rsidR="00136098" w:rsidRDefault="00136098">
      <w:pPr>
        <w:rPr>
          <w:sz w:val="20"/>
        </w:rPr>
      </w:pPr>
      <w:r>
        <w:rPr>
          <w:sz w:val="20"/>
        </w:rPr>
        <w:br w:type="page"/>
      </w:r>
    </w:p>
    <w:p w14:paraId="1FBF7C2B" w14:textId="77777777" w:rsidR="00136098" w:rsidRDefault="00136098" w:rsidP="00F67F88">
      <w:pPr>
        <w:rPr>
          <w:sz w:val="20"/>
        </w:rPr>
      </w:pPr>
    </w:p>
    <w:p w14:paraId="47B4D5EE"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112" w:name="_Toc108772216"/>
      <w:bookmarkStart w:id="113" w:name="_Toc153872722"/>
      <w:r w:rsidRPr="00F67F88">
        <w:t>FG-RULE287(2)(c)</w:t>
      </w:r>
      <w:bookmarkEnd w:id="112"/>
      <w:bookmarkEnd w:id="113"/>
    </w:p>
    <w:p w14:paraId="7F7FDF4D"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b/>
          <w:sz w:val="28"/>
          <w:szCs w:val="28"/>
        </w:rPr>
      </w:pPr>
      <w:r w:rsidRPr="00F67F88">
        <w:rPr>
          <w:b/>
          <w:sz w:val="28"/>
          <w:szCs w:val="28"/>
        </w:rPr>
        <w:t>FLEXIBLE GROUP CONDITIONS</w:t>
      </w:r>
    </w:p>
    <w:p w14:paraId="67A696FD" w14:textId="77777777" w:rsidR="00F67F88" w:rsidRPr="00F67F88" w:rsidRDefault="00F67F88" w:rsidP="00F67F88">
      <w:pPr>
        <w:rPr>
          <w:sz w:val="20"/>
        </w:rPr>
      </w:pPr>
    </w:p>
    <w:p w14:paraId="7CFB5839" w14:textId="77777777" w:rsidR="00F67F88" w:rsidRPr="00F67F88" w:rsidRDefault="00F67F88" w:rsidP="00F67F88">
      <w:pPr>
        <w:rPr>
          <w:sz w:val="20"/>
        </w:rPr>
      </w:pPr>
    </w:p>
    <w:p w14:paraId="51748DA0" w14:textId="77777777" w:rsidR="00F67F88" w:rsidRPr="00F67F88" w:rsidRDefault="00F67F88" w:rsidP="00F67F88">
      <w:pPr>
        <w:rPr>
          <w:b/>
          <w:u w:val="single"/>
        </w:rPr>
      </w:pPr>
      <w:r w:rsidRPr="00F67F88">
        <w:rPr>
          <w:b/>
          <w:u w:val="single"/>
        </w:rPr>
        <w:t>DESCRIPTION</w:t>
      </w:r>
    </w:p>
    <w:p w14:paraId="7F6A03F8" w14:textId="77777777" w:rsidR="00F67F88" w:rsidRPr="00F67F88" w:rsidRDefault="00F67F88" w:rsidP="00F67F88">
      <w:pPr>
        <w:rPr>
          <w:sz w:val="20"/>
        </w:rPr>
      </w:pPr>
    </w:p>
    <w:p w14:paraId="212740EC" w14:textId="77777777" w:rsidR="00F67F88" w:rsidRPr="00F67F88" w:rsidRDefault="00F67F88" w:rsidP="00F67F88">
      <w:pPr>
        <w:jc w:val="both"/>
        <w:rPr>
          <w:sz w:val="20"/>
        </w:rPr>
      </w:pPr>
      <w:r w:rsidRPr="00F67F88">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79F27313" w14:textId="77777777" w:rsidR="00F67F88" w:rsidRPr="00F67F88" w:rsidRDefault="00F67F88" w:rsidP="00F67F88">
      <w:pPr>
        <w:jc w:val="both"/>
        <w:rPr>
          <w:sz w:val="20"/>
        </w:rPr>
      </w:pPr>
    </w:p>
    <w:p w14:paraId="65359BD5" w14:textId="77777777" w:rsidR="00F67F88" w:rsidRPr="00F67F88" w:rsidRDefault="00F67F88" w:rsidP="00F67F88">
      <w:pPr>
        <w:jc w:val="both"/>
        <w:rPr>
          <w:rFonts w:cs="Arial"/>
          <w:sz w:val="20"/>
        </w:rPr>
      </w:pPr>
      <w:r w:rsidRPr="00F67F88">
        <w:rPr>
          <w:b/>
          <w:bCs/>
          <w:sz w:val="20"/>
        </w:rPr>
        <w:t>Emission Units installed on or after December 20, 2016</w:t>
      </w:r>
      <w:r w:rsidRPr="00F67F88">
        <w:rPr>
          <w:b/>
          <w:sz w:val="20"/>
        </w:rPr>
        <w:t>:</w:t>
      </w:r>
      <w:r w:rsidRPr="00F67F88">
        <w:rPr>
          <w:sz w:val="20"/>
        </w:rPr>
        <w:t xml:space="preserve">  NA</w:t>
      </w:r>
    </w:p>
    <w:p w14:paraId="54A82500" w14:textId="77777777" w:rsidR="00F67F88" w:rsidRPr="00F67F88" w:rsidRDefault="00F67F88" w:rsidP="00F67F88">
      <w:pPr>
        <w:jc w:val="both"/>
        <w:rPr>
          <w:bCs/>
          <w:sz w:val="20"/>
        </w:rPr>
      </w:pPr>
    </w:p>
    <w:p w14:paraId="51A05D0C" w14:textId="77777777" w:rsidR="00F67F88" w:rsidRPr="00F67F88" w:rsidRDefault="00F67F88" w:rsidP="00F67F88">
      <w:pPr>
        <w:jc w:val="both"/>
        <w:rPr>
          <w:rFonts w:cs="Arial"/>
          <w:bCs/>
          <w:sz w:val="20"/>
        </w:rPr>
      </w:pPr>
      <w:r w:rsidRPr="00F67F88">
        <w:rPr>
          <w:b/>
          <w:bCs/>
          <w:sz w:val="20"/>
        </w:rPr>
        <w:t xml:space="preserve">Emission Units installed prior to December 20, 2016: </w:t>
      </w:r>
      <w:r w:rsidRPr="00F67F88">
        <w:rPr>
          <w:sz w:val="20"/>
        </w:rPr>
        <w:t xml:space="preserve"> </w:t>
      </w:r>
      <w:r w:rsidRPr="00F67F88">
        <w:rPr>
          <w:rFonts w:cs="Arial"/>
          <w:sz w:val="20"/>
        </w:rPr>
        <w:t>EU-PAINTBOOTH</w:t>
      </w:r>
    </w:p>
    <w:p w14:paraId="101E6C5B" w14:textId="77777777" w:rsidR="00F67F88" w:rsidRPr="00F67F88" w:rsidRDefault="00F67F88" w:rsidP="00F67F88">
      <w:pPr>
        <w:jc w:val="both"/>
        <w:rPr>
          <w:sz w:val="20"/>
        </w:rPr>
      </w:pPr>
    </w:p>
    <w:p w14:paraId="7A2F8E1C" w14:textId="77777777" w:rsidR="00F67F88" w:rsidRPr="00F67F88" w:rsidRDefault="00F67F88" w:rsidP="00F67F88">
      <w:pPr>
        <w:jc w:val="both"/>
        <w:rPr>
          <w:b/>
          <w:u w:val="single"/>
        </w:rPr>
      </w:pPr>
      <w:r w:rsidRPr="00F67F88">
        <w:rPr>
          <w:b/>
          <w:u w:val="single"/>
        </w:rPr>
        <w:t>POLLUTION CONTROL EQUIPMENT</w:t>
      </w:r>
    </w:p>
    <w:p w14:paraId="0D6BCB13" w14:textId="77777777" w:rsidR="00F67F88" w:rsidRPr="00F67F88" w:rsidRDefault="00F67F88" w:rsidP="00F67F88">
      <w:pPr>
        <w:jc w:val="both"/>
        <w:rPr>
          <w:sz w:val="20"/>
        </w:rPr>
      </w:pPr>
    </w:p>
    <w:p w14:paraId="7B5A57F6" w14:textId="77777777" w:rsidR="00F67F88" w:rsidRPr="00F67F88" w:rsidRDefault="00F67F88" w:rsidP="00F67F88">
      <w:pPr>
        <w:jc w:val="both"/>
        <w:rPr>
          <w:sz w:val="20"/>
        </w:rPr>
      </w:pPr>
      <w:r w:rsidRPr="00F67F88">
        <w:rPr>
          <w:sz w:val="20"/>
        </w:rPr>
        <w:t>NA</w:t>
      </w:r>
    </w:p>
    <w:p w14:paraId="53ED842F" w14:textId="77777777" w:rsidR="00F67F88" w:rsidRPr="00F67F88" w:rsidRDefault="00F67F88" w:rsidP="00F67F88">
      <w:pPr>
        <w:jc w:val="both"/>
        <w:rPr>
          <w:sz w:val="20"/>
        </w:rPr>
      </w:pPr>
    </w:p>
    <w:p w14:paraId="59F4D6D0" w14:textId="77777777" w:rsidR="00F67F88" w:rsidRPr="00F67F88" w:rsidRDefault="00F67F88" w:rsidP="00F67F88">
      <w:pPr>
        <w:rPr>
          <w:b/>
        </w:rPr>
      </w:pPr>
      <w:r w:rsidRPr="00F67F88">
        <w:rPr>
          <w:b/>
        </w:rPr>
        <w:t xml:space="preserve">I.  </w:t>
      </w:r>
      <w:r w:rsidRPr="00F67F88">
        <w:rPr>
          <w:b/>
          <w:u w:val="single"/>
        </w:rPr>
        <w:t>EMISSION LIMIT(S)</w:t>
      </w:r>
    </w:p>
    <w:p w14:paraId="20E1DE4E" w14:textId="77777777" w:rsidR="00F67F88" w:rsidRPr="00F67F88" w:rsidRDefault="00F67F88" w:rsidP="00F67F88"/>
    <w:p w14:paraId="141A09AA" w14:textId="77777777" w:rsidR="00F67F88" w:rsidRPr="00F67F88" w:rsidRDefault="00F67F88" w:rsidP="00F67F88">
      <w:pPr>
        <w:jc w:val="both"/>
        <w:rPr>
          <w:sz w:val="20"/>
        </w:rPr>
      </w:pPr>
      <w:r w:rsidRPr="00F67F88">
        <w:rPr>
          <w:sz w:val="20"/>
        </w:rPr>
        <w:t>NA</w:t>
      </w:r>
    </w:p>
    <w:p w14:paraId="45F1827E" w14:textId="77777777" w:rsidR="00F67F88" w:rsidRPr="00F67F88" w:rsidRDefault="00F67F88" w:rsidP="00F67F88"/>
    <w:p w14:paraId="5D27FD67" w14:textId="77777777" w:rsidR="00F67F88" w:rsidRPr="00F67F88" w:rsidRDefault="00F67F88" w:rsidP="00F67F88">
      <w:pPr>
        <w:rPr>
          <w:b/>
        </w:rPr>
      </w:pPr>
      <w:r w:rsidRPr="00F67F88">
        <w:rPr>
          <w:b/>
        </w:rPr>
        <w:t xml:space="preserve">II.  </w:t>
      </w:r>
      <w:r w:rsidRPr="00F67F88">
        <w:rPr>
          <w:b/>
          <w:u w:val="single"/>
        </w:rPr>
        <w:t>MATERIAL LIMIT(S)</w:t>
      </w:r>
    </w:p>
    <w:p w14:paraId="62314C41" w14:textId="77777777" w:rsidR="00F67F88" w:rsidRPr="00F67F88" w:rsidRDefault="00F67F88" w:rsidP="00F67F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F67F88" w:rsidRPr="00F67F88" w14:paraId="48537E96" w14:textId="77777777" w:rsidTr="002B1300">
        <w:tc>
          <w:tcPr>
            <w:tcW w:w="1980" w:type="dxa"/>
            <w:shd w:val="clear" w:color="auto" w:fill="auto"/>
          </w:tcPr>
          <w:p w14:paraId="184752C6" w14:textId="77777777" w:rsidR="00F67F88" w:rsidRPr="00F67F88" w:rsidRDefault="00F67F88" w:rsidP="00F67F88">
            <w:pPr>
              <w:jc w:val="center"/>
              <w:rPr>
                <w:b/>
                <w:sz w:val="20"/>
              </w:rPr>
            </w:pPr>
            <w:r w:rsidRPr="00F67F88">
              <w:rPr>
                <w:b/>
                <w:sz w:val="20"/>
              </w:rPr>
              <w:t>Material</w:t>
            </w:r>
          </w:p>
        </w:tc>
        <w:tc>
          <w:tcPr>
            <w:tcW w:w="2070" w:type="dxa"/>
            <w:shd w:val="clear" w:color="auto" w:fill="auto"/>
          </w:tcPr>
          <w:p w14:paraId="033F44C2" w14:textId="77777777" w:rsidR="00F67F88" w:rsidRPr="00F67F88" w:rsidRDefault="00F67F88" w:rsidP="00F67F88">
            <w:pPr>
              <w:jc w:val="center"/>
              <w:rPr>
                <w:b/>
                <w:sz w:val="20"/>
              </w:rPr>
            </w:pPr>
            <w:r w:rsidRPr="00F67F88">
              <w:rPr>
                <w:b/>
                <w:sz w:val="20"/>
              </w:rPr>
              <w:t>Limit</w:t>
            </w:r>
          </w:p>
        </w:tc>
        <w:tc>
          <w:tcPr>
            <w:tcW w:w="2430" w:type="dxa"/>
            <w:shd w:val="clear" w:color="auto" w:fill="auto"/>
          </w:tcPr>
          <w:p w14:paraId="2D3D7D40" w14:textId="77777777" w:rsidR="00F67F88" w:rsidRPr="00F67F88" w:rsidRDefault="00F67F88" w:rsidP="00F67F88">
            <w:pPr>
              <w:jc w:val="center"/>
              <w:rPr>
                <w:b/>
                <w:sz w:val="20"/>
              </w:rPr>
            </w:pPr>
            <w:r w:rsidRPr="00F67F88">
              <w:rPr>
                <w:b/>
                <w:sz w:val="20"/>
              </w:rPr>
              <w:t>Time Period/Operating Scenario</w:t>
            </w:r>
          </w:p>
        </w:tc>
        <w:tc>
          <w:tcPr>
            <w:tcW w:w="1800" w:type="dxa"/>
            <w:shd w:val="clear" w:color="auto" w:fill="auto"/>
          </w:tcPr>
          <w:p w14:paraId="2AFAD1A0" w14:textId="77777777" w:rsidR="00F67F88" w:rsidRPr="00F67F88" w:rsidRDefault="00F67F88" w:rsidP="00F67F88">
            <w:pPr>
              <w:jc w:val="center"/>
              <w:rPr>
                <w:b/>
                <w:sz w:val="20"/>
              </w:rPr>
            </w:pPr>
            <w:r w:rsidRPr="00F67F88">
              <w:rPr>
                <w:b/>
                <w:sz w:val="20"/>
              </w:rPr>
              <w:t>Equipment</w:t>
            </w:r>
          </w:p>
        </w:tc>
        <w:tc>
          <w:tcPr>
            <w:tcW w:w="2052" w:type="dxa"/>
            <w:shd w:val="clear" w:color="auto" w:fill="auto"/>
          </w:tcPr>
          <w:p w14:paraId="7348BBA4" w14:textId="77777777" w:rsidR="00F67F88" w:rsidRPr="00F67F88" w:rsidRDefault="00F67F88" w:rsidP="00F67F88">
            <w:pPr>
              <w:jc w:val="center"/>
              <w:rPr>
                <w:b/>
                <w:sz w:val="20"/>
              </w:rPr>
            </w:pPr>
            <w:r w:rsidRPr="00F67F88">
              <w:rPr>
                <w:b/>
                <w:sz w:val="20"/>
              </w:rPr>
              <w:t>Underlying Applicable Requirement</w:t>
            </w:r>
          </w:p>
        </w:tc>
      </w:tr>
      <w:tr w:rsidR="00F67F88" w:rsidRPr="00F67F88" w14:paraId="09CC8C47" w14:textId="77777777" w:rsidTr="002B1300">
        <w:tc>
          <w:tcPr>
            <w:tcW w:w="1980" w:type="dxa"/>
            <w:shd w:val="clear" w:color="auto" w:fill="auto"/>
          </w:tcPr>
          <w:p w14:paraId="462C0BA5" w14:textId="77777777" w:rsidR="00F67F88" w:rsidRPr="00F67F88" w:rsidRDefault="00F67F88" w:rsidP="00E72C16">
            <w:pPr>
              <w:numPr>
                <w:ilvl w:val="0"/>
                <w:numId w:val="53"/>
              </w:numPr>
              <w:ind w:left="342" w:hanging="342"/>
              <w:rPr>
                <w:sz w:val="20"/>
              </w:rPr>
            </w:pPr>
            <w:r w:rsidRPr="00F67F88">
              <w:rPr>
                <w:sz w:val="20"/>
              </w:rPr>
              <w:t>Coatings</w:t>
            </w:r>
          </w:p>
        </w:tc>
        <w:tc>
          <w:tcPr>
            <w:tcW w:w="2070" w:type="dxa"/>
            <w:shd w:val="clear" w:color="auto" w:fill="auto"/>
          </w:tcPr>
          <w:p w14:paraId="22C799E7" w14:textId="77777777" w:rsidR="00F67F88" w:rsidRPr="00F67F88" w:rsidRDefault="00F67F88" w:rsidP="00F67F88">
            <w:pPr>
              <w:jc w:val="center"/>
              <w:rPr>
                <w:sz w:val="20"/>
              </w:rPr>
            </w:pPr>
            <w:r w:rsidRPr="00F67F88">
              <w:rPr>
                <w:sz w:val="20"/>
              </w:rPr>
              <w:t>200 Gallons/month</w:t>
            </w:r>
          </w:p>
          <w:p w14:paraId="5E67E80A" w14:textId="77777777" w:rsidR="00F67F88" w:rsidRPr="00F67F88" w:rsidRDefault="00F67F88" w:rsidP="00F67F88">
            <w:pPr>
              <w:jc w:val="center"/>
              <w:rPr>
                <w:sz w:val="20"/>
              </w:rPr>
            </w:pPr>
            <w:r w:rsidRPr="00F67F88">
              <w:rPr>
                <w:sz w:val="20"/>
              </w:rPr>
              <w:t>(minus water as applied)</w:t>
            </w:r>
          </w:p>
        </w:tc>
        <w:tc>
          <w:tcPr>
            <w:tcW w:w="2430" w:type="dxa"/>
            <w:shd w:val="clear" w:color="auto" w:fill="auto"/>
          </w:tcPr>
          <w:p w14:paraId="533DBF84" w14:textId="77777777" w:rsidR="00F67F88" w:rsidRPr="00F67F88" w:rsidRDefault="00F67F88" w:rsidP="00F67F88">
            <w:pPr>
              <w:jc w:val="center"/>
              <w:rPr>
                <w:sz w:val="20"/>
              </w:rPr>
            </w:pPr>
            <w:r w:rsidRPr="00F67F88">
              <w:rPr>
                <w:sz w:val="20"/>
              </w:rPr>
              <w:t>Calendar month</w:t>
            </w:r>
          </w:p>
        </w:tc>
        <w:tc>
          <w:tcPr>
            <w:tcW w:w="1800" w:type="dxa"/>
            <w:shd w:val="clear" w:color="auto" w:fill="auto"/>
          </w:tcPr>
          <w:p w14:paraId="02E91CC6" w14:textId="77777777" w:rsidR="00F67F88" w:rsidRPr="00F67F88" w:rsidRDefault="00F67F88" w:rsidP="00F67F88">
            <w:pPr>
              <w:jc w:val="center"/>
              <w:rPr>
                <w:sz w:val="20"/>
              </w:rPr>
            </w:pPr>
            <w:r w:rsidRPr="00F67F88">
              <w:rPr>
                <w:sz w:val="20"/>
              </w:rPr>
              <w:t>Each emission unit</w:t>
            </w:r>
          </w:p>
        </w:tc>
        <w:tc>
          <w:tcPr>
            <w:tcW w:w="2052" w:type="dxa"/>
            <w:shd w:val="clear" w:color="auto" w:fill="auto"/>
          </w:tcPr>
          <w:p w14:paraId="44018809" w14:textId="77777777" w:rsidR="00F67F88" w:rsidRPr="00F67F88" w:rsidRDefault="00F67F88" w:rsidP="00F67F88">
            <w:pPr>
              <w:jc w:val="center"/>
              <w:rPr>
                <w:b/>
                <w:sz w:val="20"/>
              </w:rPr>
            </w:pPr>
            <w:r w:rsidRPr="00F67F88">
              <w:rPr>
                <w:b/>
                <w:sz w:val="20"/>
              </w:rPr>
              <w:t>R 336.1287(2)(c)(i)</w:t>
            </w:r>
          </w:p>
        </w:tc>
      </w:tr>
    </w:tbl>
    <w:p w14:paraId="072E4375" w14:textId="77777777" w:rsidR="00F67F88" w:rsidRPr="00F67F88" w:rsidRDefault="00F67F88" w:rsidP="00F67F88"/>
    <w:p w14:paraId="14DE93CF" w14:textId="77777777" w:rsidR="00F67F88" w:rsidRPr="00F67F88" w:rsidRDefault="00F67F88" w:rsidP="00F67F88">
      <w:pPr>
        <w:rPr>
          <w:b/>
        </w:rPr>
      </w:pPr>
      <w:r w:rsidRPr="00F67F88">
        <w:rPr>
          <w:b/>
        </w:rPr>
        <w:t xml:space="preserve">III.  </w:t>
      </w:r>
      <w:r w:rsidRPr="00F67F88">
        <w:rPr>
          <w:b/>
          <w:u w:val="single"/>
        </w:rPr>
        <w:t>PROCESS/OPERATIONAL RESTRICTION(S)</w:t>
      </w:r>
    </w:p>
    <w:p w14:paraId="39D9176F" w14:textId="77777777" w:rsidR="00F67F88" w:rsidRPr="00F67F88" w:rsidRDefault="00F67F88" w:rsidP="00F67F88"/>
    <w:p w14:paraId="5864CFBF" w14:textId="77777777" w:rsidR="00F67F88" w:rsidRPr="00F67F88" w:rsidRDefault="00F67F88" w:rsidP="00F67F88">
      <w:pPr>
        <w:jc w:val="both"/>
        <w:rPr>
          <w:sz w:val="20"/>
        </w:rPr>
      </w:pPr>
      <w:r w:rsidRPr="00F67F88">
        <w:rPr>
          <w:sz w:val="20"/>
        </w:rPr>
        <w:t>NA</w:t>
      </w:r>
    </w:p>
    <w:p w14:paraId="2E82A4BC" w14:textId="77777777" w:rsidR="00F67F88" w:rsidRPr="00F67F88" w:rsidRDefault="00F67F88" w:rsidP="00F67F88">
      <w:pPr>
        <w:jc w:val="both"/>
      </w:pPr>
    </w:p>
    <w:p w14:paraId="64F68BAC" w14:textId="77777777" w:rsidR="00F67F88" w:rsidRPr="00F67F88" w:rsidRDefault="00F67F88" w:rsidP="00F67F88">
      <w:pPr>
        <w:rPr>
          <w:b/>
          <w:u w:val="single"/>
        </w:rPr>
      </w:pPr>
      <w:r w:rsidRPr="00F67F88">
        <w:rPr>
          <w:b/>
        </w:rPr>
        <w:t xml:space="preserve">IV.  </w:t>
      </w:r>
      <w:r w:rsidRPr="00F67F88">
        <w:rPr>
          <w:b/>
          <w:u w:val="single"/>
        </w:rPr>
        <w:t>DESIGN/EQUIPMENT PARAMETER(S)</w:t>
      </w:r>
    </w:p>
    <w:p w14:paraId="61593B58" w14:textId="77777777" w:rsidR="00F67F88" w:rsidRPr="00F67F88" w:rsidRDefault="00F67F88" w:rsidP="00F67F88"/>
    <w:p w14:paraId="37469475" w14:textId="7A208483" w:rsidR="00F67F88" w:rsidRPr="00F67F88" w:rsidRDefault="00F67F88" w:rsidP="00F67F88">
      <w:pPr>
        <w:ind w:left="360" w:hanging="360"/>
        <w:jc w:val="both"/>
        <w:rPr>
          <w:sz w:val="20"/>
        </w:rPr>
      </w:pPr>
      <w:r w:rsidRPr="00F67F88">
        <w:t>1.</w:t>
      </w:r>
      <w:r w:rsidRPr="00F67F88">
        <w:tab/>
      </w:r>
      <w:r w:rsidRPr="00F67F88">
        <w:rPr>
          <w:sz w:val="20"/>
        </w:rPr>
        <w:t xml:space="preserve">Any exhaust system installed </w:t>
      </w:r>
      <w:r w:rsidRPr="00F67F88">
        <w:rPr>
          <w:sz w:val="20"/>
          <w:u w:val="single"/>
        </w:rPr>
        <w:t>on or after</w:t>
      </w:r>
      <w:r w:rsidRPr="00F67F88">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F67F88">
        <w:rPr>
          <w:sz w:val="20"/>
          <w:u w:val="single"/>
        </w:rPr>
        <w:t>before</w:t>
      </w:r>
      <w:r w:rsidRPr="00F67F88">
        <w:rPr>
          <w:sz w:val="20"/>
        </w:rPr>
        <w:t xml:space="preserve"> December 20, 2016, with an exhaust system that serves only coating spray equipment must have a properly installed and operated particulate control system. </w:t>
      </w:r>
      <w:r w:rsidR="009B7490">
        <w:rPr>
          <w:sz w:val="20"/>
        </w:rPr>
        <w:t xml:space="preserve"> </w:t>
      </w:r>
      <w:r w:rsidRPr="00F67F88">
        <w:rPr>
          <w:b/>
          <w:sz w:val="20"/>
        </w:rPr>
        <w:t>(R 336.1213(2), R 336.1287(2)(c)(ii), R 336.1910)</w:t>
      </w:r>
    </w:p>
    <w:p w14:paraId="29BA1F27" w14:textId="77777777" w:rsidR="00F67F88" w:rsidRPr="00F67F88" w:rsidRDefault="00F67F88" w:rsidP="00F67F88">
      <w:pPr>
        <w:ind w:left="360" w:hanging="360"/>
        <w:jc w:val="both"/>
      </w:pPr>
    </w:p>
    <w:p w14:paraId="6449DC0E" w14:textId="77777777" w:rsidR="00F67F88" w:rsidRPr="00F67F88" w:rsidRDefault="00F67F88" w:rsidP="00F67F88">
      <w:pPr>
        <w:jc w:val="both"/>
      </w:pPr>
      <w:r w:rsidRPr="00F67F88">
        <w:rPr>
          <w:b/>
        </w:rPr>
        <w:t xml:space="preserve">V.  </w:t>
      </w:r>
      <w:r w:rsidRPr="00F67F88">
        <w:rPr>
          <w:b/>
          <w:u w:val="single"/>
        </w:rPr>
        <w:t>TESTING/SAMPLING</w:t>
      </w:r>
    </w:p>
    <w:p w14:paraId="008BEA78" w14:textId="77777777" w:rsidR="00F67F88" w:rsidRPr="00F67F88" w:rsidRDefault="00F67F88" w:rsidP="00F67F88">
      <w:pPr>
        <w:jc w:val="both"/>
        <w:rPr>
          <w:b/>
          <w:sz w:val="20"/>
        </w:rPr>
      </w:pPr>
      <w:r w:rsidRPr="00F67F88">
        <w:rPr>
          <w:sz w:val="20"/>
        </w:rPr>
        <w:t xml:space="preserve">Records shall be maintained on file for a period of five years.  </w:t>
      </w:r>
      <w:r w:rsidRPr="00F67F88">
        <w:rPr>
          <w:b/>
          <w:sz w:val="20"/>
        </w:rPr>
        <w:t>(R 336.1213(3)(b)(ii))</w:t>
      </w:r>
    </w:p>
    <w:p w14:paraId="12AEA7DB" w14:textId="77777777" w:rsidR="00F67F88" w:rsidRPr="00F67F88" w:rsidRDefault="00F67F88" w:rsidP="00F67F88">
      <w:pPr>
        <w:jc w:val="both"/>
      </w:pPr>
    </w:p>
    <w:p w14:paraId="516A411E" w14:textId="77777777" w:rsidR="00F67F88" w:rsidRPr="00F67F88" w:rsidRDefault="00F67F88" w:rsidP="00F67F88">
      <w:pPr>
        <w:jc w:val="both"/>
        <w:rPr>
          <w:sz w:val="20"/>
        </w:rPr>
      </w:pPr>
      <w:r w:rsidRPr="00F67F88">
        <w:rPr>
          <w:sz w:val="20"/>
        </w:rPr>
        <w:t>NA</w:t>
      </w:r>
    </w:p>
    <w:p w14:paraId="745108F4" w14:textId="77777777" w:rsidR="00F67F88" w:rsidRPr="00F67F88" w:rsidRDefault="00F67F88" w:rsidP="00F67F88">
      <w:r w:rsidRPr="00F67F88">
        <w:br w:type="page"/>
      </w:r>
    </w:p>
    <w:p w14:paraId="63D1741F" w14:textId="77777777" w:rsidR="00F67F88" w:rsidRPr="00F67F88" w:rsidRDefault="00F67F88" w:rsidP="00F67F88">
      <w:pPr>
        <w:jc w:val="both"/>
      </w:pPr>
    </w:p>
    <w:p w14:paraId="7560B049" w14:textId="77777777" w:rsidR="00F67F88" w:rsidRPr="00F67F88" w:rsidRDefault="00F67F88" w:rsidP="00F67F88">
      <w:pPr>
        <w:jc w:val="both"/>
        <w:rPr>
          <w:b/>
        </w:rPr>
      </w:pPr>
      <w:r w:rsidRPr="00F67F88">
        <w:rPr>
          <w:b/>
        </w:rPr>
        <w:t xml:space="preserve">VI.  </w:t>
      </w:r>
      <w:r w:rsidRPr="00F67F88">
        <w:rPr>
          <w:b/>
          <w:u w:val="single"/>
        </w:rPr>
        <w:t>MONITORING/RECORDKEEPING</w:t>
      </w:r>
    </w:p>
    <w:p w14:paraId="1957D75C" w14:textId="77777777" w:rsidR="00F67F88" w:rsidRPr="00F67F88" w:rsidRDefault="00F67F88" w:rsidP="00F67F88">
      <w:pPr>
        <w:jc w:val="both"/>
        <w:rPr>
          <w:sz w:val="20"/>
        </w:rPr>
      </w:pPr>
      <w:bookmarkStart w:id="114" w:name="_Hlk520122508"/>
      <w:r w:rsidRPr="00F67F88">
        <w:rPr>
          <w:sz w:val="20"/>
        </w:rPr>
        <w:t xml:space="preserve">Records shall be maintained on file for a period of five years.  </w:t>
      </w:r>
      <w:r w:rsidRPr="00F67F88">
        <w:rPr>
          <w:b/>
          <w:sz w:val="20"/>
        </w:rPr>
        <w:t>(R 336.1213(3)(b)(ii))</w:t>
      </w:r>
      <w:bookmarkEnd w:id="114"/>
    </w:p>
    <w:p w14:paraId="59ED9B31" w14:textId="77777777" w:rsidR="00F67F88" w:rsidRPr="00F67F88" w:rsidRDefault="00F67F88" w:rsidP="00F67F88">
      <w:pPr>
        <w:jc w:val="both"/>
        <w:rPr>
          <w:sz w:val="20"/>
        </w:rPr>
      </w:pPr>
    </w:p>
    <w:p w14:paraId="0B679E8A" w14:textId="77777777" w:rsidR="00F67F88" w:rsidRPr="00F67F88" w:rsidRDefault="00F67F88" w:rsidP="00F67F88">
      <w:pPr>
        <w:spacing w:after="120"/>
        <w:ind w:left="360" w:hanging="360"/>
        <w:jc w:val="both"/>
        <w:rPr>
          <w:b/>
          <w:sz w:val="20"/>
        </w:rPr>
      </w:pPr>
      <w:r w:rsidRPr="00F67F88">
        <w:rPr>
          <w:sz w:val="20"/>
        </w:rPr>
        <w:t>1.</w:t>
      </w:r>
      <w:r w:rsidRPr="00F67F88">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F67F88">
        <w:rPr>
          <w:b/>
          <w:sz w:val="20"/>
        </w:rPr>
        <w:t>(R 336.1213(3))</w:t>
      </w:r>
    </w:p>
    <w:p w14:paraId="2139D1A7" w14:textId="77777777" w:rsidR="00F67F88" w:rsidRPr="00F67F88" w:rsidRDefault="00F67F88" w:rsidP="00F67F88">
      <w:pPr>
        <w:spacing w:after="120"/>
        <w:ind w:left="720" w:hanging="360"/>
        <w:jc w:val="both"/>
        <w:rPr>
          <w:b/>
          <w:sz w:val="20"/>
        </w:rPr>
      </w:pPr>
      <w:r w:rsidRPr="00F67F88">
        <w:rPr>
          <w:sz w:val="20"/>
        </w:rPr>
        <w:t>a.</w:t>
      </w:r>
      <w:r w:rsidRPr="00F67F88">
        <w:rPr>
          <w:sz w:val="20"/>
        </w:rPr>
        <w:tab/>
        <w:t xml:space="preserve">Volume of coating used, as applied, minus water, in gallons.  </w:t>
      </w:r>
      <w:r w:rsidRPr="00F67F88">
        <w:rPr>
          <w:b/>
          <w:sz w:val="20"/>
        </w:rPr>
        <w:t>(R 336.1287(2)(c)(iii))</w:t>
      </w:r>
    </w:p>
    <w:p w14:paraId="422CAC04" w14:textId="77777777" w:rsidR="00F67F88" w:rsidRPr="00F67F88" w:rsidRDefault="00F67F88" w:rsidP="00F67F88">
      <w:pPr>
        <w:ind w:left="720" w:hanging="360"/>
        <w:jc w:val="both"/>
        <w:rPr>
          <w:b/>
          <w:sz w:val="20"/>
        </w:rPr>
      </w:pPr>
      <w:r w:rsidRPr="00F67F88">
        <w:rPr>
          <w:sz w:val="20"/>
        </w:rPr>
        <w:t>b.</w:t>
      </w:r>
      <w:r w:rsidRPr="00F67F88">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F67F88">
        <w:rPr>
          <w:b/>
          <w:sz w:val="20"/>
        </w:rPr>
        <w:t>(R 336.1213(3))</w:t>
      </w:r>
    </w:p>
    <w:p w14:paraId="46CFDFB5" w14:textId="77777777" w:rsidR="00F67F88" w:rsidRPr="00F67F88" w:rsidRDefault="00F67F88" w:rsidP="00F67F88">
      <w:pPr>
        <w:jc w:val="both"/>
        <w:rPr>
          <w:sz w:val="20"/>
        </w:rPr>
      </w:pPr>
    </w:p>
    <w:p w14:paraId="2FC5FCD2" w14:textId="77777777" w:rsidR="00F67F88" w:rsidRPr="00F67F88" w:rsidRDefault="00F67F88" w:rsidP="00F67F88">
      <w:pPr>
        <w:jc w:val="both"/>
        <w:rPr>
          <w:b/>
          <w:sz w:val="20"/>
        </w:rPr>
      </w:pPr>
      <w:r w:rsidRPr="00F67F88">
        <w:rPr>
          <w:b/>
          <w:sz w:val="20"/>
        </w:rPr>
        <w:t>See Appendix 4</w:t>
      </w:r>
    </w:p>
    <w:p w14:paraId="5980C480" w14:textId="77777777" w:rsidR="00F67F88" w:rsidRPr="00F67F88" w:rsidRDefault="00F67F88" w:rsidP="00F67F88">
      <w:pPr>
        <w:jc w:val="both"/>
        <w:rPr>
          <w:sz w:val="20"/>
        </w:rPr>
      </w:pPr>
    </w:p>
    <w:p w14:paraId="7C7B34E5" w14:textId="77777777" w:rsidR="00F67F88" w:rsidRPr="00F67F88" w:rsidRDefault="00F67F88" w:rsidP="00F67F88">
      <w:pPr>
        <w:jc w:val="both"/>
        <w:rPr>
          <w:b/>
        </w:rPr>
      </w:pPr>
      <w:r w:rsidRPr="00F67F88">
        <w:rPr>
          <w:b/>
        </w:rPr>
        <w:t xml:space="preserve">VII.  </w:t>
      </w:r>
      <w:r w:rsidRPr="00F67F88">
        <w:rPr>
          <w:b/>
          <w:u w:val="single"/>
        </w:rPr>
        <w:t>REPORTING</w:t>
      </w:r>
    </w:p>
    <w:p w14:paraId="1DA93672" w14:textId="77777777" w:rsidR="00F67F88" w:rsidRPr="00F67F88" w:rsidRDefault="00F67F88" w:rsidP="00F67F88">
      <w:pPr>
        <w:jc w:val="both"/>
        <w:rPr>
          <w:sz w:val="20"/>
        </w:rPr>
      </w:pPr>
    </w:p>
    <w:p w14:paraId="7F9A73A0" w14:textId="77777777" w:rsidR="00F67F88" w:rsidRPr="00F67F88" w:rsidRDefault="00F67F88" w:rsidP="00F67F88">
      <w:pPr>
        <w:ind w:left="360" w:hanging="360"/>
        <w:jc w:val="both"/>
        <w:rPr>
          <w:b/>
          <w:sz w:val="20"/>
        </w:rPr>
      </w:pPr>
      <w:r w:rsidRPr="00F67F88">
        <w:t>1.</w:t>
      </w:r>
      <w:r w:rsidRPr="00F67F88">
        <w:tab/>
      </w:r>
      <w:r w:rsidRPr="00F67F88">
        <w:rPr>
          <w:sz w:val="20"/>
        </w:rPr>
        <w:t xml:space="preserve">Prompt reporting of deviations pursuant to General Conditions 21 and 22 of Part A.  </w:t>
      </w:r>
      <w:r w:rsidRPr="00F67F88">
        <w:rPr>
          <w:b/>
          <w:sz w:val="20"/>
        </w:rPr>
        <w:t>(R 336.1213(3)(c)(ii))</w:t>
      </w:r>
    </w:p>
    <w:p w14:paraId="6352B483" w14:textId="77777777" w:rsidR="00F67F88" w:rsidRPr="00F67F88" w:rsidRDefault="00F67F88" w:rsidP="00F67F88">
      <w:pPr>
        <w:ind w:left="360" w:hanging="360"/>
        <w:jc w:val="both"/>
        <w:rPr>
          <w:sz w:val="20"/>
        </w:rPr>
      </w:pPr>
    </w:p>
    <w:p w14:paraId="76E3FB4D" w14:textId="77777777" w:rsidR="00F67F88" w:rsidRPr="00F67F88" w:rsidRDefault="00F67F88" w:rsidP="00F67F88">
      <w:pPr>
        <w:ind w:left="360" w:hanging="360"/>
        <w:jc w:val="both"/>
        <w:rPr>
          <w:b/>
          <w:sz w:val="20"/>
        </w:rPr>
      </w:pPr>
      <w:r w:rsidRPr="00F67F88">
        <w:rPr>
          <w:sz w:val="20"/>
        </w:rPr>
        <w:t>2.</w:t>
      </w:r>
      <w:r w:rsidRPr="00F67F88">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67F88">
        <w:rPr>
          <w:b/>
          <w:sz w:val="20"/>
        </w:rPr>
        <w:t>(R 336.1213(3)(c)(i))</w:t>
      </w:r>
    </w:p>
    <w:p w14:paraId="232CA087" w14:textId="77777777" w:rsidR="00F67F88" w:rsidRPr="00F67F88" w:rsidRDefault="00F67F88" w:rsidP="00F67F88">
      <w:pPr>
        <w:ind w:left="360" w:hanging="360"/>
        <w:jc w:val="both"/>
        <w:rPr>
          <w:sz w:val="20"/>
        </w:rPr>
      </w:pPr>
    </w:p>
    <w:p w14:paraId="02170FB9" w14:textId="77777777" w:rsidR="00F67F88" w:rsidRPr="00F67F88" w:rsidRDefault="00F67F88" w:rsidP="00F67F88">
      <w:pPr>
        <w:ind w:left="360" w:hanging="360"/>
        <w:jc w:val="both"/>
        <w:rPr>
          <w:sz w:val="20"/>
        </w:rPr>
      </w:pPr>
      <w:r w:rsidRPr="00F67F88">
        <w:rPr>
          <w:sz w:val="20"/>
        </w:rPr>
        <w:t>3.</w:t>
      </w:r>
      <w:r w:rsidRPr="00F67F88">
        <w:rPr>
          <w:sz w:val="20"/>
        </w:rPr>
        <w:tab/>
        <w:t xml:space="preserve">Annual certification of compliance pursuant to General Conditions 19 and 20 of Part A.  The report shall be postmarked or received by the appropriate AQD District Office by March 15 for the previous calendar year.  </w:t>
      </w:r>
      <w:r w:rsidRPr="00F67F88">
        <w:rPr>
          <w:b/>
          <w:sz w:val="20"/>
        </w:rPr>
        <w:t>(R 336.1213(4)(c))</w:t>
      </w:r>
    </w:p>
    <w:p w14:paraId="49C2D3EB" w14:textId="77777777" w:rsidR="00F67F88" w:rsidRPr="00F67F88" w:rsidRDefault="00F67F88" w:rsidP="00F67F88">
      <w:pPr>
        <w:jc w:val="both"/>
        <w:rPr>
          <w:sz w:val="20"/>
        </w:rPr>
      </w:pPr>
    </w:p>
    <w:p w14:paraId="5248C28D" w14:textId="77777777" w:rsidR="00F67F88" w:rsidRPr="00F67F88" w:rsidRDefault="00F67F88" w:rsidP="00F67F88">
      <w:pPr>
        <w:jc w:val="both"/>
        <w:rPr>
          <w:b/>
          <w:sz w:val="20"/>
        </w:rPr>
      </w:pPr>
      <w:r w:rsidRPr="00F67F88">
        <w:rPr>
          <w:b/>
          <w:sz w:val="20"/>
        </w:rPr>
        <w:t>See Appendix 8</w:t>
      </w:r>
    </w:p>
    <w:p w14:paraId="4C5C8672" w14:textId="77777777" w:rsidR="00F67F88" w:rsidRPr="00F67F88" w:rsidRDefault="00F67F88" w:rsidP="00F67F88">
      <w:pPr>
        <w:jc w:val="both"/>
      </w:pPr>
    </w:p>
    <w:p w14:paraId="149E9A7C" w14:textId="77777777" w:rsidR="00F67F88" w:rsidRPr="00F67F88" w:rsidRDefault="00F67F88" w:rsidP="00F67F88">
      <w:pPr>
        <w:jc w:val="both"/>
        <w:rPr>
          <w:b/>
        </w:rPr>
      </w:pPr>
      <w:r w:rsidRPr="00F67F88">
        <w:rPr>
          <w:b/>
        </w:rPr>
        <w:t xml:space="preserve">VIII.  </w:t>
      </w:r>
      <w:r w:rsidRPr="00F67F88">
        <w:rPr>
          <w:b/>
          <w:u w:val="single"/>
        </w:rPr>
        <w:t>STACK/VENT RESTRICTION(S</w:t>
      </w:r>
      <w:r w:rsidRPr="00F67F88">
        <w:rPr>
          <w:b/>
        </w:rPr>
        <w:t>)</w:t>
      </w:r>
    </w:p>
    <w:p w14:paraId="23993D12" w14:textId="77777777" w:rsidR="00F67F88" w:rsidRPr="00F67F88" w:rsidRDefault="00F67F88" w:rsidP="00F67F88">
      <w:pPr>
        <w:jc w:val="both"/>
      </w:pPr>
    </w:p>
    <w:p w14:paraId="48C8B3F4" w14:textId="77777777" w:rsidR="00F67F88" w:rsidRPr="00F67F88" w:rsidRDefault="00F67F88" w:rsidP="00F67F88">
      <w:pPr>
        <w:jc w:val="both"/>
        <w:rPr>
          <w:sz w:val="20"/>
        </w:rPr>
      </w:pPr>
      <w:r w:rsidRPr="00F67F88">
        <w:rPr>
          <w:sz w:val="20"/>
        </w:rPr>
        <w:t>NA</w:t>
      </w:r>
    </w:p>
    <w:p w14:paraId="56AC7E5E" w14:textId="77777777" w:rsidR="00F67F88" w:rsidRPr="00F67F88" w:rsidRDefault="00F67F88" w:rsidP="00F67F88">
      <w:pPr>
        <w:jc w:val="both"/>
      </w:pPr>
    </w:p>
    <w:p w14:paraId="3278B71D" w14:textId="77777777" w:rsidR="00F67F88" w:rsidRPr="00F67F88" w:rsidRDefault="00F67F88" w:rsidP="00F67F88">
      <w:pPr>
        <w:jc w:val="both"/>
        <w:rPr>
          <w:b/>
        </w:rPr>
      </w:pPr>
      <w:r w:rsidRPr="00F67F88">
        <w:rPr>
          <w:b/>
        </w:rPr>
        <w:t xml:space="preserve">IX.  </w:t>
      </w:r>
      <w:r w:rsidRPr="00F67F88">
        <w:rPr>
          <w:b/>
          <w:u w:val="single"/>
        </w:rPr>
        <w:t>OTHER REQUIREMENT(S)</w:t>
      </w:r>
    </w:p>
    <w:p w14:paraId="5C159AA4" w14:textId="77777777" w:rsidR="00F67F88" w:rsidRPr="00F67F88" w:rsidRDefault="00F67F88" w:rsidP="00F67F88">
      <w:pPr>
        <w:jc w:val="both"/>
      </w:pPr>
    </w:p>
    <w:p w14:paraId="43DA6DE1" w14:textId="77777777" w:rsidR="00F67F88" w:rsidRPr="00F67F88" w:rsidRDefault="00F67F88" w:rsidP="00F67F88">
      <w:pPr>
        <w:rPr>
          <w:sz w:val="20"/>
        </w:rPr>
      </w:pPr>
      <w:r w:rsidRPr="00F67F88">
        <w:rPr>
          <w:sz w:val="20"/>
        </w:rPr>
        <w:t>NA</w:t>
      </w:r>
    </w:p>
    <w:p w14:paraId="3869F5F8" w14:textId="77777777" w:rsidR="00136098" w:rsidRDefault="00136098" w:rsidP="00F67F88">
      <w:pPr>
        <w:rPr>
          <w:sz w:val="20"/>
        </w:rPr>
      </w:pPr>
    </w:p>
    <w:p w14:paraId="34E68447" w14:textId="0A6D723C" w:rsidR="00136098" w:rsidRDefault="00136098">
      <w:pPr>
        <w:rPr>
          <w:sz w:val="20"/>
        </w:rPr>
      </w:pPr>
      <w:r>
        <w:rPr>
          <w:sz w:val="20"/>
        </w:rPr>
        <w:br w:type="page"/>
      </w:r>
    </w:p>
    <w:p w14:paraId="23C4247E" w14:textId="77777777" w:rsidR="00136098" w:rsidRDefault="00136098" w:rsidP="00F67F88">
      <w:pPr>
        <w:rPr>
          <w:sz w:val="20"/>
        </w:rPr>
      </w:pPr>
    </w:p>
    <w:p w14:paraId="3FA64BC9" w14:textId="77777777" w:rsidR="00F67F88" w:rsidRPr="00F67F88" w:rsidRDefault="00F67F88" w:rsidP="00AF3700">
      <w:pPr>
        <w:pStyle w:val="Heading2"/>
        <w:pBdr>
          <w:top w:val="single" w:sz="4" w:space="1" w:color="auto"/>
          <w:left w:val="single" w:sz="4" w:space="1" w:color="auto"/>
          <w:bottom w:val="single" w:sz="4" w:space="1" w:color="auto"/>
          <w:right w:val="single" w:sz="4" w:space="1" w:color="auto"/>
        </w:pBdr>
      </w:pPr>
      <w:bookmarkStart w:id="115" w:name="_Toc108772217"/>
      <w:bookmarkStart w:id="116" w:name="_Toc153872723"/>
      <w:r w:rsidRPr="00F67F88">
        <w:t>FG-COLDCLEANERS</w:t>
      </w:r>
      <w:bookmarkEnd w:id="115"/>
      <w:bookmarkEnd w:id="116"/>
    </w:p>
    <w:p w14:paraId="69B627D2" w14:textId="77777777" w:rsidR="00F67F88" w:rsidRPr="00F67F88" w:rsidRDefault="00F67F88" w:rsidP="00AF3700">
      <w:pPr>
        <w:pBdr>
          <w:top w:val="single" w:sz="4" w:space="1"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0C22A046" w14:textId="77777777" w:rsidR="00F67F88" w:rsidRPr="00F67F88" w:rsidRDefault="00F67F88" w:rsidP="00F67F88">
      <w:pPr>
        <w:rPr>
          <w:sz w:val="20"/>
        </w:rPr>
      </w:pPr>
    </w:p>
    <w:p w14:paraId="276B5002" w14:textId="77777777" w:rsidR="00F67F88" w:rsidRPr="00F67F88" w:rsidRDefault="00F67F88" w:rsidP="00F67F88">
      <w:pPr>
        <w:rPr>
          <w:sz w:val="20"/>
        </w:rPr>
      </w:pPr>
    </w:p>
    <w:p w14:paraId="5AE92781" w14:textId="77777777" w:rsidR="00F67F88" w:rsidRPr="00F67F88" w:rsidRDefault="00F67F88" w:rsidP="00F67F88">
      <w:pPr>
        <w:jc w:val="both"/>
        <w:rPr>
          <w:b/>
          <w:sz w:val="20"/>
          <w:u w:val="single"/>
        </w:rPr>
      </w:pPr>
      <w:r w:rsidRPr="00F67F88">
        <w:rPr>
          <w:b/>
          <w:u w:val="single"/>
        </w:rPr>
        <w:t>DESCRIPTION</w:t>
      </w:r>
    </w:p>
    <w:p w14:paraId="3D9D6458" w14:textId="77777777" w:rsidR="00F67F88" w:rsidRPr="00F67F88" w:rsidRDefault="00F67F88" w:rsidP="00F67F88">
      <w:pPr>
        <w:jc w:val="both"/>
        <w:rPr>
          <w:sz w:val="20"/>
        </w:rPr>
      </w:pPr>
    </w:p>
    <w:p w14:paraId="5A1F4DB2" w14:textId="77777777" w:rsidR="00F67F88" w:rsidRPr="00F67F88" w:rsidRDefault="00F67F88" w:rsidP="00F67F88">
      <w:pPr>
        <w:jc w:val="both"/>
        <w:rPr>
          <w:sz w:val="20"/>
        </w:rPr>
      </w:pPr>
      <w:r w:rsidRPr="00F67F88">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DF49BAC" w14:textId="77777777" w:rsidR="00F67F88" w:rsidRPr="00F67F88" w:rsidRDefault="00F67F88" w:rsidP="00F67F88">
      <w:pPr>
        <w:jc w:val="both"/>
        <w:rPr>
          <w:sz w:val="20"/>
        </w:rPr>
      </w:pPr>
    </w:p>
    <w:p w14:paraId="2C0518E9" w14:textId="77777777" w:rsidR="00F67F88" w:rsidRPr="00F67F88" w:rsidRDefault="00F67F88" w:rsidP="00F67F88">
      <w:pPr>
        <w:jc w:val="both"/>
        <w:rPr>
          <w:sz w:val="20"/>
        </w:rPr>
      </w:pPr>
      <w:r w:rsidRPr="00F67F88">
        <w:rPr>
          <w:b/>
          <w:sz w:val="20"/>
        </w:rPr>
        <w:t>Emission Units:</w:t>
      </w:r>
      <w:r w:rsidRPr="00F67F88">
        <w:rPr>
          <w:sz w:val="20"/>
        </w:rPr>
        <w:t xml:space="preserve">  EU-COLDCLEAN_PT1, EU-COLDCLEAN_PT2, EU-COLDCLEAN_EV1</w:t>
      </w:r>
    </w:p>
    <w:p w14:paraId="5A996D32" w14:textId="77777777" w:rsidR="00F67F88" w:rsidRPr="00F67F88" w:rsidRDefault="00F67F88" w:rsidP="00F67F88">
      <w:pPr>
        <w:jc w:val="both"/>
        <w:rPr>
          <w:b/>
          <w:sz w:val="20"/>
          <w:u w:val="single"/>
        </w:rPr>
      </w:pPr>
    </w:p>
    <w:p w14:paraId="4AFF0D1A" w14:textId="77777777" w:rsidR="00F67F88" w:rsidRPr="00F67F88" w:rsidRDefault="00F67F88" w:rsidP="00F67F88">
      <w:pPr>
        <w:jc w:val="both"/>
        <w:rPr>
          <w:b/>
          <w:u w:val="single"/>
        </w:rPr>
      </w:pPr>
      <w:r w:rsidRPr="00F67F88">
        <w:rPr>
          <w:b/>
          <w:u w:val="single"/>
        </w:rPr>
        <w:t>POLLUTION CONTROL EQUIPMENT</w:t>
      </w:r>
    </w:p>
    <w:p w14:paraId="35A6748A" w14:textId="77777777" w:rsidR="00F67F88" w:rsidRPr="00F67F88" w:rsidRDefault="00F67F88" w:rsidP="00F67F88">
      <w:pPr>
        <w:jc w:val="both"/>
        <w:rPr>
          <w:sz w:val="20"/>
        </w:rPr>
      </w:pPr>
    </w:p>
    <w:p w14:paraId="4DD1A0A8" w14:textId="77777777" w:rsidR="00F67F88" w:rsidRPr="00F67F88" w:rsidRDefault="00F67F88" w:rsidP="00F67F88">
      <w:pPr>
        <w:jc w:val="both"/>
        <w:rPr>
          <w:sz w:val="20"/>
        </w:rPr>
      </w:pPr>
      <w:r w:rsidRPr="00F67F88">
        <w:rPr>
          <w:sz w:val="20"/>
        </w:rPr>
        <w:t>NA</w:t>
      </w:r>
    </w:p>
    <w:p w14:paraId="7E0D34A7" w14:textId="77777777" w:rsidR="00F67F88" w:rsidRPr="00F67F88" w:rsidRDefault="00F67F88" w:rsidP="00F67F88">
      <w:pPr>
        <w:jc w:val="both"/>
        <w:rPr>
          <w:sz w:val="20"/>
        </w:rPr>
      </w:pPr>
    </w:p>
    <w:p w14:paraId="5BA9F2E3" w14:textId="77777777" w:rsidR="00F67F88" w:rsidRPr="00F67F88" w:rsidRDefault="00F67F88" w:rsidP="00F67F88">
      <w:pPr>
        <w:jc w:val="both"/>
      </w:pPr>
      <w:r w:rsidRPr="00F67F88">
        <w:rPr>
          <w:b/>
        </w:rPr>
        <w:t xml:space="preserve">I.  </w:t>
      </w:r>
      <w:r w:rsidRPr="00F67F88">
        <w:rPr>
          <w:b/>
          <w:u w:val="single"/>
        </w:rPr>
        <w:t>EMISSION LIMIT(S)</w:t>
      </w:r>
    </w:p>
    <w:p w14:paraId="21D7D0FF" w14:textId="77777777" w:rsidR="00F67F88" w:rsidRPr="00F67F88" w:rsidRDefault="00F67F88" w:rsidP="00F67F88">
      <w:pPr>
        <w:jc w:val="both"/>
        <w:rPr>
          <w:sz w:val="20"/>
        </w:rPr>
      </w:pPr>
    </w:p>
    <w:p w14:paraId="6F799B01" w14:textId="77777777" w:rsidR="00F67F88" w:rsidRPr="00F67F88" w:rsidRDefault="00F67F88" w:rsidP="00F67F88">
      <w:pPr>
        <w:jc w:val="both"/>
        <w:rPr>
          <w:sz w:val="20"/>
        </w:rPr>
      </w:pPr>
      <w:r w:rsidRPr="00F67F88">
        <w:rPr>
          <w:sz w:val="20"/>
        </w:rPr>
        <w:t>NA</w:t>
      </w:r>
    </w:p>
    <w:p w14:paraId="273C636F" w14:textId="77777777" w:rsidR="00F67F88" w:rsidRPr="00F67F88" w:rsidRDefault="00F67F88" w:rsidP="00F67F88">
      <w:pPr>
        <w:jc w:val="both"/>
        <w:rPr>
          <w:sz w:val="20"/>
        </w:rPr>
      </w:pPr>
    </w:p>
    <w:p w14:paraId="52BF6CB8" w14:textId="77777777" w:rsidR="00F67F88" w:rsidRPr="00F67F88" w:rsidRDefault="00F67F88" w:rsidP="00F67F88">
      <w:pPr>
        <w:jc w:val="both"/>
      </w:pPr>
      <w:r w:rsidRPr="00F67F88">
        <w:rPr>
          <w:b/>
        </w:rPr>
        <w:t xml:space="preserve">II.  </w:t>
      </w:r>
      <w:r w:rsidRPr="00F67F88">
        <w:rPr>
          <w:b/>
          <w:u w:val="single"/>
        </w:rPr>
        <w:t>MATERIAL LIMIT(S)</w:t>
      </w:r>
    </w:p>
    <w:p w14:paraId="14BAAF0E" w14:textId="77777777" w:rsidR="00F67F88" w:rsidRPr="00F67F88" w:rsidRDefault="00F67F88" w:rsidP="00F67F88">
      <w:pPr>
        <w:jc w:val="both"/>
        <w:rPr>
          <w:sz w:val="20"/>
        </w:rPr>
      </w:pPr>
    </w:p>
    <w:p w14:paraId="58DA6841" w14:textId="77777777" w:rsidR="00F67F88" w:rsidRPr="00F67F88" w:rsidRDefault="00F67F88" w:rsidP="00F67F88">
      <w:pPr>
        <w:ind w:left="364" w:hanging="364"/>
        <w:jc w:val="both"/>
        <w:rPr>
          <w:sz w:val="20"/>
        </w:rPr>
      </w:pPr>
      <w:r w:rsidRPr="00F67F88">
        <w:rPr>
          <w:sz w:val="20"/>
        </w:rPr>
        <w:t>1.</w:t>
      </w:r>
      <w:r w:rsidRPr="00F67F88">
        <w:rPr>
          <w:sz w:val="20"/>
        </w:rPr>
        <w:tab/>
        <w:t>The permittee shall not use cleaning solvents containing more than five percent by weight of the following halogenated compounds: methylene chloride, perchloroethylene, trichloroethylene, 1,1,1</w:t>
      </w:r>
      <w:r w:rsidRPr="00F67F88">
        <w:rPr>
          <w:sz w:val="20"/>
        </w:rPr>
        <w:noBreakHyphen/>
        <w:t xml:space="preserve">trichloroethane, carbon tetrachloride, chloroform, or any combination thereof.  </w:t>
      </w:r>
      <w:r w:rsidRPr="00F67F88">
        <w:rPr>
          <w:b/>
          <w:sz w:val="20"/>
        </w:rPr>
        <w:t>(R 336.1213(2))</w:t>
      </w:r>
    </w:p>
    <w:p w14:paraId="4DDE59FB" w14:textId="77777777" w:rsidR="00F67F88" w:rsidRPr="00F67F88" w:rsidRDefault="00F67F88" w:rsidP="00F67F88">
      <w:pPr>
        <w:jc w:val="both"/>
        <w:rPr>
          <w:sz w:val="20"/>
        </w:rPr>
      </w:pPr>
    </w:p>
    <w:p w14:paraId="662EE040" w14:textId="77777777" w:rsidR="00F67F88" w:rsidRPr="00F67F88" w:rsidRDefault="00F67F88" w:rsidP="00F67F88">
      <w:pPr>
        <w:jc w:val="both"/>
      </w:pPr>
      <w:r w:rsidRPr="00F67F88">
        <w:rPr>
          <w:b/>
        </w:rPr>
        <w:t xml:space="preserve">III.  </w:t>
      </w:r>
      <w:r w:rsidRPr="00F67F88">
        <w:rPr>
          <w:b/>
          <w:u w:val="single"/>
        </w:rPr>
        <w:t>PROCESS/OPERATIONAL RESTRICTION(S)</w:t>
      </w:r>
    </w:p>
    <w:p w14:paraId="2F5DF0EF" w14:textId="77777777" w:rsidR="00F67F88" w:rsidRPr="00F67F88" w:rsidRDefault="00F67F88" w:rsidP="00F67F88">
      <w:pPr>
        <w:jc w:val="both"/>
        <w:rPr>
          <w:sz w:val="20"/>
        </w:rPr>
      </w:pPr>
    </w:p>
    <w:p w14:paraId="41F0DA10" w14:textId="77777777" w:rsidR="00F67F88" w:rsidRPr="00F67F88" w:rsidRDefault="00F67F88" w:rsidP="00F67F88">
      <w:pPr>
        <w:ind w:left="360" w:hanging="360"/>
        <w:jc w:val="both"/>
        <w:rPr>
          <w:b/>
          <w:sz w:val="20"/>
        </w:rPr>
      </w:pPr>
      <w:r w:rsidRPr="00F67F88">
        <w:rPr>
          <w:sz w:val="20"/>
        </w:rPr>
        <w:t>1.</w:t>
      </w:r>
      <w:r w:rsidRPr="00F67F88">
        <w:rPr>
          <w:sz w:val="20"/>
        </w:rPr>
        <w:tab/>
        <w:t xml:space="preserve">Cleaned parts shall be drained for no less than 15 seconds or until dripping ceases.  </w:t>
      </w:r>
      <w:r w:rsidRPr="00F67F88">
        <w:rPr>
          <w:b/>
          <w:sz w:val="20"/>
        </w:rPr>
        <w:t>(R 336.1611(2)(b), R 336.1707(3)(b))</w:t>
      </w:r>
    </w:p>
    <w:p w14:paraId="4FEA7E77" w14:textId="77777777" w:rsidR="00F67F88" w:rsidRPr="00F67F88" w:rsidRDefault="00F67F88" w:rsidP="00F67F88">
      <w:pPr>
        <w:ind w:left="360" w:hanging="360"/>
        <w:jc w:val="both"/>
        <w:rPr>
          <w:sz w:val="20"/>
        </w:rPr>
      </w:pPr>
    </w:p>
    <w:p w14:paraId="72026F39" w14:textId="77777777" w:rsidR="00F67F88" w:rsidRPr="00F67F88" w:rsidRDefault="00F67F88" w:rsidP="00F67F88">
      <w:pPr>
        <w:ind w:left="360" w:hanging="360"/>
        <w:jc w:val="both"/>
        <w:rPr>
          <w:sz w:val="20"/>
        </w:rPr>
      </w:pPr>
      <w:r w:rsidRPr="00F67F88">
        <w:rPr>
          <w:sz w:val="20"/>
        </w:rPr>
        <w:t>2.</w:t>
      </w:r>
      <w:r w:rsidRPr="00F67F88">
        <w:rPr>
          <w:sz w:val="20"/>
        </w:rPr>
        <w:tab/>
        <w:t xml:space="preserve">The permittee shall perform routine maintenance on each cold cleaner as recommended by the manufacturer.  </w:t>
      </w:r>
      <w:r w:rsidRPr="00F67F88">
        <w:rPr>
          <w:b/>
          <w:sz w:val="20"/>
        </w:rPr>
        <w:t>(R 336.1213(3))</w:t>
      </w:r>
    </w:p>
    <w:p w14:paraId="6271CF4C" w14:textId="77777777" w:rsidR="00F67F88" w:rsidRPr="00F67F88" w:rsidRDefault="00F67F88" w:rsidP="00F67F88">
      <w:pPr>
        <w:jc w:val="both"/>
        <w:rPr>
          <w:sz w:val="20"/>
        </w:rPr>
      </w:pPr>
    </w:p>
    <w:p w14:paraId="432A7E89" w14:textId="77777777" w:rsidR="00F67F88" w:rsidRPr="00F67F88" w:rsidRDefault="00F67F88" w:rsidP="00F67F88">
      <w:pPr>
        <w:jc w:val="both"/>
      </w:pPr>
      <w:r w:rsidRPr="00F67F88">
        <w:rPr>
          <w:b/>
        </w:rPr>
        <w:t xml:space="preserve">IV.  </w:t>
      </w:r>
      <w:r w:rsidRPr="00F67F88">
        <w:rPr>
          <w:b/>
          <w:u w:val="single"/>
        </w:rPr>
        <w:t>DESIGN/EQUIPMENT PARAMETER(S)</w:t>
      </w:r>
    </w:p>
    <w:p w14:paraId="50452523" w14:textId="77777777" w:rsidR="00F67F88" w:rsidRPr="00F67F88" w:rsidRDefault="00F67F88" w:rsidP="00F67F88">
      <w:pPr>
        <w:jc w:val="both"/>
        <w:rPr>
          <w:sz w:val="20"/>
        </w:rPr>
      </w:pPr>
    </w:p>
    <w:p w14:paraId="07AE819D" w14:textId="77777777" w:rsidR="00F67F88" w:rsidRPr="00F67F88" w:rsidRDefault="00F67F88" w:rsidP="00F67F88">
      <w:pPr>
        <w:spacing w:after="120"/>
        <w:ind w:left="360" w:hanging="360"/>
        <w:jc w:val="both"/>
        <w:rPr>
          <w:sz w:val="20"/>
        </w:rPr>
      </w:pPr>
      <w:r w:rsidRPr="00F67F88">
        <w:rPr>
          <w:sz w:val="20"/>
        </w:rPr>
        <w:t>1.</w:t>
      </w:r>
      <w:r w:rsidRPr="00F67F88">
        <w:rPr>
          <w:sz w:val="20"/>
        </w:rPr>
        <w:tab/>
        <w:t>The cold cleaner must meet one of the following design requirements:</w:t>
      </w:r>
    </w:p>
    <w:p w14:paraId="4CAF2BF7" w14:textId="77777777" w:rsidR="00F67F88" w:rsidRPr="00F67F88" w:rsidRDefault="00F67F88" w:rsidP="00F67F88">
      <w:pPr>
        <w:spacing w:after="120"/>
        <w:ind w:left="720" w:hanging="360"/>
        <w:jc w:val="both"/>
        <w:rPr>
          <w:b/>
          <w:sz w:val="20"/>
        </w:rPr>
      </w:pPr>
      <w:r w:rsidRPr="00F67F88">
        <w:rPr>
          <w:sz w:val="20"/>
        </w:rPr>
        <w:t>a.</w:t>
      </w:r>
      <w:r w:rsidRPr="00F67F88">
        <w:rPr>
          <w:sz w:val="20"/>
        </w:rPr>
        <w:tab/>
        <w:t xml:space="preserve">The air/vapor interface of the cold cleaner is no more than ten square feet.  </w:t>
      </w:r>
      <w:r w:rsidRPr="00F67F88">
        <w:rPr>
          <w:b/>
          <w:sz w:val="20"/>
        </w:rPr>
        <w:t>(R 336.1281(2)(h))</w:t>
      </w:r>
    </w:p>
    <w:p w14:paraId="77368AF4" w14:textId="77777777" w:rsidR="00F67F88" w:rsidRPr="00F67F88" w:rsidRDefault="00F67F88" w:rsidP="00F67F88">
      <w:pPr>
        <w:ind w:left="720" w:hanging="360"/>
        <w:jc w:val="both"/>
        <w:rPr>
          <w:b/>
          <w:sz w:val="20"/>
        </w:rPr>
      </w:pPr>
      <w:r w:rsidRPr="00F67F88">
        <w:rPr>
          <w:sz w:val="20"/>
        </w:rPr>
        <w:t>b.</w:t>
      </w:r>
      <w:r w:rsidRPr="00F67F88">
        <w:rPr>
          <w:sz w:val="20"/>
        </w:rPr>
        <w:tab/>
        <w:t xml:space="preserve">The cold cleaner is used for cleaning metal parts and the emissions are released to the general in-plant environment.  </w:t>
      </w:r>
      <w:r w:rsidRPr="00F67F88">
        <w:rPr>
          <w:b/>
          <w:sz w:val="20"/>
        </w:rPr>
        <w:t>(R 336.1285(2)(r)(iv))</w:t>
      </w:r>
    </w:p>
    <w:p w14:paraId="027DA5E2" w14:textId="77777777" w:rsidR="00F67F88" w:rsidRPr="00F67F88" w:rsidRDefault="00F67F88" w:rsidP="00F67F88">
      <w:pPr>
        <w:jc w:val="both"/>
        <w:rPr>
          <w:sz w:val="20"/>
        </w:rPr>
      </w:pPr>
    </w:p>
    <w:p w14:paraId="295190AA" w14:textId="77777777" w:rsidR="00F67F88" w:rsidRPr="00F67F88" w:rsidRDefault="00F67F88" w:rsidP="00F67F88">
      <w:pPr>
        <w:ind w:left="360" w:hanging="360"/>
        <w:jc w:val="both"/>
        <w:rPr>
          <w:b/>
          <w:sz w:val="20"/>
        </w:rPr>
      </w:pPr>
      <w:r w:rsidRPr="00F67F88">
        <w:rPr>
          <w:sz w:val="20"/>
        </w:rPr>
        <w:t>2.</w:t>
      </w:r>
      <w:r w:rsidRPr="00F67F88">
        <w:rPr>
          <w:sz w:val="20"/>
        </w:rPr>
        <w:tab/>
        <w:t xml:space="preserve">The cold cleaner shall be equipped with a device for draining cleaned parts.  </w:t>
      </w:r>
      <w:r w:rsidRPr="00F67F88">
        <w:rPr>
          <w:b/>
          <w:sz w:val="20"/>
        </w:rPr>
        <w:t>(R 336.1611(2)(b), R 336.1707(3)(b))</w:t>
      </w:r>
    </w:p>
    <w:p w14:paraId="3927A121" w14:textId="77777777" w:rsidR="00F67F88" w:rsidRPr="00F67F88" w:rsidRDefault="00F67F88" w:rsidP="00F67F88">
      <w:pPr>
        <w:ind w:left="360" w:hanging="360"/>
        <w:jc w:val="both"/>
        <w:rPr>
          <w:sz w:val="20"/>
        </w:rPr>
      </w:pPr>
    </w:p>
    <w:p w14:paraId="405D3186" w14:textId="77777777" w:rsidR="00F67F88" w:rsidRPr="00F67F88" w:rsidRDefault="00F67F88" w:rsidP="00F67F88">
      <w:pPr>
        <w:ind w:left="360" w:hanging="360"/>
        <w:jc w:val="both"/>
        <w:rPr>
          <w:b/>
          <w:sz w:val="20"/>
        </w:rPr>
      </w:pPr>
      <w:r w:rsidRPr="00F67F88">
        <w:rPr>
          <w:sz w:val="20"/>
        </w:rPr>
        <w:t>3.</w:t>
      </w:r>
      <w:r w:rsidRPr="00F67F88">
        <w:rPr>
          <w:sz w:val="20"/>
        </w:rPr>
        <w:tab/>
        <w:t xml:space="preserve">All new and existing cold cleaners shall be equipped with a cover and the cover shall be closed whenever parts are not being handled in the cold cleaner.  </w:t>
      </w:r>
      <w:r w:rsidRPr="00F67F88">
        <w:rPr>
          <w:b/>
          <w:sz w:val="20"/>
        </w:rPr>
        <w:t>(R 336.1611(2)(a), R 336.1707(3)(a))</w:t>
      </w:r>
    </w:p>
    <w:p w14:paraId="5241C6E8" w14:textId="77777777" w:rsidR="00F67F88" w:rsidRPr="00F67F88" w:rsidRDefault="00F67F88" w:rsidP="00F67F88">
      <w:pPr>
        <w:ind w:left="360" w:hanging="360"/>
        <w:jc w:val="both"/>
        <w:rPr>
          <w:sz w:val="20"/>
        </w:rPr>
      </w:pPr>
    </w:p>
    <w:p w14:paraId="40789B55" w14:textId="77777777" w:rsidR="00F67F88" w:rsidRPr="00F67F88" w:rsidRDefault="00F67F88" w:rsidP="00F67F88">
      <w:pPr>
        <w:ind w:left="360" w:hanging="360"/>
        <w:jc w:val="both"/>
        <w:rPr>
          <w:b/>
          <w:sz w:val="20"/>
        </w:rPr>
      </w:pPr>
      <w:r w:rsidRPr="00F67F88">
        <w:rPr>
          <w:sz w:val="20"/>
        </w:rPr>
        <w:t>4.</w:t>
      </w:r>
      <w:r w:rsidRPr="00F67F88">
        <w:rPr>
          <w:sz w:val="20"/>
        </w:rPr>
        <w:tab/>
        <w:t xml:space="preserve">The cover of a new cold cleaner shall be mechanically assisted if the Reid vapor pressure of the solvent is more than 0.3 psia or if the solvent is agitated or heated.  </w:t>
      </w:r>
      <w:r w:rsidRPr="00F67F88">
        <w:rPr>
          <w:b/>
          <w:sz w:val="20"/>
        </w:rPr>
        <w:t>(R 336.1707(3)(a))</w:t>
      </w:r>
    </w:p>
    <w:p w14:paraId="6DEBD8AE" w14:textId="77777777" w:rsidR="00F67F88" w:rsidRPr="00F67F88" w:rsidRDefault="00F67F88" w:rsidP="00F67F88">
      <w:pPr>
        <w:ind w:left="360" w:hanging="360"/>
        <w:jc w:val="both"/>
        <w:rPr>
          <w:sz w:val="20"/>
        </w:rPr>
      </w:pPr>
    </w:p>
    <w:p w14:paraId="0BE46C06" w14:textId="77777777" w:rsidR="00F67F88" w:rsidRPr="00F67F88" w:rsidRDefault="00F67F88" w:rsidP="00F67F88">
      <w:pPr>
        <w:ind w:left="360" w:hanging="360"/>
        <w:jc w:val="both"/>
        <w:rPr>
          <w:sz w:val="20"/>
        </w:rPr>
      </w:pPr>
      <w:r w:rsidRPr="00F67F88">
        <w:rPr>
          <w:sz w:val="20"/>
        </w:rPr>
        <w:lastRenderedPageBreak/>
        <w:t>5.</w:t>
      </w:r>
      <w:r w:rsidRPr="00F67F88">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510C95E" w14:textId="77777777" w:rsidR="00F67F88" w:rsidRPr="00F67F88" w:rsidRDefault="00F67F88" w:rsidP="00F67F88">
      <w:pPr>
        <w:spacing w:before="120" w:after="120"/>
        <w:ind w:left="720" w:hanging="360"/>
        <w:jc w:val="both"/>
        <w:rPr>
          <w:b/>
          <w:sz w:val="20"/>
        </w:rPr>
      </w:pPr>
      <w:r w:rsidRPr="00F67F88">
        <w:rPr>
          <w:sz w:val="20"/>
        </w:rPr>
        <w:t>a.</w:t>
      </w:r>
      <w:r w:rsidRPr="00F67F88">
        <w:rPr>
          <w:sz w:val="20"/>
        </w:rPr>
        <w:tab/>
        <w:t xml:space="preserve">The cold cleaner must be designed such that the ratio of the freeboard height to the width of the cleaner is equal to or greater than 0.7.  </w:t>
      </w:r>
      <w:r w:rsidRPr="00F67F88">
        <w:rPr>
          <w:b/>
          <w:sz w:val="20"/>
        </w:rPr>
        <w:t>(R 336.1707(2)(a))</w:t>
      </w:r>
    </w:p>
    <w:p w14:paraId="0009F4EB" w14:textId="77777777" w:rsidR="00F67F88" w:rsidRPr="00F67F88" w:rsidRDefault="00F67F88" w:rsidP="00F67F88">
      <w:pPr>
        <w:spacing w:after="120"/>
        <w:ind w:left="728" w:hanging="364"/>
        <w:jc w:val="both"/>
        <w:rPr>
          <w:b/>
          <w:sz w:val="20"/>
        </w:rPr>
      </w:pPr>
      <w:r w:rsidRPr="00F67F88">
        <w:rPr>
          <w:sz w:val="20"/>
        </w:rPr>
        <w:t>b.</w:t>
      </w:r>
      <w:r w:rsidRPr="00F67F88">
        <w:rPr>
          <w:sz w:val="20"/>
        </w:rPr>
        <w:tab/>
        <w:t xml:space="preserve">The solvent bath must be covered with water if the solvent is insoluble and has a specific gravity of more than 1.0.  </w:t>
      </w:r>
      <w:r w:rsidRPr="00F67F88">
        <w:rPr>
          <w:b/>
          <w:sz w:val="20"/>
        </w:rPr>
        <w:t>(R 336.1707(2)(b))</w:t>
      </w:r>
    </w:p>
    <w:p w14:paraId="19057FB7" w14:textId="77777777" w:rsidR="00F67F88" w:rsidRPr="00F67F88" w:rsidRDefault="00F67F88" w:rsidP="00F67F88">
      <w:pPr>
        <w:ind w:left="720" w:hanging="360"/>
        <w:jc w:val="both"/>
        <w:rPr>
          <w:sz w:val="20"/>
        </w:rPr>
      </w:pPr>
      <w:r w:rsidRPr="00F67F88">
        <w:rPr>
          <w:sz w:val="20"/>
        </w:rPr>
        <w:t>c.</w:t>
      </w:r>
      <w:r w:rsidRPr="00F67F88">
        <w:rPr>
          <w:sz w:val="20"/>
        </w:rPr>
        <w:tab/>
        <w:t xml:space="preserve">The cold cleaner must be controlled by a carbon adsorption system, condensation system, or other method of equivalent control approved by the AQD.  </w:t>
      </w:r>
      <w:r w:rsidRPr="00F67F88">
        <w:rPr>
          <w:b/>
          <w:sz w:val="20"/>
        </w:rPr>
        <w:t>(R 336.1707(2)(c))</w:t>
      </w:r>
    </w:p>
    <w:p w14:paraId="030146A2" w14:textId="77777777" w:rsidR="00F67F88" w:rsidRPr="00F67F88" w:rsidRDefault="00F67F88" w:rsidP="00F67F88">
      <w:pPr>
        <w:jc w:val="both"/>
        <w:rPr>
          <w:sz w:val="20"/>
        </w:rPr>
      </w:pPr>
    </w:p>
    <w:p w14:paraId="62FF69FE" w14:textId="77777777" w:rsidR="00F67F88" w:rsidRPr="00F67F88" w:rsidRDefault="00F67F88" w:rsidP="00F67F88">
      <w:pPr>
        <w:jc w:val="both"/>
      </w:pPr>
      <w:r w:rsidRPr="00F67F88">
        <w:rPr>
          <w:b/>
        </w:rPr>
        <w:t xml:space="preserve">V.  </w:t>
      </w:r>
      <w:r w:rsidRPr="00F67F88">
        <w:rPr>
          <w:b/>
          <w:u w:val="single"/>
        </w:rPr>
        <w:t>TESTING/SAMPLING</w:t>
      </w:r>
    </w:p>
    <w:p w14:paraId="7B92254F" w14:textId="77777777" w:rsidR="00F67F88" w:rsidRPr="00F67F88" w:rsidRDefault="00F67F88" w:rsidP="00F67F88">
      <w:pPr>
        <w:jc w:val="both"/>
        <w:rPr>
          <w:b/>
          <w:sz w:val="20"/>
        </w:rPr>
      </w:pPr>
      <w:r w:rsidRPr="00F67F88">
        <w:rPr>
          <w:sz w:val="20"/>
        </w:rPr>
        <w:t xml:space="preserve">Records shall be maintained on file for a period of five years.  </w:t>
      </w:r>
      <w:r w:rsidRPr="00F67F88">
        <w:rPr>
          <w:b/>
          <w:sz w:val="20"/>
        </w:rPr>
        <w:t>(R 336.1213(3)(b)(ii))</w:t>
      </w:r>
    </w:p>
    <w:p w14:paraId="30AE45E1" w14:textId="77777777" w:rsidR="00F67F88" w:rsidRPr="00F67F88" w:rsidRDefault="00F67F88" w:rsidP="00F67F88">
      <w:pPr>
        <w:jc w:val="both"/>
        <w:rPr>
          <w:sz w:val="20"/>
        </w:rPr>
      </w:pPr>
    </w:p>
    <w:p w14:paraId="28BB9E15" w14:textId="77777777" w:rsidR="00F67F88" w:rsidRPr="00F67F88" w:rsidRDefault="00F67F88" w:rsidP="00F67F88">
      <w:pPr>
        <w:jc w:val="both"/>
        <w:rPr>
          <w:sz w:val="20"/>
        </w:rPr>
      </w:pPr>
      <w:r w:rsidRPr="00F67F88">
        <w:rPr>
          <w:sz w:val="20"/>
        </w:rPr>
        <w:t>NA</w:t>
      </w:r>
    </w:p>
    <w:p w14:paraId="40AC6133" w14:textId="77777777" w:rsidR="00F67F88" w:rsidRPr="00F67F88" w:rsidRDefault="00F67F88" w:rsidP="00F67F88">
      <w:pPr>
        <w:jc w:val="both"/>
        <w:rPr>
          <w:sz w:val="20"/>
        </w:rPr>
      </w:pPr>
    </w:p>
    <w:p w14:paraId="3019A5A3" w14:textId="77777777" w:rsidR="00F67F88" w:rsidRPr="00F67F88" w:rsidRDefault="00F67F88" w:rsidP="00F67F88">
      <w:pPr>
        <w:jc w:val="both"/>
      </w:pPr>
      <w:r w:rsidRPr="00F67F88">
        <w:rPr>
          <w:b/>
        </w:rPr>
        <w:t xml:space="preserve">VI.  </w:t>
      </w:r>
      <w:r w:rsidRPr="00F67F88">
        <w:rPr>
          <w:b/>
          <w:u w:val="single"/>
        </w:rPr>
        <w:t>MONITORING/RECORDKEEPING</w:t>
      </w:r>
    </w:p>
    <w:p w14:paraId="62F43C53" w14:textId="77777777" w:rsidR="00F67F88" w:rsidRPr="00F67F88" w:rsidRDefault="00F67F88" w:rsidP="00F67F88">
      <w:pPr>
        <w:jc w:val="both"/>
        <w:rPr>
          <w:b/>
          <w:sz w:val="20"/>
        </w:rPr>
      </w:pPr>
      <w:r w:rsidRPr="00F67F88">
        <w:rPr>
          <w:sz w:val="20"/>
        </w:rPr>
        <w:t xml:space="preserve">Records shall be maintained on file for a period of five years.  </w:t>
      </w:r>
      <w:r w:rsidRPr="00F67F88">
        <w:rPr>
          <w:b/>
          <w:sz w:val="20"/>
        </w:rPr>
        <w:t>(R 336.1213(3)(b)(ii))</w:t>
      </w:r>
    </w:p>
    <w:p w14:paraId="4EBB1B63" w14:textId="77777777" w:rsidR="00F67F88" w:rsidRPr="00F67F88" w:rsidRDefault="00F67F88" w:rsidP="00F67F88">
      <w:pPr>
        <w:jc w:val="both"/>
        <w:rPr>
          <w:sz w:val="20"/>
        </w:rPr>
      </w:pPr>
    </w:p>
    <w:p w14:paraId="7B1679A1" w14:textId="77777777" w:rsidR="00F67F88" w:rsidRPr="00F67F88" w:rsidRDefault="00F67F88" w:rsidP="00F67F88">
      <w:pPr>
        <w:ind w:left="360" w:hanging="360"/>
        <w:jc w:val="both"/>
        <w:rPr>
          <w:b/>
          <w:sz w:val="20"/>
        </w:rPr>
      </w:pPr>
      <w:r w:rsidRPr="00F67F88">
        <w:rPr>
          <w:sz w:val="20"/>
        </w:rPr>
        <w:t>1.</w:t>
      </w:r>
      <w:r w:rsidRPr="00F67F88">
        <w:rPr>
          <w:sz w:val="20"/>
        </w:rPr>
        <w:tab/>
        <w:t xml:space="preserve">For each new cold cleaner in which the solvent is heated, the solvent temperature shall be monitored and recorded at least once each calendar week during routine operating conditions.  </w:t>
      </w:r>
      <w:r w:rsidRPr="00F67F88">
        <w:rPr>
          <w:b/>
          <w:sz w:val="20"/>
        </w:rPr>
        <w:t>(R 336.1213(3))</w:t>
      </w:r>
    </w:p>
    <w:p w14:paraId="28451F6F" w14:textId="77777777" w:rsidR="00F67F88" w:rsidRPr="00F67F88" w:rsidRDefault="00F67F88" w:rsidP="00F67F88">
      <w:pPr>
        <w:ind w:left="360" w:hanging="360"/>
        <w:jc w:val="both"/>
        <w:rPr>
          <w:sz w:val="20"/>
        </w:rPr>
      </w:pPr>
    </w:p>
    <w:p w14:paraId="7ED3A83B" w14:textId="77777777" w:rsidR="00F67F88" w:rsidRPr="00F67F88" w:rsidRDefault="00F67F88" w:rsidP="00F67F88">
      <w:pPr>
        <w:spacing w:after="120"/>
        <w:ind w:left="360" w:hanging="360"/>
        <w:jc w:val="both"/>
        <w:rPr>
          <w:b/>
          <w:sz w:val="20"/>
        </w:rPr>
      </w:pPr>
      <w:r w:rsidRPr="00F67F88">
        <w:rPr>
          <w:sz w:val="20"/>
        </w:rPr>
        <w:t>2.</w:t>
      </w:r>
      <w:r w:rsidRPr="00F67F88">
        <w:rPr>
          <w:sz w:val="20"/>
        </w:rPr>
        <w:tab/>
        <w:t xml:space="preserve">The permittee shall maintain the following information on file for each cold cleaner:  </w:t>
      </w:r>
      <w:r w:rsidRPr="00F67F88">
        <w:rPr>
          <w:b/>
          <w:sz w:val="20"/>
        </w:rPr>
        <w:t>(R 336.1213(3))</w:t>
      </w:r>
    </w:p>
    <w:p w14:paraId="18E9E782" w14:textId="77777777" w:rsidR="00F67F88" w:rsidRPr="00F67F88" w:rsidRDefault="00F67F88" w:rsidP="00F67F88">
      <w:pPr>
        <w:spacing w:after="120"/>
        <w:ind w:left="728" w:hanging="364"/>
        <w:jc w:val="both"/>
        <w:rPr>
          <w:sz w:val="20"/>
        </w:rPr>
      </w:pPr>
      <w:r w:rsidRPr="00F67F88">
        <w:rPr>
          <w:sz w:val="20"/>
        </w:rPr>
        <w:t>a.</w:t>
      </w:r>
      <w:r w:rsidRPr="00F67F88">
        <w:rPr>
          <w:sz w:val="20"/>
        </w:rPr>
        <w:tab/>
        <w:t xml:space="preserve">A serial number, model number, or other unique identifier for each cold cleaner.  </w:t>
      </w:r>
    </w:p>
    <w:p w14:paraId="6063144E" w14:textId="77777777" w:rsidR="00F67F88" w:rsidRPr="00F67F88" w:rsidRDefault="00F67F88" w:rsidP="00F67F88">
      <w:pPr>
        <w:spacing w:after="120"/>
        <w:ind w:left="728" w:hanging="364"/>
        <w:jc w:val="both"/>
        <w:rPr>
          <w:sz w:val="20"/>
        </w:rPr>
      </w:pPr>
      <w:r w:rsidRPr="00F67F88">
        <w:rPr>
          <w:sz w:val="20"/>
        </w:rPr>
        <w:t>b.</w:t>
      </w:r>
      <w:r w:rsidRPr="00F67F88">
        <w:rPr>
          <w:sz w:val="20"/>
        </w:rPr>
        <w:tab/>
        <w:t>The date the unit was installed, manufactured or that it commenced operation.</w:t>
      </w:r>
    </w:p>
    <w:p w14:paraId="540EE95F" w14:textId="77777777" w:rsidR="00F67F88" w:rsidRPr="00F67F88" w:rsidRDefault="00F67F88" w:rsidP="00F67F88">
      <w:pPr>
        <w:spacing w:after="120"/>
        <w:ind w:left="728" w:hanging="364"/>
        <w:jc w:val="both"/>
        <w:rPr>
          <w:sz w:val="20"/>
        </w:rPr>
      </w:pPr>
      <w:r w:rsidRPr="00F67F88">
        <w:rPr>
          <w:sz w:val="20"/>
        </w:rPr>
        <w:t>c.</w:t>
      </w:r>
      <w:r w:rsidRPr="00F67F88">
        <w:rPr>
          <w:sz w:val="20"/>
        </w:rPr>
        <w:tab/>
        <w:t xml:space="preserve">The air/vapor interface area for any unit claimed to be exempt under Rule 281(2)(h). </w:t>
      </w:r>
    </w:p>
    <w:p w14:paraId="5B1BD713" w14:textId="77777777" w:rsidR="00F67F88" w:rsidRPr="00F67F88" w:rsidRDefault="00F67F88" w:rsidP="00F67F88">
      <w:pPr>
        <w:spacing w:after="120"/>
        <w:ind w:left="728" w:hanging="364"/>
        <w:jc w:val="both"/>
        <w:rPr>
          <w:sz w:val="20"/>
        </w:rPr>
      </w:pPr>
      <w:r w:rsidRPr="00F67F88">
        <w:rPr>
          <w:sz w:val="20"/>
        </w:rPr>
        <w:t>d.</w:t>
      </w:r>
      <w:r w:rsidRPr="00F67F88">
        <w:rPr>
          <w:sz w:val="20"/>
        </w:rPr>
        <w:tab/>
        <w:t xml:space="preserve">The applicable Rule 201 exemption.  </w:t>
      </w:r>
    </w:p>
    <w:p w14:paraId="5616CD84" w14:textId="77777777" w:rsidR="00F67F88" w:rsidRPr="00F67F88" w:rsidRDefault="00F67F88" w:rsidP="00F67F88">
      <w:pPr>
        <w:spacing w:after="120"/>
        <w:ind w:left="728" w:hanging="364"/>
        <w:jc w:val="both"/>
        <w:rPr>
          <w:sz w:val="20"/>
        </w:rPr>
      </w:pPr>
      <w:r w:rsidRPr="00F67F88">
        <w:rPr>
          <w:sz w:val="20"/>
        </w:rPr>
        <w:t>e.</w:t>
      </w:r>
      <w:r w:rsidRPr="00F67F88">
        <w:rPr>
          <w:sz w:val="20"/>
        </w:rPr>
        <w:tab/>
        <w:t xml:space="preserve">The Reid vapor pressure of each solvent used. </w:t>
      </w:r>
    </w:p>
    <w:p w14:paraId="43D72415" w14:textId="77777777" w:rsidR="00F67F88" w:rsidRPr="00F67F88" w:rsidRDefault="00F67F88" w:rsidP="00F67F88">
      <w:pPr>
        <w:ind w:left="728" w:hanging="364"/>
        <w:jc w:val="both"/>
        <w:rPr>
          <w:sz w:val="20"/>
        </w:rPr>
      </w:pPr>
      <w:r w:rsidRPr="00F67F88">
        <w:rPr>
          <w:sz w:val="20"/>
        </w:rPr>
        <w:t>f.</w:t>
      </w:r>
      <w:r w:rsidRPr="00F67F88">
        <w:rPr>
          <w:sz w:val="20"/>
        </w:rPr>
        <w:tab/>
        <w:t xml:space="preserve">If applicable, the option chosen to comply with Rule 707(2).  </w:t>
      </w:r>
    </w:p>
    <w:p w14:paraId="2F901F62" w14:textId="77777777" w:rsidR="00F67F88" w:rsidRPr="00F67F88" w:rsidRDefault="00F67F88" w:rsidP="00F67F88">
      <w:pPr>
        <w:jc w:val="both"/>
        <w:rPr>
          <w:sz w:val="20"/>
        </w:rPr>
      </w:pPr>
    </w:p>
    <w:p w14:paraId="4710BFB4" w14:textId="4720DB2B" w:rsidR="00F67F88" w:rsidRPr="00F67F88" w:rsidRDefault="00F67F88" w:rsidP="00F67F88">
      <w:pPr>
        <w:ind w:left="360" w:hanging="360"/>
        <w:jc w:val="both"/>
        <w:rPr>
          <w:rFonts w:cs="Arial"/>
          <w:sz w:val="20"/>
        </w:rPr>
      </w:pPr>
      <w:r w:rsidRPr="00F67F88">
        <w:rPr>
          <w:rFonts w:cs="Arial"/>
          <w:sz w:val="20"/>
        </w:rPr>
        <w:t xml:space="preserve">3. </w:t>
      </w:r>
      <w:r w:rsidRPr="00F67F88">
        <w:rPr>
          <w:rFonts w:cs="Arial"/>
          <w:sz w:val="20"/>
        </w:rPr>
        <w:tab/>
        <w:t xml:space="preserve">The permittee shall maintain a current listing from the manufacturer of the chemical </w:t>
      </w:r>
      <w:r w:rsidRPr="00F67F88">
        <w:rPr>
          <w:sz w:val="20"/>
        </w:rPr>
        <w:t>composition</w:t>
      </w:r>
      <w:r w:rsidRPr="00F67F88">
        <w:rPr>
          <w:rFonts w:cs="Arial"/>
          <w:sz w:val="20"/>
        </w:rPr>
        <w:t xml:space="preserve"> of each material, including the weight percent of each component, used in each cold cleaner.</w:t>
      </w:r>
      <w:r w:rsidR="009B7490">
        <w:rPr>
          <w:rFonts w:cs="Arial"/>
          <w:sz w:val="20"/>
        </w:rPr>
        <w:t xml:space="preserve"> </w:t>
      </w:r>
      <w:r w:rsidRPr="00F67F88">
        <w:rPr>
          <w:rFonts w:cs="Arial"/>
          <w:sz w:val="20"/>
        </w:rPr>
        <w:t xml:space="preserve"> The data may consist of Safety Data Sheets, manufacturer's formulation data, or both as deemed acceptable by the AQD District Supervisor.</w:t>
      </w:r>
      <w:r w:rsidR="009B7490">
        <w:rPr>
          <w:rFonts w:cs="Arial"/>
          <w:sz w:val="20"/>
        </w:rPr>
        <w:t xml:space="preserve"> </w:t>
      </w:r>
      <w:r w:rsidR="00F715DF">
        <w:rPr>
          <w:rFonts w:cs="Arial"/>
          <w:sz w:val="20"/>
        </w:rPr>
        <w:t xml:space="preserve"> </w:t>
      </w:r>
      <w:r w:rsidRPr="00F67F88">
        <w:rPr>
          <w:rFonts w:cs="Arial"/>
          <w:sz w:val="20"/>
        </w:rPr>
        <w:t>The permittee shall keep all records on file and make them available to the Department upon request.</w:t>
      </w:r>
      <w:r w:rsidR="009B7490">
        <w:rPr>
          <w:rFonts w:cs="Arial"/>
          <w:sz w:val="20"/>
        </w:rPr>
        <w:t xml:space="preserve"> </w:t>
      </w:r>
      <w:r w:rsidRPr="00F67F88">
        <w:rPr>
          <w:rFonts w:cs="Arial"/>
          <w:sz w:val="20"/>
        </w:rPr>
        <w:t xml:space="preserve"> </w:t>
      </w:r>
      <w:r w:rsidRPr="00F67F88">
        <w:rPr>
          <w:rFonts w:cs="Arial"/>
          <w:b/>
          <w:bCs/>
          <w:sz w:val="20"/>
        </w:rPr>
        <w:t>(R 336.1213(3))</w:t>
      </w:r>
    </w:p>
    <w:p w14:paraId="689732B5" w14:textId="77777777" w:rsidR="00F67F88" w:rsidRPr="00F67F88" w:rsidRDefault="00F67F88" w:rsidP="00F67F88">
      <w:pPr>
        <w:jc w:val="both"/>
        <w:rPr>
          <w:sz w:val="20"/>
        </w:rPr>
      </w:pPr>
    </w:p>
    <w:p w14:paraId="0B812D30" w14:textId="77777777" w:rsidR="00F67F88" w:rsidRPr="00F67F88" w:rsidRDefault="00F67F88" w:rsidP="00F67F88">
      <w:pPr>
        <w:ind w:left="360" w:hanging="360"/>
        <w:jc w:val="both"/>
        <w:rPr>
          <w:b/>
          <w:sz w:val="20"/>
        </w:rPr>
      </w:pPr>
      <w:r w:rsidRPr="00F67F88">
        <w:rPr>
          <w:sz w:val="20"/>
        </w:rPr>
        <w:t>4.</w:t>
      </w:r>
      <w:r w:rsidRPr="00F67F88">
        <w:rPr>
          <w:sz w:val="20"/>
        </w:rPr>
        <w:tab/>
        <w:t xml:space="preserve">The permittee shall maintain written operating procedures for each cold cleaner.  These written procedures shall be posted in an accessible, conspicuous location near each cold cleaner.  </w:t>
      </w:r>
      <w:r w:rsidRPr="00F67F88">
        <w:rPr>
          <w:b/>
          <w:sz w:val="20"/>
        </w:rPr>
        <w:t>(R 336.1611(3), R 336.1707(4))</w:t>
      </w:r>
    </w:p>
    <w:p w14:paraId="75AF3F55" w14:textId="77777777" w:rsidR="00F67F88" w:rsidRPr="00F67F88" w:rsidRDefault="00F67F88" w:rsidP="00F67F88">
      <w:pPr>
        <w:ind w:left="360" w:hanging="360"/>
        <w:jc w:val="both"/>
        <w:rPr>
          <w:sz w:val="20"/>
        </w:rPr>
      </w:pPr>
    </w:p>
    <w:p w14:paraId="5F1DA939" w14:textId="77777777" w:rsidR="00F67F88" w:rsidRPr="00F67F88" w:rsidRDefault="00F67F88" w:rsidP="00F67F88">
      <w:pPr>
        <w:ind w:left="360" w:hanging="360"/>
        <w:jc w:val="both"/>
        <w:rPr>
          <w:sz w:val="20"/>
        </w:rPr>
      </w:pPr>
      <w:r w:rsidRPr="00F67F88">
        <w:rPr>
          <w:sz w:val="20"/>
        </w:rPr>
        <w:t>5.</w:t>
      </w:r>
      <w:r w:rsidRPr="00F67F88">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F67F88">
        <w:rPr>
          <w:b/>
          <w:sz w:val="20"/>
        </w:rPr>
        <w:t>(R 336.1213(3), R 336.1611(2)(c), R 336.1707(3)(c))</w:t>
      </w:r>
    </w:p>
    <w:p w14:paraId="0FF1C79A" w14:textId="77777777" w:rsidR="00F67F88" w:rsidRPr="00F67F88" w:rsidRDefault="00F67F88" w:rsidP="00F67F88">
      <w:pPr>
        <w:jc w:val="both"/>
        <w:rPr>
          <w:sz w:val="20"/>
        </w:rPr>
      </w:pPr>
    </w:p>
    <w:p w14:paraId="498314E5" w14:textId="77777777" w:rsidR="00F67F88" w:rsidRPr="00F67F88" w:rsidRDefault="00F67F88" w:rsidP="00F67F88">
      <w:pPr>
        <w:jc w:val="both"/>
        <w:rPr>
          <w:sz w:val="20"/>
        </w:rPr>
      </w:pPr>
      <w:r w:rsidRPr="00F67F88">
        <w:rPr>
          <w:b/>
        </w:rPr>
        <w:t xml:space="preserve">VII.  </w:t>
      </w:r>
      <w:r w:rsidRPr="00F67F88">
        <w:rPr>
          <w:b/>
          <w:u w:val="single"/>
        </w:rPr>
        <w:t>REPORTING</w:t>
      </w:r>
    </w:p>
    <w:p w14:paraId="44C566A3" w14:textId="77777777" w:rsidR="00F67F88" w:rsidRPr="00F67F88" w:rsidRDefault="00F67F88" w:rsidP="00F67F88">
      <w:pPr>
        <w:jc w:val="both"/>
        <w:rPr>
          <w:sz w:val="20"/>
        </w:rPr>
      </w:pPr>
    </w:p>
    <w:p w14:paraId="63FF6610" w14:textId="77777777" w:rsidR="00F67F88" w:rsidRPr="00F67F88" w:rsidRDefault="00F67F88" w:rsidP="00F67F8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57FB4E66" w14:textId="77777777" w:rsidR="00F67F88" w:rsidRPr="00F67F88" w:rsidRDefault="00F67F88" w:rsidP="00F67F88">
      <w:pPr>
        <w:ind w:left="360" w:hanging="360"/>
        <w:jc w:val="both"/>
        <w:rPr>
          <w:sz w:val="20"/>
        </w:rPr>
      </w:pPr>
    </w:p>
    <w:p w14:paraId="5EFB900C" w14:textId="77777777" w:rsidR="00F67F88" w:rsidRPr="00F67F88" w:rsidRDefault="00F67F88" w:rsidP="00F67F88">
      <w:pPr>
        <w:ind w:left="360" w:hanging="360"/>
        <w:jc w:val="both"/>
        <w:rPr>
          <w:b/>
          <w:sz w:val="20"/>
        </w:rPr>
      </w:pPr>
      <w:r w:rsidRPr="00F67F88">
        <w:rPr>
          <w:sz w:val="20"/>
        </w:rPr>
        <w:t>2.</w:t>
      </w:r>
      <w:r w:rsidRPr="00F67F88">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67F88">
        <w:rPr>
          <w:b/>
          <w:sz w:val="20"/>
        </w:rPr>
        <w:t>(R 336.1213(3)(c)(i))</w:t>
      </w:r>
    </w:p>
    <w:p w14:paraId="73D1F2E6" w14:textId="77777777" w:rsidR="00F67F88" w:rsidRPr="00F67F88" w:rsidRDefault="00F67F88" w:rsidP="00F67F88">
      <w:pPr>
        <w:ind w:left="360" w:hanging="360"/>
        <w:jc w:val="both"/>
        <w:rPr>
          <w:sz w:val="20"/>
        </w:rPr>
      </w:pPr>
    </w:p>
    <w:p w14:paraId="586059E3" w14:textId="77777777" w:rsidR="00F67F88" w:rsidRPr="00F67F88" w:rsidRDefault="00F67F88" w:rsidP="00F67F88">
      <w:pPr>
        <w:ind w:left="360" w:hanging="360"/>
        <w:jc w:val="both"/>
        <w:rPr>
          <w:sz w:val="20"/>
        </w:rPr>
      </w:pPr>
      <w:r w:rsidRPr="00F67F88">
        <w:rPr>
          <w:sz w:val="20"/>
        </w:rPr>
        <w:lastRenderedPageBreak/>
        <w:t>3.</w:t>
      </w:r>
      <w:r w:rsidRPr="00F67F88">
        <w:rPr>
          <w:sz w:val="20"/>
        </w:rPr>
        <w:tab/>
        <w:t xml:space="preserve">Annual certification of compliance pursuant to General Conditions 19 and 20 of Part A.  The report shall be postmarked or received by the appropriate AQD District Office by March 15 for the previous calendar year.  </w:t>
      </w:r>
      <w:r w:rsidRPr="00F67F88">
        <w:rPr>
          <w:b/>
          <w:sz w:val="20"/>
        </w:rPr>
        <w:t>(R 336.1213(4)(c))</w:t>
      </w:r>
    </w:p>
    <w:p w14:paraId="03654EE2" w14:textId="77777777" w:rsidR="00F67F88" w:rsidRPr="00F67F88" w:rsidRDefault="00F67F88" w:rsidP="00F67F88">
      <w:pPr>
        <w:jc w:val="both"/>
        <w:rPr>
          <w:sz w:val="20"/>
        </w:rPr>
      </w:pPr>
    </w:p>
    <w:p w14:paraId="608FD96A" w14:textId="77777777" w:rsidR="00F67F88" w:rsidRPr="00F67F88" w:rsidRDefault="00F67F88" w:rsidP="00F67F88">
      <w:pPr>
        <w:jc w:val="both"/>
        <w:rPr>
          <w:b/>
          <w:sz w:val="20"/>
        </w:rPr>
      </w:pPr>
      <w:r w:rsidRPr="00F67F88">
        <w:rPr>
          <w:b/>
          <w:sz w:val="20"/>
        </w:rPr>
        <w:t>See Appendix 8</w:t>
      </w:r>
    </w:p>
    <w:p w14:paraId="263976BE" w14:textId="77777777" w:rsidR="00F67F88" w:rsidRPr="00F67F88" w:rsidRDefault="00F67F88" w:rsidP="00F67F88">
      <w:pPr>
        <w:jc w:val="both"/>
        <w:rPr>
          <w:b/>
          <w:sz w:val="20"/>
        </w:rPr>
      </w:pPr>
    </w:p>
    <w:p w14:paraId="058D2B2C" w14:textId="77777777" w:rsidR="00F67F88" w:rsidRPr="00F67F88" w:rsidRDefault="00F67F88" w:rsidP="00F67F88">
      <w:pPr>
        <w:jc w:val="both"/>
      </w:pPr>
      <w:r w:rsidRPr="00F67F88">
        <w:rPr>
          <w:b/>
        </w:rPr>
        <w:t xml:space="preserve">VIII. </w:t>
      </w:r>
      <w:r w:rsidRPr="00F67F88">
        <w:rPr>
          <w:b/>
          <w:u w:val="single"/>
        </w:rPr>
        <w:t>STACK/VENT RESTRICTION(S)</w:t>
      </w:r>
    </w:p>
    <w:p w14:paraId="13BDE9CA" w14:textId="77777777" w:rsidR="00F67F88" w:rsidRPr="00F67F88" w:rsidRDefault="00F67F88" w:rsidP="00F67F88">
      <w:pPr>
        <w:jc w:val="both"/>
        <w:rPr>
          <w:sz w:val="20"/>
        </w:rPr>
      </w:pPr>
    </w:p>
    <w:p w14:paraId="77BEA3B3" w14:textId="77777777" w:rsidR="00F67F88" w:rsidRPr="00F67F88" w:rsidRDefault="00F67F88" w:rsidP="00F67F88">
      <w:pPr>
        <w:jc w:val="both"/>
        <w:rPr>
          <w:sz w:val="20"/>
        </w:rPr>
      </w:pPr>
      <w:r w:rsidRPr="00F67F88">
        <w:rPr>
          <w:sz w:val="20"/>
        </w:rPr>
        <w:t>NA</w:t>
      </w:r>
    </w:p>
    <w:p w14:paraId="679B0881" w14:textId="77777777" w:rsidR="00F67F88" w:rsidRPr="00F67F88" w:rsidRDefault="00F67F88" w:rsidP="00F67F88">
      <w:pPr>
        <w:jc w:val="both"/>
        <w:rPr>
          <w:sz w:val="20"/>
        </w:rPr>
      </w:pPr>
    </w:p>
    <w:p w14:paraId="41A22E15" w14:textId="77777777" w:rsidR="00F67F88" w:rsidRPr="00F67F88" w:rsidRDefault="00F67F88" w:rsidP="00F67F88">
      <w:pPr>
        <w:jc w:val="both"/>
      </w:pPr>
      <w:r w:rsidRPr="00F67F88">
        <w:rPr>
          <w:b/>
        </w:rPr>
        <w:t xml:space="preserve">IX.  </w:t>
      </w:r>
      <w:r w:rsidRPr="00F67F88">
        <w:rPr>
          <w:b/>
          <w:u w:val="single"/>
        </w:rPr>
        <w:t>OTHER REQUIREMENT(S)</w:t>
      </w:r>
    </w:p>
    <w:p w14:paraId="05CEA0B7" w14:textId="77777777" w:rsidR="00F67F88" w:rsidRPr="00F67F88" w:rsidRDefault="00F67F88" w:rsidP="00F67F88">
      <w:pPr>
        <w:jc w:val="both"/>
        <w:rPr>
          <w:sz w:val="20"/>
        </w:rPr>
      </w:pPr>
    </w:p>
    <w:p w14:paraId="62F85216" w14:textId="77777777" w:rsidR="00F67F88" w:rsidRPr="00F67F88" w:rsidRDefault="00F67F88" w:rsidP="00F67F88">
      <w:pPr>
        <w:jc w:val="both"/>
        <w:rPr>
          <w:sz w:val="20"/>
        </w:rPr>
      </w:pPr>
      <w:r w:rsidRPr="00F67F88">
        <w:rPr>
          <w:sz w:val="20"/>
        </w:rPr>
        <w:t>NA</w:t>
      </w:r>
    </w:p>
    <w:p w14:paraId="6B720C60" w14:textId="77777777" w:rsidR="00F67F88" w:rsidRPr="00F67F88" w:rsidRDefault="00F67F88" w:rsidP="00F67F88">
      <w:pPr>
        <w:rPr>
          <w:sz w:val="20"/>
        </w:rPr>
      </w:pPr>
      <w:r w:rsidRPr="00F67F88">
        <w:br w:type="page"/>
      </w:r>
      <w:bookmarkStart w:id="117" w:name="_Toc1453518"/>
    </w:p>
    <w:p w14:paraId="1151BEC8" w14:textId="77777777" w:rsidR="00F67F88" w:rsidRPr="00F67F88" w:rsidRDefault="00F67F88" w:rsidP="00F67F88">
      <w:pPr>
        <w:keepNext/>
        <w:jc w:val="center"/>
        <w:outlineLvl w:val="0"/>
        <w:rPr>
          <w:b/>
          <w:kern w:val="28"/>
          <w:sz w:val="20"/>
        </w:rPr>
      </w:pPr>
      <w:bookmarkStart w:id="118" w:name="_Toc108772218"/>
      <w:bookmarkStart w:id="119" w:name="_Toc153872724"/>
      <w:r w:rsidRPr="00F67F88">
        <w:rPr>
          <w:b/>
          <w:kern w:val="28"/>
          <w:sz w:val="28"/>
          <w:szCs w:val="28"/>
        </w:rPr>
        <w:lastRenderedPageBreak/>
        <w:t>E.  NON-APPLICABLE REQUIREMENTS</w:t>
      </w:r>
      <w:bookmarkEnd w:id="117"/>
      <w:bookmarkEnd w:id="118"/>
      <w:bookmarkEnd w:id="119"/>
    </w:p>
    <w:p w14:paraId="0810B489" w14:textId="77777777" w:rsidR="00F67F88" w:rsidRPr="00F67F88" w:rsidRDefault="00F67F88" w:rsidP="00F67F88">
      <w:pPr>
        <w:jc w:val="both"/>
        <w:rPr>
          <w:sz w:val="20"/>
        </w:rPr>
      </w:pPr>
    </w:p>
    <w:p w14:paraId="03EA8FE4" w14:textId="77777777" w:rsidR="00F67F88" w:rsidRPr="00F67F88" w:rsidRDefault="00F67F88" w:rsidP="00F67F88">
      <w:pPr>
        <w:jc w:val="both"/>
        <w:rPr>
          <w:sz w:val="20"/>
        </w:rPr>
      </w:pPr>
      <w:r w:rsidRPr="00F67F88">
        <w:rPr>
          <w:sz w:val="20"/>
        </w:rPr>
        <w:t>At the time of the ROP issuance, the AQD has determined that no non-applicable requirements have been identified for incorporation into the permit shield provision set forth in the General Conditions in Part A pursuant to Rule 213(6)(a)(ii).</w:t>
      </w:r>
    </w:p>
    <w:p w14:paraId="589EC012" w14:textId="77777777" w:rsidR="00F67F88" w:rsidRPr="00F67F88" w:rsidRDefault="00F67F88" w:rsidP="00F67F88">
      <w:pPr>
        <w:jc w:val="both"/>
      </w:pPr>
    </w:p>
    <w:p w14:paraId="5D3B4CC0" w14:textId="77777777" w:rsidR="00F67F88" w:rsidRPr="00F67F88" w:rsidRDefault="00F67F88" w:rsidP="00F67F88">
      <w:pPr>
        <w:jc w:val="both"/>
      </w:pPr>
    </w:p>
    <w:p w14:paraId="46FC5643" w14:textId="77777777" w:rsidR="00F67F88" w:rsidRPr="00F67F88" w:rsidRDefault="00F67F88" w:rsidP="00F67F88">
      <w:r w:rsidRPr="00F67F88">
        <w:br w:type="page"/>
      </w:r>
    </w:p>
    <w:tbl>
      <w:tblPr>
        <w:tblW w:w="10271" w:type="dxa"/>
        <w:tblInd w:w="108" w:type="dxa"/>
        <w:tblLayout w:type="fixed"/>
        <w:tblLook w:val="0000" w:firstRow="0" w:lastRow="0" w:firstColumn="0" w:lastColumn="0" w:noHBand="0" w:noVBand="0"/>
      </w:tblPr>
      <w:tblGrid>
        <w:gridCol w:w="10271"/>
      </w:tblGrid>
      <w:tr w:rsidR="00F67F88" w:rsidRPr="00F67F88" w14:paraId="0C721283" w14:textId="77777777" w:rsidTr="002B1300">
        <w:trPr>
          <w:cantSplit/>
          <w:trHeight w:val="226"/>
        </w:trPr>
        <w:tc>
          <w:tcPr>
            <w:tcW w:w="10271" w:type="dxa"/>
          </w:tcPr>
          <w:p w14:paraId="5986337C" w14:textId="77777777" w:rsidR="00F67F88" w:rsidRPr="00F67F88" w:rsidRDefault="00F67F88" w:rsidP="00F67F88">
            <w:pPr>
              <w:keepNext/>
              <w:jc w:val="center"/>
              <w:outlineLvl w:val="0"/>
              <w:rPr>
                <w:b/>
                <w:kern w:val="28"/>
                <w:sz w:val="16"/>
                <w:szCs w:val="28"/>
              </w:rPr>
            </w:pPr>
            <w:r w:rsidRPr="00F67F88">
              <w:rPr>
                <w:b/>
                <w:kern w:val="28"/>
                <w:sz w:val="20"/>
                <w:szCs w:val="28"/>
              </w:rPr>
              <w:lastRenderedPageBreak/>
              <w:br w:type="page"/>
            </w:r>
            <w:r w:rsidRPr="00F67F88">
              <w:rPr>
                <w:b/>
                <w:kern w:val="28"/>
                <w:sz w:val="20"/>
                <w:szCs w:val="28"/>
              </w:rPr>
              <w:br w:type="page"/>
            </w:r>
            <w:r w:rsidRPr="00F67F88">
              <w:rPr>
                <w:b/>
                <w:kern w:val="28"/>
                <w:sz w:val="20"/>
                <w:szCs w:val="28"/>
              </w:rPr>
              <w:br w:type="page"/>
            </w:r>
            <w:r w:rsidRPr="00F67F88">
              <w:rPr>
                <w:b/>
                <w:kern w:val="28"/>
                <w:sz w:val="20"/>
                <w:szCs w:val="28"/>
              </w:rPr>
              <w:br w:type="page"/>
            </w:r>
            <w:r w:rsidRPr="00F67F88">
              <w:rPr>
                <w:b/>
                <w:kern w:val="28"/>
                <w:sz w:val="28"/>
                <w:szCs w:val="28"/>
              </w:rPr>
              <w:br w:type="page"/>
            </w:r>
            <w:r w:rsidRPr="00F67F88">
              <w:rPr>
                <w:b/>
                <w:kern w:val="28"/>
                <w:sz w:val="28"/>
                <w:szCs w:val="28"/>
              </w:rPr>
              <w:br w:type="page"/>
            </w:r>
            <w:bookmarkStart w:id="120" w:name="_Toc367698521"/>
            <w:bookmarkStart w:id="121" w:name="_Toc108772219"/>
            <w:bookmarkStart w:id="122" w:name="_Toc153872725"/>
            <w:r w:rsidRPr="00F67F88">
              <w:rPr>
                <w:b/>
                <w:kern w:val="28"/>
                <w:sz w:val="28"/>
                <w:szCs w:val="28"/>
              </w:rPr>
              <w:t>APPENDICES</w:t>
            </w:r>
            <w:bookmarkEnd w:id="120"/>
            <w:bookmarkEnd w:id="121"/>
            <w:bookmarkEnd w:id="122"/>
          </w:p>
        </w:tc>
      </w:tr>
    </w:tbl>
    <w:p w14:paraId="0F3CE5BD" w14:textId="77777777" w:rsidR="00F67F88" w:rsidRPr="00AF3700" w:rsidRDefault="00F67F88" w:rsidP="00AF3700">
      <w:pPr>
        <w:pStyle w:val="Heading2"/>
        <w:numPr>
          <w:ilvl w:val="0"/>
          <w:numId w:val="0"/>
        </w:numPr>
        <w:ind w:left="360" w:hanging="360"/>
        <w:jc w:val="left"/>
        <w:rPr>
          <w:sz w:val="22"/>
          <w:szCs w:val="22"/>
        </w:rPr>
      </w:pPr>
      <w:bookmarkStart w:id="123" w:name="_Toc108772220"/>
      <w:bookmarkStart w:id="124" w:name="_Toc153872726"/>
      <w:r w:rsidRPr="00AF3700">
        <w:rPr>
          <w:sz w:val="22"/>
          <w:szCs w:val="22"/>
        </w:rPr>
        <w:t>Appendix 1.  Acronyms and Abbreviations</w:t>
      </w:r>
      <w:bookmarkEnd w:id="123"/>
      <w:bookmarkEnd w:id="124"/>
    </w:p>
    <w:tbl>
      <w:tblPr>
        <w:tblW w:w="5000" w:type="pct"/>
        <w:jc w:val="center"/>
        <w:tblLook w:val="0000" w:firstRow="0" w:lastRow="0" w:firstColumn="0" w:lastColumn="0" w:noHBand="0" w:noVBand="0"/>
      </w:tblPr>
      <w:tblGrid>
        <w:gridCol w:w="1344"/>
        <w:gridCol w:w="3845"/>
        <w:gridCol w:w="803"/>
        <w:gridCol w:w="4202"/>
      </w:tblGrid>
      <w:tr w:rsidR="00F67F88" w:rsidRPr="00F67F88" w14:paraId="7D2DC0FA" w14:textId="77777777" w:rsidTr="002B130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E463557" w14:textId="77777777" w:rsidR="00F67F88" w:rsidRPr="00F67F88" w:rsidRDefault="00F67F88" w:rsidP="00F67F88">
            <w:pPr>
              <w:jc w:val="center"/>
              <w:rPr>
                <w:rFonts w:cs="Arial"/>
                <w:b/>
                <w:sz w:val="19"/>
                <w:szCs w:val="19"/>
              </w:rPr>
            </w:pPr>
            <w:bookmarkStart w:id="125" w:name="_Hlk522788426"/>
            <w:r w:rsidRPr="00F67F88">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6790E7D" w14:textId="77777777" w:rsidR="00F67F88" w:rsidRPr="00F67F88" w:rsidRDefault="00F67F88" w:rsidP="00F67F88">
            <w:pPr>
              <w:jc w:val="center"/>
              <w:rPr>
                <w:rFonts w:cs="Arial"/>
                <w:b/>
                <w:sz w:val="19"/>
                <w:szCs w:val="19"/>
              </w:rPr>
            </w:pPr>
            <w:r w:rsidRPr="00F67F88">
              <w:rPr>
                <w:rFonts w:cs="Arial"/>
                <w:b/>
                <w:sz w:val="19"/>
                <w:szCs w:val="19"/>
              </w:rPr>
              <w:t>Pollutant / Measurement Abbreviations</w:t>
            </w:r>
          </w:p>
        </w:tc>
      </w:tr>
      <w:tr w:rsidR="00F67F88" w:rsidRPr="00F67F88" w14:paraId="73BE4A1F" w14:textId="77777777" w:rsidTr="002B1300">
        <w:trPr>
          <w:cantSplit/>
          <w:trHeight w:val="245"/>
          <w:jc w:val="center"/>
        </w:trPr>
        <w:tc>
          <w:tcPr>
            <w:tcW w:w="659" w:type="pct"/>
            <w:tcBorders>
              <w:top w:val="single" w:sz="4" w:space="0" w:color="auto"/>
              <w:left w:val="double" w:sz="4" w:space="0" w:color="auto"/>
            </w:tcBorders>
          </w:tcPr>
          <w:p w14:paraId="5F51226A" w14:textId="77777777" w:rsidR="00F67F88" w:rsidRPr="00F67F88" w:rsidRDefault="00F67F88" w:rsidP="00F67F88">
            <w:pPr>
              <w:rPr>
                <w:rFonts w:cs="Arial"/>
                <w:sz w:val="19"/>
                <w:szCs w:val="19"/>
              </w:rPr>
            </w:pPr>
            <w:r w:rsidRPr="00F67F88">
              <w:rPr>
                <w:rFonts w:cs="Arial"/>
                <w:sz w:val="19"/>
                <w:szCs w:val="19"/>
              </w:rPr>
              <w:t>AQD</w:t>
            </w:r>
          </w:p>
        </w:tc>
        <w:tc>
          <w:tcPr>
            <w:tcW w:w="1886" w:type="pct"/>
            <w:tcBorders>
              <w:top w:val="single" w:sz="4" w:space="0" w:color="auto"/>
              <w:right w:val="single" w:sz="4" w:space="0" w:color="auto"/>
            </w:tcBorders>
          </w:tcPr>
          <w:p w14:paraId="46A2366B" w14:textId="77777777" w:rsidR="00F67F88" w:rsidRPr="00F67F88" w:rsidRDefault="00F67F88" w:rsidP="00F67F88">
            <w:pPr>
              <w:rPr>
                <w:rFonts w:cs="Arial"/>
                <w:sz w:val="19"/>
                <w:szCs w:val="19"/>
              </w:rPr>
            </w:pPr>
            <w:r w:rsidRPr="00F67F88">
              <w:rPr>
                <w:rFonts w:cs="Arial"/>
                <w:sz w:val="19"/>
                <w:szCs w:val="19"/>
              </w:rPr>
              <w:t>Air Quality Division</w:t>
            </w:r>
          </w:p>
        </w:tc>
        <w:tc>
          <w:tcPr>
            <w:tcW w:w="394" w:type="pct"/>
            <w:tcBorders>
              <w:top w:val="single" w:sz="4" w:space="0" w:color="auto"/>
              <w:left w:val="single" w:sz="4" w:space="0" w:color="auto"/>
            </w:tcBorders>
          </w:tcPr>
          <w:p w14:paraId="580E6EA7" w14:textId="77777777" w:rsidR="00F67F88" w:rsidRPr="00F67F88" w:rsidRDefault="00F67F88" w:rsidP="00F67F88">
            <w:pPr>
              <w:rPr>
                <w:rFonts w:cs="Arial"/>
                <w:sz w:val="19"/>
                <w:szCs w:val="19"/>
              </w:rPr>
            </w:pPr>
            <w:r w:rsidRPr="00F67F88">
              <w:rPr>
                <w:rFonts w:cs="Arial"/>
                <w:sz w:val="19"/>
                <w:szCs w:val="19"/>
              </w:rPr>
              <w:t>acfm</w:t>
            </w:r>
          </w:p>
        </w:tc>
        <w:tc>
          <w:tcPr>
            <w:tcW w:w="2061" w:type="pct"/>
            <w:tcBorders>
              <w:top w:val="single" w:sz="4" w:space="0" w:color="auto"/>
              <w:right w:val="double" w:sz="4" w:space="0" w:color="auto"/>
            </w:tcBorders>
          </w:tcPr>
          <w:p w14:paraId="3CB7D6F5" w14:textId="77777777" w:rsidR="00F67F88" w:rsidRPr="00F67F88" w:rsidRDefault="00F67F88" w:rsidP="00F67F88">
            <w:pPr>
              <w:rPr>
                <w:rFonts w:cs="Arial"/>
                <w:sz w:val="19"/>
                <w:szCs w:val="19"/>
              </w:rPr>
            </w:pPr>
            <w:r w:rsidRPr="00F67F88">
              <w:rPr>
                <w:rFonts w:cs="Arial"/>
                <w:sz w:val="19"/>
                <w:szCs w:val="19"/>
              </w:rPr>
              <w:t>Actual cubic feet per minute</w:t>
            </w:r>
          </w:p>
        </w:tc>
      </w:tr>
      <w:tr w:rsidR="00F67F88" w:rsidRPr="00F67F88" w14:paraId="67636C11" w14:textId="77777777" w:rsidTr="002B1300">
        <w:trPr>
          <w:cantSplit/>
          <w:trHeight w:val="245"/>
          <w:jc w:val="center"/>
        </w:trPr>
        <w:tc>
          <w:tcPr>
            <w:tcW w:w="659" w:type="pct"/>
            <w:tcBorders>
              <w:left w:val="double" w:sz="4" w:space="0" w:color="auto"/>
            </w:tcBorders>
          </w:tcPr>
          <w:p w14:paraId="662E6E49" w14:textId="77777777" w:rsidR="00F67F88" w:rsidRPr="00F67F88" w:rsidRDefault="00F67F88" w:rsidP="00F67F88">
            <w:pPr>
              <w:rPr>
                <w:rFonts w:cs="Arial"/>
                <w:sz w:val="19"/>
                <w:szCs w:val="19"/>
              </w:rPr>
            </w:pPr>
            <w:r w:rsidRPr="00F67F88">
              <w:rPr>
                <w:rFonts w:cs="Arial"/>
                <w:sz w:val="19"/>
                <w:szCs w:val="19"/>
              </w:rPr>
              <w:t>BACT</w:t>
            </w:r>
          </w:p>
        </w:tc>
        <w:tc>
          <w:tcPr>
            <w:tcW w:w="1886" w:type="pct"/>
            <w:tcBorders>
              <w:right w:val="single" w:sz="4" w:space="0" w:color="auto"/>
            </w:tcBorders>
          </w:tcPr>
          <w:p w14:paraId="1E49DD6F" w14:textId="77777777" w:rsidR="00F67F88" w:rsidRPr="00F67F88" w:rsidRDefault="00F67F88" w:rsidP="00F67F88">
            <w:pPr>
              <w:rPr>
                <w:rFonts w:cs="Arial"/>
                <w:sz w:val="19"/>
                <w:szCs w:val="19"/>
              </w:rPr>
            </w:pPr>
            <w:r w:rsidRPr="00F67F88">
              <w:rPr>
                <w:rFonts w:cs="Arial"/>
                <w:sz w:val="19"/>
                <w:szCs w:val="19"/>
              </w:rPr>
              <w:t>Best Available Control Technology</w:t>
            </w:r>
          </w:p>
        </w:tc>
        <w:tc>
          <w:tcPr>
            <w:tcW w:w="394" w:type="pct"/>
            <w:tcBorders>
              <w:left w:val="single" w:sz="4" w:space="0" w:color="auto"/>
            </w:tcBorders>
          </w:tcPr>
          <w:p w14:paraId="12C0A8EB" w14:textId="77777777" w:rsidR="00F67F88" w:rsidRPr="00F67F88" w:rsidRDefault="00F67F88" w:rsidP="00F67F88">
            <w:pPr>
              <w:rPr>
                <w:rFonts w:cs="Arial"/>
                <w:sz w:val="19"/>
                <w:szCs w:val="19"/>
              </w:rPr>
            </w:pPr>
            <w:r w:rsidRPr="00F67F88">
              <w:rPr>
                <w:rFonts w:cs="Arial"/>
                <w:sz w:val="19"/>
                <w:szCs w:val="19"/>
              </w:rPr>
              <w:t>BTU</w:t>
            </w:r>
          </w:p>
        </w:tc>
        <w:tc>
          <w:tcPr>
            <w:tcW w:w="2061" w:type="pct"/>
            <w:tcBorders>
              <w:right w:val="double" w:sz="4" w:space="0" w:color="auto"/>
            </w:tcBorders>
          </w:tcPr>
          <w:p w14:paraId="041CFEB1" w14:textId="77777777" w:rsidR="00F67F88" w:rsidRPr="00F67F88" w:rsidRDefault="00F67F88" w:rsidP="00F67F88">
            <w:pPr>
              <w:rPr>
                <w:rFonts w:cs="Arial"/>
                <w:sz w:val="19"/>
                <w:szCs w:val="19"/>
              </w:rPr>
            </w:pPr>
            <w:r w:rsidRPr="00F67F88">
              <w:rPr>
                <w:rFonts w:cs="Arial"/>
                <w:sz w:val="19"/>
                <w:szCs w:val="19"/>
              </w:rPr>
              <w:t>British Thermal Unit</w:t>
            </w:r>
          </w:p>
        </w:tc>
      </w:tr>
      <w:tr w:rsidR="00F67F88" w:rsidRPr="00F67F88" w14:paraId="020F7BA0" w14:textId="77777777" w:rsidTr="002B1300">
        <w:trPr>
          <w:cantSplit/>
          <w:trHeight w:val="245"/>
          <w:jc w:val="center"/>
        </w:trPr>
        <w:tc>
          <w:tcPr>
            <w:tcW w:w="659" w:type="pct"/>
            <w:tcBorders>
              <w:left w:val="double" w:sz="4" w:space="0" w:color="auto"/>
            </w:tcBorders>
          </w:tcPr>
          <w:p w14:paraId="6C35C8FA" w14:textId="77777777" w:rsidR="00F67F88" w:rsidRPr="00F67F88" w:rsidRDefault="00F67F88" w:rsidP="00F67F88">
            <w:pPr>
              <w:rPr>
                <w:rFonts w:cs="Arial"/>
                <w:sz w:val="19"/>
                <w:szCs w:val="19"/>
              </w:rPr>
            </w:pPr>
            <w:r w:rsidRPr="00F67F88">
              <w:rPr>
                <w:rFonts w:cs="Arial"/>
                <w:sz w:val="19"/>
                <w:szCs w:val="19"/>
              </w:rPr>
              <w:t>CAA</w:t>
            </w:r>
          </w:p>
        </w:tc>
        <w:tc>
          <w:tcPr>
            <w:tcW w:w="1886" w:type="pct"/>
            <w:tcBorders>
              <w:right w:val="single" w:sz="4" w:space="0" w:color="auto"/>
            </w:tcBorders>
          </w:tcPr>
          <w:p w14:paraId="666C01E0" w14:textId="77777777" w:rsidR="00F67F88" w:rsidRPr="00F67F88" w:rsidRDefault="00F67F88" w:rsidP="00F67F88">
            <w:pPr>
              <w:rPr>
                <w:rFonts w:cs="Arial"/>
                <w:sz w:val="19"/>
                <w:szCs w:val="19"/>
              </w:rPr>
            </w:pPr>
            <w:r w:rsidRPr="00F67F88">
              <w:rPr>
                <w:rFonts w:cs="Arial"/>
                <w:sz w:val="19"/>
                <w:szCs w:val="19"/>
              </w:rPr>
              <w:t>Clean Air Act</w:t>
            </w:r>
          </w:p>
        </w:tc>
        <w:tc>
          <w:tcPr>
            <w:tcW w:w="394" w:type="pct"/>
            <w:tcBorders>
              <w:left w:val="single" w:sz="4" w:space="0" w:color="auto"/>
            </w:tcBorders>
          </w:tcPr>
          <w:p w14:paraId="5890CD4F" w14:textId="77777777" w:rsidR="00F67F88" w:rsidRPr="00F67F88" w:rsidRDefault="00F67F88" w:rsidP="00F67F88">
            <w:pPr>
              <w:rPr>
                <w:rFonts w:cs="Arial"/>
                <w:sz w:val="19"/>
                <w:szCs w:val="19"/>
              </w:rPr>
            </w:pPr>
            <w:r w:rsidRPr="00F67F88">
              <w:rPr>
                <w:rFonts w:cs="Arial"/>
                <w:sz w:val="19"/>
                <w:szCs w:val="19"/>
              </w:rPr>
              <w:t>°C</w:t>
            </w:r>
          </w:p>
        </w:tc>
        <w:tc>
          <w:tcPr>
            <w:tcW w:w="2061" w:type="pct"/>
            <w:tcBorders>
              <w:right w:val="double" w:sz="4" w:space="0" w:color="auto"/>
            </w:tcBorders>
          </w:tcPr>
          <w:p w14:paraId="46212EDC" w14:textId="77777777" w:rsidR="00F67F88" w:rsidRPr="00F67F88" w:rsidRDefault="00F67F88" w:rsidP="00F67F88">
            <w:pPr>
              <w:rPr>
                <w:rFonts w:cs="Arial"/>
                <w:sz w:val="19"/>
                <w:szCs w:val="19"/>
              </w:rPr>
            </w:pPr>
            <w:r w:rsidRPr="00F67F88">
              <w:rPr>
                <w:rFonts w:cs="Arial"/>
                <w:sz w:val="19"/>
                <w:szCs w:val="19"/>
              </w:rPr>
              <w:t>Degrees Celsius</w:t>
            </w:r>
          </w:p>
        </w:tc>
      </w:tr>
      <w:tr w:rsidR="00F67F88" w:rsidRPr="00F67F88" w14:paraId="64B47E1F" w14:textId="77777777" w:rsidTr="002B1300">
        <w:trPr>
          <w:cantSplit/>
          <w:trHeight w:val="245"/>
          <w:jc w:val="center"/>
        </w:trPr>
        <w:tc>
          <w:tcPr>
            <w:tcW w:w="659" w:type="pct"/>
            <w:tcBorders>
              <w:left w:val="double" w:sz="4" w:space="0" w:color="auto"/>
            </w:tcBorders>
          </w:tcPr>
          <w:p w14:paraId="27066A77" w14:textId="77777777" w:rsidR="00F67F88" w:rsidRPr="00F67F88" w:rsidRDefault="00F67F88" w:rsidP="00F67F88">
            <w:pPr>
              <w:rPr>
                <w:rFonts w:cs="Arial"/>
                <w:sz w:val="19"/>
                <w:szCs w:val="19"/>
              </w:rPr>
            </w:pPr>
            <w:r w:rsidRPr="00F67F88">
              <w:rPr>
                <w:rFonts w:cs="Arial"/>
                <w:sz w:val="19"/>
                <w:szCs w:val="19"/>
              </w:rPr>
              <w:t>CAM</w:t>
            </w:r>
          </w:p>
        </w:tc>
        <w:tc>
          <w:tcPr>
            <w:tcW w:w="1886" w:type="pct"/>
            <w:tcBorders>
              <w:right w:val="single" w:sz="4" w:space="0" w:color="auto"/>
            </w:tcBorders>
          </w:tcPr>
          <w:p w14:paraId="3C2F19B2" w14:textId="77777777" w:rsidR="00F67F88" w:rsidRPr="00F67F88" w:rsidRDefault="00F67F88" w:rsidP="00F67F88">
            <w:pPr>
              <w:rPr>
                <w:rFonts w:cs="Arial"/>
                <w:sz w:val="19"/>
                <w:szCs w:val="19"/>
              </w:rPr>
            </w:pPr>
            <w:r w:rsidRPr="00F67F88">
              <w:rPr>
                <w:rFonts w:cs="Arial"/>
                <w:sz w:val="19"/>
                <w:szCs w:val="19"/>
              </w:rPr>
              <w:t>Compliance Assurance Monitoring</w:t>
            </w:r>
          </w:p>
        </w:tc>
        <w:tc>
          <w:tcPr>
            <w:tcW w:w="394" w:type="pct"/>
            <w:tcBorders>
              <w:left w:val="single" w:sz="4" w:space="0" w:color="auto"/>
            </w:tcBorders>
          </w:tcPr>
          <w:p w14:paraId="75F99090" w14:textId="77777777" w:rsidR="00F67F88" w:rsidRPr="00F67F88" w:rsidRDefault="00F67F88" w:rsidP="00F67F88">
            <w:pPr>
              <w:rPr>
                <w:rFonts w:cs="Arial"/>
                <w:sz w:val="19"/>
                <w:szCs w:val="19"/>
              </w:rPr>
            </w:pPr>
            <w:r w:rsidRPr="00F67F88">
              <w:rPr>
                <w:rFonts w:cs="Arial"/>
                <w:sz w:val="19"/>
                <w:szCs w:val="19"/>
              </w:rPr>
              <w:t>CO</w:t>
            </w:r>
          </w:p>
        </w:tc>
        <w:tc>
          <w:tcPr>
            <w:tcW w:w="2061" w:type="pct"/>
            <w:tcBorders>
              <w:right w:val="double" w:sz="4" w:space="0" w:color="auto"/>
            </w:tcBorders>
          </w:tcPr>
          <w:p w14:paraId="022BC86C" w14:textId="77777777" w:rsidR="00F67F88" w:rsidRPr="00F67F88" w:rsidRDefault="00F67F88" w:rsidP="00F67F88">
            <w:pPr>
              <w:rPr>
                <w:rFonts w:cs="Arial"/>
                <w:sz w:val="19"/>
                <w:szCs w:val="19"/>
              </w:rPr>
            </w:pPr>
            <w:r w:rsidRPr="00F67F88">
              <w:rPr>
                <w:rFonts w:cs="Arial"/>
                <w:sz w:val="19"/>
                <w:szCs w:val="19"/>
              </w:rPr>
              <w:t>Carbon Monoxide</w:t>
            </w:r>
          </w:p>
        </w:tc>
      </w:tr>
      <w:tr w:rsidR="00F67F88" w:rsidRPr="00F67F88" w14:paraId="1D7A4D77" w14:textId="77777777" w:rsidTr="002B1300">
        <w:trPr>
          <w:cantSplit/>
          <w:trHeight w:val="245"/>
          <w:jc w:val="center"/>
        </w:trPr>
        <w:tc>
          <w:tcPr>
            <w:tcW w:w="659" w:type="pct"/>
            <w:tcBorders>
              <w:left w:val="double" w:sz="4" w:space="0" w:color="auto"/>
            </w:tcBorders>
          </w:tcPr>
          <w:p w14:paraId="7B574F84" w14:textId="77777777" w:rsidR="00F67F88" w:rsidRPr="00F67F88" w:rsidRDefault="00F67F88" w:rsidP="00F67F88">
            <w:pPr>
              <w:rPr>
                <w:rFonts w:cs="Arial"/>
                <w:sz w:val="19"/>
                <w:szCs w:val="19"/>
              </w:rPr>
            </w:pPr>
            <w:r w:rsidRPr="00F67F88">
              <w:rPr>
                <w:rFonts w:cs="Arial"/>
                <w:sz w:val="19"/>
                <w:szCs w:val="19"/>
              </w:rPr>
              <w:t>CEM</w:t>
            </w:r>
          </w:p>
        </w:tc>
        <w:tc>
          <w:tcPr>
            <w:tcW w:w="1886" w:type="pct"/>
            <w:tcBorders>
              <w:right w:val="single" w:sz="4" w:space="0" w:color="auto"/>
            </w:tcBorders>
          </w:tcPr>
          <w:p w14:paraId="5F926D24" w14:textId="77777777" w:rsidR="00F67F88" w:rsidRPr="00F67F88" w:rsidRDefault="00F67F88" w:rsidP="00F67F88">
            <w:pPr>
              <w:rPr>
                <w:rFonts w:cs="Arial"/>
                <w:sz w:val="19"/>
                <w:szCs w:val="19"/>
              </w:rPr>
            </w:pPr>
            <w:r w:rsidRPr="00F67F88">
              <w:rPr>
                <w:rFonts w:cs="Arial"/>
                <w:sz w:val="19"/>
                <w:szCs w:val="19"/>
              </w:rPr>
              <w:t>Continuous Emission Monitoring</w:t>
            </w:r>
          </w:p>
        </w:tc>
        <w:tc>
          <w:tcPr>
            <w:tcW w:w="394" w:type="pct"/>
            <w:tcBorders>
              <w:left w:val="single" w:sz="4" w:space="0" w:color="auto"/>
            </w:tcBorders>
          </w:tcPr>
          <w:p w14:paraId="0F71F764" w14:textId="77777777" w:rsidR="00F67F88" w:rsidRPr="00F67F88" w:rsidRDefault="00F67F88" w:rsidP="00F67F88">
            <w:pPr>
              <w:rPr>
                <w:rFonts w:cs="Arial"/>
                <w:sz w:val="19"/>
                <w:szCs w:val="19"/>
              </w:rPr>
            </w:pPr>
            <w:r w:rsidRPr="00F67F88">
              <w:rPr>
                <w:rFonts w:cs="Arial"/>
                <w:sz w:val="19"/>
                <w:szCs w:val="19"/>
              </w:rPr>
              <w:t>CO</w:t>
            </w:r>
            <w:r w:rsidRPr="00F67F88">
              <w:rPr>
                <w:rFonts w:cs="Arial"/>
                <w:sz w:val="19"/>
                <w:szCs w:val="19"/>
                <w:vertAlign w:val="subscript"/>
              </w:rPr>
              <w:t>2</w:t>
            </w:r>
            <w:r w:rsidRPr="00F67F88">
              <w:rPr>
                <w:rFonts w:cs="Arial"/>
                <w:sz w:val="19"/>
                <w:szCs w:val="19"/>
              </w:rPr>
              <w:t>e</w:t>
            </w:r>
          </w:p>
        </w:tc>
        <w:tc>
          <w:tcPr>
            <w:tcW w:w="2061" w:type="pct"/>
            <w:tcBorders>
              <w:right w:val="double" w:sz="4" w:space="0" w:color="auto"/>
            </w:tcBorders>
          </w:tcPr>
          <w:p w14:paraId="222C6DBA" w14:textId="77777777" w:rsidR="00F67F88" w:rsidRPr="00F67F88" w:rsidRDefault="00F67F88" w:rsidP="00F67F88">
            <w:pPr>
              <w:rPr>
                <w:rFonts w:cs="Arial"/>
                <w:sz w:val="19"/>
                <w:szCs w:val="19"/>
              </w:rPr>
            </w:pPr>
            <w:r w:rsidRPr="00F67F88">
              <w:rPr>
                <w:rFonts w:cs="Arial"/>
                <w:sz w:val="19"/>
                <w:szCs w:val="19"/>
              </w:rPr>
              <w:t>Carbon Dioxide Equivalent</w:t>
            </w:r>
          </w:p>
        </w:tc>
      </w:tr>
      <w:tr w:rsidR="00F67F88" w:rsidRPr="00F67F88" w14:paraId="6C66866D" w14:textId="77777777" w:rsidTr="002B1300">
        <w:trPr>
          <w:cantSplit/>
          <w:trHeight w:val="245"/>
          <w:jc w:val="center"/>
        </w:trPr>
        <w:tc>
          <w:tcPr>
            <w:tcW w:w="659" w:type="pct"/>
            <w:tcBorders>
              <w:left w:val="double" w:sz="4" w:space="0" w:color="auto"/>
            </w:tcBorders>
          </w:tcPr>
          <w:p w14:paraId="77FAA059" w14:textId="77777777" w:rsidR="00F67F88" w:rsidRPr="00F67F88" w:rsidRDefault="00F67F88" w:rsidP="00F67F88">
            <w:pPr>
              <w:rPr>
                <w:rFonts w:cs="Arial"/>
                <w:sz w:val="19"/>
                <w:szCs w:val="19"/>
              </w:rPr>
            </w:pPr>
            <w:r w:rsidRPr="00F67F88">
              <w:rPr>
                <w:rFonts w:cs="Arial"/>
                <w:sz w:val="19"/>
                <w:szCs w:val="19"/>
              </w:rPr>
              <w:t>CEMS</w:t>
            </w:r>
          </w:p>
        </w:tc>
        <w:tc>
          <w:tcPr>
            <w:tcW w:w="1886" w:type="pct"/>
            <w:tcBorders>
              <w:right w:val="single" w:sz="4" w:space="0" w:color="auto"/>
            </w:tcBorders>
          </w:tcPr>
          <w:p w14:paraId="64E67988" w14:textId="77777777" w:rsidR="00F67F88" w:rsidRPr="00F67F88" w:rsidRDefault="00F67F88" w:rsidP="00F67F88">
            <w:pPr>
              <w:rPr>
                <w:rFonts w:cs="Arial"/>
                <w:sz w:val="19"/>
                <w:szCs w:val="19"/>
              </w:rPr>
            </w:pPr>
            <w:r w:rsidRPr="00F67F88">
              <w:rPr>
                <w:rFonts w:cs="Arial"/>
                <w:sz w:val="19"/>
                <w:szCs w:val="19"/>
              </w:rPr>
              <w:t>Continuous Emission Monitoring System</w:t>
            </w:r>
          </w:p>
        </w:tc>
        <w:tc>
          <w:tcPr>
            <w:tcW w:w="394" w:type="pct"/>
            <w:tcBorders>
              <w:left w:val="single" w:sz="4" w:space="0" w:color="auto"/>
            </w:tcBorders>
          </w:tcPr>
          <w:p w14:paraId="78D13257" w14:textId="77777777" w:rsidR="00F67F88" w:rsidRPr="00F67F88" w:rsidRDefault="00F67F88" w:rsidP="00F67F88">
            <w:pPr>
              <w:rPr>
                <w:rFonts w:cs="Arial"/>
                <w:sz w:val="19"/>
                <w:szCs w:val="19"/>
              </w:rPr>
            </w:pPr>
            <w:r w:rsidRPr="00F67F88">
              <w:rPr>
                <w:rFonts w:cs="Arial"/>
                <w:sz w:val="19"/>
                <w:szCs w:val="19"/>
              </w:rPr>
              <w:t>dscf</w:t>
            </w:r>
          </w:p>
        </w:tc>
        <w:tc>
          <w:tcPr>
            <w:tcW w:w="2061" w:type="pct"/>
            <w:tcBorders>
              <w:right w:val="double" w:sz="4" w:space="0" w:color="auto"/>
            </w:tcBorders>
          </w:tcPr>
          <w:p w14:paraId="0C852EF1" w14:textId="77777777" w:rsidR="00F67F88" w:rsidRPr="00F67F88" w:rsidRDefault="00F67F88" w:rsidP="00F67F88">
            <w:pPr>
              <w:rPr>
                <w:rFonts w:cs="Arial"/>
                <w:sz w:val="19"/>
                <w:szCs w:val="19"/>
              </w:rPr>
            </w:pPr>
            <w:r w:rsidRPr="00F67F88">
              <w:rPr>
                <w:rFonts w:cs="Arial"/>
                <w:sz w:val="19"/>
                <w:szCs w:val="19"/>
              </w:rPr>
              <w:t>Dry standard cubic foot</w:t>
            </w:r>
          </w:p>
        </w:tc>
      </w:tr>
      <w:tr w:rsidR="00F67F88" w:rsidRPr="00F67F88" w14:paraId="5498A3A3" w14:textId="77777777" w:rsidTr="002B1300">
        <w:trPr>
          <w:cantSplit/>
          <w:trHeight w:val="245"/>
          <w:jc w:val="center"/>
        </w:trPr>
        <w:tc>
          <w:tcPr>
            <w:tcW w:w="659" w:type="pct"/>
            <w:tcBorders>
              <w:left w:val="double" w:sz="4" w:space="0" w:color="auto"/>
            </w:tcBorders>
          </w:tcPr>
          <w:p w14:paraId="343FEA40" w14:textId="77777777" w:rsidR="00F67F88" w:rsidRPr="00F67F88" w:rsidRDefault="00F67F88" w:rsidP="00F67F88">
            <w:pPr>
              <w:rPr>
                <w:rFonts w:cs="Arial"/>
                <w:sz w:val="19"/>
                <w:szCs w:val="19"/>
              </w:rPr>
            </w:pPr>
            <w:r w:rsidRPr="00F67F88">
              <w:rPr>
                <w:rFonts w:cs="Arial"/>
                <w:sz w:val="19"/>
                <w:szCs w:val="19"/>
              </w:rPr>
              <w:t>CFR</w:t>
            </w:r>
          </w:p>
        </w:tc>
        <w:tc>
          <w:tcPr>
            <w:tcW w:w="1886" w:type="pct"/>
            <w:tcBorders>
              <w:right w:val="single" w:sz="4" w:space="0" w:color="auto"/>
            </w:tcBorders>
          </w:tcPr>
          <w:p w14:paraId="130A6D66" w14:textId="77777777" w:rsidR="00F67F88" w:rsidRPr="00F67F88" w:rsidRDefault="00F67F88" w:rsidP="00F67F88">
            <w:pPr>
              <w:rPr>
                <w:rFonts w:cs="Arial"/>
                <w:sz w:val="19"/>
                <w:szCs w:val="19"/>
              </w:rPr>
            </w:pPr>
            <w:r w:rsidRPr="00F67F88">
              <w:rPr>
                <w:rFonts w:cs="Arial"/>
                <w:sz w:val="19"/>
                <w:szCs w:val="19"/>
              </w:rPr>
              <w:t>Code of Federal Regulations</w:t>
            </w:r>
          </w:p>
        </w:tc>
        <w:tc>
          <w:tcPr>
            <w:tcW w:w="394" w:type="pct"/>
            <w:tcBorders>
              <w:left w:val="single" w:sz="4" w:space="0" w:color="auto"/>
            </w:tcBorders>
          </w:tcPr>
          <w:p w14:paraId="121394DC" w14:textId="77777777" w:rsidR="00F67F88" w:rsidRPr="00F67F88" w:rsidRDefault="00F67F88" w:rsidP="00F67F88">
            <w:pPr>
              <w:rPr>
                <w:rFonts w:cs="Arial"/>
                <w:sz w:val="19"/>
                <w:szCs w:val="19"/>
              </w:rPr>
            </w:pPr>
            <w:r w:rsidRPr="00F67F88">
              <w:rPr>
                <w:rFonts w:cs="Arial"/>
                <w:sz w:val="19"/>
                <w:szCs w:val="19"/>
              </w:rPr>
              <w:t>dscm</w:t>
            </w:r>
          </w:p>
        </w:tc>
        <w:tc>
          <w:tcPr>
            <w:tcW w:w="2061" w:type="pct"/>
            <w:tcBorders>
              <w:right w:val="double" w:sz="4" w:space="0" w:color="auto"/>
            </w:tcBorders>
          </w:tcPr>
          <w:p w14:paraId="1442753F" w14:textId="77777777" w:rsidR="00F67F88" w:rsidRPr="00F67F88" w:rsidRDefault="00F67F88" w:rsidP="00F67F88">
            <w:pPr>
              <w:rPr>
                <w:rFonts w:cs="Arial"/>
                <w:sz w:val="19"/>
                <w:szCs w:val="19"/>
              </w:rPr>
            </w:pPr>
            <w:r w:rsidRPr="00F67F88">
              <w:rPr>
                <w:rFonts w:cs="Arial"/>
                <w:sz w:val="19"/>
                <w:szCs w:val="19"/>
              </w:rPr>
              <w:t>Dry standard cubic meter</w:t>
            </w:r>
          </w:p>
        </w:tc>
      </w:tr>
      <w:tr w:rsidR="00F67F88" w:rsidRPr="00F67F88" w14:paraId="25B0290A" w14:textId="77777777" w:rsidTr="002B1300">
        <w:trPr>
          <w:cantSplit/>
          <w:trHeight w:val="245"/>
          <w:jc w:val="center"/>
        </w:trPr>
        <w:tc>
          <w:tcPr>
            <w:tcW w:w="659" w:type="pct"/>
            <w:tcBorders>
              <w:left w:val="double" w:sz="4" w:space="0" w:color="auto"/>
            </w:tcBorders>
          </w:tcPr>
          <w:p w14:paraId="7ECA956E" w14:textId="77777777" w:rsidR="00F67F88" w:rsidRPr="00F67F88" w:rsidRDefault="00F67F88" w:rsidP="00F67F88">
            <w:pPr>
              <w:rPr>
                <w:rFonts w:cs="Arial"/>
                <w:sz w:val="19"/>
                <w:szCs w:val="19"/>
              </w:rPr>
            </w:pPr>
            <w:r w:rsidRPr="00F67F88">
              <w:rPr>
                <w:rFonts w:cs="Arial"/>
                <w:sz w:val="19"/>
                <w:szCs w:val="19"/>
              </w:rPr>
              <w:t>COM</w:t>
            </w:r>
          </w:p>
        </w:tc>
        <w:tc>
          <w:tcPr>
            <w:tcW w:w="1886" w:type="pct"/>
            <w:tcBorders>
              <w:right w:val="single" w:sz="4" w:space="0" w:color="auto"/>
            </w:tcBorders>
          </w:tcPr>
          <w:p w14:paraId="3CD38869" w14:textId="77777777" w:rsidR="00F67F88" w:rsidRPr="00F67F88" w:rsidRDefault="00F67F88" w:rsidP="00F67F88">
            <w:pPr>
              <w:rPr>
                <w:rFonts w:cs="Arial"/>
                <w:sz w:val="19"/>
                <w:szCs w:val="19"/>
              </w:rPr>
            </w:pPr>
            <w:r w:rsidRPr="00F67F88">
              <w:rPr>
                <w:rFonts w:cs="Arial"/>
                <w:sz w:val="19"/>
                <w:szCs w:val="19"/>
              </w:rPr>
              <w:t>Continuous Opacity Monitoring</w:t>
            </w:r>
          </w:p>
        </w:tc>
        <w:tc>
          <w:tcPr>
            <w:tcW w:w="394" w:type="pct"/>
            <w:tcBorders>
              <w:left w:val="single" w:sz="4" w:space="0" w:color="auto"/>
            </w:tcBorders>
          </w:tcPr>
          <w:p w14:paraId="1A24E9E8" w14:textId="77777777" w:rsidR="00F67F88" w:rsidRPr="00F67F88" w:rsidRDefault="00F67F88" w:rsidP="00F67F88">
            <w:pPr>
              <w:rPr>
                <w:rFonts w:cs="Arial"/>
                <w:sz w:val="19"/>
                <w:szCs w:val="19"/>
              </w:rPr>
            </w:pPr>
            <w:r w:rsidRPr="00F67F88">
              <w:rPr>
                <w:rFonts w:cs="Arial"/>
                <w:sz w:val="19"/>
                <w:szCs w:val="19"/>
              </w:rPr>
              <w:t>°F</w:t>
            </w:r>
          </w:p>
        </w:tc>
        <w:tc>
          <w:tcPr>
            <w:tcW w:w="2061" w:type="pct"/>
            <w:tcBorders>
              <w:right w:val="double" w:sz="4" w:space="0" w:color="auto"/>
            </w:tcBorders>
          </w:tcPr>
          <w:p w14:paraId="152E20E2" w14:textId="77777777" w:rsidR="00F67F88" w:rsidRPr="00F67F88" w:rsidRDefault="00F67F88" w:rsidP="00F67F88">
            <w:pPr>
              <w:rPr>
                <w:rFonts w:cs="Arial"/>
                <w:sz w:val="19"/>
                <w:szCs w:val="19"/>
              </w:rPr>
            </w:pPr>
            <w:r w:rsidRPr="00F67F88">
              <w:rPr>
                <w:rFonts w:cs="Arial"/>
                <w:sz w:val="19"/>
                <w:szCs w:val="19"/>
              </w:rPr>
              <w:t>Degrees Fahrenheit</w:t>
            </w:r>
          </w:p>
        </w:tc>
      </w:tr>
      <w:tr w:rsidR="00F67F88" w:rsidRPr="00F67F88" w14:paraId="6842DE4B" w14:textId="77777777" w:rsidTr="002B1300">
        <w:trPr>
          <w:cantSplit/>
          <w:trHeight w:val="218"/>
          <w:jc w:val="center"/>
        </w:trPr>
        <w:tc>
          <w:tcPr>
            <w:tcW w:w="659" w:type="pct"/>
            <w:vMerge w:val="restart"/>
            <w:tcBorders>
              <w:left w:val="double" w:sz="4" w:space="0" w:color="auto"/>
            </w:tcBorders>
          </w:tcPr>
          <w:p w14:paraId="72231B2E" w14:textId="77777777" w:rsidR="00F67F88" w:rsidRPr="00F67F88" w:rsidRDefault="00F67F88" w:rsidP="00F67F88">
            <w:pPr>
              <w:rPr>
                <w:rFonts w:cs="Arial"/>
                <w:sz w:val="19"/>
                <w:szCs w:val="19"/>
              </w:rPr>
            </w:pPr>
            <w:r w:rsidRPr="00F67F88">
              <w:rPr>
                <w:rFonts w:cs="Arial"/>
                <w:sz w:val="19"/>
                <w:szCs w:val="19"/>
              </w:rPr>
              <w:t>Department/</w:t>
            </w:r>
          </w:p>
          <w:p w14:paraId="47D6968B" w14:textId="77777777" w:rsidR="00F67F88" w:rsidRPr="00F67F88" w:rsidRDefault="00F67F88" w:rsidP="00F67F88">
            <w:pPr>
              <w:rPr>
                <w:rFonts w:cs="Arial"/>
                <w:sz w:val="19"/>
                <w:szCs w:val="19"/>
              </w:rPr>
            </w:pPr>
            <w:r w:rsidRPr="00F67F88">
              <w:rPr>
                <w:rFonts w:cs="Arial"/>
                <w:sz w:val="19"/>
                <w:szCs w:val="19"/>
              </w:rPr>
              <w:t>department</w:t>
            </w:r>
          </w:p>
        </w:tc>
        <w:tc>
          <w:tcPr>
            <w:tcW w:w="1886" w:type="pct"/>
            <w:vMerge w:val="restart"/>
            <w:tcBorders>
              <w:right w:val="single" w:sz="4" w:space="0" w:color="auto"/>
            </w:tcBorders>
          </w:tcPr>
          <w:p w14:paraId="0E5A1C74" w14:textId="77777777" w:rsidR="00F67F88" w:rsidRPr="00F67F88" w:rsidRDefault="00F67F88" w:rsidP="00F67F88">
            <w:pPr>
              <w:rPr>
                <w:rFonts w:cs="Arial"/>
                <w:sz w:val="19"/>
                <w:szCs w:val="19"/>
              </w:rPr>
            </w:pPr>
            <w:r w:rsidRPr="00F67F88">
              <w:rPr>
                <w:rFonts w:cs="Arial"/>
                <w:sz w:val="19"/>
                <w:szCs w:val="19"/>
              </w:rPr>
              <w:t>Michigan Department of Environment, Great Lakes, and Energy</w:t>
            </w:r>
          </w:p>
        </w:tc>
        <w:tc>
          <w:tcPr>
            <w:tcW w:w="394" w:type="pct"/>
            <w:tcBorders>
              <w:left w:val="single" w:sz="4" w:space="0" w:color="auto"/>
            </w:tcBorders>
          </w:tcPr>
          <w:p w14:paraId="32024C55" w14:textId="77777777" w:rsidR="00F67F88" w:rsidRPr="00F67F88" w:rsidRDefault="00F67F88" w:rsidP="00F67F88">
            <w:pPr>
              <w:rPr>
                <w:rFonts w:cs="Arial"/>
                <w:sz w:val="19"/>
                <w:szCs w:val="19"/>
              </w:rPr>
            </w:pPr>
            <w:r w:rsidRPr="00F67F88">
              <w:rPr>
                <w:rFonts w:cs="Arial"/>
                <w:sz w:val="19"/>
                <w:szCs w:val="19"/>
              </w:rPr>
              <w:t>gr</w:t>
            </w:r>
          </w:p>
        </w:tc>
        <w:tc>
          <w:tcPr>
            <w:tcW w:w="2061" w:type="pct"/>
            <w:tcBorders>
              <w:right w:val="double" w:sz="4" w:space="0" w:color="auto"/>
            </w:tcBorders>
          </w:tcPr>
          <w:p w14:paraId="1D372994" w14:textId="77777777" w:rsidR="00F67F88" w:rsidRPr="00F67F88" w:rsidRDefault="00F67F88" w:rsidP="00F67F88">
            <w:pPr>
              <w:rPr>
                <w:rFonts w:cs="Arial"/>
                <w:sz w:val="19"/>
                <w:szCs w:val="19"/>
              </w:rPr>
            </w:pPr>
            <w:r w:rsidRPr="00F67F88">
              <w:rPr>
                <w:rFonts w:cs="Arial"/>
                <w:sz w:val="19"/>
                <w:szCs w:val="19"/>
              </w:rPr>
              <w:t>Grains</w:t>
            </w:r>
          </w:p>
        </w:tc>
      </w:tr>
      <w:tr w:rsidR="00F67F88" w:rsidRPr="00F67F88" w14:paraId="3120E95F" w14:textId="77777777" w:rsidTr="002B1300">
        <w:trPr>
          <w:cantSplit/>
          <w:trHeight w:val="217"/>
          <w:jc w:val="center"/>
        </w:trPr>
        <w:tc>
          <w:tcPr>
            <w:tcW w:w="659" w:type="pct"/>
            <w:vMerge/>
            <w:tcBorders>
              <w:left w:val="double" w:sz="4" w:space="0" w:color="auto"/>
            </w:tcBorders>
          </w:tcPr>
          <w:p w14:paraId="6856C0AE" w14:textId="77777777" w:rsidR="00F67F88" w:rsidRPr="00F67F88" w:rsidRDefault="00F67F88" w:rsidP="00F67F88">
            <w:pPr>
              <w:rPr>
                <w:rFonts w:cs="Arial"/>
                <w:sz w:val="19"/>
                <w:szCs w:val="19"/>
              </w:rPr>
            </w:pPr>
          </w:p>
        </w:tc>
        <w:tc>
          <w:tcPr>
            <w:tcW w:w="1886" w:type="pct"/>
            <w:vMerge/>
            <w:tcBorders>
              <w:right w:val="single" w:sz="4" w:space="0" w:color="auto"/>
            </w:tcBorders>
          </w:tcPr>
          <w:p w14:paraId="632AC074" w14:textId="77777777" w:rsidR="00F67F88" w:rsidRPr="00F67F88" w:rsidRDefault="00F67F88" w:rsidP="00F67F88">
            <w:pPr>
              <w:rPr>
                <w:rFonts w:cs="Arial"/>
                <w:sz w:val="19"/>
                <w:szCs w:val="19"/>
              </w:rPr>
            </w:pPr>
          </w:p>
        </w:tc>
        <w:tc>
          <w:tcPr>
            <w:tcW w:w="394" w:type="pct"/>
            <w:tcBorders>
              <w:left w:val="single" w:sz="4" w:space="0" w:color="auto"/>
            </w:tcBorders>
          </w:tcPr>
          <w:p w14:paraId="7A261BE5" w14:textId="77777777" w:rsidR="00F67F88" w:rsidRPr="00F67F88" w:rsidRDefault="00F67F88" w:rsidP="00F67F88">
            <w:pPr>
              <w:rPr>
                <w:rFonts w:cs="Arial"/>
                <w:sz w:val="19"/>
                <w:szCs w:val="19"/>
              </w:rPr>
            </w:pPr>
            <w:r w:rsidRPr="00F67F88">
              <w:rPr>
                <w:rFonts w:cs="Arial"/>
                <w:sz w:val="19"/>
                <w:szCs w:val="19"/>
              </w:rPr>
              <w:t>HAP</w:t>
            </w:r>
          </w:p>
        </w:tc>
        <w:tc>
          <w:tcPr>
            <w:tcW w:w="2061" w:type="pct"/>
            <w:tcBorders>
              <w:right w:val="double" w:sz="4" w:space="0" w:color="auto"/>
            </w:tcBorders>
          </w:tcPr>
          <w:p w14:paraId="230926C4" w14:textId="77777777" w:rsidR="00F67F88" w:rsidRPr="00F67F88" w:rsidRDefault="00F67F88" w:rsidP="00F67F88">
            <w:pPr>
              <w:rPr>
                <w:rFonts w:cs="Arial"/>
                <w:sz w:val="19"/>
                <w:szCs w:val="19"/>
              </w:rPr>
            </w:pPr>
            <w:r w:rsidRPr="00F67F88">
              <w:rPr>
                <w:rFonts w:cs="Arial"/>
                <w:sz w:val="19"/>
                <w:szCs w:val="19"/>
              </w:rPr>
              <w:t>Hazardous Air Pollutant</w:t>
            </w:r>
          </w:p>
        </w:tc>
      </w:tr>
      <w:tr w:rsidR="00F67F88" w:rsidRPr="00F67F88" w14:paraId="30660F3D" w14:textId="77777777" w:rsidTr="002B1300">
        <w:trPr>
          <w:cantSplit/>
          <w:trHeight w:val="245"/>
          <w:jc w:val="center"/>
        </w:trPr>
        <w:tc>
          <w:tcPr>
            <w:tcW w:w="659" w:type="pct"/>
            <w:vMerge w:val="restart"/>
            <w:tcBorders>
              <w:left w:val="double" w:sz="4" w:space="0" w:color="auto"/>
            </w:tcBorders>
          </w:tcPr>
          <w:p w14:paraId="56A5B5E1" w14:textId="77777777" w:rsidR="00F67F88" w:rsidRPr="00F67F88" w:rsidRDefault="00F67F88" w:rsidP="00F67F88">
            <w:pPr>
              <w:rPr>
                <w:rFonts w:cs="Arial"/>
                <w:sz w:val="19"/>
                <w:szCs w:val="19"/>
              </w:rPr>
            </w:pPr>
            <w:r w:rsidRPr="00F67F88">
              <w:rPr>
                <w:rFonts w:cs="Arial"/>
                <w:sz w:val="19"/>
                <w:szCs w:val="19"/>
              </w:rPr>
              <w:t>EGLE</w:t>
            </w:r>
          </w:p>
        </w:tc>
        <w:tc>
          <w:tcPr>
            <w:tcW w:w="1886" w:type="pct"/>
            <w:vMerge w:val="restart"/>
            <w:tcBorders>
              <w:right w:val="single" w:sz="4" w:space="0" w:color="auto"/>
            </w:tcBorders>
          </w:tcPr>
          <w:p w14:paraId="2E3F66CF" w14:textId="77777777" w:rsidR="00F67F88" w:rsidRPr="00F67F88" w:rsidRDefault="00F67F88" w:rsidP="00F67F88">
            <w:pPr>
              <w:rPr>
                <w:rFonts w:cs="Arial"/>
                <w:sz w:val="19"/>
                <w:szCs w:val="19"/>
              </w:rPr>
            </w:pPr>
            <w:r w:rsidRPr="00F67F88">
              <w:rPr>
                <w:rFonts w:cs="Arial"/>
                <w:sz w:val="19"/>
                <w:szCs w:val="19"/>
              </w:rPr>
              <w:t>Michigan Department of Environment, Great Lakes, and Energy</w:t>
            </w:r>
          </w:p>
        </w:tc>
        <w:tc>
          <w:tcPr>
            <w:tcW w:w="394" w:type="pct"/>
            <w:tcBorders>
              <w:left w:val="single" w:sz="4" w:space="0" w:color="auto"/>
            </w:tcBorders>
          </w:tcPr>
          <w:p w14:paraId="5157E685" w14:textId="77777777" w:rsidR="00F67F88" w:rsidRPr="00F67F88" w:rsidRDefault="00F67F88" w:rsidP="00F67F88">
            <w:pPr>
              <w:rPr>
                <w:rFonts w:cs="Arial"/>
                <w:sz w:val="19"/>
                <w:szCs w:val="19"/>
              </w:rPr>
            </w:pPr>
            <w:r w:rsidRPr="00F67F88">
              <w:rPr>
                <w:rFonts w:cs="Arial"/>
                <w:sz w:val="19"/>
                <w:szCs w:val="19"/>
              </w:rPr>
              <w:t>Hg</w:t>
            </w:r>
          </w:p>
        </w:tc>
        <w:tc>
          <w:tcPr>
            <w:tcW w:w="2061" w:type="pct"/>
            <w:tcBorders>
              <w:right w:val="double" w:sz="4" w:space="0" w:color="auto"/>
            </w:tcBorders>
          </w:tcPr>
          <w:p w14:paraId="3433558F" w14:textId="77777777" w:rsidR="00F67F88" w:rsidRPr="00F67F88" w:rsidRDefault="00F67F88" w:rsidP="00F67F88">
            <w:pPr>
              <w:rPr>
                <w:rFonts w:cs="Arial"/>
                <w:sz w:val="19"/>
                <w:szCs w:val="19"/>
              </w:rPr>
            </w:pPr>
            <w:r w:rsidRPr="00F67F88">
              <w:rPr>
                <w:rFonts w:cs="Arial"/>
                <w:sz w:val="19"/>
                <w:szCs w:val="19"/>
              </w:rPr>
              <w:t>Mercury</w:t>
            </w:r>
          </w:p>
        </w:tc>
      </w:tr>
      <w:tr w:rsidR="00F67F88" w:rsidRPr="00F67F88" w14:paraId="44F8F0EB" w14:textId="77777777" w:rsidTr="002B1300">
        <w:trPr>
          <w:cantSplit/>
          <w:trHeight w:val="245"/>
          <w:jc w:val="center"/>
        </w:trPr>
        <w:tc>
          <w:tcPr>
            <w:tcW w:w="659" w:type="pct"/>
            <w:vMerge/>
            <w:tcBorders>
              <w:left w:val="double" w:sz="4" w:space="0" w:color="auto"/>
            </w:tcBorders>
          </w:tcPr>
          <w:p w14:paraId="56636B27" w14:textId="77777777" w:rsidR="00F67F88" w:rsidRPr="00F67F88" w:rsidRDefault="00F67F88" w:rsidP="00F67F88">
            <w:pPr>
              <w:rPr>
                <w:rFonts w:cs="Arial"/>
                <w:sz w:val="19"/>
                <w:szCs w:val="19"/>
              </w:rPr>
            </w:pPr>
          </w:p>
        </w:tc>
        <w:tc>
          <w:tcPr>
            <w:tcW w:w="1886" w:type="pct"/>
            <w:vMerge/>
            <w:tcBorders>
              <w:right w:val="single" w:sz="4" w:space="0" w:color="auto"/>
            </w:tcBorders>
          </w:tcPr>
          <w:p w14:paraId="3F12A8C2" w14:textId="77777777" w:rsidR="00F67F88" w:rsidRPr="00F67F88" w:rsidRDefault="00F67F88" w:rsidP="00F67F88">
            <w:pPr>
              <w:rPr>
                <w:rFonts w:cs="Arial"/>
                <w:sz w:val="19"/>
                <w:szCs w:val="19"/>
              </w:rPr>
            </w:pPr>
          </w:p>
        </w:tc>
        <w:tc>
          <w:tcPr>
            <w:tcW w:w="394" w:type="pct"/>
            <w:tcBorders>
              <w:left w:val="single" w:sz="4" w:space="0" w:color="auto"/>
            </w:tcBorders>
          </w:tcPr>
          <w:p w14:paraId="49E10267" w14:textId="77777777" w:rsidR="00F67F88" w:rsidRPr="00F67F88" w:rsidRDefault="00F67F88" w:rsidP="00F67F88">
            <w:pPr>
              <w:rPr>
                <w:rFonts w:cs="Arial"/>
                <w:sz w:val="19"/>
                <w:szCs w:val="19"/>
              </w:rPr>
            </w:pPr>
            <w:r w:rsidRPr="00F67F88">
              <w:rPr>
                <w:rFonts w:cs="Arial"/>
                <w:sz w:val="19"/>
                <w:szCs w:val="19"/>
              </w:rPr>
              <w:t>hr</w:t>
            </w:r>
          </w:p>
        </w:tc>
        <w:tc>
          <w:tcPr>
            <w:tcW w:w="2061" w:type="pct"/>
            <w:tcBorders>
              <w:right w:val="double" w:sz="4" w:space="0" w:color="auto"/>
            </w:tcBorders>
          </w:tcPr>
          <w:p w14:paraId="582600C9" w14:textId="77777777" w:rsidR="00F67F88" w:rsidRPr="00F67F88" w:rsidRDefault="00F67F88" w:rsidP="00F67F88">
            <w:pPr>
              <w:rPr>
                <w:rFonts w:cs="Arial"/>
                <w:sz w:val="19"/>
                <w:szCs w:val="19"/>
              </w:rPr>
            </w:pPr>
            <w:r w:rsidRPr="00F67F88">
              <w:rPr>
                <w:rFonts w:cs="Arial"/>
                <w:sz w:val="19"/>
                <w:szCs w:val="19"/>
              </w:rPr>
              <w:t>Hour</w:t>
            </w:r>
          </w:p>
        </w:tc>
      </w:tr>
      <w:tr w:rsidR="00F67F88" w:rsidRPr="00F67F88" w14:paraId="15CC3499" w14:textId="77777777" w:rsidTr="002B1300">
        <w:trPr>
          <w:cantSplit/>
          <w:trHeight w:val="245"/>
          <w:jc w:val="center"/>
        </w:trPr>
        <w:tc>
          <w:tcPr>
            <w:tcW w:w="659" w:type="pct"/>
            <w:tcBorders>
              <w:left w:val="double" w:sz="4" w:space="0" w:color="auto"/>
            </w:tcBorders>
          </w:tcPr>
          <w:p w14:paraId="1D3F2F4E" w14:textId="77777777" w:rsidR="00F67F88" w:rsidRPr="00F67F88" w:rsidRDefault="00F67F88" w:rsidP="00F67F88">
            <w:pPr>
              <w:rPr>
                <w:rFonts w:cs="Arial"/>
                <w:sz w:val="19"/>
                <w:szCs w:val="19"/>
              </w:rPr>
            </w:pPr>
            <w:r w:rsidRPr="00F67F88">
              <w:rPr>
                <w:rFonts w:cs="Arial"/>
                <w:sz w:val="19"/>
                <w:szCs w:val="19"/>
              </w:rPr>
              <w:t>EU</w:t>
            </w:r>
          </w:p>
        </w:tc>
        <w:tc>
          <w:tcPr>
            <w:tcW w:w="1886" w:type="pct"/>
            <w:tcBorders>
              <w:right w:val="single" w:sz="4" w:space="0" w:color="auto"/>
            </w:tcBorders>
          </w:tcPr>
          <w:p w14:paraId="1C068533" w14:textId="77777777" w:rsidR="00F67F88" w:rsidRPr="00F67F88" w:rsidRDefault="00F67F88" w:rsidP="00F67F88">
            <w:pPr>
              <w:rPr>
                <w:rFonts w:cs="Arial"/>
                <w:sz w:val="19"/>
                <w:szCs w:val="19"/>
              </w:rPr>
            </w:pPr>
            <w:r w:rsidRPr="00F67F88">
              <w:rPr>
                <w:rFonts w:cs="Arial"/>
                <w:sz w:val="19"/>
                <w:szCs w:val="19"/>
              </w:rPr>
              <w:t>Emission Unit</w:t>
            </w:r>
          </w:p>
        </w:tc>
        <w:tc>
          <w:tcPr>
            <w:tcW w:w="394" w:type="pct"/>
            <w:tcBorders>
              <w:left w:val="single" w:sz="4" w:space="0" w:color="auto"/>
            </w:tcBorders>
          </w:tcPr>
          <w:p w14:paraId="4130C267" w14:textId="77777777" w:rsidR="00F67F88" w:rsidRPr="00F67F88" w:rsidRDefault="00F67F88" w:rsidP="00F67F88">
            <w:pPr>
              <w:rPr>
                <w:rFonts w:cs="Arial"/>
                <w:sz w:val="19"/>
                <w:szCs w:val="19"/>
              </w:rPr>
            </w:pPr>
            <w:r w:rsidRPr="00F67F88">
              <w:rPr>
                <w:rFonts w:cs="Arial"/>
                <w:sz w:val="19"/>
                <w:szCs w:val="19"/>
              </w:rPr>
              <w:t>HP</w:t>
            </w:r>
          </w:p>
        </w:tc>
        <w:tc>
          <w:tcPr>
            <w:tcW w:w="2061" w:type="pct"/>
            <w:tcBorders>
              <w:right w:val="double" w:sz="4" w:space="0" w:color="auto"/>
            </w:tcBorders>
          </w:tcPr>
          <w:p w14:paraId="069ED133" w14:textId="77777777" w:rsidR="00F67F88" w:rsidRPr="00F67F88" w:rsidRDefault="00F67F88" w:rsidP="00F67F88">
            <w:pPr>
              <w:rPr>
                <w:rFonts w:cs="Arial"/>
                <w:sz w:val="19"/>
                <w:szCs w:val="19"/>
              </w:rPr>
            </w:pPr>
            <w:r w:rsidRPr="00F67F88">
              <w:rPr>
                <w:rFonts w:cs="Arial"/>
                <w:sz w:val="19"/>
                <w:szCs w:val="19"/>
              </w:rPr>
              <w:t>Horsepower</w:t>
            </w:r>
          </w:p>
        </w:tc>
      </w:tr>
      <w:tr w:rsidR="00F67F88" w:rsidRPr="00F67F88" w14:paraId="465A365E" w14:textId="77777777" w:rsidTr="002B1300">
        <w:trPr>
          <w:cantSplit/>
          <w:trHeight w:val="245"/>
          <w:jc w:val="center"/>
        </w:trPr>
        <w:tc>
          <w:tcPr>
            <w:tcW w:w="659" w:type="pct"/>
            <w:tcBorders>
              <w:left w:val="double" w:sz="4" w:space="0" w:color="auto"/>
            </w:tcBorders>
          </w:tcPr>
          <w:p w14:paraId="560A855B" w14:textId="77777777" w:rsidR="00F67F88" w:rsidRPr="00F67F88" w:rsidRDefault="00F67F88" w:rsidP="00F67F88">
            <w:pPr>
              <w:rPr>
                <w:rFonts w:cs="Arial"/>
                <w:sz w:val="19"/>
                <w:szCs w:val="19"/>
              </w:rPr>
            </w:pPr>
            <w:r w:rsidRPr="00F67F88">
              <w:rPr>
                <w:rFonts w:cs="Arial"/>
                <w:sz w:val="19"/>
                <w:szCs w:val="19"/>
              </w:rPr>
              <w:t>FG</w:t>
            </w:r>
          </w:p>
        </w:tc>
        <w:tc>
          <w:tcPr>
            <w:tcW w:w="1886" w:type="pct"/>
            <w:tcBorders>
              <w:right w:val="single" w:sz="4" w:space="0" w:color="auto"/>
            </w:tcBorders>
          </w:tcPr>
          <w:p w14:paraId="6CAAE19A" w14:textId="77777777" w:rsidR="00F67F88" w:rsidRPr="00F67F88" w:rsidRDefault="00F67F88" w:rsidP="00F67F88">
            <w:pPr>
              <w:rPr>
                <w:rFonts w:cs="Arial"/>
                <w:sz w:val="19"/>
                <w:szCs w:val="19"/>
              </w:rPr>
            </w:pPr>
            <w:r w:rsidRPr="00F67F88">
              <w:rPr>
                <w:rFonts w:cs="Arial"/>
                <w:sz w:val="19"/>
                <w:szCs w:val="19"/>
              </w:rPr>
              <w:t>Flexible Group</w:t>
            </w:r>
          </w:p>
        </w:tc>
        <w:tc>
          <w:tcPr>
            <w:tcW w:w="394" w:type="pct"/>
            <w:tcBorders>
              <w:left w:val="single" w:sz="4" w:space="0" w:color="auto"/>
            </w:tcBorders>
          </w:tcPr>
          <w:p w14:paraId="729DC036" w14:textId="77777777" w:rsidR="00F67F88" w:rsidRPr="00F67F88" w:rsidRDefault="00F67F88" w:rsidP="00F67F88">
            <w:pPr>
              <w:rPr>
                <w:rFonts w:cs="Arial"/>
                <w:sz w:val="19"/>
                <w:szCs w:val="19"/>
              </w:rPr>
            </w:pPr>
            <w:r w:rsidRPr="00F67F88">
              <w:rPr>
                <w:rFonts w:cs="Arial"/>
                <w:sz w:val="19"/>
                <w:szCs w:val="19"/>
              </w:rPr>
              <w:t>H</w:t>
            </w:r>
            <w:r w:rsidRPr="00F67F88">
              <w:rPr>
                <w:rFonts w:cs="Arial"/>
                <w:sz w:val="19"/>
                <w:szCs w:val="19"/>
                <w:vertAlign w:val="subscript"/>
              </w:rPr>
              <w:t>2</w:t>
            </w:r>
            <w:r w:rsidRPr="00F67F88">
              <w:rPr>
                <w:rFonts w:cs="Arial"/>
                <w:sz w:val="19"/>
                <w:szCs w:val="19"/>
              </w:rPr>
              <w:t>S</w:t>
            </w:r>
          </w:p>
        </w:tc>
        <w:tc>
          <w:tcPr>
            <w:tcW w:w="2061" w:type="pct"/>
            <w:tcBorders>
              <w:right w:val="double" w:sz="4" w:space="0" w:color="auto"/>
            </w:tcBorders>
          </w:tcPr>
          <w:p w14:paraId="28E3CDC8" w14:textId="77777777" w:rsidR="00F67F88" w:rsidRPr="00F67F88" w:rsidRDefault="00F67F88" w:rsidP="00F67F88">
            <w:pPr>
              <w:rPr>
                <w:rFonts w:cs="Arial"/>
                <w:sz w:val="19"/>
                <w:szCs w:val="19"/>
              </w:rPr>
            </w:pPr>
            <w:r w:rsidRPr="00F67F88">
              <w:rPr>
                <w:rFonts w:cs="Arial"/>
                <w:sz w:val="19"/>
                <w:szCs w:val="19"/>
              </w:rPr>
              <w:t>Hydrogen Sulfide</w:t>
            </w:r>
          </w:p>
        </w:tc>
      </w:tr>
      <w:tr w:rsidR="00F67F88" w:rsidRPr="00F67F88" w14:paraId="1D1169F7" w14:textId="77777777" w:rsidTr="002B1300">
        <w:trPr>
          <w:cantSplit/>
          <w:trHeight w:val="245"/>
          <w:jc w:val="center"/>
        </w:trPr>
        <w:tc>
          <w:tcPr>
            <w:tcW w:w="659" w:type="pct"/>
            <w:tcBorders>
              <w:left w:val="double" w:sz="4" w:space="0" w:color="auto"/>
            </w:tcBorders>
          </w:tcPr>
          <w:p w14:paraId="0DE47D48" w14:textId="77777777" w:rsidR="00F67F88" w:rsidRPr="00F67F88" w:rsidRDefault="00F67F88" w:rsidP="00F67F88">
            <w:pPr>
              <w:rPr>
                <w:rFonts w:cs="Arial"/>
                <w:sz w:val="19"/>
                <w:szCs w:val="19"/>
              </w:rPr>
            </w:pPr>
            <w:r w:rsidRPr="00F67F88">
              <w:rPr>
                <w:rFonts w:cs="Arial"/>
                <w:sz w:val="19"/>
                <w:szCs w:val="19"/>
              </w:rPr>
              <w:t>GACS</w:t>
            </w:r>
          </w:p>
        </w:tc>
        <w:tc>
          <w:tcPr>
            <w:tcW w:w="1886" w:type="pct"/>
            <w:tcBorders>
              <w:right w:val="single" w:sz="4" w:space="0" w:color="auto"/>
            </w:tcBorders>
          </w:tcPr>
          <w:p w14:paraId="11A6F16D" w14:textId="77777777" w:rsidR="00F67F88" w:rsidRPr="00F67F88" w:rsidRDefault="00F67F88" w:rsidP="00F67F88">
            <w:pPr>
              <w:rPr>
                <w:rFonts w:cs="Arial"/>
                <w:sz w:val="19"/>
                <w:szCs w:val="19"/>
              </w:rPr>
            </w:pPr>
            <w:r w:rsidRPr="00F67F88">
              <w:rPr>
                <w:rFonts w:cs="Arial"/>
                <w:sz w:val="19"/>
                <w:szCs w:val="19"/>
              </w:rPr>
              <w:t>Gallons of Applied Coating Solids</w:t>
            </w:r>
          </w:p>
        </w:tc>
        <w:tc>
          <w:tcPr>
            <w:tcW w:w="394" w:type="pct"/>
            <w:tcBorders>
              <w:left w:val="single" w:sz="4" w:space="0" w:color="auto"/>
            </w:tcBorders>
          </w:tcPr>
          <w:p w14:paraId="4C8893E6" w14:textId="77777777" w:rsidR="00F67F88" w:rsidRPr="00F67F88" w:rsidRDefault="00F67F88" w:rsidP="00F67F88">
            <w:pPr>
              <w:rPr>
                <w:rFonts w:cs="Arial"/>
                <w:sz w:val="19"/>
                <w:szCs w:val="19"/>
              </w:rPr>
            </w:pPr>
            <w:r w:rsidRPr="00F67F88">
              <w:rPr>
                <w:rFonts w:cs="Arial"/>
                <w:sz w:val="19"/>
                <w:szCs w:val="19"/>
              </w:rPr>
              <w:t>kW</w:t>
            </w:r>
          </w:p>
        </w:tc>
        <w:tc>
          <w:tcPr>
            <w:tcW w:w="2061" w:type="pct"/>
            <w:tcBorders>
              <w:right w:val="double" w:sz="4" w:space="0" w:color="auto"/>
            </w:tcBorders>
          </w:tcPr>
          <w:p w14:paraId="2E9ECC53" w14:textId="77777777" w:rsidR="00F67F88" w:rsidRPr="00F67F88" w:rsidRDefault="00F67F88" w:rsidP="00F67F88">
            <w:pPr>
              <w:rPr>
                <w:rFonts w:cs="Arial"/>
                <w:sz w:val="19"/>
                <w:szCs w:val="19"/>
              </w:rPr>
            </w:pPr>
            <w:r w:rsidRPr="00F67F88">
              <w:rPr>
                <w:rFonts w:cs="Arial"/>
                <w:sz w:val="19"/>
                <w:szCs w:val="19"/>
              </w:rPr>
              <w:t>Kilowatt</w:t>
            </w:r>
          </w:p>
        </w:tc>
      </w:tr>
      <w:tr w:rsidR="00F67F88" w:rsidRPr="00F67F88" w14:paraId="5B2DC331" w14:textId="77777777" w:rsidTr="002B1300">
        <w:trPr>
          <w:cantSplit/>
          <w:trHeight w:val="245"/>
          <w:jc w:val="center"/>
        </w:trPr>
        <w:tc>
          <w:tcPr>
            <w:tcW w:w="659" w:type="pct"/>
            <w:tcBorders>
              <w:left w:val="double" w:sz="4" w:space="0" w:color="auto"/>
            </w:tcBorders>
          </w:tcPr>
          <w:p w14:paraId="401AEC17" w14:textId="77777777" w:rsidR="00F67F88" w:rsidRPr="00F67F88" w:rsidRDefault="00F67F88" w:rsidP="00F67F88">
            <w:pPr>
              <w:rPr>
                <w:rFonts w:cs="Arial"/>
                <w:sz w:val="19"/>
                <w:szCs w:val="19"/>
              </w:rPr>
            </w:pPr>
            <w:r w:rsidRPr="00F67F88">
              <w:rPr>
                <w:rFonts w:cs="Arial"/>
                <w:sz w:val="19"/>
                <w:szCs w:val="19"/>
              </w:rPr>
              <w:t>GC</w:t>
            </w:r>
          </w:p>
        </w:tc>
        <w:tc>
          <w:tcPr>
            <w:tcW w:w="1886" w:type="pct"/>
            <w:tcBorders>
              <w:right w:val="single" w:sz="4" w:space="0" w:color="auto"/>
            </w:tcBorders>
          </w:tcPr>
          <w:p w14:paraId="63E01382" w14:textId="77777777" w:rsidR="00F67F88" w:rsidRPr="00F67F88" w:rsidRDefault="00F67F88" w:rsidP="00F67F88">
            <w:pPr>
              <w:rPr>
                <w:rFonts w:cs="Arial"/>
                <w:sz w:val="19"/>
                <w:szCs w:val="19"/>
              </w:rPr>
            </w:pPr>
            <w:r w:rsidRPr="00F67F88">
              <w:rPr>
                <w:rFonts w:cs="Arial"/>
                <w:sz w:val="19"/>
                <w:szCs w:val="19"/>
              </w:rPr>
              <w:t>General Condition</w:t>
            </w:r>
          </w:p>
        </w:tc>
        <w:tc>
          <w:tcPr>
            <w:tcW w:w="394" w:type="pct"/>
            <w:tcBorders>
              <w:left w:val="single" w:sz="4" w:space="0" w:color="auto"/>
            </w:tcBorders>
          </w:tcPr>
          <w:p w14:paraId="2659444F" w14:textId="77777777" w:rsidR="00F67F88" w:rsidRPr="00F67F88" w:rsidRDefault="00F67F88" w:rsidP="00F67F88">
            <w:pPr>
              <w:rPr>
                <w:rFonts w:cs="Arial"/>
                <w:sz w:val="19"/>
                <w:szCs w:val="19"/>
              </w:rPr>
            </w:pPr>
            <w:r w:rsidRPr="00F67F88">
              <w:rPr>
                <w:rFonts w:cs="Arial"/>
                <w:sz w:val="19"/>
                <w:szCs w:val="19"/>
              </w:rPr>
              <w:t>lb</w:t>
            </w:r>
          </w:p>
        </w:tc>
        <w:tc>
          <w:tcPr>
            <w:tcW w:w="2061" w:type="pct"/>
            <w:tcBorders>
              <w:right w:val="double" w:sz="4" w:space="0" w:color="auto"/>
            </w:tcBorders>
          </w:tcPr>
          <w:p w14:paraId="499E5B9F" w14:textId="77777777" w:rsidR="00F67F88" w:rsidRPr="00F67F88" w:rsidRDefault="00F67F88" w:rsidP="00F67F88">
            <w:pPr>
              <w:rPr>
                <w:rFonts w:cs="Arial"/>
                <w:sz w:val="19"/>
                <w:szCs w:val="19"/>
              </w:rPr>
            </w:pPr>
            <w:r w:rsidRPr="00F67F88">
              <w:rPr>
                <w:rFonts w:cs="Arial"/>
                <w:sz w:val="19"/>
                <w:szCs w:val="19"/>
              </w:rPr>
              <w:t>Pound</w:t>
            </w:r>
          </w:p>
        </w:tc>
      </w:tr>
      <w:tr w:rsidR="00F67F88" w:rsidRPr="00F67F88" w14:paraId="0B07A758" w14:textId="77777777" w:rsidTr="002B1300">
        <w:trPr>
          <w:cantSplit/>
          <w:trHeight w:val="245"/>
          <w:jc w:val="center"/>
        </w:trPr>
        <w:tc>
          <w:tcPr>
            <w:tcW w:w="659" w:type="pct"/>
            <w:tcBorders>
              <w:left w:val="double" w:sz="4" w:space="0" w:color="auto"/>
            </w:tcBorders>
          </w:tcPr>
          <w:p w14:paraId="05A6263E" w14:textId="77777777" w:rsidR="00F67F88" w:rsidRPr="00F67F88" w:rsidRDefault="00F67F88" w:rsidP="00F67F88">
            <w:pPr>
              <w:rPr>
                <w:rFonts w:cs="Arial"/>
                <w:sz w:val="19"/>
                <w:szCs w:val="19"/>
              </w:rPr>
            </w:pPr>
            <w:r w:rsidRPr="00F67F88">
              <w:rPr>
                <w:rFonts w:cs="Arial"/>
                <w:sz w:val="19"/>
                <w:szCs w:val="19"/>
              </w:rPr>
              <w:t>GHGs</w:t>
            </w:r>
          </w:p>
        </w:tc>
        <w:tc>
          <w:tcPr>
            <w:tcW w:w="1886" w:type="pct"/>
            <w:tcBorders>
              <w:right w:val="single" w:sz="4" w:space="0" w:color="auto"/>
            </w:tcBorders>
          </w:tcPr>
          <w:p w14:paraId="5215BA2A" w14:textId="77777777" w:rsidR="00F67F88" w:rsidRPr="00F67F88" w:rsidRDefault="00F67F88" w:rsidP="00F67F88">
            <w:pPr>
              <w:rPr>
                <w:rFonts w:cs="Arial"/>
                <w:sz w:val="19"/>
                <w:szCs w:val="19"/>
              </w:rPr>
            </w:pPr>
            <w:r w:rsidRPr="00F67F88">
              <w:rPr>
                <w:rFonts w:cs="Arial"/>
                <w:sz w:val="19"/>
                <w:szCs w:val="19"/>
              </w:rPr>
              <w:t>Greenhouse Gases</w:t>
            </w:r>
          </w:p>
        </w:tc>
        <w:tc>
          <w:tcPr>
            <w:tcW w:w="394" w:type="pct"/>
            <w:tcBorders>
              <w:left w:val="single" w:sz="4" w:space="0" w:color="auto"/>
            </w:tcBorders>
          </w:tcPr>
          <w:p w14:paraId="2693CC74" w14:textId="77777777" w:rsidR="00F67F88" w:rsidRPr="00F67F88" w:rsidRDefault="00F67F88" w:rsidP="00F67F88">
            <w:pPr>
              <w:rPr>
                <w:rFonts w:cs="Arial"/>
                <w:sz w:val="19"/>
                <w:szCs w:val="19"/>
              </w:rPr>
            </w:pPr>
            <w:r w:rsidRPr="00F67F88">
              <w:rPr>
                <w:rFonts w:cs="Arial"/>
                <w:sz w:val="19"/>
                <w:szCs w:val="19"/>
              </w:rPr>
              <w:t>m</w:t>
            </w:r>
          </w:p>
        </w:tc>
        <w:tc>
          <w:tcPr>
            <w:tcW w:w="2061" w:type="pct"/>
            <w:tcBorders>
              <w:right w:val="double" w:sz="4" w:space="0" w:color="auto"/>
            </w:tcBorders>
          </w:tcPr>
          <w:p w14:paraId="0F1746E6" w14:textId="77777777" w:rsidR="00F67F88" w:rsidRPr="00F67F88" w:rsidRDefault="00F67F88" w:rsidP="00F67F88">
            <w:pPr>
              <w:rPr>
                <w:rFonts w:cs="Arial"/>
                <w:sz w:val="19"/>
                <w:szCs w:val="19"/>
              </w:rPr>
            </w:pPr>
            <w:r w:rsidRPr="00F67F88">
              <w:rPr>
                <w:rFonts w:cs="Arial"/>
                <w:sz w:val="19"/>
                <w:szCs w:val="19"/>
              </w:rPr>
              <w:t>Meter</w:t>
            </w:r>
          </w:p>
        </w:tc>
      </w:tr>
      <w:tr w:rsidR="00F67F88" w:rsidRPr="00F67F88" w14:paraId="37826CB1" w14:textId="77777777" w:rsidTr="002B1300">
        <w:trPr>
          <w:cantSplit/>
          <w:trHeight w:val="245"/>
          <w:jc w:val="center"/>
        </w:trPr>
        <w:tc>
          <w:tcPr>
            <w:tcW w:w="659" w:type="pct"/>
            <w:tcBorders>
              <w:left w:val="double" w:sz="4" w:space="0" w:color="auto"/>
            </w:tcBorders>
          </w:tcPr>
          <w:p w14:paraId="3FABA0E1" w14:textId="77777777" w:rsidR="00F67F88" w:rsidRPr="00F67F88" w:rsidRDefault="00F67F88" w:rsidP="00F67F88">
            <w:pPr>
              <w:rPr>
                <w:rFonts w:cs="Arial"/>
                <w:sz w:val="19"/>
                <w:szCs w:val="19"/>
              </w:rPr>
            </w:pPr>
            <w:r w:rsidRPr="00F67F88">
              <w:rPr>
                <w:rFonts w:cs="Arial"/>
                <w:sz w:val="19"/>
                <w:szCs w:val="19"/>
              </w:rPr>
              <w:t>HVLP</w:t>
            </w:r>
          </w:p>
        </w:tc>
        <w:tc>
          <w:tcPr>
            <w:tcW w:w="1886" w:type="pct"/>
            <w:tcBorders>
              <w:right w:val="single" w:sz="4" w:space="0" w:color="auto"/>
            </w:tcBorders>
          </w:tcPr>
          <w:p w14:paraId="36479D46" w14:textId="77777777" w:rsidR="00F67F88" w:rsidRPr="00F67F88" w:rsidRDefault="00F67F88" w:rsidP="00F67F88">
            <w:pPr>
              <w:rPr>
                <w:rFonts w:cs="Arial"/>
                <w:sz w:val="19"/>
                <w:szCs w:val="19"/>
              </w:rPr>
            </w:pPr>
            <w:r w:rsidRPr="00F67F88">
              <w:rPr>
                <w:rFonts w:cs="Arial"/>
                <w:sz w:val="19"/>
                <w:szCs w:val="19"/>
              </w:rPr>
              <w:t>High Volume Low Pressure*</w:t>
            </w:r>
          </w:p>
        </w:tc>
        <w:tc>
          <w:tcPr>
            <w:tcW w:w="394" w:type="pct"/>
            <w:tcBorders>
              <w:left w:val="single" w:sz="4" w:space="0" w:color="auto"/>
            </w:tcBorders>
          </w:tcPr>
          <w:p w14:paraId="74694F7B" w14:textId="77777777" w:rsidR="00F67F88" w:rsidRPr="00F67F88" w:rsidRDefault="00F67F88" w:rsidP="00F67F88">
            <w:pPr>
              <w:rPr>
                <w:rFonts w:cs="Arial"/>
                <w:sz w:val="19"/>
                <w:szCs w:val="19"/>
              </w:rPr>
            </w:pPr>
            <w:r w:rsidRPr="00F67F88">
              <w:rPr>
                <w:rFonts w:cs="Arial"/>
                <w:sz w:val="19"/>
                <w:szCs w:val="19"/>
              </w:rPr>
              <w:t>mg</w:t>
            </w:r>
          </w:p>
        </w:tc>
        <w:tc>
          <w:tcPr>
            <w:tcW w:w="2061" w:type="pct"/>
            <w:tcBorders>
              <w:right w:val="double" w:sz="4" w:space="0" w:color="auto"/>
            </w:tcBorders>
          </w:tcPr>
          <w:p w14:paraId="071B25B6" w14:textId="77777777" w:rsidR="00F67F88" w:rsidRPr="00F67F88" w:rsidRDefault="00F67F88" w:rsidP="00F67F88">
            <w:pPr>
              <w:rPr>
                <w:rFonts w:cs="Arial"/>
                <w:sz w:val="19"/>
                <w:szCs w:val="19"/>
              </w:rPr>
            </w:pPr>
            <w:r w:rsidRPr="00F67F88">
              <w:rPr>
                <w:rFonts w:cs="Arial"/>
                <w:sz w:val="19"/>
                <w:szCs w:val="19"/>
              </w:rPr>
              <w:t>Milligram</w:t>
            </w:r>
          </w:p>
        </w:tc>
      </w:tr>
      <w:tr w:rsidR="00F67F88" w:rsidRPr="00F67F88" w14:paraId="7DDF951A" w14:textId="77777777" w:rsidTr="002B1300">
        <w:trPr>
          <w:cantSplit/>
          <w:trHeight w:val="245"/>
          <w:jc w:val="center"/>
        </w:trPr>
        <w:tc>
          <w:tcPr>
            <w:tcW w:w="659" w:type="pct"/>
            <w:tcBorders>
              <w:left w:val="double" w:sz="4" w:space="0" w:color="auto"/>
            </w:tcBorders>
          </w:tcPr>
          <w:p w14:paraId="21909746" w14:textId="77777777" w:rsidR="00F67F88" w:rsidRPr="00F67F88" w:rsidRDefault="00F67F88" w:rsidP="00F67F88">
            <w:pPr>
              <w:rPr>
                <w:rFonts w:cs="Arial"/>
                <w:sz w:val="19"/>
                <w:szCs w:val="19"/>
              </w:rPr>
            </w:pPr>
            <w:r w:rsidRPr="00F67F88">
              <w:rPr>
                <w:rFonts w:cs="Arial"/>
                <w:sz w:val="19"/>
                <w:szCs w:val="19"/>
              </w:rPr>
              <w:t>ID</w:t>
            </w:r>
          </w:p>
        </w:tc>
        <w:tc>
          <w:tcPr>
            <w:tcW w:w="1886" w:type="pct"/>
            <w:tcBorders>
              <w:right w:val="single" w:sz="4" w:space="0" w:color="auto"/>
            </w:tcBorders>
          </w:tcPr>
          <w:p w14:paraId="43080B28" w14:textId="77777777" w:rsidR="00F67F88" w:rsidRPr="00F67F88" w:rsidRDefault="00F67F88" w:rsidP="00F67F88">
            <w:pPr>
              <w:rPr>
                <w:rFonts w:cs="Arial"/>
                <w:sz w:val="19"/>
                <w:szCs w:val="19"/>
              </w:rPr>
            </w:pPr>
            <w:r w:rsidRPr="00F67F88">
              <w:rPr>
                <w:rFonts w:cs="Arial"/>
                <w:sz w:val="19"/>
                <w:szCs w:val="19"/>
              </w:rPr>
              <w:t xml:space="preserve">Identification </w:t>
            </w:r>
          </w:p>
        </w:tc>
        <w:tc>
          <w:tcPr>
            <w:tcW w:w="394" w:type="pct"/>
            <w:tcBorders>
              <w:left w:val="single" w:sz="4" w:space="0" w:color="auto"/>
            </w:tcBorders>
          </w:tcPr>
          <w:p w14:paraId="26A0D640" w14:textId="77777777" w:rsidR="00F67F88" w:rsidRPr="00F67F88" w:rsidRDefault="00F67F88" w:rsidP="00F67F88">
            <w:pPr>
              <w:rPr>
                <w:rFonts w:cs="Arial"/>
                <w:sz w:val="19"/>
                <w:szCs w:val="19"/>
              </w:rPr>
            </w:pPr>
            <w:r w:rsidRPr="00F67F88">
              <w:rPr>
                <w:rFonts w:cs="Arial"/>
                <w:sz w:val="19"/>
                <w:szCs w:val="19"/>
              </w:rPr>
              <w:t>mm</w:t>
            </w:r>
          </w:p>
        </w:tc>
        <w:tc>
          <w:tcPr>
            <w:tcW w:w="2061" w:type="pct"/>
            <w:tcBorders>
              <w:right w:val="double" w:sz="4" w:space="0" w:color="auto"/>
            </w:tcBorders>
          </w:tcPr>
          <w:p w14:paraId="03480B21" w14:textId="77777777" w:rsidR="00F67F88" w:rsidRPr="00F67F88" w:rsidRDefault="00F67F88" w:rsidP="00F67F88">
            <w:pPr>
              <w:rPr>
                <w:rFonts w:cs="Arial"/>
                <w:sz w:val="19"/>
                <w:szCs w:val="19"/>
              </w:rPr>
            </w:pPr>
            <w:r w:rsidRPr="00F67F88">
              <w:rPr>
                <w:rFonts w:cs="Arial"/>
                <w:sz w:val="19"/>
                <w:szCs w:val="19"/>
              </w:rPr>
              <w:t>Millimeter</w:t>
            </w:r>
          </w:p>
        </w:tc>
      </w:tr>
      <w:tr w:rsidR="00F67F88" w:rsidRPr="00F67F88" w14:paraId="1CB143FA" w14:textId="77777777" w:rsidTr="002B1300">
        <w:trPr>
          <w:cantSplit/>
          <w:trHeight w:val="245"/>
          <w:jc w:val="center"/>
        </w:trPr>
        <w:tc>
          <w:tcPr>
            <w:tcW w:w="659" w:type="pct"/>
            <w:tcBorders>
              <w:left w:val="double" w:sz="4" w:space="0" w:color="auto"/>
            </w:tcBorders>
          </w:tcPr>
          <w:p w14:paraId="0567F56C" w14:textId="77777777" w:rsidR="00F67F88" w:rsidRPr="00F67F88" w:rsidRDefault="00F67F88" w:rsidP="00F67F88">
            <w:pPr>
              <w:rPr>
                <w:rFonts w:cs="Arial"/>
                <w:sz w:val="19"/>
                <w:szCs w:val="19"/>
              </w:rPr>
            </w:pPr>
            <w:r w:rsidRPr="00F67F88">
              <w:rPr>
                <w:rFonts w:cs="Arial"/>
                <w:sz w:val="19"/>
                <w:szCs w:val="19"/>
              </w:rPr>
              <w:t>IRSL</w:t>
            </w:r>
          </w:p>
        </w:tc>
        <w:tc>
          <w:tcPr>
            <w:tcW w:w="1886" w:type="pct"/>
            <w:tcBorders>
              <w:right w:val="single" w:sz="4" w:space="0" w:color="auto"/>
            </w:tcBorders>
          </w:tcPr>
          <w:p w14:paraId="003ED4BB" w14:textId="77777777" w:rsidR="00F67F88" w:rsidRPr="00F67F88" w:rsidRDefault="00F67F88" w:rsidP="00F67F88">
            <w:pPr>
              <w:rPr>
                <w:rFonts w:cs="Arial"/>
                <w:sz w:val="19"/>
                <w:szCs w:val="19"/>
              </w:rPr>
            </w:pPr>
            <w:r w:rsidRPr="00F67F88">
              <w:rPr>
                <w:rFonts w:cs="Arial"/>
                <w:sz w:val="19"/>
                <w:szCs w:val="19"/>
              </w:rPr>
              <w:t>Initial Risk Screening Level</w:t>
            </w:r>
          </w:p>
        </w:tc>
        <w:tc>
          <w:tcPr>
            <w:tcW w:w="394" w:type="pct"/>
            <w:tcBorders>
              <w:left w:val="single" w:sz="4" w:space="0" w:color="auto"/>
            </w:tcBorders>
          </w:tcPr>
          <w:p w14:paraId="0573A8A8" w14:textId="77777777" w:rsidR="00F67F88" w:rsidRPr="00F67F88" w:rsidRDefault="00F67F88" w:rsidP="00F67F88">
            <w:pPr>
              <w:rPr>
                <w:rFonts w:cs="Arial"/>
                <w:sz w:val="19"/>
                <w:szCs w:val="19"/>
              </w:rPr>
            </w:pPr>
            <w:r w:rsidRPr="00F67F88">
              <w:rPr>
                <w:rFonts w:cs="Arial"/>
                <w:sz w:val="19"/>
                <w:szCs w:val="19"/>
              </w:rPr>
              <w:t>MM</w:t>
            </w:r>
          </w:p>
        </w:tc>
        <w:tc>
          <w:tcPr>
            <w:tcW w:w="2061" w:type="pct"/>
            <w:tcBorders>
              <w:right w:val="double" w:sz="4" w:space="0" w:color="auto"/>
            </w:tcBorders>
          </w:tcPr>
          <w:p w14:paraId="4119FAA4" w14:textId="77777777" w:rsidR="00F67F88" w:rsidRPr="00F67F88" w:rsidRDefault="00F67F88" w:rsidP="00F67F88">
            <w:pPr>
              <w:rPr>
                <w:rFonts w:cs="Arial"/>
                <w:sz w:val="19"/>
                <w:szCs w:val="19"/>
              </w:rPr>
            </w:pPr>
            <w:r w:rsidRPr="00F67F88">
              <w:rPr>
                <w:rFonts w:cs="Arial"/>
                <w:sz w:val="19"/>
                <w:szCs w:val="19"/>
              </w:rPr>
              <w:t>Million</w:t>
            </w:r>
          </w:p>
        </w:tc>
      </w:tr>
      <w:tr w:rsidR="00F67F88" w:rsidRPr="00F67F88" w14:paraId="73716208" w14:textId="77777777" w:rsidTr="002B1300">
        <w:trPr>
          <w:cantSplit/>
          <w:trHeight w:val="245"/>
          <w:jc w:val="center"/>
        </w:trPr>
        <w:tc>
          <w:tcPr>
            <w:tcW w:w="659" w:type="pct"/>
            <w:tcBorders>
              <w:left w:val="double" w:sz="4" w:space="0" w:color="auto"/>
            </w:tcBorders>
          </w:tcPr>
          <w:p w14:paraId="57898BB6" w14:textId="77777777" w:rsidR="00F67F88" w:rsidRPr="00F67F88" w:rsidRDefault="00F67F88" w:rsidP="00F67F88">
            <w:pPr>
              <w:rPr>
                <w:rFonts w:cs="Arial"/>
                <w:sz w:val="19"/>
                <w:szCs w:val="19"/>
              </w:rPr>
            </w:pPr>
            <w:r w:rsidRPr="00F67F88">
              <w:rPr>
                <w:rFonts w:cs="Arial"/>
                <w:sz w:val="19"/>
                <w:szCs w:val="19"/>
              </w:rPr>
              <w:t>ITSL</w:t>
            </w:r>
          </w:p>
        </w:tc>
        <w:tc>
          <w:tcPr>
            <w:tcW w:w="1886" w:type="pct"/>
            <w:tcBorders>
              <w:right w:val="single" w:sz="4" w:space="0" w:color="auto"/>
            </w:tcBorders>
          </w:tcPr>
          <w:p w14:paraId="52C1A04E" w14:textId="77777777" w:rsidR="00F67F88" w:rsidRPr="00F67F88" w:rsidRDefault="00F67F88" w:rsidP="00F67F88">
            <w:pPr>
              <w:rPr>
                <w:rFonts w:cs="Arial"/>
                <w:sz w:val="19"/>
                <w:szCs w:val="19"/>
              </w:rPr>
            </w:pPr>
            <w:r w:rsidRPr="00F67F88">
              <w:rPr>
                <w:rFonts w:cs="Arial"/>
                <w:sz w:val="19"/>
                <w:szCs w:val="19"/>
              </w:rPr>
              <w:t>Initial Threshold Screening Level</w:t>
            </w:r>
          </w:p>
        </w:tc>
        <w:tc>
          <w:tcPr>
            <w:tcW w:w="394" w:type="pct"/>
            <w:tcBorders>
              <w:left w:val="single" w:sz="4" w:space="0" w:color="auto"/>
            </w:tcBorders>
          </w:tcPr>
          <w:p w14:paraId="692FAC58" w14:textId="77777777" w:rsidR="00F67F88" w:rsidRPr="00F67F88" w:rsidRDefault="00F67F88" w:rsidP="00F67F88">
            <w:pPr>
              <w:rPr>
                <w:rFonts w:cs="Arial"/>
                <w:sz w:val="19"/>
                <w:szCs w:val="19"/>
              </w:rPr>
            </w:pPr>
            <w:r w:rsidRPr="00F67F88">
              <w:rPr>
                <w:rFonts w:cs="Arial"/>
                <w:sz w:val="19"/>
                <w:szCs w:val="19"/>
              </w:rPr>
              <w:t>MW</w:t>
            </w:r>
          </w:p>
        </w:tc>
        <w:tc>
          <w:tcPr>
            <w:tcW w:w="2061" w:type="pct"/>
            <w:tcBorders>
              <w:right w:val="double" w:sz="4" w:space="0" w:color="auto"/>
            </w:tcBorders>
          </w:tcPr>
          <w:p w14:paraId="64F3AE44" w14:textId="77777777" w:rsidR="00F67F88" w:rsidRPr="00F67F88" w:rsidRDefault="00F67F88" w:rsidP="00F67F88">
            <w:pPr>
              <w:rPr>
                <w:rFonts w:cs="Arial"/>
                <w:sz w:val="19"/>
                <w:szCs w:val="19"/>
              </w:rPr>
            </w:pPr>
            <w:r w:rsidRPr="00F67F88">
              <w:rPr>
                <w:rFonts w:cs="Arial"/>
                <w:sz w:val="19"/>
                <w:szCs w:val="19"/>
              </w:rPr>
              <w:t>Megawatts</w:t>
            </w:r>
          </w:p>
        </w:tc>
      </w:tr>
      <w:tr w:rsidR="00F67F88" w:rsidRPr="00F67F88" w14:paraId="7FF0040F" w14:textId="77777777" w:rsidTr="002B1300">
        <w:trPr>
          <w:cantSplit/>
          <w:trHeight w:val="245"/>
          <w:jc w:val="center"/>
        </w:trPr>
        <w:tc>
          <w:tcPr>
            <w:tcW w:w="659" w:type="pct"/>
            <w:tcBorders>
              <w:left w:val="double" w:sz="4" w:space="0" w:color="auto"/>
            </w:tcBorders>
          </w:tcPr>
          <w:p w14:paraId="5FCACC5C" w14:textId="77777777" w:rsidR="00F67F88" w:rsidRPr="00F67F88" w:rsidRDefault="00F67F88" w:rsidP="00F67F88">
            <w:pPr>
              <w:rPr>
                <w:rFonts w:cs="Arial"/>
                <w:sz w:val="19"/>
                <w:szCs w:val="19"/>
              </w:rPr>
            </w:pPr>
            <w:r w:rsidRPr="00F67F88">
              <w:rPr>
                <w:rFonts w:cs="Arial"/>
                <w:sz w:val="19"/>
                <w:szCs w:val="19"/>
              </w:rPr>
              <w:t>LAER</w:t>
            </w:r>
          </w:p>
        </w:tc>
        <w:tc>
          <w:tcPr>
            <w:tcW w:w="1886" w:type="pct"/>
            <w:tcBorders>
              <w:right w:val="single" w:sz="4" w:space="0" w:color="auto"/>
            </w:tcBorders>
          </w:tcPr>
          <w:p w14:paraId="020EBE37" w14:textId="77777777" w:rsidR="00F67F88" w:rsidRPr="00F67F88" w:rsidRDefault="00F67F88" w:rsidP="00F67F88">
            <w:pPr>
              <w:rPr>
                <w:rFonts w:cs="Arial"/>
                <w:sz w:val="19"/>
                <w:szCs w:val="19"/>
              </w:rPr>
            </w:pPr>
            <w:r w:rsidRPr="00F67F88">
              <w:rPr>
                <w:rFonts w:cs="Arial"/>
                <w:sz w:val="19"/>
                <w:szCs w:val="19"/>
              </w:rPr>
              <w:t>Lowest Achievable Emission Rate</w:t>
            </w:r>
          </w:p>
        </w:tc>
        <w:tc>
          <w:tcPr>
            <w:tcW w:w="394" w:type="pct"/>
            <w:tcBorders>
              <w:left w:val="single" w:sz="4" w:space="0" w:color="auto"/>
            </w:tcBorders>
          </w:tcPr>
          <w:p w14:paraId="0AA400D3" w14:textId="77777777" w:rsidR="00F67F88" w:rsidRPr="00F67F88" w:rsidRDefault="00F67F88" w:rsidP="00F67F88">
            <w:pPr>
              <w:rPr>
                <w:rFonts w:cs="Arial"/>
                <w:sz w:val="19"/>
                <w:szCs w:val="19"/>
              </w:rPr>
            </w:pPr>
            <w:r w:rsidRPr="00F67F88">
              <w:rPr>
                <w:rFonts w:cs="Arial"/>
                <w:sz w:val="19"/>
                <w:szCs w:val="19"/>
              </w:rPr>
              <w:t>NMOC</w:t>
            </w:r>
          </w:p>
        </w:tc>
        <w:tc>
          <w:tcPr>
            <w:tcW w:w="2061" w:type="pct"/>
            <w:tcBorders>
              <w:right w:val="double" w:sz="4" w:space="0" w:color="auto"/>
            </w:tcBorders>
          </w:tcPr>
          <w:p w14:paraId="50C06503" w14:textId="77777777" w:rsidR="00F67F88" w:rsidRPr="00F67F88" w:rsidRDefault="00F67F88" w:rsidP="00F67F88">
            <w:pPr>
              <w:rPr>
                <w:rFonts w:cs="Arial"/>
                <w:sz w:val="19"/>
                <w:szCs w:val="19"/>
              </w:rPr>
            </w:pPr>
            <w:r w:rsidRPr="00F67F88">
              <w:rPr>
                <w:rFonts w:cs="Arial"/>
                <w:sz w:val="19"/>
                <w:szCs w:val="19"/>
              </w:rPr>
              <w:t>Non-methane Organic Compounds</w:t>
            </w:r>
          </w:p>
        </w:tc>
      </w:tr>
      <w:tr w:rsidR="00F67F88" w:rsidRPr="00F67F88" w14:paraId="7801278A" w14:textId="77777777" w:rsidTr="002B1300">
        <w:trPr>
          <w:cantSplit/>
          <w:trHeight w:val="245"/>
          <w:jc w:val="center"/>
        </w:trPr>
        <w:tc>
          <w:tcPr>
            <w:tcW w:w="659" w:type="pct"/>
            <w:tcBorders>
              <w:left w:val="double" w:sz="4" w:space="0" w:color="auto"/>
            </w:tcBorders>
          </w:tcPr>
          <w:p w14:paraId="35D8BE84" w14:textId="77777777" w:rsidR="00F67F88" w:rsidRPr="00F67F88" w:rsidRDefault="00F67F88" w:rsidP="00F67F88">
            <w:pPr>
              <w:rPr>
                <w:rFonts w:cs="Arial"/>
                <w:sz w:val="19"/>
                <w:szCs w:val="19"/>
              </w:rPr>
            </w:pPr>
            <w:r w:rsidRPr="00F67F88">
              <w:rPr>
                <w:rFonts w:cs="Arial"/>
                <w:sz w:val="19"/>
                <w:szCs w:val="19"/>
              </w:rPr>
              <w:t>MACT</w:t>
            </w:r>
          </w:p>
        </w:tc>
        <w:tc>
          <w:tcPr>
            <w:tcW w:w="1886" w:type="pct"/>
            <w:tcBorders>
              <w:right w:val="single" w:sz="4" w:space="0" w:color="auto"/>
            </w:tcBorders>
          </w:tcPr>
          <w:p w14:paraId="5711AC96" w14:textId="77777777" w:rsidR="00F67F88" w:rsidRPr="00F67F88" w:rsidRDefault="00F67F88" w:rsidP="00F67F88">
            <w:pPr>
              <w:rPr>
                <w:rFonts w:cs="Arial"/>
                <w:sz w:val="19"/>
                <w:szCs w:val="19"/>
              </w:rPr>
            </w:pPr>
            <w:r w:rsidRPr="00F67F88">
              <w:rPr>
                <w:rFonts w:cs="Arial"/>
                <w:sz w:val="19"/>
                <w:szCs w:val="19"/>
              </w:rPr>
              <w:t>Maximum Achievable Control Technology</w:t>
            </w:r>
          </w:p>
        </w:tc>
        <w:tc>
          <w:tcPr>
            <w:tcW w:w="394" w:type="pct"/>
            <w:tcBorders>
              <w:left w:val="single" w:sz="4" w:space="0" w:color="auto"/>
            </w:tcBorders>
          </w:tcPr>
          <w:p w14:paraId="5C16E024" w14:textId="77777777" w:rsidR="00F67F88" w:rsidRPr="00F67F88" w:rsidRDefault="00F67F88" w:rsidP="00F67F88">
            <w:pPr>
              <w:rPr>
                <w:rFonts w:cs="Arial"/>
                <w:sz w:val="19"/>
                <w:szCs w:val="19"/>
                <w:vertAlign w:val="subscript"/>
              </w:rPr>
            </w:pPr>
            <w:r w:rsidRPr="00F67F88">
              <w:rPr>
                <w:rFonts w:cs="Arial"/>
                <w:sz w:val="19"/>
                <w:szCs w:val="19"/>
              </w:rPr>
              <w:t>NO</w:t>
            </w:r>
            <w:r w:rsidRPr="00F67F88">
              <w:rPr>
                <w:rFonts w:cs="Arial"/>
                <w:sz w:val="19"/>
                <w:szCs w:val="19"/>
                <w:vertAlign w:val="subscript"/>
              </w:rPr>
              <w:t>x</w:t>
            </w:r>
          </w:p>
        </w:tc>
        <w:tc>
          <w:tcPr>
            <w:tcW w:w="2061" w:type="pct"/>
            <w:tcBorders>
              <w:right w:val="double" w:sz="4" w:space="0" w:color="auto"/>
            </w:tcBorders>
          </w:tcPr>
          <w:p w14:paraId="74A1A343" w14:textId="77777777" w:rsidR="00F67F88" w:rsidRPr="00F67F88" w:rsidRDefault="00F67F88" w:rsidP="00F67F88">
            <w:pPr>
              <w:rPr>
                <w:rFonts w:cs="Arial"/>
                <w:sz w:val="19"/>
                <w:szCs w:val="19"/>
              </w:rPr>
            </w:pPr>
            <w:r w:rsidRPr="00F67F88">
              <w:rPr>
                <w:rFonts w:cs="Arial"/>
                <w:sz w:val="19"/>
                <w:szCs w:val="19"/>
              </w:rPr>
              <w:t>Oxides of Nitrogen</w:t>
            </w:r>
          </w:p>
        </w:tc>
      </w:tr>
      <w:tr w:rsidR="00F67F88" w:rsidRPr="00F67F88" w14:paraId="1AD1565C" w14:textId="77777777" w:rsidTr="002B1300">
        <w:trPr>
          <w:cantSplit/>
          <w:trHeight w:val="245"/>
          <w:jc w:val="center"/>
        </w:trPr>
        <w:tc>
          <w:tcPr>
            <w:tcW w:w="659" w:type="pct"/>
            <w:tcBorders>
              <w:left w:val="double" w:sz="4" w:space="0" w:color="auto"/>
            </w:tcBorders>
          </w:tcPr>
          <w:p w14:paraId="5F56D00B" w14:textId="77777777" w:rsidR="00F67F88" w:rsidRPr="00F67F88" w:rsidRDefault="00F67F88" w:rsidP="00F67F88">
            <w:pPr>
              <w:rPr>
                <w:rFonts w:cs="Arial"/>
                <w:sz w:val="19"/>
                <w:szCs w:val="19"/>
              </w:rPr>
            </w:pPr>
            <w:r w:rsidRPr="00F67F88">
              <w:rPr>
                <w:rFonts w:cs="Arial"/>
                <w:sz w:val="19"/>
                <w:szCs w:val="19"/>
              </w:rPr>
              <w:t>MAERS</w:t>
            </w:r>
          </w:p>
        </w:tc>
        <w:tc>
          <w:tcPr>
            <w:tcW w:w="1886" w:type="pct"/>
            <w:tcBorders>
              <w:right w:val="single" w:sz="4" w:space="0" w:color="auto"/>
            </w:tcBorders>
          </w:tcPr>
          <w:p w14:paraId="20781A07" w14:textId="77777777" w:rsidR="00F67F88" w:rsidRPr="00F67F88" w:rsidRDefault="00F67F88" w:rsidP="00F67F88">
            <w:pPr>
              <w:rPr>
                <w:rFonts w:cs="Arial"/>
                <w:sz w:val="19"/>
                <w:szCs w:val="19"/>
              </w:rPr>
            </w:pPr>
            <w:r w:rsidRPr="00F67F88">
              <w:rPr>
                <w:rFonts w:cs="Arial"/>
                <w:sz w:val="19"/>
                <w:szCs w:val="19"/>
              </w:rPr>
              <w:t>Michigan Air Emissions Reporting System</w:t>
            </w:r>
          </w:p>
        </w:tc>
        <w:tc>
          <w:tcPr>
            <w:tcW w:w="394" w:type="pct"/>
            <w:tcBorders>
              <w:left w:val="single" w:sz="4" w:space="0" w:color="auto"/>
            </w:tcBorders>
          </w:tcPr>
          <w:p w14:paraId="3A8B44D4" w14:textId="77777777" w:rsidR="00F67F88" w:rsidRPr="00F67F88" w:rsidRDefault="00F67F88" w:rsidP="00F67F88">
            <w:pPr>
              <w:rPr>
                <w:rFonts w:cs="Arial"/>
                <w:sz w:val="19"/>
                <w:szCs w:val="19"/>
              </w:rPr>
            </w:pPr>
            <w:r w:rsidRPr="00F67F88">
              <w:rPr>
                <w:rFonts w:cs="Arial"/>
                <w:sz w:val="19"/>
                <w:szCs w:val="19"/>
              </w:rPr>
              <w:t>ng</w:t>
            </w:r>
          </w:p>
        </w:tc>
        <w:tc>
          <w:tcPr>
            <w:tcW w:w="2061" w:type="pct"/>
            <w:tcBorders>
              <w:right w:val="double" w:sz="4" w:space="0" w:color="auto"/>
            </w:tcBorders>
          </w:tcPr>
          <w:p w14:paraId="0BDC3B08" w14:textId="77777777" w:rsidR="00F67F88" w:rsidRPr="00F67F88" w:rsidRDefault="00F67F88" w:rsidP="00F67F88">
            <w:pPr>
              <w:rPr>
                <w:rFonts w:cs="Arial"/>
                <w:sz w:val="19"/>
                <w:szCs w:val="19"/>
              </w:rPr>
            </w:pPr>
            <w:r w:rsidRPr="00F67F88">
              <w:rPr>
                <w:rFonts w:cs="Arial"/>
                <w:sz w:val="19"/>
                <w:szCs w:val="19"/>
              </w:rPr>
              <w:t>Nanogram</w:t>
            </w:r>
          </w:p>
        </w:tc>
      </w:tr>
      <w:tr w:rsidR="00F67F88" w:rsidRPr="00F67F88" w14:paraId="6036324B" w14:textId="77777777" w:rsidTr="002B1300">
        <w:trPr>
          <w:cantSplit/>
          <w:trHeight w:val="218"/>
          <w:jc w:val="center"/>
        </w:trPr>
        <w:tc>
          <w:tcPr>
            <w:tcW w:w="659" w:type="pct"/>
            <w:tcBorders>
              <w:left w:val="double" w:sz="4" w:space="0" w:color="auto"/>
            </w:tcBorders>
          </w:tcPr>
          <w:p w14:paraId="6BEAC097" w14:textId="77777777" w:rsidR="00F67F88" w:rsidRPr="00F67F88" w:rsidRDefault="00F67F88" w:rsidP="00F67F88">
            <w:pPr>
              <w:rPr>
                <w:rFonts w:cs="Arial"/>
                <w:sz w:val="19"/>
                <w:szCs w:val="19"/>
              </w:rPr>
            </w:pPr>
            <w:r w:rsidRPr="00F67F88">
              <w:rPr>
                <w:rFonts w:cs="Arial"/>
                <w:sz w:val="19"/>
                <w:szCs w:val="19"/>
              </w:rPr>
              <w:t>MAP</w:t>
            </w:r>
          </w:p>
        </w:tc>
        <w:tc>
          <w:tcPr>
            <w:tcW w:w="1886" w:type="pct"/>
            <w:tcBorders>
              <w:right w:val="single" w:sz="4" w:space="0" w:color="auto"/>
            </w:tcBorders>
          </w:tcPr>
          <w:p w14:paraId="27EB5166" w14:textId="77777777" w:rsidR="00F67F88" w:rsidRPr="00F67F88" w:rsidRDefault="00F67F88" w:rsidP="00F67F88">
            <w:pPr>
              <w:rPr>
                <w:rFonts w:cs="Arial"/>
                <w:sz w:val="19"/>
                <w:szCs w:val="19"/>
              </w:rPr>
            </w:pPr>
            <w:r w:rsidRPr="00F67F88">
              <w:rPr>
                <w:rFonts w:cs="Arial"/>
                <w:sz w:val="19"/>
                <w:szCs w:val="19"/>
              </w:rPr>
              <w:t>Malfunction Abatement Plan</w:t>
            </w:r>
          </w:p>
        </w:tc>
        <w:tc>
          <w:tcPr>
            <w:tcW w:w="394" w:type="pct"/>
            <w:tcBorders>
              <w:left w:val="single" w:sz="4" w:space="0" w:color="auto"/>
            </w:tcBorders>
          </w:tcPr>
          <w:p w14:paraId="099E894E" w14:textId="77777777" w:rsidR="00F67F88" w:rsidRPr="00F67F88" w:rsidRDefault="00F67F88" w:rsidP="00F67F88">
            <w:pPr>
              <w:rPr>
                <w:rFonts w:cs="Arial"/>
                <w:sz w:val="19"/>
                <w:szCs w:val="19"/>
              </w:rPr>
            </w:pPr>
            <w:r w:rsidRPr="00F67F88">
              <w:rPr>
                <w:rFonts w:cs="Arial"/>
                <w:sz w:val="19"/>
                <w:szCs w:val="19"/>
              </w:rPr>
              <w:t>PM</w:t>
            </w:r>
          </w:p>
        </w:tc>
        <w:tc>
          <w:tcPr>
            <w:tcW w:w="2061" w:type="pct"/>
            <w:tcBorders>
              <w:right w:val="double" w:sz="4" w:space="0" w:color="auto"/>
            </w:tcBorders>
          </w:tcPr>
          <w:p w14:paraId="2206213F" w14:textId="77777777" w:rsidR="00F67F88" w:rsidRPr="00F67F88" w:rsidRDefault="00F67F88" w:rsidP="00F67F88">
            <w:pPr>
              <w:rPr>
                <w:rFonts w:cs="Arial"/>
                <w:sz w:val="19"/>
                <w:szCs w:val="19"/>
              </w:rPr>
            </w:pPr>
            <w:r w:rsidRPr="00F67F88">
              <w:rPr>
                <w:rFonts w:cs="Arial"/>
                <w:sz w:val="19"/>
                <w:szCs w:val="19"/>
              </w:rPr>
              <w:t>Particulate Matter</w:t>
            </w:r>
          </w:p>
        </w:tc>
      </w:tr>
      <w:tr w:rsidR="00F67F88" w:rsidRPr="00F67F88" w14:paraId="647634F5" w14:textId="77777777" w:rsidTr="002B1300">
        <w:trPr>
          <w:cantSplit/>
          <w:trHeight w:val="245"/>
          <w:jc w:val="center"/>
        </w:trPr>
        <w:tc>
          <w:tcPr>
            <w:tcW w:w="659" w:type="pct"/>
            <w:tcBorders>
              <w:left w:val="double" w:sz="4" w:space="0" w:color="auto"/>
            </w:tcBorders>
          </w:tcPr>
          <w:p w14:paraId="1A34613B" w14:textId="77777777" w:rsidR="00F67F88" w:rsidRPr="00F67F88" w:rsidRDefault="00F67F88" w:rsidP="00F67F88">
            <w:pPr>
              <w:rPr>
                <w:rFonts w:cs="Arial"/>
                <w:sz w:val="19"/>
                <w:szCs w:val="19"/>
              </w:rPr>
            </w:pPr>
            <w:r w:rsidRPr="00F67F88">
              <w:rPr>
                <w:rFonts w:cs="Arial"/>
                <w:sz w:val="19"/>
                <w:szCs w:val="19"/>
              </w:rPr>
              <w:t>MSDS</w:t>
            </w:r>
          </w:p>
        </w:tc>
        <w:tc>
          <w:tcPr>
            <w:tcW w:w="1886" w:type="pct"/>
            <w:tcBorders>
              <w:right w:val="single" w:sz="4" w:space="0" w:color="auto"/>
            </w:tcBorders>
          </w:tcPr>
          <w:p w14:paraId="6682E32E" w14:textId="77777777" w:rsidR="00F67F88" w:rsidRPr="00F67F88" w:rsidRDefault="00F67F88" w:rsidP="00F67F88">
            <w:pPr>
              <w:rPr>
                <w:rFonts w:cs="Arial"/>
                <w:sz w:val="19"/>
                <w:szCs w:val="19"/>
              </w:rPr>
            </w:pPr>
            <w:r w:rsidRPr="00F67F88">
              <w:rPr>
                <w:rFonts w:cs="Arial"/>
                <w:sz w:val="19"/>
                <w:szCs w:val="19"/>
              </w:rPr>
              <w:t>Material Safety Data Sheet</w:t>
            </w:r>
          </w:p>
        </w:tc>
        <w:tc>
          <w:tcPr>
            <w:tcW w:w="394" w:type="pct"/>
            <w:vMerge w:val="restart"/>
            <w:tcBorders>
              <w:left w:val="single" w:sz="4" w:space="0" w:color="auto"/>
            </w:tcBorders>
          </w:tcPr>
          <w:p w14:paraId="4652583E" w14:textId="77777777" w:rsidR="00F67F88" w:rsidRPr="00F67F88" w:rsidRDefault="00F67F88" w:rsidP="00F67F88">
            <w:pPr>
              <w:rPr>
                <w:rFonts w:cs="Arial"/>
                <w:sz w:val="19"/>
                <w:szCs w:val="19"/>
              </w:rPr>
            </w:pPr>
            <w:r w:rsidRPr="00F67F88">
              <w:rPr>
                <w:rFonts w:cs="Arial"/>
                <w:sz w:val="19"/>
                <w:szCs w:val="19"/>
              </w:rPr>
              <w:t>PM10</w:t>
            </w:r>
          </w:p>
        </w:tc>
        <w:tc>
          <w:tcPr>
            <w:tcW w:w="2061" w:type="pct"/>
            <w:vMerge w:val="restart"/>
            <w:tcBorders>
              <w:right w:val="double" w:sz="4" w:space="0" w:color="auto"/>
            </w:tcBorders>
          </w:tcPr>
          <w:p w14:paraId="60101804" w14:textId="77777777" w:rsidR="00F67F88" w:rsidRPr="00F67F88" w:rsidRDefault="00F67F88" w:rsidP="00F67F88">
            <w:pPr>
              <w:rPr>
                <w:rFonts w:cs="Arial"/>
                <w:sz w:val="19"/>
                <w:szCs w:val="19"/>
              </w:rPr>
            </w:pPr>
            <w:r w:rsidRPr="00F67F88">
              <w:rPr>
                <w:rFonts w:cs="Arial"/>
                <w:sz w:val="19"/>
                <w:szCs w:val="19"/>
              </w:rPr>
              <w:t>Particulate Matter equal to or less than 10 microns in diameter</w:t>
            </w:r>
          </w:p>
        </w:tc>
      </w:tr>
      <w:tr w:rsidR="00F67F88" w:rsidRPr="00F67F88" w14:paraId="1A0ED45F" w14:textId="77777777" w:rsidTr="002B1300">
        <w:trPr>
          <w:cantSplit/>
          <w:trHeight w:val="245"/>
          <w:jc w:val="center"/>
        </w:trPr>
        <w:tc>
          <w:tcPr>
            <w:tcW w:w="659" w:type="pct"/>
            <w:tcBorders>
              <w:left w:val="double" w:sz="4" w:space="0" w:color="auto"/>
            </w:tcBorders>
          </w:tcPr>
          <w:p w14:paraId="25DA7D3D" w14:textId="77777777" w:rsidR="00F67F88" w:rsidRPr="00F67F88" w:rsidRDefault="00F67F88" w:rsidP="00F67F88">
            <w:pPr>
              <w:rPr>
                <w:rFonts w:cs="Arial"/>
                <w:sz w:val="19"/>
                <w:szCs w:val="19"/>
              </w:rPr>
            </w:pPr>
            <w:r w:rsidRPr="00F67F88">
              <w:rPr>
                <w:rFonts w:cs="Arial"/>
                <w:sz w:val="19"/>
                <w:szCs w:val="19"/>
              </w:rPr>
              <w:t>NA</w:t>
            </w:r>
          </w:p>
        </w:tc>
        <w:tc>
          <w:tcPr>
            <w:tcW w:w="1886" w:type="pct"/>
            <w:tcBorders>
              <w:right w:val="single" w:sz="4" w:space="0" w:color="auto"/>
            </w:tcBorders>
          </w:tcPr>
          <w:p w14:paraId="4A0345A8" w14:textId="77777777" w:rsidR="00F67F88" w:rsidRPr="00F67F88" w:rsidRDefault="00F67F88" w:rsidP="00F67F88">
            <w:pPr>
              <w:rPr>
                <w:rFonts w:cs="Arial"/>
                <w:sz w:val="19"/>
                <w:szCs w:val="19"/>
              </w:rPr>
            </w:pPr>
            <w:r w:rsidRPr="00F67F88">
              <w:rPr>
                <w:rFonts w:cs="Arial"/>
                <w:sz w:val="19"/>
                <w:szCs w:val="19"/>
              </w:rPr>
              <w:t>Not Applicable</w:t>
            </w:r>
          </w:p>
        </w:tc>
        <w:tc>
          <w:tcPr>
            <w:tcW w:w="394" w:type="pct"/>
            <w:vMerge/>
            <w:tcBorders>
              <w:left w:val="single" w:sz="4" w:space="0" w:color="auto"/>
            </w:tcBorders>
          </w:tcPr>
          <w:p w14:paraId="7A941638" w14:textId="77777777" w:rsidR="00F67F88" w:rsidRPr="00F67F88" w:rsidRDefault="00F67F88" w:rsidP="00F67F88">
            <w:pPr>
              <w:rPr>
                <w:rFonts w:cs="Arial"/>
                <w:sz w:val="19"/>
                <w:szCs w:val="19"/>
              </w:rPr>
            </w:pPr>
          </w:p>
        </w:tc>
        <w:tc>
          <w:tcPr>
            <w:tcW w:w="2061" w:type="pct"/>
            <w:vMerge/>
            <w:tcBorders>
              <w:right w:val="double" w:sz="4" w:space="0" w:color="auto"/>
            </w:tcBorders>
          </w:tcPr>
          <w:p w14:paraId="1E255A88" w14:textId="77777777" w:rsidR="00F67F88" w:rsidRPr="00F67F88" w:rsidRDefault="00F67F88" w:rsidP="00F67F88">
            <w:pPr>
              <w:rPr>
                <w:rFonts w:cs="Arial"/>
                <w:sz w:val="19"/>
                <w:szCs w:val="19"/>
              </w:rPr>
            </w:pPr>
          </w:p>
        </w:tc>
      </w:tr>
      <w:tr w:rsidR="00F67F88" w:rsidRPr="00F67F88" w14:paraId="2EDD3045" w14:textId="77777777" w:rsidTr="002B1300">
        <w:trPr>
          <w:cantSplit/>
          <w:trHeight w:val="218"/>
          <w:jc w:val="center"/>
        </w:trPr>
        <w:tc>
          <w:tcPr>
            <w:tcW w:w="659" w:type="pct"/>
            <w:tcBorders>
              <w:left w:val="double" w:sz="4" w:space="0" w:color="auto"/>
              <w:bottom w:val="nil"/>
            </w:tcBorders>
          </w:tcPr>
          <w:p w14:paraId="45F6067F" w14:textId="77777777" w:rsidR="00F67F88" w:rsidRPr="00F67F88" w:rsidRDefault="00F67F88" w:rsidP="00F67F88">
            <w:pPr>
              <w:rPr>
                <w:rFonts w:cs="Arial"/>
                <w:sz w:val="19"/>
                <w:szCs w:val="19"/>
              </w:rPr>
            </w:pPr>
            <w:r w:rsidRPr="00F67F88">
              <w:rPr>
                <w:rFonts w:cs="Arial"/>
                <w:sz w:val="19"/>
                <w:szCs w:val="19"/>
              </w:rPr>
              <w:t>NAAQS</w:t>
            </w:r>
          </w:p>
        </w:tc>
        <w:tc>
          <w:tcPr>
            <w:tcW w:w="1886" w:type="pct"/>
            <w:tcBorders>
              <w:right w:val="single" w:sz="4" w:space="0" w:color="auto"/>
            </w:tcBorders>
          </w:tcPr>
          <w:p w14:paraId="0A6402A4" w14:textId="77777777" w:rsidR="00F67F88" w:rsidRPr="00F67F88" w:rsidRDefault="00F67F88" w:rsidP="00F67F88">
            <w:pPr>
              <w:rPr>
                <w:rFonts w:cs="Arial"/>
                <w:sz w:val="19"/>
                <w:szCs w:val="19"/>
              </w:rPr>
            </w:pPr>
            <w:r w:rsidRPr="00F67F88">
              <w:rPr>
                <w:rFonts w:cs="Arial"/>
                <w:sz w:val="19"/>
                <w:szCs w:val="19"/>
              </w:rPr>
              <w:t>National Ambient Air Quality Standards</w:t>
            </w:r>
          </w:p>
        </w:tc>
        <w:tc>
          <w:tcPr>
            <w:tcW w:w="394" w:type="pct"/>
            <w:tcBorders>
              <w:left w:val="single" w:sz="4" w:space="0" w:color="auto"/>
            </w:tcBorders>
          </w:tcPr>
          <w:p w14:paraId="39C61283" w14:textId="77777777" w:rsidR="00F67F88" w:rsidRPr="00F67F88" w:rsidRDefault="00F67F88" w:rsidP="00F67F88">
            <w:pPr>
              <w:rPr>
                <w:rFonts w:cs="Arial"/>
                <w:sz w:val="19"/>
                <w:szCs w:val="19"/>
              </w:rPr>
            </w:pPr>
            <w:r w:rsidRPr="00F67F88">
              <w:rPr>
                <w:rFonts w:cs="Arial"/>
                <w:sz w:val="19"/>
                <w:szCs w:val="19"/>
              </w:rPr>
              <w:t>PM2.5</w:t>
            </w:r>
          </w:p>
        </w:tc>
        <w:tc>
          <w:tcPr>
            <w:tcW w:w="2061" w:type="pct"/>
            <w:tcBorders>
              <w:right w:val="double" w:sz="4" w:space="0" w:color="auto"/>
            </w:tcBorders>
          </w:tcPr>
          <w:p w14:paraId="7EC1099F" w14:textId="77777777" w:rsidR="00F67F88" w:rsidRPr="00F67F88" w:rsidRDefault="00F67F88" w:rsidP="00F67F88">
            <w:pPr>
              <w:rPr>
                <w:rFonts w:cs="Arial"/>
                <w:sz w:val="19"/>
                <w:szCs w:val="19"/>
              </w:rPr>
            </w:pPr>
            <w:r w:rsidRPr="00F67F88">
              <w:rPr>
                <w:rFonts w:cs="Arial"/>
                <w:sz w:val="19"/>
                <w:szCs w:val="19"/>
              </w:rPr>
              <w:t>Particulate Matter equal to or less than 2.5</w:t>
            </w:r>
          </w:p>
          <w:p w14:paraId="4E9B1764" w14:textId="77777777" w:rsidR="00F67F88" w:rsidRPr="00F67F88" w:rsidRDefault="00F67F88" w:rsidP="00F67F88">
            <w:pPr>
              <w:rPr>
                <w:rFonts w:cs="Arial"/>
                <w:sz w:val="19"/>
                <w:szCs w:val="19"/>
              </w:rPr>
            </w:pPr>
            <w:r w:rsidRPr="00F67F88">
              <w:rPr>
                <w:rFonts w:cs="Arial"/>
                <w:sz w:val="19"/>
                <w:szCs w:val="19"/>
              </w:rPr>
              <w:t>microns in diameter</w:t>
            </w:r>
          </w:p>
        </w:tc>
      </w:tr>
      <w:tr w:rsidR="00F67F88" w:rsidRPr="00F67F88" w14:paraId="0FF354D4" w14:textId="77777777" w:rsidTr="002B1300">
        <w:trPr>
          <w:cantSplit/>
          <w:trHeight w:val="218"/>
          <w:jc w:val="center"/>
        </w:trPr>
        <w:tc>
          <w:tcPr>
            <w:tcW w:w="659" w:type="pct"/>
            <w:vMerge w:val="restart"/>
            <w:tcBorders>
              <w:left w:val="double" w:sz="4" w:space="0" w:color="auto"/>
            </w:tcBorders>
          </w:tcPr>
          <w:p w14:paraId="769191D8" w14:textId="77777777" w:rsidR="00F67F88" w:rsidRPr="00F67F88" w:rsidRDefault="00F67F88" w:rsidP="00F67F88">
            <w:pPr>
              <w:rPr>
                <w:rFonts w:cs="Arial"/>
                <w:sz w:val="19"/>
                <w:szCs w:val="19"/>
              </w:rPr>
            </w:pPr>
            <w:r w:rsidRPr="00F67F88">
              <w:rPr>
                <w:rFonts w:cs="Arial"/>
                <w:sz w:val="19"/>
                <w:szCs w:val="19"/>
              </w:rPr>
              <w:t>NESHAP</w:t>
            </w:r>
          </w:p>
        </w:tc>
        <w:tc>
          <w:tcPr>
            <w:tcW w:w="1886" w:type="pct"/>
            <w:vMerge w:val="restart"/>
            <w:tcBorders>
              <w:right w:val="single" w:sz="4" w:space="0" w:color="auto"/>
            </w:tcBorders>
          </w:tcPr>
          <w:p w14:paraId="4994EFF3" w14:textId="77777777" w:rsidR="00F67F88" w:rsidRPr="00F67F88" w:rsidRDefault="00F67F88" w:rsidP="00F67F88">
            <w:pPr>
              <w:rPr>
                <w:rFonts w:cs="Arial"/>
                <w:sz w:val="19"/>
                <w:szCs w:val="19"/>
              </w:rPr>
            </w:pPr>
            <w:r w:rsidRPr="00F67F88">
              <w:rPr>
                <w:rFonts w:cs="Arial"/>
                <w:sz w:val="19"/>
                <w:szCs w:val="19"/>
              </w:rPr>
              <w:t>National Emission Standard for Hazardous Air Pollutants</w:t>
            </w:r>
          </w:p>
        </w:tc>
        <w:tc>
          <w:tcPr>
            <w:tcW w:w="394" w:type="pct"/>
            <w:tcBorders>
              <w:left w:val="single" w:sz="4" w:space="0" w:color="auto"/>
              <w:bottom w:val="nil"/>
            </w:tcBorders>
          </w:tcPr>
          <w:p w14:paraId="71C60714" w14:textId="77777777" w:rsidR="00F67F88" w:rsidRPr="00F67F88" w:rsidRDefault="00F67F88" w:rsidP="00F67F88">
            <w:pPr>
              <w:rPr>
                <w:rFonts w:cs="Arial"/>
                <w:sz w:val="19"/>
                <w:szCs w:val="19"/>
              </w:rPr>
            </w:pPr>
            <w:r w:rsidRPr="00F67F88">
              <w:rPr>
                <w:rFonts w:cs="Arial"/>
                <w:sz w:val="19"/>
                <w:szCs w:val="19"/>
              </w:rPr>
              <w:t>pph</w:t>
            </w:r>
          </w:p>
        </w:tc>
        <w:tc>
          <w:tcPr>
            <w:tcW w:w="2061" w:type="pct"/>
            <w:tcBorders>
              <w:right w:val="double" w:sz="4" w:space="0" w:color="auto"/>
            </w:tcBorders>
          </w:tcPr>
          <w:p w14:paraId="550A873F" w14:textId="77777777" w:rsidR="00F67F88" w:rsidRPr="00F67F88" w:rsidRDefault="00F67F88" w:rsidP="00F67F88">
            <w:pPr>
              <w:rPr>
                <w:rFonts w:cs="Arial"/>
                <w:sz w:val="19"/>
                <w:szCs w:val="19"/>
              </w:rPr>
            </w:pPr>
            <w:r w:rsidRPr="00F67F88">
              <w:rPr>
                <w:rFonts w:cs="Arial"/>
                <w:sz w:val="19"/>
                <w:szCs w:val="19"/>
              </w:rPr>
              <w:t>Pounds per hour</w:t>
            </w:r>
          </w:p>
        </w:tc>
      </w:tr>
      <w:tr w:rsidR="00F67F88" w:rsidRPr="00F67F88" w14:paraId="6E37C765" w14:textId="77777777" w:rsidTr="002B1300">
        <w:trPr>
          <w:cantSplit/>
          <w:trHeight w:val="217"/>
          <w:jc w:val="center"/>
        </w:trPr>
        <w:tc>
          <w:tcPr>
            <w:tcW w:w="659" w:type="pct"/>
            <w:vMerge/>
            <w:tcBorders>
              <w:left w:val="double" w:sz="4" w:space="0" w:color="auto"/>
              <w:bottom w:val="nil"/>
            </w:tcBorders>
          </w:tcPr>
          <w:p w14:paraId="050A13CC" w14:textId="77777777" w:rsidR="00F67F88" w:rsidRPr="00F67F88" w:rsidRDefault="00F67F88" w:rsidP="00F67F88">
            <w:pPr>
              <w:rPr>
                <w:rFonts w:cs="Arial"/>
                <w:sz w:val="19"/>
                <w:szCs w:val="19"/>
              </w:rPr>
            </w:pPr>
          </w:p>
        </w:tc>
        <w:tc>
          <w:tcPr>
            <w:tcW w:w="1886" w:type="pct"/>
            <w:vMerge/>
            <w:tcBorders>
              <w:right w:val="single" w:sz="4" w:space="0" w:color="auto"/>
            </w:tcBorders>
          </w:tcPr>
          <w:p w14:paraId="6EA63739" w14:textId="77777777" w:rsidR="00F67F88" w:rsidRPr="00F67F88" w:rsidRDefault="00F67F88" w:rsidP="00F67F88">
            <w:pPr>
              <w:rPr>
                <w:rFonts w:cs="Arial"/>
                <w:sz w:val="19"/>
                <w:szCs w:val="19"/>
              </w:rPr>
            </w:pPr>
          </w:p>
        </w:tc>
        <w:tc>
          <w:tcPr>
            <w:tcW w:w="394" w:type="pct"/>
            <w:tcBorders>
              <w:left w:val="single" w:sz="4" w:space="0" w:color="auto"/>
              <w:bottom w:val="nil"/>
            </w:tcBorders>
          </w:tcPr>
          <w:p w14:paraId="79A175CC" w14:textId="77777777" w:rsidR="00F67F88" w:rsidRPr="00F67F88" w:rsidRDefault="00F67F88" w:rsidP="00F67F88">
            <w:pPr>
              <w:rPr>
                <w:rFonts w:cs="Arial"/>
                <w:sz w:val="19"/>
                <w:szCs w:val="19"/>
              </w:rPr>
            </w:pPr>
            <w:r w:rsidRPr="00F67F88">
              <w:rPr>
                <w:rFonts w:cs="Arial"/>
                <w:sz w:val="19"/>
                <w:szCs w:val="19"/>
              </w:rPr>
              <w:t>ppm</w:t>
            </w:r>
          </w:p>
        </w:tc>
        <w:tc>
          <w:tcPr>
            <w:tcW w:w="2061" w:type="pct"/>
            <w:tcBorders>
              <w:bottom w:val="nil"/>
              <w:right w:val="double" w:sz="4" w:space="0" w:color="auto"/>
            </w:tcBorders>
          </w:tcPr>
          <w:p w14:paraId="4231091F" w14:textId="77777777" w:rsidR="00F67F88" w:rsidRPr="00F67F88" w:rsidRDefault="00F67F88" w:rsidP="00F67F88">
            <w:pPr>
              <w:rPr>
                <w:rFonts w:cs="Arial"/>
                <w:sz w:val="19"/>
                <w:szCs w:val="19"/>
              </w:rPr>
            </w:pPr>
            <w:r w:rsidRPr="00F67F88">
              <w:rPr>
                <w:rFonts w:cs="Arial"/>
                <w:sz w:val="19"/>
                <w:szCs w:val="19"/>
              </w:rPr>
              <w:t>Parts per million</w:t>
            </w:r>
          </w:p>
        </w:tc>
      </w:tr>
      <w:tr w:rsidR="00F67F88" w:rsidRPr="00F67F88" w14:paraId="251E2368" w14:textId="77777777" w:rsidTr="002B1300">
        <w:trPr>
          <w:cantSplit/>
          <w:trHeight w:val="245"/>
          <w:jc w:val="center"/>
        </w:trPr>
        <w:tc>
          <w:tcPr>
            <w:tcW w:w="659" w:type="pct"/>
            <w:tcBorders>
              <w:left w:val="double" w:sz="4" w:space="0" w:color="auto"/>
            </w:tcBorders>
          </w:tcPr>
          <w:p w14:paraId="6CE9656D" w14:textId="77777777" w:rsidR="00F67F88" w:rsidRPr="00F67F88" w:rsidRDefault="00F67F88" w:rsidP="00F67F88">
            <w:pPr>
              <w:rPr>
                <w:rFonts w:cs="Arial"/>
                <w:sz w:val="19"/>
                <w:szCs w:val="19"/>
              </w:rPr>
            </w:pPr>
            <w:r w:rsidRPr="00F67F88">
              <w:rPr>
                <w:rFonts w:cs="Arial"/>
                <w:sz w:val="19"/>
                <w:szCs w:val="19"/>
              </w:rPr>
              <w:t>NSPS</w:t>
            </w:r>
          </w:p>
        </w:tc>
        <w:tc>
          <w:tcPr>
            <w:tcW w:w="1886" w:type="pct"/>
            <w:tcBorders>
              <w:right w:val="single" w:sz="4" w:space="0" w:color="auto"/>
            </w:tcBorders>
          </w:tcPr>
          <w:p w14:paraId="50E4EAA0" w14:textId="77777777" w:rsidR="00F67F88" w:rsidRPr="00F67F88" w:rsidRDefault="00F67F88" w:rsidP="00F67F88">
            <w:pPr>
              <w:rPr>
                <w:rFonts w:cs="Arial"/>
                <w:sz w:val="19"/>
                <w:szCs w:val="19"/>
              </w:rPr>
            </w:pPr>
            <w:r w:rsidRPr="00F67F88">
              <w:rPr>
                <w:rFonts w:cs="Arial"/>
                <w:sz w:val="19"/>
                <w:szCs w:val="19"/>
              </w:rPr>
              <w:t>New Source Performance Standards</w:t>
            </w:r>
          </w:p>
        </w:tc>
        <w:tc>
          <w:tcPr>
            <w:tcW w:w="394" w:type="pct"/>
            <w:tcBorders>
              <w:left w:val="single" w:sz="4" w:space="0" w:color="auto"/>
            </w:tcBorders>
          </w:tcPr>
          <w:p w14:paraId="7909E8D8" w14:textId="77777777" w:rsidR="00F67F88" w:rsidRPr="00F67F88" w:rsidRDefault="00F67F88" w:rsidP="00F67F88">
            <w:pPr>
              <w:rPr>
                <w:rFonts w:cs="Arial"/>
                <w:sz w:val="19"/>
                <w:szCs w:val="19"/>
              </w:rPr>
            </w:pPr>
            <w:r w:rsidRPr="00F67F88">
              <w:rPr>
                <w:rFonts w:cs="Arial"/>
                <w:sz w:val="19"/>
                <w:szCs w:val="19"/>
              </w:rPr>
              <w:t>ppmv</w:t>
            </w:r>
          </w:p>
        </w:tc>
        <w:tc>
          <w:tcPr>
            <w:tcW w:w="2061" w:type="pct"/>
            <w:tcBorders>
              <w:right w:val="double" w:sz="4" w:space="0" w:color="auto"/>
            </w:tcBorders>
          </w:tcPr>
          <w:p w14:paraId="0C3695D1" w14:textId="77777777" w:rsidR="00F67F88" w:rsidRPr="00F67F88" w:rsidRDefault="00F67F88" w:rsidP="00F67F88">
            <w:pPr>
              <w:rPr>
                <w:rFonts w:cs="Arial"/>
                <w:sz w:val="19"/>
                <w:szCs w:val="19"/>
              </w:rPr>
            </w:pPr>
            <w:r w:rsidRPr="00F67F88">
              <w:rPr>
                <w:rFonts w:cs="Arial"/>
                <w:sz w:val="19"/>
                <w:szCs w:val="19"/>
              </w:rPr>
              <w:t>Parts per million by volume</w:t>
            </w:r>
          </w:p>
        </w:tc>
      </w:tr>
      <w:tr w:rsidR="00F67F88" w:rsidRPr="00F67F88" w14:paraId="4F80B21A" w14:textId="77777777" w:rsidTr="002B1300">
        <w:trPr>
          <w:cantSplit/>
          <w:trHeight w:val="245"/>
          <w:jc w:val="center"/>
        </w:trPr>
        <w:tc>
          <w:tcPr>
            <w:tcW w:w="659" w:type="pct"/>
            <w:tcBorders>
              <w:left w:val="double" w:sz="4" w:space="0" w:color="auto"/>
            </w:tcBorders>
          </w:tcPr>
          <w:p w14:paraId="10411444" w14:textId="77777777" w:rsidR="00F67F88" w:rsidRPr="00F67F88" w:rsidRDefault="00F67F88" w:rsidP="00F67F88">
            <w:pPr>
              <w:rPr>
                <w:rFonts w:cs="Arial"/>
                <w:sz w:val="19"/>
                <w:szCs w:val="19"/>
              </w:rPr>
            </w:pPr>
            <w:r w:rsidRPr="00F67F88">
              <w:rPr>
                <w:rFonts w:cs="Arial"/>
                <w:sz w:val="19"/>
                <w:szCs w:val="19"/>
              </w:rPr>
              <w:t>NSR</w:t>
            </w:r>
          </w:p>
        </w:tc>
        <w:tc>
          <w:tcPr>
            <w:tcW w:w="1886" w:type="pct"/>
            <w:tcBorders>
              <w:right w:val="single" w:sz="4" w:space="0" w:color="auto"/>
            </w:tcBorders>
          </w:tcPr>
          <w:p w14:paraId="2BB3331F" w14:textId="77777777" w:rsidR="00F67F88" w:rsidRPr="00F67F88" w:rsidRDefault="00F67F88" w:rsidP="00F67F88">
            <w:pPr>
              <w:rPr>
                <w:rFonts w:cs="Arial"/>
                <w:sz w:val="19"/>
                <w:szCs w:val="19"/>
              </w:rPr>
            </w:pPr>
            <w:r w:rsidRPr="00F67F88">
              <w:rPr>
                <w:rFonts w:cs="Arial"/>
                <w:sz w:val="19"/>
                <w:szCs w:val="19"/>
              </w:rPr>
              <w:t>New Source Review</w:t>
            </w:r>
          </w:p>
        </w:tc>
        <w:tc>
          <w:tcPr>
            <w:tcW w:w="394" w:type="pct"/>
            <w:tcBorders>
              <w:left w:val="single" w:sz="4" w:space="0" w:color="auto"/>
            </w:tcBorders>
          </w:tcPr>
          <w:p w14:paraId="14BCEB81" w14:textId="77777777" w:rsidR="00F67F88" w:rsidRPr="00F67F88" w:rsidRDefault="00F67F88" w:rsidP="00F67F88">
            <w:pPr>
              <w:rPr>
                <w:rFonts w:cs="Arial"/>
                <w:sz w:val="19"/>
                <w:szCs w:val="19"/>
              </w:rPr>
            </w:pPr>
            <w:r w:rsidRPr="00F67F88">
              <w:rPr>
                <w:rFonts w:cs="Arial"/>
                <w:sz w:val="19"/>
                <w:szCs w:val="19"/>
              </w:rPr>
              <w:t>ppmw</w:t>
            </w:r>
          </w:p>
        </w:tc>
        <w:tc>
          <w:tcPr>
            <w:tcW w:w="2061" w:type="pct"/>
            <w:tcBorders>
              <w:right w:val="double" w:sz="4" w:space="0" w:color="auto"/>
            </w:tcBorders>
          </w:tcPr>
          <w:p w14:paraId="2EA37307" w14:textId="77777777" w:rsidR="00F67F88" w:rsidRPr="00F67F88" w:rsidRDefault="00F67F88" w:rsidP="00F67F88">
            <w:pPr>
              <w:rPr>
                <w:rFonts w:cs="Arial"/>
                <w:sz w:val="19"/>
                <w:szCs w:val="19"/>
              </w:rPr>
            </w:pPr>
            <w:r w:rsidRPr="00F67F88">
              <w:rPr>
                <w:rFonts w:cs="Arial"/>
                <w:sz w:val="19"/>
                <w:szCs w:val="19"/>
              </w:rPr>
              <w:t>Parts per million by weight</w:t>
            </w:r>
          </w:p>
        </w:tc>
      </w:tr>
      <w:tr w:rsidR="00F67F88" w:rsidRPr="00F67F88" w14:paraId="0296E7D7" w14:textId="77777777" w:rsidTr="002B1300">
        <w:trPr>
          <w:cantSplit/>
          <w:trHeight w:val="245"/>
          <w:jc w:val="center"/>
        </w:trPr>
        <w:tc>
          <w:tcPr>
            <w:tcW w:w="659" w:type="pct"/>
            <w:tcBorders>
              <w:left w:val="double" w:sz="4" w:space="0" w:color="auto"/>
            </w:tcBorders>
          </w:tcPr>
          <w:p w14:paraId="173D7221" w14:textId="77777777" w:rsidR="00F67F88" w:rsidRPr="00F67F88" w:rsidRDefault="00F67F88" w:rsidP="00F67F88">
            <w:pPr>
              <w:rPr>
                <w:rFonts w:cs="Arial"/>
                <w:sz w:val="19"/>
                <w:szCs w:val="19"/>
              </w:rPr>
            </w:pPr>
            <w:r w:rsidRPr="00F67F88">
              <w:rPr>
                <w:rFonts w:cs="Arial"/>
                <w:sz w:val="19"/>
                <w:szCs w:val="19"/>
              </w:rPr>
              <w:t>PS</w:t>
            </w:r>
          </w:p>
        </w:tc>
        <w:tc>
          <w:tcPr>
            <w:tcW w:w="1886" w:type="pct"/>
            <w:tcBorders>
              <w:right w:val="single" w:sz="4" w:space="0" w:color="auto"/>
            </w:tcBorders>
          </w:tcPr>
          <w:p w14:paraId="2B5017EF" w14:textId="77777777" w:rsidR="00F67F88" w:rsidRPr="00F67F88" w:rsidRDefault="00F67F88" w:rsidP="00F67F88">
            <w:pPr>
              <w:rPr>
                <w:rFonts w:cs="Arial"/>
                <w:sz w:val="19"/>
                <w:szCs w:val="19"/>
              </w:rPr>
            </w:pPr>
            <w:r w:rsidRPr="00F67F88">
              <w:rPr>
                <w:rFonts w:cs="Arial"/>
                <w:sz w:val="19"/>
                <w:szCs w:val="19"/>
              </w:rPr>
              <w:t>Performance Specification</w:t>
            </w:r>
          </w:p>
        </w:tc>
        <w:tc>
          <w:tcPr>
            <w:tcW w:w="394" w:type="pct"/>
            <w:tcBorders>
              <w:left w:val="single" w:sz="4" w:space="0" w:color="auto"/>
            </w:tcBorders>
          </w:tcPr>
          <w:p w14:paraId="3AB2EB4A" w14:textId="77777777" w:rsidR="00F67F88" w:rsidRPr="00F67F88" w:rsidRDefault="00F67F88" w:rsidP="00F67F88">
            <w:pPr>
              <w:rPr>
                <w:rFonts w:cs="Arial"/>
                <w:sz w:val="19"/>
                <w:szCs w:val="19"/>
              </w:rPr>
            </w:pPr>
            <w:r w:rsidRPr="00F67F88">
              <w:rPr>
                <w:rFonts w:cs="Arial"/>
                <w:sz w:val="19"/>
                <w:szCs w:val="19"/>
              </w:rPr>
              <w:t>%</w:t>
            </w:r>
          </w:p>
        </w:tc>
        <w:tc>
          <w:tcPr>
            <w:tcW w:w="2061" w:type="pct"/>
            <w:tcBorders>
              <w:right w:val="double" w:sz="4" w:space="0" w:color="auto"/>
            </w:tcBorders>
          </w:tcPr>
          <w:p w14:paraId="7CF949F3" w14:textId="77777777" w:rsidR="00F67F88" w:rsidRPr="00F67F88" w:rsidRDefault="00F67F88" w:rsidP="00F67F88">
            <w:pPr>
              <w:rPr>
                <w:rFonts w:cs="Arial"/>
                <w:sz w:val="19"/>
                <w:szCs w:val="19"/>
              </w:rPr>
            </w:pPr>
            <w:r w:rsidRPr="00F67F88">
              <w:rPr>
                <w:rFonts w:cs="Arial"/>
                <w:sz w:val="19"/>
                <w:szCs w:val="19"/>
              </w:rPr>
              <w:t>Percent</w:t>
            </w:r>
          </w:p>
        </w:tc>
      </w:tr>
      <w:tr w:rsidR="00F67F88" w:rsidRPr="00F67F88" w14:paraId="762C72FB" w14:textId="77777777" w:rsidTr="002B1300">
        <w:trPr>
          <w:cantSplit/>
          <w:trHeight w:val="245"/>
          <w:jc w:val="center"/>
        </w:trPr>
        <w:tc>
          <w:tcPr>
            <w:tcW w:w="659" w:type="pct"/>
            <w:tcBorders>
              <w:left w:val="double" w:sz="4" w:space="0" w:color="auto"/>
            </w:tcBorders>
          </w:tcPr>
          <w:p w14:paraId="7248E09E" w14:textId="77777777" w:rsidR="00F67F88" w:rsidRPr="00F67F88" w:rsidRDefault="00F67F88" w:rsidP="00F67F88">
            <w:pPr>
              <w:rPr>
                <w:rFonts w:cs="Arial"/>
                <w:sz w:val="19"/>
                <w:szCs w:val="19"/>
              </w:rPr>
            </w:pPr>
            <w:r w:rsidRPr="00F67F88">
              <w:rPr>
                <w:rFonts w:cs="Arial"/>
                <w:sz w:val="19"/>
                <w:szCs w:val="19"/>
              </w:rPr>
              <w:t>PSD</w:t>
            </w:r>
          </w:p>
        </w:tc>
        <w:tc>
          <w:tcPr>
            <w:tcW w:w="1886" w:type="pct"/>
            <w:tcBorders>
              <w:right w:val="single" w:sz="4" w:space="0" w:color="auto"/>
            </w:tcBorders>
          </w:tcPr>
          <w:p w14:paraId="70DE1279" w14:textId="77777777" w:rsidR="00F67F88" w:rsidRPr="00F67F88" w:rsidRDefault="00F67F88" w:rsidP="00F67F88">
            <w:pPr>
              <w:rPr>
                <w:rFonts w:cs="Arial"/>
                <w:sz w:val="19"/>
                <w:szCs w:val="19"/>
              </w:rPr>
            </w:pPr>
            <w:r w:rsidRPr="00F67F88">
              <w:rPr>
                <w:rFonts w:cs="Arial"/>
                <w:sz w:val="19"/>
                <w:szCs w:val="19"/>
              </w:rPr>
              <w:t>Prevention of Significant Deterioration</w:t>
            </w:r>
          </w:p>
        </w:tc>
        <w:tc>
          <w:tcPr>
            <w:tcW w:w="394" w:type="pct"/>
            <w:tcBorders>
              <w:left w:val="single" w:sz="4" w:space="0" w:color="auto"/>
            </w:tcBorders>
          </w:tcPr>
          <w:p w14:paraId="12778D4B" w14:textId="77777777" w:rsidR="00F67F88" w:rsidRPr="00F67F88" w:rsidRDefault="00F67F88" w:rsidP="00F67F88">
            <w:pPr>
              <w:rPr>
                <w:rFonts w:cs="Arial"/>
                <w:sz w:val="19"/>
                <w:szCs w:val="19"/>
              </w:rPr>
            </w:pPr>
            <w:r w:rsidRPr="00F67F88">
              <w:rPr>
                <w:rFonts w:cs="Arial"/>
                <w:sz w:val="19"/>
                <w:szCs w:val="19"/>
              </w:rPr>
              <w:t>psia</w:t>
            </w:r>
          </w:p>
        </w:tc>
        <w:tc>
          <w:tcPr>
            <w:tcW w:w="2061" w:type="pct"/>
            <w:tcBorders>
              <w:right w:val="double" w:sz="4" w:space="0" w:color="auto"/>
            </w:tcBorders>
          </w:tcPr>
          <w:p w14:paraId="0F7427ED" w14:textId="77777777" w:rsidR="00F67F88" w:rsidRPr="00F67F88" w:rsidRDefault="00F67F88" w:rsidP="00F67F88">
            <w:pPr>
              <w:rPr>
                <w:rFonts w:cs="Arial"/>
                <w:sz w:val="19"/>
                <w:szCs w:val="19"/>
              </w:rPr>
            </w:pPr>
            <w:r w:rsidRPr="00F67F88">
              <w:rPr>
                <w:rFonts w:cs="Arial"/>
                <w:sz w:val="19"/>
                <w:szCs w:val="19"/>
              </w:rPr>
              <w:t>Pounds per square inch absolute</w:t>
            </w:r>
          </w:p>
        </w:tc>
      </w:tr>
      <w:tr w:rsidR="00F67F88" w:rsidRPr="00F67F88" w14:paraId="2288B7CF" w14:textId="77777777" w:rsidTr="002B1300">
        <w:trPr>
          <w:cantSplit/>
          <w:trHeight w:val="245"/>
          <w:jc w:val="center"/>
        </w:trPr>
        <w:tc>
          <w:tcPr>
            <w:tcW w:w="659" w:type="pct"/>
            <w:tcBorders>
              <w:left w:val="double" w:sz="4" w:space="0" w:color="auto"/>
            </w:tcBorders>
          </w:tcPr>
          <w:p w14:paraId="2243F6C1" w14:textId="77777777" w:rsidR="00F67F88" w:rsidRPr="00F67F88" w:rsidRDefault="00F67F88" w:rsidP="00F67F88">
            <w:pPr>
              <w:rPr>
                <w:rFonts w:cs="Arial"/>
                <w:sz w:val="19"/>
                <w:szCs w:val="19"/>
              </w:rPr>
            </w:pPr>
            <w:r w:rsidRPr="00F67F88">
              <w:rPr>
                <w:rFonts w:cs="Arial"/>
                <w:sz w:val="19"/>
                <w:szCs w:val="19"/>
              </w:rPr>
              <w:t>PTE</w:t>
            </w:r>
          </w:p>
        </w:tc>
        <w:tc>
          <w:tcPr>
            <w:tcW w:w="1886" w:type="pct"/>
            <w:tcBorders>
              <w:right w:val="single" w:sz="4" w:space="0" w:color="auto"/>
            </w:tcBorders>
          </w:tcPr>
          <w:p w14:paraId="245E0F6D" w14:textId="77777777" w:rsidR="00F67F88" w:rsidRPr="00F67F88" w:rsidRDefault="00F67F88" w:rsidP="00F67F88">
            <w:pPr>
              <w:rPr>
                <w:rFonts w:cs="Arial"/>
                <w:sz w:val="19"/>
                <w:szCs w:val="19"/>
              </w:rPr>
            </w:pPr>
            <w:r w:rsidRPr="00F67F88">
              <w:rPr>
                <w:rFonts w:cs="Arial"/>
                <w:sz w:val="19"/>
                <w:szCs w:val="19"/>
              </w:rPr>
              <w:t>Permanent Total Enclosure</w:t>
            </w:r>
          </w:p>
        </w:tc>
        <w:tc>
          <w:tcPr>
            <w:tcW w:w="394" w:type="pct"/>
            <w:tcBorders>
              <w:left w:val="single" w:sz="4" w:space="0" w:color="auto"/>
            </w:tcBorders>
          </w:tcPr>
          <w:p w14:paraId="47827CBF" w14:textId="77777777" w:rsidR="00F67F88" w:rsidRPr="00F67F88" w:rsidRDefault="00F67F88" w:rsidP="00F67F88">
            <w:pPr>
              <w:rPr>
                <w:rFonts w:cs="Arial"/>
                <w:sz w:val="19"/>
                <w:szCs w:val="19"/>
              </w:rPr>
            </w:pPr>
            <w:r w:rsidRPr="00F67F88">
              <w:rPr>
                <w:rFonts w:cs="Arial"/>
                <w:sz w:val="19"/>
                <w:szCs w:val="19"/>
              </w:rPr>
              <w:t>psig</w:t>
            </w:r>
          </w:p>
        </w:tc>
        <w:tc>
          <w:tcPr>
            <w:tcW w:w="2061" w:type="pct"/>
            <w:tcBorders>
              <w:right w:val="double" w:sz="4" w:space="0" w:color="auto"/>
            </w:tcBorders>
          </w:tcPr>
          <w:p w14:paraId="73F89568" w14:textId="77777777" w:rsidR="00F67F88" w:rsidRPr="00F67F88" w:rsidRDefault="00F67F88" w:rsidP="00F67F88">
            <w:pPr>
              <w:rPr>
                <w:rFonts w:cs="Arial"/>
                <w:sz w:val="19"/>
                <w:szCs w:val="19"/>
              </w:rPr>
            </w:pPr>
            <w:r w:rsidRPr="00F67F88">
              <w:rPr>
                <w:rFonts w:cs="Arial"/>
                <w:sz w:val="19"/>
                <w:szCs w:val="19"/>
              </w:rPr>
              <w:t>Pounds per square inch gauge</w:t>
            </w:r>
          </w:p>
        </w:tc>
      </w:tr>
      <w:tr w:rsidR="00F67F88" w:rsidRPr="00F67F88" w14:paraId="1DC9CEF2" w14:textId="77777777" w:rsidTr="002B1300">
        <w:trPr>
          <w:cantSplit/>
          <w:trHeight w:val="245"/>
          <w:jc w:val="center"/>
        </w:trPr>
        <w:tc>
          <w:tcPr>
            <w:tcW w:w="659" w:type="pct"/>
            <w:tcBorders>
              <w:left w:val="double" w:sz="4" w:space="0" w:color="auto"/>
            </w:tcBorders>
          </w:tcPr>
          <w:p w14:paraId="720051F1" w14:textId="77777777" w:rsidR="00F67F88" w:rsidRPr="00F67F88" w:rsidRDefault="00F67F88" w:rsidP="00F67F88">
            <w:pPr>
              <w:rPr>
                <w:rFonts w:cs="Arial"/>
                <w:sz w:val="19"/>
                <w:szCs w:val="19"/>
              </w:rPr>
            </w:pPr>
            <w:r w:rsidRPr="00F67F88">
              <w:rPr>
                <w:rFonts w:cs="Arial"/>
                <w:sz w:val="19"/>
                <w:szCs w:val="19"/>
              </w:rPr>
              <w:t>PTI</w:t>
            </w:r>
          </w:p>
        </w:tc>
        <w:tc>
          <w:tcPr>
            <w:tcW w:w="1886" w:type="pct"/>
            <w:tcBorders>
              <w:right w:val="single" w:sz="4" w:space="0" w:color="auto"/>
            </w:tcBorders>
          </w:tcPr>
          <w:p w14:paraId="11549146" w14:textId="77777777" w:rsidR="00F67F88" w:rsidRPr="00F67F88" w:rsidRDefault="00F67F88" w:rsidP="00F67F88">
            <w:pPr>
              <w:rPr>
                <w:rFonts w:cs="Arial"/>
                <w:sz w:val="19"/>
                <w:szCs w:val="19"/>
              </w:rPr>
            </w:pPr>
            <w:r w:rsidRPr="00F67F88">
              <w:rPr>
                <w:rFonts w:cs="Arial"/>
                <w:sz w:val="19"/>
                <w:szCs w:val="19"/>
              </w:rPr>
              <w:t>Permit to Install</w:t>
            </w:r>
          </w:p>
        </w:tc>
        <w:tc>
          <w:tcPr>
            <w:tcW w:w="394" w:type="pct"/>
            <w:tcBorders>
              <w:left w:val="single" w:sz="4" w:space="0" w:color="auto"/>
            </w:tcBorders>
          </w:tcPr>
          <w:p w14:paraId="7455F4AE" w14:textId="77777777" w:rsidR="00F67F88" w:rsidRPr="00F67F88" w:rsidRDefault="00F67F88" w:rsidP="00F67F88">
            <w:pPr>
              <w:rPr>
                <w:rFonts w:cs="Arial"/>
                <w:sz w:val="19"/>
                <w:szCs w:val="19"/>
              </w:rPr>
            </w:pPr>
            <w:r w:rsidRPr="00F67F88">
              <w:rPr>
                <w:rFonts w:cs="Arial"/>
                <w:sz w:val="19"/>
                <w:szCs w:val="19"/>
              </w:rPr>
              <w:t>scf</w:t>
            </w:r>
          </w:p>
        </w:tc>
        <w:tc>
          <w:tcPr>
            <w:tcW w:w="2061" w:type="pct"/>
            <w:tcBorders>
              <w:right w:val="double" w:sz="4" w:space="0" w:color="auto"/>
            </w:tcBorders>
          </w:tcPr>
          <w:p w14:paraId="2098B7A4" w14:textId="77777777" w:rsidR="00F67F88" w:rsidRPr="00F67F88" w:rsidRDefault="00F67F88" w:rsidP="00F67F88">
            <w:pPr>
              <w:rPr>
                <w:rFonts w:cs="Arial"/>
                <w:sz w:val="19"/>
                <w:szCs w:val="19"/>
              </w:rPr>
            </w:pPr>
            <w:r w:rsidRPr="00F67F88">
              <w:rPr>
                <w:rFonts w:cs="Arial"/>
                <w:sz w:val="19"/>
                <w:szCs w:val="19"/>
              </w:rPr>
              <w:t>Standard cubic feet</w:t>
            </w:r>
          </w:p>
        </w:tc>
      </w:tr>
      <w:tr w:rsidR="00F67F88" w:rsidRPr="00F67F88" w14:paraId="33DFD7E0" w14:textId="77777777" w:rsidTr="002B1300">
        <w:trPr>
          <w:cantSplit/>
          <w:trHeight w:val="245"/>
          <w:jc w:val="center"/>
        </w:trPr>
        <w:tc>
          <w:tcPr>
            <w:tcW w:w="659" w:type="pct"/>
            <w:tcBorders>
              <w:left w:val="double" w:sz="4" w:space="0" w:color="auto"/>
            </w:tcBorders>
          </w:tcPr>
          <w:p w14:paraId="6214CE83" w14:textId="77777777" w:rsidR="00F67F88" w:rsidRPr="00F67F88" w:rsidRDefault="00F67F88" w:rsidP="00F67F88">
            <w:pPr>
              <w:rPr>
                <w:rFonts w:cs="Arial"/>
                <w:sz w:val="19"/>
                <w:szCs w:val="19"/>
              </w:rPr>
            </w:pPr>
            <w:r w:rsidRPr="00F67F88">
              <w:rPr>
                <w:rFonts w:cs="Arial"/>
                <w:sz w:val="19"/>
                <w:szCs w:val="19"/>
              </w:rPr>
              <w:t>RACT</w:t>
            </w:r>
          </w:p>
        </w:tc>
        <w:tc>
          <w:tcPr>
            <w:tcW w:w="1886" w:type="pct"/>
            <w:tcBorders>
              <w:right w:val="single" w:sz="4" w:space="0" w:color="auto"/>
            </w:tcBorders>
          </w:tcPr>
          <w:p w14:paraId="5343650F" w14:textId="77777777" w:rsidR="00F67F88" w:rsidRPr="00F67F88" w:rsidRDefault="00F67F88" w:rsidP="00F67F88">
            <w:pPr>
              <w:rPr>
                <w:rFonts w:cs="Arial"/>
                <w:sz w:val="19"/>
                <w:szCs w:val="19"/>
              </w:rPr>
            </w:pPr>
            <w:r w:rsidRPr="00F67F88">
              <w:rPr>
                <w:rFonts w:cs="Arial"/>
                <w:sz w:val="19"/>
                <w:szCs w:val="19"/>
              </w:rPr>
              <w:t>Reasonable Available Control Technology</w:t>
            </w:r>
          </w:p>
        </w:tc>
        <w:tc>
          <w:tcPr>
            <w:tcW w:w="394" w:type="pct"/>
            <w:tcBorders>
              <w:left w:val="single" w:sz="4" w:space="0" w:color="auto"/>
            </w:tcBorders>
          </w:tcPr>
          <w:p w14:paraId="5B88D8BF" w14:textId="77777777" w:rsidR="00F67F88" w:rsidRPr="00F67F88" w:rsidRDefault="00F67F88" w:rsidP="00F67F88">
            <w:pPr>
              <w:rPr>
                <w:rFonts w:cs="Arial"/>
                <w:sz w:val="19"/>
                <w:szCs w:val="19"/>
              </w:rPr>
            </w:pPr>
            <w:r w:rsidRPr="00F67F88">
              <w:rPr>
                <w:rFonts w:cs="Arial"/>
                <w:sz w:val="19"/>
                <w:szCs w:val="19"/>
              </w:rPr>
              <w:t>sec</w:t>
            </w:r>
          </w:p>
        </w:tc>
        <w:tc>
          <w:tcPr>
            <w:tcW w:w="2061" w:type="pct"/>
            <w:tcBorders>
              <w:right w:val="double" w:sz="4" w:space="0" w:color="auto"/>
            </w:tcBorders>
          </w:tcPr>
          <w:p w14:paraId="2BF01199" w14:textId="77777777" w:rsidR="00F67F88" w:rsidRPr="00F67F88" w:rsidRDefault="00F67F88" w:rsidP="00F67F88">
            <w:pPr>
              <w:rPr>
                <w:rFonts w:cs="Arial"/>
                <w:sz w:val="19"/>
                <w:szCs w:val="19"/>
              </w:rPr>
            </w:pPr>
            <w:r w:rsidRPr="00F67F88">
              <w:rPr>
                <w:rFonts w:cs="Arial"/>
                <w:sz w:val="19"/>
                <w:szCs w:val="19"/>
              </w:rPr>
              <w:t>Seconds</w:t>
            </w:r>
          </w:p>
        </w:tc>
      </w:tr>
      <w:tr w:rsidR="00F67F88" w:rsidRPr="00F67F88" w14:paraId="2866F9C9" w14:textId="77777777" w:rsidTr="002B1300">
        <w:trPr>
          <w:cantSplit/>
          <w:trHeight w:val="245"/>
          <w:jc w:val="center"/>
        </w:trPr>
        <w:tc>
          <w:tcPr>
            <w:tcW w:w="659" w:type="pct"/>
            <w:tcBorders>
              <w:left w:val="double" w:sz="4" w:space="0" w:color="auto"/>
            </w:tcBorders>
          </w:tcPr>
          <w:p w14:paraId="2D69762E" w14:textId="77777777" w:rsidR="00F67F88" w:rsidRPr="00F67F88" w:rsidRDefault="00F67F88" w:rsidP="00F67F88">
            <w:pPr>
              <w:rPr>
                <w:rFonts w:cs="Arial"/>
                <w:sz w:val="19"/>
                <w:szCs w:val="19"/>
              </w:rPr>
            </w:pPr>
            <w:r w:rsidRPr="00F67F88">
              <w:rPr>
                <w:rFonts w:cs="Arial"/>
                <w:sz w:val="19"/>
                <w:szCs w:val="19"/>
              </w:rPr>
              <w:t>ROP</w:t>
            </w:r>
          </w:p>
        </w:tc>
        <w:tc>
          <w:tcPr>
            <w:tcW w:w="1886" w:type="pct"/>
            <w:tcBorders>
              <w:right w:val="single" w:sz="4" w:space="0" w:color="auto"/>
            </w:tcBorders>
          </w:tcPr>
          <w:p w14:paraId="41E79954" w14:textId="77777777" w:rsidR="00F67F88" w:rsidRPr="00F67F88" w:rsidRDefault="00F67F88" w:rsidP="00F67F88">
            <w:pPr>
              <w:rPr>
                <w:rFonts w:cs="Arial"/>
                <w:sz w:val="19"/>
                <w:szCs w:val="19"/>
              </w:rPr>
            </w:pPr>
            <w:r w:rsidRPr="00F67F88">
              <w:rPr>
                <w:rFonts w:cs="Arial"/>
                <w:sz w:val="19"/>
                <w:szCs w:val="19"/>
              </w:rPr>
              <w:t>Renewable Operating Permit</w:t>
            </w:r>
          </w:p>
        </w:tc>
        <w:tc>
          <w:tcPr>
            <w:tcW w:w="394" w:type="pct"/>
            <w:tcBorders>
              <w:left w:val="single" w:sz="4" w:space="0" w:color="auto"/>
            </w:tcBorders>
          </w:tcPr>
          <w:p w14:paraId="6CF20474" w14:textId="77777777" w:rsidR="00F67F88" w:rsidRPr="00F67F88" w:rsidRDefault="00F67F88" w:rsidP="00F67F88">
            <w:pPr>
              <w:rPr>
                <w:rFonts w:cs="Arial"/>
                <w:sz w:val="19"/>
                <w:szCs w:val="19"/>
                <w:vertAlign w:val="subscript"/>
              </w:rPr>
            </w:pPr>
            <w:r w:rsidRPr="00F67F88">
              <w:rPr>
                <w:rFonts w:cs="Arial"/>
                <w:sz w:val="19"/>
                <w:szCs w:val="19"/>
              </w:rPr>
              <w:t>SO</w:t>
            </w:r>
            <w:r w:rsidRPr="00F67F88">
              <w:rPr>
                <w:rFonts w:cs="Arial"/>
                <w:sz w:val="19"/>
                <w:szCs w:val="19"/>
                <w:vertAlign w:val="subscript"/>
              </w:rPr>
              <w:t>2</w:t>
            </w:r>
          </w:p>
        </w:tc>
        <w:tc>
          <w:tcPr>
            <w:tcW w:w="2061" w:type="pct"/>
            <w:tcBorders>
              <w:right w:val="double" w:sz="4" w:space="0" w:color="auto"/>
            </w:tcBorders>
          </w:tcPr>
          <w:p w14:paraId="1BA1C749" w14:textId="77777777" w:rsidR="00F67F88" w:rsidRPr="00F67F88" w:rsidRDefault="00F67F88" w:rsidP="00F67F88">
            <w:pPr>
              <w:rPr>
                <w:rFonts w:cs="Arial"/>
                <w:sz w:val="19"/>
                <w:szCs w:val="19"/>
              </w:rPr>
            </w:pPr>
            <w:r w:rsidRPr="00F67F88">
              <w:rPr>
                <w:rFonts w:cs="Arial"/>
                <w:sz w:val="19"/>
                <w:szCs w:val="19"/>
              </w:rPr>
              <w:t>Sulfur Dioxide</w:t>
            </w:r>
          </w:p>
        </w:tc>
      </w:tr>
      <w:tr w:rsidR="00F67F88" w:rsidRPr="00F67F88" w14:paraId="46021D9B" w14:textId="77777777" w:rsidTr="002B1300">
        <w:trPr>
          <w:cantSplit/>
          <w:trHeight w:val="245"/>
          <w:jc w:val="center"/>
        </w:trPr>
        <w:tc>
          <w:tcPr>
            <w:tcW w:w="659" w:type="pct"/>
            <w:tcBorders>
              <w:left w:val="double" w:sz="4" w:space="0" w:color="auto"/>
            </w:tcBorders>
          </w:tcPr>
          <w:p w14:paraId="11896BB0" w14:textId="77777777" w:rsidR="00F67F88" w:rsidRPr="00F67F88" w:rsidRDefault="00F67F88" w:rsidP="00F67F88">
            <w:pPr>
              <w:rPr>
                <w:rFonts w:cs="Arial"/>
                <w:sz w:val="19"/>
                <w:szCs w:val="19"/>
              </w:rPr>
            </w:pPr>
            <w:r w:rsidRPr="00F67F88">
              <w:rPr>
                <w:rFonts w:cs="Arial"/>
                <w:sz w:val="19"/>
                <w:szCs w:val="19"/>
              </w:rPr>
              <w:t>SC</w:t>
            </w:r>
          </w:p>
        </w:tc>
        <w:tc>
          <w:tcPr>
            <w:tcW w:w="1886" w:type="pct"/>
            <w:tcBorders>
              <w:right w:val="single" w:sz="4" w:space="0" w:color="auto"/>
            </w:tcBorders>
          </w:tcPr>
          <w:p w14:paraId="5FF50658" w14:textId="77777777" w:rsidR="00F67F88" w:rsidRPr="00F67F88" w:rsidRDefault="00F67F88" w:rsidP="00F67F88">
            <w:pPr>
              <w:rPr>
                <w:rFonts w:cs="Arial"/>
                <w:sz w:val="19"/>
                <w:szCs w:val="19"/>
              </w:rPr>
            </w:pPr>
            <w:r w:rsidRPr="00F67F88">
              <w:rPr>
                <w:rFonts w:cs="Arial"/>
                <w:sz w:val="19"/>
                <w:szCs w:val="19"/>
              </w:rPr>
              <w:t>Special Condition</w:t>
            </w:r>
          </w:p>
        </w:tc>
        <w:tc>
          <w:tcPr>
            <w:tcW w:w="394" w:type="pct"/>
            <w:tcBorders>
              <w:left w:val="single" w:sz="4" w:space="0" w:color="auto"/>
            </w:tcBorders>
          </w:tcPr>
          <w:p w14:paraId="56013BC7" w14:textId="77777777" w:rsidR="00F67F88" w:rsidRPr="00F67F88" w:rsidRDefault="00F67F88" w:rsidP="00F67F88">
            <w:pPr>
              <w:rPr>
                <w:rFonts w:cs="Arial"/>
                <w:sz w:val="19"/>
                <w:szCs w:val="19"/>
              </w:rPr>
            </w:pPr>
            <w:r w:rsidRPr="00F67F88">
              <w:rPr>
                <w:rFonts w:cs="Arial"/>
                <w:sz w:val="19"/>
                <w:szCs w:val="19"/>
              </w:rPr>
              <w:t>TAC</w:t>
            </w:r>
          </w:p>
        </w:tc>
        <w:tc>
          <w:tcPr>
            <w:tcW w:w="2061" w:type="pct"/>
            <w:tcBorders>
              <w:right w:val="double" w:sz="4" w:space="0" w:color="auto"/>
            </w:tcBorders>
          </w:tcPr>
          <w:p w14:paraId="085F2B05" w14:textId="77777777" w:rsidR="00F67F88" w:rsidRPr="00F67F88" w:rsidRDefault="00F67F88" w:rsidP="00F67F88">
            <w:pPr>
              <w:rPr>
                <w:rFonts w:cs="Arial"/>
                <w:sz w:val="19"/>
                <w:szCs w:val="19"/>
              </w:rPr>
            </w:pPr>
            <w:r w:rsidRPr="00F67F88">
              <w:rPr>
                <w:rFonts w:cs="Arial"/>
                <w:sz w:val="19"/>
                <w:szCs w:val="19"/>
              </w:rPr>
              <w:t>Toxic Air Contaminant</w:t>
            </w:r>
          </w:p>
        </w:tc>
      </w:tr>
      <w:tr w:rsidR="00F67F88" w:rsidRPr="00F67F88" w14:paraId="61044F2E" w14:textId="77777777" w:rsidTr="002B1300">
        <w:trPr>
          <w:cantSplit/>
          <w:trHeight w:val="245"/>
          <w:jc w:val="center"/>
        </w:trPr>
        <w:tc>
          <w:tcPr>
            <w:tcW w:w="659" w:type="pct"/>
            <w:tcBorders>
              <w:left w:val="double" w:sz="4" w:space="0" w:color="auto"/>
            </w:tcBorders>
          </w:tcPr>
          <w:p w14:paraId="5A36A563" w14:textId="77777777" w:rsidR="00F67F88" w:rsidRPr="00F67F88" w:rsidRDefault="00F67F88" w:rsidP="00F67F88">
            <w:pPr>
              <w:rPr>
                <w:rFonts w:cs="Arial"/>
                <w:sz w:val="19"/>
                <w:szCs w:val="19"/>
              </w:rPr>
            </w:pPr>
            <w:r w:rsidRPr="00F67F88">
              <w:rPr>
                <w:rFonts w:cs="Arial"/>
                <w:sz w:val="19"/>
                <w:szCs w:val="19"/>
              </w:rPr>
              <w:t>SCR</w:t>
            </w:r>
          </w:p>
        </w:tc>
        <w:tc>
          <w:tcPr>
            <w:tcW w:w="1886" w:type="pct"/>
            <w:tcBorders>
              <w:right w:val="single" w:sz="4" w:space="0" w:color="auto"/>
            </w:tcBorders>
          </w:tcPr>
          <w:p w14:paraId="7D73BE3F" w14:textId="77777777" w:rsidR="00F67F88" w:rsidRPr="00F67F88" w:rsidRDefault="00F67F88" w:rsidP="00F67F88">
            <w:pPr>
              <w:rPr>
                <w:rFonts w:cs="Arial"/>
                <w:sz w:val="19"/>
                <w:szCs w:val="19"/>
              </w:rPr>
            </w:pPr>
            <w:r w:rsidRPr="00F67F88">
              <w:rPr>
                <w:rFonts w:cs="Arial"/>
                <w:sz w:val="19"/>
                <w:szCs w:val="19"/>
              </w:rPr>
              <w:t>Selective Catalytic Reduction</w:t>
            </w:r>
          </w:p>
        </w:tc>
        <w:tc>
          <w:tcPr>
            <w:tcW w:w="394" w:type="pct"/>
            <w:tcBorders>
              <w:left w:val="single" w:sz="4" w:space="0" w:color="auto"/>
            </w:tcBorders>
          </w:tcPr>
          <w:p w14:paraId="5C567DAE" w14:textId="77777777" w:rsidR="00F67F88" w:rsidRPr="00F67F88" w:rsidRDefault="00F67F88" w:rsidP="00F67F88">
            <w:pPr>
              <w:rPr>
                <w:rFonts w:cs="Arial"/>
                <w:sz w:val="19"/>
                <w:szCs w:val="19"/>
              </w:rPr>
            </w:pPr>
            <w:r w:rsidRPr="00F67F88">
              <w:rPr>
                <w:rFonts w:cs="Arial"/>
                <w:sz w:val="19"/>
                <w:szCs w:val="19"/>
              </w:rPr>
              <w:t>Temp</w:t>
            </w:r>
          </w:p>
        </w:tc>
        <w:tc>
          <w:tcPr>
            <w:tcW w:w="2061" w:type="pct"/>
            <w:tcBorders>
              <w:right w:val="double" w:sz="4" w:space="0" w:color="auto"/>
            </w:tcBorders>
          </w:tcPr>
          <w:p w14:paraId="7D2073B8" w14:textId="77777777" w:rsidR="00F67F88" w:rsidRPr="00F67F88" w:rsidRDefault="00F67F88" w:rsidP="00F67F88">
            <w:pPr>
              <w:rPr>
                <w:rFonts w:cs="Arial"/>
                <w:sz w:val="19"/>
                <w:szCs w:val="19"/>
              </w:rPr>
            </w:pPr>
            <w:r w:rsidRPr="00F67F88">
              <w:rPr>
                <w:rFonts w:cs="Arial"/>
                <w:sz w:val="19"/>
                <w:szCs w:val="19"/>
              </w:rPr>
              <w:t>Temperature</w:t>
            </w:r>
          </w:p>
        </w:tc>
      </w:tr>
      <w:tr w:rsidR="00F67F88" w:rsidRPr="00F67F88" w14:paraId="088EBF34" w14:textId="77777777" w:rsidTr="002B1300">
        <w:trPr>
          <w:cantSplit/>
          <w:trHeight w:val="245"/>
          <w:jc w:val="center"/>
        </w:trPr>
        <w:tc>
          <w:tcPr>
            <w:tcW w:w="659" w:type="pct"/>
            <w:tcBorders>
              <w:left w:val="double" w:sz="4" w:space="0" w:color="auto"/>
            </w:tcBorders>
          </w:tcPr>
          <w:p w14:paraId="7D5E82EE" w14:textId="77777777" w:rsidR="00F67F88" w:rsidRPr="00F67F88" w:rsidRDefault="00F67F88" w:rsidP="00F67F88">
            <w:pPr>
              <w:rPr>
                <w:rFonts w:cs="Arial"/>
                <w:sz w:val="19"/>
                <w:szCs w:val="19"/>
              </w:rPr>
            </w:pPr>
            <w:r w:rsidRPr="00F67F88">
              <w:rPr>
                <w:rFonts w:cs="Arial"/>
                <w:sz w:val="19"/>
                <w:szCs w:val="19"/>
              </w:rPr>
              <w:t>SDS</w:t>
            </w:r>
          </w:p>
        </w:tc>
        <w:tc>
          <w:tcPr>
            <w:tcW w:w="1886" w:type="pct"/>
            <w:tcBorders>
              <w:right w:val="single" w:sz="4" w:space="0" w:color="auto"/>
            </w:tcBorders>
          </w:tcPr>
          <w:p w14:paraId="2DD1E1E4" w14:textId="77777777" w:rsidR="00F67F88" w:rsidRPr="00F67F88" w:rsidRDefault="00F67F88" w:rsidP="00F67F88">
            <w:pPr>
              <w:rPr>
                <w:rFonts w:cs="Arial"/>
                <w:sz w:val="19"/>
                <w:szCs w:val="19"/>
              </w:rPr>
            </w:pPr>
            <w:r w:rsidRPr="00F67F88">
              <w:rPr>
                <w:rFonts w:cs="Arial"/>
                <w:sz w:val="19"/>
                <w:szCs w:val="19"/>
              </w:rPr>
              <w:t>Safety Data Sheet</w:t>
            </w:r>
          </w:p>
        </w:tc>
        <w:tc>
          <w:tcPr>
            <w:tcW w:w="394" w:type="pct"/>
            <w:tcBorders>
              <w:left w:val="single" w:sz="4" w:space="0" w:color="auto"/>
            </w:tcBorders>
          </w:tcPr>
          <w:p w14:paraId="67D3C45D" w14:textId="77777777" w:rsidR="00F67F88" w:rsidRPr="00F67F88" w:rsidRDefault="00F67F88" w:rsidP="00F67F88">
            <w:pPr>
              <w:rPr>
                <w:rFonts w:cs="Arial"/>
                <w:sz w:val="19"/>
                <w:szCs w:val="19"/>
              </w:rPr>
            </w:pPr>
            <w:r w:rsidRPr="00F67F88">
              <w:rPr>
                <w:rFonts w:cs="Arial"/>
                <w:sz w:val="19"/>
                <w:szCs w:val="19"/>
              </w:rPr>
              <w:t>THC</w:t>
            </w:r>
          </w:p>
        </w:tc>
        <w:tc>
          <w:tcPr>
            <w:tcW w:w="2061" w:type="pct"/>
            <w:tcBorders>
              <w:right w:val="double" w:sz="4" w:space="0" w:color="auto"/>
            </w:tcBorders>
          </w:tcPr>
          <w:p w14:paraId="42210A23" w14:textId="77777777" w:rsidR="00F67F88" w:rsidRPr="00F67F88" w:rsidRDefault="00F67F88" w:rsidP="00F67F88">
            <w:pPr>
              <w:rPr>
                <w:rFonts w:cs="Arial"/>
                <w:sz w:val="19"/>
                <w:szCs w:val="19"/>
              </w:rPr>
            </w:pPr>
            <w:r w:rsidRPr="00F67F88">
              <w:rPr>
                <w:rFonts w:cs="Arial"/>
                <w:sz w:val="19"/>
                <w:szCs w:val="19"/>
              </w:rPr>
              <w:t>Total Hydrocarbons</w:t>
            </w:r>
          </w:p>
        </w:tc>
      </w:tr>
      <w:tr w:rsidR="00F67F88" w:rsidRPr="00F67F88" w14:paraId="7DC726A9" w14:textId="77777777" w:rsidTr="002B1300">
        <w:trPr>
          <w:cantSplit/>
          <w:trHeight w:val="245"/>
          <w:jc w:val="center"/>
        </w:trPr>
        <w:tc>
          <w:tcPr>
            <w:tcW w:w="659" w:type="pct"/>
            <w:tcBorders>
              <w:left w:val="double" w:sz="4" w:space="0" w:color="auto"/>
            </w:tcBorders>
          </w:tcPr>
          <w:p w14:paraId="6749E33D" w14:textId="77777777" w:rsidR="00F67F88" w:rsidRPr="00F67F88" w:rsidRDefault="00F67F88" w:rsidP="00F67F88">
            <w:pPr>
              <w:rPr>
                <w:rFonts w:cs="Arial"/>
                <w:sz w:val="19"/>
                <w:szCs w:val="19"/>
              </w:rPr>
            </w:pPr>
            <w:r w:rsidRPr="00F67F88">
              <w:rPr>
                <w:rFonts w:cs="Arial"/>
                <w:sz w:val="19"/>
                <w:szCs w:val="19"/>
              </w:rPr>
              <w:t>SNCR</w:t>
            </w:r>
          </w:p>
        </w:tc>
        <w:tc>
          <w:tcPr>
            <w:tcW w:w="1886" w:type="pct"/>
            <w:tcBorders>
              <w:right w:val="single" w:sz="4" w:space="0" w:color="auto"/>
            </w:tcBorders>
          </w:tcPr>
          <w:p w14:paraId="189F8197" w14:textId="77777777" w:rsidR="00F67F88" w:rsidRPr="00F67F88" w:rsidRDefault="00F67F88" w:rsidP="00F67F88">
            <w:pPr>
              <w:rPr>
                <w:rFonts w:cs="Arial"/>
                <w:sz w:val="19"/>
                <w:szCs w:val="19"/>
              </w:rPr>
            </w:pPr>
            <w:r w:rsidRPr="00F67F88">
              <w:rPr>
                <w:rFonts w:cs="Arial"/>
                <w:sz w:val="19"/>
                <w:szCs w:val="19"/>
              </w:rPr>
              <w:t>Selective Non-Catalytic Reduction</w:t>
            </w:r>
          </w:p>
        </w:tc>
        <w:tc>
          <w:tcPr>
            <w:tcW w:w="394" w:type="pct"/>
            <w:tcBorders>
              <w:left w:val="single" w:sz="4" w:space="0" w:color="auto"/>
            </w:tcBorders>
          </w:tcPr>
          <w:p w14:paraId="3A3B3CF2" w14:textId="77777777" w:rsidR="00F67F88" w:rsidRPr="00F67F88" w:rsidRDefault="00F67F88" w:rsidP="00F67F88">
            <w:pPr>
              <w:rPr>
                <w:rFonts w:cs="Arial"/>
                <w:sz w:val="19"/>
                <w:szCs w:val="19"/>
              </w:rPr>
            </w:pPr>
            <w:r w:rsidRPr="00F67F88">
              <w:rPr>
                <w:rFonts w:cs="Arial"/>
                <w:sz w:val="19"/>
                <w:szCs w:val="19"/>
              </w:rPr>
              <w:t>tpy</w:t>
            </w:r>
          </w:p>
        </w:tc>
        <w:tc>
          <w:tcPr>
            <w:tcW w:w="2061" w:type="pct"/>
            <w:tcBorders>
              <w:right w:val="double" w:sz="4" w:space="0" w:color="auto"/>
            </w:tcBorders>
          </w:tcPr>
          <w:p w14:paraId="0D9DE782" w14:textId="77777777" w:rsidR="00F67F88" w:rsidRPr="00F67F88" w:rsidRDefault="00F67F88" w:rsidP="00F67F88">
            <w:pPr>
              <w:rPr>
                <w:rFonts w:cs="Arial"/>
                <w:sz w:val="19"/>
                <w:szCs w:val="19"/>
              </w:rPr>
            </w:pPr>
            <w:r w:rsidRPr="00F67F88">
              <w:rPr>
                <w:rFonts w:cs="Arial"/>
                <w:sz w:val="19"/>
                <w:szCs w:val="19"/>
              </w:rPr>
              <w:t>Tons per year</w:t>
            </w:r>
          </w:p>
        </w:tc>
      </w:tr>
      <w:tr w:rsidR="00F67F88" w:rsidRPr="00F67F88" w14:paraId="224E77AA" w14:textId="77777777" w:rsidTr="002B1300">
        <w:trPr>
          <w:cantSplit/>
          <w:trHeight w:val="245"/>
          <w:jc w:val="center"/>
        </w:trPr>
        <w:tc>
          <w:tcPr>
            <w:tcW w:w="659" w:type="pct"/>
            <w:tcBorders>
              <w:left w:val="double" w:sz="4" w:space="0" w:color="auto"/>
            </w:tcBorders>
          </w:tcPr>
          <w:p w14:paraId="5C2329B0" w14:textId="77777777" w:rsidR="00F67F88" w:rsidRPr="00F67F88" w:rsidRDefault="00F67F88" w:rsidP="00F67F88">
            <w:pPr>
              <w:rPr>
                <w:rFonts w:cs="Arial"/>
                <w:sz w:val="19"/>
                <w:szCs w:val="19"/>
              </w:rPr>
            </w:pPr>
            <w:r w:rsidRPr="00F67F88">
              <w:rPr>
                <w:rFonts w:cs="Arial"/>
                <w:sz w:val="19"/>
                <w:szCs w:val="19"/>
              </w:rPr>
              <w:t>SRN</w:t>
            </w:r>
          </w:p>
        </w:tc>
        <w:tc>
          <w:tcPr>
            <w:tcW w:w="1886" w:type="pct"/>
            <w:tcBorders>
              <w:right w:val="single" w:sz="4" w:space="0" w:color="auto"/>
            </w:tcBorders>
          </w:tcPr>
          <w:p w14:paraId="4C032E5C" w14:textId="77777777" w:rsidR="00F67F88" w:rsidRPr="00F67F88" w:rsidRDefault="00F67F88" w:rsidP="00F67F88">
            <w:pPr>
              <w:rPr>
                <w:rFonts w:cs="Arial"/>
                <w:sz w:val="19"/>
                <w:szCs w:val="19"/>
              </w:rPr>
            </w:pPr>
            <w:r w:rsidRPr="00F67F88">
              <w:rPr>
                <w:rFonts w:cs="Arial"/>
                <w:sz w:val="19"/>
                <w:szCs w:val="19"/>
              </w:rPr>
              <w:t>State Registration Number</w:t>
            </w:r>
          </w:p>
        </w:tc>
        <w:tc>
          <w:tcPr>
            <w:tcW w:w="394" w:type="pct"/>
            <w:tcBorders>
              <w:left w:val="single" w:sz="4" w:space="0" w:color="auto"/>
            </w:tcBorders>
          </w:tcPr>
          <w:p w14:paraId="31166F11" w14:textId="77777777" w:rsidR="00F67F88" w:rsidRPr="00F67F88" w:rsidRDefault="00F67F88" w:rsidP="00F67F88">
            <w:pPr>
              <w:rPr>
                <w:rFonts w:cs="Arial"/>
                <w:sz w:val="19"/>
                <w:szCs w:val="19"/>
              </w:rPr>
            </w:pPr>
            <w:r w:rsidRPr="00F67F88">
              <w:rPr>
                <w:rFonts w:cs="Arial"/>
                <w:sz w:val="19"/>
                <w:szCs w:val="19"/>
              </w:rPr>
              <w:t>µg</w:t>
            </w:r>
          </w:p>
        </w:tc>
        <w:tc>
          <w:tcPr>
            <w:tcW w:w="2061" w:type="pct"/>
            <w:tcBorders>
              <w:right w:val="double" w:sz="4" w:space="0" w:color="auto"/>
            </w:tcBorders>
          </w:tcPr>
          <w:p w14:paraId="44AFAB61" w14:textId="77777777" w:rsidR="00F67F88" w:rsidRPr="00F67F88" w:rsidRDefault="00F67F88" w:rsidP="00F67F88">
            <w:pPr>
              <w:rPr>
                <w:rFonts w:cs="Arial"/>
                <w:sz w:val="19"/>
                <w:szCs w:val="19"/>
              </w:rPr>
            </w:pPr>
            <w:r w:rsidRPr="00F67F88">
              <w:rPr>
                <w:rFonts w:cs="Arial"/>
                <w:sz w:val="19"/>
                <w:szCs w:val="19"/>
              </w:rPr>
              <w:t>Microgram</w:t>
            </w:r>
          </w:p>
        </w:tc>
      </w:tr>
      <w:tr w:rsidR="00F67F88" w:rsidRPr="00F67F88" w14:paraId="75A2BD86" w14:textId="77777777" w:rsidTr="002B1300">
        <w:trPr>
          <w:cantSplit/>
          <w:trHeight w:val="245"/>
          <w:jc w:val="center"/>
        </w:trPr>
        <w:tc>
          <w:tcPr>
            <w:tcW w:w="659" w:type="pct"/>
            <w:tcBorders>
              <w:left w:val="double" w:sz="4" w:space="0" w:color="auto"/>
            </w:tcBorders>
          </w:tcPr>
          <w:p w14:paraId="37517CEA" w14:textId="77777777" w:rsidR="00F67F88" w:rsidRPr="00F67F88" w:rsidRDefault="00F67F88" w:rsidP="00F67F88">
            <w:pPr>
              <w:rPr>
                <w:rFonts w:cs="Arial"/>
                <w:sz w:val="19"/>
                <w:szCs w:val="19"/>
              </w:rPr>
            </w:pPr>
            <w:r w:rsidRPr="00F67F88">
              <w:rPr>
                <w:rFonts w:cs="Arial"/>
                <w:sz w:val="19"/>
                <w:szCs w:val="19"/>
              </w:rPr>
              <w:t>TEQ</w:t>
            </w:r>
          </w:p>
        </w:tc>
        <w:tc>
          <w:tcPr>
            <w:tcW w:w="1886" w:type="pct"/>
            <w:tcBorders>
              <w:right w:val="single" w:sz="4" w:space="0" w:color="auto"/>
            </w:tcBorders>
          </w:tcPr>
          <w:p w14:paraId="4C31F3C6" w14:textId="77777777" w:rsidR="00F67F88" w:rsidRPr="00F67F88" w:rsidRDefault="00F67F88" w:rsidP="00F67F88">
            <w:pPr>
              <w:rPr>
                <w:rFonts w:cs="Arial"/>
                <w:sz w:val="19"/>
                <w:szCs w:val="19"/>
              </w:rPr>
            </w:pPr>
            <w:r w:rsidRPr="00F67F88">
              <w:rPr>
                <w:rFonts w:cs="Arial"/>
                <w:sz w:val="19"/>
                <w:szCs w:val="19"/>
              </w:rPr>
              <w:t>Toxicity Equivalence Quotient</w:t>
            </w:r>
          </w:p>
        </w:tc>
        <w:tc>
          <w:tcPr>
            <w:tcW w:w="394" w:type="pct"/>
            <w:tcBorders>
              <w:left w:val="single" w:sz="4" w:space="0" w:color="auto"/>
            </w:tcBorders>
          </w:tcPr>
          <w:p w14:paraId="3361D9CF" w14:textId="77777777" w:rsidR="00F67F88" w:rsidRPr="00F67F88" w:rsidRDefault="00F67F88" w:rsidP="00F67F88">
            <w:pPr>
              <w:rPr>
                <w:rFonts w:cs="Arial"/>
                <w:sz w:val="19"/>
                <w:szCs w:val="19"/>
              </w:rPr>
            </w:pPr>
            <w:r w:rsidRPr="00F67F88">
              <w:rPr>
                <w:rFonts w:cs="Arial"/>
                <w:sz w:val="19"/>
                <w:szCs w:val="19"/>
              </w:rPr>
              <w:t>µm</w:t>
            </w:r>
          </w:p>
        </w:tc>
        <w:tc>
          <w:tcPr>
            <w:tcW w:w="2061" w:type="pct"/>
            <w:tcBorders>
              <w:right w:val="double" w:sz="4" w:space="0" w:color="auto"/>
            </w:tcBorders>
          </w:tcPr>
          <w:p w14:paraId="4BED9CBC" w14:textId="77777777" w:rsidR="00F67F88" w:rsidRPr="00F67F88" w:rsidRDefault="00F67F88" w:rsidP="00F67F88">
            <w:pPr>
              <w:rPr>
                <w:rFonts w:cs="Arial"/>
                <w:sz w:val="19"/>
                <w:szCs w:val="19"/>
              </w:rPr>
            </w:pPr>
            <w:r w:rsidRPr="00F67F88">
              <w:rPr>
                <w:rFonts w:cs="Arial"/>
                <w:sz w:val="19"/>
                <w:szCs w:val="19"/>
              </w:rPr>
              <w:t>Micrometer or Micron</w:t>
            </w:r>
          </w:p>
        </w:tc>
      </w:tr>
      <w:tr w:rsidR="00F67F88" w:rsidRPr="00F67F88" w14:paraId="282D577C" w14:textId="77777777" w:rsidTr="002B1300">
        <w:trPr>
          <w:cantSplit/>
          <w:trHeight w:val="245"/>
          <w:jc w:val="center"/>
        </w:trPr>
        <w:tc>
          <w:tcPr>
            <w:tcW w:w="659" w:type="pct"/>
            <w:vMerge w:val="restart"/>
            <w:tcBorders>
              <w:left w:val="double" w:sz="4" w:space="0" w:color="auto"/>
            </w:tcBorders>
          </w:tcPr>
          <w:p w14:paraId="7F4DA6BA" w14:textId="77777777" w:rsidR="00F67F88" w:rsidRPr="00F67F88" w:rsidRDefault="00F67F88" w:rsidP="00F67F88">
            <w:pPr>
              <w:rPr>
                <w:rFonts w:cs="Arial"/>
                <w:sz w:val="19"/>
                <w:szCs w:val="19"/>
              </w:rPr>
            </w:pPr>
            <w:r w:rsidRPr="00F67F88">
              <w:rPr>
                <w:rFonts w:cs="Arial"/>
                <w:sz w:val="19"/>
                <w:szCs w:val="19"/>
              </w:rPr>
              <w:t>USEPA/EPA</w:t>
            </w:r>
          </w:p>
        </w:tc>
        <w:tc>
          <w:tcPr>
            <w:tcW w:w="1886" w:type="pct"/>
            <w:vMerge w:val="restart"/>
            <w:tcBorders>
              <w:right w:val="single" w:sz="4" w:space="0" w:color="auto"/>
            </w:tcBorders>
          </w:tcPr>
          <w:p w14:paraId="610220E2" w14:textId="77777777" w:rsidR="00F67F88" w:rsidRPr="00F67F88" w:rsidRDefault="00F67F88" w:rsidP="00F67F88">
            <w:pPr>
              <w:rPr>
                <w:rFonts w:cs="Arial"/>
                <w:sz w:val="19"/>
                <w:szCs w:val="19"/>
              </w:rPr>
            </w:pPr>
            <w:r w:rsidRPr="00F67F88">
              <w:rPr>
                <w:rFonts w:cs="Arial"/>
                <w:sz w:val="19"/>
                <w:szCs w:val="19"/>
              </w:rPr>
              <w:t>United States Environmental Protection Agency</w:t>
            </w:r>
          </w:p>
        </w:tc>
        <w:tc>
          <w:tcPr>
            <w:tcW w:w="394" w:type="pct"/>
            <w:tcBorders>
              <w:left w:val="single" w:sz="4" w:space="0" w:color="auto"/>
            </w:tcBorders>
          </w:tcPr>
          <w:p w14:paraId="29B46CEC" w14:textId="77777777" w:rsidR="00F67F88" w:rsidRPr="00F67F88" w:rsidRDefault="00F67F88" w:rsidP="00F67F88">
            <w:pPr>
              <w:rPr>
                <w:rFonts w:cs="Arial"/>
                <w:sz w:val="19"/>
                <w:szCs w:val="19"/>
              </w:rPr>
            </w:pPr>
            <w:r w:rsidRPr="00F67F88">
              <w:rPr>
                <w:rFonts w:cs="Arial"/>
                <w:sz w:val="19"/>
                <w:szCs w:val="19"/>
              </w:rPr>
              <w:t>VOC</w:t>
            </w:r>
          </w:p>
        </w:tc>
        <w:tc>
          <w:tcPr>
            <w:tcW w:w="2061" w:type="pct"/>
            <w:tcBorders>
              <w:right w:val="double" w:sz="4" w:space="0" w:color="auto"/>
            </w:tcBorders>
          </w:tcPr>
          <w:p w14:paraId="09C36604" w14:textId="77777777" w:rsidR="00F67F88" w:rsidRPr="00F67F88" w:rsidRDefault="00F67F88" w:rsidP="00F67F88">
            <w:pPr>
              <w:rPr>
                <w:rFonts w:cs="Arial"/>
                <w:sz w:val="19"/>
                <w:szCs w:val="19"/>
              </w:rPr>
            </w:pPr>
            <w:r w:rsidRPr="00F67F88">
              <w:rPr>
                <w:rFonts w:cs="Arial"/>
                <w:sz w:val="19"/>
                <w:szCs w:val="19"/>
              </w:rPr>
              <w:t>Volatile Organic Compounds</w:t>
            </w:r>
          </w:p>
        </w:tc>
      </w:tr>
      <w:tr w:rsidR="00F67F88" w:rsidRPr="00F67F88" w14:paraId="05CA4F8A" w14:textId="77777777" w:rsidTr="002B1300">
        <w:trPr>
          <w:cantSplit/>
          <w:trHeight w:val="245"/>
          <w:jc w:val="center"/>
        </w:trPr>
        <w:tc>
          <w:tcPr>
            <w:tcW w:w="659" w:type="pct"/>
            <w:vMerge/>
            <w:tcBorders>
              <w:left w:val="double" w:sz="4" w:space="0" w:color="auto"/>
            </w:tcBorders>
          </w:tcPr>
          <w:p w14:paraId="6E81F414" w14:textId="77777777" w:rsidR="00F67F88" w:rsidRPr="00F67F88" w:rsidRDefault="00F67F88" w:rsidP="00F67F88">
            <w:pPr>
              <w:rPr>
                <w:rFonts w:cs="Arial"/>
                <w:sz w:val="19"/>
                <w:szCs w:val="19"/>
              </w:rPr>
            </w:pPr>
          </w:p>
        </w:tc>
        <w:tc>
          <w:tcPr>
            <w:tcW w:w="1886" w:type="pct"/>
            <w:vMerge/>
            <w:tcBorders>
              <w:right w:val="single" w:sz="4" w:space="0" w:color="auto"/>
            </w:tcBorders>
          </w:tcPr>
          <w:p w14:paraId="0A7DA0C6" w14:textId="77777777" w:rsidR="00F67F88" w:rsidRPr="00F67F88" w:rsidRDefault="00F67F88" w:rsidP="00F67F88">
            <w:pPr>
              <w:rPr>
                <w:rFonts w:cs="Arial"/>
                <w:sz w:val="19"/>
                <w:szCs w:val="19"/>
              </w:rPr>
            </w:pPr>
          </w:p>
        </w:tc>
        <w:tc>
          <w:tcPr>
            <w:tcW w:w="394" w:type="pct"/>
            <w:tcBorders>
              <w:left w:val="single" w:sz="4" w:space="0" w:color="auto"/>
              <w:bottom w:val="single" w:sz="4" w:space="0" w:color="auto"/>
            </w:tcBorders>
          </w:tcPr>
          <w:p w14:paraId="108D8900" w14:textId="77777777" w:rsidR="00F67F88" w:rsidRPr="00F67F88" w:rsidRDefault="00F67F88" w:rsidP="00F67F88">
            <w:pPr>
              <w:rPr>
                <w:rFonts w:cs="Arial"/>
                <w:sz w:val="19"/>
                <w:szCs w:val="19"/>
              </w:rPr>
            </w:pPr>
            <w:r w:rsidRPr="00F67F88">
              <w:rPr>
                <w:rFonts w:cs="Arial"/>
                <w:sz w:val="19"/>
                <w:szCs w:val="19"/>
              </w:rPr>
              <w:t>yr</w:t>
            </w:r>
          </w:p>
        </w:tc>
        <w:tc>
          <w:tcPr>
            <w:tcW w:w="2061" w:type="pct"/>
            <w:tcBorders>
              <w:bottom w:val="single" w:sz="4" w:space="0" w:color="auto"/>
              <w:right w:val="double" w:sz="4" w:space="0" w:color="auto"/>
            </w:tcBorders>
          </w:tcPr>
          <w:p w14:paraId="20CD79E7" w14:textId="77777777" w:rsidR="00F67F88" w:rsidRPr="00F67F88" w:rsidRDefault="00F67F88" w:rsidP="00F67F88">
            <w:pPr>
              <w:rPr>
                <w:rFonts w:cs="Arial"/>
                <w:sz w:val="19"/>
                <w:szCs w:val="19"/>
              </w:rPr>
            </w:pPr>
            <w:r w:rsidRPr="00F67F88">
              <w:rPr>
                <w:rFonts w:cs="Arial"/>
                <w:sz w:val="19"/>
                <w:szCs w:val="19"/>
              </w:rPr>
              <w:t>Year</w:t>
            </w:r>
          </w:p>
        </w:tc>
      </w:tr>
      <w:tr w:rsidR="00F67F88" w:rsidRPr="00F67F88" w14:paraId="43B32F18" w14:textId="77777777" w:rsidTr="002B1300">
        <w:trPr>
          <w:cantSplit/>
          <w:trHeight w:val="245"/>
          <w:jc w:val="center"/>
        </w:trPr>
        <w:tc>
          <w:tcPr>
            <w:tcW w:w="659" w:type="pct"/>
            <w:tcBorders>
              <w:left w:val="double" w:sz="4" w:space="0" w:color="auto"/>
              <w:bottom w:val="double" w:sz="4" w:space="0" w:color="auto"/>
            </w:tcBorders>
          </w:tcPr>
          <w:p w14:paraId="3D5A1296" w14:textId="77777777" w:rsidR="00F67F88" w:rsidRPr="00F67F88" w:rsidRDefault="00F67F88" w:rsidP="00F67F88">
            <w:pPr>
              <w:rPr>
                <w:rFonts w:cs="Arial"/>
                <w:sz w:val="19"/>
                <w:szCs w:val="19"/>
              </w:rPr>
            </w:pPr>
            <w:r w:rsidRPr="00F67F88">
              <w:rPr>
                <w:rFonts w:cs="Arial"/>
                <w:sz w:val="19"/>
                <w:szCs w:val="19"/>
              </w:rPr>
              <w:t>VE</w:t>
            </w:r>
          </w:p>
        </w:tc>
        <w:tc>
          <w:tcPr>
            <w:tcW w:w="1886" w:type="pct"/>
            <w:tcBorders>
              <w:bottom w:val="double" w:sz="4" w:space="0" w:color="auto"/>
              <w:right w:val="single" w:sz="4" w:space="0" w:color="auto"/>
            </w:tcBorders>
          </w:tcPr>
          <w:p w14:paraId="4387D9D6" w14:textId="77777777" w:rsidR="00F67F88" w:rsidRPr="00F67F88" w:rsidRDefault="00F67F88" w:rsidP="00F67F88">
            <w:pPr>
              <w:rPr>
                <w:rFonts w:cs="Arial"/>
                <w:sz w:val="19"/>
                <w:szCs w:val="19"/>
              </w:rPr>
            </w:pPr>
            <w:r w:rsidRPr="00F67F88">
              <w:rPr>
                <w:rFonts w:cs="Arial"/>
                <w:sz w:val="19"/>
                <w:szCs w:val="19"/>
              </w:rPr>
              <w:t>Visible Emissions</w:t>
            </w:r>
          </w:p>
        </w:tc>
        <w:tc>
          <w:tcPr>
            <w:tcW w:w="394" w:type="pct"/>
            <w:tcBorders>
              <w:top w:val="single" w:sz="4" w:space="0" w:color="auto"/>
              <w:left w:val="single" w:sz="4" w:space="0" w:color="auto"/>
              <w:bottom w:val="double" w:sz="4" w:space="0" w:color="auto"/>
            </w:tcBorders>
          </w:tcPr>
          <w:p w14:paraId="4DBCBC4F" w14:textId="77777777" w:rsidR="00F67F88" w:rsidRPr="00F67F88" w:rsidRDefault="00F67F88" w:rsidP="00F67F88">
            <w:pPr>
              <w:rPr>
                <w:rFonts w:cs="Arial"/>
                <w:sz w:val="19"/>
                <w:szCs w:val="19"/>
              </w:rPr>
            </w:pPr>
          </w:p>
        </w:tc>
        <w:tc>
          <w:tcPr>
            <w:tcW w:w="2061" w:type="pct"/>
            <w:tcBorders>
              <w:top w:val="single" w:sz="4" w:space="0" w:color="auto"/>
              <w:bottom w:val="double" w:sz="4" w:space="0" w:color="auto"/>
              <w:right w:val="double" w:sz="4" w:space="0" w:color="auto"/>
            </w:tcBorders>
          </w:tcPr>
          <w:p w14:paraId="5C910D2C" w14:textId="77777777" w:rsidR="00F67F88" w:rsidRPr="00F67F88" w:rsidRDefault="00F67F88" w:rsidP="00F67F88">
            <w:pPr>
              <w:rPr>
                <w:rFonts w:cs="Arial"/>
                <w:sz w:val="19"/>
                <w:szCs w:val="19"/>
              </w:rPr>
            </w:pPr>
          </w:p>
        </w:tc>
      </w:tr>
    </w:tbl>
    <w:p w14:paraId="4C228AF4" w14:textId="77777777" w:rsidR="00F67F88" w:rsidRPr="00F67F88" w:rsidRDefault="00F67F88" w:rsidP="00F67F88">
      <w:pPr>
        <w:rPr>
          <w:sz w:val="20"/>
        </w:rPr>
      </w:pPr>
      <w:r w:rsidRPr="00F67F88">
        <w:rPr>
          <w:rFonts w:cs="Arial"/>
          <w:sz w:val="19"/>
          <w:szCs w:val="19"/>
        </w:rPr>
        <w:t>*For HVLP applicators, the pressure measured at the gun air cap shall not exceed 10 psig.</w:t>
      </w:r>
    </w:p>
    <w:p w14:paraId="6439874F" w14:textId="77777777" w:rsidR="00F67F88" w:rsidRPr="00AF3700" w:rsidRDefault="00F67F88" w:rsidP="00AF3700">
      <w:pPr>
        <w:pStyle w:val="Heading2"/>
        <w:numPr>
          <w:ilvl w:val="0"/>
          <w:numId w:val="0"/>
        </w:numPr>
        <w:ind w:left="360" w:hanging="360"/>
        <w:jc w:val="left"/>
        <w:rPr>
          <w:sz w:val="22"/>
          <w:szCs w:val="22"/>
        </w:rPr>
      </w:pPr>
      <w:bookmarkStart w:id="126" w:name="_Toc108772221"/>
      <w:bookmarkStart w:id="127" w:name="_Toc153872727"/>
      <w:bookmarkEnd w:id="125"/>
      <w:r w:rsidRPr="00AF3700">
        <w:rPr>
          <w:sz w:val="22"/>
          <w:szCs w:val="22"/>
        </w:rPr>
        <w:lastRenderedPageBreak/>
        <w:t>Appendix 2.  Schedule of Compliance</w:t>
      </w:r>
      <w:bookmarkEnd w:id="126"/>
      <w:bookmarkEnd w:id="127"/>
    </w:p>
    <w:p w14:paraId="0E08C548" w14:textId="77777777" w:rsidR="00F67F88" w:rsidRPr="00F67F88" w:rsidRDefault="00F67F88" w:rsidP="00F67F88">
      <w:pPr>
        <w:jc w:val="both"/>
        <w:rPr>
          <w:rFonts w:cs="Arial"/>
          <w:sz w:val="20"/>
        </w:rPr>
      </w:pPr>
    </w:p>
    <w:p w14:paraId="01851DFF" w14:textId="77777777" w:rsidR="00F67F88" w:rsidRPr="00F67F88" w:rsidRDefault="00F67F88" w:rsidP="00F67F88">
      <w:pPr>
        <w:jc w:val="both"/>
        <w:rPr>
          <w:sz w:val="20"/>
        </w:rPr>
      </w:pPr>
      <w:r w:rsidRPr="00F67F88">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F67F88">
        <w:rPr>
          <w:b/>
          <w:sz w:val="20"/>
        </w:rPr>
        <w:t>(R 336.1213(4)(a), R 336.1119(a)(ii))</w:t>
      </w:r>
    </w:p>
    <w:p w14:paraId="6ADC7402" w14:textId="77777777" w:rsidR="00F67F88" w:rsidRPr="00F67F88" w:rsidRDefault="00F67F88" w:rsidP="00F67F88">
      <w:pPr>
        <w:rPr>
          <w:sz w:val="20"/>
        </w:rPr>
      </w:pPr>
    </w:p>
    <w:p w14:paraId="265B6FA8" w14:textId="222EAC08" w:rsidR="00F67F88" w:rsidRPr="00AF3700" w:rsidRDefault="00F67F88" w:rsidP="00AF3700">
      <w:pPr>
        <w:pStyle w:val="Heading2"/>
        <w:numPr>
          <w:ilvl w:val="0"/>
          <w:numId w:val="0"/>
        </w:numPr>
        <w:ind w:left="360" w:hanging="360"/>
        <w:jc w:val="left"/>
        <w:rPr>
          <w:sz w:val="22"/>
          <w:szCs w:val="22"/>
        </w:rPr>
      </w:pPr>
      <w:bookmarkStart w:id="128" w:name="_Toc108772222"/>
      <w:bookmarkStart w:id="129" w:name="_Toc153872728"/>
      <w:r w:rsidRPr="00AF3700">
        <w:rPr>
          <w:sz w:val="22"/>
          <w:szCs w:val="22"/>
        </w:rPr>
        <w:t>Appendix 3.  Monitoring Requirements</w:t>
      </w:r>
      <w:bookmarkEnd w:id="128"/>
      <w:bookmarkEnd w:id="129"/>
      <w:r w:rsidR="00AF3700" w:rsidRPr="00AF3700">
        <w:rPr>
          <w:sz w:val="22"/>
          <w:szCs w:val="22"/>
        </w:rPr>
        <w:t xml:space="preserve"> </w:t>
      </w:r>
    </w:p>
    <w:p w14:paraId="1CD759DF" w14:textId="77777777" w:rsidR="00F67F88" w:rsidRPr="00F67F88" w:rsidRDefault="00F67F88" w:rsidP="00F67F88">
      <w:pPr>
        <w:jc w:val="both"/>
        <w:rPr>
          <w:sz w:val="20"/>
        </w:rPr>
      </w:pPr>
    </w:p>
    <w:p w14:paraId="0C9F91B0" w14:textId="77777777" w:rsidR="00F67F88" w:rsidRPr="00F67F88" w:rsidRDefault="00F67F88" w:rsidP="00F67F88">
      <w:pPr>
        <w:jc w:val="both"/>
        <w:rPr>
          <w:sz w:val="20"/>
        </w:rPr>
      </w:pPr>
      <w:r w:rsidRPr="00F67F88">
        <w:rPr>
          <w:sz w:val="20"/>
        </w:rPr>
        <w:t>Specific monitoring requirement procedures, methods or specifications are detailed in Part A or the appropriate Source-Wide, Emission Unit and/or Flexible Group Special Conditions.  Therefore, this appendix is not applicable.</w:t>
      </w:r>
    </w:p>
    <w:p w14:paraId="60A4BFF6" w14:textId="77777777" w:rsidR="00F67F88" w:rsidRPr="00F67F88" w:rsidRDefault="00F67F88" w:rsidP="00F67F88">
      <w:pPr>
        <w:jc w:val="both"/>
        <w:rPr>
          <w:sz w:val="20"/>
        </w:rPr>
      </w:pPr>
    </w:p>
    <w:p w14:paraId="2B6534F5" w14:textId="1BADE1EA" w:rsidR="00F67F88" w:rsidRPr="00AF3700" w:rsidRDefault="00F67F88" w:rsidP="00AF3700">
      <w:pPr>
        <w:pStyle w:val="Heading2"/>
        <w:numPr>
          <w:ilvl w:val="0"/>
          <w:numId w:val="0"/>
        </w:numPr>
        <w:ind w:left="360" w:hanging="360"/>
        <w:jc w:val="left"/>
        <w:rPr>
          <w:sz w:val="22"/>
          <w:szCs w:val="22"/>
        </w:rPr>
      </w:pPr>
      <w:bookmarkStart w:id="130" w:name="_Toc108772223"/>
      <w:bookmarkStart w:id="131" w:name="_Toc153872729"/>
      <w:r w:rsidRPr="00AF3700">
        <w:rPr>
          <w:sz w:val="22"/>
          <w:szCs w:val="22"/>
        </w:rPr>
        <w:t>Appendix 4.  Recordkeeping</w:t>
      </w:r>
      <w:bookmarkEnd w:id="130"/>
      <w:bookmarkEnd w:id="131"/>
      <w:r w:rsidR="00AF3700" w:rsidRPr="00AF3700">
        <w:rPr>
          <w:sz w:val="22"/>
          <w:szCs w:val="22"/>
        </w:rPr>
        <w:t xml:space="preserve"> </w:t>
      </w:r>
    </w:p>
    <w:p w14:paraId="64AD66C1" w14:textId="77777777" w:rsidR="00F67F88" w:rsidRPr="00F67F88" w:rsidRDefault="00F67F88" w:rsidP="00F67F88">
      <w:pPr>
        <w:jc w:val="both"/>
        <w:rPr>
          <w:sz w:val="20"/>
        </w:rPr>
      </w:pPr>
    </w:p>
    <w:p w14:paraId="6B4BEC74" w14:textId="77777777" w:rsidR="00F67F88" w:rsidRPr="00F67F88" w:rsidRDefault="00F67F88" w:rsidP="00F67F88">
      <w:pPr>
        <w:jc w:val="both"/>
        <w:rPr>
          <w:sz w:val="20"/>
        </w:rPr>
      </w:pPr>
      <w:r w:rsidRPr="00F67F88">
        <w:rPr>
          <w:sz w:val="20"/>
        </w:rPr>
        <w:t>Specific recordkeeping requirement formats and procedures are detailed in Part A or the appropriate Source-Wide, Emission Unit and/or Flexible Group Special Conditions.  Therefore, this appendix is not applicable.</w:t>
      </w:r>
    </w:p>
    <w:p w14:paraId="5ABAFF06" w14:textId="77777777" w:rsidR="00F67F88" w:rsidRPr="00F67F88" w:rsidRDefault="00F67F88" w:rsidP="00F67F88">
      <w:pPr>
        <w:jc w:val="both"/>
        <w:rPr>
          <w:sz w:val="20"/>
        </w:rPr>
      </w:pPr>
    </w:p>
    <w:p w14:paraId="52D65DC6" w14:textId="0A2341F0" w:rsidR="00F67F88" w:rsidRPr="00AF3700" w:rsidRDefault="00F67F88" w:rsidP="00AF3700">
      <w:pPr>
        <w:pStyle w:val="Heading2"/>
        <w:numPr>
          <w:ilvl w:val="0"/>
          <w:numId w:val="0"/>
        </w:numPr>
        <w:ind w:left="360" w:hanging="360"/>
        <w:jc w:val="left"/>
        <w:rPr>
          <w:sz w:val="22"/>
          <w:szCs w:val="22"/>
        </w:rPr>
      </w:pPr>
      <w:bookmarkStart w:id="132" w:name="_Toc108772224"/>
      <w:bookmarkStart w:id="133" w:name="_Toc153872730"/>
      <w:r w:rsidRPr="00AF3700">
        <w:rPr>
          <w:sz w:val="22"/>
          <w:szCs w:val="22"/>
        </w:rPr>
        <w:t>Appendix 5.  Testing Procedures</w:t>
      </w:r>
      <w:bookmarkEnd w:id="132"/>
      <w:bookmarkEnd w:id="133"/>
      <w:r w:rsidR="00AF3700" w:rsidRPr="00AF3700">
        <w:rPr>
          <w:sz w:val="22"/>
          <w:szCs w:val="22"/>
        </w:rPr>
        <w:t xml:space="preserve"> </w:t>
      </w:r>
    </w:p>
    <w:p w14:paraId="04D8518C" w14:textId="77777777" w:rsidR="00F67F88" w:rsidRPr="00F67F88" w:rsidRDefault="00F67F88" w:rsidP="00F67F88">
      <w:pPr>
        <w:jc w:val="both"/>
        <w:rPr>
          <w:sz w:val="20"/>
        </w:rPr>
      </w:pPr>
    </w:p>
    <w:p w14:paraId="79BD0873" w14:textId="77777777" w:rsidR="00F67F88" w:rsidRPr="00F67F88" w:rsidRDefault="00F67F88" w:rsidP="00F67F88">
      <w:pPr>
        <w:jc w:val="both"/>
        <w:rPr>
          <w:sz w:val="20"/>
        </w:rPr>
      </w:pPr>
      <w:r w:rsidRPr="00F67F88">
        <w:rPr>
          <w:sz w:val="20"/>
        </w:rPr>
        <w:t>Specific testing requirement plans, procedures, and averaging times are detailed in the appropriate Source-Wide, Emission Unit and/or Flexible Group Special Conditions.  Therefore, this appendix is not applicable.</w:t>
      </w:r>
    </w:p>
    <w:p w14:paraId="63FA2481" w14:textId="77777777" w:rsidR="00F67F88" w:rsidRPr="00F67F88" w:rsidRDefault="00F67F88" w:rsidP="00F67F88">
      <w:pPr>
        <w:jc w:val="both"/>
        <w:rPr>
          <w:sz w:val="20"/>
        </w:rPr>
      </w:pPr>
      <w:bookmarkStart w:id="134" w:name="_Hlk105501004"/>
    </w:p>
    <w:p w14:paraId="0E57451A" w14:textId="6D0C92D6" w:rsidR="00F67F88" w:rsidRPr="00AF3700" w:rsidRDefault="00F67F88" w:rsidP="00AF3700">
      <w:pPr>
        <w:pStyle w:val="Heading2"/>
        <w:numPr>
          <w:ilvl w:val="0"/>
          <w:numId w:val="0"/>
        </w:numPr>
        <w:ind w:left="360" w:hanging="360"/>
        <w:jc w:val="left"/>
        <w:rPr>
          <w:sz w:val="22"/>
          <w:szCs w:val="22"/>
        </w:rPr>
      </w:pPr>
      <w:bookmarkStart w:id="135" w:name="_Toc108772225"/>
      <w:bookmarkStart w:id="136" w:name="_Toc153872731"/>
      <w:bookmarkStart w:id="137" w:name="_Hlk105500931"/>
      <w:r w:rsidRPr="00AF3700">
        <w:rPr>
          <w:sz w:val="22"/>
          <w:szCs w:val="22"/>
        </w:rPr>
        <w:t>Appendix 6.  Permits to Install</w:t>
      </w:r>
      <w:bookmarkEnd w:id="135"/>
      <w:bookmarkEnd w:id="136"/>
      <w:r w:rsidR="00AF3700" w:rsidRPr="00AF3700">
        <w:rPr>
          <w:sz w:val="22"/>
          <w:szCs w:val="22"/>
        </w:rPr>
        <w:t xml:space="preserve"> </w:t>
      </w:r>
    </w:p>
    <w:p w14:paraId="4502C0ED" w14:textId="77777777" w:rsidR="00F67F88" w:rsidRPr="00F67F88" w:rsidRDefault="00F67F88" w:rsidP="00F67F88">
      <w:pPr>
        <w:jc w:val="both"/>
        <w:rPr>
          <w:sz w:val="20"/>
        </w:rPr>
      </w:pPr>
    </w:p>
    <w:bookmarkEnd w:id="134"/>
    <w:bookmarkEnd w:id="137"/>
    <w:p w14:paraId="15B00CB5" w14:textId="77777777" w:rsidR="00F67F88" w:rsidRPr="00F67F88" w:rsidRDefault="00F67F88" w:rsidP="00F67F88">
      <w:pPr>
        <w:jc w:val="both"/>
        <w:rPr>
          <w:rFonts w:cs="Arial"/>
          <w:sz w:val="20"/>
        </w:rPr>
      </w:pPr>
      <w:r w:rsidRPr="00F67F88">
        <w:rPr>
          <w:rFonts w:cs="Arial"/>
          <w:sz w:val="20"/>
        </w:rPr>
        <w:t>The following table lists any PTIs issued or ROP revision applications received since the effective date of the previously issued ROP No. MI-ROP-N2915-2017.</w:t>
      </w:r>
      <w:r w:rsidRPr="00F67F88">
        <w:t xml:space="preserve">  </w:t>
      </w:r>
      <w:r w:rsidRPr="00F67F88">
        <w:rPr>
          <w:rFonts w:cs="Arial"/>
          <w:sz w:val="20"/>
        </w:rPr>
        <w:t>Those ROP revision applications that are being issued concurrently with this ROP renewal are identified by an asterisk (*).  Those revision applications not listed with an asterisk were processed prior to this renewal.</w:t>
      </w:r>
    </w:p>
    <w:p w14:paraId="1DE42F9B" w14:textId="77777777" w:rsidR="00F67F88" w:rsidRPr="00F67F88" w:rsidRDefault="00F67F88" w:rsidP="00F67F88">
      <w:pPr>
        <w:jc w:val="both"/>
        <w:rPr>
          <w:rFonts w:cs="Arial"/>
          <w:sz w:val="20"/>
        </w:rPr>
      </w:pPr>
    </w:p>
    <w:p w14:paraId="56031B75" w14:textId="78A418BA" w:rsidR="00F67F88" w:rsidRPr="00F67F88" w:rsidRDefault="00F67F88" w:rsidP="00F67F88">
      <w:pPr>
        <w:jc w:val="both"/>
        <w:rPr>
          <w:rFonts w:cs="Arial"/>
          <w:sz w:val="20"/>
        </w:rPr>
      </w:pPr>
      <w:r w:rsidRPr="00F67F88">
        <w:rPr>
          <w:rFonts w:cs="Arial"/>
          <w:sz w:val="20"/>
        </w:rPr>
        <w:t>Source-Wide PTI No MI-PTI-N2915-2017c</w:t>
      </w:r>
      <w:r w:rsidRPr="00F67F88">
        <w:rPr>
          <w:rFonts w:cs="Arial"/>
          <w:color w:val="FF0000"/>
          <w:sz w:val="20"/>
        </w:rPr>
        <w:t xml:space="preserve"> </w:t>
      </w:r>
      <w:r w:rsidRPr="00F67F88">
        <w:rPr>
          <w:rFonts w:cs="Arial"/>
          <w:sz w:val="20"/>
        </w:rPr>
        <w:t>is being reissued as Source-Wide PTI No. MI-PTI-N2915-20</w:t>
      </w:r>
      <w:r w:rsidR="00D87A65">
        <w:rPr>
          <w:rFonts w:cs="Arial"/>
          <w:sz w:val="20"/>
        </w:rPr>
        <w:t>23</w:t>
      </w:r>
      <w:r w:rsidRPr="00F67F88">
        <w:rPr>
          <w:rFonts w:cs="Arial"/>
          <w:sz w:val="20"/>
        </w:rPr>
        <w:t>.</w:t>
      </w:r>
    </w:p>
    <w:p w14:paraId="504142A7" w14:textId="77777777" w:rsidR="00F67F88" w:rsidRPr="00F67F88" w:rsidRDefault="00F67F88" w:rsidP="00F67F88">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F67F88" w:rsidRPr="00F67F88" w14:paraId="0CAB4ABC" w14:textId="77777777" w:rsidTr="00F9531F">
        <w:trPr>
          <w:tblHeader/>
        </w:trPr>
        <w:tc>
          <w:tcPr>
            <w:tcW w:w="752" w:type="pct"/>
            <w:tcBorders>
              <w:top w:val="double" w:sz="6" w:space="0" w:color="auto"/>
              <w:left w:val="double" w:sz="6" w:space="0" w:color="auto"/>
              <w:bottom w:val="double" w:sz="6" w:space="0" w:color="auto"/>
            </w:tcBorders>
            <w:shd w:val="clear" w:color="auto" w:fill="E0E0E0"/>
          </w:tcPr>
          <w:p w14:paraId="72A6D0C3" w14:textId="77777777" w:rsidR="00F67F88" w:rsidRPr="00F67F88" w:rsidRDefault="00F67F88" w:rsidP="00F67F88">
            <w:pPr>
              <w:jc w:val="center"/>
              <w:rPr>
                <w:rFonts w:cs="Arial"/>
                <w:b/>
                <w:sz w:val="20"/>
              </w:rPr>
            </w:pPr>
            <w:r w:rsidRPr="00F67F88">
              <w:rPr>
                <w:rFonts w:cs="Arial"/>
                <w:b/>
                <w:sz w:val="20"/>
              </w:rPr>
              <w:t>Permit to Install Number</w:t>
            </w:r>
          </w:p>
        </w:tc>
        <w:tc>
          <w:tcPr>
            <w:tcW w:w="1245" w:type="pct"/>
            <w:tcBorders>
              <w:top w:val="double" w:sz="6" w:space="0" w:color="auto"/>
              <w:bottom w:val="double" w:sz="6" w:space="0" w:color="auto"/>
            </w:tcBorders>
            <w:shd w:val="clear" w:color="auto" w:fill="E0E0E0"/>
          </w:tcPr>
          <w:p w14:paraId="04A3CFB7" w14:textId="77777777" w:rsidR="00F67F88" w:rsidRPr="00F67F88" w:rsidRDefault="00F67F88" w:rsidP="00F67F88">
            <w:pPr>
              <w:jc w:val="center"/>
              <w:rPr>
                <w:rFonts w:cs="Arial"/>
                <w:b/>
                <w:sz w:val="20"/>
              </w:rPr>
            </w:pPr>
            <w:r w:rsidRPr="00F67F88">
              <w:rPr>
                <w:rFonts w:cs="Arial"/>
                <w:b/>
                <w:sz w:val="20"/>
              </w:rPr>
              <w:t>ROP Revision</w:t>
            </w:r>
          </w:p>
          <w:p w14:paraId="1B645129" w14:textId="77777777" w:rsidR="00F67F88" w:rsidRPr="00F67F88" w:rsidRDefault="00F67F88" w:rsidP="00F67F88">
            <w:pPr>
              <w:jc w:val="center"/>
              <w:rPr>
                <w:rFonts w:cs="Arial"/>
                <w:b/>
                <w:sz w:val="20"/>
              </w:rPr>
            </w:pPr>
            <w:r w:rsidRPr="00F67F88">
              <w:rPr>
                <w:rFonts w:cs="Arial"/>
                <w:b/>
                <w:sz w:val="20"/>
              </w:rPr>
              <w:t>Application Number</w:t>
            </w:r>
          </w:p>
        </w:tc>
        <w:tc>
          <w:tcPr>
            <w:tcW w:w="1930" w:type="pct"/>
            <w:tcBorders>
              <w:top w:val="double" w:sz="6" w:space="0" w:color="auto"/>
              <w:bottom w:val="double" w:sz="6" w:space="0" w:color="auto"/>
            </w:tcBorders>
            <w:shd w:val="clear" w:color="auto" w:fill="E0E0E0"/>
          </w:tcPr>
          <w:p w14:paraId="728A55C7" w14:textId="77777777" w:rsidR="00F67F88" w:rsidRPr="00F67F88" w:rsidRDefault="00F67F88" w:rsidP="00F67F88">
            <w:pPr>
              <w:jc w:val="center"/>
              <w:rPr>
                <w:rFonts w:cs="Arial"/>
                <w:b/>
                <w:sz w:val="20"/>
              </w:rPr>
            </w:pPr>
            <w:r w:rsidRPr="00F67F88">
              <w:rPr>
                <w:rFonts w:cs="Arial"/>
                <w:b/>
                <w:sz w:val="20"/>
              </w:rPr>
              <w:t>Description of Equipment</w:t>
            </w:r>
            <w:r w:rsidRPr="00F67F88">
              <w:rPr>
                <w:rFonts w:cs="Arial"/>
                <w:b/>
                <w:color w:val="000080"/>
                <w:sz w:val="20"/>
              </w:rPr>
              <w:t xml:space="preserve"> </w:t>
            </w:r>
            <w:r w:rsidRPr="00F67F88">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009A2DD" w14:textId="77777777" w:rsidR="00F67F88" w:rsidRPr="00F67F88" w:rsidRDefault="00F67F88" w:rsidP="00F67F88">
            <w:pPr>
              <w:jc w:val="center"/>
              <w:rPr>
                <w:rFonts w:cs="Arial"/>
                <w:b/>
                <w:sz w:val="20"/>
              </w:rPr>
            </w:pPr>
            <w:r w:rsidRPr="00F67F88">
              <w:rPr>
                <w:rFonts w:cs="Arial"/>
                <w:b/>
                <w:sz w:val="20"/>
              </w:rPr>
              <w:t>Corresponding Emission Unit(s) or</w:t>
            </w:r>
          </w:p>
          <w:p w14:paraId="4CB9BD98" w14:textId="77777777" w:rsidR="00F67F88" w:rsidRPr="00F67F88" w:rsidRDefault="00F67F88" w:rsidP="00F67F88">
            <w:pPr>
              <w:jc w:val="center"/>
              <w:rPr>
                <w:rFonts w:cs="Arial"/>
                <w:b/>
                <w:sz w:val="20"/>
              </w:rPr>
            </w:pPr>
            <w:r w:rsidRPr="00F67F88">
              <w:rPr>
                <w:rFonts w:cs="Arial"/>
                <w:b/>
                <w:sz w:val="20"/>
              </w:rPr>
              <w:t>Flexible Group(s)</w:t>
            </w:r>
          </w:p>
        </w:tc>
      </w:tr>
      <w:tr w:rsidR="00F67F88" w:rsidRPr="00F67F88" w14:paraId="563F3519" w14:textId="77777777" w:rsidTr="00F9531F">
        <w:tc>
          <w:tcPr>
            <w:tcW w:w="752" w:type="pct"/>
            <w:tcBorders>
              <w:top w:val="double" w:sz="6" w:space="0" w:color="auto"/>
              <w:left w:val="double" w:sz="6" w:space="0" w:color="auto"/>
              <w:bottom w:val="single" w:sz="4" w:space="0" w:color="auto"/>
            </w:tcBorders>
            <w:shd w:val="clear" w:color="auto" w:fill="auto"/>
          </w:tcPr>
          <w:p w14:paraId="225ED1F6" w14:textId="688C0930" w:rsidR="00F67F88" w:rsidRPr="00F67F88" w:rsidRDefault="00F67F88" w:rsidP="00F67F88">
            <w:pPr>
              <w:rPr>
                <w:rFonts w:cs="Arial"/>
                <w:sz w:val="20"/>
              </w:rPr>
            </w:pPr>
            <w:r w:rsidRPr="00F67F88">
              <w:rPr>
                <w:rFonts w:cs="Arial"/>
                <w:sz w:val="20"/>
              </w:rPr>
              <w:t>38-23</w:t>
            </w:r>
            <w:r w:rsidR="00875E9A">
              <w:rPr>
                <w:rFonts w:cs="Arial"/>
                <w:sz w:val="20"/>
              </w:rPr>
              <w:t>*</w:t>
            </w:r>
          </w:p>
        </w:tc>
        <w:tc>
          <w:tcPr>
            <w:tcW w:w="1245" w:type="pct"/>
            <w:tcBorders>
              <w:top w:val="double" w:sz="6" w:space="0" w:color="auto"/>
              <w:bottom w:val="single" w:sz="4" w:space="0" w:color="auto"/>
            </w:tcBorders>
            <w:shd w:val="clear" w:color="auto" w:fill="auto"/>
          </w:tcPr>
          <w:p w14:paraId="2AA97EAB" w14:textId="6196CE65" w:rsidR="00F67F88" w:rsidRPr="00F67F88" w:rsidRDefault="00430212" w:rsidP="00430212">
            <w:pPr>
              <w:jc w:val="center"/>
              <w:rPr>
                <w:rFonts w:cs="Arial"/>
                <w:sz w:val="20"/>
                <w:highlight w:val="yellow"/>
              </w:rPr>
            </w:pPr>
            <w:r>
              <w:rPr>
                <w:rFonts w:cs="Arial"/>
                <w:color w:val="000000"/>
                <w:sz w:val="20"/>
              </w:rPr>
              <w:t>202300068</w:t>
            </w:r>
          </w:p>
        </w:tc>
        <w:tc>
          <w:tcPr>
            <w:tcW w:w="1930" w:type="pct"/>
            <w:tcBorders>
              <w:top w:val="double" w:sz="6" w:space="0" w:color="auto"/>
              <w:bottom w:val="single" w:sz="4" w:space="0" w:color="auto"/>
            </w:tcBorders>
            <w:shd w:val="clear" w:color="auto" w:fill="auto"/>
          </w:tcPr>
          <w:p w14:paraId="436D37B8" w14:textId="7D5E0940" w:rsidR="00F67F88" w:rsidRPr="00F67F88" w:rsidRDefault="00F67F88" w:rsidP="00455F05">
            <w:pPr>
              <w:rPr>
                <w:rFonts w:cs="Arial"/>
                <w:sz w:val="20"/>
              </w:rPr>
            </w:pPr>
            <w:r w:rsidRPr="00F67F88">
              <w:rPr>
                <w:rFonts w:cs="Arial"/>
                <w:sz w:val="20"/>
              </w:rPr>
              <w:t xml:space="preserve">PTI </w:t>
            </w:r>
            <w:r w:rsidR="009B7490">
              <w:rPr>
                <w:rFonts w:cs="Arial"/>
                <w:sz w:val="20"/>
              </w:rPr>
              <w:t xml:space="preserve">No. </w:t>
            </w:r>
            <w:r w:rsidRPr="00F67F88">
              <w:rPr>
                <w:rFonts w:cs="Arial"/>
                <w:sz w:val="20"/>
              </w:rPr>
              <w:t>38-23 was applied for and issue</w:t>
            </w:r>
            <w:r w:rsidR="009B7490">
              <w:rPr>
                <w:rFonts w:cs="Arial"/>
                <w:sz w:val="20"/>
              </w:rPr>
              <w:t>d</w:t>
            </w:r>
            <w:r w:rsidRPr="00F67F88">
              <w:rPr>
                <w:rFonts w:cs="Arial"/>
                <w:sz w:val="20"/>
              </w:rPr>
              <w:t xml:space="preserve"> to remove the 14,560 hours restriction on the facility’s generator sets due to projected increases in use, and to modify NOx and VOC emission factors for the gensets because Toyota anticipates emissions will increase as the generators age. </w:t>
            </w:r>
            <w:r w:rsidR="009B7490">
              <w:rPr>
                <w:rFonts w:cs="Arial"/>
                <w:sz w:val="20"/>
              </w:rPr>
              <w:t xml:space="preserve"> </w:t>
            </w:r>
            <w:r w:rsidRPr="00F67F88">
              <w:rPr>
                <w:rFonts w:cs="Arial"/>
                <w:sz w:val="20"/>
              </w:rPr>
              <w:t>The changes to FG-GENSETS will result in an increase in CO emissions.</w:t>
            </w:r>
            <w:r w:rsidR="009B7490">
              <w:rPr>
                <w:rFonts w:cs="Arial"/>
                <w:sz w:val="20"/>
              </w:rPr>
              <w:t xml:space="preserve"> </w:t>
            </w:r>
            <w:r w:rsidRPr="00F67F88">
              <w:rPr>
                <w:rFonts w:cs="Arial"/>
                <w:sz w:val="20"/>
              </w:rPr>
              <w:t xml:space="preserve"> In order to comply with the facility-wide limit of 249 tpy CO, Toyota proposed and was issued a decrease in the amount of fuel used in the test cells while uncontrolled. </w:t>
            </w:r>
            <w:r w:rsidR="00455F05">
              <w:rPr>
                <w:rFonts w:cs="Arial"/>
                <w:sz w:val="20"/>
              </w:rPr>
              <w:t xml:space="preserve"> </w:t>
            </w:r>
            <w:r w:rsidRPr="00F67F88">
              <w:rPr>
                <w:rFonts w:cs="Arial"/>
                <w:sz w:val="20"/>
              </w:rPr>
              <w:t>The facility-wide limit on uncontrolled fuel in test cells (FG-UNCONTROLLED) was decreased from 23,500 to 22,995 gal/yr.</w:t>
            </w:r>
          </w:p>
        </w:tc>
        <w:tc>
          <w:tcPr>
            <w:tcW w:w="1073" w:type="pct"/>
            <w:tcBorders>
              <w:top w:val="double" w:sz="6" w:space="0" w:color="auto"/>
              <w:bottom w:val="single" w:sz="4" w:space="0" w:color="auto"/>
              <w:right w:val="double" w:sz="6" w:space="0" w:color="auto"/>
            </w:tcBorders>
            <w:shd w:val="clear" w:color="auto" w:fill="auto"/>
          </w:tcPr>
          <w:p w14:paraId="4FFF6044" w14:textId="77777777" w:rsidR="00F67F88" w:rsidRPr="00F67F88" w:rsidRDefault="00F67F88" w:rsidP="00F67F88">
            <w:pPr>
              <w:rPr>
                <w:rFonts w:cs="Arial"/>
                <w:sz w:val="20"/>
              </w:rPr>
            </w:pPr>
            <w:r w:rsidRPr="00F67F88">
              <w:rPr>
                <w:rFonts w:cs="Arial"/>
                <w:sz w:val="20"/>
              </w:rPr>
              <w:t>Source-Wide</w:t>
            </w:r>
          </w:p>
          <w:p w14:paraId="131CE30D" w14:textId="77777777" w:rsidR="00F67F88" w:rsidRPr="00F67F88" w:rsidRDefault="00F67F88" w:rsidP="00F67F88">
            <w:pPr>
              <w:rPr>
                <w:rFonts w:cs="Arial"/>
                <w:sz w:val="20"/>
              </w:rPr>
            </w:pPr>
            <w:r w:rsidRPr="00F67F88">
              <w:rPr>
                <w:rFonts w:cs="Arial"/>
                <w:sz w:val="20"/>
              </w:rPr>
              <w:t>FG-GENSETS</w:t>
            </w:r>
          </w:p>
        </w:tc>
      </w:tr>
      <w:tr w:rsidR="00F67F88" w:rsidRPr="00F67F88" w14:paraId="4C967887" w14:textId="77777777" w:rsidTr="00F9531F">
        <w:tc>
          <w:tcPr>
            <w:tcW w:w="752" w:type="pct"/>
            <w:tcBorders>
              <w:top w:val="single" w:sz="4" w:space="0" w:color="auto"/>
              <w:left w:val="double" w:sz="6" w:space="0" w:color="auto"/>
            </w:tcBorders>
            <w:shd w:val="clear" w:color="auto" w:fill="auto"/>
          </w:tcPr>
          <w:p w14:paraId="51E4F5F2" w14:textId="77777777" w:rsidR="00F67F88" w:rsidRPr="00F67F88" w:rsidRDefault="00F67F88" w:rsidP="00F67F88">
            <w:pPr>
              <w:rPr>
                <w:rFonts w:cs="Arial"/>
                <w:sz w:val="20"/>
              </w:rPr>
            </w:pPr>
            <w:r w:rsidRPr="00F67F88">
              <w:rPr>
                <w:rFonts w:cs="Arial"/>
                <w:sz w:val="20"/>
              </w:rPr>
              <w:lastRenderedPageBreak/>
              <w:t>186-13E</w:t>
            </w:r>
          </w:p>
        </w:tc>
        <w:tc>
          <w:tcPr>
            <w:tcW w:w="1245" w:type="pct"/>
            <w:tcBorders>
              <w:top w:val="single" w:sz="4" w:space="0" w:color="auto"/>
            </w:tcBorders>
            <w:shd w:val="clear" w:color="auto" w:fill="auto"/>
          </w:tcPr>
          <w:p w14:paraId="57BC140A" w14:textId="77777777" w:rsidR="00F67F88" w:rsidRPr="00F67F88" w:rsidRDefault="00F67F88" w:rsidP="00F67F88">
            <w:pPr>
              <w:rPr>
                <w:rFonts w:cs="Arial"/>
                <w:sz w:val="20"/>
              </w:rPr>
            </w:pPr>
            <w:r w:rsidRPr="00F67F88">
              <w:rPr>
                <w:rFonts w:cs="Arial"/>
                <w:sz w:val="20"/>
              </w:rPr>
              <w:t xml:space="preserve">201900158 / </w:t>
            </w:r>
            <w:r w:rsidRPr="00F67F88">
              <w:rPr>
                <w:rFonts w:cs="Arial"/>
                <w:sz w:val="20"/>
              </w:rPr>
              <w:br/>
              <w:t>January 3, 2020</w:t>
            </w:r>
          </w:p>
        </w:tc>
        <w:tc>
          <w:tcPr>
            <w:tcW w:w="1930" w:type="pct"/>
            <w:tcBorders>
              <w:top w:val="single" w:sz="4" w:space="0" w:color="auto"/>
            </w:tcBorders>
            <w:shd w:val="clear" w:color="auto" w:fill="auto"/>
          </w:tcPr>
          <w:p w14:paraId="65599647" w14:textId="77777777" w:rsidR="00F67F88" w:rsidRPr="00F67F88" w:rsidRDefault="00F67F88" w:rsidP="00455F05">
            <w:pPr>
              <w:rPr>
                <w:rFonts w:cs="Arial"/>
                <w:sz w:val="20"/>
              </w:rPr>
            </w:pPr>
            <w:r w:rsidRPr="00F67F88">
              <w:rPr>
                <w:rFonts w:cs="Arial"/>
                <w:sz w:val="20"/>
              </w:rPr>
              <w:t>This Administrative Amendment was to consolidate fuel material limits and CO emission limits into a Prevention of Significant Deterioration (PSD) opt-out and corrections to stack parameters on various pieces of equipment.  The facility increased the fuel usage limit by 3,000 gallons.</w:t>
            </w:r>
          </w:p>
          <w:p w14:paraId="38E7090B" w14:textId="77777777" w:rsidR="00F67F88" w:rsidRPr="00F67F88" w:rsidRDefault="00F67F88" w:rsidP="00455F05">
            <w:pPr>
              <w:rPr>
                <w:rFonts w:cs="Arial"/>
                <w:sz w:val="20"/>
              </w:rPr>
            </w:pPr>
          </w:p>
          <w:p w14:paraId="1252D061" w14:textId="77777777" w:rsidR="00F67F88" w:rsidRPr="00F67F88" w:rsidRDefault="00F67F88" w:rsidP="00455F05">
            <w:pPr>
              <w:rPr>
                <w:rFonts w:cs="Arial"/>
                <w:sz w:val="20"/>
              </w:rPr>
            </w:pPr>
            <w:r w:rsidRPr="00F67F88">
              <w:rPr>
                <w:rFonts w:cs="Arial"/>
                <w:sz w:val="20"/>
              </w:rPr>
              <w:t>The facility requested a PSD opt-out of 249.0 tpy based upon a 12-month rolling time period with fuel restrictions on the engine or vehicle component testing.  The AQD also added a fuel restriction on natural gas usage to cover the rest of the combustion equipment at the facility.</w:t>
            </w:r>
          </w:p>
          <w:p w14:paraId="0E10C380" w14:textId="77777777" w:rsidR="00F67F88" w:rsidRPr="00F67F88" w:rsidRDefault="00F67F88" w:rsidP="00455F05">
            <w:pPr>
              <w:rPr>
                <w:rFonts w:cs="Arial"/>
                <w:sz w:val="20"/>
              </w:rPr>
            </w:pPr>
          </w:p>
          <w:p w14:paraId="3428CA0F" w14:textId="2C5B42FE" w:rsidR="00F67F88" w:rsidRPr="00F67F88" w:rsidRDefault="00F67F88" w:rsidP="00455F05">
            <w:pPr>
              <w:rPr>
                <w:rFonts w:cs="Arial"/>
                <w:sz w:val="20"/>
              </w:rPr>
            </w:pPr>
            <w:r w:rsidRPr="00F67F88">
              <w:rPr>
                <w:rFonts w:cs="Arial"/>
                <w:sz w:val="20"/>
              </w:rPr>
              <w:t xml:space="preserve">In addition, two gasoline storage tanks were installed. </w:t>
            </w:r>
            <w:r w:rsidR="00455F05">
              <w:rPr>
                <w:rFonts w:cs="Arial"/>
                <w:sz w:val="20"/>
              </w:rPr>
              <w:t xml:space="preserve"> </w:t>
            </w:r>
            <w:r w:rsidRPr="00F67F88">
              <w:rPr>
                <w:rFonts w:cs="Arial"/>
                <w:sz w:val="20"/>
              </w:rPr>
              <w:t xml:space="preserve">The following flexible groups were removed because they were restructured into new Flexible Groups: </w:t>
            </w:r>
          </w:p>
          <w:p w14:paraId="1BDC8302" w14:textId="77777777" w:rsidR="00F67F88" w:rsidRPr="00F67F88" w:rsidRDefault="00F67F88" w:rsidP="00455F05">
            <w:r w:rsidRPr="00F67F88">
              <w:rPr>
                <w:rFonts w:cs="Arial"/>
                <w:sz w:val="20"/>
                <w:lang w:val="de-DE"/>
              </w:rPr>
              <w:t xml:space="preserve">FG-EG125, </w:t>
            </w:r>
            <w:r w:rsidRPr="00F67F88">
              <w:rPr>
                <w:rFonts w:cs="Arial"/>
                <w:sz w:val="20"/>
              </w:rPr>
              <w:t xml:space="preserve">FG-EG34, </w:t>
            </w:r>
            <w:r w:rsidRPr="00F67F88">
              <w:rPr>
                <w:rFonts w:cs="Arial"/>
                <w:sz w:val="20"/>
                <w:lang w:val="de-DE"/>
              </w:rPr>
              <w:t xml:space="preserve">FG-TM145, </w:t>
            </w:r>
            <w:r w:rsidRPr="00F67F88">
              <w:rPr>
                <w:rFonts w:cs="Arial"/>
                <w:sz w:val="20"/>
                <w:lang w:val="de-DE"/>
              </w:rPr>
              <w:br/>
              <w:t xml:space="preserve">FG-EG789, FG-PTCHDYNOS, </w:t>
            </w:r>
            <w:r w:rsidRPr="00F67F88">
              <w:rPr>
                <w:rFonts w:cs="Arial"/>
                <w:sz w:val="20"/>
                <w:lang w:val="de-DE"/>
              </w:rPr>
              <w:br/>
              <w:t>FG-EVCHDYNOS.</w:t>
            </w:r>
          </w:p>
          <w:p w14:paraId="759AAA3B" w14:textId="77777777" w:rsidR="00F67F88" w:rsidRPr="00F67F88" w:rsidRDefault="00F67F88" w:rsidP="00455F05">
            <w:pPr>
              <w:rPr>
                <w:rFonts w:cs="Arial"/>
                <w:sz w:val="20"/>
              </w:rPr>
            </w:pPr>
          </w:p>
          <w:p w14:paraId="498196B7" w14:textId="77777777" w:rsidR="00F67F88" w:rsidRPr="00F67F88" w:rsidRDefault="00F67F88" w:rsidP="00455F05">
            <w:pPr>
              <w:rPr>
                <w:rFonts w:cs="Arial"/>
                <w:sz w:val="20"/>
              </w:rPr>
            </w:pPr>
            <w:r w:rsidRPr="00F67F88">
              <w:rPr>
                <w:rFonts w:cs="Arial"/>
                <w:sz w:val="20"/>
              </w:rPr>
              <w:t xml:space="preserve">FG-CAM was updated to address new emission units and remove references to former Emission Units and Flexible Groups that are no longer applicable.  The FG-CAM table will be updated and reviewed during the next Renewal.  </w:t>
            </w:r>
          </w:p>
          <w:p w14:paraId="0B7FB8EF" w14:textId="77777777" w:rsidR="00F67F88" w:rsidRPr="00F67F88" w:rsidRDefault="00F67F88" w:rsidP="00455F05">
            <w:pPr>
              <w:rPr>
                <w:rFonts w:cs="Arial"/>
                <w:sz w:val="20"/>
              </w:rPr>
            </w:pPr>
          </w:p>
          <w:p w14:paraId="3DE6631E" w14:textId="5C04749C" w:rsidR="00F67F88" w:rsidRPr="00F67F88" w:rsidRDefault="00F67F88" w:rsidP="00455F05">
            <w:pPr>
              <w:rPr>
                <w:rFonts w:cs="Arial"/>
                <w:sz w:val="20"/>
              </w:rPr>
            </w:pPr>
            <w:r w:rsidRPr="00F67F88">
              <w:rPr>
                <w:rFonts w:cs="Arial"/>
                <w:sz w:val="20"/>
              </w:rPr>
              <w:t xml:space="preserve">PTI </w:t>
            </w:r>
            <w:r w:rsidR="00455F05">
              <w:rPr>
                <w:rFonts w:cs="Arial"/>
                <w:sz w:val="20"/>
              </w:rPr>
              <w:t xml:space="preserve">No. </w:t>
            </w:r>
            <w:r w:rsidRPr="00F67F88">
              <w:rPr>
                <w:rFonts w:cs="Arial"/>
                <w:sz w:val="20"/>
              </w:rPr>
              <w:t xml:space="preserve">186-13E went through the Public Participation process. </w:t>
            </w:r>
          </w:p>
        </w:tc>
        <w:tc>
          <w:tcPr>
            <w:tcW w:w="1073" w:type="pct"/>
            <w:tcBorders>
              <w:top w:val="single" w:sz="4" w:space="0" w:color="auto"/>
              <w:right w:val="double" w:sz="6" w:space="0" w:color="auto"/>
            </w:tcBorders>
            <w:shd w:val="clear" w:color="auto" w:fill="auto"/>
          </w:tcPr>
          <w:p w14:paraId="4A755BE0" w14:textId="77777777" w:rsidR="00F67F88" w:rsidRPr="00F67F88" w:rsidRDefault="00F67F88" w:rsidP="00F67F88">
            <w:pPr>
              <w:rPr>
                <w:rFonts w:cs="Arial"/>
                <w:sz w:val="20"/>
              </w:rPr>
            </w:pPr>
            <w:r w:rsidRPr="00F67F88">
              <w:rPr>
                <w:rFonts w:cs="Arial"/>
                <w:sz w:val="20"/>
              </w:rPr>
              <w:t>Source-Wide</w:t>
            </w:r>
          </w:p>
          <w:p w14:paraId="13528262" w14:textId="77777777" w:rsidR="00F67F88" w:rsidRPr="00F67F88" w:rsidRDefault="00F67F88" w:rsidP="00F67F88">
            <w:r w:rsidRPr="00F67F88">
              <w:rPr>
                <w:rFonts w:cs="Arial"/>
                <w:sz w:val="20"/>
                <w:lang w:val="de-DE"/>
              </w:rPr>
              <w:t>EU-TANK6</w:t>
            </w:r>
          </w:p>
          <w:p w14:paraId="5F60B38E" w14:textId="77777777" w:rsidR="00F67F88" w:rsidRPr="00F67F88" w:rsidRDefault="00F67F88" w:rsidP="00F67F88">
            <w:r w:rsidRPr="00F67F88">
              <w:rPr>
                <w:rFonts w:cs="Arial"/>
                <w:sz w:val="20"/>
                <w:lang w:val="de-DE"/>
              </w:rPr>
              <w:t>EU-TANK7</w:t>
            </w:r>
          </w:p>
          <w:p w14:paraId="1BD53324" w14:textId="77777777" w:rsidR="00F67F88" w:rsidRPr="00F67F88" w:rsidRDefault="00F67F88" w:rsidP="00F67F88">
            <w:r w:rsidRPr="00F67F88">
              <w:rPr>
                <w:rFonts w:cs="Arial"/>
                <w:sz w:val="20"/>
              </w:rPr>
              <w:t>FG-ULEV</w:t>
            </w:r>
          </w:p>
          <w:p w14:paraId="5D17BCC6" w14:textId="77777777" w:rsidR="00F67F88" w:rsidRPr="00F67F88" w:rsidRDefault="00F67F88" w:rsidP="00F67F88">
            <w:r w:rsidRPr="00F67F88">
              <w:rPr>
                <w:rFonts w:cs="Arial"/>
                <w:sz w:val="20"/>
              </w:rPr>
              <w:t>FG-LEV</w:t>
            </w:r>
          </w:p>
          <w:p w14:paraId="72B1E9D1" w14:textId="77777777" w:rsidR="00F67F88" w:rsidRPr="00F67F88" w:rsidRDefault="00F67F88" w:rsidP="00F67F88">
            <w:r w:rsidRPr="00F67F88">
              <w:rPr>
                <w:rFonts w:cs="Arial"/>
                <w:sz w:val="20"/>
              </w:rPr>
              <w:t>FG-CONTROLLED</w:t>
            </w:r>
          </w:p>
          <w:p w14:paraId="2E63FABA" w14:textId="77777777" w:rsidR="00F67F88" w:rsidRPr="00F67F88" w:rsidRDefault="00F67F88" w:rsidP="00F67F88">
            <w:pPr>
              <w:rPr>
                <w:rFonts w:cs="Arial"/>
                <w:sz w:val="20"/>
              </w:rPr>
            </w:pPr>
            <w:r w:rsidRPr="00F67F88">
              <w:rPr>
                <w:rFonts w:cs="Arial"/>
                <w:sz w:val="20"/>
              </w:rPr>
              <w:t>FG-UNCONTROLLED</w:t>
            </w:r>
          </w:p>
        </w:tc>
      </w:tr>
      <w:tr w:rsidR="00F67F88" w:rsidRPr="00F67F88" w14:paraId="78D044C9" w14:textId="77777777" w:rsidTr="00F9531F">
        <w:tc>
          <w:tcPr>
            <w:tcW w:w="752" w:type="pct"/>
            <w:tcBorders>
              <w:left w:val="double" w:sz="6" w:space="0" w:color="auto"/>
            </w:tcBorders>
            <w:shd w:val="clear" w:color="auto" w:fill="auto"/>
          </w:tcPr>
          <w:p w14:paraId="439AAD68" w14:textId="77777777" w:rsidR="00F67F88" w:rsidRPr="00F67F88" w:rsidRDefault="00F67F88" w:rsidP="00F67F88">
            <w:pPr>
              <w:rPr>
                <w:rFonts w:cs="Arial"/>
                <w:sz w:val="20"/>
              </w:rPr>
            </w:pPr>
            <w:r w:rsidRPr="00F67F88">
              <w:rPr>
                <w:rFonts w:cs="Arial"/>
                <w:sz w:val="20"/>
              </w:rPr>
              <w:t>NA</w:t>
            </w:r>
          </w:p>
        </w:tc>
        <w:tc>
          <w:tcPr>
            <w:tcW w:w="1245" w:type="pct"/>
            <w:shd w:val="clear" w:color="auto" w:fill="auto"/>
          </w:tcPr>
          <w:p w14:paraId="1FFB4ADF" w14:textId="77777777" w:rsidR="00F67F88" w:rsidRPr="00F67F88" w:rsidRDefault="00F67F88" w:rsidP="00F67F88">
            <w:pPr>
              <w:rPr>
                <w:rFonts w:cs="Arial"/>
                <w:sz w:val="20"/>
              </w:rPr>
            </w:pPr>
            <w:r w:rsidRPr="00F67F88">
              <w:rPr>
                <w:rFonts w:cs="Arial"/>
                <w:sz w:val="20"/>
              </w:rPr>
              <w:t xml:space="preserve">201800089 / </w:t>
            </w:r>
            <w:r w:rsidRPr="00F67F88">
              <w:rPr>
                <w:rFonts w:cs="Arial"/>
                <w:sz w:val="20"/>
              </w:rPr>
              <w:br/>
              <w:t>October 11, 2018</w:t>
            </w:r>
          </w:p>
        </w:tc>
        <w:tc>
          <w:tcPr>
            <w:tcW w:w="1930" w:type="pct"/>
            <w:shd w:val="clear" w:color="auto" w:fill="auto"/>
          </w:tcPr>
          <w:p w14:paraId="0674098F" w14:textId="6F5B9E7D" w:rsidR="00F67F88" w:rsidRPr="00F67F88" w:rsidRDefault="00F67F88" w:rsidP="00455F05">
            <w:pPr>
              <w:rPr>
                <w:rFonts w:cs="Arial"/>
                <w:sz w:val="20"/>
              </w:rPr>
            </w:pPr>
            <w:r w:rsidRPr="00F67F88">
              <w:rPr>
                <w:rFonts w:cs="Arial"/>
                <w:sz w:val="20"/>
              </w:rPr>
              <w:t xml:space="preserve">This Minor Modification was to update the CAM Plan indicator ranges for the catalyst control systems (CCS) for emission units EU-EG1, EU-EG2, EU-EG5, EU-TM1, EU-TM4, and EU-TM5 which are covered in the FG-CAM Flexible Group Table of the ROP.  The CCS are used to control CO emissions from the above listed emission units.  The requested CAM Condition changes are requested, since the current Conditions do not account for a short test duration, engine idling, smaller more efficient engines, and engine spike testing where the engine revolutions per minute (RPMs) are increased then cut. </w:t>
            </w:r>
            <w:r w:rsidR="00455F05">
              <w:rPr>
                <w:rFonts w:cs="Arial"/>
                <w:sz w:val="20"/>
              </w:rPr>
              <w:t xml:space="preserve"> </w:t>
            </w:r>
            <w:r w:rsidRPr="00F67F88">
              <w:rPr>
                <w:rFonts w:cs="Arial"/>
                <w:sz w:val="20"/>
              </w:rPr>
              <w:t xml:space="preserve">The new Conditions account for the daily monitoring of the catalyst temperature to ensure proper operation of the CCS. </w:t>
            </w:r>
            <w:r w:rsidR="00455F05">
              <w:rPr>
                <w:rFonts w:cs="Arial"/>
                <w:sz w:val="20"/>
              </w:rPr>
              <w:t xml:space="preserve"> </w:t>
            </w:r>
            <w:r w:rsidRPr="00F67F88">
              <w:rPr>
                <w:rFonts w:cs="Arial"/>
                <w:sz w:val="20"/>
              </w:rPr>
              <w:t xml:space="preserve">In </w:t>
            </w:r>
            <w:r w:rsidRPr="00F67F88">
              <w:rPr>
                <w:rFonts w:cs="Arial"/>
                <w:sz w:val="20"/>
              </w:rPr>
              <w:lastRenderedPageBreak/>
              <w:t>the case when the minimum average temperature of the catalyst is not achieved, the company can show emission compliance through fuel consumption.</w:t>
            </w:r>
          </w:p>
        </w:tc>
        <w:tc>
          <w:tcPr>
            <w:tcW w:w="1073" w:type="pct"/>
            <w:tcBorders>
              <w:right w:val="double" w:sz="6" w:space="0" w:color="auto"/>
            </w:tcBorders>
            <w:shd w:val="clear" w:color="auto" w:fill="auto"/>
          </w:tcPr>
          <w:p w14:paraId="2C9F5D6F" w14:textId="77777777" w:rsidR="00F67F88" w:rsidRPr="00F67F88" w:rsidRDefault="00F67F88" w:rsidP="00F67F88">
            <w:pPr>
              <w:rPr>
                <w:rFonts w:cs="Arial"/>
                <w:sz w:val="20"/>
              </w:rPr>
            </w:pPr>
            <w:r w:rsidRPr="00F67F88">
              <w:rPr>
                <w:rFonts w:cs="Arial"/>
                <w:sz w:val="20"/>
              </w:rPr>
              <w:lastRenderedPageBreak/>
              <w:t>FG-CAM</w:t>
            </w:r>
          </w:p>
        </w:tc>
      </w:tr>
      <w:tr w:rsidR="00F67F88" w:rsidRPr="00F67F88" w14:paraId="407CD468" w14:textId="77777777" w:rsidTr="00F9531F">
        <w:tc>
          <w:tcPr>
            <w:tcW w:w="752" w:type="pct"/>
            <w:tcBorders>
              <w:left w:val="double" w:sz="6" w:space="0" w:color="auto"/>
            </w:tcBorders>
            <w:shd w:val="clear" w:color="auto" w:fill="auto"/>
          </w:tcPr>
          <w:p w14:paraId="68EBCE93" w14:textId="77777777" w:rsidR="00F67F88" w:rsidRPr="00F67F88" w:rsidRDefault="00F67F88" w:rsidP="00F67F88">
            <w:pPr>
              <w:rPr>
                <w:rFonts w:cs="Arial"/>
                <w:sz w:val="20"/>
              </w:rPr>
            </w:pPr>
            <w:r w:rsidRPr="00F67F88">
              <w:rPr>
                <w:rFonts w:cs="Arial"/>
                <w:sz w:val="20"/>
              </w:rPr>
              <w:t>186-13D</w:t>
            </w:r>
          </w:p>
        </w:tc>
        <w:tc>
          <w:tcPr>
            <w:tcW w:w="1245" w:type="pct"/>
            <w:shd w:val="clear" w:color="auto" w:fill="auto"/>
          </w:tcPr>
          <w:p w14:paraId="3960CB79" w14:textId="77777777" w:rsidR="00F67F88" w:rsidRPr="00F67F88" w:rsidRDefault="00F67F88" w:rsidP="00F67F88">
            <w:pPr>
              <w:rPr>
                <w:rFonts w:cs="Arial"/>
                <w:sz w:val="20"/>
              </w:rPr>
            </w:pPr>
            <w:r w:rsidRPr="00F67F88">
              <w:rPr>
                <w:rFonts w:cs="Arial"/>
                <w:sz w:val="20"/>
              </w:rPr>
              <w:t xml:space="preserve">201700149 / </w:t>
            </w:r>
            <w:r w:rsidRPr="00F67F88">
              <w:rPr>
                <w:rFonts w:cs="Arial"/>
                <w:sz w:val="20"/>
              </w:rPr>
              <w:br/>
              <w:t>February 21, 2018</w:t>
            </w:r>
          </w:p>
        </w:tc>
        <w:tc>
          <w:tcPr>
            <w:tcW w:w="1930" w:type="pct"/>
            <w:shd w:val="clear" w:color="auto" w:fill="auto"/>
          </w:tcPr>
          <w:p w14:paraId="516AB447" w14:textId="24D12E3C" w:rsidR="00F67F88" w:rsidRPr="00F67F88" w:rsidRDefault="00F67F88" w:rsidP="00F67F88">
            <w:pPr>
              <w:jc w:val="both"/>
              <w:rPr>
                <w:rFonts w:cs="Arial"/>
                <w:sz w:val="20"/>
              </w:rPr>
            </w:pPr>
            <w:r w:rsidRPr="00F67F88">
              <w:rPr>
                <w:rFonts w:cs="Arial"/>
                <w:sz w:val="20"/>
              </w:rPr>
              <w:t xml:space="preserve">PTI </w:t>
            </w:r>
            <w:r w:rsidR="00455F05">
              <w:rPr>
                <w:rFonts w:cs="Arial"/>
                <w:sz w:val="20"/>
              </w:rPr>
              <w:t xml:space="preserve">No. </w:t>
            </w:r>
            <w:r w:rsidRPr="00F67F88">
              <w:rPr>
                <w:rFonts w:cs="Arial"/>
                <w:sz w:val="20"/>
              </w:rPr>
              <w:t>186-13D was to increase the allowable pound per hour emission limit and decrease the allowed tons per year fuel limit in EU-EG6.</w:t>
            </w:r>
            <w:r w:rsidR="00455F05">
              <w:rPr>
                <w:rFonts w:cs="Arial"/>
                <w:sz w:val="20"/>
              </w:rPr>
              <w:t xml:space="preserve">  </w:t>
            </w:r>
            <w:r w:rsidRPr="00F67F88">
              <w:rPr>
                <w:rFonts w:cs="Arial"/>
                <w:sz w:val="20"/>
              </w:rPr>
              <w:t xml:space="preserve">Stack dimensions were updated for FG-EVCHDYNOS and FG-EG789.  </w:t>
            </w:r>
          </w:p>
        </w:tc>
        <w:tc>
          <w:tcPr>
            <w:tcW w:w="1073" w:type="pct"/>
            <w:tcBorders>
              <w:right w:val="double" w:sz="6" w:space="0" w:color="auto"/>
            </w:tcBorders>
            <w:shd w:val="clear" w:color="auto" w:fill="auto"/>
          </w:tcPr>
          <w:p w14:paraId="0592E109" w14:textId="77777777" w:rsidR="00F67F88" w:rsidRPr="00AB7F95" w:rsidRDefault="00F67F88" w:rsidP="00F67F88">
            <w:pPr>
              <w:rPr>
                <w:rFonts w:cs="Arial"/>
                <w:sz w:val="20"/>
                <w:lang w:val="es-ES"/>
              </w:rPr>
            </w:pPr>
            <w:r w:rsidRPr="00AB7F95">
              <w:rPr>
                <w:rFonts w:cs="Arial"/>
                <w:sz w:val="20"/>
                <w:lang w:val="es-ES"/>
              </w:rPr>
              <w:t>EU-CHDY1</w:t>
            </w:r>
          </w:p>
          <w:p w14:paraId="6ECFD68E" w14:textId="77777777" w:rsidR="00F67F88" w:rsidRPr="00AB7F95" w:rsidRDefault="00F67F88" w:rsidP="00F67F88">
            <w:pPr>
              <w:rPr>
                <w:rFonts w:cs="Arial"/>
                <w:sz w:val="20"/>
                <w:lang w:val="es-ES"/>
              </w:rPr>
            </w:pPr>
            <w:r w:rsidRPr="00AB7F95">
              <w:rPr>
                <w:rFonts w:cs="Arial"/>
                <w:sz w:val="20"/>
                <w:lang w:val="es-ES"/>
              </w:rPr>
              <w:t>EU-CHDY2</w:t>
            </w:r>
          </w:p>
          <w:p w14:paraId="3666FFF2" w14:textId="77777777" w:rsidR="00F67F88" w:rsidRPr="00AB7F95" w:rsidRDefault="00F67F88" w:rsidP="00F67F88">
            <w:pPr>
              <w:rPr>
                <w:rFonts w:cs="Arial"/>
                <w:sz w:val="20"/>
                <w:lang w:val="es-ES"/>
              </w:rPr>
            </w:pPr>
            <w:r w:rsidRPr="00AB7F95">
              <w:rPr>
                <w:rFonts w:cs="Arial"/>
                <w:sz w:val="20"/>
                <w:lang w:val="es-ES"/>
              </w:rPr>
              <w:t>EU-CHDY3</w:t>
            </w:r>
          </w:p>
          <w:p w14:paraId="2875B238" w14:textId="77777777" w:rsidR="00F67F88" w:rsidRPr="00AB7F95" w:rsidRDefault="00F67F88" w:rsidP="00F67F88">
            <w:pPr>
              <w:rPr>
                <w:rFonts w:cs="Arial"/>
                <w:sz w:val="20"/>
                <w:lang w:val="es-ES"/>
              </w:rPr>
            </w:pPr>
            <w:r w:rsidRPr="00AB7F95">
              <w:rPr>
                <w:rFonts w:cs="Arial"/>
                <w:sz w:val="20"/>
                <w:lang w:val="es-ES"/>
              </w:rPr>
              <w:t>EU-CHDY4</w:t>
            </w:r>
          </w:p>
          <w:p w14:paraId="4642D6E0" w14:textId="77777777" w:rsidR="00F67F88" w:rsidRPr="00AB7F95" w:rsidRDefault="00F67F88" w:rsidP="00F67F88">
            <w:pPr>
              <w:rPr>
                <w:rFonts w:cs="Arial"/>
                <w:sz w:val="20"/>
                <w:lang w:val="es-ES"/>
              </w:rPr>
            </w:pPr>
            <w:r w:rsidRPr="00AB7F95">
              <w:rPr>
                <w:rFonts w:cs="Arial"/>
                <w:sz w:val="20"/>
                <w:lang w:val="es-ES"/>
              </w:rPr>
              <w:t>EU-CHDY5</w:t>
            </w:r>
          </w:p>
          <w:p w14:paraId="0D3A22A0" w14:textId="77777777" w:rsidR="00F67F88" w:rsidRPr="00AB7F95" w:rsidRDefault="00F67F88" w:rsidP="00F67F88">
            <w:pPr>
              <w:rPr>
                <w:rFonts w:cs="Arial"/>
                <w:sz w:val="20"/>
                <w:lang w:val="es-ES"/>
              </w:rPr>
            </w:pPr>
            <w:r w:rsidRPr="00AB7F95">
              <w:rPr>
                <w:rFonts w:cs="Arial"/>
                <w:sz w:val="20"/>
                <w:lang w:val="es-ES"/>
              </w:rPr>
              <w:t>EU-CHDY6</w:t>
            </w:r>
          </w:p>
          <w:p w14:paraId="0A4F0009" w14:textId="77777777" w:rsidR="00F67F88" w:rsidRPr="00AB7F95" w:rsidRDefault="00F67F88" w:rsidP="00F67F88">
            <w:pPr>
              <w:rPr>
                <w:rFonts w:cs="Arial"/>
                <w:sz w:val="20"/>
                <w:lang w:val="es-ES"/>
              </w:rPr>
            </w:pPr>
            <w:r w:rsidRPr="00AB7F95">
              <w:rPr>
                <w:rFonts w:cs="Arial"/>
                <w:sz w:val="20"/>
                <w:lang w:val="es-ES"/>
              </w:rPr>
              <w:t>EU-CHDY7</w:t>
            </w:r>
          </w:p>
          <w:p w14:paraId="13C11DAF" w14:textId="77777777" w:rsidR="00F67F88" w:rsidRPr="00AB7F95" w:rsidRDefault="00F67F88" w:rsidP="00F67F88">
            <w:pPr>
              <w:rPr>
                <w:rFonts w:cs="Arial"/>
                <w:sz w:val="20"/>
                <w:lang w:val="es-ES"/>
              </w:rPr>
            </w:pPr>
            <w:r w:rsidRPr="00AB7F95">
              <w:rPr>
                <w:rFonts w:cs="Arial"/>
                <w:sz w:val="20"/>
                <w:lang w:val="es-ES"/>
              </w:rPr>
              <w:t>EU-CHDY8</w:t>
            </w:r>
          </w:p>
          <w:p w14:paraId="729C6FD4" w14:textId="77777777" w:rsidR="00F67F88" w:rsidRPr="00AB7F95" w:rsidRDefault="00F67F88" w:rsidP="00F67F88">
            <w:pPr>
              <w:rPr>
                <w:rFonts w:cs="Arial"/>
                <w:sz w:val="20"/>
                <w:lang w:val="es-ES"/>
              </w:rPr>
            </w:pPr>
            <w:r w:rsidRPr="00AB7F95">
              <w:rPr>
                <w:rFonts w:cs="Arial"/>
                <w:sz w:val="20"/>
                <w:lang w:val="es-ES"/>
              </w:rPr>
              <w:t>EU-CHDY9</w:t>
            </w:r>
          </w:p>
          <w:p w14:paraId="767B0D20" w14:textId="77777777" w:rsidR="00F67F88" w:rsidRPr="00AB7F95" w:rsidRDefault="00F67F88" w:rsidP="00F67F88">
            <w:pPr>
              <w:rPr>
                <w:rFonts w:cs="Arial"/>
                <w:sz w:val="20"/>
                <w:lang w:val="es-ES"/>
              </w:rPr>
            </w:pPr>
            <w:r w:rsidRPr="00AB7F95">
              <w:rPr>
                <w:rFonts w:cs="Arial"/>
                <w:sz w:val="20"/>
                <w:lang w:val="es-ES"/>
              </w:rPr>
              <w:t>EU-CHDY10</w:t>
            </w:r>
          </w:p>
          <w:p w14:paraId="69B3813B" w14:textId="77777777" w:rsidR="00F67F88" w:rsidRPr="00AB7F95" w:rsidRDefault="00F67F88" w:rsidP="00F67F88">
            <w:pPr>
              <w:rPr>
                <w:rFonts w:cs="Arial"/>
                <w:sz w:val="20"/>
                <w:lang w:val="es-ES"/>
              </w:rPr>
            </w:pPr>
            <w:r w:rsidRPr="00AB7F95">
              <w:rPr>
                <w:rFonts w:cs="Arial"/>
                <w:sz w:val="20"/>
                <w:lang w:val="es-ES"/>
              </w:rPr>
              <w:t>EU-UPDOWN</w:t>
            </w:r>
          </w:p>
          <w:p w14:paraId="267190F9" w14:textId="77777777" w:rsidR="00F67F88" w:rsidRPr="00AB7F95" w:rsidRDefault="00F67F88" w:rsidP="00F67F88">
            <w:pPr>
              <w:rPr>
                <w:rFonts w:cs="Arial"/>
                <w:sz w:val="20"/>
                <w:lang w:val="es-ES"/>
              </w:rPr>
            </w:pPr>
            <w:r w:rsidRPr="00AB7F95">
              <w:rPr>
                <w:rFonts w:cs="Arial"/>
                <w:sz w:val="20"/>
                <w:lang w:val="es-ES"/>
              </w:rPr>
              <w:t>EU-EG1</w:t>
            </w:r>
          </w:p>
          <w:p w14:paraId="6DD36071" w14:textId="77777777" w:rsidR="00F67F88" w:rsidRPr="00AB7F95" w:rsidRDefault="00F67F88" w:rsidP="00F67F88">
            <w:pPr>
              <w:rPr>
                <w:rFonts w:cs="Arial"/>
                <w:sz w:val="20"/>
                <w:lang w:val="es-ES"/>
              </w:rPr>
            </w:pPr>
            <w:r w:rsidRPr="00AB7F95">
              <w:rPr>
                <w:rFonts w:cs="Arial"/>
                <w:sz w:val="20"/>
                <w:lang w:val="es-ES"/>
              </w:rPr>
              <w:t>EU-EG2</w:t>
            </w:r>
          </w:p>
          <w:p w14:paraId="6127D3E6" w14:textId="77777777" w:rsidR="00F67F88" w:rsidRPr="00AB7F95" w:rsidRDefault="00F67F88" w:rsidP="00F67F88">
            <w:pPr>
              <w:rPr>
                <w:rFonts w:cs="Arial"/>
                <w:sz w:val="20"/>
                <w:lang w:val="es-ES"/>
              </w:rPr>
            </w:pPr>
            <w:r w:rsidRPr="00AB7F95">
              <w:rPr>
                <w:rFonts w:cs="Arial"/>
                <w:sz w:val="20"/>
                <w:lang w:val="es-ES"/>
              </w:rPr>
              <w:t>EU-EG3</w:t>
            </w:r>
          </w:p>
          <w:p w14:paraId="4FF8FA57" w14:textId="77777777" w:rsidR="00F67F88" w:rsidRPr="00AB7F95" w:rsidRDefault="00F67F88" w:rsidP="00F67F88">
            <w:pPr>
              <w:rPr>
                <w:rFonts w:cs="Arial"/>
                <w:sz w:val="20"/>
                <w:lang w:val="es-ES"/>
              </w:rPr>
            </w:pPr>
            <w:r w:rsidRPr="00AB7F95">
              <w:rPr>
                <w:rFonts w:cs="Arial"/>
                <w:sz w:val="20"/>
                <w:lang w:val="es-ES"/>
              </w:rPr>
              <w:t>EU-EG4</w:t>
            </w:r>
          </w:p>
          <w:p w14:paraId="1DA8C901" w14:textId="77777777" w:rsidR="00F67F88" w:rsidRPr="00AB7F95" w:rsidRDefault="00F67F88" w:rsidP="00F67F88">
            <w:pPr>
              <w:rPr>
                <w:rFonts w:cs="Arial"/>
                <w:sz w:val="20"/>
                <w:lang w:val="es-ES"/>
              </w:rPr>
            </w:pPr>
            <w:r w:rsidRPr="00AB7F95">
              <w:rPr>
                <w:rFonts w:cs="Arial"/>
                <w:sz w:val="20"/>
                <w:lang w:val="es-ES"/>
              </w:rPr>
              <w:t>EU-EG5</w:t>
            </w:r>
          </w:p>
          <w:p w14:paraId="6F33E654" w14:textId="77777777" w:rsidR="00F67F88" w:rsidRPr="00AB7F95" w:rsidRDefault="00F67F88" w:rsidP="00F67F88">
            <w:pPr>
              <w:rPr>
                <w:rFonts w:cs="Arial"/>
                <w:sz w:val="20"/>
                <w:lang w:val="es-ES"/>
              </w:rPr>
            </w:pPr>
            <w:r w:rsidRPr="00AB7F95">
              <w:rPr>
                <w:rFonts w:cs="Arial"/>
                <w:sz w:val="20"/>
                <w:lang w:val="es-ES"/>
              </w:rPr>
              <w:t>EU-EG6</w:t>
            </w:r>
          </w:p>
          <w:p w14:paraId="351822D9" w14:textId="77777777" w:rsidR="00F67F88" w:rsidRPr="00AB7F95" w:rsidRDefault="00F67F88" w:rsidP="00F67F88">
            <w:pPr>
              <w:rPr>
                <w:rFonts w:cs="Arial"/>
                <w:sz w:val="20"/>
                <w:lang w:val="es-ES"/>
              </w:rPr>
            </w:pPr>
            <w:r w:rsidRPr="00AB7F95">
              <w:rPr>
                <w:rFonts w:cs="Arial"/>
                <w:sz w:val="20"/>
                <w:lang w:val="es-ES"/>
              </w:rPr>
              <w:t>EU-EG7</w:t>
            </w:r>
          </w:p>
          <w:p w14:paraId="79FD9BE5" w14:textId="77777777" w:rsidR="00F67F88" w:rsidRPr="00AB7F95" w:rsidRDefault="00F67F88" w:rsidP="00F67F88">
            <w:pPr>
              <w:rPr>
                <w:rFonts w:cs="Arial"/>
                <w:sz w:val="20"/>
                <w:lang w:val="es-ES"/>
              </w:rPr>
            </w:pPr>
            <w:r w:rsidRPr="00AB7F95">
              <w:rPr>
                <w:rFonts w:cs="Arial"/>
                <w:sz w:val="20"/>
                <w:lang w:val="es-ES"/>
              </w:rPr>
              <w:t>EU-EG8</w:t>
            </w:r>
          </w:p>
          <w:p w14:paraId="1152A1D2" w14:textId="77777777" w:rsidR="00F67F88" w:rsidRPr="00AB7F95" w:rsidRDefault="00F67F88" w:rsidP="00F67F88">
            <w:pPr>
              <w:rPr>
                <w:rFonts w:cs="Arial"/>
                <w:sz w:val="20"/>
                <w:lang w:val="es-ES"/>
              </w:rPr>
            </w:pPr>
            <w:r w:rsidRPr="00AB7F95">
              <w:rPr>
                <w:rFonts w:cs="Arial"/>
                <w:sz w:val="20"/>
                <w:lang w:val="es-ES"/>
              </w:rPr>
              <w:t>EU-EG9</w:t>
            </w:r>
          </w:p>
          <w:p w14:paraId="2A16B20F" w14:textId="77777777" w:rsidR="00F67F88" w:rsidRPr="00AB7F95" w:rsidRDefault="00F67F88" w:rsidP="00F67F88">
            <w:pPr>
              <w:rPr>
                <w:rFonts w:cs="Arial"/>
                <w:sz w:val="20"/>
                <w:lang w:val="es-ES"/>
              </w:rPr>
            </w:pPr>
            <w:r w:rsidRPr="00AB7F95">
              <w:rPr>
                <w:rFonts w:cs="Arial"/>
                <w:sz w:val="20"/>
                <w:lang w:val="es-ES"/>
              </w:rPr>
              <w:t>EU-COLD</w:t>
            </w:r>
          </w:p>
          <w:p w14:paraId="43B9A8D7" w14:textId="77777777" w:rsidR="00F67F88" w:rsidRPr="00AB7F95" w:rsidRDefault="00F67F88" w:rsidP="00F67F88">
            <w:pPr>
              <w:rPr>
                <w:rFonts w:cs="Arial"/>
                <w:sz w:val="20"/>
                <w:lang w:val="es-ES"/>
              </w:rPr>
            </w:pPr>
            <w:r w:rsidRPr="00AB7F95">
              <w:rPr>
                <w:rFonts w:cs="Arial"/>
                <w:sz w:val="20"/>
                <w:lang w:val="es-ES"/>
              </w:rPr>
              <w:t>EU-TM1</w:t>
            </w:r>
          </w:p>
          <w:p w14:paraId="448F0D35" w14:textId="77777777" w:rsidR="00F67F88" w:rsidRPr="00AB7F95" w:rsidRDefault="00F67F88" w:rsidP="00F67F88">
            <w:pPr>
              <w:rPr>
                <w:rFonts w:cs="Arial"/>
                <w:sz w:val="20"/>
                <w:lang w:val="es-ES"/>
              </w:rPr>
            </w:pPr>
            <w:r w:rsidRPr="00AB7F95">
              <w:rPr>
                <w:rFonts w:cs="Arial"/>
                <w:sz w:val="20"/>
                <w:lang w:val="es-ES"/>
              </w:rPr>
              <w:t>EU-TM4</w:t>
            </w:r>
          </w:p>
          <w:p w14:paraId="3EFA8092" w14:textId="77777777" w:rsidR="00F67F88" w:rsidRPr="00AB7F95" w:rsidRDefault="00F67F88" w:rsidP="00F67F88">
            <w:pPr>
              <w:rPr>
                <w:rFonts w:cs="Arial"/>
                <w:sz w:val="20"/>
                <w:lang w:val="es-ES"/>
              </w:rPr>
            </w:pPr>
            <w:r w:rsidRPr="00AB7F95">
              <w:rPr>
                <w:rFonts w:cs="Arial"/>
                <w:sz w:val="20"/>
                <w:lang w:val="es-ES"/>
              </w:rPr>
              <w:t>EU-TM5</w:t>
            </w:r>
          </w:p>
          <w:p w14:paraId="2B234478" w14:textId="77777777" w:rsidR="00F67F88" w:rsidRPr="00AB7F95" w:rsidRDefault="00F67F88" w:rsidP="00F67F88">
            <w:pPr>
              <w:rPr>
                <w:rFonts w:cs="Arial"/>
                <w:sz w:val="20"/>
                <w:lang w:val="es-ES"/>
              </w:rPr>
            </w:pPr>
            <w:r w:rsidRPr="00AB7F95">
              <w:rPr>
                <w:rFonts w:cs="Arial"/>
                <w:sz w:val="20"/>
                <w:lang w:val="es-ES"/>
              </w:rPr>
              <w:t>EU-GENSET1</w:t>
            </w:r>
          </w:p>
          <w:p w14:paraId="03068ADC" w14:textId="77777777" w:rsidR="00F67F88" w:rsidRPr="00AB7F95" w:rsidRDefault="00F67F88" w:rsidP="00F67F88">
            <w:pPr>
              <w:rPr>
                <w:rFonts w:cs="Arial"/>
                <w:sz w:val="20"/>
                <w:lang w:val="es-ES"/>
              </w:rPr>
            </w:pPr>
            <w:r w:rsidRPr="00AB7F95">
              <w:rPr>
                <w:rFonts w:cs="Arial"/>
                <w:sz w:val="20"/>
                <w:lang w:val="es-ES"/>
              </w:rPr>
              <w:t>EU-GENSET2</w:t>
            </w:r>
          </w:p>
          <w:p w14:paraId="2D09D68A" w14:textId="77777777" w:rsidR="00F67F88" w:rsidRPr="00AB7F95" w:rsidRDefault="00F67F88" w:rsidP="00F67F88">
            <w:pPr>
              <w:rPr>
                <w:rFonts w:cs="Arial"/>
                <w:sz w:val="20"/>
                <w:lang w:val="es-ES"/>
              </w:rPr>
            </w:pPr>
            <w:r w:rsidRPr="00F67F88">
              <w:rPr>
                <w:rFonts w:cs="Arial"/>
                <w:sz w:val="20"/>
                <w:lang w:val="de-DE"/>
              </w:rPr>
              <w:t>FG-PTCHDYNOS</w:t>
            </w:r>
            <w:r w:rsidRPr="00AB7F95">
              <w:rPr>
                <w:rFonts w:cs="Arial"/>
                <w:sz w:val="20"/>
                <w:lang w:val="es-ES"/>
              </w:rPr>
              <w:t xml:space="preserve"> </w:t>
            </w:r>
          </w:p>
          <w:p w14:paraId="6D7843F3" w14:textId="77777777" w:rsidR="00F67F88" w:rsidRPr="00AB7F95" w:rsidRDefault="00F67F88" w:rsidP="00F67F88">
            <w:pPr>
              <w:rPr>
                <w:rFonts w:cs="Arial"/>
                <w:sz w:val="20"/>
                <w:lang w:val="es-ES"/>
              </w:rPr>
            </w:pPr>
            <w:r w:rsidRPr="00F67F88">
              <w:rPr>
                <w:rFonts w:cs="Arial"/>
                <w:sz w:val="20"/>
                <w:lang w:val="de-DE"/>
              </w:rPr>
              <w:t>FG-EVCHDYNOS</w:t>
            </w:r>
            <w:r w:rsidRPr="00AB7F95">
              <w:rPr>
                <w:rFonts w:cs="Arial"/>
                <w:sz w:val="20"/>
                <w:lang w:val="es-ES"/>
              </w:rPr>
              <w:t xml:space="preserve"> </w:t>
            </w:r>
          </w:p>
          <w:p w14:paraId="39D3ADA0" w14:textId="77777777" w:rsidR="00F67F88" w:rsidRPr="00AB7F95" w:rsidRDefault="00F67F88" w:rsidP="00F67F88">
            <w:pPr>
              <w:rPr>
                <w:rFonts w:cs="Arial"/>
                <w:sz w:val="20"/>
                <w:lang w:val="es-ES"/>
              </w:rPr>
            </w:pPr>
            <w:r w:rsidRPr="00AB7F95">
              <w:rPr>
                <w:rFonts w:cs="Arial"/>
                <w:sz w:val="20"/>
                <w:lang w:val="es-ES"/>
              </w:rPr>
              <w:t>FG-EG125</w:t>
            </w:r>
          </w:p>
          <w:p w14:paraId="08B89FC8" w14:textId="77777777" w:rsidR="00F67F88" w:rsidRPr="00AB7F95" w:rsidRDefault="00F67F88" w:rsidP="00F67F88">
            <w:pPr>
              <w:rPr>
                <w:rFonts w:cs="Arial"/>
                <w:sz w:val="20"/>
                <w:lang w:val="es-ES"/>
              </w:rPr>
            </w:pPr>
            <w:r w:rsidRPr="00AB7F95">
              <w:rPr>
                <w:rFonts w:cs="Arial"/>
                <w:sz w:val="20"/>
                <w:lang w:val="es-ES"/>
              </w:rPr>
              <w:t>FG-EG34</w:t>
            </w:r>
          </w:p>
          <w:p w14:paraId="2DD6682A" w14:textId="77777777" w:rsidR="00F67F88" w:rsidRPr="00F67F88" w:rsidRDefault="00F67F88" w:rsidP="00F67F88">
            <w:pPr>
              <w:rPr>
                <w:rFonts w:cs="Arial"/>
                <w:sz w:val="20"/>
              </w:rPr>
            </w:pPr>
            <w:r w:rsidRPr="00F67F88">
              <w:rPr>
                <w:rFonts w:cs="Arial"/>
                <w:sz w:val="20"/>
              </w:rPr>
              <w:t>FG-EG789</w:t>
            </w:r>
          </w:p>
          <w:p w14:paraId="1566E90E" w14:textId="77777777" w:rsidR="00F67F88" w:rsidRPr="00F67F88" w:rsidRDefault="00F67F88" w:rsidP="00F67F88">
            <w:pPr>
              <w:rPr>
                <w:rFonts w:cs="Arial"/>
                <w:sz w:val="20"/>
              </w:rPr>
            </w:pPr>
            <w:r w:rsidRPr="00F67F88">
              <w:rPr>
                <w:rFonts w:cs="Arial"/>
                <w:sz w:val="20"/>
              </w:rPr>
              <w:t>FG-TM145</w:t>
            </w:r>
          </w:p>
          <w:p w14:paraId="280770BD" w14:textId="77777777" w:rsidR="00F67F88" w:rsidRPr="00F67F88" w:rsidRDefault="00F67F88" w:rsidP="00F67F88">
            <w:pPr>
              <w:rPr>
                <w:rFonts w:cs="Arial"/>
                <w:sz w:val="20"/>
              </w:rPr>
            </w:pPr>
            <w:r w:rsidRPr="00F67F88">
              <w:rPr>
                <w:rFonts w:cs="Arial"/>
                <w:sz w:val="20"/>
              </w:rPr>
              <w:t>FG-GENSETS</w:t>
            </w:r>
          </w:p>
        </w:tc>
      </w:tr>
    </w:tbl>
    <w:p w14:paraId="591A78EC" w14:textId="77777777" w:rsidR="00455F05" w:rsidRDefault="00455F05" w:rsidP="00455F05">
      <w:bookmarkStart w:id="138" w:name="_Toc108772226"/>
    </w:p>
    <w:p w14:paraId="0FED7A24" w14:textId="07E78D0A" w:rsidR="00F67F88" w:rsidRPr="00F9531F" w:rsidRDefault="00F67F88" w:rsidP="00F9531F">
      <w:pPr>
        <w:pStyle w:val="Heading2"/>
        <w:numPr>
          <w:ilvl w:val="0"/>
          <w:numId w:val="0"/>
        </w:numPr>
        <w:ind w:left="360" w:hanging="360"/>
        <w:jc w:val="left"/>
        <w:rPr>
          <w:sz w:val="22"/>
          <w:szCs w:val="22"/>
        </w:rPr>
      </w:pPr>
      <w:bookmarkStart w:id="139" w:name="_Toc153872732"/>
      <w:r w:rsidRPr="00F9531F">
        <w:rPr>
          <w:sz w:val="22"/>
          <w:szCs w:val="22"/>
        </w:rPr>
        <w:t>Appendix 7.  Emission Calculations</w:t>
      </w:r>
      <w:bookmarkEnd w:id="138"/>
      <w:bookmarkEnd w:id="139"/>
      <w:r w:rsidRPr="00F9531F">
        <w:rPr>
          <w:sz w:val="22"/>
          <w:szCs w:val="22"/>
        </w:rPr>
        <w:t xml:space="preserve"> </w:t>
      </w:r>
    </w:p>
    <w:p w14:paraId="2473812F" w14:textId="77777777" w:rsidR="00F67F88" w:rsidRPr="00F67F88" w:rsidRDefault="00F67F88" w:rsidP="00F67F88">
      <w:pPr>
        <w:jc w:val="both"/>
        <w:rPr>
          <w:sz w:val="20"/>
        </w:rPr>
      </w:pPr>
    </w:p>
    <w:p w14:paraId="7E2FB433" w14:textId="77777777" w:rsidR="00F67F88" w:rsidRPr="00F67F88" w:rsidRDefault="00F67F88" w:rsidP="00F67F88">
      <w:pPr>
        <w:jc w:val="both"/>
        <w:rPr>
          <w:sz w:val="20"/>
        </w:rPr>
      </w:pPr>
      <w:r w:rsidRPr="00F67F88">
        <w:rPr>
          <w:sz w:val="20"/>
        </w:rPr>
        <w:t>The permittee shall use the following calculations in conjunction with monitoring, testing or recordkeeping data to determine compliance with the applicable requirements referenced in Source-Wide Conditions.</w:t>
      </w:r>
    </w:p>
    <w:p w14:paraId="0720F75A" w14:textId="77777777" w:rsidR="00F67F88" w:rsidRPr="00F67F88" w:rsidRDefault="00F67F88" w:rsidP="00F67F88">
      <w:pPr>
        <w:rPr>
          <w:sz w:val="20"/>
        </w:rPr>
      </w:pPr>
    </w:p>
    <w:p w14:paraId="16BDDDB0" w14:textId="77777777" w:rsidR="00F67F88" w:rsidRPr="00F67F88" w:rsidRDefault="00F67F88" w:rsidP="00F67F88">
      <w:pPr>
        <w:rPr>
          <w:b/>
          <w:bCs/>
          <w:sz w:val="20"/>
        </w:rPr>
      </w:pPr>
      <w:r w:rsidRPr="00F67F88">
        <w:rPr>
          <w:b/>
          <w:bCs/>
          <w:sz w:val="20"/>
        </w:rPr>
        <w:t>CO Source-Wide Calculations</w:t>
      </w:r>
    </w:p>
    <w:p w14:paraId="0CEE5FF0" w14:textId="77777777" w:rsidR="00F67F88" w:rsidRPr="00F67F88" w:rsidRDefault="00F67F88" w:rsidP="00F67F88">
      <w:pPr>
        <w:rPr>
          <w:sz w:val="20"/>
        </w:rPr>
      </w:pPr>
    </w:p>
    <w:p w14:paraId="2FE33A1A" w14:textId="77777777" w:rsidR="00F67F88" w:rsidRPr="00F67F88" w:rsidRDefault="00F67F88" w:rsidP="00430212">
      <w:pPr>
        <w:jc w:val="both"/>
        <w:rPr>
          <w:sz w:val="20"/>
          <w:u w:val="single"/>
        </w:rPr>
      </w:pPr>
      <w:r w:rsidRPr="00F67F88">
        <w:rPr>
          <w:sz w:val="20"/>
          <w:u w:val="single"/>
        </w:rPr>
        <w:t>Compliance Calculation Method for Source-wide CO Emission Limit</w:t>
      </w:r>
    </w:p>
    <w:p w14:paraId="3B38CEF6" w14:textId="77777777" w:rsidR="00F67F88" w:rsidRPr="00F67F88" w:rsidRDefault="00F67F88" w:rsidP="00430212">
      <w:pPr>
        <w:jc w:val="both"/>
        <w:rPr>
          <w:sz w:val="20"/>
        </w:rPr>
      </w:pPr>
      <w:r w:rsidRPr="00F67F88">
        <w:rPr>
          <w:sz w:val="20"/>
        </w:rPr>
        <w:t>The following contains the formula that should be used on a monthly basis to evaluate CO emissions.</w:t>
      </w:r>
    </w:p>
    <w:p w14:paraId="0D689334" w14:textId="77777777" w:rsidR="00F67F88" w:rsidRPr="00F67F88" w:rsidRDefault="00F67F88" w:rsidP="00430212">
      <w:pPr>
        <w:jc w:val="both"/>
        <w:rPr>
          <w:sz w:val="20"/>
        </w:rPr>
      </w:pPr>
    </w:p>
    <w:p w14:paraId="7FE3F193" w14:textId="77777777" w:rsidR="00F67F88" w:rsidRPr="00F67F88" w:rsidRDefault="00F67F88" w:rsidP="00430212">
      <w:pPr>
        <w:ind w:left="990" w:hanging="990"/>
        <w:jc w:val="both"/>
        <w:rPr>
          <w:sz w:val="20"/>
        </w:rPr>
      </w:pPr>
      <w:r w:rsidRPr="00F67F88">
        <w:rPr>
          <w:b/>
          <w:bCs/>
          <w:sz w:val="20"/>
        </w:rPr>
        <w:t>Monthly CO from engines or other vehicle components tested</w:t>
      </w:r>
      <w:r w:rsidRPr="00F67F88">
        <w:rPr>
          <w:sz w:val="20"/>
        </w:rPr>
        <w:t xml:space="preserve"> = </w:t>
      </w:r>
    </w:p>
    <w:p w14:paraId="66B7A3BD" w14:textId="77777777" w:rsidR="00F67F88" w:rsidRPr="00F67F88" w:rsidRDefault="00F67F88" w:rsidP="00430212">
      <w:pPr>
        <w:ind w:left="990" w:hanging="990"/>
        <w:jc w:val="both"/>
        <w:rPr>
          <w:sz w:val="20"/>
        </w:rPr>
      </w:pPr>
      <w:r w:rsidRPr="00F67F88">
        <w:rPr>
          <w:sz w:val="20"/>
        </w:rPr>
        <w:t xml:space="preserve">(FG-ULEV [gal/month * lb/1,000 gal*] + FG-LEV [gal/month * lb/1,000 gal*] </w:t>
      </w:r>
    </w:p>
    <w:p w14:paraId="2E1175EF" w14:textId="77777777" w:rsidR="00F67F88" w:rsidRPr="00F67F88" w:rsidRDefault="00F67F88" w:rsidP="00430212">
      <w:pPr>
        <w:ind w:left="990" w:hanging="990"/>
        <w:jc w:val="both"/>
        <w:rPr>
          <w:sz w:val="20"/>
        </w:rPr>
      </w:pPr>
      <w:r w:rsidRPr="00F67F88">
        <w:rPr>
          <w:sz w:val="20"/>
        </w:rPr>
        <w:t>+ FG-CONTROLLED [gal/month * lb/1,000 gal*] + FG-UNCONTROLLED [gal/month * lb/1,000 gal*]) / 1000</w:t>
      </w:r>
    </w:p>
    <w:p w14:paraId="6EE6175B" w14:textId="77777777" w:rsidR="00F67F88" w:rsidRPr="00F67F88" w:rsidRDefault="00F67F88" w:rsidP="00430212">
      <w:pPr>
        <w:jc w:val="both"/>
        <w:rPr>
          <w:sz w:val="20"/>
        </w:rPr>
      </w:pPr>
    </w:p>
    <w:p w14:paraId="0C1AED7B" w14:textId="77777777" w:rsidR="00F67F88" w:rsidRPr="00F67F88" w:rsidRDefault="00F67F88" w:rsidP="00430212">
      <w:pPr>
        <w:ind w:left="180" w:right="576" w:hanging="180"/>
        <w:jc w:val="both"/>
        <w:rPr>
          <w:sz w:val="20"/>
        </w:rPr>
      </w:pPr>
      <w:r w:rsidRPr="00F67F88">
        <w:rPr>
          <w:sz w:val="20"/>
        </w:rPr>
        <w:t>*  The lb/1,000 gal emission factors shall be the emission factors listed in the applicable flexible group or the most recently tested value.</w:t>
      </w:r>
    </w:p>
    <w:p w14:paraId="00153F0F" w14:textId="77777777" w:rsidR="00F67F88" w:rsidRPr="00F67F88" w:rsidRDefault="00F67F88" w:rsidP="00430212">
      <w:pPr>
        <w:jc w:val="both"/>
        <w:rPr>
          <w:sz w:val="20"/>
        </w:rPr>
      </w:pPr>
    </w:p>
    <w:p w14:paraId="4A20DED7" w14:textId="77777777" w:rsidR="00F67F88" w:rsidRPr="00F67F88" w:rsidRDefault="00F67F88" w:rsidP="00430212">
      <w:pPr>
        <w:ind w:left="990" w:hanging="990"/>
        <w:jc w:val="both"/>
        <w:rPr>
          <w:sz w:val="20"/>
        </w:rPr>
      </w:pPr>
      <w:r w:rsidRPr="00F67F88">
        <w:rPr>
          <w:b/>
          <w:bCs/>
          <w:sz w:val="20"/>
        </w:rPr>
        <w:t>Monthly CO from natural gas</w:t>
      </w:r>
      <w:r w:rsidRPr="00F67F88">
        <w:rPr>
          <w:sz w:val="20"/>
        </w:rPr>
        <w:t xml:space="preserve"> = </w:t>
      </w:r>
    </w:p>
    <w:p w14:paraId="6A11C761" w14:textId="77777777" w:rsidR="00F67F88" w:rsidRPr="00F67F88" w:rsidRDefault="00F67F88" w:rsidP="00430212">
      <w:pPr>
        <w:jc w:val="both"/>
        <w:rPr>
          <w:sz w:val="20"/>
        </w:rPr>
      </w:pPr>
      <w:r w:rsidRPr="00F67F88">
        <w:rPr>
          <w:sz w:val="20"/>
        </w:rPr>
        <w:t>non-NSPS engine [MMscf/month * 399 lb/MMscf] + natural gas-fired heaters/boilers/burners [MMscf/month 84 lb/MMscf] + NSPS engines [MMscf/month * XX lb/MMscf**]</w:t>
      </w:r>
    </w:p>
    <w:p w14:paraId="471AC395" w14:textId="77777777" w:rsidR="00F67F88" w:rsidRPr="00F67F88" w:rsidRDefault="00F67F88" w:rsidP="00430212">
      <w:pPr>
        <w:ind w:left="990" w:hanging="990"/>
        <w:jc w:val="both"/>
        <w:rPr>
          <w:sz w:val="20"/>
        </w:rPr>
      </w:pPr>
    </w:p>
    <w:p w14:paraId="68CE01D2" w14:textId="77777777" w:rsidR="00F67F88" w:rsidRPr="00F67F88" w:rsidRDefault="00F67F88" w:rsidP="00430212">
      <w:pPr>
        <w:ind w:left="270" w:hanging="270"/>
        <w:jc w:val="both"/>
        <w:rPr>
          <w:sz w:val="20"/>
        </w:rPr>
      </w:pPr>
      <w:r w:rsidRPr="00F67F88">
        <w:rPr>
          <w:sz w:val="20"/>
        </w:rPr>
        <w:t>**  This emission factor (XX lb/MMscf) shall be specific to the engines in question; however, the currently permitted engines (as of issuance of Permit to Install 38-23) have an emission factor of 323.09 lb/MMscf.</w:t>
      </w:r>
    </w:p>
    <w:p w14:paraId="4228B533" w14:textId="77777777" w:rsidR="00F67F88" w:rsidRPr="00F67F88" w:rsidRDefault="00F67F88" w:rsidP="00430212">
      <w:pPr>
        <w:jc w:val="both"/>
        <w:rPr>
          <w:sz w:val="20"/>
        </w:rPr>
      </w:pPr>
    </w:p>
    <w:p w14:paraId="2EBC2C30" w14:textId="77777777" w:rsidR="00F67F88" w:rsidRPr="00F67F88" w:rsidRDefault="00F67F88" w:rsidP="00430212">
      <w:pPr>
        <w:jc w:val="both"/>
        <w:rPr>
          <w:sz w:val="20"/>
        </w:rPr>
      </w:pPr>
      <w:r w:rsidRPr="00F67F88">
        <w:rPr>
          <w:b/>
          <w:bCs/>
          <w:sz w:val="20"/>
        </w:rPr>
        <w:t>Total Monthly CO emissions</w:t>
      </w:r>
      <w:r w:rsidRPr="00F67F88">
        <w:rPr>
          <w:sz w:val="20"/>
        </w:rPr>
        <w:t xml:space="preserve"> = Monthly CO from engines or other vehicle components tested + Monthly CO from natural gas</w:t>
      </w:r>
    </w:p>
    <w:p w14:paraId="03F7EBEF" w14:textId="77777777" w:rsidR="00F67F88" w:rsidRPr="00F67F88" w:rsidRDefault="00F67F88" w:rsidP="00430212">
      <w:pPr>
        <w:jc w:val="both"/>
        <w:rPr>
          <w:sz w:val="20"/>
        </w:rPr>
      </w:pPr>
    </w:p>
    <w:p w14:paraId="5922CFAB" w14:textId="77777777" w:rsidR="00F67F88" w:rsidRPr="00F67F88" w:rsidRDefault="00F67F88" w:rsidP="00430212">
      <w:pPr>
        <w:jc w:val="both"/>
        <w:rPr>
          <w:sz w:val="20"/>
        </w:rPr>
      </w:pPr>
      <w:r w:rsidRPr="00F67F88">
        <w:rPr>
          <w:sz w:val="20"/>
        </w:rPr>
        <w:t>After calculating the monthly CO emissions, the following formula shall be used to calculate the 12-month rolling CO emissions.</w:t>
      </w:r>
    </w:p>
    <w:p w14:paraId="2785B488" w14:textId="77777777" w:rsidR="00F67F88" w:rsidRPr="00F67F88" w:rsidRDefault="00F67F88" w:rsidP="00430212">
      <w:pPr>
        <w:jc w:val="both"/>
        <w:rPr>
          <w:sz w:val="20"/>
        </w:rPr>
      </w:pPr>
    </w:p>
    <w:p w14:paraId="4F6B7DFA" w14:textId="77777777" w:rsidR="00F67F88" w:rsidRPr="00F67F88" w:rsidRDefault="00F67F88" w:rsidP="00F0182F">
      <w:pPr>
        <w:jc w:val="both"/>
        <w:rPr>
          <w:sz w:val="20"/>
        </w:rPr>
      </w:pPr>
      <w:r w:rsidRPr="00F67F88">
        <w:rPr>
          <w:b/>
          <w:bCs/>
          <w:sz w:val="20"/>
        </w:rPr>
        <w:t>12-month rolling CO emissions</w:t>
      </w:r>
      <w:r w:rsidRPr="00F67F88">
        <w:rPr>
          <w:sz w:val="20"/>
        </w:rPr>
        <w:t xml:space="preserve"> = (Previous 12-month rolling calculation – First month included in the calculation) + New month calculation</w:t>
      </w:r>
    </w:p>
    <w:p w14:paraId="69CCBEFA" w14:textId="77777777" w:rsidR="00F67F88" w:rsidRPr="00F67F88" w:rsidRDefault="00F67F88" w:rsidP="00F67F88">
      <w:pPr>
        <w:jc w:val="both"/>
        <w:rPr>
          <w:sz w:val="20"/>
        </w:rPr>
      </w:pPr>
    </w:p>
    <w:p w14:paraId="6EC770E2" w14:textId="349190D3" w:rsidR="00F67F88" w:rsidRPr="00F9531F" w:rsidRDefault="00F67F88" w:rsidP="00F9531F">
      <w:pPr>
        <w:pStyle w:val="Heading2"/>
        <w:numPr>
          <w:ilvl w:val="0"/>
          <w:numId w:val="0"/>
        </w:numPr>
        <w:ind w:left="360" w:hanging="360"/>
        <w:jc w:val="left"/>
        <w:rPr>
          <w:sz w:val="22"/>
          <w:szCs w:val="22"/>
        </w:rPr>
      </w:pPr>
      <w:bookmarkStart w:id="140" w:name="_Toc377276143"/>
      <w:bookmarkStart w:id="141" w:name="_Toc377877183"/>
      <w:bookmarkStart w:id="142" w:name="_Toc382035381"/>
      <w:bookmarkStart w:id="143" w:name="_Toc382726630"/>
      <w:bookmarkStart w:id="144" w:name="_Toc382726705"/>
      <w:bookmarkStart w:id="145" w:name="_Toc382726784"/>
      <w:bookmarkStart w:id="146" w:name="_Toc387818190"/>
      <w:bookmarkStart w:id="147" w:name="_Toc390499900"/>
      <w:bookmarkStart w:id="148" w:name="_Toc390500329"/>
      <w:bookmarkStart w:id="149" w:name="_Toc390504382"/>
      <w:bookmarkStart w:id="150" w:name="_Toc390570172"/>
      <w:bookmarkStart w:id="151" w:name="_Toc391182906"/>
      <w:bookmarkStart w:id="152" w:name="_Toc437238970"/>
      <w:bookmarkStart w:id="153" w:name="_Toc451333047"/>
      <w:bookmarkStart w:id="154" w:name="_Toc108772227"/>
      <w:bookmarkStart w:id="155" w:name="_Toc153872733"/>
      <w:r w:rsidRPr="00F9531F">
        <w:rPr>
          <w:sz w:val="22"/>
          <w:szCs w:val="22"/>
        </w:rPr>
        <w:t>Appendix 8.  Reporting</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F9531F" w:rsidRPr="00F9531F">
        <w:rPr>
          <w:sz w:val="22"/>
          <w:szCs w:val="22"/>
        </w:rPr>
        <w:t xml:space="preserve"> </w:t>
      </w:r>
    </w:p>
    <w:p w14:paraId="744275CD" w14:textId="77777777" w:rsidR="00F67F88" w:rsidRPr="00F67F88" w:rsidRDefault="00F67F88" w:rsidP="00F67F88">
      <w:pPr>
        <w:jc w:val="both"/>
        <w:rPr>
          <w:sz w:val="20"/>
        </w:rPr>
      </w:pPr>
    </w:p>
    <w:p w14:paraId="34AE224C" w14:textId="77777777" w:rsidR="00F67F88" w:rsidRPr="00F67F88" w:rsidRDefault="00F67F88" w:rsidP="00F67F88">
      <w:pPr>
        <w:jc w:val="both"/>
        <w:rPr>
          <w:sz w:val="20"/>
        </w:rPr>
      </w:pPr>
      <w:r w:rsidRPr="00F67F88">
        <w:rPr>
          <w:b/>
          <w:sz w:val="20"/>
        </w:rPr>
        <w:t>A.  Annual, Semiannual, and Deviation Certification Reporting</w:t>
      </w:r>
    </w:p>
    <w:p w14:paraId="17669BF2" w14:textId="77777777" w:rsidR="00F67F88" w:rsidRPr="00F67F88" w:rsidRDefault="00F67F88" w:rsidP="00F67F88">
      <w:pPr>
        <w:jc w:val="both"/>
        <w:rPr>
          <w:sz w:val="20"/>
        </w:rPr>
      </w:pPr>
    </w:p>
    <w:p w14:paraId="567960B0" w14:textId="77777777" w:rsidR="00F67F88" w:rsidRPr="00F67F88" w:rsidRDefault="00F67F88" w:rsidP="00F67F88">
      <w:pPr>
        <w:jc w:val="both"/>
        <w:rPr>
          <w:sz w:val="20"/>
        </w:rPr>
      </w:pPr>
      <w:r w:rsidRPr="00F67F88">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97F2E9C" w14:textId="77777777" w:rsidR="00F67F88" w:rsidRPr="00F67F88" w:rsidRDefault="00F67F88" w:rsidP="00F67F88">
      <w:pPr>
        <w:jc w:val="both"/>
        <w:rPr>
          <w:sz w:val="20"/>
        </w:rPr>
      </w:pPr>
    </w:p>
    <w:p w14:paraId="6F2BD502" w14:textId="77777777" w:rsidR="00F67F88" w:rsidRPr="00F67F88" w:rsidRDefault="00F67F88" w:rsidP="00F67F88">
      <w:pPr>
        <w:jc w:val="both"/>
        <w:rPr>
          <w:sz w:val="20"/>
        </w:rPr>
      </w:pPr>
      <w:r w:rsidRPr="00F67F88">
        <w:rPr>
          <w:b/>
          <w:sz w:val="20"/>
        </w:rPr>
        <w:t>B.  Other Reporting</w:t>
      </w:r>
    </w:p>
    <w:p w14:paraId="7F97B2B9" w14:textId="36BCD45A" w:rsidR="00F67F88" w:rsidRDefault="00F67F88" w:rsidP="00F67F88">
      <w:pPr>
        <w:jc w:val="both"/>
        <w:rPr>
          <w:sz w:val="20"/>
        </w:rPr>
      </w:pPr>
    </w:p>
    <w:p w14:paraId="7A32AD55" w14:textId="77777777" w:rsidR="00455F05" w:rsidRDefault="00455F05" w:rsidP="00455F05">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052B55F8" w14:textId="6A8DB354" w:rsidR="00455F05" w:rsidRDefault="00455F05" w:rsidP="00F67F88">
      <w:pPr>
        <w:jc w:val="both"/>
        <w:rPr>
          <w:sz w:val="20"/>
        </w:rPr>
      </w:pPr>
    </w:p>
    <w:sectPr w:rsidR="00455F05" w:rsidSect="00723C92">
      <w:headerReference w:type="even" r:id="rId10"/>
      <w:headerReference w:type="default" r:id="rId11"/>
      <w:footerReference w:type="even" r:id="rId12"/>
      <w:footerReference w:type="defaul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1D8B" w14:textId="77777777" w:rsidR="00F67F88" w:rsidRDefault="00F67F88">
      <w:r>
        <w:separator/>
      </w:r>
    </w:p>
    <w:p w14:paraId="35AD2B33" w14:textId="77777777" w:rsidR="00F67F88" w:rsidRDefault="00F67F88"/>
  </w:endnote>
  <w:endnote w:type="continuationSeparator" w:id="0">
    <w:p w14:paraId="0B4A7B1D" w14:textId="77777777" w:rsidR="00F67F88" w:rsidRDefault="00F67F88">
      <w:r>
        <w:continuationSeparator/>
      </w:r>
    </w:p>
    <w:p w14:paraId="4361BF6F" w14:textId="77777777" w:rsidR="00F67F88" w:rsidRDefault="00F6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5B6D"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26182" w14:textId="77777777" w:rsidR="00F11B78" w:rsidRDefault="00F11B78" w:rsidP="00BD6C4A">
    <w:pPr>
      <w:pStyle w:val="Footer"/>
      <w:ind w:right="360"/>
    </w:pPr>
  </w:p>
  <w:p w14:paraId="279363E9"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D954" w14:textId="3C5B848E" w:rsidR="00F11B78" w:rsidRDefault="00F11B78" w:rsidP="00E72C16">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189A" w14:textId="77777777" w:rsidR="00F67F88" w:rsidRDefault="00F67F88">
      <w:r>
        <w:separator/>
      </w:r>
    </w:p>
    <w:p w14:paraId="24BCA21D" w14:textId="77777777" w:rsidR="00F67F88" w:rsidRDefault="00F67F88"/>
  </w:footnote>
  <w:footnote w:type="continuationSeparator" w:id="0">
    <w:p w14:paraId="76D4D80B" w14:textId="77777777" w:rsidR="00F67F88" w:rsidRDefault="00F67F88">
      <w:r>
        <w:continuationSeparator/>
      </w:r>
    </w:p>
    <w:p w14:paraId="5E712697" w14:textId="77777777" w:rsidR="00F67F88" w:rsidRDefault="00F67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00C7" w14:textId="77777777" w:rsidR="00F11B78" w:rsidRDefault="00F11B78">
    <w:pPr>
      <w:pStyle w:val="Header"/>
    </w:pPr>
  </w:p>
  <w:p w14:paraId="0B3FB6A0"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243" w14:textId="4241B2E0" w:rsidR="00F67F88" w:rsidRPr="00E414B8" w:rsidRDefault="00F67F88" w:rsidP="001F5610">
    <w:pPr>
      <w:ind w:left="5760" w:firstLine="720"/>
      <w:rPr>
        <w:rFonts w:cs="Arial"/>
        <w:sz w:val="20"/>
      </w:rPr>
    </w:pPr>
    <w:r w:rsidRPr="00E414B8">
      <w:rPr>
        <w:rFonts w:cs="Arial"/>
        <w:sz w:val="20"/>
      </w:rPr>
      <w:t>ROP No:  MI-ROP-</w:t>
    </w:r>
    <w:bookmarkStart w:id="156" w:name="bSRN4"/>
    <w:bookmarkEnd w:id="156"/>
    <w:r>
      <w:rPr>
        <w:rFonts w:cs="Arial"/>
        <w:sz w:val="20"/>
      </w:rPr>
      <w:t>N2915</w:t>
    </w:r>
    <w:r w:rsidRPr="00E414B8">
      <w:rPr>
        <w:rFonts w:cs="Arial"/>
        <w:sz w:val="20"/>
      </w:rPr>
      <w:t>-</w:t>
    </w:r>
    <w:bookmarkStart w:id="157" w:name="bIssueYear3"/>
    <w:bookmarkEnd w:id="157"/>
    <w:r>
      <w:rPr>
        <w:rFonts w:cs="Arial"/>
        <w:sz w:val="20"/>
      </w:rPr>
      <w:t>20</w:t>
    </w:r>
    <w:r w:rsidR="001F5610">
      <w:rPr>
        <w:rFonts w:cs="Arial"/>
        <w:sz w:val="20"/>
      </w:rPr>
      <w:t>23</w:t>
    </w:r>
  </w:p>
  <w:p w14:paraId="496709E0" w14:textId="7B7B4C7A" w:rsidR="00F67F88" w:rsidRPr="005C1928" w:rsidRDefault="00F67F88" w:rsidP="001F5610">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58" w:name="bExpireDate2"/>
    <w:bookmarkEnd w:id="158"/>
    <w:r w:rsidR="001F5610">
      <w:rPr>
        <w:rFonts w:cs="Arial"/>
        <w:sz w:val="20"/>
      </w:rPr>
      <w:t>December 19, 2028</w:t>
    </w:r>
  </w:p>
  <w:p w14:paraId="46DB1C9F" w14:textId="116C99D8" w:rsidR="00F67F88" w:rsidRPr="00F67F88" w:rsidRDefault="00F67F88" w:rsidP="001F5610">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59" w:name="bIssueYear4"/>
    <w:bookmarkEnd w:id="159"/>
    <w:r>
      <w:rPr>
        <w:sz w:val="20"/>
      </w:rPr>
      <w:t>-N2915-20</w:t>
    </w:r>
    <w:r w:rsidR="001F5610">
      <w:rPr>
        <w:sz w:val="20"/>
      </w:rPr>
      <w:t>23</w:t>
    </w:r>
  </w:p>
  <w:p w14:paraId="42BFDF62" w14:textId="5EE5DB8C" w:rsidR="00B63D7A" w:rsidRDefault="00B63D7A" w:rsidP="00F67F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AD61AE"/>
    <w:multiLevelType w:val="multilevel"/>
    <w:tmpl w:val="9F2E44E0"/>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864"/>
        </w:tabs>
        <w:ind w:left="720" w:hanging="360"/>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3797071"/>
    <w:multiLevelType w:val="hybridMultilevel"/>
    <w:tmpl w:val="51083152"/>
    <w:lvl w:ilvl="0" w:tplc="361E83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90439A"/>
    <w:multiLevelType w:val="hybridMultilevel"/>
    <w:tmpl w:val="BD02793A"/>
    <w:lvl w:ilvl="0" w:tplc="BB123806">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90F41"/>
    <w:multiLevelType w:val="hybridMultilevel"/>
    <w:tmpl w:val="D1843AF4"/>
    <w:lvl w:ilvl="0" w:tplc="4910710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4BB0B14"/>
    <w:multiLevelType w:val="hybridMultilevel"/>
    <w:tmpl w:val="30A6B4B4"/>
    <w:lvl w:ilvl="0" w:tplc="D408DDF8">
      <w:start w:val="1"/>
      <w:numFmt w:val="decimal"/>
      <w:lvlText w:val="%1."/>
      <w:lvlJc w:val="left"/>
      <w:pPr>
        <w:ind w:left="360"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187344E"/>
    <w:multiLevelType w:val="hybridMultilevel"/>
    <w:tmpl w:val="3C481D26"/>
    <w:lvl w:ilvl="0" w:tplc="6C4AEE36">
      <w:start w:val="1"/>
      <w:numFmt w:val="decimal"/>
      <w:lvlText w:val="%1."/>
      <w:lvlJc w:val="left"/>
      <w:pPr>
        <w:ind w:left="45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36FED"/>
    <w:multiLevelType w:val="multilevel"/>
    <w:tmpl w:val="6714C92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34710A59"/>
    <w:multiLevelType w:val="hybridMultilevel"/>
    <w:tmpl w:val="3D184044"/>
    <w:lvl w:ilvl="0" w:tplc="CAC6A970">
      <w:start w:val="1"/>
      <w:numFmt w:val="lowerLetter"/>
      <w:lvlText w:val="%1."/>
      <w:lvlJc w:val="left"/>
      <w:pPr>
        <w:ind w:left="72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5B22634"/>
    <w:multiLevelType w:val="hybridMultilevel"/>
    <w:tmpl w:val="10A866E8"/>
    <w:lvl w:ilvl="0" w:tplc="5056422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D10E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21613B6"/>
    <w:multiLevelType w:val="hybridMultilevel"/>
    <w:tmpl w:val="E47C0588"/>
    <w:lvl w:ilvl="0" w:tplc="DB4A25AA">
      <w:start w:val="1"/>
      <w:numFmt w:val="decimal"/>
      <w:lvlText w:val="%1."/>
      <w:lvlJc w:val="left"/>
      <w:pPr>
        <w:ind w:left="438" w:hanging="360"/>
      </w:pPr>
      <w:rPr>
        <w:rFonts w:hint="default"/>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24" w15:restartNumberingAfterBreak="0">
    <w:nsid w:val="42237272"/>
    <w:multiLevelType w:val="hybridMultilevel"/>
    <w:tmpl w:val="2D2C4136"/>
    <w:lvl w:ilvl="0" w:tplc="30045B4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B781B"/>
    <w:multiLevelType w:val="multilevel"/>
    <w:tmpl w:val="DE04BCD0"/>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360" w:hanging="360"/>
      </w:pPr>
      <w:rPr>
        <w:rFonts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b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15:restartNumberingAfterBreak="0">
    <w:nsid w:val="479E2EDF"/>
    <w:multiLevelType w:val="hybridMultilevel"/>
    <w:tmpl w:val="9D041292"/>
    <w:lvl w:ilvl="0" w:tplc="10FACB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A64D65"/>
    <w:multiLevelType w:val="hybridMultilevel"/>
    <w:tmpl w:val="50EE0B08"/>
    <w:lvl w:ilvl="0" w:tplc="609C9A7C">
      <w:start w:val="3"/>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627FE"/>
    <w:multiLevelType w:val="hybridMultilevel"/>
    <w:tmpl w:val="810883A0"/>
    <w:lvl w:ilvl="0" w:tplc="DB4A25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1F6BD0"/>
    <w:multiLevelType w:val="hybridMultilevel"/>
    <w:tmpl w:val="CC2890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4E528A9"/>
    <w:multiLevelType w:val="hybridMultilevel"/>
    <w:tmpl w:val="6F00B6EA"/>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2F5137"/>
    <w:multiLevelType w:val="hybridMultilevel"/>
    <w:tmpl w:val="5E4A8FBE"/>
    <w:lvl w:ilvl="0" w:tplc="DC00ABF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A96B76"/>
    <w:multiLevelType w:val="hybridMultilevel"/>
    <w:tmpl w:val="8DE8A74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5AFA5F7E"/>
    <w:multiLevelType w:val="hybridMultilevel"/>
    <w:tmpl w:val="8E2E0CAE"/>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1BD5E26"/>
    <w:multiLevelType w:val="hybridMultilevel"/>
    <w:tmpl w:val="31D87DDE"/>
    <w:lvl w:ilvl="0" w:tplc="D826D1F0">
      <w:start w:val="9"/>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AFD4A37"/>
    <w:multiLevelType w:val="multilevel"/>
    <w:tmpl w:val="02E8CF94"/>
    <w:lvl w:ilvl="0">
      <w:start w:val="2"/>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6"/>
      <w:numFmt w:val="decimal"/>
      <w:lvlText w:val="%4."/>
      <w:lvlJc w:val="left"/>
      <w:pPr>
        <w:tabs>
          <w:tab w:val="num" w:pos="2520"/>
        </w:tabs>
        <w:ind w:left="2520" w:hanging="360"/>
      </w:pPr>
      <w:rPr>
        <w:rFonts w:cs="Times New Roman" w:hint="default"/>
        <w:b w:val="0"/>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b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616587"/>
    <w:multiLevelType w:val="hybridMultilevel"/>
    <w:tmpl w:val="DB562CC2"/>
    <w:lvl w:ilvl="0" w:tplc="AC327C1A">
      <w:start w:val="1"/>
      <w:numFmt w:val="decimal"/>
      <w:lvlText w:val="%1."/>
      <w:lvlJc w:val="left"/>
      <w:pPr>
        <w:tabs>
          <w:tab w:val="num" w:pos="360"/>
        </w:tabs>
        <w:ind w:left="360" w:hanging="360"/>
      </w:pPr>
      <w:rPr>
        <w:rFonts w:hint="default"/>
        <w:b w:val="0"/>
      </w:rPr>
    </w:lvl>
    <w:lvl w:ilvl="1" w:tplc="90CC6ED6">
      <w:start w:val="1"/>
      <w:numFmt w:val="lowerLetter"/>
      <w:lvlText w:val="%2."/>
      <w:lvlJc w:val="left"/>
      <w:pPr>
        <w:tabs>
          <w:tab w:val="num" w:pos="1080"/>
        </w:tabs>
        <w:ind w:left="1080" w:hanging="360"/>
      </w:pPr>
      <w:rPr>
        <w:b w:val="0"/>
        <w:bC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FA5FCE"/>
    <w:multiLevelType w:val="multilevel"/>
    <w:tmpl w:val="0A20EB00"/>
    <w:lvl w:ilvl="0">
      <w:start w:val="2"/>
      <w:numFmt w:val="decimal"/>
      <w:lvlText w:val="%1."/>
      <w:lvlJc w:val="left"/>
      <w:pPr>
        <w:tabs>
          <w:tab w:val="num" w:pos="360"/>
        </w:tabs>
        <w:ind w:left="360" w:hanging="360"/>
      </w:pPr>
      <w:rPr>
        <w:rFonts w:hint="default"/>
        <w:b w:val="0"/>
      </w:rPr>
    </w:lvl>
    <w:lvl w:ilvl="1">
      <w:start w:val="5"/>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46616747">
    <w:abstractNumId w:val="4"/>
  </w:num>
  <w:num w:numId="2" w16cid:durableId="1463041876">
    <w:abstractNumId w:val="56"/>
  </w:num>
  <w:num w:numId="3" w16cid:durableId="320735236">
    <w:abstractNumId w:val="11"/>
  </w:num>
  <w:num w:numId="4" w16cid:durableId="523596991">
    <w:abstractNumId w:val="36"/>
  </w:num>
  <w:num w:numId="5" w16cid:durableId="1354380771">
    <w:abstractNumId w:val="3"/>
  </w:num>
  <w:num w:numId="6" w16cid:durableId="92941645">
    <w:abstractNumId w:val="57"/>
  </w:num>
  <w:num w:numId="7" w16cid:durableId="1146704016">
    <w:abstractNumId w:val="32"/>
  </w:num>
  <w:num w:numId="8" w16cid:durableId="879978433">
    <w:abstractNumId w:val="47"/>
  </w:num>
  <w:num w:numId="9" w16cid:durableId="457067404">
    <w:abstractNumId w:val="10"/>
  </w:num>
  <w:num w:numId="10" w16cid:durableId="963079828">
    <w:abstractNumId w:val="21"/>
  </w:num>
  <w:num w:numId="11" w16cid:durableId="2045445202">
    <w:abstractNumId w:val="38"/>
  </w:num>
  <w:num w:numId="12" w16cid:durableId="302469877">
    <w:abstractNumId w:val="52"/>
  </w:num>
  <w:num w:numId="13" w16cid:durableId="162817035">
    <w:abstractNumId w:val="46"/>
  </w:num>
  <w:num w:numId="14" w16cid:durableId="325591114">
    <w:abstractNumId w:val="8"/>
  </w:num>
  <w:num w:numId="15" w16cid:durableId="1596211744">
    <w:abstractNumId w:val="49"/>
  </w:num>
  <w:num w:numId="16" w16cid:durableId="1157956904">
    <w:abstractNumId w:val="14"/>
  </w:num>
  <w:num w:numId="17" w16cid:durableId="2013295844">
    <w:abstractNumId w:val="45"/>
  </w:num>
  <w:num w:numId="18" w16cid:durableId="1893149117">
    <w:abstractNumId w:val="43"/>
  </w:num>
  <w:num w:numId="19" w16cid:durableId="487870866">
    <w:abstractNumId w:val="9"/>
  </w:num>
  <w:num w:numId="20" w16cid:durableId="543712890">
    <w:abstractNumId w:val="19"/>
  </w:num>
  <w:num w:numId="21" w16cid:durableId="1229422005">
    <w:abstractNumId w:val="22"/>
  </w:num>
  <w:num w:numId="22" w16cid:durableId="1769423048">
    <w:abstractNumId w:val="0"/>
  </w:num>
  <w:num w:numId="23" w16cid:durableId="719550618">
    <w:abstractNumId w:val="35"/>
  </w:num>
  <w:num w:numId="24" w16cid:durableId="1636567943">
    <w:abstractNumId w:val="29"/>
  </w:num>
  <w:num w:numId="25" w16cid:durableId="1230194176">
    <w:abstractNumId w:val="54"/>
  </w:num>
  <w:num w:numId="26" w16cid:durableId="2012023307">
    <w:abstractNumId w:val="25"/>
  </w:num>
  <w:num w:numId="27" w16cid:durableId="1998920472">
    <w:abstractNumId w:val="31"/>
  </w:num>
  <w:num w:numId="28" w16cid:durableId="77603735">
    <w:abstractNumId w:val="2"/>
  </w:num>
  <w:num w:numId="29" w16cid:durableId="1071343908">
    <w:abstractNumId w:val="28"/>
  </w:num>
  <w:num w:numId="30" w16cid:durableId="2123069939">
    <w:abstractNumId w:val="27"/>
  </w:num>
  <w:num w:numId="31" w16cid:durableId="1241134670">
    <w:abstractNumId w:val="50"/>
  </w:num>
  <w:num w:numId="32" w16cid:durableId="1032615194">
    <w:abstractNumId w:val="12"/>
  </w:num>
  <w:num w:numId="33" w16cid:durableId="1741639496">
    <w:abstractNumId w:val="30"/>
  </w:num>
  <w:num w:numId="34" w16cid:durableId="1872064778">
    <w:abstractNumId w:val="24"/>
  </w:num>
  <w:num w:numId="35" w16cid:durableId="1770929098">
    <w:abstractNumId w:val="42"/>
  </w:num>
  <w:num w:numId="36" w16cid:durableId="2013296410">
    <w:abstractNumId w:val="15"/>
  </w:num>
  <w:num w:numId="37" w16cid:durableId="1940790380">
    <w:abstractNumId w:val="40"/>
  </w:num>
  <w:num w:numId="38" w16cid:durableId="390884810">
    <w:abstractNumId w:val="39"/>
  </w:num>
  <w:num w:numId="39" w16cid:durableId="739791480">
    <w:abstractNumId w:val="20"/>
  </w:num>
  <w:num w:numId="40" w16cid:durableId="354769426">
    <w:abstractNumId w:val="51"/>
  </w:num>
  <w:num w:numId="41" w16cid:durableId="813564680">
    <w:abstractNumId w:val="55"/>
  </w:num>
  <w:num w:numId="42" w16cid:durableId="2017684438">
    <w:abstractNumId w:val="41"/>
  </w:num>
  <w:num w:numId="43" w16cid:durableId="860246773">
    <w:abstractNumId w:val="34"/>
  </w:num>
  <w:num w:numId="44" w16cid:durableId="1379626183">
    <w:abstractNumId w:val="26"/>
  </w:num>
  <w:num w:numId="45" w16cid:durableId="1649900240">
    <w:abstractNumId w:val="17"/>
  </w:num>
  <w:num w:numId="46" w16cid:durableId="1400249483">
    <w:abstractNumId w:val="48"/>
  </w:num>
  <w:num w:numId="47" w16cid:durableId="884483981">
    <w:abstractNumId w:val="6"/>
  </w:num>
  <w:num w:numId="48" w16cid:durableId="196283390">
    <w:abstractNumId w:val="1"/>
  </w:num>
  <w:num w:numId="49" w16cid:durableId="186676187">
    <w:abstractNumId w:val="16"/>
  </w:num>
  <w:num w:numId="50" w16cid:durableId="15531538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8275026">
    <w:abstractNumId w:val="13"/>
  </w:num>
  <w:num w:numId="52" w16cid:durableId="428626958">
    <w:abstractNumId w:val="33"/>
  </w:num>
  <w:num w:numId="53" w16cid:durableId="1740326894">
    <w:abstractNumId w:val="37"/>
  </w:num>
  <w:num w:numId="54" w16cid:durableId="714933806">
    <w:abstractNumId w:val="18"/>
  </w:num>
  <w:num w:numId="55" w16cid:durableId="969287240">
    <w:abstractNumId w:val="44"/>
  </w:num>
  <w:num w:numId="56" w16cid:durableId="94594845">
    <w:abstractNumId w:val="5"/>
  </w:num>
  <w:num w:numId="57" w16cid:durableId="352923939">
    <w:abstractNumId w:val="23"/>
  </w:num>
  <w:num w:numId="58" w16cid:durableId="162765799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AIua9asGAG634zUc/8qjRieC9QX+eRagJfDzIyOqON88YPenzggBte7qRxDnSXW0xXCdPZaFhePcAZE5DpBtA==" w:salt="QjkGeC1HZIJ9Bk1BMptXN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88"/>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680"/>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1B0"/>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85B"/>
    <w:rsid w:val="0009692F"/>
    <w:rsid w:val="00096F29"/>
    <w:rsid w:val="000972F1"/>
    <w:rsid w:val="000A016A"/>
    <w:rsid w:val="000A02C8"/>
    <w:rsid w:val="000A0751"/>
    <w:rsid w:val="000A26FD"/>
    <w:rsid w:val="000A3C74"/>
    <w:rsid w:val="000A43CE"/>
    <w:rsid w:val="000A51F8"/>
    <w:rsid w:val="000B3A18"/>
    <w:rsid w:val="000B464D"/>
    <w:rsid w:val="000B59E4"/>
    <w:rsid w:val="000B5B9C"/>
    <w:rsid w:val="000B6161"/>
    <w:rsid w:val="000B63A2"/>
    <w:rsid w:val="000B692A"/>
    <w:rsid w:val="000B6ACC"/>
    <w:rsid w:val="000B75E7"/>
    <w:rsid w:val="000C03A7"/>
    <w:rsid w:val="000C1DDB"/>
    <w:rsid w:val="000C2DF9"/>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6098"/>
    <w:rsid w:val="001375CA"/>
    <w:rsid w:val="001378C0"/>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1A9"/>
    <w:rsid w:val="00171611"/>
    <w:rsid w:val="00171CB6"/>
    <w:rsid w:val="0017221D"/>
    <w:rsid w:val="0017445C"/>
    <w:rsid w:val="001758FC"/>
    <w:rsid w:val="0017594B"/>
    <w:rsid w:val="001761C5"/>
    <w:rsid w:val="001769F5"/>
    <w:rsid w:val="00177CE4"/>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A4"/>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5610"/>
    <w:rsid w:val="001F5E38"/>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374D"/>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EDA"/>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27B5D"/>
    <w:rsid w:val="00430212"/>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5F05"/>
    <w:rsid w:val="004568E6"/>
    <w:rsid w:val="00456F47"/>
    <w:rsid w:val="004614AC"/>
    <w:rsid w:val="00461D22"/>
    <w:rsid w:val="00461E40"/>
    <w:rsid w:val="00462A82"/>
    <w:rsid w:val="004649EF"/>
    <w:rsid w:val="004651D3"/>
    <w:rsid w:val="00466618"/>
    <w:rsid w:val="00474174"/>
    <w:rsid w:val="004747E9"/>
    <w:rsid w:val="00476948"/>
    <w:rsid w:val="00477689"/>
    <w:rsid w:val="004814A0"/>
    <w:rsid w:val="004825B1"/>
    <w:rsid w:val="00486140"/>
    <w:rsid w:val="004869AC"/>
    <w:rsid w:val="004875CB"/>
    <w:rsid w:val="004925B2"/>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2490"/>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129C"/>
    <w:rsid w:val="00523B02"/>
    <w:rsid w:val="005242A5"/>
    <w:rsid w:val="005249D0"/>
    <w:rsid w:val="0052583B"/>
    <w:rsid w:val="00526155"/>
    <w:rsid w:val="00527BC8"/>
    <w:rsid w:val="00531329"/>
    <w:rsid w:val="00532DE7"/>
    <w:rsid w:val="005334ED"/>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7DE"/>
    <w:rsid w:val="0063184B"/>
    <w:rsid w:val="006320E4"/>
    <w:rsid w:val="00632741"/>
    <w:rsid w:val="00633CFE"/>
    <w:rsid w:val="0063453B"/>
    <w:rsid w:val="0063764A"/>
    <w:rsid w:val="006377A6"/>
    <w:rsid w:val="006409E6"/>
    <w:rsid w:val="0064210C"/>
    <w:rsid w:val="0064283E"/>
    <w:rsid w:val="00642C98"/>
    <w:rsid w:val="00643F57"/>
    <w:rsid w:val="00644DF8"/>
    <w:rsid w:val="00646B80"/>
    <w:rsid w:val="00646EB0"/>
    <w:rsid w:val="00647F7D"/>
    <w:rsid w:val="00650A8F"/>
    <w:rsid w:val="00651081"/>
    <w:rsid w:val="0065116B"/>
    <w:rsid w:val="00652842"/>
    <w:rsid w:val="00655DC0"/>
    <w:rsid w:val="00656AC0"/>
    <w:rsid w:val="006608D9"/>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5DD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B96"/>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4A5"/>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306"/>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4B3"/>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E9A"/>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17D1A"/>
    <w:rsid w:val="009222BA"/>
    <w:rsid w:val="009233B2"/>
    <w:rsid w:val="00926547"/>
    <w:rsid w:val="009265AD"/>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1D71"/>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B7490"/>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58E"/>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46F"/>
    <w:rsid w:val="00AA37FF"/>
    <w:rsid w:val="00AA3FFA"/>
    <w:rsid w:val="00AA47A9"/>
    <w:rsid w:val="00AA6190"/>
    <w:rsid w:val="00AA7C0D"/>
    <w:rsid w:val="00AA7FBB"/>
    <w:rsid w:val="00AB10F1"/>
    <w:rsid w:val="00AB2375"/>
    <w:rsid w:val="00AB38C9"/>
    <w:rsid w:val="00AB7179"/>
    <w:rsid w:val="00AB71EF"/>
    <w:rsid w:val="00AB77AC"/>
    <w:rsid w:val="00AB7F95"/>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3700"/>
    <w:rsid w:val="00AF3F6C"/>
    <w:rsid w:val="00AF4CF3"/>
    <w:rsid w:val="00AF50A8"/>
    <w:rsid w:val="00AF5D8D"/>
    <w:rsid w:val="00AF7422"/>
    <w:rsid w:val="00AF76DC"/>
    <w:rsid w:val="00AF7E93"/>
    <w:rsid w:val="00B02785"/>
    <w:rsid w:val="00B03066"/>
    <w:rsid w:val="00B046C9"/>
    <w:rsid w:val="00B0558A"/>
    <w:rsid w:val="00B06B9F"/>
    <w:rsid w:val="00B07828"/>
    <w:rsid w:val="00B10CBB"/>
    <w:rsid w:val="00B1128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019A"/>
    <w:rsid w:val="00B71C24"/>
    <w:rsid w:val="00B730C5"/>
    <w:rsid w:val="00B73E47"/>
    <w:rsid w:val="00B7494A"/>
    <w:rsid w:val="00B7523C"/>
    <w:rsid w:val="00B7613C"/>
    <w:rsid w:val="00B77C68"/>
    <w:rsid w:val="00B82221"/>
    <w:rsid w:val="00B83019"/>
    <w:rsid w:val="00B83D81"/>
    <w:rsid w:val="00B8547B"/>
    <w:rsid w:val="00B85BEA"/>
    <w:rsid w:val="00B86A07"/>
    <w:rsid w:val="00B90185"/>
    <w:rsid w:val="00B9050D"/>
    <w:rsid w:val="00B90605"/>
    <w:rsid w:val="00B920D2"/>
    <w:rsid w:val="00B93043"/>
    <w:rsid w:val="00B93ED9"/>
    <w:rsid w:val="00B9432A"/>
    <w:rsid w:val="00B958C9"/>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6A8"/>
    <w:rsid w:val="00BE0766"/>
    <w:rsid w:val="00BE42B9"/>
    <w:rsid w:val="00BE535F"/>
    <w:rsid w:val="00BF3332"/>
    <w:rsid w:val="00BF63B0"/>
    <w:rsid w:val="00BF7CB0"/>
    <w:rsid w:val="00BF7F72"/>
    <w:rsid w:val="00C011AB"/>
    <w:rsid w:val="00C05C56"/>
    <w:rsid w:val="00C063C0"/>
    <w:rsid w:val="00C06ED7"/>
    <w:rsid w:val="00C079F8"/>
    <w:rsid w:val="00C1113C"/>
    <w:rsid w:val="00C12A10"/>
    <w:rsid w:val="00C16668"/>
    <w:rsid w:val="00C17B92"/>
    <w:rsid w:val="00C2134D"/>
    <w:rsid w:val="00C21D15"/>
    <w:rsid w:val="00C22B41"/>
    <w:rsid w:val="00C24A37"/>
    <w:rsid w:val="00C250A9"/>
    <w:rsid w:val="00C26134"/>
    <w:rsid w:val="00C2618F"/>
    <w:rsid w:val="00C31A89"/>
    <w:rsid w:val="00C32582"/>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13D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BBE"/>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6ED2"/>
    <w:rsid w:val="00CF1A31"/>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123D"/>
    <w:rsid w:val="00D72D77"/>
    <w:rsid w:val="00D742AA"/>
    <w:rsid w:val="00D74BA6"/>
    <w:rsid w:val="00D74BBE"/>
    <w:rsid w:val="00D765AA"/>
    <w:rsid w:val="00D80937"/>
    <w:rsid w:val="00D82604"/>
    <w:rsid w:val="00D8429D"/>
    <w:rsid w:val="00D8564A"/>
    <w:rsid w:val="00D86B5E"/>
    <w:rsid w:val="00D87A65"/>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043A"/>
    <w:rsid w:val="00E31F00"/>
    <w:rsid w:val="00E33412"/>
    <w:rsid w:val="00E3386C"/>
    <w:rsid w:val="00E342EC"/>
    <w:rsid w:val="00E4043B"/>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2C16"/>
    <w:rsid w:val="00E735E6"/>
    <w:rsid w:val="00E77875"/>
    <w:rsid w:val="00E8021E"/>
    <w:rsid w:val="00E8104C"/>
    <w:rsid w:val="00E8412E"/>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6E1"/>
    <w:rsid w:val="00ED0849"/>
    <w:rsid w:val="00ED0AFD"/>
    <w:rsid w:val="00ED23B5"/>
    <w:rsid w:val="00ED3803"/>
    <w:rsid w:val="00ED3A23"/>
    <w:rsid w:val="00ED4D9A"/>
    <w:rsid w:val="00ED4DC6"/>
    <w:rsid w:val="00ED50B9"/>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182F"/>
    <w:rsid w:val="00F04327"/>
    <w:rsid w:val="00F049D4"/>
    <w:rsid w:val="00F04B01"/>
    <w:rsid w:val="00F04CE9"/>
    <w:rsid w:val="00F05429"/>
    <w:rsid w:val="00F05449"/>
    <w:rsid w:val="00F056D0"/>
    <w:rsid w:val="00F11B78"/>
    <w:rsid w:val="00F1304F"/>
    <w:rsid w:val="00F150DD"/>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67F88"/>
    <w:rsid w:val="00F70F98"/>
    <w:rsid w:val="00F711C8"/>
    <w:rsid w:val="00F715DF"/>
    <w:rsid w:val="00F71803"/>
    <w:rsid w:val="00F71970"/>
    <w:rsid w:val="00F72694"/>
    <w:rsid w:val="00F73D71"/>
    <w:rsid w:val="00F757CE"/>
    <w:rsid w:val="00F76625"/>
    <w:rsid w:val="00F76F98"/>
    <w:rsid w:val="00F85D4F"/>
    <w:rsid w:val="00F861F5"/>
    <w:rsid w:val="00F867B6"/>
    <w:rsid w:val="00F86884"/>
    <w:rsid w:val="00F90F49"/>
    <w:rsid w:val="00F92F76"/>
    <w:rsid w:val="00F9531F"/>
    <w:rsid w:val="00F954AB"/>
    <w:rsid w:val="00F9566E"/>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303E"/>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DF04E"/>
  <w15:chartTrackingRefBased/>
  <w15:docId w15:val="{26C5F77B-7EB8-47DD-A686-C9D5BBF4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locked/>
    <w:rsid w:val="00F67F88"/>
    <w:rPr>
      <w:rFonts w:ascii="Arial" w:hAnsi="Arial"/>
      <w:sz w:val="22"/>
    </w:rPr>
  </w:style>
  <w:style w:type="character" w:customStyle="1" w:styleId="Heading2Char">
    <w:name w:val="Heading 2 Char"/>
    <w:basedOn w:val="DefaultParagraphFont"/>
    <w:link w:val="Heading2"/>
    <w:rsid w:val="00F67F88"/>
    <w:rPr>
      <w:rFonts w:ascii="Arial" w:hAnsi="Arial"/>
      <w:b/>
      <w:sz w:val="28"/>
    </w:rPr>
  </w:style>
  <w:style w:type="paragraph" w:styleId="Revision">
    <w:name w:val="Revision"/>
    <w:hidden/>
    <w:uiPriority w:val="99"/>
    <w:semiHidden/>
    <w:rsid w:val="00F67F88"/>
    <w:rPr>
      <w:rFonts w:ascii="Arial" w:hAnsi="Arial"/>
      <w:sz w:val="22"/>
    </w:rPr>
  </w:style>
  <w:style w:type="paragraph" w:customStyle="1" w:styleId="Default">
    <w:name w:val="Default"/>
    <w:rsid w:val="00F67F88"/>
    <w:pPr>
      <w:autoSpaceDE w:val="0"/>
      <w:autoSpaceDN w:val="0"/>
      <w:adjustRightInd w:val="0"/>
    </w:pPr>
    <w:rPr>
      <w:rFonts w:ascii="Arial" w:hAnsi="Arial" w:cs="Arial"/>
      <w:color w:val="000000"/>
      <w:sz w:val="24"/>
      <w:szCs w:val="24"/>
    </w:rPr>
  </w:style>
  <w:style w:type="paragraph" w:styleId="NormalWeb">
    <w:name w:val="Normal (Web)"/>
    <w:basedOn w:val="Normal"/>
    <w:rsid w:val="00F67F88"/>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F67F88"/>
    <w:pPr>
      <w:spacing w:after="120" w:line="480" w:lineRule="auto"/>
      <w:ind w:left="360"/>
    </w:pPr>
  </w:style>
  <w:style w:type="character" w:customStyle="1" w:styleId="BodyTextIndent2Char">
    <w:name w:val="Body Text Indent 2 Char"/>
    <w:basedOn w:val="DefaultParagraphFont"/>
    <w:link w:val="BodyTextIndent2"/>
    <w:rsid w:val="00F67F88"/>
    <w:rPr>
      <w:rFonts w:ascii="Arial" w:hAnsi="Arial"/>
      <w:sz w:val="22"/>
    </w:rPr>
  </w:style>
  <w:style w:type="paragraph" w:customStyle="1" w:styleId="Heading2CenteredBoxSinglesolidlineAuto">
    <w:name w:val="Heading 2 + Centered Box: (Single solid line Auto ..."/>
    <w:basedOn w:val="Heading2"/>
    <w:next w:val="Normal"/>
    <w:rsid w:val="00F67F88"/>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CommentTextChar">
    <w:name w:val="Comment Text Char"/>
    <w:basedOn w:val="DefaultParagraphFont"/>
    <w:link w:val="CommentText"/>
    <w:semiHidden/>
    <w:rsid w:val="00F67F8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EFD564032DF4DB4D3636D07F5EB93" ma:contentTypeVersion="16" ma:contentTypeDescription="Create a new document." ma:contentTypeScope="" ma:versionID="4e7c0d6aec77a838b7f5922d7a0f1f46">
  <xsd:schema xmlns:xsd="http://www.w3.org/2001/XMLSchema" xmlns:xs="http://www.w3.org/2001/XMLSchema" xmlns:p="http://schemas.microsoft.com/office/2006/metadata/properties" xmlns:ns2="d60e0b49-1fda-45b1-976a-f1461e71bb02" xmlns:ns3="246147d2-afd9-494e-88f8-e39e3ae461c6" xmlns:ns4="5fbc36cc-4a3d-459d-a4e8-c232f9d05c81" targetNamespace="http://schemas.microsoft.com/office/2006/metadata/properties" ma:root="true" ma:fieldsID="7bcff9c4af19fab0b236f27d61b7632c" ns2:_="" ns3:_="" ns4:_="">
    <xsd:import namespace="d60e0b49-1fda-45b1-976a-f1461e71bb02"/>
    <xsd:import namespace="246147d2-afd9-494e-88f8-e39e3ae461c6"/>
    <xsd:import namespace="5fbc36cc-4a3d-459d-a4e8-c232f9d05c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e0b49-1fda-45b1-976a-f1461e71bb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6147d2-afd9-494e-88f8-e39e3ae461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2c591-d7ed-4103-aad7-ac150ba4a5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bc36cc-4a3d-459d-a4e8-c232f9d05c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82bd28c-6972-40b1-91aa-287b15247340}" ma:internalName="TaxCatchAll" ma:showField="CatchAllData" ma:web="d60e0b49-1fda-45b1-976a-f1461e71bb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840F7-118C-46F7-94BC-A4C465FAD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e0b49-1fda-45b1-976a-f1461e71bb02"/>
    <ds:schemaRef ds:uri="246147d2-afd9-494e-88f8-e39e3ae461c6"/>
    <ds:schemaRef ds:uri="5fbc36cc-4a3d-459d-a4e8-c232f9d05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3.xml><?xml version="1.0" encoding="utf-8"?>
<ds:datastoreItem xmlns:ds="http://schemas.openxmlformats.org/officeDocument/2006/customXml" ds:itemID="{2FAE4DD4-EAB5-45F7-B729-5C2892853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61</Pages>
  <Words>20922</Words>
  <Characters>119139</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139782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13</cp:revision>
  <cp:lastPrinted>2023-09-25T16:56:00Z</cp:lastPrinted>
  <dcterms:created xsi:type="dcterms:W3CDTF">2023-09-11T20:01:00Z</dcterms:created>
  <dcterms:modified xsi:type="dcterms:W3CDTF">2024-01-03T16:02:00Z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b3c382-541a-4789-80ed-24b21ea5b276_Enabled">
    <vt:lpwstr>true</vt:lpwstr>
  </property>
  <property fmtid="{D5CDD505-2E9C-101B-9397-08002B2CF9AE}" pid="3" name="MSIP_Label_fbb3c382-541a-4789-80ed-24b21ea5b276_SetDate">
    <vt:lpwstr>2023-05-01T20:17:15Z</vt:lpwstr>
  </property>
  <property fmtid="{D5CDD505-2E9C-101B-9397-08002B2CF9AE}" pid="4" name="MSIP_Label_fbb3c382-541a-4789-80ed-24b21ea5b276_Method">
    <vt:lpwstr>Standard</vt:lpwstr>
  </property>
  <property fmtid="{D5CDD505-2E9C-101B-9397-08002B2CF9AE}" pid="5" name="MSIP_Label_fbb3c382-541a-4789-80ed-24b21ea5b276_Name">
    <vt:lpwstr>Protected 関係者外秘</vt:lpwstr>
  </property>
  <property fmtid="{D5CDD505-2E9C-101B-9397-08002B2CF9AE}" pid="6" name="MSIP_Label_fbb3c382-541a-4789-80ed-24b21ea5b276_SiteId">
    <vt:lpwstr>8c642d1d-d709-47b0-ab10-080af10798fb</vt:lpwstr>
  </property>
  <property fmtid="{D5CDD505-2E9C-101B-9397-08002B2CF9AE}" pid="7" name="MSIP_Label_fbb3c382-541a-4789-80ed-24b21ea5b276_ActionId">
    <vt:lpwstr>bac6b4eb-3a48-4634-8ca3-287c7973c97a</vt:lpwstr>
  </property>
  <property fmtid="{D5CDD505-2E9C-101B-9397-08002B2CF9AE}" pid="8" name="MSIP_Label_fbb3c382-541a-4789-80ed-24b21ea5b276_ContentBits">
    <vt:lpwstr>1</vt:lpwstr>
  </property>
  <property fmtid="{D5CDD505-2E9C-101B-9397-08002B2CF9AE}" pid="9" name="MSIP_Label_2f46dfe0-534f-4c95-815c-5b1af86b9823_Enabled">
    <vt:lpwstr>true</vt:lpwstr>
  </property>
  <property fmtid="{D5CDD505-2E9C-101B-9397-08002B2CF9AE}" pid="10" name="MSIP_Label_2f46dfe0-534f-4c95-815c-5b1af86b9823_SetDate">
    <vt:lpwstr>2023-09-25T16:32:02Z</vt:lpwstr>
  </property>
  <property fmtid="{D5CDD505-2E9C-101B-9397-08002B2CF9AE}" pid="11" name="MSIP_Label_2f46dfe0-534f-4c95-815c-5b1af86b9823_Method">
    <vt:lpwstr>Privileged</vt:lpwstr>
  </property>
  <property fmtid="{D5CDD505-2E9C-101B-9397-08002B2CF9AE}" pid="12" name="MSIP_Label_2f46dfe0-534f-4c95-815c-5b1af86b9823_Name">
    <vt:lpwstr>2f46dfe0-534f-4c95-815c-5b1af86b9823</vt:lpwstr>
  </property>
  <property fmtid="{D5CDD505-2E9C-101B-9397-08002B2CF9AE}" pid="13" name="MSIP_Label_2f46dfe0-534f-4c95-815c-5b1af86b9823_SiteId">
    <vt:lpwstr>d5fb7087-3777-42ad-966a-892ef47225d1</vt:lpwstr>
  </property>
  <property fmtid="{D5CDD505-2E9C-101B-9397-08002B2CF9AE}" pid="14" name="MSIP_Label_2f46dfe0-534f-4c95-815c-5b1af86b9823_ActionId">
    <vt:lpwstr>60e3f4a8-02d2-4787-a96c-46ca3801ca27</vt:lpwstr>
  </property>
  <property fmtid="{D5CDD505-2E9C-101B-9397-08002B2CF9AE}" pid="15" name="MSIP_Label_2f46dfe0-534f-4c95-815c-5b1af86b9823_ContentBits">
    <vt:lpwstr>0</vt:lpwstr>
  </property>
</Properties>
</file>