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CAFE0" w14:textId="77777777" w:rsidR="00AF4326" w:rsidRDefault="00AF4326">
      <w:pPr>
        <w:pStyle w:val="Header"/>
        <w:tabs>
          <w:tab w:val="clear" w:pos="4320"/>
          <w:tab w:val="clear" w:pos="8640"/>
        </w:tabs>
        <w:rPr>
          <w:rFonts w:ascii="Arial" w:hAnsi="Arial"/>
          <w:sz w:val="18"/>
        </w:rPr>
      </w:pPr>
      <w:bookmarkStart w:id="0" w:name="_GoBack"/>
      <w:bookmarkEnd w:id="0"/>
    </w:p>
    <w:p w14:paraId="68941763" w14:textId="77777777" w:rsidR="006D57EE" w:rsidRDefault="006D57EE">
      <w:pPr>
        <w:pStyle w:val="Header"/>
        <w:tabs>
          <w:tab w:val="clear" w:pos="4320"/>
          <w:tab w:val="clear" w:pos="8640"/>
        </w:tabs>
        <w:rPr>
          <w:rFonts w:ascii="Arial" w:hAnsi="Arial"/>
          <w:sz w:val="18"/>
        </w:rPr>
      </w:pPr>
    </w:p>
    <w:tbl>
      <w:tblPr>
        <w:tblW w:w="10530" w:type="dxa"/>
        <w:tblInd w:w="18" w:type="dxa"/>
        <w:tblLayout w:type="fixed"/>
        <w:tblLook w:val="0000" w:firstRow="0" w:lastRow="0" w:firstColumn="0" w:lastColumn="0" w:noHBand="0" w:noVBand="0"/>
      </w:tblPr>
      <w:tblGrid>
        <w:gridCol w:w="2250"/>
        <w:gridCol w:w="5850"/>
        <w:gridCol w:w="2430"/>
      </w:tblGrid>
      <w:tr w:rsidR="00AA0D6E" w14:paraId="2A4959DB" w14:textId="77777777" w:rsidTr="00893F7F">
        <w:tc>
          <w:tcPr>
            <w:tcW w:w="2250" w:type="dxa"/>
          </w:tcPr>
          <w:p w14:paraId="14522A47" w14:textId="77777777" w:rsidR="00AA0D6E" w:rsidRDefault="00AA0D6E" w:rsidP="00AA0D6E">
            <w:pPr>
              <w:jc w:val="center"/>
              <w:rPr>
                <w:rFonts w:ascii="Arial" w:hAnsi="Arial"/>
                <w:sz w:val="16"/>
              </w:rPr>
            </w:pPr>
          </w:p>
        </w:tc>
        <w:tc>
          <w:tcPr>
            <w:tcW w:w="5850" w:type="dxa"/>
          </w:tcPr>
          <w:p w14:paraId="2F2C9C31"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5D70D8B1" w14:textId="77777777" w:rsidR="00AA0D6E" w:rsidRDefault="00AA0D6E" w:rsidP="00AA0D6E">
            <w:pPr>
              <w:jc w:val="center"/>
              <w:rPr>
                <w:rFonts w:ascii="Arial" w:hAnsi="Arial"/>
                <w:sz w:val="16"/>
              </w:rPr>
            </w:pPr>
            <w:r>
              <w:rPr>
                <w:rFonts w:ascii="Arial" w:hAnsi="Arial"/>
              </w:rPr>
              <w:t>Air Quality Division</w:t>
            </w:r>
          </w:p>
        </w:tc>
        <w:tc>
          <w:tcPr>
            <w:tcW w:w="2430" w:type="dxa"/>
          </w:tcPr>
          <w:p w14:paraId="4D35F6C9" w14:textId="77777777" w:rsidR="00AA0D6E" w:rsidRDefault="00AA0D6E" w:rsidP="00AA0D6E">
            <w:pPr>
              <w:jc w:val="center"/>
              <w:rPr>
                <w:rFonts w:ascii="Arial" w:hAnsi="Arial"/>
                <w:b/>
                <w:sz w:val="24"/>
              </w:rPr>
            </w:pPr>
          </w:p>
        </w:tc>
      </w:tr>
      <w:tr w:rsidR="00AA0D6E" w14:paraId="1AC86312" w14:textId="77777777" w:rsidTr="00893F7F">
        <w:trPr>
          <w:cantSplit/>
          <w:trHeight w:val="146"/>
        </w:trPr>
        <w:tc>
          <w:tcPr>
            <w:tcW w:w="2250" w:type="dxa"/>
          </w:tcPr>
          <w:p w14:paraId="5B09026B"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03AEB73D"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60B85602"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C73ECB3" w14:textId="77777777" w:rsidTr="00893F7F">
        <w:trPr>
          <w:cantSplit/>
          <w:trHeight w:val="145"/>
        </w:trPr>
        <w:tc>
          <w:tcPr>
            <w:tcW w:w="2250" w:type="dxa"/>
          </w:tcPr>
          <w:p w14:paraId="148D62F0" w14:textId="7777777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1"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893F7F">
              <w:rPr>
                <w:rFonts w:ascii="Arial" w:hAnsi="Arial"/>
                <w:sz w:val="22"/>
                <w:szCs w:val="22"/>
              </w:rPr>
              <w:t>N1328</w:t>
            </w:r>
            <w:r w:rsidRPr="00910FEA">
              <w:rPr>
                <w:rFonts w:ascii="Arial" w:hAnsi="Arial"/>
                <w:sz w:val="22"/>
                <w:szCs w:val="22"/>
              </w:rPr>
              <w:fldChar w:fldCharType="end"/>
            </w:r>
            <w:bookmarkEnd w:id="1"/>
          </w:p>
        </w:tc>
        <w:tc>
          <w:tcPr>
            <w:tcW w:w="5850" w:type="dxa"/>
          </w:tcPr>
          <w:p w14:paraId="0F1949E9"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2" w:name="Text17"/>
        <w:tc>
          <w:tcPr>
            <w:tcW w:w="2430" w:type="dxa"/>
          </w:tcPr>
          <w:p w14:paraId="58353660" w14:textId="77777777"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893F7F">
              <w:rPr>
                <w:rFonts w:ascii="Arial" w:hAnsi="Arial"/>
                <w:noProof/>
                <w:sz w:val="22"/>
                <w:szCs w:val="22"/>
              </w:rPr>
              <w:t>MI-ROP-N1328-20XX</w:t>
            </w:r>
            <w:r w:rsidRPr="00910FEA">
              <w:rPr>
                <w:rFonts w:ascii="Arial" w:hAnsi="Arial"/>
                <w:sz w:val="22"/>
                <w:szCs w:val="22"/>
              </w:rPr>
              <w:fldChar w:fldCharType="end"/>
            </w:r>
            <w:bookmarkEnd w:id="2"/>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3" w:name="ROP"/>
            <w:r w:rsidRPr="00910FEA">
              <w:rPr>
                <w:rFonts w:ascii="Arial" w:hAnsi="Arial"/>
                <w:sz w:val="22"/>
                <w:szCs w:val="22"/>
              </w:rPr>
              <w:instrText xml:space="preserve"> FORMTEXT </w:instrText>
            </w:r>
            <w:r w:rsidR="00365E36">
              <w:rPr>
                <w:rFonts w:ascii="Arial" w:hAnsi="Arial"/>
                <w:sz w:val="22"/>
                <w:szCs w:val="22"/>
              </w:rPr>
            </w:r>
            <w:r w:rsidR="00365E36">
              <w:rPr>
                <w:rFonts w:ascii="Arial" w:hAnsi="Arial"/>
                <w:sz w:val="22"/>
                <w:szCs w:val="22"/>
              </w:rPr>
              <w:fldChar w:fldCharType="separate"/>
            </w:r>
            <w:r w:rsidRPr="00910FEA">
              <w:rPr>
                <w:rFonts w:ascii="Arial" w:hAnsi="Arial"/>
                <w:sz w:val="22"/>
                <w:szCs w:val="22"/>
              </w:rPr>
              <w:fldChar w:fldCharType="end"/>
            </w:r>
            <w:bookmarkEnd w:id="3"/>
          </w:p>
        </w:tc>
      </w:tr>
    </w:tbl>
    <w:p w14:paraId="564C511D" w14:textId="77777777" w:rsidR="00AF4326" w:rsidRDefault="00AF4326">
      <w:pPr>
        <w:rPr>
          <w:rFonts w:ascii="Arial" w:hAnsi="Arial"/>
          <w:color w:val="000000"/>
          <w:sz w:val="14"/>
        </w:rPr>
      </w:pPr>
    </w:p>
    <w:p w14:paraId="48D0A751" w14:textId="77777777" w:rsidR="00AF4326" w:rsidRDefault="00AF4326">
      <w:pPr>
        <w:jc w:val="center"/>
        <w:rPr>
          <w:rFonts w:ascii="Arial" w:hAnsi="Arial"/>
          <w:sz w:val="22"/>
        </w:rPr>
      </w:pPr>
    </w:p>
    <w:p w14:paraId="07AFA9D8" w14:textId="77777777" w:rsidR="003D6C8F" w:rsidRPr="003D6C8F" w:rsidRDefault="00893F7F">
      <w:pPr>
        <w:jc w:val="center"/>
        <w:rPr>
          <w:rFonts w:ascii="Arial" w:hAnsi="Arial"/>
          <w:b/>
          <w:sz w:val="22"/>
        </w:rPr>
      </w:pPr>
      <w:r>
        <w:rPr>
          <w:rFonts w:ascii="Arial" w:hAnsi="Arial"/>
          <w:b/>
          <w:sz w:val="22"/>
        </w:rPr>
        <w:t>REC BOAT HOLDINGS L.L.C. - CRUISER</w:t>
      </w:r>
    </w:p>
    <w:p w14:paraId="791367A8" w14:textId="77777777" w:rsidR="00AF4326" w:rsidRDefault="00AF4326">
      <w:pPr>
        <w:rPr>
          <w:rFonts w:ascii="Arial" w:hAnsi="Arial"/>
          <w:sz w:val="22"/>
        </w:rPr>
      </w:pPr>
    </w:p>
    <w:p w14:paraId="787C8DF7" w14:textId="77777777" w:rsidR="00AF4326" w:rsidRDefault="00AF4326">
      <w:pPr>
        <w:jc w:val="center"/>
        <w:rPr>
          <w:rFonts w:ascii="Arial" w:hAnsi="Arial"/>
          <w:sz w:val="22"/>
        </w:rPr>
      </w:pPr>
    </w:p>
    <w:p w14:paraId="5D5F3956" w14:textId="062CBD73"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B5139B">
        <w:rPr>
          <w:rFonts w:ascii="Arial" w:hAnsi="Arial"/>
          <w:sz w:val="22"/>
          <w:szCs w:val="22"/>
        </w:rPr>
        <w:t>N1328</w:t>
      </w:r>
      <w:r w:rsidR="00AF4326">
        <w:rPr>
          <w:rFonts w:ascii="Arial" w:hAnsi="Arial"/>
          <w:sz w:val="22"/>
        </w:rPr>
        <w:fldChar w:fldCharType="end"/>
      </w:r>
    </w:p>
    <w:p w14:paraId="292774C8" w14:textId="77777777" w:rsidR="00AF4326" w:rsidRDefault="00AF4326">
      <w:pPr>
        <w:jc w:val="center"/>
        <w:rPr>
          <w:rFonts w:ascii="Arial" w:hAnsi="Arial"/>
          <w:sz w:val="22"/>
        </w:rPr>
      </w:pPr>
    </w:p>
    <w:p w14:paraId="69B7DCA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4D98846D" w14:textId="77777777" w:rsidR="006240B1" w:rsidRDefault="006240B1">
      <w:pPr>
        <w:jc w:val="center"/>
        <w:outlineLvl w:val="0"/>
        <w:rPr>
          <w:rFonts w:ascii="Arial" w:hAnsi="Arial"/>
          <w:sz w:val="22"/>
        </w:rPr>
      </w:pPr>
    </w:p>
    <w:p w14:paraId="6F1D254F" w14:textId="77777777" w:rsidR="00AF4326" w:rsidRDefault="00893F7F">
      <w:pPr>
        <w:jc w:val="center"/>
        <w:rPr>
          <w:rFonts w:ascii="Arial" w:hAnsi="Arial"/>
          <w:sz w:val="22"/>
        </w:rPr>
      </w:pPr>
      <w:r>
        <w:rPr>
          <w:rFonts w:ascii="Arial" w:hAnsi="Arial"/>
          <w:sz w:val="22"/>
        </w:rPr>
        <w:t>609 13</w:t>
      </w:r>
      <w:r w:rsidRPr="00893F7F">
        <w:rPr>
          <w:rFonts w:ascii="Arial" w:hAnsi="Arial"/>
          <w:sz w:val="22"/>
          <w:vertAlign w:val="superscript"/>
        </w:rPr>
        <w:t>th</w:t>
      </w:r>
      <w:r>
        <w:rPr>
          <w:rFonts w:ascii="Arial" w:hAnsi="Arial"/>
          <w:sz w:val="22"/>
        </w:rPr>
        <w:t xml:space="preserve"> Street</w:t>
      </w:r>
      <w:r w:rsidR="00AF4326">
        <w:rPr>
          <w:rFonts w:ascii="Arial" w:hAnsi="Arial"/>
          <w:sz w:val="22"/>
        </w:rPr>
        <w:t xml:space="preserve">, </w:t>
      </w:r>
      <w:r>
        <w:rPr>
          <w:rFonts w:ascii="Arial" w:hAnsi="Arial"/>
          <w:sz w:val="22"/>
        </w:rPr>
        <w:t>Cadillac</w:t>
      </w:r>
      <w:r w:rsidR="00AF4326">
        <w:rPr>
          <w:rFonts w:ascii="Arial" w:hAnsi="Arial"/>
          <w:sz w:val="22"/>
        </w:rPr>
        <w:t xml:space="preserve">, </w:t>
      </w:r>
      <w:r>
        <w:rPr>
          <w:rFonts w:ascii="Arial" w:hAnsi="Arial"/>
          <w:sz w:val="22"/>
        </w:rPr>
        <w:t>Wexford</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Pr>
          <w:rFonts w:ascii="Arial" w:hAnsi="Arial"/>
          <w:sz w:val="22"/>
        </w:rPr>
        <w:t>49601</w:t>
      </w:r>
    </w:p>
    <w:p w14:paraId="4C2D2E20" w14:textId="77777777" w:rsidR="00AF4326" w:rsidRDefault="00AF4326">
      <w:pPr>
        <w:jc w:val="center"/>
        <w:rPr>
          <w:rFonts w:ascii="Arial" w:hAnsi="Arial"/>
          <w:sz w:val="22"/>
        </w:rPr>
      </w:pPr>
    </w:p>
    <w:p w14:paraId="7C4F6726" w14:textId="68135483"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893F7F">
        <w:rPr>
          <w:rFonts w:ascii="Arial" w:hAnsi="Arial"/>
          <w:sz w:val="22"/>
        </w:rPr>
        <w:t>MI-ROP-N1328-20</w:t>
      </w:r>
      <w:r w:rsidR="00365E36">
        <w:rPr>
          <w:rFonts w:ascii="Arial" w:hAnsi="Arial"/>
          <w:sz w:val="22"/>
        </w:rPr>
        <w:t>22</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0D3521BB" w14:textId="77777777" w:rsidR="00AF4326" w:rsidRDefault="00AF4326">
      <w:pPr>
        <w:ind w:left="3150"/>
        <w:rPr>
          <w:rFonts w:ascii="Arial" w:hAnsi="Arial"/>
          <w:sz w:val="22"/>
        </w:rPr>
      </w:pPr>
    </w:p>
    <w:p w14:paraId="4A5BBF67" w14:textId="77777777"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E95811">
        <w:rPr>
          <w:rFonts w:ascii="Arial" w:hAnsi="Arial"/>
          <w:sz w:val="22"/>
        </w:rPr>
        <w:t xml:space="preserve">May </w:t>
      </w:r>
      <w:r w:rsidR="000A7856">
        <w:rPr>
          <w:rFonts w:ascii="Arial" w:hAnsi="Arial"/>
          <w:sz w:val="22"/>
        </w:rPr>
        <w:t>23</w:t>
      </w:r>
      <w:r w:rsidR="00E95811">
        <w:rPr>
          <w:rFonts w:ascii="Arial" w:hAnsi="Arial"/>
          <w:sz w:val="22"/>
        </w:rPr>
        <w:t>, 2022</w:t>
      </w:r>
    </w:p>
    <w:p w14:paraId="3CCA9C4C" w14:textId="77777777" w:rsidR="00DB5924" w:rsidRPr="007129B8" w:rsidRDefault="00DB5924">
      <w:pPr>
        <w:pStyle w:val="BodyText"/>
      </w:pPr>
    </w:p>
    <w:p w14:paraId="43DAED32" w14:textId="77777777" w:rsidR="00644884" w:rsidRDefault="00644884" w:rsidP="00DB5924">
      <w:pPr>
        <w:jc w:val="both"/>
        <w:rPr>
          <w:rFonts w:ascii="Arial" w:hAnsi="Arial"/>
          <w:sz w:val="22"/>
        </w:rPr>
      </w:pPr>
    </w:p>
    <w:p w14:paraId="40CA6BFC" w14:textId="77777777" w:rsidR="00644884" w:rsidRDefault="00644884" w:rsidP="00DB5924">
      <w:pPr>
        <w:jc w:val="both"/>
        <w:rPr>
          <w:rFonts w:ascii="Arial" w:hAnsi="Arial"/>
          <w:sz w:val="22"/>
        </w:rPr>
      </w:pPr>
    </w:p>
    <w:p w14:paraId="309D6DB4" w14:textId="77777777" w:rsidR="00644884" w:rsidRDefault="00644884" w:rsidP="00DB5924">
      <w:pPr>
        <w:jc w:val="both"/>
        <w:rPr>
          <w:rFonts w:ascii="Arial" w:hAnsi="Arial"/>
          <w:sz w:val="22"/>
        </w:rPr>
      </w:pPr>
    </w:p>
    <w:p w14:paraId="22864CFD"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5443B0A" w14:textId="77777777" w:rsidR="00AF4326" w:rsidRDefault="00AF4326">
      <w:pPr>
        <w:rPr>
          <w:rFonts w:ascii="Arial" w:hAnsi="Arial"/>
          <w:sz w:val="22"/>
        </w:rPr>
      </w:pPr>
    </w:p>
    <w:p w14:paraId="759999CA" w14:textId="77777777" w:rsidR="00AF4326" w:rsidRDefault="00AF4326">
      <w:pPr>
        <w:rPr>
          <w:rFonts w:ascii="Arial" w:hAnsi="Arial"/>
          <w:sz w:val="22"/>
        </w:rPr>
      </w:pPr>
    </w:p>
    <w:p w14:paraId="20ADCC33" w14:textId="77777777" w:rsidR="00AF4326" w:rsidRDefault="00AF4326">
      <w:pPr>
        <w:rPr>
          <w:rFonts w:ascii="Arial" w:hAnsi="Arial"/>
          <w:sz w:val="22"/>
        </w:rPr>
      </w:pPr>
    </w:p>
    <w:p w14:paraId="467F9712" w14:textId="77777777" w:rsidR="00AF4326" w:rsidRDefault="00AF4326">
      <w:pPr>
        <w:rPr>
          <w:rFonts w:ascii="Arial" w:hAnsi="Arial"/>
          <w:sz w:val="22"/>
        </w:rPr>
      </w:pPr>
    </w:p>
    <w:p w14:paraId="27D35F83" w14:textId="77777777" w:rsidR="00AF4326" w:rsidRDefault="00AF4326">
      <w:pPr>
        <w:rPr>
          <w:rFonts w:ascii="Arial" w:hAnsi="Arial"/>
          <w:sz w:val="22"/>
        </w:rPr>
      </w:pPr>
    </w:p>
    <w:p w14:paraId="7303F37D" w14:textId="77777777" w:rsidR="00AF4326" w:rsidRDefault="00AF4326">
      <w:pPr>
        <w:rPr>
          <w:rFonts w:ascii="Arial" w:hAnsi="Arial"/>
          <w:sz w:val="22"/>
        </w:rPr>
      </w:pPr>
    </w:p>
    <w:p w14:paraId="79A0E683" w14:textId="77777777" w:rsidR="00DB5924" w:rsidRDefault="00DB5924">
      <w:pPr>
        <w:rPr>
          <w:rFonts w:ascii="Arial" w:hAnsi="Arial"/>
          <w:sz w:val="22"/>
        </w:rPr>
      </w:pPr>
    </w:p>
    <w:p w14:paraId="2CB82335" w14:textId="77777777" w:rsidR="00DB5924" w:rsidRDefault="00DB5924">
      <w:pPr>
        <w:rPr>
          <w:rFonts w:ascii="Arial" w:hAnsi="Arial"/>
          <w:sz w:val="22"/>
        </w:rPr>
      </w:pPr>
    </w:p>
    <w:p w14:paraId="2F2B6639" w14:textId="77777777" w:rsidR="00DB5924" w:rsidRDefault="00DB5924">
      <w:pPr>
        <w:rPr>
          <w:rFonts w:ascii="Arial" w:hAnsi="Arial"/>
          <w:sz w:val="22"/>
        </w:rPr>
      </w:pPr>
    </w:p>
    <w:p w14:paraId="2EFD5480" w14:textId="77777777" w:rsidR="00DB5924" w:rsidRDefault="00DB5924">
      <w:pPr>
        <w:rPr>
          <w:rFonts w:ascii="Arial" w:hAnsi="Arial"/>
          <w:sz w:val="22"/>
        </w:rPr>
      </w:pPr>
    </w:p>
    <w:p w14:paraId="479F8A64" w14:textId="77777777" w:rsidR="00DB5924" w:rsidRDefault="00DB5924">
      <w:pPr>
        <w:rPr>
          <w:rFonts w:ascii="Arial" w:hAnsi="Arial"/>
          <w:sz w:val="22"/>
        </w:rPr>
      </w:pPr>
    </w:p>
    <w:p w14:paraId="4E8CFAA4" w14:textId="77777777" w:rsidR="00DB5924" w:rsidRDefault="00DB5924">
      <w:pPr>
        <w:rPr>
          <w:rFonts w:ascii="Arial" w:hAnsi="Arial"/>
          <w:sz w:val="22"/>
        </w:rPr>
      </w:pPr>
    </w:p>
    <w:p w14:paraId="11783707" w14:textId="77777777" w:rsidR="00DB5924" w:rsidRDefault="00DB5924">
      <w:pPr>
        <w:rPr>
          <w:rFonts w:ascii="Arial" w:hAnsi="Arial"/>
          <w:sz w:val="22"/>
        </w:rPr>
      </w:pPr>
    </w:p>
    <w:p w14:paraId="4BE3CC07" w14:textId="77777777" w:rsidR="00DB5924" w:rsidRDefault="00DB5924">
      <w:pPr>
        <w:rPr>
          <w:rFonts w:ascii="Arial" w:hAnsi="Arial"/>
          <w:sz w:val="22"/>
        </w:rPr>
      </w:pPr>
    </w:p>
    <w:p w14:paraId="7D170321" w14:textId="77777777" w:rsidR="00AF4326" w:rsidRDefault="00AF4326">
      <w:pPr>
        <w:rPr>
          <w:rFonts w:ascii="Arial" w:hAnsi="Arial"/>
          <w:sz w:val="22"/>
        </w:rPr>
      </w:pPr>
    </w:p>
    <w:p w14:paraId="76DFF9FA" w14:textId="77777777" w:rsidR="00AF4326" w:rsidRDefault="00AF4326">
      <w:pPr>
        <w:rPr>
          <w:rFonts w:ascii="Arial" w:hAnsi="Arial"/>
          <w:sz w:val="22"/>
        </w:rPr>
      </w:pPr>
    </w:p>
    <w:p w14:paraId="0985E8BB" w14:textId="77777777" w:rsidR="00AF4326" w:rsidRDefault="00AF4326">
      <w:pPr>
        <w:rPr>
          <w:rFonts w:ascii="Arial" w:hAnsi="Arial"/>
          <w:sz w:val="22"/>
        </w:rPr>
      </w:pPr>
    </w:p>
    <w:p w14:paraId="713DF99D" w14:textId="77777777" w:rsidR="00644884" w:rsidRDefault="00644884">
      <w:pPr>
        <w:rPr>
          <w:rFonts w:ascii="Arial" w:hAnsi="Arial"/>
          <w:sz w:val="22"/>
        </w:rPr>
      </w:pPr>
    </w:p>
    <w:p w14:paraId="719DF843" w14:textId="77777777" w:rsidR="00AF4326" w:rsidRDefault="00644884" w:rsidP="00644884">
      <w:pPr>
        <w:rPr>
          <w:rFonts w:ascii="Arial" w:hAnsi="Arial"/>
          <w:sz w:val="22"/>
        </w:rPr>
      </w:pPr>
      <w:r>
        <w:rPr>
          <w:rFonts w:ascii="Arial" w:hAnsi="Arial"/>
          <w:sz w:val="22"/>
        </w:rPr>
        <w:br w:type="page"/>
      </w:r>
    </w:p>
    <w:p w14:paraId="544A28D6" w14:textId="77777777" w:rsidR="00AF4326" w:rsidRDefault="00AF4326">
      <w:pPr>
        <w:jc w:val="center"/>
        <w:outlineLvl w:val="0"/>
        <w:rPr>
          <w:rFonts w:ascii="Arial" w:hAnsi="Arial"/>
          <w:b/>
          <w:sz w:val="22"/>
        </w:rPr>
      </w:pPr>
      <w:r>
        <w:rPr>
          <w:rFonts w:ascii="Arial" w:hAnsi="Arial"/>
          <w:b/>
          <w:sz w:val="22"/>
        </w:rPr>
        <w:lastRenderedPageBreak/>
        <w:t>TABLE OF CONTENTS</w:t>
      </w:r>
    </w:p>
    <w:p w14:paraId="031298D3" w14:textId="04655DD6" w:rsidR="00B5139B"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B5139B">
        <w:rPr>
          <w:noProof/>
        </w:rPr>
        <w:t>MAY 23, 2022 - STAFF REPORT</w:t>
      </w:r>
      <w:r w:rsidR="00B5139B">
        <w:rPr>
          <w:noProof/>
        </w:rPr>
        <w:tab/>
      </w:r>
      <w:r w:rsidR="00B5139B">
        <w:rPr>
          <w:noProof/>
        </w:rPr>
        <w:fldChar w:fldCharType="begin"/>
      </w:r>
      <w:r w:rsidR="00B5139B">
        <w:rPr>
          <w:noProof/>
        </w:rPr>
        <w:instrText xml:space="preserve"> PAGEREF _Toc106789577 \h </w:instrText>
      </w:r>
      <w:r w:rsidR="00B5139B">
        <w:rPr>
          <w:noProof/>
        </w:rPr>
      </w:r>
      <w:r w:rsidR="00B5139B">
        <w:rPr>
          <w:noProof/>
        </w:rPr>
        <w:fldChar w:fldCharType="separate"/>
      </w:r>
      <w:r w:rsidR="00B5139B">
        <w:rPr>
          <w:noProof/>
        </w:rPr>
        <w:t>3</w:t>
      </w:r>
      <w:r w:rsidR="00B5139B">
        <w:rPr>
          <w:noProof/>
        </w:rPr>
        <w:fldChar w:fldCharType="end"/>
      </w:r>
    </w:p>
    <w:p w14:paraId="7B7D94C4" w14:textId="4E59AF0C" w:rsidR="00B5139B" w:rsidRDefault="00B5139B">
      <w:pPr>
        <w:pStyle w:val="TOC1"/>
        <w:tabs>
          <w:tab w:val="right" w:pos="10214"/>
        </w:tabs>
        <w:rPr>
          <w:rFonts w:asciiTheme="minorHAnsi" w:eastAsiaTheme="minorEastAsia" w:hAnsiTheme="minorHAnsi" w:cstheme="minorBidi"/>
          <w:b w:val="0"/>
          <w:noProof/>
          <w:szCs w:val="22"/>
        </w:rPr>
      </w:pPr>
      <w:r>
        <w:rPr>
          <w:noProof/>
        </w:rPr>
        <w:t>JUNE 23, 2022 - STAFF REPORT ADDENDUM</w:t>
      </w:r>
      <w:r>
        <w:rPr>
          <w:noProof/>
        </w:rPr>
        <w:tab/>
      </w:r>
      <w:r>
        <w:rPr>
          <w:noProof/>
        </w:rPr>
        <w:fldChar w:fldCharType="begin"/>
      </w:r>
      <w:r>
        <w:rPr>
          <w:noProof/>
        </w:rPr>
        <w:instrText xml:space="preserve"> PAGEREF _Toc106789578 \h </w:instrText>
      </w:r>
      <w:r>
        <w:rPr>
          <w:noProof/>
        </w:rPr>
      </w:r>
      <w:r>
        <w:rPr>
          <w:noProof/>
        </w:rPr>
        <w:fldChar w:fldCharType="separate"/>
      </w:r>
      <w:r>
        <w:rPr>
          <w:noProof/>
        </w:rPr>
        <w:t>10</w:t>
      </w:r>
      <w:r>
        <w:rPr>
          <w:noProof/>
        </w:rPr>
        <w:fldChar w:fldCharType="end"/>
      </w:r>
    </w:p>
    <w:p w14:paraId="6B5CE9B2" w14:textId="1BC1134D"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667E3B3C" w14:textId="77777777" w:rsidR="00EE5339" w:rsidRDefault="00EE5339" w:rsidP="00EE5339">
      <w:pPr>
        <w:pStyle w:val="Header"/>
        <w:tabs>
          <w:tab w:val="clear" w:pos="4320"/>
          <w:tab w:val="clear" w:pos="8640"/>
        </w:tabs>
        <w:rPr>
          <w:rFonts w:ascii="Arial" w:hAnsi="Arial"/>
          <w:sz w:val="18"/>
        </w:rPr>
      </w:pPr>
    </w:p>
    <w:tbl>
      <w:tblPr>
        <w:tblW w:w="10564" w:type="dxa"/>
        <w:tblInd w:w="108" w:type="dxa"/>
        <w:tblLayout w:type="fixed"/>
        <w:tblLook w:val="0000" w:firstRow="0" w:lastRow="0" w:firstColumn="0" w:lastColumn="0" w:noHBand="0" w:noVBand="0"/>
      </w:tblPr>
      <w:tblGrid>
        <w:gridCol w:w="2610"/>
        <w:gridCol w:w="5580"/>
        <w:gridCol w:w="2374"/>
      </w:tblGrid>
      <w:tr w:rsidR="00EE5339" w14:paraId="254EB14E" w14:textId="77777777" w:rsidTr="00EE5339">
        <w:tc>
          <w:tcPr>
            <w:tcW w:w="2610" w:type="dxa"/>
          </w:tcPr>
          <w:p w14:paraId="13B36A74" w14:textId="77777777" w:rsidR="00EE5339" w:rsidRDefault="00EE5339" w:rsidP="00720E5F">
            <w:pPr>
              <w:jc w:val="center"/>
              <w:rPr>
                <w:rFonts w:ascii="Arial" w:hAnsi="Arial"/>
                <w:sz w:val="16"/>
              </w:rPr>
            </w:pPr>
          </w:p>
        </w:tc>
        <w:tc>
          <w:tcPr>
            <w:tcW w:w="5580" w:type="dxa"/>
          </w:tcPr>
          <w:p w14:paraId="6507AF11"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72D41197" w14:textId="77777777" w:rsidR="00EE5339" w:rsidRDefault="00EE5339" w:rsidP="00720E5F">
            <w:pPr>
              <w:jc w:val="center"/>
              <w:rPr>
                <w:rFonts w:ascii="Arial" w:hAnsi="Arial"/>
                <w:sz w:val="16"/>
              </w:rPr>
            </w:pPr>
            <w:r>
              <w:rPr>
                <w:rFonts w:ascii="Arial" w:hAnsi="Arial"/>
              </w:rPr>
              <w:t>Air Quality Division</w:t>
            </w:r>
          </w:p>
        </w:tc>
        <w:tc>
          <w:tcPr>
            <w:tcW w:w="2374" w:type="dxa"/>
          </w:tcPr>
          <w:p w14:paraId="4CB3B5B5" w14:textId="77777777" w:rsidR="00EE5339" w:rsidRDefault="00EE5339" w:rsidP="00EE5339">
            <w:pPr>
              <w:ind w:left="-73"/>
              <w:jc w:val="center"/>
              <w:rPr>
                <w:rFonts w:ascii="Arial" w:hAnsi="Arial"/>
                <w:sz w:val="16"/>
              </w:rPr>
            </w:pPr>
          </w:p>
        </w:tc>
      </w:tr>
      <w:tr w:rsidR="00EE5339" w14:paraId="6BC57B09" w14:textId="77777777" w:rsidTr="00EE5339">
        <w:trPr>
          <w:cantSplit/>
          <w:trHeight w:val="333"/>
        </w:trPr>
        <w:tc>
          <w:tcPr>
            <w:tcW w:w="2610" w:type="dxa"/>
          </w:tcPr>
          <w:p w14:paraId="56F4BAED"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580" w:type="dxa"/>
          </w:tcPr>
          <w:p w14:paraId="05B3FBC7"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64CEC76D"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2863E2DF" w14:textId="77777777" w:rsidTr="00EE5339">
        <w:trPr>
          <w:cantSplit/>
          <w:trHeight w:val="428"/>
        </w:trPr>
        <w:tc>
          <w:tcPr>
            <w:tcW w:w="2610" w:type="dxa"/>
            <w:tcBorders>
              <w:bottom w:val="nil"/>
            </w:tcBorders>
          </w:tcPr>
          <w:p w14:paraId="120DEB54" w14:textId="77777777" w:rsidR="00EE5339" w:rsidRPr="00910FEA" w:rsidRDefault="00893F7F" w:rsidP="00720E5F">
            <w:pPr>
              <w:pStyle w:val="Header"/>
              <w:jc w:val="center"/>
              <w:rPr>
                <w:rFonts w:ascii="Arial" w:hAnsi="Arial"/>
                <w:sz w:val="22"/>
                <w:szCs w:val="22"/>
              </w:rPr>
            </w:pPr>
            <w:r>
              <w:rPr>
                <w:rFonts w:ascii="Arial" w:hAnsi="Arial"/>
                <w:sz w:val="22"/>
                <w:szCs w:val="22"/>
              </w:rPr>
              <w:t>N1328</w:t>
            </w:r>
          </w:p>
        </w:tc>
        <w:tc>
          <w:tcPr>
            <w:tcW w:w="5580" w:type="dxa"/>
            <w:tcBorders>
              <w:bottom w:val="nil"/>
            </w:tcBorders>
          </w:tcPr>
          <w:p w14:paraId="3B09AE16" w14:textId="77777777" w:rsidR="00EE5339" w:rsidRPr="0057400E" w:rsidRDefault="00E95811" w:rsidP="00720E5F">
            <w:pPr>
              <w:pStyle w:val="Heading1"/>
              <w:spacing w:before="120"/>
              <w:rPr>
                <w:sz w:val="22"/>
                <w:szCs w:val="22"/>
              </w:rPr>
            </w:pPr>
            <w:bookmarkStart w:id="4" w:name="_Toc183429900"/>
            <w:bookmarkStart w:id="5" w:name="_Toc183430200"/>
            <w:bookmarkStart w:id="6" w:name="_Toc106789577"/>
            <w:r>
              <w:rPr>
                <w:sz w:val="22"/>
                <w:szCs w:val="22"/>
              </w:rPr>
              <w:t xml:space="preserve">MAY </w:t>
            </w:r>
            <w:r w:rsidR="000A7856">
              <w:rPr>
                <w:sz w:val="22"/>
                <w:szCs w:val="22"/>
              </w:rPr>
              <w:t>23</w:t>
            </w:r>
            <w:r>
              <w:rPr>
                <w:sz w:val="22"/>
                <w:szCs w:val="22"/>
              </w:rPr>
              <w:t>, 2022</w:t>
            </w:r>
            <w:r w:rsidR="00EE5339" w:rsidRPr="00983014">
              <w:rPr>
                <w:sz w:val="22"/>
                <w:szCs w:val="22"/>
              </w:rPr>
              <w:t xml:space="preserve"> </w:t>
            </w:r>
            <w:r w:rsidR="00EE5339">
              <w:rPr>
                <w:sz w:val="22"/>
                <w:szCs w:val="22"/>
              </w:rPr>
              <w:t>- S</w:t>
            </w:r>
            <w:r w:rsidR="00EE5339" w:rsidRPr="0057400E">
              <w:rPr>
                <w:sz w:val="22"/>
                <w:szCs w:val="22"/>
              </w:rPr>
              <w:t>TAFF REPORT</w:t>
            </w:r>
            <w:bookmarkEnd w:id="4"/>
            <w:bookmarkEnd w:id="5"/>
            <w:bookmarkEnd w:id="6"/>
          </w:p>
        </w:tc>
        <w:tc>
          <w:tcPr>
            <w:tcW w:w="2374" w:type="dxa"/>
            <w:tcBorders>
              <w:bottom w:val="nil"/>
            </w:tcBorders>
          </w:tcPr>
          <w:p w14:paraId="7D686126" w14:textId="1D6302CC" w:rsidR="00EE5339" w:rsidRPr="00910FEA" w:rsidRDefault="00893F7F" w:rsidP="00720E5F">
            <w:pPr>
              <w:pStyle w:val="Header"/>
              <w:jc w:val="center"/>
              <w:rPr>
                <w:rFonts w:ascii="Arial" w:hAnsi="Arial"/>
                <w:b/>
                <w:sz w:val="22"/>
                <w:szCs w:val="22"/>
              </w:rPr>
            </w:pPr>
            <w:r>
              <w:rPr>
                <w:rFonts w:ascii="Arial" w:hAnsi="Arial"/>
                <w:sz w:val="22"/>
                <w:szCs w:val="22"/>
              </w:rPr>
              <w:t>MI-ROP-N1328-20</w:t>
            </w:r>
            <w:r w:rsidR="00365E36">
              <w:rPr>
                <w:rFonts w:ascii="Arial" w:hAnsi="Arial"/>
                <w:sz w:val="22"/>
                <w:szCs w:val="22"/>
              </w:rPr>
              <w:t>22</w:t>
            </w:r>
          </w:p>
        </w:tc>
      </w:tr>
    </w:tbl>
    <w:p w14:paraId="1B03466D" w14:textId="77777777" w:rsidR="00AF4326" w:rsidRPr="00CB60BD" w:rsidRDefault="00AF4326" w:rsidP="00EE5339">
      <w:pPr>
        <w:pStyle w:val="Header"/>
        <w:tabs>
          <w:tab w:val="clear" w:pos="4320"/>
          <w:tab w:val="clear" w:pos="8640"/>
        </w:tabs>
        <w:rPr>
          <w:rFonts w:ascii="Arial" w:hAnsi="Arial"/>
          <w:sz w:val="22"/>
        </w:rPr>
      </w:pPr>
    </w:p>
    <w:p w14:paraId="67B18D06" w14:textId="77777777" w:rsidR="00AF4326" w:rsidRPr="00290754" w:rsidRDefault="00AF4326">
      <w:pPr>
        <w:rPr>
          <w:rFonts w:ascii="Arial" w:hAnsi="Arial" w:cs="Arial"/>
          <w:b/>
          <w:sz w:val="22"/>
          <w:szCs w:val="22"/>
          <w:u w:val="single"/>
        </w:rPr>
      </w:pPr>
      <w:bookmarkStart w:id="7" w:name="_Toc480946816"/>
      <w:bookmarkStart w:id="8" w:name="_Toc482691111"/>
      <w:r w:rsidRPr="00290754">
        <w:rPr>
          <w:rFonts w:ascii="Arial" w:hAnsi="Arial" w:cs="Arial"/>
          <w:b/>
          <w:sz w:val="22"/>
          <w:szCs w:val="22"/>
          <w:u w:val="single"/>
        </w:rPr>
        <w:t>Purpose</w:t>
      </w:r>
      <w:bookmarkEnd w:id="7"/>
      <w:bookmarkEnd w:id="8"/>
    </w:p>
    <w:p w14:paraId="217C1FAF" w14:textId="77777777" w:rsidR="00AF4326" w:rsidRPr="00290754" w:rsidRDefault="00AF4326">
      <w:pPr>
        <w:jc w:val="both"/>
        <w:rPr>
          <w:rFonts w:ascii="Arial" w:hAnsi="Arial" w:cs="Arial"/>
          <w:sz w:val="22"/>
          <w:szCs w:val="22"/>
        </w:rPr>
      </w:pPr>
    </w:p>
    <w:p w14:paraId="31D843C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0AC3262" w14:textId="77777777" w:rsidR="00DB5924" w:rsidRPr="00290754" w:rsidRDefault="00DB5924" w:rsidP="00167B85">
      <w:pPr>
        <w:jc w:val="both"/>
        <w:rPr>
          <w:rFonts w:ascii="Arial" w:hAnsi="Arial" w:cs="Arial"/>
          <w:sz w:val="22"/>
          <w:szCs w:val="22"/>
        </w:rPr>
      </w:pPr>
    </w:p>
    <w:p w14:paraId="7915A952"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F0DB92E" w14:textId="77777777" w:rsidR="00DB5924" w:rsidRPr="00290754" w:rsidRDefault="00DB5924" w:rsidP="00DB5924">
      <w:pPr>
        <w:rPr>
          <w:rFonts w:ascii="Arial" w:hAnsi="Arial" w:cs="Arial"/>
          <w:sz w:val="22"/>
          <w:szCs w:val="22"/>
        </w:rPr>
      </w:pPr>
    </w:p>
    <w:p w14:paraId="5C86066E" w14:textId="77777777" w:rsidR="00AF4326" w:rsidRPr="00290754" w:rsidRDefault="00AF4326">
      <w:pPr>
        <w:rPr>
          <w:rFonts w:ascii="Arial" w:hAnsi="Arial" w:cs="Arial"/>
          <w:b/>
          <w:sz w:val="22"/>
          <w:szCs w:val="22"/>
          <w:u w:val="single"/>
        </w:rPr>
      </w:pPr>
      <w:bookmarkStart w:id="9" w:name="_Toc480946817"/>
      <w:bookmarkStart w:id="10" w:name="_Toc482691112"/>
      <w:r w:rsidRPr="00290754">
        <w:rPr>
          <w:rFonts w:ascii="Arial" w:hAnsi="Arial" w:cs="Arial"/>
          <w:b/>
          <w:sz w:val="22"/>
          <w:szCs w:val="22"/>
          <w:u w:val="single"/>
        </w:rPr>
        <w:t>General Information</w:t>
      </w:r>
      <w:bookmarkEnd w:id="9"/>
      <w:bookmarkEnd w:id="10"/>
    </w:p>
    <w:p w14:paraId="1CB1994F"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77887F1" w14:textId="77777777">
        <w:tc>
          <w:tcPr>
            <w:tcW w:w="5040" w:type="dxa"/>
          </w:tcPr>
          <w:p w14:paraId="64531C0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3671873" w14:textId="77777777" w:rsidR="001159B4" w:rsidRDefault="00893F7F">
            <w:pPr>
              <w:rPr>
                <w:rFonts w:ascii="Arial" w:hAnsi="Arial" w:cs="Arial"/>
                <w:sz w:val="22"/>
                <w:szCs w:val="22"/>
              </w:rPr>
            </w:pPr>
            <w:r>
              <w:rPr>
                <w:rFonts w:ascii="Arial" w:hAnsi="Arial" w:cs="Arial"/>
                <w:sz w:val="22"/>
                <w:szCs w:val="22"/>
              </w:rPr>
              <w:t>Rec Boat Holdings L.L.C. - Cruiser</w:t>
            </w:r>
          </w:p>
          <w:p w14:paraId="0521E0CD" w14:textId="77777777" w:rsidR="001159B4" w:rsidRDefault="00893F7F">
            <w:pPr>
              <w:rPr>
                <w:rFonts w:ascii="Arial" w:hAnsi="Arial" w:cs="Arial"/>
                <w:sz w:val="22"/>
                <w:szCs w:val="22"/>
              </w:rPr>
            </w:pPr>
            <w:r>
              <w:rPr>
                <w:rFonts w:ascii="Arial" w:hAnsi="Arial" w:cs="Arial"/>
                <w:sz w:val="22"/>
                <w:szCs w:val="22"/>
              </w:rPr>
              <w:t>609 13</w:t>
            </w:r>
            <w:r w:rsidRPr="00893F7F">
              <w:rPr>
                <w:rFonts w:ascii="Arial" w:hAnsi="Arial" w:cs="Arial"/>
                <w:sz w:val="22"/>
                <w:szCs w:val="22"/>
                <w:vertAlign w:val="superscript"/>
              </w:rPr>
              <w:t>th</w:t>
            </w:r>
            <w:r>
              <w:rPr>
                <w:rFonts w:ascii="Arial" w:hAnsi="Arial" w:cs="Arial"/>
                <w:sz w:val="22"/>
                <w:szCs w:val="22"/>
              </w:rPr>
              <w:t xml:space="preserve"> Street</w:t>
            </w:r>
          </w:p>
          <w:p w14:paraId="7FB9D6F6" w14:textId="77777777" w:rsidR="00AF4326" w:rsidRPr="00290754" w:rsidRDefault="00893F7F">
            <w:pPr>
              <w:rPr>
                <w:rFonts w:ascii="Arial" w:hAnsi="Arial" w:cs="Arial"/>
                <w:sz w:val="22"/>
                <w:szCs w:val="22"/>
              </w:rPr>
            </w:pPr>
            <w:r>
              <w:rPr>
                <w:rFonts w:ascii="Arial" w:hAnsi="Arial" w:cs="Arial"/>
                <w:sz w:val="22"/>
                <w:szCs w:val="22"/>
              </w:rPr>
              <w:t>Cadillac</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49601</w:t>
            </w:r>
            <w:r w:rsidR="00AF4326" w:rsidRPr="00290754">
              <w:rPr>
                <w:rFonts w:ascii="Arial" w:hAnsi="Arial" w:cs="Arial"/>
                <w:sz w:val="22"/>
                <w:szCs w:val="22"/>
              </w:rPr>
              <w:t xml:space="preserve"> </w:t>
            </w:r>
          </w:p>
        </w:tc>
      </w:tr>
      <w:tr w:rsidR="00AF4326" w:rsidRPr="00290754" w14:paraId="2494AA38" w14:textId="77777777" w:rsidTr="00177285">
        <w:trPr>
          <w:trHeight w:val="273"/>
        </w:trPr>
        <w:tc>
          <w:tcPr>
            <w:tcW w:w="5040" w:type="dxa"/>
          </w:tcPr>
          <w:p w14:paraId="0603E3A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E41FD06" w14:textId="77777777" w:rsidR="00AF4326" w:rsidRPr="00290754" w:rsidRDefault="00893F7F">
            <w:pPr>
              <w:rPr>
                <w:rFonts w:ascii="Arial" w:hAnsi="Arial" w:cs="Arial"/>
                <w:sz w:val="22"/>
                <w:szCs w:val="22"/>
              </w:rPr>
            </w:pPr>
            <w:r>
              <w:rPr>
                <w:rFonts w:ascii="Arial" w:hAnsi="Arial" w:cs="Arial"/>
                <w:sz w:val="22"/>
                <w:szCs w:val="22"/>
              </w:rPr>
              <w:t>N1328</w:t>
            </w:r>
          </w:p>
        </w:tc>
      </w:tr>
      <w:tr w:rsidR="00AF4326" w:rsidRPr="00290754" w14:paraId="71047404" w14:textId="77777777">
        <w:tc>
          <w:tcPr>
            <w:tcW w:w="5040" w:type="dxa"/>
          </w:tcPr>
          <w:p w14:paraId="7652F46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6777910C" w14:textId="77777777" w:rsidR="00AF4326" w:rsidRPr="00290754" w:rsidRDefault="00893F7F">
            <w:pPr>
              <w:rPr>
                <w:rFonts w:ascii="Arial" w:hAnsi="Arial" w:cs="Arial"/>
                <w:sz w:val="22"/>
                <w:szCs w:val="22"/>
              </w:rPr>
            </w:pPr>
            <w:r>
              <w:rPr>
                <w:rFonts w:ascii="Arial" w:hAnsi="Arial" w:cs="Arial"/>
                <w:sz w:val="22"/>
                <w:szCs w:val="22"/>
              </w:rPr>
              <w:t>366612</w:t>
            </w:r>
          </w:p>
        </w:tc>
      </w:tr>
      <w:tr w:rsidR="00AF4326" w:rsidRPr="00290754" w14:paraId="07DCEC69" w14:textId="77777777">
        <w:tc>
          <w:tcPr>
            <w:tcW w:w="5040" w:type="dxa"/>
          </w:tcPr>
          <w:p w14:paraId="52E3A48E"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22CB308" w14:textId="77777777" w:rsidR="00AF4326" w:rsidRPr="00290754" w:rsidRDefault="00893F7F">
            <w:pPr>
              <w:rPr>
                <w:rFonts w:ascii="Arial" w:hAnsi="Arial" w:cs="Arial"/>
                <w:sz w:val="22"/>
                <w:szCs w:val="22"/>
              </w:rPr>
            </w:pPr>
            <w:r>
              <w:rPr>
                <w:rFonts w:ascii="Arial" w:hAnsi="Arial" w:cs="Arial"/>
                <w:sz w:val="22"/>
                <w:szCs w:val="22"/>
              </w:rPr>
              <w:t>1</w:t>
            </w:r>
          </w:p>
        </w:tc>
      </w:tr>
      <w:tr w:rsidR="00647809" w:rsidRPr="00290754" w14:paraId="2F4A782A" w14:textId="77777777">
        <w:tc>
          <w:tcPr>
            <w:tcW w:w="5040" w:type="dxa"/>
          </w:tcPr>
          <w:p w14:paraId="41663BF5"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A16FF3D"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11" w:name="Dropdown12"/>
            <w:r>
              <w:rPr>
                <w:rFonts w:ascii="Arial" w:hAnsi="Arial" w:cs="Arial"/>
                <w:sz w:val="22"/>
                <w:szCs w:val="22"/>
              </w:rPr>
              <w:instrText xml:space="preserve"> FORMDROPDOWN </w:instrText>
            </w:r>
            <w:r w:rsidR="00365E36">
              <w:rPr>
                <w:rFonts w:ascii="Arial" w:hAnsi="Arial" w:cs="Arial"/>
                <w:sz w:val="22"/>
                <w:szCs w:val="22"/>
              </w:rPr>
            </w:r>
            <w:r w:rsidR="00365E36">
              <w:rPr>
                <w:rFonts w:ascii="Arial" w:hAnsi="Arial" w:cs="Arial"/>
                <w:sz w:val="22"/>
                <w:szCs w:val="22"/>
              </w:rPr>
              <w:fldChar w:fldCharType="separate"/>
            </w:r>
            <w:r>
              <w:rPr>
                <w:rFonts w:ascii="Arial" w:hAnsi="Arial" w:cs="Arial"/>
                <w:sz w:val="22"/>
                <w:szCs w:val="22"/>
              </w:rPr>
              <w:fldChar w:fldCharType="end"/>
            </w:r>
            <w:bookmarkEnd w:id="11"/>
          </w:p>
        </w:tc>
      </w:tr>
      <w:tr w:rsidR="00AF4326" w:rsidRPr="00290754" w14:paraId="3DF3A218" w14:textId="77777777">
        <w:tc>
          <w:tcPr>
            <w:tcW w:w="5040" w:type="dxa"/>
          </w:tcPr>
          <w:p w14:paraId="56F0B527"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B628776"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12"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3F7F">
              <w:rPr>
                <w:rFonts w:ascii="Arial" w:hAnsi="Arial" w:cs="Arial"/>
                <w:sz w:val="22"/>
                <w:szCs w:val="22"/>
              </w:rPr>
              <w:t>202000166</w:t>
            </w:r>
            <w:r>
              <w:rPr>
                <w:rFonts w:ascii="Arial" w:hAnsi="Arial" w:cs="Arial"/>
                <w:sz w:val="22"/>
                <w:szCs w:val="22"/>
              </w:rPr>
              <w:fldChar w:fldCharType="end"/>
            </w:r>
            <w:bookmarkEnd w:id="12"/>
          </w:p>
        </w:tc>
      </w:tr>
      <w:tr w:rsidR="00AF4326" w:rsidRPr="00290754" w14:paraId="79AB8F84" w14:textId="77777777">
        <w:tc>
          <w:tcPr>
            <w:tcW w:w="5040" w:type="dxa"/>
          </w:tcPr>
          <w:p w14:paraId="469E3FAC"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FFD71DE"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13"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93F7F">
              <w:rPr>
                <w:rFonts w:ascii="Arial" w:hAnsi="Arial" w:cs="Arial"/>
                <w:sz w:val="22"/>
                <w:szCs w:val="22"/>
              </w:rPr>
              <w:t>Mr. Rick Videan</w:t>
            </w:r>
            <w:r w:rsidRPr="00290754">
              <w:rPr>
                <w:rFonts w:ascii="Arial" w:hAnsi="Arial" w:cs="Arial"/>
                <w:sz w:val="22"/>
                <w:szCs w:val="22"/>
              </w:rPr>
              <w:fldChar w:fldCharType="end"/>
            </w:r>
            <w:bookmarkEnd w:id="13"/>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14"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93F7F">
              <w:rPr>
                <w:rFonts w:ascii="Arial" w:hAnsi="Arial" w:cs="Arial"/>
                <w:sz w:val="22"/>
                <w:szCs w:val="22"/>
              </w:rPr>
              <w:t>Vice President of Operations</w:t>
            </w:r>
            <w:r w:rsidRPr="00290754">
              <w:rPr>
                <w:rFonts w:ascii="Arial" w:hAnsi="Arial" w:cs="Arial"/>
                <w:sz w:val="22"/>
                <w:szCs w:val="22"/>
              </w:rPr>
              <w:fldChar w:fldCharType="end"/>
            </w:r>
            <w:bookmarkEnd w:id="14"/>
          </w:p>
          <w:p w14:paraId="790616F4"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15"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93F7F">
              <w:rPr>
                <w:rFonts w:ascii="Arial" w:hAnsi="Arial" w:cs="Arial"/>
                <w:sz w:val="22"/>
                <w:szCs w:val="22"/>
              </w:rPr>
              <w:t>231-779-2352</w:t>
            </w:r>
            <w:r w:rsidRPr="00290754">
              <w:rPr>
                <w:rFonts w:ascii="Arial" w:hAnsi="Arial" w:cs="Arial"/>
                <w:sz w:val="22"/>
                <w:szCs w:val="22"/>
              </w:rPr>
              <w:fldChar w:fldCharType="end"/>
            </w:r>
            <w:bookmarkEnd w:id="15"/>
          </w:p>
        </w:tc>
      </w:tr>
      <w:tr w:rsidR="00AF4326" w:rsidRPr="00290754" w14:paraId="2CCAD141" w14:textId="77777777">
        <w:tc>
          <w:tcPr>
            <w:tcW w:w="5040" w:type="dxa"/>
          </w:tcPr>
          <w:p w14:paraId="45ADA4FA"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19EE58F"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16"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3F7F">
              <w:rPr>
                <w:rFonts w:ascii="Arial" w:hAnsi="Arial" w:cs="Arial"/>
                <w:sz w:val="22"/>
                <w:szCs w:val="22"/>
              </w:rPr>
              <w:t>Ms. Sharon LeBlanc</w:t>
            </w:r>
            <w:r>
              <w:rPr>
                <w:rFonts w:ascii="Arial" w:hAnsi="Arial" w:cs="Arial"/>
                <w:sz w:val="22"/>
                <w:szCs w:val="22"/>
              </w:rPr>
              <w:fldChar w:fldCharType="end"/>
            </w:r>
            <w:bookmarkEnd w:id="16"/>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17" w:name="Dropdown17"/>
            <w:r w:rsidR="000901C4">
              <w:rPr>
                <w:rFonts w:ascii="Arial" w:hAnsi="Arial" w:cs="Arial"/>
                <w:sz w:val="22"/>
                <w:szCs w:val="22"/>
              </w:rPr>
              <w:instrText xml:space="preserve"> FORMDROPDOWN </w:instrText>
            </w:r>
            <w:r w:rsidR="00365E36">
              <w:rPr>
                <w:rFonts w:ascii="Arial" w:hAnsi="Arial" w:cs="Arial"/>
                <w:sz w:val="22"/>
                <w:szCs w:val="22"/>
              </w:rPr>
            </w:r>
            <w:r w:rsidR="00365E36">
              <w:rPr>
                <w:rFonts w:ascii="Arial" w:hAnsi="Arial" w:cs="Arial"/>
                <w:sz w:val="22"/>
                <w:szCs w:val="22"/>
              </w:rPr>
              <w:fldChar w:fldCharType="separate"/>
            </w:r>
            <w:r w:rsidR="000901C4">
              <w:rPr>
                <w:rFonts w:ascii="Arial" w:hAnsi="Arial" w:cs="Arial"/>
                <w:sz w:val="22"/>
                <w:szCs w:val="22"/>
              </w:rPr>
              <w:fldChar w:fldCharType="end"/>
            </w:r>
            <w:bookmarkEnd w:id="17"/>
          </w:p>
          <w:p w14:paraId="37D97784"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18"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893F7F">
              <w:rPr>
                <w:rFonts w:ascii="Arial" w:hAnsi="Arial" w:cs="Arial"/>
                <w:sz w:val="22"/>
                <w:szCs w:val="22"/>
              </w:rPr>
              <w:t>989-217-0055</w:t>
            </w:r>
            <w:r w:rsidRPr="00290754">
              <w:rPr>
                <w:rFonts w:ascii="Arial" w:hAnsi="Arial" w:cs="Arial"/>
                <w:sz w:val="22"/>
                <w:szCs w:val="22"/>
              </w:rPr>
              <w:fldChar w:fldCharType="end"/>
            </w:r>
            <w:bookmarkEnd w:id="18"/>
          </w:p>
        </w:tc>
      </w:tr>
      <w:tr w:rsidR="00AF4326" w:rsidRPr="00290754" w14:paraId="360AE46A" w14:textId="77777777">
        <w:tc>
          <w:tcPr>
            <w:tcW w:w="5040" w:type="dxa"/>
          </w:tcPr>
          <w:p w14:paraId="7BCA7D55"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237141A"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Initial_Submit_Date"/>
                  <w:enabled/>
                  <w:calcOnExit/>
                  <w:statusText w:type="text" w:val="Enter the date the hard copy was received"/>
                  <w:textInput/>
                </w:ffData>
              </w:fldChar>
            </w:r>
            <w:bookmarkStart w:id="19"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3F7F">
              <w:rPr>
                <w:rFonts w:ascii="Arial" w:hAnsi="Arial" w:cs="Arial"/>
                <w:noProof/>
                <w:sz w:val="22"/>
                <w:szCs w:val="22"/>
              </w:rPr>
              <w:t>November 23,2020</w:t>
            </w:r>
            <w:r>
              <w:rPr>
                <w:rFonts w:ascii="Arial" w:hAnsi="Arial" w:cs="Arial"/>
                <w:sz w:val="22"/>
                <w:szCs w:val="22"/>
              </w:rPr>
              <w:fldChar w:fldCharType="end"/>
            </w:r>
            <w:bookmarkEnd w:id="19"/>
          </w:p>
        </w:tc>
      </w:tr>
      <w:tr w:rsidR="00AF4326" w:rsidRPr="00290754" w14:paraId="514F407C" w14:textId="77777777">
        <w:trPr>
          <w:trHeight w:val="165"/>
        </w:trPr>
        <w:tc>
          <w:tcPr>
            <w:tcW w:w="5040" w:type="dxa"/>
          </w:tcPr>
          <w:p w14:paraId="5AE98E79"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D0B9B3D"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AdminCompletedate"/>
                  <w:enabled/>
                  <w:calcOnExit/>
                  <w:statusText w:type="text" w:val="Enter the date that the application was determined to be administratively complete."/>
                  <w:textInput/>
                </w:ffData>
              </w:fldChar>
            </w:r>
            <w:bookmarkStart w:id="20" w:name="AdminComplete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93F7F">
              <w:rPr>
                <w:rFonts w:ascii="Arial" w:hAnsi="Arial" w:cs="Arial"/>
                <w:noProof/>
                <w:sz w:val="22"/>
                <w:szCs w:val="22"/>
              </w:rPr>
              <w:t>November 23, 2020</w:t>
            </w:r>
            <w:r>
              <w:rPr>
                <w:rFonts w:ascii="Arial" w:hAnsi="Arial" w:cs="Arial"/>
                <w:sz w:val="22"/>
                <w:szCs w:val="22"/>
              </w:rPr>
              <w:fldChar w:fldCharType="end"/>
            </w:r>
            <w:bookmarkEnd w:id="20"/>
          </w:p>
        </w:tc>
      </w:tr>
      <w:tr w:rsidR="00AF4326" w:rsidRPr="00290754" w14:paraId="31196ABD" w14:textId="77777777">
        <w:trPr>
          <w:trHeight w:val="165"/>
        </w:trPr>
        <w:tc>
          <w:tcPr>
            <w:tcW w:w="5040" w:type="dxa"/>
          </w:tcPr>
          <w:p w14:paraId="6869C044"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C01EE22"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1" w:name="YesNo"/>
            <w:r>
              <w:rPr>
                <w:rFonts w:ascii="Arial" w:hAnsi="Arial" w:cs="Arial"/>
                <w:sz w:val="22"/>
                <w:szCs w:val="22"/>
              </w:rPr>
              <w:instrText xml:space="preserve"> FORMDROPDOWN </w:instrText>
            </w:r>
            <w:r w:rsidR="00365E36">
              <w:rPr>
                <w:rFonts w:ascii="Arial" w:hAnsi="Arial" w:cs="Arial"/>
                <w:sz w:val="22"/>
                <w:szCs w:val="22"/>
              </w:rPr>
            </w:r>
            <w:r w:rsidR="00365E36">
              <w:rPr>
                <w:rFonts w:ascii="Arial" w:hAnsi="Arial" w:cs="Arial"/>
                <w:sz w:val="22"/>
                <w:szCs w:val="22"/>
              </w:rPr>
              <w:fldChar w:fldCharType="separate"/>
            </w:r>
            <w:r>
              <w:rPr>
                <w:rFonts w:ascii="Arial" w:hAnsi="Arial" w:cs="Arial"/>
                <w:sz w:val="22"/>
                <w:szCs w:val="22"/>
              </w:rPr>
              <w:fldChar w:fldCharType="end"/>
            </w:r>
            <w:bookmarkEnd w:id="21"/>
          </w:p>
        </w:tc>
      </w:tr>
      <w:tr w:rsidR="00AF4326" w:rsidRPr="00290754" w14:paraId="41983374" w14:textId="77777777">
        <w:trPr>
          <w:trHeight w:val="165"/>
        </w:trPr>
        <w:tc>
          <w:tcPr>
            <w:tcW w:w="5040" w:type="dxa"/>
          </w:tcPr>
          <w:p w14:paraId="3720AD14"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B9C98A0" w14:textId="250A84F2" w:rsidR="00AF4326" w:rsidRPr="00290754" w:rsidRDefault="00B5139B">
            <w:pPr>
              <w:rPr>
                <w:rFonts w:ascii="Arial" w:hAnsi="Arial" w:cs="Arial"/>
                <w:sz w:val="22"/>
                <w:szCs w:val="22"/>
              </w:rPr>
            </w:pPr>
            <w:r>
              <w:rPr>
                <w:rFonts w:ascii="Arial" w:hAnsi="Arial" w:cs="Arial"/>
                <w:sz w:val="22"/>
                <w:szCs w:val="22"/>
              </w:rPr>
              <w:t>May 23, 2022</w:t>
            </w:r>
          </w:p>
        </w:tc>
      </w:tr>
      <w:tr w:rsidR="00AF4326" w:rsidRPr="00290754" w14:paraId="7EB95E0F" w14:textId="77777777">
        <w:tc>
          <w:tcPr>
            <w:tcW w:w="5040" w:type="dxa"/>
          </w:tcPr>
          <w:p w14:paraId="06FAB067"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A4E08ED" w14:textId="0496B8EE" w:rsidR="00AF4326" w:rsidRPr="00290754" w:rsidRDefault="00B5139B">
            <w:pPr>
              <w:rPr>
                <w:rFonts w:ascii="Arial" w:hAnsi="Arial" w:cs="Arial"/>
                <w:sz w:val="22"/>
                <w:szCs w:val="22"/>
              </w:rPr>
            </w:pPr>
            <w:r>
              <w:rPr>
                <w:rFonts w:ascii="Arial" w:hAnsi="Arial" w:cs="Arial"/>
                <w:sz w:val="22"/>
                <w:szCs w:val="22"/>
              </w:rPr>
              <w:t>June 22, 2022</w:t>
            </w:r>
          </w:p>
        </w:tc>
      </w:tr>
    </w:tbl>
    <w:p w14:paraId="285A7038" w14:textId="77777777" w:rsidR="00AF4326" w:rsidRPr="00CB60BD" w:rsidRDefault="00AF4326">
      <w:pPr>
        <w:rPr>
          <w:rFonts w:ascii="Arial" w:hAnsi="Arial" w:cs="Arial"/>
          <w:sz w:val="22"/>
          <w:szCs w:val="22"/>
        </w:rPr>
      </w:pPr>
    </w:p>
    <w:p w14:paraId="308FD71B" w14:textId="77777777" w:rsidR="00AF4326" w:rsidRPr="00290754" w:rsidRDefault="00AF4326">
      <w:pPr>
        <w:rPr>
          <w:rFonts w:ascii="Arial" w:hAnsi="Arial" w:cs="Arial"/>
          <w:b/>
          <w:sz w:val="22"/>
          <w:szCs w:val="22"/>
          <w:u w:val="single"/>
        </w:rPr>
      </w:pPr>
      <w:bookmarkStart w:id="22" w:name="_Toc480946818"/>
      <w:bookmarkStart w:id="2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2"/>
      <w:bookmarkEnd w:id="23"/>
    </w:p>
    <w:p w14:paraId="193BFA95" w14:textId="77777777" w:rsidR="00AF4326" w:rsidRPr="00290754" w:rsidRDefault="00AF4326">
      <w:pPr>
        <w:rPr>
          <w:rFonts w:ascii="Arial" w:hAnsi="Arial" w:cs="Arial"/>
          <w:sz w:val="22"/>
          <w:szCs w:val="22"/>
        </w:rPr>
      </w:pPr>
    </w:p>
    <w:p w14:paraId="2D08DC74" w14:textId="77777777" w:rsidR="006F0635" w:rsidRPr="006F0635" w:rsidRDefault="006F0635" w:rsidP="006F0635">
      <w:pPr>
        <w:jc w:val="both"/>
        <w:rPr>
          <w:rFonts w:ascii="Arial" w:hAnsi="Arial" w:cs="Arial"/>
          <w:sz w:val="22"/>
          <w:szCs w:val="22"/>
        </w:rPr>
      </w:pPr>
      <w:r w:rsidRPr="006F0635">
        <w:rPr>
          <w:rFonts w:ascii="Arial" w:hAnsi="Arial" w:cs="Arial"/>
          <w:color w:val="333333"/>
          <w:sz w:val="22"/>
          <w:szCs w:val="22"/>
          <w:lang w:val="en"/>
        </w:rPr>
        <w:t xml:space="preserve">Rec Boat Holdings L.L.C. – Cruiser Plant (N1328) is </w:t>
      </w:r>
      <w:r>
        <w:rPr>
          <w:rFonts w:ascii="Arial" w:hAnsi="Arial" w:cs="Arial"/>
          <w:color w:val="333333"/>
          <w:sz w:val="22"/>
          <w:szCs w:val="22"/>
          <w:lang w:val="en"/>
        </w:rPr>
        <w:t xml:space="preserve">a fiberglass boat manufacturing plant </w:t>
      </w:r>
      <w:r w:rsidRPr="006F0635">
        <w:rPr>
          <w:rFonts w:ascii="Arial" w:hAnsi="Arial" w:cs="Arial"/>
          <w:color w:val="333333"/>
          <w:sz w:val="22"/>
          <w:szCs w:val="22"/>
          <w:lang w:val="en"/>
        </w:rPr>
        <w:t xml:space="preserve">located in an industrial park within the City of Cadillac, Wexford County, Michigan.  </w:t>
      </w:r>
    </w:p>
    <w:p w14:paraId="47FE1C11" w14:textId="77777777" w:rsidR="00E632E2" w:rsidRDefault="00E632E2" w:rsidP="006F0635">
      <w:pPr>
        <w:spacing w:before="100" w:beforeAutospacing="1" w:after="100" w:afterAutospacing="1"/>
        <w:jc w:val="both"/>
        <w:rPr>
          <w:rFonts w:ascii="Arial" w:hAnsi="Arial" w:cs="Arial"/>
          <w:color w:val="333333"/>
          <w:sz w:val="22"/>
          <w:szCs w:val="22"/>
          <w:lang w:val="en"/>
        </w:rPr>
      </w:pPr>
      <w:r>
        <w:rPr>
          <w:rFonts w:ascii="Arial" w:hAnsi="Arial" w:cs="Arial"/>
          <w:color w:val="333333"/>
          <w:sz w:val="22"/>
          <w:szCs w:val="22"/>
          <w:u w:val="single"/>
          <w:lang w:val="en"/>
        </w:rPr>
        <w:t>R</w:t>
      </w:r>
      <w:r w:rsidR="006F0635" w:rsidRPr="006F0635">
        <w:rPr>
          <w:rFonts w:ascii="Arial" w:hAnsi="Arial" w:cs="Arial"/>
          <w:color w:val="333333"/>
          <w:sz w:val="22"/>
          <w:szCs w:val="22"/>
          <w:u w:val="single"/>
          <w:lang w:val="en"/>
        </w:rPr>
        <w:t>egion</w:t>
      </w:r>
    </w:p>
    <w:p w14:paraId="7A878E6A" w14:textId="77777777" w:rsidR="006F0635" w:rsidRPr="006F0635" w:rsidRDefault="006F0635" w:rsidP="00FC2F28">
      <w:pPr>
        <w:spacing w:after="100" w:afterAutospacing="1"/>
        <w:jc w:val="both"/>
        <w:rPr>
          <w:rFonts w:ascii="Arial" w:hAnsi="Arial" w:cs="Arial"/>
          <w:color w:val="333333"/>
          <w:sz w:val="22"/>
          <w:szCs w:val="22"/>
          <w:lang w:val="en"/>
        </w:rPr>
      </w:pPr>
      <w:r w:rsidRPr="006F0635">
        <w:rPr>
          <w:rFonts w:ascii="Arial" w:hAnsi="Arial" w:cs="Arial"/>
          <w:color w:val="333333"/>
          <w:sz w:val="22"/>
          <w:szCs w:val="22"/>
          <w:lang w:val="en"/>
        </w:rPr>
        <w:t xml:space="preserve">With a population of 10,355 (2010 census), and </w:t>
      </w:r>
      <w:r w:rsidR="001F3736">
        <w:rPr>
          <w:rFonts w:ascii="Arial" w:hAnsi="Arial" w:cs="Arial"/>
          <w:color w:val="333333"/>
          <w:sz w:val="22"/>
          <w:szCs w:val="22"/>
          <w:lang w:val="en"/>
        </w:rPr>
        <w:t>a total area of 9.02 miles</w:t>
      </w:r>
      <w:r w:rsidRPr="006F0635">
        <w:rPr>
          <w:rFonts w:ascii="Arial" w:hAnsi="Arial" w:cs="Arial"/>
          <w:color w:val="333333"/>
          <w:sz w:val="22"/>
          <w:szCs w:val="22"/>
          <w:lang w:val="en"/>
        </w:rPr>
        <w:t xml:space="preserve">, the City of Cadillac is a major commercial and industrial hub for the area.  The </w:t>
      </w:r>
      <w:r w:rsidR="00F422CA">
        <w:rPr>
          <w:rFonts w:ascii="Arial" w:hAnsi="Arial" w:cs="Arial"/>
          <w:color w:val="333333"/>
          <w:sz w:val="22"/>
          <w:szCs w:val="22"/>
          <w:lang w:val="en"/>
        </w:rPr>
        <w:t>c</w:t>
      </w:r>
      <w:r w:rsidRPr="006F0635">
        <w:rPr>
          <w:rFonts w:ascii="Arial" w:hAnsi="Arial" w:cs="Arial"/>
          <w:color w:val="333333"/>
          <w:sz w:val="22"/>
          <w:szCs w:val="22"/>
          <w:lang w:val="en"/>
        </w:rPr>
        <w:t xml:space="preserve">ity </w:t>
      </w:r>
      <w:r w:rsidR="001F3736">
        <w:rPr>
          <w:rFonts w:ascii="Arial" w:hAnsi="Arial" w:cs="Arial"/>
          <w:color w:val="333333"/>
          <w:sz w:val="22"/>
          <w:szCs w:val="22"/>
          <w:lang w:val="en"/>
        </w:rPr>
        <w:t>encompasses</w:t>
      </w:r>
      <w:r w:rsidRPr="006F0635">
        <w:rPr>
          <w:rFonts w:ascii="Arial" w:hAnsi="Arial" w:cs="Arial"/>
          <w:color w:val="333333"/>
          <w:sz w:val="22"/>
          <w:szCs w:val="22"/>
          <w:lang w:val="en"/>
        </w:rPr>
        <w:t xml:space="preserve"> Lake Cadillac (1.37 miles south</w:t>
      </w:r>
      <w:r w:rsidR="00AD5FC0">
        <w:rPr>
          <w:rFonts w:ascii="Arial" w:hAnsi="Arial" w:cs="Arial"/>
          <w:color w:val="333333"/>
          <w:sz w:val="22"/>
          <w:szCs w:val="22"/>
          <w:lang w:val="en"/>
        </w:rPr>
        <w:t xml:space="preserve"> of the Cruiser Plant</w:t>
      </w:r>
      <w:r w:rsidRPr="006F0635">
        <w:rPr>
          <w:rFonts w:ascii="Arial" w:hAnsi="Arial" w:cs="Arial"/>
          <w:color w:val="333333"/>
          <w:sz w:val="22"/>
          <w:szCs w:val="22"/>
          <w:lang w:val="en"/>
        </w:rPr>
        <w:t>).  Other nearby surface water bodies include nearby Lake Mitchell (approximately 2.5</w:t>
      </w:r>
      <w:r w:rsidR="007E3E78">
        <w:rPr>
          <w:rFonts w:ascii="Arial" w:hAnsi="Arial" w:cs="Arial"/>
          <w:color w:val="333333"/>
          <w:sz w:val="22"/>
          <w:szCs w:val="22"/>
          <w:lang w:val="en"/>
        </w:rPr>
        <w:t xml:space="preserve"> </w:t>
      </w:r>
      <w:r w:rsidRPr="006F0635">
        <w:rPr>
          <w:rFonts w:ascii="Arial" w:hAnsi="Arial" w:cs="Arial"/>
          <w:color w:val="333333"/>
          <w:sz w:val="22"/>
          <w:szCs w:val="22"/>
          <w:lang w:val="en"/>
        </w:rPr>
        <w:t>miles SW</w:t>
      </w:r>
      <w:r w:rsidR="00AD5FC0">
        <w:rPr>
          <w:rFonts w:ascii="Arial" w:hAnsi="Arial" w:cs="Arial"/>
          <w:color w:val="333333"/>
          <w:sz w:val="22"/>
          <w:szCs w:val="22"/>
          <w:lang w:val="en"/>
        </w:rPr>
        <w:t xml:space="preserve"> of the Cruiser Plant</w:t>
      </w:r>
      <w:r w:rsidRPr="006F0635">
        <w:rPr>
          <w:rFonts w:ascii="Arial" w:hAnsi="Arial" w:cs="Arial"/>
          <w:color w:val="333333"/>
          <w:sz w:val="22"/>
          <w:szCs w:val="22"/>
          <w:lang w:val="en"/>
        </w:rPr>
        <w:t xml:space="preserve">) and the Clam Lake Canal.  The city is bounded on the eastern edge by the Manistee National </w:t>
      </w:r>
      <w:r w:rsidR="00E632E2" w:rsidRPr="006F0635">
        <w:rPr>
          <w:rFonts w:ascii="Arial" w:hAnsi="Arial" w:cs="Arial"/>
          <w:color w:val="333333"/>
          <w:sz w:val="22"/>
          <w:szCs w:val="22"/>
          <w:lang w:val="en"/>
        </w:rPr>
        <w:t>Forest</w:t>
      </w:r>
      <w:r w:rsidR="00E632E2">
        <w:rPr>
          <w:rFonts w:ascii="Arial" w:hAnsi="Arial" w:cs="Arial"/>
          <w:color w:val="333333"/>
          <w:sz w:val="22"/>
          <w:szCs w:val="22"/>
          <w:lang w:val="en"/>
        </w:rPr>
        <w:t xml:space="preserve"> and</w:t>
      </w:r>
      <w:r w:rsidR="001F3736">
        <w:rPr>
          <w:rFonts w:ascii="Arial" w:hAnsi="Arial" w:cs="Arial"/>
          <w:color w:val="333333"/>
          <w:sz w:val="22"/>
          <w:szCs w:val="22"/>
          <w:lang w:val="en"/>
        </w:rPr>
        <w:t xml:space="preserve"> extends north to 13</w:t>
      </w:r>
      <w:r w:rsidR="001F3736" w:rsidRPr="001F3736">
        <w:rPr>
          <w:rFonts w:ascii="Arial" w:hAnsi="Arial" w:cs="Arial"/>
          <w:color w:val="333333"/>
          <w:sz w:val="22"/>
          <w:szCs w:val="22"/>
          <w:vertAlign w:val="superscript"/>
          <w:lang w:val="en"/>
        </w:rPr>
        <w:t>th</w:t>
      </w:r>
      <w:r w:rsidR="001F3736">
        <w:rPr>
          <w:rFonts w:ascii="Arial" w:hAnsi="Arial" w:cs="Arial"/>
          <w:color w:val="333333"/>
          <w:sz w:val="22"/>
          <w:szCs w:val="22"/>
          <w:lang w:val="en"/>
        </w:rPr>
        <w:t xml:space="preserve"> street.  </w:t>
      </w:r>
      <w:r w:rsidR="00AD5FC0">
        <w:rPr>
          <w:rFonts w:ascii="Arial" w:hAnsi="Arial" w:cs="Arial"/>
          <w:color w:val="333333"/>
          <w:sz w:val="22"/>
          <w:szCs w:val="22"/>
          <w:lang w:val="en"/>
        </w:rPr>
        <w:t>The city limits extend from the intersection of 13</w:t>
      </w:r>
      <w:r w:rsidR="00AD5FC0" w:rsidRPr="00AD5FC0">
        <w:rPr>
          <w:rFonts w:ascii="Arial" w:hAnsi="Arial" w:cs="Arial"/>
          <w:color w:val="333333"/>
          <w:sz w:val="22"/>
          <w:szCs w:val="22"/>
          <w:vertAlign w:val="superscript"/>
          <w:lang w:val="en"/>
        </w:rPr>
        <w:t>th</w:t>
      </w:r>
      <w:r w:rsidR="00AD5FC0">
        <w:rPr>
          <w:rFonts w:ascii="Arial" w:hAnsi="Arial" w:cs="Arial"/>
          <w:color w:val="333333"/>
          <w:sz w:val="22"/>
          <w:szCs w:val="22"/>
          <w:lang w:val="en"/>
        </w:rPr>
        <w:t xml:space="preserve"> and US-131 business to the north to encompass the Wexford County Airport.</w:t>
      </w:r>
    </w:p>
    <w:p w14:paraId="3D6F7B55" w14:textId="77777777" w:rsidR="00D23A0B" w:rsidRDefault="006F0635" w:rsidP="006F0635">
      <w:pPr>
        <w:spacing w:before="100" w:beforeAutospacing="1" w:after="100" w:afterAutospacing="1"/>
        <w:jc w:val="both"/>
        <w:rPr>
          <w:rFonts w:ascii="Arial" w:hAnsi="Arial" w:cs="Arial"/>
          <w:color w:val="333333"/>
          <w:sz w:val="22"/>
          <w:szCs w:val="22"/>
          <w:lang w:val="en"/>
        </w:rPr>
      </w:pPr>
      <w:r w:rsidRPr="006F0635">
        <w:rPr>
          <w:rFonts w:ascii="Arial" w:hAnsi="Arial" w:cs="Arial"/>
          <w:color w:val="333333"/>
          <w:sz w:val="22"/>
          <w:szCs w:val="22"/>
          <w:lang w:val="en"/>
        </w:rPr>
        <w:t>Located in Northern Michigan, Wexford County is predominantly a rural county with manufacturing being the greatest employer since the logging industry</w:t>
      </w:r>
      <w:r w:rsidR="00D23A0B">
        <w:rPr>
          <w:rFonts w:ascii="Arial" w:hAnsi="Arial" w:cs="Arial"/>
          <w:color w:val="333333"/>
          <w:sz w:val="22"/>
          <w:szCs w:val="22"/>
          <w:lang w:val="en"/>
        </w:rPr>
        <w:t xml:space="preserve"> ended early in the 20</w:t>
      </w:r>
      <w:r w:rsidR="00D23A0B" w:rsidRPr="00D23A0B">
        <w:rPr>
          <w:rFonts w:ascii="Arial" w:hAnsi="Arial" w:cs="Arial"/>
          <w:color w:val="333333"/>
          <w:sz w:val="22"/>
          <w:szCs w:val="22"/>
          <w:vertAlign w:val="superscript"/>
          <w:lang w:val="en"/>
        </w:rPr>
        <w:t>th</w:t>
      </w:r>
      <w:r w:rsidR="00D23A0B">
        <w:rPr>
          <w:rFonts w:ascii="Arial" w:hAnsi="Arial" w:cs="Arial"/>
          <w:color w:val="333333"/>
          <w:sz w:val="22"/>
          <w:szCs w:val="22"/>
          <w:lang w:val="en"/>
        </w:rPr>
        <w:t xml:space="preserve"> century</w:t>
      </w:r>
      <w:r w:rsidRPr="006F0635">
        <w:rPr>
          <w:rFonts w:ascii="Arial" w:hAnsi="Arial" w:cs="Arial"/>
          <w:color w:val="333333"/>
          <w:sz w:val="22"/>
          <w:szCs w:val="22"/>
          <w:lang w:val="en"/>
        </w:rPr>
        <w:t>. Christmas tree farming</w:t>
      </w:r>
      <w:r>
        <w:rPr>
          <w:rFonts w:ascii="Arial" w:hAnsi="Arial" w:cs="Arial"/>
          <w:color w:val="333333"/>
          <w:sz w:val="22"/>
          <w:szCs w:val="22"/>
          <w:lang w:val="en"/>
        </w:rPr>
        <w:t xml:space="preserve"> is</w:t>
      </w:r>
      <w:r w:rsidRPr="006F0635">
        <w:rPr>
          <w:rFonts w:ascii="Arial" w:hAnsi="Arial" w:cs="Arial"/>
          <w:color w:val="333333"/>
          <w:sz w:val="22"/>
          <w:szCs w:val="22"/>
          <w:lang w:val="en"/>
        </w:rPr>
        <w:t xml:space="preserve"> important to the agricultural industry</w:t>
      </w:r>
      <w:r>
        <w:rPr>
          <w:rFonts w:ascii="Arial" w:hAnsi="Arial" w:cs="Arial"/>
          <w:color w:val="333333"/>
          <w:sz w:val="22"/>
          <w:szCs w:val="22"/>
          <w:lang w:val="en"/>
        </w:rPr>
        <w:t xml:space="preserve"> in Wexford County</w:t>
      </w:r>
      <w:r w:rsidRPr="006F0635">
        <w:rPr>
          <w:rFonts w:ascii="Arial" w:hAnsi="Arial" w:cs="Arial"/>
          <w:color w:val="333333"/>
          <w:sz w:val="22"/>
          <w:szCs w:val="22"/>
          <w:lang w:val="en"/>
        </w:rPr>
        <w:t xml:space="preserve">.  </w:t>
      </w:r>
    </w:p>
    <w:p w14:paraId="78DB4B69" w14:textId="77777777" w:rsidR="006F0635" w:rsidRPr="006F0635" w:rsidRDefault="006F0635" w:rsidP="006F0635">
      <w:pPr>
        <w:spacing w:before="100" w:beforeAutospacing="1" w:after="100" w:afterAutospacing="1"/>
        <w:jc w:val="both"/>
        <w:rPr>
          <w:rFonts w:ascii="Arial" w:hAnsi="Arial" w:cs="Arial"/>
          <w:color w:val="333333"/>
          <w:sz w:val="22"/>
          <w:szCs w:val="22"/>
          <w:lang w:val="en"/>
        </w:rPr>
      </w:pPr>
      <w:r w:rsidRPr="006F0635">
        <w:rPr>
          <w:rFonts w:ascii="Arial" w:hAnsi="Arial" w:cs="Arial"/>
          <w:color w:val="333333"/>
          <w:sz w:val="22"/>
          <w:szCs w:val="22"/>
          <w:lang w:val="en"/>
        </w:rPr>
        <w:t xml:space="preserve">Major roadways in the area include </w:t>
      </w:r>
      <w:r w:rsidR="00AD5FC0">
        <w:rPr>
          <w:rFonts w:ascii="Arial" w:hAnsi="Arial" w:cs="Arial"/>
          <w:color w:val="333333"/>
          <w:sz w:val="22"/>
          <w:szCs w:val="22"/>
          <w:lang w:val="en"/>
        </w:rPr>
        <w:t>U.S. Highway</w:t>
      </w:r>
      <w:r w:rsidRPr="006F0635">
        <w:rPr>
          <w:rFonts w:ascii="Arial" w:hAnsi="Arial" w:cs="Arial"/>
          <w:color w:val="333333"/>
          <w:sz w:val="22"/>
          <w:szCs w:val="22"/>
          <w:lang w:val="en"/>
        </w:rPr>
        <w:t xml:space="preserve"> 131</w:t>
      </w:r>
      <w:r w:rsidR="00AD5FC0">
        <w:rPr>
          <w:rFonts w:ascii="Arial" w:hAnsi="Arial" w:cs="Arial"/>
          <w:color w:val="333333"/>
          <w:sz w:val="22"/>
          <w:szCs w:val="22"/>
          <w:lang w:val="en"/>
        </w:rPr>
        <w:t>(US</w:t>
      </w:r>
      <w:r>
        <w:rPr>
          <w:rFonts w:ascii="Arial" w:hAnsi="Arial" w:cs="Arial"/>
          <w:color w:val="333333"/>
          <w:sz w:val="22"/>
          <w:szCs w:val="22"/>
          <w:lang w:val="en"/>
        </w:rPr>
        <w:t>-</w:t>
      </w:r>
      <w:r w:rsidRPr="006F0635">
        <w:rPr>
          <w:rFonts w:ascii="Arial" w:hAnsi="Arial" w:cs="Arial"/>
          <w:color w:val="333333"/>
          <w:sz w:val="22"/>
          <w:szCs w:val="22"/>
          <w:lang w:val="en"/>
        </w:rPr>
        <w:t>131)</w:t>
      </w:r>
      <w:r w:rsidR="00FC2F28">
        <w:rPr>
          <w:rFonts w:ascii="Arial" w:hAnsi="Arial" w:cs="Arial"/>
          <w:color w:val="333333"/>
          <w:sz w:val="22"/>
          <w:szCs w:val="22"/>
          <w:lang w:val="en"/>
        </w:rPr>
        <w:t xml:space="preserve"> </w:t>
      </w:r>
      <w:r w:rsidRPr="006F0635">
        <w:rPr>
          <w:rFonts w:ascii="Arial" w:hAnsi="Arial" w:cs="Arial"/>
          <w:color w:val="333333"/>
          <w:sz w:val="22"/>
          <w:szCs w:val="22"/>
          <w:lang w:val="en"/>
        </w:rPr>
        <w:t xml:space="preserve">(N-S) </w:t>
      </w:r>
      <w:r w:rsidR="00AD5FC0">
        <w:rPr>
          <w:rFonts w:ascii="Arial" w:hAnsi="Arial" w:cs="Arial"/>
          <w:color w:val="333333"/>
          <w:sz w:val="22"/>
          <w:szCs w:val="22"/>
          <w:lang w:val="en"/>
        </w:rPr>
        <w:t>Michigan Highway 55 (</w:t>
      </w:r>
      <w:r w:rsidRPr="006F0635">
        <w:rPr>
          <w:rFonts w:ascii="Arial" w:hAnsi="Arial" w:cs="Arial"/>
          <w:color w:val="333333"/>
          <w:sz w:val="22"/>
          <w:szCs w:val="22"/>
          <w:lang w:val="en"/>
        </w:rPr>
        <w:t>M-55 (E-W)</w:t>
      </w:r>
      <w:r w:rsidR="00AD5FC0">
        <w:rPr>
          <w:rFonts w:ascii="Arial" w:hAnsi="Arial" w:cs="Arial"/>
          <w:color w:val="333333"/>
          <w:sz w:val="22"/>
          <w:szCs w:val="22"/>
          <w:lang w:val="en"/>
        </w:rPr>
        <w:t xml:space="preserve"> and M-115 (NW-SE)</w:t>
      </w:r>
      <w:r w:rsidRPr="006F0635">
        <w:rPr>
          <w:rFonts w:ascii="Arial" w:hAnsi="Arial" w:cs="Arial"/>
          <w:color w:val="333333"/>
          <w:sz w:val="22"/>
          <w:szCs w:val="22"/>
          <w:lang w:val="en"/>
        </w:rPr>
        <w:t>.</w:t>
      </w:r>
      <w:r>
        <w:rPr>
          <w:rFonts w:ascii="Arial" w:hAnsi="Arial" w:cs="Arial"/>
          <w:color w:val="333333"/>
          <w:sz w:val="22"/>
          <w:szCs w:val="22"/>
          <w:lang w:val="en"/>
        </w:rPr>
        <w:t xml:space="preserve">  Business </w:t>
      </w:r>
      <w:r w:rsidR="00AD5FC0">
        <w:rPr>
          <w:rFonts w:ascii="Arial" w:hAnsi="Arial" w:cs="Arial"/>
          <w:color w:val="333333"/>
          <w:sz w:val="22"/>
          <w:szCs w:val="22"/>
          <w:lang w:val="en"/>
        </w:rPr>
        <w:t>US</w:t>
      </w:r>
      <w:r>
        <w:rPr>
          <w:rFonts w:ascii="Arial" w:hAnsi="Arial" w:cs="Arial"/>
          <w:color w:val="333333"/>
          <w:sz w:val="22"/>
          <w:szCs w:val="22"/>
          <w:lang w:val="en"/>
        </w:rPr>
        <w:t xml:space="preserve">-131 </w:t>
      </w:r>
      <w:r w:rsidR="00CC3FD3">
        <w:rPr>
          <w:rFonts w:ascii="Arial" w:hAnsi="Arial" w:cs="Arial"/>
          <w:color w:val="333333"/>
          <w:sz w:val="22"/>
          <w:szCs w:val="22"/>
          <w:lang w:val="en"/>
        </w:rPr>
        <w:t xml:space="preserve">passes through Cadillac’s downtown business and </w:t>
      </w:r>
      <w:r w:rsidR="00AD5FC0">
        <w:rPr>
          <w:rFonts w:ascii="Arial" w:hAnsi="Arial" w:cs="Arial"/>
          <w:color w:val="333333"/>
          <w:sz w:val="22"/>
          <w:szCs w:val="22"/>
          <w:lang w:val="en"/>
        </w:rPr>
        <w:t>travels</w:t>
      </w:r>
      <w:r w:rsidR="00CC3FD3">
        <w:rPr>
          <w:rFonts w:ascii="Arial" w:hAnsi="Arial" w:cs="Arial"/>
          <w:color w:val="333333"/>
          <w:sz w:val="22"/>
          <w:szCs w:val="22"/>
          <w:lang w:val="en"/>
        </w:rPr>
        <w:t xml:space="preserve"> approximately 0.5-miles east of the Plant.</w:t>
      </w:r>
    </w:p>
    <w:p w14:paraId="0FE8EBB1" w14:textId="77777777" w:rsidR="00FC2F28" w:rsidRDefault="006F0635" w:rsidP="006F0635">
      <w:pPr>
        <w:spacing w:before="100" w:beforeAutospacing="1" w:after="100" w:afterAutospacing="1"/>
        <w:jc w:val="both"/>
        <w:rPr>
          <w:rFonts w:ascii="Arial" w:hAnsi="Arial" w:cs="Arial"/>
          <w:color w:val="333333"/>
          <w:sz w:val="22"/>
          <w:szCs w:val="22"/>
          <w:u w:val="single"/>
          <w:lang w:val="en"/>
        </w:rPr>
      </w:pPr>
      <w:r w:rsidRPr="006F0635">
        <w:rPr>
          <w:rFonts w:ascii="Arial" w:hAnsi="Arial" w:cs="Arial"/>
          <w:color w:val="333333"/>
          <w:sz w:val="22"/>
          <w:szCs w:val="22"/>
          <w:u w:val="single"/>
          <w:lang w:val="en"/>
        </w:rPr>
        <w:t>Adjacent Properties</w:t>
      </w:r>
    </w:p>
    <w:p w14:paraId="75A6922E" w14:textId="77777777" w:rsidR="00CC3FD3" w:rsidRDefault="00FC2F28" w:rsidP="00FC2F28">
      <w:pPr>
        <w:spacing w:after="100" w:afterAutospacing="1"/>
        <w:jc w:val="both"/>
        <w:rPr>
          <w:rFonts w:ascii="Arial" w:hAnsi="Arial" w:cs="Arial"/>
          <w:color w:val="333333"/>
          <w:sz w:val="22"/>
          <w:szCs w:val="22"/>
          <w:lang w:val="en"/>
        </w:rPr>
      </w:pPr>
      <w:r>
        <w:rPr>
          <w:rFonts w:ascii="Arial" w:hAnsi="Arial" w:cs="Arial"/>
          <w:color w:val="333333"/>
          <w:sz w:val="22"/>
          <w:szCs w:val="22"/>
          <w:u w:val="single"/>
          <w:lang w:val="en"/>
        </w:rPr>
        <w:t>T</w:t>
      </w:r>
      <w:r w:rsidR="006F0635" w:rsidRPr="006F0635">
        <w:rPr>
          <w:rFonts w:ascii="Arial" w:hAnsi="Arial" w:cs="Arial"/>
          <w:color w:val="333333"/>
          <w:sz w:val="22"/>
          <w:szCs w:val="22"/>
          <w:lang w:val="en"/>
        </w:rPr>
        <w:t>he Cruiser Plant is bounded to the north across 13</w:t>
      </w:r>
      <w:r w:rsidR="006F0635" w:rsidRPr="006F0635">
        <w:rPr>
          <w:rFonts w:ascii="Arial" w:hAnsi="Arial" w:cs="Arial"/>
          <w:color w:val="333333"/>
          <w:sz w:val="22"/>
          <w:szCs w:val="22"/>
          <w:vertAlign w:val="superscript"/>
          <w:lang w:val="en"/>
        </w:rPr>
        <w:t>th</w:t>
      </w:r>
      <w:r w:rsidR="006F0635" w:rsidRPr="006F0635">
        <w:rPr>
          <w:rFonts w:ascii="Arial" w:hAnsi="Arial" w:cs="Arial"/>
          <w:color w:val="333333"/>
          <w:sz w:val="22"/>
          <w:szCs w:val="22"/>
          <w:lang w:val="en"/>
        </w:rPr>
        <w:t xml:space="preserve"> Street and east along 13</w:t>
      </w:r>
      <w:r w:rsidR="006F0635" w:rsidRPr="006F0635">
        <w:rPr>
          <w:rFonts w:ascii="Arial" w:hAnsi="Arial" w:cs="Arial"/>
          <w:color w:val="333333"/>
          <w:sz w:val="22"/>
          <w:szCs w:val="22"/>
          <w:vertAlign w:val="superscript"/>
          <w:lang w:val="en"/>
        </w:rPr>
        <w:t>th</w:t>
      </w:r>
      <w:r w:rsidR="006F0635" w:rsidRPr="006F0635">
        <w:rPr>
          <w:rFonts w:ascii="Arial" w:hAnsi="Arial" w:cs="Arial"/>
          <w:color w:val="333333"/>
          <w:sz w:val="22"/>
          <w:szCs w:val="22"/>
          <w:lang w:val="en"/>
        </w:rPr>
        <w:t xml:space="preserve"> Street by residential properties.  To the NW of the facility is St. Ann Catholic Church and St. Ann Elementary School (</w:t>
      </w:r>
      <w:r w:rsidRPr="006F0635">
        <w:rPr>
          <w:rFonts w:ascii="Arial" w:hAnsi="Arial" w:cs="Arial"/>
          <w:color w:val="333333"/>
          <w:sz w:val="22"/>
          <w:szCs w:val="22"/>
          <w:lang w:val="en"/>
        </w:rPr>
        <w:t>pre</w:t>
      </w:r>
      <w:r>
        <w:rPr>
          <w:rFonts w:ascii="Arial" w:hAnsi="Arial" w:cs="Arial"/>
          <w:color w:val="333333"/>
          <w:sz w:val="22"/>
          <w:szCs w:val="22"/>
          <w:lang w:val="en"/>
        </w:rPr>
        <w:t>-K</w:t>
      </w:r>
      <w:r w:rsidR="006F0635" w:rsidRPr="006F0635">
        <w:rPr>
          <w:rFonts w:ascii="Arial" w:hAnsi="Arial" w:cs="Arial"/>
          <w:color w:val="333333"/>
          <w:sz w:val="22"/>
          <w:szCs w:val="22"/>
          <w:lang w:val="en"/>
        </w:rPr>
        <w:t xml:space="preserve"> – 7) which is the largest of 4 private schools located in Cadillac, Michigan.  Properties to the south and west of the facility include other industrial facilities.  </w:t>
      </w:r>
    </w:p>
    <w:p w14:paraId="1242E759" w14:textId="77777777" w:rsidR="006F0635" w:rsidRPr="006F0635" w:rsidRDefault="00CC3FD3" w:rsidP="006F0635">
      <w:pPr>
        <w:spacing w:before="100" w:beforeAutospacing="1" w:after="100" w:afterAutospacing="1"/>
        <w:jc w:val="both"/>
        <w:rPr>
          <w:rFonts w:ascii="Arial" w:hAnsi="Arial" w:cs="Arial"/>
          <w:color w:val="333333"/>
          <w:sz w:val="22"/>
          <w:szCs w:val="22"/>
          <w:lang w:val="en"/>
        </w:rPr>
      </w:pPr>
      <w:r>
        <w:rPr>
          <w:rFonts w:ascii="Arial" w:hAnsi="Arial" w:cs="Arial"/>
          <w:color w:val="333333"/>
          <w:sz w:val="22"/>
          <w:szCs w:val="22"/>
          <w:lang w:val="en"/>
        </w:rPr>
        <w:t xml:space="preserve">The </w:t>
      </w:r>
      <w:r w:rsidR="006F0635" w:rsidRPr="006F0635">
        <w:rPr>
          <w:rFonts w:ascii="Arial" w:hAnsi="Arial" w:cs="Arial"/>
          <w:color w:val="333333"/>
          <w:sz w:val="22"/>
          <w:szCs w:val="22"/>
          <w:lang w:val="en"/>
        </w:rPr>
        <w:t>Cadillac Public School system consists of 2 high schools, 1 Jr. high school and 4 elementary schools. The closest Public School is Lincoln Elementary School located approximately ¾-miles E-SE of the plant.  The Cadillac High School is located approximately 1-mile S of the plant.</w:t>
      </w:r>
    </w:p>
    <w:p w14:paraId="2BB205E5" w14:textId="77777777" w:rsidR="006F0635" w:rsidRPr="006F0635" w:rsidRDefault="006F0635" w:rsidP="006F0635">
      <w:pPr>
        <w:spacing w:before="100" w:beforeAutospacing="1" w:after="100" w:afterAutospacing="1"/>
        <w:jc w:val="both"/>
        <w:rPr>
          <w:rFonts w:ascii="Arial" w:hAnsi="Arial" w:cs="Arial"/>
          <w:color w:val="333333"/>
          <w:sz w:val="22"/>
          <w:szCs w:val="22"/>
          <w:lang w:val="en"/>
        </w:rPr>
      </w:pPr>
      <w:r w:rsidRPr="006F0635">
        <w:rPr>
          <w:rFonts w:ascii="Arial" w:hAnsi="Arial" w:cs="Arial"/>
          <w:color w:val="333333"/>
          <w:sz w:val="22"/>
          <w:szCs w:val="22"/>
          <w:lang w:val="en"/>
        </w:rPr>
        <w:t>Other locations of interest include:</w:t>
      </w:r>
    </w:p>
    <w:p w14:paraId="6798DD62" w14:textId="77777777" w:rsidR="006F0635" w:rsidRPr="006F0635" w:rsidRDefault="006F0635" w:rsidP="00E632E2">
      <w:pPr>
        <w:numPr>
          <w:ilvl w:val="0"/>
          <w:numId w:val="14"/>
        </w:numPr>
        <w:spacing w:before="100" w:beforeAutospacing="1" w:after="100" w:afterAutospacing="1" w:line="259" w:lineRule="auto"/>
        <w:ind w:left="1080" w:hanging="360"/>
        <w:contextualSpacing/>
        <w:jc w:val="both"/>
        <w:rPr>
          <w:rFonts w:ascii="Arial" w:hAnsi="Arial" w:cs="Arial"/>
          <w:color w:val="333333"/>
          <w:sz w:val="22"/>
          <w:szCs w:val="22"/>
          <w:lang w:val="en"/>
        </w:rPr>
      </w:pPr>
      <w:r w:rsidRPr="006F0635">
        <w:rPr>
          <w:rFonts w:ascii="Arial" w:hAnsi="Arial" w:cs="Arial"/>
          <w:color w:val="333333"/>
          <w:sz w:val="22"/>
          <w:szCs w:val="22"/>
          <w:lang w:val="en"/>
        </w:rPr>
        <w:t>Wexford County Airport (3/4-mile N)</w:t>
      </w:r>
    </w:p>
    <w:p w14:paraId="6E71E578" w14:textId="77777777" w:rsidR="006F0635" w:rsidRPr="006F0635" w:rsidRDefault="006F0635" w:rsidP="00E632E2">
      <w:pPr>
        <w:numPr>
          <w:ilvl w:val="0"/>
          <w:numId w:val="14"/>
        </w:numPr>
        <w:spacing w:before="100" w:beforeAutospacing="1" w:after="100" w:afterAutospacing="1" w:line="259" w:lineRule="auto"/>
        <w:ind w:left="1080" w:hanging="360"/>
        <w:contextualSpacing/>
        <w:jc w:val="both"/>
        <w:rPr>
          <w:rFonts w:ascii="Arial" w:hAnsi="Arial" w:cs="Arial"/>
          <w:color w:val="333333"/>
          <w:sz w:val="22"/>
          <w:szCs w:val="22"/>
          <w:lang w:val="en"/>
        </w:rPr>
      </w:pPr>
      <w:r w:rsidRPr="006F0635">
        <w:rPr>
          <w:rFonts w:ascii="Arial" w:hAnsi="Arial" w:cs="Arial"/>
          <w:color w:val="333333"/>
          <w:sz w:val="22"/>
          <w:szCs w:val="22"/>
          <w:lang w:val="en"/>
        </w:rPr>
        <w:t>Wexford County Civic Arena and Fairgrounds (0.60-mile E</w:t>
      </w:r>
      <w:r w:rsidR="00814184">
        <w:rPr>
          <w:rFonts w:ascii="Arial" w:hAnsi="Arial" w:cs="Arial"/>
          <w:color w:val="333333"/>
          <w:sz w:val="22"/>
          <w:szCs w:val="22"/>
          <w:lang w:val="en"/>
        </w:rPr>
        <w:t>-NE</w:t>
      </w:r>
      <w:r w:rsidRPr="006F0635">
        <w:rPr>
          <w:rFonts w:ascii="Arial" w:hAnsi="Arial" w:cs="Arial"/>
          <w:color w:val="333333"/>
          <w:sz w:val="22"/>
          <w:szCs w:val="22"/>
          <w:lang w:val="en"/>
        </w:rPr>
        <w:t>)</w:t>
      </w:r>
    </w:p>
    <w:p w14:paraId="227D29E0" w14:textId="77777777" w:rsidR="006F0635" w:rsidRPr="006F0635" w:rsidRDefault="006F0635" w:rsidP="00E632E2">
      <w:pPr>
        <w:numPr>
          <w:ilvl w:val="0"/>
          <w:numId w:val="14"/>
        </w:numPr>
        <w:spacing w:before="100" w:beforeAutospacing="1" w:after="100" w:afterAutospacing="1" w:line="259" w:lineRule="auto"/>
        <w:ind w:left="1080" w:hanging="360"/>
        <w:contextualSpacing/>
        <w:jc w:val="both"/>
        <w:rPr>
          <w:rFonts w:ascii="Arial" w:hAnsi="Arial" w:cs="Arial"/>
          <w:color w:val="333333"/>
          <w:sz w:val="22"/>
          <w:szCs w:val="22"/>
          <w:lang w:val="en"/>
        </w:rPr>
      </w:pPr>
      <w:r w:rsidRPr="006F0635">
        <w:rPr>
          <w:rFonts w:ascii="Arial" w:hAnsi="Arial" w:cs="Arial"/>
          <w:color w:val="333333"/>
          <w:sz w:val="22"/>
          <w:szCs w:val="22"/>
          <w:lang w:val="en"/>
        </w:rPr>
        <w:t>Cadillac Leisure Mobile Home Park (0.54-mile S-SE)</w:t>
      </w:r>
    </w:p>
    <w:p w14:paraId="36BC44D3" w14:textId="77777777" w:rsidR="006F0635" w:rsidRPr="006F0635" w:rsidRDefault="006F0635" w:rsidP="00E632E2">
      <w:pPr>
        <w:numPr>
          <w:ilvl w:val="0"/>
          <w:numId w:val="14"/>
        </w:numPr>
        <w:spacing w:before="100" w:beforeAutospacing="1" w:after="100" w:afterAutospacing="1" w:line="259" w:lineRule="auto"/>
        <w:ind w:left="1080" w:hanging="360"/>
        <w:contextualSpacing/>
        <w:jc w:val="both"/>
        <w:rPr>
          <w:rFonts w:ascii="Arial" w:hAnsi="Arial" w:cs="Arial"/>
          <w:color w:val="333333"/>
          <w:sz w:val="22"/>
          <w:szCs w:val="22"/>
          <w:lang w:val="en"/>
        </w:rPr>
      </w:pPr>
      <w:r w:rsidRPr="006F0635">
        <w:rPr>
          <w:rFonts w:ascii="Arial" w:hAnsi="Arial" w:cs="Arial"/>
          <w:color w:val="333333"/>
          <w:sz w:val="22"/>
          <w:szCs w:val="22"/>
          <w:lang w:val="en"/>
        </w:rPr>
        <w:t>Cadillac Renewable Energy LLC, Atlantic Power Corp (0.95 W-SW)</w:t>
      </w:r>
    </w:p>
    <w:p w14:paraId="6FA9334F" w14:textId="77777777" w:rsidR="00FC2F28" w:rsidRDefault="006F0635" w:rsidP="006F0635">
      <w:pPr>
        <w:spacing w:before="100" w:beforeAutospacing="1" w:after="100" w:afterAutospacing="1"/>
        <w:jc w:val="both"/>
        <w:rPr>
          <w:rFonts w:ascii="Arial" w:hAnsi="Arial" w:cs="Arial"/>
          <w:color w:val="333333"/>
          <w:sz w:val="22"/>
          <w:szCs w:val="22"/>
          <w:u w:val="single"/>
          <w:lang w:val="en"/>
        </w:rPr>
      </w:pPr>
      <w:r w:rsidRPr="006F0635">
        <w:rPr>
          <w:rFonts w:ascii="Arial" w:hAnsi="Arial" w:cs="Arial"/>
          <w:color w:val="333333"/>
          <w:sz w:val="22"/>
          <w:szCs w:val="22"/>
          <w:u w:val="single"/>
          <w:lang w:val="en"/>
        </w:rPr>
        <w:t>Plant Activities/History</w:t>
      </w:r>
    </w:p>
    <w:p w14:paraId="492243AD" w14:textId="77777777" w:rsidR="006F0635" w:rsidRPr="006F0635" w:rsidRDefault="006F0635" w:rsidP="00FC2F28">
      <w:pPr>
        <w:spacing w:after="100" w:afterAutospacing="1"/>
        <w:jc w:val="both"/>
        <w:rPr>
          <w:rFonts w:ascii="Arial" w:hAnsi="Arial" w:cs="Arial"/>
          <w:color w:val="333333"/>
          <w:sz w:val="22"/>
          <w:szCs w:val="22"/>
          <w:lang w:val="en"/>
        </w:rPr>
      </w:pPr>
      <w:r w:rsidRPr="006F0635">
        <w:rPr>
          <w:rFonts w:ascii="Arial" w:hAnsi="Arial" w:cs="Arial"/>
          <w:color w:val="333333"/>
          <w:sz w:val="22"/>
          <w:szCs w:val="22"/>
          <w:lang w:val="en"/>
        </w:rPr>
        <w:t>The Rec Boat Holdings L.L.C. – Cruiser manufactures boats of various sizes and types and is one of the three major employers for the area.  Processes at the facility that emit air contaminants include the spray application, open and closed mold application of gelcoats and resin to construct fiberglass boat parts, cleanup activities utilizing acetone, and use of adhesives in the boat assembly process.</w:t>
      </w:r>
    </w:p>
    <w:p w14:paraId="428B25EE" w14:textId="77777777" w:rsidR="006F0635" w:rsidRPr="006F0635" w:rsidRDefault="006F0635" w:rsidP="006F0635">
      <w:pPr>
        <w:spacing w:before="100" w:beforeAutospacing="1" w:after="100" w:afterAutospacing="1"/>
        <w:jc w:val="both"/>
        <w:rPr>
          <w:rFonts w:ascii="Arial" w:hAnsi="Arial" w:cs="Arial"/>
          <w:color w:val="333333"/>
          <w:sz w:val="22"/>
          <w:szCs w:val="22"/>
          <w:lang w:val="en"/>
        </w:rPr>
      </w:pPr>
      <w:r w:rsidRPr="006F0635">
        <w:rPr>
          <w:rFonts w:ascii="Arial" w:hAnsi="Arial" w:cs="Arial"/>
          <w:color w:val="333333"/>
          <w:sz w:val="22"/>
          <w:szCs w:val="22"/>
          <w:lang w:val="en"/>
        </w:rPr>
        <w:t>Production onsite began in approximately 1985.  The facility has expanded since that time and has purchased adjacent properties. The expansions allowed the facility to expand not only their production area, but to add pools to test their product in, and expand shipping and storage space.  Rec Boats now makes use of a total of 9 locations ranging from an engine warehouse to a rental location referred to as the Warranty Bldg.  2019 Data for the community indicated that Rec Boat Holdings, L.L.C. is one of the top 3 employers for the area.</w:t>
      </w:r>
    </w:p>
    <w:p w14:paraId="6F3AEC62" w14:textId="77777777" w:rsidR="006F0635" w:rsidRPr="006F0635" w:rsidRDefault="006F0635" w:rsidP="006F0635">
      <w:pPr>
        <w:spacing w:before="100" w:beforeAutospacing="1" w:after="100" w:afterAutospacing="1"/>
        <w:jc w:val="both"/>
        <w:rPr>
          <w:rFonts w:ascii="Arial" w:hAnsi="Arial" w:cs="Arial"/>
          <w:color w:val="333333"/>
          <w:sz w:val="22"/>
          <w:szCs w:val="22"/>
          <w:lang w:val="en"/>
        </w:rPr>
      </w:pPr>
      <w:r w:rsidRPr="006F0635">
        <w:rPr>
          <w:rFonts w:ascii="Arial" w:hAnsi="Arial" w:cs="Arial"/>
          <w:color w:val="333333"/>
          <w:sz w:val="22"/>
          <w:szCs w:val="22"/>
          <w:lang w:val="en"/>
        </w:rPr>
        <w:t xml:space="preserve">Other permitted locations associated with the Facility/Company includes: </w:t>
      </w:r>
    </w:p>
    <w:p w14:paraId="428B4C09" w14:textId="77777777" w:rsidR="006F0635" w:rsidRPr="006F0635" w:rsidRDefault="006F0635" w:rsidP="00E632E2">
      <w:pPr>
        <w:numPr>
          <w:ilvl w:val="0"/>
          <w:numId w:val="13"/>
        </w:numPr>
        <w:spacing w:before="100" w:beforeAutospacing="1" w:after="100" w:afterAutospacing="1" w:line="259" w:lineRule="auto"/>
        <w:ind w:left="1080"/>
        <w:contextualSpacing/>
        <w:jc w:val="both"/>
        <w:rPr>
          <w:rFonts w:ascii="Arial" w:hAnsi="Arial" w:cs="Arial"/>
          <w:color w:val="333333"/>
          <w:sz w:val="22"/>
          <w:szCs w:val="22"/>
          <w:lang w:val="en"/>
        </w:rPr>
      </w:pPr>
      <w:r w:rsidRPr="006F0635">
        <w:rPr>
          <w:rFonts w:ascii="Arial" w:hAnsi="Arial" w:cs="Arial"/>
          <w:color w:val="333333"/>
          <w:sz w:val="22"/>
          <w:szCs w:val="22"/>
          <w:lang w:val="en"/>
        </w:rPr>
        <w:t xml:space="preserve">Rec Boat </w:t>
      </w:r>
      <w:r w:rsidR="00E632E2">
        <w:rPr>
          <w:rFonts w:ascii="Arial" w:hAnsi="Arial" w:cs="Arial"/>
          <w:color w:val="333333"/>
          <w:sz w:val="22"/>
          <w:szCs w:val="22"/>
          <w:lang w:val="en"/>
        </w:rPr>
        <w:t xml:space="preserve">Holding </w:t>
      </w:r>
      <w:r w:rsidRPr="006F0635">
        <w:rPr>
          <w:rFonts w:ascii="Arial" w:hAnsi="Arial" w:cs="Arial"/>
          <w:color w:val="333333"/>
          <w:sz w:val="22"/>
          <w:szCs w:val="22"/>
          <w:lang w:val="en"/>
        </w:rPr>
        <w:t>LLC – Sport</w:t>
      </w:r>
      <w:r w:rsidR="00E632E2">
        <w:rPr>
          <w:rFonts w:ascii="Arial" w:hAnsi="Arial" w:cs="Arial"/>
          <w:color w:val="333333"/>
          <w:sz w:val="22"/>
          <w:szCs w:val="22"/>
          <w:lang w:val="en"/>
        </w:rPr>
        <w:t xml:space="preserve"> and Engineering</w:t>
      </w:r>
      <w:r w:rsidRPr="006F0635">
        <w:rPr>
          <w:rFonts w:ascii="Arial" w:hAnsi="Arial" w:cs="Arial"/>
          <w:color w:val="333333"/>
          <w:sz w:val="22"/>
          <w:szCs w:val="22"/>
          <w:lang w:val="en"/>
        </w:rPr>
        <w:t xml:space="preserve"> (N1470) at 925 </w:t>
      </w:r>
      <w:proofErr w:type="spellStart"/>
      <w:r w:rsidRPr="006F0635">
        <w:rPr>
          <w:rFonts w:ascii="Arial" w:hAnsi="Arial" w:cs="Arial"/>
          <w:color w:val="333333"/>
          <w:sz w:val="22"/>
          <w:szCs w:val="22"/>
          <w:lang w:val="en"/>
        </w:rPr>
        <w:t>Frisbie</w:t>
      </w:r>
      <w:proofErr w:type="spellEnd"/>
      <w:r w:rsidRPr="006F0635">
        <w:rPr>
          <w:rFonts w:ascii="Arial" w:hAnsi="Arial" w:cs="Arial"/>
          <w:color w:val="333333"/>
          <w:sz w:val="22"/>
          <w:szCs w:val="22"/>
          <w:lang w:val="en"/>
        </w:rPr>
        <w:t xml:space="preserve"> Street, Cadillac</w:t>
      </w:r>
    </w:p>
    <w:p w14:paraId="74F0C66A" w14:textId="77777777" w:rsidR="006F0635" w:rsidRPr="006F0635" w:rsidRDefault="00E632E2" w:rsidP="00E632E2">
      <w:pPr>
        <w:numPr>
          <w:ilvl w:val="0"/>
          <w:numId w:val="13"/>
        </w:numPr>
        <w:spacing w:before="100" w:beforeAutospacing="1" w:after="100" w:afterAutospacing="1" w:line="259" w:lineRule="auto"/>
        <w:ind w:left="1080"/>
        <w:contextualSpacing/>
        <w:jc w:val="both"/>
        <w:rPr>
          <w:rFonts w:ascii="Arial" w:hAnsi="Arial" w:cs="Arial"/>
          <w:color w:val="333333"/>
          <w:sz w:val="22"/>
          <w:szCs w:val="22"/>
          <w:lang w:val="en"/>
        </w:rPr>
      </w:pPr>
      <w:r>
        <w:rPr>
          <w:rFonts w:ascii="Arial" w:hAnsi="Arial" w:cs="Arial"/>
          <w:color w:val="333333"/>
          <w:sz w:val="22"/>
          <w:szCs w:val="22"/>
          <w:lang w:val="en"/>
        </w:rPr>
        <w:t xml:space="preserve">Rec Boat Holdings - </w:t>
      </w:r>
      <w:r w:rsidR="006F0635" w:rsidRPr="006F0635">
        <w:rPr>
          <w:rFonts w:ascii="Arial" w:hAnsi="Arial" w:cs="Arial"/>
          <w:color w:val="333333"/>
          <w:sz w:val="22"/>
          <w:szCs w:val="22"/>
          <w:lang w:val="en"/>
        </w:rPr>
        <w:t xml:space="preserve">Trailer (N1772) at 1552 </w:t>
      </w:r>
      <w:proofErr w:type="spellStart"/>
      <w:r w:rsidR="006F0635" w:rsidRPr="006F0635">
        <w:rPr>
          <w:rFonts w:ascii="Arial" w:hAnsi="Arial" w:cs="Arial"/>
          <w:color w:val="333333"/>
          <w:sz w:val="22"/>
          <w:szCs w:val="22"/>
          <w:lang w:val="en"/>
        </w:rPr>
        <w:t>Miltner</w:t>
      </w:r>
      <w:proofErr w:type="spellEnd"/>
      <w:r w:rsidR="006F0635" w:rsidRPr="006F0635">
        <w:rPr>
          <w:rFonts w:ascii="Arial" w:hAnsi="Arial" w:cs="Arial"/>
          <w:color w:val="333333"/>
          <w:sz w:val="22"/>
          <w:szCs w:val="22"/>
          <w:lang w:val="en"/>
        </w:rPr>
        <w:t xml:space="preserve"> Street, Cadillac, and</w:t>
      </w:r>
    </w:p>
    <w:p w14:paraId="53F8C5D8" w14:textId="77777777" w:rsidR="006F0635" w:rsidRPr="006F0635" w:rsidRDefault="00E632E2" w:rsidP="00E632E2">
      <w:pPr>
        <w:numPr>
          <w:ilvl w:val="0"/>
          <w:numId w:val="13"/>
        </w:numPr>
        <w:spacing w:before="100" w:beforeAutospacing="1" w:after="100" w:afterAutospacing="1" w:line="259" w:lineRule="auto"/>
        <w:ind w:left="1080"/>
        <w:contextualSpacing/>
        <w:jc w:val="both"/>
        <w:rPr>
          <w:rFonts w:ascii="Arial" w:hAnsi="Arial" w:cs="Arial"/>
          <w:color w:val="333333"/>
          <w:sz w:val="22"/>
          <w:szCs w:val="22"/>
          <w:lang w:val="en"/>
        </w:rPr>
      </w:pPr>
      <w:r>
        <w:rPr>
          <w:rFonts w:ascii="Arial" w:hAnsi="Arial" w:cs="Arial"/>
          <w:color w:val="333333"/>
          <w:sz w:val="22"/>
          <w:szCs w:val="22"/>
          <w:lang w:val="en"/>
        </w:rPr>
        <w:t xml:space="preserve">Rec Boat Holdings - </w:t>
      </w:r>
      <w:r w:rsidR="006F0635" w:rsidRPr="006F0635">
        <w:rPr>
          <w:rFonts w:ascii="Arial" w:hAnsi="Arial" w:cs="Arial"/>
          <w:color w:val="333333"/>
          <w:sz w:val="22"/>
          <w:szCs w:val="22"/>
          <w:lang w:val="en"/>
        </w:rPr>
        <w:t>Cabinetry (N7941) at 701 6</w:t>
      </w:r>
      <w:r w:rsidR="006F0635" w:rsidRPr="006F0635">
        <w:rPr>
          <w:rFonts w:ascii="Arial" w:hAnsi="Arial" w:cs="Arial"/>
          <w:color w:val="333333"/>
          <w:sz w:val="22"/>
          <w:szCs w:val="22"/>
          <w:vertAlign w:val="superscript"/>
          <w:lang w:val="en"/>
        </w:rPr>
        <w:t>th</w:t>
      </w:r>
      <w:r w:rsidR="006F0635" w:rsidRPr="006F0635">
        <w:rPr>
          <w:rFonts w:ascii="Arial" w:hAnsi="Arial" w:cs="Arial"/>
          <w:color w:val="333333"/>
          <w:sz w:val="22"/>
          <w:szCs w:val="22"/>
          <w:lang w:val="en"/>
        </w:rPr>
        <w:t xml:space="preserve"> Street, Cadillac</w:t>
      </w:r>
    </w:p>
    <w:p w14:paraId="09CADAB2" w14:textId="77777777" w:rsidR="006F0635" w:rsidRPr="006F0635" w:rsidRDefault="006F0635" w:rsidP="006F0635">
      <w:pPr>
        <w:spacing w:before="100" w:beforeAutospacing="1" w:after="100" w:afterAutospacing="1"/>
        <w:jc w:val="both"/>
        <w:rPr>
          <w:rFonts w:ascii="Arial" w:hAnsi="Arial" w:cs="Arial"/>
          <w:color w:val="333333"/>
          <w:sz w:val="22"/>
          <w:szCs w:val="22"/>
          <w:lang w:val="en"/>
        </w:rPr>
      </w:pPr>
      <w:r w:rsidRPr="006F0635">
        <w:rPr>
          <w:rFonts w:ascii="Arial" w:hAnsi="Arial" w:cs="Arial"/>
          <w:color w:val="333333"/>
          <w:sz w:val="22"/>
          <w:szCs w:val="22"/>
          <w:lang w:val="en"/>
        </w:rPr>
        <w:lastRenderedPageBreak/>
        <w:t xml:space="preserve">In 2009, due to decreased sales Rec Boat Holdings LLC transferred production in the Sport Plant to the Cruiser Plant.  Based on discussions during the March 16, 2018, site inspection, it was indicated that increasing sales had reached a point where production of the smaller boats would be returning to the nearby sport plant.  Hours of operation for the facility have ranged from 10-15 hours/day depending on orders.  Since the 2018 site inspection at the Sport Plant, “sport boat” production has completed transfer to the sport plant.  </w:t>
      </w:r>
    </w:p>
    <w:p w14:paraId="46348F5E" w14:textId="77777777" w:rsidR="00FC2F28" w:rsidRDefault="006F0635" w:rsidP="006F0635">
      <w:pPr>
        <w:spacing w:before="100" w:beforeAutospacing="1" w:after="100" w:afterAutospacing="1"/>
        <w:jc w:val="both"/>
        <w:rPr>
          <w:rFonts w:ascii="Arial" w:hAnsi="Arial" w:cs="Arial"/>
          <w:color w:val="333333"/>
          <w:sz w:val="22"/>
          <w:szCs w:val="22"/>
          <w:u w:val="single"/>
          <w:lang w:val="en"/>
        </w:rPr>
      </w:pPr>
      <w:r w:rsidRPr="006F0635">
        <w:rPr>
          <w:rFonts w:ascii="Arial" w:hAnsi="Arial" w:cs="Arial"/>
          <w:color w:val="333333"/>
          <w:sz w:val="22"/>
          <w:szCs w:val="22"/>
          <w:u w:val="single"/>
          <w:lang w:val="en"/>
        </w:rPr>
        <w:t>Process</w:t>
      </w:r>
    </w:p>
    <w:p w14:paraId="696CE588" w14:textId="77777777" w:rsidR="006F0635" w:rsidRPr="007E3E78" w:rsidRDefault="006F0635" w:rsidP="00FC2F28">
      <w:pPr>
        <w:spacing w:after="100" w:afterAutospacing="1"/>
        <w:jc w:val="both"/>
        <w:rPr>
          <w:rFonts w:ascii="Calibri" w:hAnsi="Calibri" w:cs="Calibri"/>
          <w:color w:val="333333"/>
          <w:sz w:val="22"/>
          <w:szCs w:val="22"/>
          <w:lang w:val="en"/>
        </w:rPr>
      </w:pPr>
      <w:r w:rsidRPr="006F0635">
        <w:rPr>
          <w:rFonts w:ascii="Arial" w:hAnsi="Arial" w:cs="Arial"/>
          <w:color w:val="333333"/>
          <w:sz w:val="22"/>
          <w:szCs w:val="22"/>
          <w:lang w:val="en"/>
        </w:rPr>
        <w:t>Production begins in the lamination section of the facility and ends with finished boats in the pool for testing and others ready for wrapping prior to storage and shipping.  The process begins with application of fiberglass (EULAMINATION) and gel coats (EUGELCOAT) onto molds (FGOPENMOLDING), the finished boat component is removed from the mold and is ground at the edges and cutouts completed (EUGRINDBOOTH) prior to assembly. All stages of production and assembly are conducted onsite, with each boat moving thru the various stages of production.  The pace is dependent on the size, number of colors, and other components of the special order.  Production at the plant has ranged from 3-6 production “lines”.  Cleanup activities utilize acetone (EUACETONECLEANUP).  The facility also makes use of adhesives (EUADHESIVES) during boat assembly.</w:t>
      </w:r>
      <w:r w:rsidRPr="006F0635">
        <w:rPr>
          <w:rFonts w:ascii="Calibri" w:hAnsi="Calibri" w:cs="Calibri"/>
          <w:color w:val="333333"/>
          <w:sz w:val="27"/>
          <w:szCs w:val="27"/>
          <w:lang w:val="en"/>
        </w:rPr>
        <w:t xml:space="preserve"> </w:t>
      </w:r>
    </w:p>
    <w:p w14:paraId="11AE9130" w14:textId="77777777" w:rsidR="006F0635" w:rsidRPr="006F0635" w:rsidRDefault="006F0635" w:rsidP="006F0635">
      <w:pPr>
        <w:spacing w:before="100" w:beforeAutospacing="1" w:after="100" w:afterAutospacing="1"/>
        <w:jc w:val="both"/>
        <w:rPr>
          <w:rFonts w:ascii="Arial" w:hAnsi="Arial" w:cs="Arial"/>
          <w:color w:val="333333"/>
          <w:sz w:val="22"/>
          <w:szCs w:val="22"/>
          <w:lang w:val="en"/>
        </w:rPr>
      </w:pPr>
      <w:r w:rsidRPr="006F0635">
        <w:rPr>
          <w:rFonts w:ascii="Arial" w:hAnsi="Arial" w:cs="Arial"/>
          <w:color w:val="333333"/>
          <w:sz w:val="22"/>
          <w:szCs w:val="22"/>
          <w:lang w:val="en"/>
        </w:rPr>
        <w:t xml:space="preserve">In comparison with other facilities which operate specific pieces of equipment (ex. turbines, boilers, dehydrators) that require permitting the Rec Boat </w:t>
      </w:r>
      <w:r w:rsidR="00FC2F28">
        <w:rPr>
          <w:rFonts w:ascii="Arial" w:hAnsi="Arial" w:cs="Arial"/>
          <w:color w:val="333333"/>
          <w:sz w:val="22"/>
          <w:szCs w:val="22"/>
          <w:lang w:val="en"/>
        </w:rPr>
        <w:t xml:space="preserve">Holdings </w:t>
      </w:r>
      <w:r w:rsidRPr="006F0635">
        <w:rPr>
          <w:rFonts w:ascii="Arial" w:hAnsi="Arial" w:cs="Arial"/>
          <w:color w:val="333333"/>
          <w:sz w:val="22"/>
          <w:szCs w:val="22"/>
          <w:lang w:val="en"/>
        </w:rPr>
        <w:t xml:space="preserve">LLC – Cruiser Division consists of </w:t>
      </w:r>
      <w:r w:rsidR="00FC2F28" w:rsidRPr="006F0635">
        <w:rPr>
          <w:rFonts w:ascii="Arial" w:hAnsi="Arial" w:cs="Arial"/>
          <w:color w:val="333333"/>
          <w:sz w:val="22"/>
          <w:szCs w:val="22"/>
          <w:lang w:val="en"/>
        </w:rPr>
        <w:t>workstations</w:t>
      </w:r>
      <w:r w:rsidRPr="006F0635">
        <w:rPr>
          <w:rFonts w:ascii="Arial" w:hAnsi="Arial" w:cs="Arial"/>
          <w:color w:val="333333"/>
          <w:sz w:val="22"/>
          <w:szCs w:val="22"/>
          <w:lang w:val="en"/>
        </w:rPr>
        <w:t xml:space="preserve"> along production lines utilizing materials which are sources of emissions. Discussions with permit staff, and a review of historic files indicated that to allow the facility the maximum flexibility, the number of independent stations under each emission unit is open, as is the location of those </w:t>
      </w:r>
      <w:r w:rsidR="00FC2F28" w:rsidRPr="006F0635">
        <w:rPr>
          <w:rFonts w:ascii="Arial" w:hAnsi="Arial" w:cs="Arial"/>
          <w:color w:val="333333"/>
          <w:sz w:val="22"/>
          <w:szCs w:val="22"/>
          <w:lang w:val="en"/>
        </w:rPr>
        <w:t>workstations</w:t>
      </w:r>
      <w:r w:rsidRPr="006F0635">
        <w:rPr>
          <w:rFonts w:ascii="Arial" w:hAnsi="Arial" w:cs="Arial"/>
          <w:color w:val="333333"/>
          <w:sz w:val="22"/>
          <w:szCs w:val="22"/>
          <w:lang w:val="en"/>
        </w:rPr>
        <w:t xml:space="preserve"> within the facility.</w:t>
      </w:r>
    </w:p>
    <w:p w14:paraId="71049ECC" w14:textId="77777777" w:rsidR="006F0635" w:rsidRPr="006F0635" w:rsidRDefault="006F0635" w:rsidP="006F0635">
      <w:pPr>
        <w:spacing w:before="100" w:beforeAutospacing="1" w:after="100" w:afterAutospacing="1"/>
        <w:jc w:val="both"/>
        <w:rPr>
          <w:rFonts w:ascii="Arial" w:hAnsi="Arial" w:cs="Arial"/>
          <w:color w:val="333333"/>
          <w:sz w:val="22"/>
          <w:szCs w:val="22"/>
          <w:lang w:val="en"/>
        </w:rPr>
      </w:pPr>
      <w:r w:rsidRPr="006F0635">
        <w:rPr>
          <w:rFonts w:ascii="Arial" w:hAnsi="Arial" w:cs="Arial"/>
          <w:color w:val="333333"/>
          <w:sz w:val="22"/>
          <w:szCs w:val="22"/>
          <w:lang w:val="en"/>
        </w:rPr>
        <w:t>None of the process applications are atomized, materials are pumped with no air added.   Materials used during the process include (but are not limited to) resin, gelcoat, flotation foams, adhesives</w:t>
      </w:r>
      <w:r w:rsidR="00733794">
        <w:rPr>
          <w:rFonts w:ascii="Arial" w:hAnsi="Arial" w:cs="Arial"/>
          <w:color w:val="333333"/>
          <w:sz w:val="22"/>
          <w:szCs w:val="22"/>
          <w:lang w:val="en"/>
        </w:rPr>
        <w:t>,</w:t>
      </w:r>
      <w:r w:rsidRPr="006F0635">
        <w:rPr>
          <w:rFonts w:ascii="Arial" w:hAnsi="Arial" w:cs="Arial"/>
          <w:color w:val="333333"/>
          <w:sz w:val="22"/>
          <w:szCs w:val="22"/>
          <w:lang w:val="en"/>
        </w:rPr>
        <w:t xml:space="preserve"> and cleanup solvents.  Curing occurs between each stage, and results from the chemical reaction </w:t>
      </w:r>
      <w:r w:rsidR="00626C75">
        <w:rPr>
          <w:rFonts w:ascii="Arial" w:hAnsi="Arial" w:cs="Arial"/>
          <w:color w:val="333333"/>
          <w:sz w:val="22"/>
          <w:szCs w:val="22"/>
          <w:lang w:val="en"/>
        </w:rPr>
        <w:t xml:space="preserve">which </w:t>
      </w:r>
      <w:r w:rsidRPr="006F0635">
        <w:rPr>
          <w:rFonts w:ascii="Arial" w:hAnsi="Arial" w:cs="Arial"/>
          <w:color w:val="333333"/>
          <w:sz w:val="22"/>
          <w:szCs w:val="22"/>
          <w:lang w:val="en"/>
        </w:rPr>
        <w:t xml:space="preserve">occurs at ambient temperature.  </w:t>
      </w:r>
    </w:p>
    <w:p w14:paraId="594CF96F" w14:textId="77777777" w:rsidR="006F0635" w:rsidRPr="006F0635" w:rsidRDefault="006F0635" w:rsidP="006F0635">
      <w:pPr>
        <w:spacing w:before="100" w:beforeAutospacing="1" w:after="100" w:afterAutospacing="1"/>
        <w:jc w:val="both"/>
        <w:rPr>
          <w:rFonts w:ascii="Arial" w:hAnsi="Arial" w:cs="Arial"/>
          <w:color w:val="333333"/>
          <w:sz w:val="22"/>
          <w:szCs w:val="22"/>
          <w:lang w:val="en"/>
        </w:rPr>
      </w:pPr>
      <w:r w:rsidRPr="006F0635">
        <w:rPr>
          <w:rFonts w:ascii="Arial" w:hAnsi="Arial" w:cs="Arial"/>
          <w:color w:val="333333"/>
          <w:sz w:val="22"/>
          <w:szCs w:val="22"/>
          <w:lang w:val="en"/>
        </w:rPr>
        <w:t xml:space="preserve">Cutting and grinding are conducted in special booths (EUGRINDCUTBOOTH). A dust collection system is associated with each of the three grinding and cutout booths (EUGRINDCUTBOOTH) and a </w:t>
      </w:r>
      <w:proofErr w:type="spellStart"/>
      <w:r w:rsidRPr="006F0635">
        <w:rPr>
          <w:rFonts w:ascii="Arial" w:hAnsi="Arial" w:cs="Arial"/>
          <w:color w:val="333333"/>
          <w:sz w:val="22"/>
          <w:szCs w:val="22"/>
          <w:lang w:val="en"/>
        </w:rPr>
        <w:t>magnahelic</w:t>
      </w:r>
      <w:proofErr w:type="spellEnd"/>
      <w:r w:rsidRPr="006F0635">
        <w:rPr>
          <w:rFonts w:ascii="Arial" w:hAnsi="Arial" w:cs="Arial"/>
          <w:color w:val="333333"/>
          <w:sz w:val="22"/>
          <w:szCs w:val="22"/>
          <w:lang w:val="en"/>
        </w:rPr>
        <w:t xml:space="preserve"> gauge is associated with the dust collection system for one.  The other two have electronic differential pressure readers, which are monitored via computer.  The dust collection system vents into the general work area.  </w:t>
      </w:r>
    </w:p>
    <w:p w14:paraId="790A04F1" w14:textId="77777777" w:rsidR="006F0635" w:rsidRPr="006F0635" w:rsidRDefault="006F0635" w:rsidP="006F0635">
      <w:pPr>
        <w:spacing w:before="100" w:beforeAutospacing="1" w:after="100" w:afterAutospacing="1"/>
        <w:jc w:val="both"/>
        <w:rPr>
          <w:rFonts w:ascii="Arial" w:hAnsi="Arial" w:cs="Arial"/>
          <w:color w:val="333333"/>
          <w:sz w:val="22"/>
          <w:szCs w:val="22"/>
          <w:lang w:val="en"/>
        </w:rPr>
      </w:pPr>
      <w:r w:rsidRPr="006F0635">
        <w:rPr>
          <w:rFonts w:ascii="Arial" w:hAnsi="Arial" w:cs="Arial"/>
          <w:color w:val="333333"/>
          <w:sz w:val="22"/>
          <w:szCs w:val="22"/>
          <w:lang w:val="en"/>
        </w:rPr>
        <w:t xml:space="preserve">Air collection devices (plenums) with filters to control any particulate generated in the general work area are vented out one of 5 stacks associated with the facility. Each plenum gets turned on when a work area is in use.  Each fabric filter is monitored, with at least a weekly visual check.  None of the 5 plenums and their associated fabric filters were reported to have a </w:t>
      </w:r>
      <w:proofErr w:type="spellStart"/>
      <w:r w:rsidRPr="006F0635">
        <w:rPr>
          <w:rFonts w:ascii="Arial" w:hAnsi="Arial" w:cs="Arial"/>
          <w:color w:val="333333"/>
          <w:sz w:val="22"/>
          <w:szCs w:val="22"/>
          <w:lang w:val="en"/>
        </w:rPr>
        <w:t>magnahelic</w:t>
      </w:r>
      <w:proofErr w:type="spellEnd"/>
      <w:r w:rsidRPr="006F0635">
        <w:rPr>
          <w:rFonts w:ascii="Arial" w:hAnsi="Arial" w:cs="Arial"/>
          <w:color w:val="333333"/>
          <w:sz w:val="22"/>
          <w:szCs w:val="22"/>
          <w:lang w:val="en"/>
        </w:rPr>
        <w:t xml:space="preserve"> gauge associated with them.  Particulate captured consists primarily of that generated in the lamination and </w:t>
      </w:r>
      <w:r w:rsidR="007E3E78" w:rsidRPr="006F0635">
        <w:rPr>
          <w:rFonts w:ascii="Arial" w:hAnsi="Arial" w:cs="Arial"/>
          <w:color w:val="333333"/>
          <w:sz w:val="22"/>
          <w:szCs w:val="22"/>
          <w:lang w:val="en"/>
        </w:rPr>
        <w:t>gel coating</w:t>
      </w:r>
      <w:r w:rsidRPr="006F0635">
        <w:rPr>
          <w:rFonts w:ascii="Arial" w:hAnsi="Arial" w:cs="Arial"/>
          <w:color w:val="333333"/>
          <w:sz w:val="22"/>
          <w:szCs w:val="22"/>
          <w:lang w:val="en"/>
        </w:rPr>
        <w:t xml:space="preserve"> processes.</w:t>
      </w:r>
    </w:p>
    <w:p w14:paraId="106C87CA" w14:textId="77777777" w:rsidR="006F0635" w:rsidRPr="006F0635" w:rsidRDefault="006F0635" w:rsidP="006F0635">
      <w:pPr>
        <w:spacing w:before="100" w:beforeAutospacing="1" w:after="100" w:afterAutospacing="1"/>
        <w:jc w:val="both"/>
        <w:rPr>
          <w:rFonts w:ascii="Arial" w:hAnsi="Arial" w:cs="Arial"/>
          <w:color w:val="333333"/>
          <w:sz w:val="22"/>
          <w:szCs w:val="22"/>
          <w:lang w:val="en"/>
        </w:rPr>
      </w:pPr>
      <w:r w:rsidRPr="006F0635">
        <w:rPr>
          <w:rFonts w:ascii="Arial" w:hAnsi="Arial" w:cs="Arial"/>
          <w:color w:val="333333"/>
          <w:sz w:val="22"/>
          <w:szCs w:val="22"/>
          <w:lang w:val="en"/>
        </w:rPr>
        <w:t>Gelcoat is received in 55-gallon drums weekly or biweekly, and resins by tanker on average twice per week.  The onsite lab tests the materials for quality control, and maintains records documenting the chemical composition (certified product data sheets) of all the materials.  Every shipment of production resin (EULAMINATION, EUGELCOAT) includes a certificate of analysis indicating the chemical composition of the materials.</w:t>
      </w:r>
    </w:p>
    <w:p w14:paraId="2EA21C23" w14:textId="77777777" w:rsidR="006F0635" w:rsidRPr="006F0635" w:rsidRDefault="006F0635" w:rsidP="006F0635">
      <w:pPr>
        <w:spacing w:before="100" w:beforeAutospacing="1" w:after="100" w:afterAutospacing="1"/>
        <w:jc w:val="both"/>
        <w:rPr>
          <w:rFonts w:ascii="Arial" w:hAnsi="Arial" w:cs="Arial"/>
          <w:color w:val="333333"/>
          <w:sz w:val="22"/>
          <w:szCs w:val="22"/>
          <w:lang w:val="en"/>
        </w:rPr>
      </w:pPr>
      <w:r w:rsidRPr="006F0635">
        <w:rPr>
          <w:rFonts w:ascii="Arial" w:hAnsi="Arial" w:cs="Arial"/>
          <w:color w:val="333333"/>
          <w:sz w:val="22"/>
          <w:szCs w:val="22"/>
          <w:lang w:val="en"/>
        </w:rPr>
        <w:t xml:space="preserve">Heat is provided by natural gas fired heaters.  The facility reports </w:t>
      </w:r>
      <w:r w:rsidR="00740FC1">
        <w:rPr>
          <w:rFonts w:ascii="Arial" w:hAnsi="Arial" w:cs="Arial"/>
          <w:color w:val="333333"/>
          <w:sz w:val="22"/>
          <w:szCs w:val="22"/>
          <w:lang w:val="en"/>
        </w:rPr>
        <w:t>that there is no</w:t>
      </w:r>
      <w:r w:rsidRPr="006F0635">
        <w:rPr>
          <w:rFonts w:ascii="Arial" w:hAnsi="Arial" w:cs="Arial"/>
          <w:color w:val="333333"/>
          <w:sz w:val="22"/>
          <w:szCs w:val="22"/>
          <w:lang w:val="en"/>
        </w:rPr>
        <w:t xml:space="preserve"> emergency generator or other reciprocating internal combustion engine onsite.</w:t>
      </w:r>
    </w:p>
    <w:p w14:paraId="1C1E36B2"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CF159C">
        <w:rPr>
          <w:rFonts w:ascii="Arial" w:hAnsi="Arial" w:cs="Arial"/>
          <w:b/>
          <w:sz w:val="22"/>
          <w:szCs w:val="22"/>
        </w:rPr>
        <w:t>2020</w:t>
      </w:r>
      <w:r w:rsidR="00AF4326" w:rsidRPr="00290754">
        <w:rPr>
          <w:rFonts w:ascii="Arial" w:hAnsi="Arial" w:cs="Arial"/>
          <w:sz w:val="22"/>
          <w:szCs w:val="22"/>
        </w:rPr>
        <w:t>.</w:t>
      </w:r>
    </w:p>
    <w:p w14:paraId="4E25052F" w14:textId="77777777" w:rsidR="00AF4326" w:rsidRDefault="00AF4326">
      <w:pPr>
        <w:rPr>
          <w:rFonts w:ascii="Arial" w:hAnsi="Arial" w:cs="Arial"/>
          <w:sz w:val="22"/>
          <w:szCs w:val="22"/>
        </w:rPr>
      </w:pPr>
    </w:p>
    <w:p w14:paraId="7D44B097" w14:textId="77777777" w:rsidR="00FC2F28" w:rsidRDefault="00FC2F28">
      <w:pPr>
        <w:rPr>
          <w:rFonts w:ascii="Arial" w:hAnsi="Arial" w:cs="Arial"/>
          <w:sz w:val="22"/>
          <w:szCs w:val="22"/>
        </w:rPr>
      </w:pPr>
    </w:p>
    <w:p w14:paraId="4F378CDC" w14:textId="77777777" w:rsidR="00FC2F28" w:rsidRPr="00290754" w:rsidRDefault="00FC2F28">
      <w:pPr>
        <w:rPr>
          <w:rFonts w:ascii="Arial" w:hAnsi="Arial" w:cs="Arial"/>
          <w:sz w:val="22"/>
          <w:szCs w:val="22"/>
        </w:rPr>
      </w:pPr>
    </w:p>
    <w:p w14:paraId="2123C571"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lastRenderedPageBreak/>
        <w:t>TOTAL STATIONARY SOURCE EMISSIONS</w:t>
      </w:r>
    </w:p>
    <w:p w14:paraId="745A3AA4"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9CB585F" w14:textId="77777777" w:rsidTr="00443561">
        <w:trPr>
          <w:tblHeader/>
        </w:trPr>
        <w:tc>
          <w:tcPr>
            <w:tcW w:w="5130" w:type="dxa"/>
            <w:shd w:val="pct10" w:color="auto" w:fill="auto"/>
          </w:tcPr>
          <w:p w14:paraId="4488A76E"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98BF88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EF6E678" w14:textId="77777777" w:rsidTr="00443561">
        <w:tc>
          <w:tcPr>
            <w:tcW w:w="5130" w:type="dxa"/>
          </w:tcPr>
          <w:p w14:paraId="290A06DC"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0B5F14E" w14:textId="77777777" w:rsidR="00F734C6" w:rsidRPr="00290754" w:rsidRDefault="00020252" w:rsidP="00E63937">
            <w:pPr>
              <w:jc w:val="center"/>
              <w:rPr>
                <w:rFonts w:ascii="Arial" w:hAnsi="Arial" w:cs="Arial"/>
                <w:sz w:val="22"/>
                <w:szCs w:val="22"/>
              </w:rPr>
            </w:pPr>
            <w:r>
              <w:rPr>
                <w:rFonts w:ascii="Arial" w:hAnsi="Arial" w:cs="Arial"/>
                <w:sz w:val="22"/>
                <w:szCs w:val="22"/>
              </w:rPr>
              <w:t>None Reported</w:t>
            </w:r>
          </w:p>
        </w:tc>
      </w:tr>
      <w:tr w:rsidR="00020252" w:rsidRPr="00290754" w14:paraId="1326FFE6" w14:textId="77777777" w:rsidTr="00443561">
        <w:tc>
          <w:tcPr>
            <w:tcW w:w="5130" w:type="dxa"/>
          </w:tcPr>
          <w:p w14:paraId="40F47F15" w14:textId="77777777" w:rsidR="00020252" w:rsidRPr="00290754" w:rsidRDefault="00020252" w:rsidP="00020252">
            <w:pPr>
              <w:rPr>
                <w:rFonts w:ascii="Arial" w:hAnsi="Arial" w:cs="Arial"/>
                <w:sz w:val="22"/>
                <w:szCs w:val="22"/>
              </w:rPr>
            </w:pPr>
            <w:r w:rsidRPr="00290754">
              <w:rPr>
                <w:rFonts w:ascii="Arial" w:hAnsi="Arial" w:cs="Arial"/>
                <w:sz w:val="22"/>
                <w:szCs w:val="22"/>
              </w:rPr>
              <w:t>Lead (Pb)</w:t>
            </w:r>
          </w:p>
        </w:tc>
        <w:tc>
          <w:tcPr>
            <w:tcW w:w="5130" w:type="dxa"/>
          </w:tcPr>
          <w:p w14:paraId="7EBC26BC" w14:textId="77777777" w:rsidR="00020252" w:rsidRPr="00290754" w:rsidRDefault="00020252" w:rsidP="00020252">
            <w:pPr>
              <w:jc w:val="center"/>
              <w:rPr>
                <w:rFonts w:ascii="Arial" w:hAnsi="Arial" w:cs="Arial"/>
                <w:sz w:val="22"/>
                <w:szCs w:val="22"/>
              </w:rPr>
            </w:pPr>
            <w:r w:rsidRPr="00AD2F2B">
              <w:rPr>
                <w:rFonts w:ascii="Arial" w:hAnsi="Arial" w:cs="Arial"/>
                <w:sz w:val="22"/>
                <w:szCs w:val="22"/>
              </w:rPr>
              <w:t>None Reported</w:t>
            </w:r>
          </w:p>
        </w:tc>
      </w:tr>
      <w:tr w:rsidR="00020252" w:rsidRPr="00290754" w14:paraId="7CE11896" w14:textId="77777777" w:rsidTr="00443561">
        <w:tc>
          <w:tcPr>
            <w:tcW w:w="5130" w:type="dxa"/>
          </w:tcPr>
          <w:p w14:paraId="5A33C8EF" w14:textId="77777777" w:rsidR="00020252" w:rsidRPr="00290754" w:rsidRDefault="00020252" w:rsidP="00020252">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FB06360" w14:textId="77777777" w:rsidR="00020252" w:rsidRPr="00290754" w:rsidRDefault="00020252" w:rsidP="00020252">
            <w:pPr>
              <w:jc w:val="center"/>
              <w:rPr>
                <w:rFonts w:ascii="Arial" w:hAnsi="Arial" w:cs="Arial"/>
                <w:sz w:val="22"/>
                <w:szCs w:val="22"/>
              </w:rPr>
            </w:pPr>
            <w:r w:rsidRPr="00AD2F2B">
              <w:rPr>
                <w:rFonts w:ascii="Arial" w:hAnsi="Arial" w:cs="Arial"/>
                <w:sz w:val="22"/>
                <w:szCs w:val="22"/>
              </w:rPr>
              <w:t>None Reported</w:t>
            </w:r>
          </w:p>
        </w:tc>
      </w:tr>
      <w:tr w:rsidR="00020252" w:rsidRPr="00290754" w14:paraId="40E5CCC6" w14:textId="77777777" w:rsidTr="00443561">
        <w:tc>
          <w:tcPr>
            <w:tcW w:w="5130" w:type="dxa"/>
          </w:tcPr>
          <w:p w14:paraId="627933F7" w14:textId="77777777" w:rsidR="00020252" w:rsidRPr="00290754" w:rsidRDefault="00020252" w:rsidP="00020252">
            <w:pPr>
              <w:rPr>
                <w:rFonts w:ascii="Arial" w:hAnsi="Arial" w:cs="Arial"/>
                <w:sz w:val="22"/>
                <w:szCs w:val="22"/>
              </w:rPr>
            </w:pPr>
            <w:r w:rsidRPr="00290754">
              <w:rPr>
                <w:rFonts w:ascii="Arial" w:hAnsi="Arial" w:cs="Arial"/>
                <w:sz w:val="22"/>
                <w:szCs w:val="22"/>
              </w:rPr>
              <w:t>Particulate Matter (PM)</w:t>
            </w:r>
          </w:p>
        </w:tc>
        <w:tc>
          <w:tcPr>
            <w:tcW w:w="5130" w:type="dxa"/>
          </w:tcPr>
          <w:p w14:paraId="5ECB8623" w14:textId="77777777" w:rsidR="00020252" w:rsidRPr="00290754" w:rsidRDefault="00020252" w:rsidP="00020252">
            <w:pPr>
              <w:jc w:val="center"/>
              <w:rPr>
                <w:rFonts w:ascii="Arial" w:hAnsi="Arial" w:cs="Arial"/>
                <w:sz w:val="22"/>
                <w:szCs w:val="22"/>
              </w:rPr>
            </w:pPr>
            <w:r w:rsidRPr="00AD2F2B">
              <w:rPr>
                <w:rFonts w:ascii="Arial" w:hAnsi="Arial" w:cs="Arial"/>
                <w:sz w:val="22"/>
                <w:szCs w:val="22"/>
              </w:rPr>
              <w:t>None Reported</w:t>
            </w:r>
          </w:p>
        </w:tc>
      </w:tr>
      <w:tr w:rsidR="00020252" w:rsidRPr="00290754" w14:paraId="7E910D33" w14:textId="77777777" w:rsidTr="00443561">
        <w:tc>
          <w:tcPr>
            <w:tcW w:w="5130" w:type="dxa"/>
          </w:tcPr>
          <w:p w14:paraId="4AED9C86" w14:textId="77777777" w:rsidR="00020252" w:rsidRPr="00290754" w:rsidRDefault="00020252" w:rsidP="00020252">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89A9D4B" w14:textId="77777777" w:rsidR="00020252" w:rsidRPr="00290754" w:rsidRDefault="00020252" w:rsidP="00020252">
            <w:pPr>
              <w:jc w:val="center"/>
              <w:rPr>
                <w:rFonts w:ascii="Arial" w:hAnsi="Arial" w:cs="Arial"/>
                <w:sz w:val="22"/>
                <w:szCs w:val="22"/>
              </w:rPr>
            </w:pPr>
            <w:r w:rsidRPr="00AD2F2B">
              <w:rPr>
                <w:rFonts w:ascii="Arial" w:hAnsi="Arial" w:cs="Arial"/>
                <w:sz w:val="22"/>
                <w:szCs w:val="22"/>
              </w:rPr>
              <w:t>None Reported</w:t>
            </w:r>
          </w:p>
        </w:tc>
      </w:tr>
      <w:tr w:rsidR="00F734C6" w:rsidRPr="00290754" w14:paraId="6B1CD8AC" w14:textId="77777777" w:rsidTr="00443561">
        <w:tc>
          <w:tcPr>
            <w:tcW w:w="5130" w:type="dxa"/>
          </w:tcPr>
          <w:p w14:paraId="1DB45E4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B90BFDA" w14:textId="77777777" w:rsidR="00F734C6" w:rsidRPr="00290754" w:rsidRDefault="0050117C" w:rsidP="00E63937">
            <w:pPr>
              <w:jc w:val="center"/>
              <w:rPr>
                <w:rFonts w:ascii="Arial" w:hAnsi="Arial" w:cs="Arial"/>
                <w:sz w:val="22"/>
                <w:szCs w:val="22"/>
              </w:rPr>
            </w:pPr>
            <w:r>
              <w:rPr>
                <w:rFonts w:ascii="Arial" w:hAnsi="Arial" w:cs="Arial"/>
                <w:sz w:val="22"/>
                <w:szCs w:val="22"/>
              </w:rPr>
              <w:t>48.947</w:t>
            </w:r>
          </w:p>
        </w:tc>
      </w:tr>
    </w:tbl>
    <w:p w14:paraId="4CB12D74" w14:textId="77777777" w:rsidR="00F734C6" w:rsidRPr="00CB60BD" w:rsidRDefault="00F734C6" w:rsidP="00F734C6">
      <w:pPr>
        <w:rPr>
          <w:rFonts w:ascii="Arial" w:hAnsi="Arial" w:cs="Arial"/>
          <w:sz w:val="22"/>
          <w:szCs w:val="22"/>
        </w:rPr>
      </w:pPr>
    </w:p>
    <w:p w14:paraId="4429956E" w14:textId="7777777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w:t>
      </w:r>
      <w:r w:rsidR="0050117C">
        <w:rPr>
          <w:rFonts w:ascii="Arial" w:hAnsi="Arial" w:cs="Arial"/>
          <w:sz w:val="22"/>
          <w:szCs w:val="22"/>
        </w:rPr>
        <w:t>reported to the MAERS</w:t>
      </w:r>
      <w:r w:rsidRPr="00F734C6">
        <w:rPr>
          <w:rFonts w:ascii="Arial" w:hAnsi="Arial" w:cs="Arial"/>
          <w:sz w:val="22"/>
          <w:szCs w:val="22"/>
        </w:rPr>
        <w:t xml:space="preserve"> for the year </w:t>
      </w:r>
      <w:r w:rsidR="00CF159C">
        <w:rPr>
          <w:rFonts w:ascii="Arial" w:hAnsi="Arial" w:cs="Arial"/>
          <w:sz w:val="22"/>
          <w:szCs w:val="22"/>
        </w:rPr>
        <w:t>2020</w:t>
      </w:r>
      <w:r w:rsidRPr="00F734C6">
        <w:rPr>
          <w:rFonts w:ascii="Arial" w:hAnsi="Arial" w:cs="Arial"/>
          <w:sz w:val="22"/>
          <w:szCs w:val="22"/>
        </w:rPr>
        <w:t>:</w:t>
      </w:r>
    </w:p>
    <w:p w14:paraId="0A567215"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4DDCF8D4" w14:textId="77777777" w:rsidTr="002D6ACE">
        <w:tc>
          <w:tcPr>
            <w:tcW w:w="5130" w:type="dxa"/>
            <w:shd w:val="clear" w:color="auto" w:fill="D9D9D9"/>
          </w:tcPr>
          <w:p w14:paraId="3163504B"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A0C1DB8"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930E889" w14:textId="77777777" w:rsidTr="002D6ACE">
        <w:tc>
          <w:tcPr>
            <w:tcW w:w="5130" w:type="dxa"/>
            <w:shd w:val="clear" w:color="auto" w:fill="FFFFFF"/>
          </w:tcPr>
          <w:p w14:paraId="3142C6D1" w14:textId="77777777" w:rsidR="00F734C6" w:rsidRPr="00F734C6" w:rsidRDefault="0050117C" w:rsidP="00E63937">
            <w:pPr>
              <w:rPr>
                <w:rFonts w:ascii="Arial" w:hAnsi="Arial" w:cs="Arial"/>
                <w:sz w:val="22"/>
                <w:szCs w:val="22"/>
              </w:rPr>
            </w:pPr>
            <w:r>
              <w:rPr>
                <w:rFonts w:ascii="Arial" w:hAnsi="Arial" w:cs="Arial"/>
                <w:sz w:val="22"/>
                <w:szCs w:val="22"/>
              </w:rPr>
              <w:t>Methyl Methacr</w:t>
            </w:r>
            <w:r w:rsidR="00EB579F">
              <w:rPr>
                <w:rFonts w:ascii="Arial" w:hAnsi="Arial" w:cs="Arial"/>
                <w:sz w:val="22"/>
                <w:szCs w:val="22"/>
              </w:rPr>
              <w:t>ylate</w:t>
            </w:r>
          </w:p>
        </w:tc>
        <w:tc>
          <w:tcPr>
            <w:tcW w:w="5130" w:type="dxa"/>
            <w:shd w:val="clear" w:color="auto" w:fill="FFFFFF"/>
          </w:tcPr>
          <w:p w14:paraId="69D205AF" w14:textId="77777777" w:rsidR="00F734C6" w:rsidRPr="0050117C" w:rsidRDefault="0050117C" w:rsidP="00E63937">
            <w:pPr>
              <w:jc w:val="center"/>
              <w:rPr>
                <w:rFonts w:ascii="Arial" w:hAnsi="Arial" w:cs="Arial"/>
                <w:bCs/>
                <w:sz w:val="22"/>
                <w:szCs w:val="22"/>
              </w:rPr>
            </w:pPr>
            <w:r w:rsidRPr="0050117C">
              <w:rPr>
                <w:rFonts w:ascii="Arial" w:hAnsi="Arial" w:cs="Arial"/>
                <w:bCs/>
                <w:sz w:val="22"/>
                <w:szCs w:val="22"/>
              </w:rPr>
              <w:t>6.12</w:t>
            </w:r>
          </w:p>
        </w:tc>
      </w:tr>
      <w:tr w:rsidR="00F734C6" w:rsidRPr="00F734C6" w14:paraId="1757BCD3" w14:textId="77777777" w:rsidTr="002D6ACE">
        <w:tc>
          <w:tcPr>
            <w:tcW w:w="5130" w:type="dxa"/>
            <w:shd w:val="clear" w:color="auto" w:fill="FFFFFF"/>
          </w:tcPr>
          <w:p w14:paraId="2455A112" w14:textId="77777777" w:rsidR="00F734C6" w:rsidRPr="00F734C6" w:rsidRDefault="0050117C" w:rsidP="00E63937">
            <w:pPr>
              <w:rPr>
                <w:rFonts w:ascii="Arial" w:hAnsi="Arial" w:cs="Arial"/>
                <w:sz w:val="22"/>
                <w:szCs w:val="22"/>
              </w:rPr>
            </w:pPr>
            <w:r>
              <w:rPr>
                <w:rFonts w:ascii="Arial" w:hAnsi="Arial" w:cs="Arial"/>
                <w:sz w:val="22"/>
                <w:szCs w:val="22"/>
              </w:rPr>
              <w:t>Styrene</w:t>
            </w:r>
          </w:p>
        </w:tc>
        <w:tc>
          <w:tcPr>
            <w:tcW w:w="5130" w:type="dxa"/>
            <w:shd w:val="clear" w:color="auto" w:fill="FFFFFF"/>
          </w:tcPr>
          <w:p w14:paraId="0410E617" w14:textId="77777777" w:rsidR="00F734C6" w:rsidRPr="0050117C" w:rsidRDefault="002525F0" w:rsidP="00020252">
            <w:pPr>
              <w:jc w:val="center"/>
              <w:rPr>
                <w:rFonts w:ascii="Arial" w:hAnsi="Arial" w:cs="Arial"/>
                <w:bCs/>
                <w:sz w:val="22"/>
                <w:szCs w:val="22"/>
              </w:rPr>
            </w:pPr>
            <w:r>
              <w:rPr>
                <w:rFonts w:ascii="Arial" w:hAnsi="Arial" w:cs="Arial"/>
                <w:bCs/>
                <w:sz w:val="22"/>
                <w:szCs w:val="22"/>
              </w:rPr>
              <w:t>52.18</w:t>
            </w:r>
          </w:p>
        </w:tc>
      </w:tr>
      <w:tr w:rsidR="00F734C6" w:rsidRPr="00F734C6" w14:paraId="0FB6BF18" w14:textId="77777777" w:rsidTr="002D6ACE">
        <w:tc>
          <w:tcPr>
            <w:tcW w:w="5130" w:type="dxa"/>
            <w:shd w:val="clear" w:color="auto" w:fill="FFFFFF"/>
          </w:tcPr>
          <w:p w14:paraId="1BF3B489" w14:textId="77777777" w:rsidR="00F734C6" w:rsidRPr="00F734C6" w:rsidRDefault="0050117C" w:rsidP="00E63937">
            <w:pPr>
              <w:rPr>
                <w:rFonts w:ascii="Arial" w:hAnsi="Arial" w:cs="Arial"/>
                <w:sz w:val="22"/>
                <w:szCs w:val="22"/>
              </w:rPr>
            </w:pPr>
            <w:r>
              <w:rPr>
                <w:rFonts w:ascii="Arial" w:hAnsi="Arial" w:cs="Arial"/>
                <w:sz w:val="22"/>
                <w:szCs w:val="22"/>
              </w:rPr>
              <w:t>Xylene</w:t>
            </w:r>
          </w:p>
        </w:tc>
        <w:tc>
          <w:tcPr>
            <w:tcW w:w="5130" w:type="dxa"/>
            <w:shd w:val="clear" w:color="auto" w:fill="FFFFFF"/>
          </w:tcPr>
          <w:p w14:paraId="6F61A2FD" w14:textId="77777777" w:rsidR="00F734C6" w:rsidRPr="0050117C" w:rsidRDefault="0050117C" w:rsidP="00E63937">
            <w:pPr>
              <w:jc w:val="center"/>
              <w:rPr>
                <w:rFonts w:ascii="Arial" w:hAnsi="Arial" w:cs="Arial"/>
                <w:bCs/>
                <w:sz w:val="22"/>
                <w:szCs w:val="22"/>
              </w:rPr>
            </w:pPr>
            <w:r w:rsidRPr="0050117C">
              <w:rPr>
                <w:rFonts w:ascii="Arial" w:hAnsi="Arial" w:cs="Arial"/>
                <w:bCs/>
                <w:sz w:val="22"/>
                <w:szCs w:val="22"/>
              </w:rPr>
              <w:t>0.01</w:t>
            </w:r>
          </w:p>
        </w:tc>
      </w:tr>
      <w:tr w:rsidR="00F734C6" w:rsidRPr="00F734C6" w14:paraId="10E3BABC" w14:textId="77777777" w:rsidTr="002D6ACE">
        <w:tc>
          <w:tcPr>
            <w:tcW w:w="5130" w:type="dxa"/>
            <w:tcBorders>
              <w:top w:val="single" w:sz="6" w:space="0" w:color="auto"/>
              <w:bottom w:val="double" w:sz="4" w:space="0" w:color="auto"/>
            </w:tcBorders>
            <w:shd w:val="clear" w:color="auto" w:fill="FFFFFF"/>
          </w:tcPr>
          <w:p w14:paraId="70CDC6DF"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15339F9" w14:textId="77777777" w:rsidR="00F734C6" w:rsidRPr="00F734C6" w:rsidRDefault="003F29F7" w:rsidP="00E63937">
            <w:pPr>
              <w:jc w:val="center"/>
              <w:rPr>
                <w:rFonts w:ascii="Arial" w:hAnsi="Arial" w:cs="Arial"/>
                <w:b/>
                <w:sz w:val="22"/>
                <w:szCs w:val="22"/>
              </w:rPr>
            </w:pPr>
            <w:r>
              <w:rPr>
                <w:rFonts w:ascii="Arial" w:hAnsi="Arial" w:cs="Arial"/>
                <w:b/>
                <w:sz w:val="22"/>
                <w:szCs w:val="22"/>
              </w:rPr>
              <w:t>58.31</w:t>
            </w:r>
          </w:p>
        </w:tc>
      </w:tr>
    </w:tbl>
    <w:p w14:paraId="0B7F7765"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41420E7" w14:textId="77777777" w:rsidR="000F73C3" w:rsidRDefault="000F73C3" w:rsidP="00167B85">
      <w:pPr>
        <w:jc w:val="both"/>
        <w:rPr>
          <w:rFonts w:ascii="Arial" w:hAnsi="Arial" w:cs="Arial"/>
          <w:sz w:val="22"/>
          <w:szCs w:val="22"/>
        </w:rPr>
      </w:pPr>
    </w:p>
    <w:p w14:paraId="033F1523"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61AA3AD" w14:textId="77777777" w:rsidR="00AF4326" w:rsidRPr="00290754" w:rsidRDefault="00AF4326">
      <w:pPr>
        <w:rPr>
          <w:rFonts w:ascii="Arial" w:hAnsi="Arial" w:cs="Arial"/>
          <w:sz w:val="22"/>
          <w:szCs w:val="22"/>
        </w:rPr>
      </w:pPr>
    </w:p>
    <w:p w14:paraId="6705F405" w14:textId="77777777" w:rsidR="00AF4326" w:rsidRPr="00290754" w:rsidRDefault="00AF4326">
      <w:pPr>
        <w:rPr>
          <w:rFonts w:ascii="Arial" w:hAnsi="Arial" w:cs="Arial"/>
          <w:b/>
          <w:sz w:val="22"/>
          <w:szCs w:val="22"/>
          <w:u w:val="single"/>
        </w:rPr>
      </w:pPr>
      <w:bookmarkStart w:id="24" w:name="_Toc480946819"/>
      <w:bookmarkStart w:id="25" w:name="_Toc482691114"/>
      <w:r w:rsidRPr="00290754">
        <w:rPr>
          <w:rFonts w:ascii="Arial" w:hAnsi="Arial" w:cs="Arial"/>
          <w:b/>
          <w:sz w:val="22"/>
          <w:szCs w:val="22"/>
          <w:u w:val="single"/>
        </w:rPr>
        <w:t>Regulatory Analysis</w:t>
      </w:r>
      <w:bookmarkEnd w:id="24"/>
      <w:bookmarkEnd w:id="25"/>
    </w:p>
    <w:p w14:paraId="6A6F624B" w14:textId="77777777" w:rsidR="00AF4326" w:rsidRPr="005A6987" w:rsidRDefault="00AF4326" w:rsidP="00167B85">
      <w:pPr>
        <w:jc w:val="both"/>
        <w:rPr>
          <w:rFonts w:ascii="Arial" w:hAnsi="Arial" w:cs="Arial"/>
          <w:sz w:val="22"/>
          <w:szCs w:val="22"/>
        </w:rPr>
      </w:pPr>
    </w:p>
    <w:p w14:paraId="4E1AC876"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4894250" w14:textId="77777777" w:rsidR="00CF159C" w:rsidRPr="00FC2F28" w:rsidRDefault="00CF159C" w:rsidP="00CF159C">
      <w:pPr>
        <w:jc w:val="both"/>
        <w:outlineLvl w:val="0"/>
        <w:rPr>
          <w:rFonts w:ascii="Arial" w:hAnsi="Arial" w:cs="Arial"/>
          <w:sz w:val="22"/>
          <w:szCs w:val="22"/>
        </w:rPr>
      </w:pPr>
    </w:p>
    <w:p w14:paraId="50C1E309" w14:textId="77777777" w:rsidR="00D95EB4" w:rsidRDefault="000F73C3" w:rsidP="00CF159C">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CF159C">
        <w:rPr>
          <w:rFonts w:ascii="Arial" w:hAnsi="Arial" w:cs="Arial"/>
          <w:sz w:val="22"/>
          <w:szCs w:val="22"/>
        </w:rPr>
        <w:t>Wexford</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92FA05E" w14:textId="77777777" w:rsidR="000F73C3" w:rsidRPr="00290754" w:rsidRDefault="000F73C3" w:rsidP="000F73C3">
      <w:pPr>
        <w:jc w:val="both"/>
        <w:rPr>
          <w:rFonts w:ascii="Arial" w:hAnsi="Arial" w:cs="Arial"/>
          <w:sz w:val="22"/>
          <w:szCs w:val="22"/>
        </w:rPr>
      </w:pPr>
    </w:p>
    <w:p w14:paraId="732816A7" w14:textId="77777777" w:rsidR="00CF159C" w:rsidRPr="00CF159C" w:rsidRDefault="00CF159C" w:rsidP="00CF159C">
      <w:pPr>
        <w:jc w:val="both"/>
        <w:outlineLvl w:val="0"/>
        <w:rPr>
          <w:rFonts w:ascii="Arial" w:hAnsi="Arial" w:cs="Arial"/>
          <w:sz w:val="22"/>
          <w:szCs w:val="22"/>
        </w:rPr>
      </w:pPr>
      <w:r w:rsidRPr="00CF159C">
        <w:rPr>
          <w:rFonts w:ascii="Arial" w:hAnsi="Arial" w:cs="Arial"/>
          <w:sz w:val="22"/>
          <w:szCs w:val="22"/>
        </w:rPr>
        <w:t xml:space="preserve">The stationary source is subject to Title 40 of the Code of Federal Regulations (CFR) Part 70, because the potential to emit </w:t>
      </w:r>
      <w:bookmarkStart w:id="26" w:name="Pollutant_dropdown2"/>
      <w:r w:rsidRPr="00CF159C">
        <w:rPr>
          <w:rFonts w:ascii="Arial" w:hAnsi="Arial" w:cs="Arial"/>
          <w:sz w:val="22"/>
          <w:szCs w:val="22"/>
        </w:rPr>
        <w:t xml:space="preserve">of </w:t>
      </w:r>
      <w:r w:rsidRPr="00CF159C">
        <w:rPr>
          <w:rFonts w:ascii="Arial" w:hAnsi="Arial" w:cs="Arial"/>
          <w:sz w:val="22"/>
          <w:szCs w:val="22"/>
        </w:rPr>
        <w:fldChar w:fldCharType="begin">
          <w:ffData>
            <w:name w:val="Pollutant_dropdown2"/>
            <w:enabled/>
            <w:calcOnExit/>
            <w:ddList>
              <w:result w:val="6"/>
              <w:listEntry w:val="all criteria pollutants"/>
              <w:listEntry w:val="carbon monoxide"/>
              <w:listEntry w:val="lead"/>
              <w:listEntry w:val="nitrogen oxides"/>
              <w:listEntry w:val="particulate matter"/>
              <w:listEntry w:val="sulfur dioxide"/>
              <w:listEntry w:val="volatile organic compounds"/>
            </w:ddList>
          </w:ffData>
        </w:fldChar>
      </w:r>
      <w:r w:rsidRPr="00CF159C">
        <w:rPr>
          <w:rFonts w:ascii="Arial" w:hAnsi="Arial" w:cs="Arial"/>
          <w:sz w:val="22"/>
          <w:szCs w:val="22"/>
        </w:rPr>
        <w:instrText xml:space="preserve"> FORMDROPDOWN </w:instrText>
      </w:r>
      <w:r w:rsidR="00365E36">
        <w:rPr>
          <w:rFonts w:ascii="Arial" w:hAnsi="Arial" w:cs="Arial"/>
          <w:sz w:val="22"/>
          <w:szCs w:val="22"/>
        </w:rPr>
      </w:r>
      <w:r w:rsidR="00365E36">
        <w:rPr>
          <w:rFonts w:ascii="Arial" w:hAnsi="Arial" w:cs="Arial"/>
          <w:sz w:val="22"/>
          <w:szCs w:val="22"/>
        </w:rPr>
        <w:fldChar w:fldCharType="separate"/>
      </w:r>
      <w:r w:rsidRPr="00CF159C">
        <w:rPr>
          <w:rFonts w:ascii="Arial" w:hAnsi="Arial" w:cs="Arial"/>
          <w:sz w:val="22"/>
          <w:szCs w:val="22"/>
        </w:rPr>
        <w:fldChar w:fldCharType="end"/>
      </w:r>
      <w:bookmarkEnd w:id="26"/>
      <w:r w:rsidRPr="00CF159C">
        <w:rPr>
          <w:rFonts w:ascii="Arial" w:hAnsi="Arial" w:cs="Arial"/>
          <w:sz w:val="22"/>
          <w:szCs w:val="22"/>
        </w:rPr>
        <w:t xml:space="preserve"> exceeds 100 tons per year and the potential to emit of any single HAP regulated by the federal Clean Air Act, Section 112, is equal to or more than</w:t>
      </w:r>
      <w:r w:rsidRPr="00CF159C">
        <w:rPr>
          <w:rFonts w:ascii="Arial" w:hAnsi="Arial" w:cs="Arial"/>
          <w:b/>
          <w:sz w:val="22"/>
          <w:szCs w:val="22"/>
        </w:rPr>
        <w:t xml:space="preserve"> </w:t>
      </w:r>
      <w:r w:rsidRPr="00CF159C">
        <w:rPr>
          <w:rFonts w:ascii="Arial" w:hAnsi="Arial" w:cs="Arial"/>
          <w:sz w:val="22"/>
          <w:szCs w:val="22"/>
        </w:rPr>
        <w:t>10 tons per year and/or the potential to emit of all HAPs combined is equal to or more than 25 tons per year.</w:t>
      </w:r>
    </w:p>
    <w:p w14:paraId="63FA0312" w14:textId="77777777" w:rsidR="00B86EB3" w:rsidRDefault="00B86EB3" w:rsidP="00CF159C">
      <w:pPr>
        <w:jc w:val="both"/>
        <w:rPr>
          <w:rFonts w:ascii="Arial" w:hAnsi="Arial" w:cs="Arial"/>
          <w:sz w:val="22"/>
          <w:szCs w:val="22"/>
        </w:rPr>
      </w:pPr>
    </w:p>
    <w:p w14:paraId="0954B3DE" w14:textId="77777777" w:rsidR="00CF159C" w:rsidRPr="00FC2F28" w:rsidRDefault="00CF159C" w:rsidP="00CF159C">
      <w:pPr>
        <w:jc w:val="both"/>
        <w:rPr>
          <w:rFonts w:ascii="Arial" w:hAnsi="Arial" w:cs="Arial"/>
          <w:sz w:val="22"/>
          <w:szCs w:val="22"/>
        </w:rPr>
      </w:pPr>
      <w:r w:rsidRPr="00CF159C">
        <w:rPr>
          <w:rFonts w:ascii="Arial" w:hAnsi="Arial" w:cs="Arial"/>
          <w:sz w:val="22"/>
          <w:szCs w:val="22"/>
        </w:rPr>
        <w:t xml:space="preserve">The stationary source is considered a “synthetic minor” source in regard to the Prevention of Significant Deterioration regulations of 40 CFR 52.21 because the stationary source accepted legally enforceable permit conditions limiting the potential to emit of </w:t>
      </w:r>
      <w:r w:rsidRPr="00CF159C">
        <w:rPr>
          <w:rFonts w:ascii="Arial" w:hAnsi="Arial" w:cs="Arial"/>
          <w:sz w:val="22"/>
          <w:szCs w:val="22"/>
        </w:rPr>
        <w:fldChar w:fldCharType="begin">
          <w:ffData>
            <w:name w:val="pollutant_dropdown3"/>
            <w:enabled/>
            <w:calcOnExit/>
            <w:ddList>
              <w:listEntry w:val="volatile organic compounds"/>
              <w:listEntry w:val="carbon monoxide"/>
              <w:listEntry w:val="each criteria pollutant"/>
              <w:listEntry w:val="lead"/>
              <w:listEntry w:val="nitrogen oxides"/>
              <w:listEntry w:val="particulate matter"/>
              <w:listEntry w:val="sulfur dioxide"/>
            </w:ddList>
          </w:ffData>
        </w:fldChar>
      </w:r>
      <w:r w:rsidRPr="00CF159C">
        <w:rPr>
          <w:rFonts w:ascii="Arial" w:hAnsi="Arial" w:cs="Arial"/>
          <w:sz w:val="22"/>
          <w:szCs w:val="22"/>
        </w:rPr>
        <w:instrText xml:space="preserve"> FORMDROPDOWN </w:instrText>
      </w:r>
      <w:r w:rsidR="00365E36">
        <w:rPr>
          <w:rFonts w:ascii="Arial" w:hAnsi="Arial" w:cs="Arial"/>
          <w:sz w:val="22"/>
          <w:szCs w:val="22"/>
        </w:rPr>
      </w:r>
      <w:r w:rsidR="00365E36">
        <w:rPr>
          <w:rFonts w:ascii="Arial" w:hAnsi="Arial" w:cs="Arial"/>
          <w:sz w:val="22"/>
          <w:szCs w:val="22"/>
        </w:rPr>
        <w:fldChar w:fldCharType="separate"/>
      </w:r>
      <w:r w:rsidRPr="00CF159C">
        <w:rPr>
          <w:rFonts w:ascii="Arial" w:hAnsi="Arial" w:cs="Arial"/>
          <w:sz w:val="22"/>
          <w:szCs w:val="22"/>
        </w:rPr>
        <w:fldChar w:fldCharType="end"/>
      </w:r>
      <w:r w:rsidRPr="00CF159C">
        <w:rPr>
          <w:rFonts w:ascii="Arial" w:hAnsi="Arial" w:cs="Arial"/>
          <w:sz w:val="22"/>
          <w:szCs w:val="22"/>
        </w:rPr>
        <w:t xml:space="preserve"> to less than </w:t>
      </w:r>
      <w:r w:rsidRPr="00CF159C">
        <w:rPr>
          <w:rFonts w:ascii="Arial" w:hAnsi="Arial" w:cs="Arial"/>
          <w:sz w:val="22"/>
          <w:szCs w:val="22"/>
        </w:rPr>
        <w:fldChar w:fldCharType="begin">
          <w:ffData>
            <w:name w:val="PSD_Limits"/>
            <w:enabled/>
            <w:calcOnExit/>
            <w:statusText w:type="text" w:val="Select 100 or 250 tons depending on type of source."/>
            <w:ddList>
              <w:listEntry w:val="250"/>
              <w:listEntry w:val="100"/>
            </w:ddList>
          </w:ffData>
        </w:fldChar>
      </w:r>
      <w:r w:rsidRPr="00CF159C">
        <w:rPr>
          <w:rFonts w:ascii="Arial" w:hAnsi="Arial" w:cs="Arial"/>
          <w:sz w:val="22"/>
          <w:szCs w:val="22"/>
        </w:rPr>
        <w:instrText xml:space="preserve"> FORMDROPDOWN </w:instrText>
      </w:r>
      <w:r w:rsidR="00365E36">
        <w:rPr>
          <w:rFonts w:ascii="Arial" w:hAnsi="Arial" w:cs="Arial"/>
          <w:sz w:val="22"/>
          <w:szCs w:val="22"/>
        </w:rPr>
      </w:r>
      <w:r w:rsidR="00365E36">
        <w:rPr>
          <w:rFonts w:ascii="Arial" w:hAnsi="Arial" w:cs="Arial"/>
          <w:sz w:val="22"/>
          <w:szCs w:val="22"/>
        </w:rPr>
        <w:fldChar w:fldCharType="separate"/>
      </w:r>
      <w:r w:rsidRPr="00CF159C">
        <w:rPr>
          <w:rFonts w:ascii="Arial" w:hAnsi="Arial" w:cs="Arial"/>
          <w:sz w:val="22"/>
          <w:szCs w:val="22"/>
        </w:rPr>
        <w:fldChar w:fldCharType="end"/>
      </w:r>
      <w:r w:rsidRPr="00CF159C">
        <w:rPr>
          <w:rFonts w:ascii="Arial" w:hAnsi="Arial" w:cs="Arial"/>
          <w:sz w:val="22"/>
          <w:szCs w:val="22"/>
        </w:rPr>
        <w:t xml:space="preserve"> tons per year</w:t>
      </w:r>
      <w:r w:rsidRPr="00CF159C">
        <w:rPr>
          <w:rFonts w:ascii="Arial" w:hAnsi="Arial" w:cs="Arial"/>
          <w:color w:val="0000FF"/>
          <w:sz w:val="22"/>
          <w:szCs w:val="22"/>
        </w:rPr>
        <w:t xml:space="preserve">.  </w:t>
      </w:r>
    </w:p>
    <w:p w14:paraId="1184F576" w14:textId="77777777" w:rsidR="001710FA" w:rsidRPr="00FC2F28" w:rsidRDefault="001710FA" w:rsidP="00CF159C">
      <w:pPr>
        <w:jc w:val="both"/>
        <w:rPr>
          <w:rFonts w:ascii="Arial" w:hAnsi="Arial" w:cs="Arial"/>
          <w:sz w:val="22"/>
          <w:szCs w:val="22"/>
        </w:rPr>
      </w:pPr>
    </w:p>
    <w:p w14:paraId="34C970FB" w14:textId="77777777" w:rsidR="001710FA" w:rsidRPr="00290754" w:rsidRDefault="00874B81" w:rsidP="001710FA">
      <w:pPr>
        <w:jc w:val="both"/>
        <w:rPr>
          <w:rFonts w:ascii="Arial" w:hAnsi="Arial" w:cs="Arial"/>
          <w:sz w:val="22"/>
          <w:szCs w:val="22"/>
        </w:rPr>
      </w:pPr>
      <w:r>
        <w:rPr>
          <w:rFonts w:ascii="Arial" w:hAnsi="Arial" w:cs="Arial"/>
          <w:sz w:val="22"/>
          <w:szCs w:val="22"/>
        </w:rPr>
        <w:t xml:space="preserve">No EUs were </w:t>
      </w:r>
      <w:r w:rsidR="001710FA" w:rsidRPr="00290754">
        <w:rPr>
          <w:rFonts w:ascii="Arial" w:hAnsi="Arial" w:cs="Arial"/>
          <w:sz w:val="22"/>
          <w:szCs w:val="22"/>
        </w:rPr>
        <w:t xml:space="preserve">installed prior to August 15, 1967.  As a result, </w:t>
      </w:r>
      <w:r>
        <w:rPr>
          <w:rFonts w:ascii="Arial" w:hAnsi="Arial" w:cs="Arial"/>
          <w:sz w:val="22"/>
          <w:szCs w:val="22"/>
        </w:rPr>
        <w:t>none of the equipment is</w:t>
      </w:r>
      <w:r w:rsidR="001710FA" w:rsidRPr="00290754">
        <w:rPr>
          <w:rFonts w:ascii="Arial" w:hAnsi="Arial" w:cs="Arial"/>
          <w:sz w:val="22"/>
          <w:szCs w:val="22"/>
        </w:rPr>
        <w:t xml:space="preserve"> considered "grandfathered” </w:t>
      </w:r>
      <w:r>
        <w:rPr>
          <w:rFonts w:ascii="Arial" w:hAnsi="Arial" w:cs="Arial"/>
          <w:sz w:val="22"/>
          <w:szCs w:val="22"/>
        </w:rPr>
        <w:t>or</w:t>
      </w:r>
      <w:r w:rsidR="001710FA" w:rsidRPr="00290754">
        <w:rPr>
          <w:rFonts w:ascii="Arial" w:hAnsi="Arial" w:cs="Arial"/>
          <w:sz w:val="22"/>
          <w:szCs w:val="22"/>
        </w:rPr>
        <w:t xml:space="preserve"> not subject to New Source Review </w:t>
      </w:r>
      <w:r w:rsidR="001710FA">
        <w:rPr>
          <w:rFonts w:ascii="Arial" w:hAnsi="Arial" w:cs="Arial"/>
          <w:sz w:val="22"/>
          <w:szCs w:val="22"/>
        </w:rPr>
        <w:t xml:space="preserve">(NSR) </w:t>
      </w:r>
      <w:r w:rsidR="001710FA" w:rsidRPr="00290754">
        <w:rPr>
          <w:rFonts w:ascii="Arial" w:hAnsi="Arial" w:cs="Arial"/>
          <w:sz w:val="22"/>
          <w:szCs w:val="22"/>
        </w:rPr>
        <w:t xml:space="preserve">permitting requirements.  </w:t>
      </w:r>
    </w:p>
    <w:p w14:paraId="2F00211B" w14:textId="77777777" w:rsidR="00CF159C" w:rsidRPr="00CF159C" w:rsidRDefault="00CF159C" w:rsidP="00CF159C">
      <w:pPr>
        <w:jc w:val="both"/>
        <w:rPr>
          <w:rFonts w:ascii="Arial" w:hAnsi="Arial" w:cs="Arial"/>
          <w:sz w:val="22"/>
          <w:szCs w:val="22"/>
        </w:rPr>
      </w:pPr>
    </w:p>
    <w:p w14:paraId="3302CD12" w14:textId="77777777" w:rsidR="00CF159C" w:rsidRPr="00CF159C" w:rsidRDefault="00CF159C" w:rsidP="00CF159C">
      <w:pPr>
        <w:jc w:val="both"/>
        <w:rPr>
          <w:rFonts w:ascii="Arial" w:hAnsi="Arial" w:cs="Arial"/>
          <w:sz w:val="22"/>
          <w:szCs w:val="22"/>
        </w:rPr>
      </w:pPr>
      <w:r w:rsidRPr="00CF159C">
        <w:rPr>
          <w:rFonts w:ascii="Arial" w:hAnsi="Arial" w:cs="Arial"/>
          <w:sz w:val="22"/>
          <w:szCs w:val="22"/>
        </w:rPr>
        <w:t xml:space="preserve">EULAMINATION, EUGELCOAT, EURESINMIXING, EUGELCOATMIXING, EUADHESIVE, EUVOCCLEANUP AND EUACETONECLEANUP at the stationary source </w:t>
      </w:r>
      <w:r w:rsidRPr="00CF159C">
        <w:rPr>
          <w:rFonts w:ascii="Arial" w:hAnsi="Arial" w:cs="Arial"/>
          <w:sz w:val="22"/>
          <w:szCs w:val="22"/>
        </w:rPr>
        <w:fldChar w:fldCharType="begin">
          <w:ffData>
            <w:name w:val="Dropdown4"/>
            <w:enabled/>
            <w:calcOnExit w:val="0"/>
            <w:ddList>
              <w:listEntry w:val="are"/>
              <w:listEntry w:val="is"/>
            </w:ddList>
          </w:ffData>
        </w:fldChar>
      </w:r>
      <w:r w:rsidRPr="00CF159C">
        <w:rPr>
          <w:rFonts w:ascii="Arial" w:hAnsi="Arial" w:cs="Arial"/>
          <w:sz w:val="22"/>
          <w:szCs w:val="22"/>
        </w:rPr>
        <w:instrText xml:space="preserve"> FORMDROPDOWN </w:instrText>
      </w:r>
      <w:r w:rsidR="00365E36">
        <w:rPr>
          <w:rFonts w:ascii="Arial" w:hAnsi="Arial" w:cs="Arial"/>
          <w:sz w:val="22"/>
          <w:szCs w:val="22"/>
        </w:rPr>
      </w:r>
      <w:r w:rsidR="00365E36">
        <w:rPr>
          <w:rFonts w:ascii="Arial" w:hAnsi="Arial" w:cs="Arial"/>
          <w:sz w:val="22"/>
          <w:szCs w:val="22"/>
        </w:rPr>
        <w:fldChar w:fldCharType="separate"/>
      </w:r>
      <w:r w:rsidRPr="00CF159C">
        <w:rPr>
          <w:rFonts w:ascii="Arial" w:hAnsi="Arial" w:cs="Arial"/>
          <w:sz w:val="22"/>
          <w:szCs w:val="22"/>
        </w:rPr>
        <w:fldChar w:fldCharType="end"/>
      </w:r>
      <w:r w:rsidRPr="00CF159C">
        <w:rPr>
          <w:rFonts w:ascii="Arial" w:hAnsi="Arial" w:cs="Arial"/>
          <w:sz w:val="22"/>
          <w:szCs w:val="22"/>
        </w:rPr>
        <w:t xml:space="preserve"> subject to the National Emission Standard for Hazardous Air Pollutants for Boat Manufacturing promulgated in 40 CFR Part 63, Subparts A and VVVV.</w:t>
      </w:r>
    </w:p>
    <w:p w14:paraId="0D81F13A" w14:textId="77777777" w:rsidR="00CF159C" w:rsidRPr="00CF159C" w:rsidRDefault="00CF159C" w:rsidP="00CF159C">
      <w:pPr>
        <w:jc w:val="both"/>
        <w:rPr>
          <w:rFonts w:ascii="Arial" w:hAnsi="Arial" w:cs="Arial"/>
          <w:sz w:val="22"/>
          <w:szCs w:val="22"/>
        </w:rPr>
      </w:pPr>
    </w:p>
    <w:p w14:paraId="4D0FEEB3" w14:textId="77777777" w:rsidR="00CF159C" w:rsidRPr="00CF159C" w:rsidRDefault="00CF159C" w:rsidP="00CF159C">
      <w:pPr>
        <w:jc w:val="both"/>
        <w:rPr>
          <w:rFonts w:ascii="Arial" w:hAnsi="Arial" w:cs="Arial"/>
          <w:sz w:val="22"/>
          <w:szCs w:val="22"/>
        </w:rPr>
      </w:pPr>
      <w:r w:rsidRPr="00CF159C">
        <w:rPr>
          <w:rFonts w:ascii="Arial" w:hAnsi="Arial" w:cs="Arial"/>
          <w:sz w:val="22"/>
          <w:szCs w:val="22"/>
        </w:rPr>
        <w:t xml:space="preserve">EUGRINDCUTBOOTH was installed under PTI </w:t>
      </w:r>
      <w:r w:rsidR="00BA112A">
        <w:rPr>
          <w:rFonts w:ascii="Arial" w:hAnsi="Arial" w:cs="Arial"/>
          <w:sz w:val="22"/>
          <w:szCs w:val="22"/>
        </w:rPr>
        <w:t xml:space="preserve">number </w:t>
      </w:r>
      <w:r w:rsidRPr="00CF159C">
        <w:rPr>
          <w:rFonts w:ascii="Arial" w:hAnsi="Arial" w:cs="Arial"/>
          <w:sz w:val="22"/>
          <w:szCs w:val="22"/>
        </w:rPr>
        <w:t>101-07A and is included in the current ROP.  EUGRINDCUTBOOTH is controlled by a dust collector, which emits its exhaust to in-plant environment.  The booth could be exempt under Rule 285(l)(vi) as the fiberglass is considered a plastic (specifically a reinforced plastic) under 40 CFR Part 63, Subpart WWWW – Reinforced Plastic Composites Production; however</w:t>
      </w:r>
      <w:r w:rsidR="00CD7189">
        <w:rPr>
          <w:rFonts w:ascii="Arial" w:hAnsi="Arial" w:cs="Arial"/>
          <w:sz w:val="22"/>
          <w:szCs w:val="22"/>
        </w:rPr>
        <w:t>,</w:t>
      </w:r>
      <w:r w:rsidRPr="00CF159C">
        <w:rPr>
          <w:rFonts w:ascii="Arial" w:hAnsi="Arial" w:cs="Arial"/>
          <w:sz w:val="22"/>
          <w:szCs w:val="22"/>
        </w:rPr>
        <w:t xml:space="preserve"> it was determine</w:t>
      </w:r>
      <w:r w:rsidR="00733794">
        <w:rPr>
          <w:rFonts w:ascii="Arial" w:hAnsi="Arial" w:cs="Arial"/>
          <w:sz w:val="22"/>
          <w:szCs w:val="22"/>
        </w:rPr>
        <w:t>d</w:t>
      </w:r>
      <w:r w:rsidRPr="00CF159C">
        <w:rPr>
          <w:rFonts w:ascii="Arial" w:hAnsi="Arial" w:cs="Arial"/>
          <w:sz w:val="22"/>
          <w:szCs w:val="22"/>
        </w:rPr>
        <w:t xml:space="preserve"> that the permittee could not use the exemption due to Rule 278</w:t>
      </w:r>
      <w:r w:rsidR="0057044E">
        <w:rPr>
          <w:rFonts w:ascii="Arial" w:hAnsi="Arial" w:cs="Arial"/>
          <w:sz w:val="22"/>
          <w:szCs w:val="22"/>
        </w:rPr>
        <w:t>(2) &amp; (3)</w:t>
      </w:r>
      <w:r w:rsidR="001C6918">
        <w:rPr>
          <w:rFonts w:ascii="Arial" w:hAnsi="Arial" w:cs="Arial"/>
          <w:sz w:val="22"/>
          <w:szCs w:val="22"/>
        </w:rPr>
        <w:t xml:space="preserve"> and </w:t>
      </w:r>
      <w:r w:rsidR="001C6918">
        <w:rPr>
          <w:rFonts w:ascii="Arial" w:hAnsi="Arial" w:cs="Arial"/>
          <w:sz w:val="22"/>
          <w:szCs w:val="22"/>
        </w:rPr>
        <w:lastRenderedPageBreak/>
        <w:t>the proposed expansion activities at the time of permitting</w:t>
      </w:r>
      <w:r w:rsidR="0057044E">
        <w:rPr>
          <w:rFonts w:ascii="Arial" w:hAnsi="Arial" w:cs="Arial"/>
          <w:sz w:val="22"/>
          <w:szCs w:val="22"/>
        </w:rPr>
        <w:t xml:space="preserve"> was a major source of HAPS under 40 CFR 63.2</w:t>
      </w:r>
      <w:r w:rsidRPr="00CF159C">
        <w:rPr>
          <w:rFonts w:ascii="Arial" w:hAnsi="Arial" w:cs="Arial"/>
          <w:sz w:val="22"/>
          <w:szCs w:val="22"/>
        </w:rPr>
        <w:t>.</w:t>
      </w:r>
    </w:p>
    <w:p w14:paraId="77451E71" w14:textId="77777777" w:rsidR="00CF159C" w:rsidRPr="00CF159C" w:rsidRDefault="00CF159C" w:rsidP="00CF159C">
      <w:pPr>
        <w:jc w:val="both"/>
        <w:rPr>
          <w:rFonts w:ascii="Arial" w:hAnsi="Arial" w:cs="Arial"/>
          <w:sz w:val="22"/>
          <w:szCs w:val="22"/>
        </w:rPr>
      </w:pPr>
    </w:p>
    <w:p w14:paraId="31ADD7F4" w14:textId="77777777" w:rsidR="00CF159C" w:rsidRPr="00CF159C" w:rsidRDefault="00CF159C" w:rsidP="00CF159C">
      <w:pPr>
        <w:jc w:val="both"/>
        <w:rPr>
          <w:rFonts w:ascii="Arial" w:hAnsi="Arial" w:cs="Arial"/>
          <w:sz w:val="22"/>
          <w:szCs w:val="22"/>
        </w:rPr>
      </w:pPr>
      <w:r w:rsidRPr="00CF159C">
        <w:rPr>
          <w:rFonts w:ascii="Arial" w:hAnsi="Arial" w:cs="Arial"/>
          <w:sz w:val="22"/>
          <w:szCs w:val="22"/>
        </w:rPr>
        <w:t>EUSPACEHTR at the stationary source are not subject to the National Emission Standard for Hazardous Air Pollutants for Major Sources: Industrial, Commercial, and Institutional Boilers and Process Heaters promulgated in 40 CFR Part 63, Subparts A and DDDDD because these natural gas heaters are used for space heat and do not meet the definition of process heater as defined in this subpart.</w:t>
      </w:r>
    </w:p>
    <w:p w14:paraId="75426BB4" w14:textId="77777777" w:rsidR="00CF159C" w:rsidRPr="007E3E78" w:rsidRDefault="00CF159C" w:rsidP="00CF159C">
      <w:pPr>
        <w:jc w:val="both"/>
        <w:rPr>
          <w:rFonts w:ascii="Arial" w:hAnsi="Arial" w:cs="Arial"/>
          <w:bCs/>
          <w:sz w:val="22"/>
          <w:szCs w:val="22"/>
        </w:rPr>
      </w:pPr>
    </w:p>
    <w:p w14:paraId="102ABDD9" w14:textId="77777777" w:rsidR="00302B5A" w:rsidRDefault="00302B5A" w:rsidP="00CF159C">
      <w:pPr>
        <w:jc w:val="both"/>
        <w:rPr>
          <w:rFonts w:ascii="Arial" w:hAnsi="Arial" w:cs="Arial"/>
          <w:bCs/>
          <w:sz w:val="22"/>
          <w:szCs w:val="22"/>
        </w:rPr>
      </w:pPr>
      <w:r w:rsidRPr="00302B5A">
        <w:rPr>
          <w:rFonts w:ascii="Arial" w:hAnsi="Arial" w:cs="Arial"/>
          <w:bCs/>
          <w:sz w:val="22"/>
          <w:szCs w:val="22"/>
        </w:rPr>
        <w:t xml:space="preserve">EULAMINATION, EUGELCOAT, EUADHESIVE, EUVOCCLEANUP and EUACETONECLEANUP </w:t>
      </w:r>
      <w:r>
        <w:rPr>
          <w:rFonts w:ascii="Arial" w:hAnsi="Arial" w:cs="Arial"/>
          <w:bCs/>
          <w:sz w:val="22"/>
          <w:szCs w:val="22"/>
        </w:rPr>
        <w:t xml:space="preserve">were evaluated for </w:t>
      </w:r>
      <w:r w:rsidR="00BA112A">
        <w:rPr>
          <w:rFonts w:ascii="Arial" w:hAnsi="Arial" w:cs="Arial"/>
          <w:bCs/>
          <w:sz w:val="22"/>
          <w:szCs w:val="22"/>
        </w:rPr>
        <w:t>Best Available Control Technology (</w:t>
      </w:r>
      <w:r>
        <w:rPr>
          <w:rFonts w:ascii="Arial" w:hAnsi="Arial" w:cs="Arial"/>
          <w:bCs/>
          <w:sz w:val="22"/>
          <w:szCs w:val="22"/>
        </w:rPr>
        <w:t>BACT</w:t>
      </w:r>
      <w:r w:rsidR="00BA112A">
        <w:rPr>
          <w:rFonts w:ascii="Arial" w:hAnsi="Arial" w:cs="Arial"/>
          <w:bCs/>
          <w:sz w:val="22"/>
          <w:szCs w:val="22"/>
        </w:rPr>
        <w:t>)</w:t>
      </w:r>
      <w:r>
        <w:rPr>
          <w:rFonts w:ascii="Arial" w:hAnsi="Arial" w:cs="Arial"/>
          <w:bCs/>
          <w:sz w:val="22"/>
          <w:szCs w:val="22"/>
        </w:rPr>
        <w:t xml:space="preserve"> </w:t>
      </w:r>
      <w:r w:rsidR="00FC48F6">
        <w:rPr>
          <w:rFonts w:ascii="Arial" w:hAnsi="Arial" w:cs="Arial"/>
          <w:bCs/>
          <w:sz w:val="22"/>
          <w:szCs w:val="22"/>
        </w:rPr>
        <w:t>under one or more PTIs, which were</w:t>
      </w:r>
      <w:r>
        <w:rPr>
          <w:rFonts w:ascii="Arial" w:hAnsi="Arial" w:cs="Arial"/>
          <w:bCs/>
          <w:sz w:val="22"/>
          <w:szCs w:val="22"/>
        </w:rPr>
        <w:t xml:space="preserve"> incorporated into the ROP.  The use of non-atomized applicators, and low VOC (including styrene and vinyl toluene)</w:t>
      </w:r>
      <w:r w:rsidR="00697B35">
        <w:rPr>
          <w:rFonts w:ascii="Arial" w:hAnsi="Arial" w:cs="Arial"/>
          <w:bCs/>
          <w:sz w:val="22"/>
          <w:szCs w:val="22"/>
        </w:rPr>
        <w:t xml:space="preserve"> and</w:t>
      </w:r>
      <w:r>
        <w:rPr>
          <w:rFonts w:ascii="Arial" w:hAnsi="Arial" w:cs="Arial"/>
          <w:bCs/>
          <w:sz w:val="22"/>
          <w:szCs w:val="22"/>
        </w:rPr>
        <w:t xml:space="preserve"> HAP content</w:t>
      </w:r>
      <w:r w:rsidR="00540186">
        <w:rPr>
          <w:rFonts w:ascii="Arial" w:hAnsi="Arial" w:cs="Arial"/>
          <w:bCs/>
          <w:sz w:val="22"/>
          <w:szCs w:val="22"/>
        </w:rPr>
        <w:t xml:space="preserve"> materials</w:t>
      </w:r>
      <w:r w:rsidR="00FC48F6">
        <w:rPr>
          <w:rFonts w:ascii="Arial" w:hAnsi="Arial" w:cs="Arial"/>
          <w:bCs/>
          <w:sz w:val="22"/>
          <w:szCs w:val="22"/>
        </w:rPr>
        <w:t>, a</w:t>
      </w:r>
      <w:r w:rsidR="00697B35">
        <w:rPr>
          <w:rFonts w:ascii="Arial" w:hAnsi="Arial" w:cs="Arial"/>
          <w:bCs/>
          <w:sz w:val="22"/>
          <w:szCs w:val="22"/>
        </w:rPr>
        <w:t xml:space="preserve">s well as </w:t>
      </w:r>
      <w:r w:rsidR="00FC48F6">
        <w:rPr>
          <w:rFonts w:ascii="Arial" w:hAnsi="Arial" w:cs="Arial"/>
          <w:bCs/>
          <w:sz w:val="22"/>
          <w:szCs w:val="22"/>
        </w:rPr>
        <w:t xml:space="preserve">better reclaim technologies </w:t>
      </w:r>
      <w:r w:rsidR="00540186">
        <w:rPr>
          <w:rFonts w:ascii="Arial" w:hAnsi="Arial" w:cs="Arial"/>
          <w:bCs/>
          <w:sz w:val="22"/>
          <w:szCs w:val="22"/>
        </w:rPr>
        <w:t xml:space="preserve">for cleanup solvents </w:t>
      </w:r>
      <w:r w:rsidR="00FC48F6">
        <w:rPr>
          <w:rFonts w:ascii="Arial" w:hAnsi="Arial" w:cs="Arial"/>
          <w:bCs/>
          <w:sz w:val="22"/>
          <w:szCs w:val="22"/>
        </w:rPr>
        <w:t>was determined to be BACT for the stationary source.</w:t>
      </w:r>
    </w:p>
    <w:p w14:paraId="52C1DF35" w14:textId="77777777" w:rsidR="00697B35" w:rsidRDefault="00697B35" w:rsidP="00CF159C">
      <w:pPr>
        <w:jc w:val="both"/>
        <w:rPr>
          <w:rFonts w:ascii="Arial" w:hAnsi="Arial" w:cs="Arial"/>
          <w:bCs/>
          <w:sz w:val="22"/>
          <w:szCs w:val="22"/>
        </w:rPr>
      </w:pPr>
    </w:p>
    <w:p w14:paraId="729CE8FD" w14:textId="77777777" w:rsidR="00697B35" w:rsidRPr="00302B5A" w:rsidRDefault="00697B35" w:rsidP="00CF159C">
      <w:pPr>
        <w:jc w:val="both"/>
        <w:rPr>
          <w:rFonts w:ascii="Arial" w:hAnsi="Arial" w:cs="Arial"/>
          <w:bCs/>
          <w:sz w:val="22"/>
          <w:szCs w:val="22"/>
        </w:rPr>
      </w:pPr>
      <w:r>
        <w:rPr>
          <w:rFonts w:ascii="Arial" w:hAnsi="Arial" w:cs="Arial"/>
          <w:bCs/>
          <w:sz w:val="22"/>
          <w:szCs w:val="22"/>
        </w:rPr>
        <w:t>EULAMINATION, EUGELCOAT, EUADHESIVE, EUVOCCLEANUP and EUACETONECLEANUP at the stationary source have been assigned emission limits to address Rule 205, 225 and/or 702(c) State Air Toxics Rules.</w:t>
      </w:r>
    </w:p>
    <w:p w14:paraId="08A331F7" w14:textId="77777777" w:rsidR="00302B5A" w:rsidRPr="007E3E78" w:rsidRDefault="00302B5A" w:rsidP="00CF159C">
      <w:pPr>
        <w:jc w:val="both"/>
        <w:rPr>
          <w:rFonts w:ascii="Arial" w:hAnsi="Arial" w:cs="Arial"/>
          <w:bCs/>
          <w:sz w:val="22"/>
          <w:szCs w:val="22"/>
        </w:rPr>
      </w:pPr>
    </w:p>
    <w:p w14:paraId="77C0948A" w14:textId="77777777" w:rsidR="00CF159C" w:rsidRPr="00CF159C" w:rsidRDefault="00CF159C" w:rsidP="00CF159C">
      <w:pPr>
        <w:jc w:val="both"/>
        <w:rPr>
          <w:rFonts w:ascii="Arial" w:hAnsi="Arial" w:cs="Arial"/>
          <w:sz w:val="22"/>
          <w:szCs w:val="22"/>
        </w:rPr>
      </w:pPr>
      <w:r w:rsidRPr="00CF159C">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20F5ABC" w14:textId="77777777" w:rsidR="00CF159C" w:rsidRPr="00CF159C" w:rsidRDefault="00CF159C" w:rsidP="00CF159C">
      <w:pPr>
        <w:jc w:val="both"/>
        <w:rPr>
          <w:rFonts w:ascii="Arial" w:hAnsi="Arial" w:cs="Arial"/>
          <w:sz w:val="22"/>
          <w:szCs w:val="22"/>
        </w:rPr>
      </w:pPr>
    </w:p>
    <w:p w14:paraId="1218A7A8" w14:textId="77777777" w:rsidR="00CF159C" w:rsidRPr="00CF159C" w:rsidRDefault="00CF159C" w:rsidP="00CF159C">
      <w:pPr>
        <w:autoSpaceDE w:val="0"/>
        <w:autoSpaceDN w:val="0"/>
        <w:adjustRightInd w:val="0"/>
        <w:rPr>
          <w:rFonts w:ascii="Arial" w:hAnsi="Arial" w:cs="Arial"/>
          <w:sz w:val="22"/>
          <w:szCs w:val="22"/>
        </w:rPr>
      </w:pPr>
      <w:r w:rsidRPr="00CF159C">
        <w:rPr>
          <w:rFonts w:ascii="Arial" w:hAnsi="Arial" w:cs="Arial"/>
          <w:sz w:val="22"/>
          <w:szCs w:val="22"/>
        </w:rPr>
        <w:t>No emission units are subject to the federal Compliance Assurance Monitoring rule under 40 CFR Part 64, because all emission units at the stationary source either do not have a control device or those with a control device do not have potential pre-control emissions over the major source thresholds.</w:t>
      </w:r>
    </w:p>
    <w:p w14:paraId="56E484D6" w14:textId="77777777" w:rsidR="00CB43FA" w:rsidRPr="008A0FF1" w:rsidRDefault="00CB43FA" w:rsidP="000F73C3">
      <w:pPr>
        <w:jc w:val="both"/>
        <w:rPr>
          <w:rFonts w:ascii="Arial" w:hAnsi="Arial" w:cs="Arial"/>
          <w:sz w:val="22"/>
          <w:szCs w:val="22"/>
        </w:rPr>
      </w:pPr>
    </w:p>
    <w:p w14:paraId="17C8F769" w14:textId="77777777" w:rsidR="000F73C3" w:rsidRDefault="00966B8E" w:rsidP="000F73C3">
      <w:pPr>
        <w:jc w:val="both"/>
        <w:rPr>
          <w:rFonts w:ascii="Arial" w:hAnsi="Arial" w:cs="Arial"/>
          <w:sz w:val="22"/>
          <w:szCs w:val="22"/>
        </w:rPr>
      </w:pPr>
      <w:r>
        <w:rPr>
          <w:rFonts w:ascii="Arial" w:hAnsi="Arial" w:cs="Arial"/>
          <w:sz w:val="22"/>
          <w:szCs w:val="22"/>
        </w:rPr>
        <w:t>The Stationary Source has proposed no changes as part of the present ROP renewal cycle.  No significant changes have been made to the previous ROP as part of the renewal process.</w:t>
      </w:r>
    </w:p>
    <w:p w14:paraId="13C83FAE" w14:textId="77777777" w:rsidR="00443561" w:rsidRDefault="00443561" w:rsidP="000F73C3">
      <w:pPr>
        <w:jc w:val="both"/>
        <w:rPr>
          <w:rFonts w:ascii="Arial" w:hAnsi="Arial" w:cs="Arial"/>
          <w:sz w:val="22"/>
          <w:szCs w:val="22"/>
        </w:rPr>
      </w:pPr>
    </w:p>
    <w:p w14:paraId="043FA319" w14:textId="77777777" w:rsidR="001710FA" w:rsidRDefault="001710FA" w:rsidP="00F734C6">
      <w:pPr>
        <w:jc w:val="both"/>
        <w:outlineLvl w:val="0"/>
        <w:rPr>
          <w:rFonts w:ascii="Arial" w:hAnsi="Arial" w:cs="Arial"/>
          <w:sz w:val="22"/>
          <w:szCs w:val="22"/>
        </w:rPr>
      </w:pPr>
      <w:r>
        <w:rPr>
          <w:rFonts w:ascii="Arial" w:hAnsi="Arial" w:cs="Arial"/>
          <w:sz w:val="22"/>
          <w:szCs w:val="22"/>
        </w:rPr>
        <w:t xml:space="preserve">No EUs at the stationary source are subject to the Cross-State Air Pollution Rule NOx Annual Trading Program pursuant to 40 CFR Part 97, Subpart AAAAA, nor the </w:t>
      </w:r>
      <w:r w:rsidR="00FC2F28">
        <w:rPr>
          <w:rFonts w:ascii="Arial" w:hAnsi="Arial" w:cs="Arial"/>
          <w:sz w:val="22"/>
          <w:szCs w:val="22"/>
        </w:rPr>
        <w:t>Cross-State</w:t>
      </w:r>
      <w:r>
        <w:rPr>
          <w:rFonts w:ascii="Arial" w:hAnsi="Arial" w:cs="Arial"/>
          <w:sz w:val="22"/>
          <w:szCs w:val="22"/>
        </w:rPr>
        <w:t xml:space="preserve"> Air Pollution Rule NOx Ozone Season Group 2 Trading Program pursuant to 40 CFR Part 97, Subpart EEEEE.</w:t>
      </w:r>
    </w:p>
    <w:p w14:paraId="1860A1FE" w14:textId="77777777" w:rsidR="00CC1962" w:rsidRDefault="00CC1962" w:rsidP="00F734C6">
      <w:pPr>
        <w:jc w:val="both"/>
        <w:outlineLvl w:val="0"/>
        <w:rPr>
          <w:rFonts w:ascii="Arial" w:hAnsi="Arial" w:cs="Arial"/>
          <w:sz w:val="22"/>
          <w:szCs w:val="22"/>
        </w:rPr>
      </w:pPr>
    </w:p>
    <w:p w14:paraId="4E3351AF" w14:textId="60AC2FC2" w:rsidR="00CC1962" w:rsidRDefault="00CC1962" w:rsidP="00F734C6">
      <w:pPr>
        <w:jc w:val="both"/>
        <w:outlineLvl w:val="0"/>
        <w:rPr>
          <w:rFonts w:ascii="Arial" w:hAnsi="Arial" w:cs="Arial"/>
          <w:sz w:val="22"/>
          <w:szCs w:val="22"/>
        </w:rPr>
      </w:pPr>
      <w:r>
        <w:rPr>
          <w:rFonts w:ascii="Arial" w:hAnsi="Arial" w:cs="Arial"/>
          <w:sz w:val="22"/>
          <w:szCs w:val="22"/>
        </w:rPr>
        <w:t>N</w:t>
      </w:r>
      <w:r w:rsidR="00FF5DE1">
        <w:rPr>
          <w:rFonts w:ascii="Arial" w:hAnsi="Arial" w:cs="Arial"/>
          <w:sz w:val="22"/>
          <w:szCs w:val="22"/>
        </w:rPr>
        <w:t>o</w:t>
      </w:r>
      <w:r>
        <w:rPr>
          <w:rFonts w:ascii="Arial" w:hAnsi="Arial" w:cs="Arial"/>
          <w:sz w:val="22"/>
          <w:szCs w:val="22"/>
        </w:rPr>
        <w:t xml:space="preserve"> EUs at the stationary source are subject to the Cross-State Air Pollution Rule SO2 Group 1 Trading Program pursuant to 40 CFR Part 97</w:t>
      </w:r>
      <w:r w:rsidR="00FC2F28">
        <w:rPr>
          <w:rFonts w:ascii="Arial" w:hAnsi="Arial" w:cs="Arial"/>
          <w:sz w:val="22"/>
          <w:szCs w:val="22"/>
        </w:rPr>
        <w:t>,</w:t>
      </w:r>
      <w:r>
        <w:rPr>
          <w:rFonts w:ascii="Arial" w:hAnsi="Arial" w:cs="Arial"/>
          <w:sz w:val="22"/>
          <w:szCs w:val="22"/>
        </w:rPr>
        <w:t xml:space="preserve"> Subpart CCCCC.</w:t>
      </w:r>
    </w:p>
    <w:p w14:paraId="21D17A32" w14:textId="77777777" w:rsidR="00CC1962" w:rsidRDefault="00CC1962" w:rsidP="00F734C6">
      <w:pPr>
        <w:jc w:val="both"/>
        <w:outlineLvl w:val="0"/>
        <w:rPr>
          <w:rFonts w:ascii="Arial" w:hAnsi="Arial" w:cs="Arial"/>
          <w:sz w:val="22"/>
          <w:szCs w:val="22"/>
        </w:rPr>
      </w:pPr>
    </w:p>
    <w:p w14:paraId="7C499EE9" w14:textId="77777777" w:rsidR="00CC1962" w:rsidRDefault="00CC1962" w:rsidP="00F734C6">
      <w:pPr>
        <w:jc w:val="both"/>
        <w:outlineLvl w:val="0"/>
        <w:rPr>
          <w:rFonts w:ascii="Arial" w:hAnsi="Arial" w:cs="Arial"/>
          <w:sz w:val="22"/>
          <w:szCs w:val="22"/>
        </w:rPr>
      </w:pPr>
      <w:r>
        <w:rPr>
          <w:rFonts w:ascii="Arial" w:hAnsi="Arial" w:cs="Arial"/>
          <w:sz w:val="22"/>
          <w:szCs w:val="22"/>
        </w:rPr>
        <w:t>No EUs at the stationary source are subject to the Federal Acid Rain program promulgated in 40 CFR Part 72.</w:t>
      </w:r>
    </w:p>
    <w:p w14:paraId="2F624D2D" w14:textId="77777777" w:rsidR="00540186" w:rsidRDefault="00540186" w:rsidP="00F734C6">
      <w:pPr>
        <w:jc w:val="both"/>
        <w:outlineLvl w:val="0"/>
        <w:rPr>
          <w:rFonts w:ascii="Arial" w:hAnsi="Arial" w:cs="Arial"/>
          <w:sz w:val="22"/>
          <w:szCs w:val="22"/>
        </w:rPr>
      </w:pPr>
    </w:p>
    <w:p w14:paraId="69378CFD" w14:textId="77777777" w:rsidR="00540186" w:rsidRPr="005F1B8C" w:rsidRDefault="00540186" w:rsidP="00F734C6">
      <w:pPr>
        <w:jc w:val="both"/>
        <w:outlineLvl w:val="0"/>
        <w:rPr>
          <w:rFonts w:ascii="Arial" w:hAnsi="Arial" w:cs="Arial"/>
          <w:sz w:val="22"/>
          <w:szCs w:val="22"/>
        </w:rPr>
      </w:pPr>
      <w:r>
        <w:rPr>
          <w:rFonts w:ascii="Arial" w:hAnsi="Arial" w:cs="Arial"/>
          <w:sz w:val="22"/>
          <w:szCs w:val="22"/>
        </w:rPr>
        <w:t xml:space="preserve">No enforcement </w:t>
      </w:r>
      <w:r w:rsidR="00697B35">
        <w:rPr>
          <w:rFonts w:ascii="Arial" w:hAnsi="Arial" w:cs="Arial"/>
          <w:sz w:val="22"/>
          <w:szCs w:val="22"/>
        </w:rPr>
        <w:t xml:space="preserve">or compliance </w:t>
      </w:r>
      <w:r>
        <w:rPr>
          <w:rFonts w:ascii="Arial" w:hAnsi="Arial" w:cs="Arial"/>
          <w:sz w:val="22"/>
          <w:szCs w:val="22"/>
        </w:rPr>
        <w:t xml:space="preserve">issues </w:t>
      </w:r>
      <w:r w:rsidR="00697B35">
        <w:rPr>
          <w:rFonts w:ascii="Arial" w:hAnsi="Arial" w:cs="Arial"/>
          <w:sz w:val="22"/>
          <w:szCs w:val="22"/>
        </w:rPr>
        <w:t xml:space="preserve">have occurred since the last ROP issuance. </w:t>
      </w:r>
      <w:r w:rsidR="00FC2F28">
        <w:rPr>
          <w:rFonts w:ascii="Arial" w:hAnsi="Arial" w:cs="Arial"/>
          <w:sz w:val="22"/>
          <w:szCs w:val="22"/>
        </w:rPr>
        <w:t>Therefore,</w:t>
      </w:r>
      <w:r w:rsidR="00697B35">
        <w:rPr>
          <w:rFonts w:ascii="Arial" w:hAnsi="Arial" w:cs="Arial"/>
          <w:sz w:val="22"/>
          <w:szCs w:val="22"/>
        </w:rPr>
        <w:t xml:space="preserve"> no compliance schedule is required to be included in Appendix 2 of the ROP. </w:t>
      </w:r>
    </w:p>
    <w:p w14:paraId="1328B75B" w14:textId="77777777" w:rsidR="00F3515D" w:rsidRDefault="00F3515D" w:rsidP="0001165D">
      <w:pPr>
        <w:jc w:val="both"/>
        <w:rPr>
          <w:rFonts w:ascii="Arial" w:hAnsi="Arial" w:cs="Arial"/>
          <w:sz w:val="22"/>
          <w:szCs w:val="22"/>
        </w:rPr>
      </w:pPr>
    </w:p>
    <w:p w14:paraId="1C0ED1B0"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F8F062E" w14:textId="77777777" w:rsidR="000F73C3" w:rsidRPr="004E13FD" w:rsidRDefault="000F73C3" w:rsidP="000F73C3">
      <w:pPr>
        <w:jc w:val="both"/>
        <w:rPr>
          <w:rFonts w:ascii="Arial" w:hAnsi="Arial" w:cs="Arial"/>
          <w:sz w:val="22"/>
          <w:szCs w:val="22"/>
        </w:rPr>
      </w:pPr>
    </w:p>
    <w:p w14:paraId="2CED0A39"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CADFBC2" w14:textId="77777777" w:rsidR="008D5623" w:rsidRDefault="008D5623" w:rsidP="000F73C3">
      <w:pPr>
        <w:jc w:val="both"/>
        <w:rPr>
          <w:rFonts w:ascii="Arial" w:hAnsi="Arial" w:cs="Arial"/>
          <w:sz w:val="22"/>
          <w:szCs w:val="22"/>
        </w:rPr>
      </w:pPr>
      <w:r>
        <w:rPr>
          <w:rFonts w:ascii="Arial" w:hAnsi="Arial" w:cs="Arial"/>
          <w:sz w:val="22"/>
          <w:szCs w:val="22"/>
        </w:rPr>
        <w:br w:type="page"/>
      </w:r>
    </w:p>
    <w:p w14:paraId="59A00D27"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lastRenderedPageBreak/>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C257C8A" w14:textId="77777777" w:rsidR="000F73C3" w:rsidRPr="00290754" w:rsidRDefault="000F73C3" w:rsidP="000F73C3">
      <w:pPr>
        <w:jc w:val="both"/>
        <w:rPr>
          <w:rFonts w:ascii="Arial" w:hAnsi="Arial" w:cs="Arial"/>
          <w:sz w:val="22"/>
          <w:szCs w:val="22"/>
        </w:rPr>
      </w:pPr>
    </w:p>
    <w:p w14:paraId="75279F22"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C10D5DD" w14:textId="77777777" w:rsidR="000F73C3" w:rsidRDefault="000F73C3" w:rsidP="000F73C3">
      <w:pPr>
        <w:jc w:val="both"/>
        <w:rPr>
          <w:rFonts w:ascii="Arial" w:hAnsi="Arial" w:cs="Arial"/>
          <w:sz w:val="22"/>
          <w:szCs w:val="22"/>
        </w:rPr>
      </w:pPr>
    </w:p>
    <w:p w14:paraId="7CE93228"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D26754">
        <w:rPr>
          <w:rFonts w:ascii="Arial" w:hAnsi="Arial" w:cs="Arial"/>
          <w:bCs/>
          <w:sz w:val="22"/>
        </w:rPr>
        <w:t>MI-ROP-N1328-2016</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936358D"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6BFCF87" w14:textId="77777777" w:rsidTr="008D5623">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FB1100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35958AFD" w14:textId="77777777" w:rsidTr="008D5623">
        <w:tc>
          <w:tcPr>
            <w:tcW w:w="2565" w:type="dxa"/>
            <w:tcBorders>
              <w:top w:val="single" w:sz="4" w:space="0" w:color="auto"/>
              <w:left w:val="double" w:sz="4" w:space="0" w:color="auto"/>
              <w:bottom w:val="single" w:sz="4" w:space="0" w:color="auto"/>
            </w:tcBorders>
          </w:tcPr>
          <w:p w14:paraId="17894DBB" w14:textId="77777777" w:rsidR="000F73C3" w:rsidRPr="00290754" w:rsidRDefault="00D26754" w:rsidP="00F478F0">
            <w:pPr>
              <w:rPr>
                <w:rFonts w:ascii="Arial" w:hAnsi="Arial" w:cs="Arial"/>
                <w:sz w:val="22"/>
                <w:szCs w:val="22"/>
              </w:rPr>
            </w:pPr>
            <w:r>
              <w:rPr>
                <w:rFonts w:ascii="Arial" w:hAnsi="Arial" w:cs="Arial"/>
                <w:sz w:val="22"/>
                <w:szCs w:val="22"/>
              </w:rPr>
              <w:t>196-10</w:t>
            </w:r>
          </w:p>
        </w:tc>
        <w:tc>
          <w:tcPr>
            <w:tcW w:w="2565" w:type="dxa"/>
            <w:tcBorders>
              <w:top w:val="single" w:sz="4" w:space="0" w:color="auto"/>
              <w:bottom w:val="single" w:sz="4" w:space="0" w:color="auto"/>
            </w:tcBorders>
          </w:tcPr>
          <w:p w14:paraId="0977B0B1" w14:textId="77777777" w:rsidR="000F73C3" w:rsidRPr="00290754" w:rsidRDefault="00D26754" w:rsidP="00F478F0">
            <w:pPr>
              <w:rPr>
                <w:rFonts w:ascii="Arial" w:hAnsi="Arial" w:cs="Arial"/>
                <w:sz w:val="22"/>
                <w:szCs w:val="22"/>
              </w:rPr>
            </w:pPr>
            <w:r>
              <w:rPr>
                <w:rFonts w:ascii="Arial" w:hAnsi="Arial" w:cs="Arial"/>
                <w:sz w:val="22"/>
                <w:szCs w:val="22"/>
              </w:rPr>
              <w:t>292-03</w:t>
            </w:r>
          </w:p>
        </w:tc>
        <w:tc>
          <w:tcPr>
            <w:tcW w:w="2565" w:type="dxa"/>
            <w:tcBorders>
              <w:top w:val="single" w:sz="4" w:space="0" w:color="auto"/>
              <w:bottom w:val="single" w:sz="4" w:space="0" w:color="auto"/>
            </w:tcBorders>
          </w:tcPr>
          <w:p w14:paraId="4FC21ACA" w14:textId="77777777" w:rsidR="000F73C3" w:rsidRPr="00290754" w:rsidRDefault="00D26754" w:rsidP="00F478F0">
            <w:pPr>
              <w:rPr>
                <w:rFonts w:ascii="Arial" w:hAnsi="Arial" w:cs="Arial"/>
                <w:sz w:val="22"/>
                <w:szCs w:val="22"/>
              </w:rPr>
            </w:pPr>
            <w:r>
              <w:rPr>
                <w:rFonts w:ascii="Arial" w:hAnsi="Arial" w:cs="Arial"/>
                <w:sz w:val="22"/>
                <w:szCs w:val="22"/>
              </w:rPr>
              <w:t>101-07A</w:t>
            </w:r>
          </w:p>
        </w:tc>
        <w:tc>
          <w:tcPr>
            <w:tcW w:w="2565" w:type="dxa"/>
            <w:tcBorders>
              <w:top w:val="single" w:sz="4" w:space="0" w:color="auto"/>
              <w:bottom w:val="single" w:sz="4" w:space="0" w:color="auto"/>
              <w:right w:val="double" w:sz="4" w:space="0" w:color="auto"/>
            </w:tcBorders>
          </w:tcPr>
          <w:p w14:paraId="648AA2D4" w14:textId="77777777" w:rsidR="000F73C3" w:rsidRPr="00290754" w:rsidRDefault="00D26754" w:rsidP="00F478F0">
            <w:pPr>
              <w:rPr>
                <w:rFonts w:ascii="Arial" w:hAnsi="Arial" w:cs="Arial"/>
                <w:sz w:val="22"/>
                <w:szCs w:val="22"/>
              </w:rPr>
            </w:pPr>
            <w:r>
              <w:rPr>
                <w:rFonts w:ascii="Arial" w:hAnsi="Arial" w:cs="Arial"/>
                <w:sz w:val="22"/>
                <w:szCs w:val="22"/>
              </w:rPr>
              <w:t>296-02</w:t>
            </w:r>
          </w:p>
        </w:tc>
      </w:tr>
      <w:tr w:rsidR="000F73C3" w:rsidRPr="00290754" w14:paraId="6E08AAD9" w14:textId="77777777" w:rsidTr="008D5623">
        <w:tc>
          <w:tcPr>
            <w:tcW w:w="2565" w:type="dxa"/>
            <w:tcBorders>
              <w:top w:val="single" w:sz="4" w:space="0" w:color="auto"/>
              <w:left w:val="double" w:sz="4" w:space="0" w:color="auto"/>
              <w:bottom w:val="double" w:sz="6" w:space="0" w:color="auto"/>
            </w:tcBorders>
          </w:tcPr>
          <w:p w14:paraId="4501DBEF" w14:textId="77777777" w:rsidR="000F73C3" w:rsidRPr="00290754" w:rsidRDefault="00D26754" w:rsidP="00F478F0">
            <w:pPr>
              <w:rPr>
                <w:rFonts w:ascii="Arial" w:hAnsi="Arial" w:cs="Arial"/>
                <w:sz w:val="22"/>
                <w:szCs w:val="22"/>
              </w:rPr>
            </w:pPr>
            <w:r>
              <w:rPr>
                <w:rFonts w:ascii="Arial" w:hAnsi="Arial" w:cs="Arial"/>
                <w:sz w:val="22"/>
                <w:szCs w:val="22"/>
              </w:rPr>
              <w:t>1240-91D</w:t>
            </w:r>
          </w:p>
        </w:tc>
        <w:tc>
          <w:tcPr>
            <w:tcW w:w="2565" w:type="dxa"/>
            <w:tcBorders>
              <w:top w:val="single" w:sz="4" w:space="0" w:color="auto"/>
              <w:bottom w:val="double" w:sz="6" w:space="0" w:color="auto"/>
            </w:tcBorders>
          </w:tcPr>
          <w:p w14:paraId="735F395C"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bottom w:val="double" w:sz="6" w:space="0" w:color="auto"/>
            </w:tcBorders>
          </w:tcPr>
          <w:p w14:paraId="272880F3"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bottom w:val="double" w:sz="6" w:space="0" w:color="auto"/>
              <w:right w:val="double" w:sz="4" w:space="0" w:color="auto"/>
            </w:tcBorders>
          </w:tcPr>
          <w:p w14:paraId="57E7ADF0"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D8F3ECA" w14:textId="77777777" w:rsidR="000F73C3" w:rsidRDefault="000F73C3" w:rsidP="000F73C3">
      <w:pPr>
        <w:rPr>
          <w:rFonts w:ascii="Arial" w:hAnsi="Arial" w:cs="Arial"/>
          <w:sz w:val="22"/>
          <w:szCs w:val="22"/>
        </w:rPr>
      </w:pPr>
    </w:p>
    <w:p w14:paraId="5B68C43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D3D57D6" w14:textId="77777777" w:rsidR="000F73C3" w:rsidRPr="00DA122E" w:rsidRDefault="000F73C3" w:rsidP="000F73C3">
      <w:pPr>
        <w:rPr>
          <w:rFonts w:ascii="Arial" w:hAnsi="Arial" w:cs="Arial"/>
          <w:sz w:val="22"/>
          <w:szCs w:val="22"/>
        </w:rPr>
      </w:pPr>
    </w:p>
    <w:p w14:paraId="155F9A5D" w14:textId="77777777" w:rsidR="000F73C3" w:rsidRDefault="000F73C3" w:rsidP="00D26754">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FB1B1A9" w14:textId="77777777" w:rsidR="00D26754" w:rsidRPr="00420850" w:rsidRDefault="00D26754" w:rsidP="00D26754">
      <w:pPr>
        <w:jc w:val="both"/>
        <w:rPr>
          <w:rFonts w:ascii="Arial" w:hAnsi="Arial" w:cs="Arial"/>
          <w:sz w:val="22"/>
          <w:szCs w:val="22"/>
        </w:rPr>
      </w:pPr>
    </w:p>
    <w:p w14:paraId="2EF96C0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1B0FA0B" w14:textId="77777777" w:rsidR="000F73C3" w:rsidRPr="00D122B6" w:rsidRDefault="000F73C3" w:rsidP="000F73C3">
      <w:pPr>
        <w:rPr>
          <w:rFonts w:ascii="Arial" w:hAnsi="Arial" w:cs="Arial"/>
          <w:sz w:val="22"/>
          <w:szCs w:val="22"/>
        </w:rPr>
      </w:pPr>
    </w:p>
    <w:p w14:paraId="6D753AC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55BF83F" w14:textId="77777777" w:rsidR="000F73C3" w:rsidRPr="00D122B6" w:rsidRDefault="000F73C3" w:rsidP="000F73C3">
      <w:pPr>
        <w:rPr>
          <w:rFonts w:ascii="Arial" w:hAnsi="Arial" w:cs="Arial"/>
          <w:sz w:val="22"/>
          <w:szCs w:val="22"/>
        </w:rPr>
      </w:pPr>
    </w:p>
    <w:p w14:paraId="744F65B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4FE4612" w14:textId="77777777" w:rsidR="000F73C3" w:rsidRPr="00290754" w:rsidRDefault="000F73C3" w:rsidP="000F73C3">
      <w:pPr>
        <w:rPr>
          <w:rFonts w:ascii="Arial" w:hAnsi="Arial" w:cs="Arial"/>
          <w:sz w:val="22"/>
          <w:szCs w:val="22"/>
        </w:rPr>
      </w:pPr>
    </w:p>
    <w:p w14:paraId="49D2EEB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C1BC116"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3D4AC221" w14:textId="77777777" w:rsidTr="008D5623">
        <w:trPr>
          <w:tblHeader/>
        </w:trPr>
        <w:tc>
          <w:tcPr>
            <w:tcW w:w="2250" w:type="dxa"/>
            <w:shd w:val="pct10" w:color="auto" w:fill="auto"/>
          </w:tcPr>
          <w:p w14:paraId="0FCB3918"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25A07D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shd w:val="pct10" w:color="auto" w:fill="auto"/>
          </w:tcPr>
          <w:p w14:paraId="52EC815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562A376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shd w:val="pct10" w:color="auto" w:fill="auto"/>
          </w:tcPr>
          <w:p w14:paraId="2C9C4AA1"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02E7BEA9"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shd w:val="pct10" w:color="auto" w:fill="auto"/>
          </w:tcPr>
          <w:p w14:paraId="0F8A0767"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7522C8CF" w14:textId="77777777" w:rsidTr="00F478F0">
        <w:tc>
          <w:tcPr>
            <w:tcW w:w="2250" w:type="dxa"/>
          </w:tcPr>
          <w:p w14:paraId="78062FF2" w14:textId="77777777" w:rsidR="000F73C3" w:rsidRPr="00290754" w:rsidRDefault="003F59C7" w:rsidP="00F478F0">
            <w:pPr>
              <w:rPr>
                <w:rFonts w:ascii="Arial" w:hAnsi="Arial" w:cs="Arial"/>
                <w:sz w:val="22"/>
                <w:szCs w:val="22"/>
              </w:rPr>
            </w:pPr>
            <w:r>
              <w:rPr>
                <w:rFonts w:ascii="Arial" w:hAnsi="Arial" w:cs="Arial"/>
                <w:sz w:val="22"/>
                <w:szCs w:val="22"/>
              </w:rPr>
              <w:t>EUSPACEHTR</w:t>
            </w:r>
          </w:p>
        </w:tc>
        <w:tc>
          <w:tcPr>
            <w:tcW w:w="3870" w:type="dxa"/>
          </w:tcPr>
          <w:p w14:paraId="206A4D74" w14:textId="77777777" w:rsidR="000F73C3" w:rsidRPr="00290754" w:rsidRDefault="003F59C7" w:rsidP="00F478F0">
            <w:pPr>
              <w:rPr>
                <w:rFonts w:ascii="Arial" w:hAnsi="Arial" w:cs="Arial"/>
                <w:sz w:val="22"/>
                <w:szCs w:val="22"/>
              </w:rPr>
            </w:pPr>
            <w:r>
              <w:rPr>
                <w:rFonts w:ascii="Arial" w:hAnsi="Arial" w:cs="Arial"/>
                <w:sz w:val="22"/>
                <w:szCs w:val="22"/>
              </w:rPr>
              <w:t>Eight 50 MMBtu/</w:t>
            </w:r>
            <w:proofErr w:type="spellStart"/>
            <w:r>
              <w:rPr>
                <w:rFonts w:ascii="Arial" w:hAnsi="Arial" w:cs="Arial"/>
                <w:sz w:val="22"/>
                <w:szCs w:val="22"/>
              </w:rPr>
              <w:t>Hr</w:t>
            </w:r>
            <w:proofErr w:type="spellEnd"/>
            <w:r>
              <w:rPr>
                <w:rFonts w:ascii="Arial" w:hAnsi="Arial" w:cs="Arial"/>
                <w:sz w:val="22"/>
                <w:szCs w:val="22"/>
              </w:rPr>
              <w:t xml:space="preserve"> NG Fired Space Heaters</w:t>
            </w:r>
          </w:p>
        </w:tc>
        <w:tc>
          <w:tcPr>
            <w:tcW w:w="2025" w:type="dxa"/>
          </w:tcPr>
          <w:p w14:paraId="292A1C68" w14:textId="77777777" w:rsidR="000F73C3" w:rsidRPr="00290754" w:rsidRDefault="003F59C7" w:rsidP="00F478F0">
            <w:pPr>
              <w:jc w:val="center"/>
              <w:rPr>
                <w:rFonts w:ascii="Arial" w:hAnsi="Arial" w:cs="Arial"/>
                <w:sz w:val="22"/>
                <w:szCs w:val="22"/>
              </w:rPr>
            </w:pPr>
            <w:r>
              <w:rPr>
                <w:rFonts w:ascii="Arial" w:hAnsi="Arial" w:cs="Arial"/>
                <w:sz w:val="22"/>
                <w:szCs w:val="22"/>
              </w:rPr>
              <w:t>R 336.282(b)(</w:t>
            </w:r>
            <w:proofErr w:type="spellStart"/>
            <w:r>
              <w:rPr>
                <w:rFonts w:ascii="Arial" w:hAnsi="Arial" w:cs="Arial"/>
                <w:sz w:val="22"/>
                <w:szCs w:val="22"/>
              </w:rPr>
              <w:t>i</w:t>
            </w:r>
            <w:proofErr w:type="spellEnd"/>
            <w:r>
              <w:rPr>
                <w:rFonts w:ascii="Arial" w:hAnsi="Arial" w:cs="Arial"/>
                <w:sz w:val="22"/>
                <w:szCs w:val="22"/>
              </w:rPr>
              <w:t>)</w:t>
            </w:r>
          </w:p>
        </w:tc>
        <w:tc>
          <w:tcPr>
            <w:tcW w:w="2025" w:type="dxa"/>
          </w:tcPr>
          <w:p w14:paraId="4F907D46" w14:textId="77777777" w:rsidR="000F73C3" w:rsidRPr="00290754" w:rsidRDefault="003F59C7" w:rsidP="00F478F0">
            <w:pPr>
              <w:jc w:val="center"/>
              <w:rPr>
                <w:rFonts w:ascii="Arial" w:hAnsi="Arial" w:cs="Arial"/>
                <w:sz w:val="22"/>
                <w:szCs w:val="22"/>
              </w:rPr>
            </w:pPr>
            <w:r>
              <w:rPr>
                <w:rFonts w:ascii="Arial" w:hAnsi="Arial" w:cs="Arial"/>
                <w:sz w:val="22"/>
                <w:szCs w:val="22"/>
              </w:rPr>
              <w:t>R 336.212(4)(b)</w:t>
            </w:r>
          </w:p>
        </w:tc>
      </w:tr>
    </w:tbl>
    <w:p w14:paraId="527E99FF" w14:textId="77777777" w:rsidR="000F73C3" w:rsidRDefault="000F73C3" w:rsidP="000F73C3">
      <w:pPr>
        <w:rPr>
          <w:rFonts w:ascii="Arial" w:hAnsi="Arial" w:cs="Arial"/>
          <w:sz w:val="22"/>
          <w:szCs w:val="22"/>
        </w:rPr>
      </w:pPr>
    </w:p>
    <w:p w14:paraId="5DE69B9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2EB9C0F" w14:textId="77777777" w:rsidR="000F73C3" w:rsidRPr="00290754" w:rsidRDefault="000F73C3" w:rsidP="000F73C3">
      <w:pPr>
        <w:rPr>
          <w:rFonts w:ascii="Arial" w:hAnsi="Arial" w:cs="Arial"/>
          <w:sz w:val="22"/>
          <w:szCs w:val="22"/>
        </w:rPr>
      </w:pPr>
    </w:p>
    <w:p w14:paraId="53CEF218"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452A6C4B" w14:textId="77777777" w:rsidR="000F73C3" w:rsidRPr="00290754" w:rsidRDefault="000F73C3" w:rsidP="000F73C3">
      <w:pPr>
        <w:rPr>
          <w:rFonts w:ascii="Arial" w:hAnsi="Arial" w:cs="Arial"/>
          <w:sz w:val="22"/>
          <w:szCs w:val="22"/>
        </w:rPr>
      </w:pPr>
    </w:p>
    <w:p w14:paraId="07895077"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9E0A931" w14:textId="77777777" w:rsidR="000F73C3" w:rsidRPr="00EC0D9E" w:rsidRDefault="000F73C3" w:rsidP="000F73C3">
      <w:pPr>
        <w:rPr>
          <w:rFonts w:ascii="Arial" w:hAnsi="Arial" w:cs="Arial"/>
          <w:sz w:val="22"/>
          <w:szCs w:val="22"/>
        </w:rPr>
      </w:pPr>
    </w:p>
    <w:p w14:paraId="7AC78CF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at the time of issuance of the ROP except for requirements listed in Appendix 2.  The table in Appendix 2 contains a Schedule of Compliance developed pursuant to Rule 119(a)(</w:t>
      </w:r>
      <w:proofErr w:type="spellStart"/>
      <w:r w:rsidRPr="00290754">
        <w:rPr>
          <w:rFonts w:ascii="Arial" w:hAnsi="Arial" w:cs="Arial"/>
          <w:sz w:val="22"/>
          <w:szCs w:val="22"/>
        </w:rPr>
        <w:t>i</w:t>
      </w:r>
      <w:proofErr w:type="spellEnd"/>
      <w:r w:rsidRPr="00290754">
        <w:rPr>
          <w:rFonts w:ascii="Arial" w:hAnsi="Arial" w:cs="Arial"/>
          <w:sz w:val="22"/>
          <w:szCs w:val="22"/>
        </w:rPr>
        <w:t xml:space="preserve">).  The applicant must adhere to this schedule and provide the required certified progress reports at least semiannually or in accordance with the schedule in the table.  A Schedule of Compliance for any applicable requirement that the source is not in compliance with at the time of </w:t>
      </w:r>
      <w:r w:rsidR="00956132">
        <w:rPr>
          <w:rFonts w:ascii="Arial" w:hAnsi="Arial" w:cs="Arial"/>
          <w:sz w:val="22"/>
          <w:szCs w:val="22"/>
        </w:rPr>
        <w:t>ROP</w:t>
      </w:r>
      <w:r w:rsidRPr="00290754">
        <w:rPr>
          <w:rFonts w:ascii="Arial" w:hAnsi="Arial" w:cs="Arial"/>
          <w:sz w:val="22"/>
          <w:szCs w:val="22"/>
        </w:rPr>
        <w:t xml:space="preserve"> issuance is supplemental to, and shall not sanction non-compliance with, the applicable requirements on which it is based.</w:t>
      </w:r>
    </w:p>
    <w:p w14:paraId="547813EF" w14:textId="77777777" w:rsidR="002D4941" w:rsidRDefault="002D4941" w:rsidP="000F73C3">
      <w:pPr>
        <w:jc w:val="both"/>
        <w:rPr>
          <w:rFonts w:ascii="Arial" w:hAnsi="Arial" w:cs="Arial"/>
          <w:sz w:val="22"/>
          <w:szCs w:val="22"/>
        </w:rPr>
      </w:pPr>
      <w:r>
        <w:rPr>
          <w:rFonts w:ascii="Arial" w:hAnsi="Arial" w:cs="Arial"/>
          <w:sz w:val="22"/>
          <w:szCs w:val="22"/>
        </w:rPr>
        <w:br w:type="page"/>
      </w:r>
    </w:p>
    <w:p w14:paraId="1DA18BD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lastRenderedPageBreak/>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97DC284" w14:textId="77777777" w:rsidR="000F73C3" w:rsidRPr="00290754" w:rsidRDefault="000F73C3" w:rsidP="000F73C3">
      <w:pPr>
        <w:jc w:val="both"/>
        <w:rPr>
          <w:rFonts w:ascii="Arial" w:hAnsi="Arial" w:cs="Arial"/>
          <w:sz w:val="22"/>
          <w:szCs w:val="22"/>
        </w:rPr>
      </w:pPr>
    </w:p>
    <w:p w14:paraId="489C29E1" w14:textId="7FC74553" w:rsidR="007C1592"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D26754">
        <w:rPr>
          <w:rFonts w:ascii="Arial" w:hAnsi="Arial" w:cs="Arial"/>
          <w:sz w:val="22"/>
          <w:szCs w:val="22"/>
        </w:rPr>
        <w:t>Shane Nixon</w:t>
      </w:r>
      <w:r w:rsidRPr="00290754">
        <w:rPr>
          <w:rFonts w:ascii="Arial" w:hAnsi="Arial" w:cs="Arial"/>
          <w:sz w:val="22"/>
          <w:szCs w:val="22"/>
        </w:rPr>
        <w:t xml:space="preserve">, </w:t>
      </w:r>
      <w:r w:rsidR="00BA112A">
        <w:rPr>
          <w:rFonts w:ascii="Arial" w:hAnsi="Arial" w:cs="Arial"/>
          <w:sz w:val="22"/>
          <w:szCs w:val="22"/>
        </w:rPr>
        <w:t>Cadillac/</w:t>
      </w:r>
      <w:r w:rsidR="00D26754">
        <w:rPr>
          <w:rFonts w:ascii="Arial" w:hAnsi="Arial" w:cs="Arial"/>
          <w:sz w:val="22"/>
          <w:szCs w:val="22"/>
        </w:rPr>
        <w:t>Gaylord</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ABB9118" w14:textId="77777777" w:rsidR="007C1592" w:rsidRDefault="007C1592">
      <w:pPr>
        <w:rPr>
          <w:rFonts w:ascii="Arial" w:hAnsi="Arial" w:cs="Arial"/>
          <w:sz w:val="22"/>
          <w:szCs w:val="22"/>
        </w:rPr>
      </w:pPr>
      <w:r>
        <w:rPr>
          <w:rFonts w:ascii="Arial" w:hAnsi="Arial" w:cs="Arial"/>
          <w:sz w:val="22"/>
          <w:szCs w:val="22"/>
        </w:rPr>
        <w:br w:type="page"/>
      </w:r>
    </w:p>
    <w:p w14:paraId="0B2FFBF1" w14:textId="77777777" w:rsidR="007C1592" w:rsidRDefault="007C1592">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7C1592" w14:paraId="2FE14A8D" w14:textId="77777777" w:rsidTr="001F29E7">
        <w:tc>
          <w:tcPr>
            <w:tcW w:w="2250" w:type="dxa"/>
          </w:tcPr>
          <w:p w14:paraId="4AE10AD1" w14:textId="77777777" w:rsidR="007C1592" w:rsidRDefault="007C1592" w:rsidP="001F29E7">
            <w:pPr>
              <w:jc w:val="center"/>
              <w:rPr>
                <w:rFonts w:ascii="Arial" w:hAnsi="Arial"/>
                <w:sz w:val="16"/>
              </w:rPr>
            </w:pPr>
          </w:p>
        </w:tc>
        <w:tc>
          <w:tcPr>
            <w:tcW w:w="5670" w:type="dxa"/>
          </w:tcPr>
          <w:p w14:paraId="3668CB98" w14:textId="77777777" w:rsidR="007C1592" w:rsidRDefault="007C1592" w:rsidP="001F29E7">
            <w:pPr>
              <w:ind w:left="-108" w:right="-140"/>
              <w:jc w:val="center"/>
              <w:rPr>
                <w:rFonts w:ascii="Arial" w:hAnsi="Arial"/>
              </w:rPr>
            </w:pPr>
            <w:r>
              <w:rPr>
                <w:rFonts w:ascii="Arial" w:hAnsi="Arial"/>
              </w:rPr>
              <w:t>Michigan Department of Environment, Great Lakes, and Energy</w:t>
            </w:r>
          </w:p>
          <w:p w14:paraId="6D574D9F" w14:textId="77777777" w:rsidR="007C1592" w:rsidRDefault="007C1592" w:rsidP="001F29E7">
            <w:pPr>
              <w:jc w:val="center"/>
              <w:rPr>
                <w:rFonts w:ascii="Arial" w:hAnsi="Arial"/>
                <w:sz w:val="16"/>
              </w:rPr>
            </w:pPr>
            <w:r>
              <w:rPr>
                <w:rFonts w:ascii="Arial" w:hAnsi="Arial"/>
              </w:rPr>
              <w:t>Air Quality Division</w:t>
            </w:r>
          </w:p>
        </w:tc>
        <w:tc>
          <w:tcPr>
            <w:tcW w:w="2430" w:type="dxa"/>
          </w:tcPr>
          <w:p w14:paraId="4949D0EF" w14:textId="77777777" w:rsidR="007C1592" w:rsidRDefault="007C1592" w:rsidP="001F29E7">
            <w:pPr>
              <w:jc w:val="center"/>
              <w:rPr>
                <w:rFonts w:ascii="Arial" w:hAnsi="Arial"/>
                <w:b/>
                <w:sz w:val="24"/>
              </w:rPr>
            </w:pPr>
          </w:p>
        </w:tc>
      </w:tr>
      <w:tr w:rsidR="007C1592" w14:paraId="6D44D395" w14:textId="77777777" w:rsidTr="001F29E7">
        <w:trPr>
          <w:cantSplit/>
          <w:trHeight w:val="146"/>
        </w:trPr>
        <w:tc>
          <w:tcPr>
            <w:tcW w:w="2250" w:type="dxa"/>
          </w:tcPr>
          <w:p w14:paraId="70F5C203" w14:textId="77777777" w:rsidR="007C1592" w:rsidRPr="00DB5924" w:rsidRDefault="007C1592"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1F20CF2C" w14:textId="77777777" w:rsidR="007C1592" w:rsidRDefault="007C1592" w:rsidP="001F29E7">
            <w:pPr>
              <w:pStyle w:val="Header"/>
              <w:jc w:val="center"/>
              <w:rPr>
                <w:rFonts w:ascii="Arial" w:hAnsi="Arial"/>
                <w:b/>
                <w:sz w:val="28"/>
              </w:rPr>
            </w:pPr>
            <w:r>
              <w:rPr>
                <w:rFonts w:ascii="Arial" w:hAnsi="Arial"/>
                <w:b/>
                <w:sz w:val="28"/>
              </w:rPr>
              <w:t>RENEWABLE OPERATING PERMIT</w:t>
            </w:r>
          </w:p>
        </w:tc>
        <w:tc>
          <w:tcPr>
            <w:tcW w:w="2430" w:type="dxa"/>
          </w:tcPr>
          <w:p w14:paraId="48B89BFB" w14:textId="77777777" w:rsidR="007C1592" w:rsidRPr="00DB5924" w:rsidRDefault="007C1592"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7C1592" w14:paraId="72E51346" w14:textId="77777777" w:rsidTr="001F29E7">
        <w:trPr>
          <w:cantSplit/>
          <w:trHeight w:val="145"/>
        </w:trPr>
        <w:tc>
          <w:tcPr>
            <w:tcW w:w="2250" w:type="dxa"/>
          </w:tcPr>
          <w:p w14:paraId="0475EE73" w14:textId="7D4451D0" w:rsidR="007C1592" w:rsidRPr="00910FEA" w:rsidRDefault="00B5139B" w:rsidP="001F29E7">
            <w:pPr>
              <w:pStyle w:val="Header"/>
              <w:jc w:val="center"/>
              <w:rPr>
                <w:rFonts w:ascii="Arial" w:hAnsi="Arial"/>
                <w:sz w:val="22"/>
                <w:szCs w:val="22"/>
              </w:rPr>
            </w:pPr>
            <w:r>
              <w:rPr>
                <w:rFonts w:ascii="Arial" w:hAnsi="Arial"/>
                <w:sz w:val="22"/>
              </w:rPr>
              <w:t>N1328</w:t>
            </w:r>
          </w:p>
        </w:tc>
        <w:tc>
          <w:tcPr>
            <w:tcW w:w="5670" w:type="dxa"/>
          </w:tcPr>
          <w:p w14:paraId="3B4953DF" w14:textId="33BE33D2" w:rsidR="007C1592" w:rsidRPr="003D3F6C" w:rsidRDefault="00B5139B" w:rsidP="003D3F6C">
            <w:pPr>
              <w:pStyle w:val="Heading1"/>
              <w:spacing w:before="120"/>
              <w:rPr>
                <w:sz w:val="22"/>
                <w:szCs w:val="22"/>
              </w:rPr>
            </w:pPr>
            <w:bookmarkStart w:id="27" w:name="_Toc106789578"/>
            <w:r>
              <w:rPr>
                <w:sz w:val="22"/>
                <w:szCs w:val="22"/>
              </w:rPr>
              <w:t>JUNE 23, 2022</w:t>
            </w:r>
            <w:r w:rsidR="007C1592" w:rsidRPr="003D3F6C">
              <w:rPr>
                <w:sz w:val="22"/>
                <w:szCs w:val="22"/>
              </w:rPr>
              <w:t xml:space="preserve"> - STAFF REPORT ADDENDUM</w:t>
            </w:r>
            <w:bookmarkEnd w:id="27"/>
          </w:p>
        </w:tc>
        <w:tc>
          <w:tcPr>
            <w:tcW w:w="2430" w:type="dxa"/>
          </w:tcPr>
          <w:p w14:paraId="07235E4B" w14:textId="05CCB392" w:rsidR="007C1592" w:rsidRPr="00910FEA" w:rsidRDefault="00B5139B" w:rsidP="001F29E7">
            <w:pPr>
              <w:pStyle w:val="Header"/>
              <w:jc w:val="center"/>
              <w:rPr>
                <w:rFonts w:ascii="Arial" w:hAnsi="Arial"/>
                <w:sz w:val="22"/>
                <w:szCs w:val="22"/>
              </w:rPr>
            </w:pPr>
            <w:r>
              <w:rPr>
                <w:rFonts w:ascii="Arial" w:hAnsi="Arial"/>
                <w:sz w:val="22"/>
                <w:szCs w:val="22"/>
              </w:rPr>
              <w:t>MI-ROP-N1328-20XX</w:t>
            </w:r>
            <w:r w:rsidR="007C1592"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7C1592" w:rsidRPr="00910FEA">
              <w:rPr>
                <w:rFonts w:ascii="Arial" w:hAnsi="Arial"/>
                <w:sz w:val="22"/>
                <w:szCs w:val="22"/>
              </w:rPr>
              <w:instrText xml:space="preserve"> FORMTEXT </w:instrText>
            </w:r>
            <w:r w:rsidR="00365E36">
              <w:rPr>
                <w:rFonts w:ascii="Arial" w:hAnsi="Arial"/>
                <w:sz w:val="22"/>
                <w:szCs w:val="22"/>
              </w:rPr>
            </w:r>
            <w:r w:rsidR="00365E36">
              <w:rPr>
                <w:rFonts w:ascii="Arial" w:hAnsi="Arial"/>
                <w:sz w:val="22"/>
                <w:szCs w:val="22"/>
              </w:rPr>
              <w:fldChar w:fldCharType="separate"/>
            </w:r>
            <w:r w:rsidR="007C1592" w:rsidRPr="00910FEA">
              <w:rPr>
                <w:rFonts w:ascii="Arial" w:hAnsi="Arial"/>
                <w:sz w:val="22"/>
                <w:szCs w:val="22"/>
              </w:rPr>
              <w:fldChar w:fldCharType="end"/>
            </w:r>
          </w:p>
        </w:tc>
      </w:tr>
    </w:tbl>
    <w:p w14:paraId="59214ED4" w14:textId="77777777" w:rsidR="007C1592" w:rsidRDefault="007C1592">
      <w:pPr>
        <w:pStyle w:val="Header"/>
        <w:tabs>
          <w:tab w:val="clear" w:pos="4320"/>
          <w:tab w:val="clear" w:pos="8640"/>
        </w:tabs>
        <w:rPr>
          <w:rFonts w:ascii="Arial" w:hAnsi="Arial"/>
          <w:sz w:val="18"/>
        </w:rPr>
      </w:pPr>
    </w:p>
    <w:p w14:paraId="6DD9F228" w14:textId="77777777" w:rsidR="007C1592" w:rsidRDefault="007C1592">
      <w:pPr>
        <w:rPr>
          <w:rFonts w:ascii="Arial" w:hAnsi="Arial"/>
          <w:sz w:val="22"/>
        </w:rPr>
      </w:pPr>
    </w:p>
    <w:p w14:paraId="5D2BCBE2" w14:textId="77777777" w:rsidR="007C1592" w:rsidRDefault="007C1592">
      <w:pPr>
        <w:rPr>
          <w:rFonts w:ascii="Arial" w:hAnsi="Arial"/>
          <w:b/>
          <w:sz w:val="22"/>
          <w:u w:val="single"/>
        </w:rPr>
      </w:pPr>
      <w:bookmarkStart w:id="28" w:name="_Toc482691122"/>
      <w:r>
        <w:rPr>
          <w:rFonts w:ascii="Arial" w:hAnsi="Arial"/>
          <w:b/>
          <w:sz w:val="22"/>
          <w:u w:val="single"/>
        </w:rPr>
        <w:t>Purpose</w:t>
      </w:r>
      <w:bookmarkEnd w:id="28"/>
    </w:p>
    <w:p w14:paraId="743997E8" w14:textId="77777777" w:rsidR="007C1592" w:rsidRDefault="007C1592">
      <w:pPr>
        <w:rPr>
          <w:rFonts w:ascii="Arial" w:hAnsi="Arial"/>
          <w:sz w:val="22"/>
        </w:rPr>
      </w:pPr>
    </w:p>
    <w:p w14:paraId="60859451" w14:textId="28F74CC6" w:rsidR="007C1592" w:rsidRDefault="007C1592">
      <w:pPr>
        <w:jc w:val="both"/>
        <w:rPr>
          <w:rFonts w:ascii="Arial" w:hAnsi="Arial"/>
          <w:sz w:val="22"/>
        </w:rPr>
      </w:pPr>
      <w:r>
        <w:rPr>
          <w:rFonts w:ascii="Arial" w:hAnsi="Arial"/>
          <w:sz w:val="22"/>
        </w:rPr>
        <w:t xml:space="preserve">A Staff Report dated </w:t>
      </w:r>
      <w:r w:rsidR="00B5139B">
        <w:rPr>
          <w:rFonts w:ascii="Arial" w:hAnsi="Arial" w:cs="Arial"/>
          <w:sz w:val="22"/>
          <w:szCs w:val="22"/>
        </w:rPr>
        <w:t>May 23,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B5139B">
        <w:rPr>
          <w:rFonts w:ascii="Arial" w:hAnsi="Arial"/>
          <w:sz w:val="22"/>
        </w:rPr>
        <w:t>30-day public</w:t>
      </w:r>
      <w:r>
        <w:rPr>
          <w:rFonts w:ascii="Arial" w:hAnsi="Arial"/>
          <w:sz w:val="22"/>
        </w:rPr>
        <w:t xml:space="preserve"> comment period as described in </w:t>
      </w:r>
      <w:r w:rsidR="00B5139B">
        <w:rPr>
          <w:rFonts w:ascii="Arial" w:hAnsi="Arial"/>
          <w:sz w:val="22"/>
        </w:rPr>
        <w:t>Rule 214(3)</w:t>
      </w:r>
      <w:r>
        <w:rPr>
          <w:rFonts w:ascii="Arial" w:hAnsi="Arial"/>
          <w:sz w:val="22"/>
        </w:rPr>
        <w:t xml:space="preserve">.  In addition, this addendum describes any changes to the </w:t>
      </w:r>
      <w:r w:rsidR="00B5139B">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F97DD22" w14:textId="77777777" w:rsidR="007C1592" w:rsidRDefault="007C1592">
      <w:pPr>
        <w:rPr>
          <w:rFonts w:ascii="Arial" w:hAnsi="Arial"/>
          <w:sz w:val="22"/>
        </w:rPr>
      </w:pPr>
    </w:p>
    <w:p w14:paraId="000B6F45" w14:textId="77777777" w:rsidR="007C1592" w:rsidRDefault="007C1592">
      <w:pPr>
        <w:rPr>
          <w:rFonts w:ascii="Arial" w:hAnsi="Arial"/>
          <w:b/>
          <w:sz w:val="22"/>
          <w:u w:val="single"/>
        </w:rPr>
      </w:pPr>
      <w:r>
        <w:rPr>
          <w:rFonts w:ascii="Arial" w:hAnsi="Arial"/>
          <w:b/>
          <w:sz w:val="22"/>
          <w:u w:val="single"/>
        </w:rPr>
        <w:t>General Information</w:t>
      </w:r>
    </w:p>
    <w:p w14:paraId="51B85EBE" w14:textId="77777777" w:rsidR="007C1592" w:rsidRDefault="007C1592">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7C1592" w14:paraId="5478582F" w14:textId="77777777">
        <w:tc>
          <w:tcPr>
            <w:tcW w:w="4464" w:type="dxa"/>
          </w:tcPr>
          <w:p w14:paraId="29176D1A" w14:textId="77777777" w:rsidR="007C1592" w:rsidRDefault="007C1592" w:rsidP="00D71785">
            <w:pPr>
              <w:tabs>
                <w:tab w:val="left" w:pos="3424"/>
              </w:tabs>
              <w:rPr>
                <w:rFonts w:ascii="Arial" w:hAnsi="Arial"/>
                <w:sz w:val="22"/>
              </w:rPr>
            </w:pPr>
            <w:r>
              <w:rPr>
                <w:rFonts w:ascii="Arial" w:hAnsi="Arial"/>
                <w:sz w:val="22"/>
              </w:rPr>
              <w:t>Responsible Official:</w:t>
            </w:r>
          </w:p>
        </w:tc>
        <w:tc>
          <w:tcPr>
            <w:tcW w:w="5796" w:type="dxa"/>
          </w:tcPr>
          <w:p w14:paraId="6D61B050" w14:textId="77777777" w:rsidR="007C1592" w:rsidRDefault="00B5139B" w:rsidP="00602C81">
            <w:pPr>
              <w:rPr>
                <w:rFonts w:ascii="Arial" w:hAnsi="Arial"/>
                <w:sz w:val="22"/>
              </w:rPr>
            </w:pPr>
            <w:r>
              <w:rPr>
                <w:rFonts w:ascii="Arial" w:hAnsi="Arial"/>
                <w:sz w:val="22"/>
              </w:rPr>
              <w:t xml:space="preserve">Rick </w:t>
            </w:r>
            <w:proofErr w:type="spellStart"/>
            <w:r>
              <w:rPr>
                <w:rFonts w:ascii="Arial" w:hAnsi="Arial"/>
                <w:sz w:val="22"/>
              </w:rPr>
              <w:t>Videan</w:t>
            </w:r>
            <w:proofErr w:type="spellEnd"/>
            <w:r>
              <w:rPr>
                <w:rFonts w:ascii="Arial" w:hAnsi="Arial"/>
                <w:sz w:val="22"/>
              </w:rPr>
              <w:t>, Vice President of Operations</w:t>
            </w:r>
          </w:p>
          <w:p w14:paraId="4C3CD306" w14:textId="0397F1B8" w:rsidR="00B5139B" w:rsidRDefault="00B5139B" w:rsidP="00602C81">
            <w:pPr>
              <w:rPr>
                <w:rFonts w:ascii="Arial" w:hAnsi="Arial"/>
                <w:sz w:val="22"/>
              </w:rPr>
            </w:pPr>
            <w:r>
              <w:rPr>
                <w:rFonts w:ascii="Arial" w:hAnsi="Arial"/>
                <w:sz w:val="22"/>
              </w:rPr>
              <w:t>231-779-2352</w:t>
            </w:r>
          </w:p>
        </w:tc>
      </w:tr>
      <w:tr w:rsidR="007C1592" w14:paraId="375107F8" w14:textId="77777777">
        <w:tc>
          <w:tcPr>
            <w:tcW w:w="4464" w:type="dxa"/>
          </w:tcPr>
          <w:p w14:paraId="27DBED19" w14:textId="77777777" w:rsidR="007C1592" w:rsidRDefault="007C1592">
            <w:pPr>
              <w:rPr>
                <w:rFonts w:ascii="Arial" w:hAnsi="Arial"/>
                <w:sz w:val="22"/>
              </w:rPr>
            </w:pPr>
            <w:r>
              <w:rPr>
                <w:rFonts w:ascii="Arial" w:hAnsi="Arial"/>
                <w:sz w:val="22"/>
              </w:rPr>
              <w:t>AQD Contact:</w:t>
            </w:r>
          </w:p>
        </w:tc>
        <w:tc>
          <w:tcPr>
            <w:tcW w:w="5796" w:type="dxa"/>
          </w:tcPr>
          <w:p w14:paraId="2509A649" w14:textId="77777777" w:rsidR="007C1592" w:rsidRDefault="00B5139B" w:rsidP="00602C81">
            <w:pPr>
              <w:rPr>
                <w:rFonts w:ascii="Arial" w:hAnsi="Arial"/>
                <w:sz w:val="22"/>
              </w:rPr>
            </w:pPr>
            <w:r>
              <w:rPr>
                <w:rFonts w:ascii="Arial" w:hAnsi="Arial"/>
                <w:sz w:val="22"/>
              </w:rPr>
              <w:t>Sharon G. LeBlanc, Environmental Quality Analyst</w:t>
            </w:r>
          </w:p>
          <w:p w14:paraId="638D1AFB" w14:textId="66DA48DD" w:rsidR="00B5139B" w:rsidRDefault="00B5139B" w:rsidP="00602C81">
            <w:pPr>
              <w:rPr>
                <w:rFonts w:ascii="Arial" w:hAnsi="Arial"/>
                <w:sz w:val="22"/>
              </w:rPr>
            </w:pPr>
            <w:r>
              <w:rPr>
                <w:rFonts w:ascii="Arial" w:hAnsi="Arial"/>
                <w:sz w:val="22"/>
              </w:rPr>
              <w:t>989-217-0055</w:t>
            </w:r>
          </w:p>
        </w:tc>
      </w:tr>
    </w:tbl>
    <w:p w14:paraId="3AAB8771" w14:textId="77777777" w:rsidR="007C1592" w:rsidRDefault="007C1592">
      <w:pPr>
        <w:jc w:val="both"/>
        <w:rPr>
          <w:rFonts w:ascii="Arial" w:hAnsi="Arial"/>
          <w:sz w:val="22"/>
        </w:rPr>
      </w:pPr>
    </w:p>
    <w:p w14:paraId="6177C56D" w14:textId="77777777" w:rsidR="007C1592" w:rsidRDefault="007C1592">
      <w:pPr>
        <w:rPr>
          <w:rFonts w:ascii="Arial" w:hAnsi="Arial"/>
          <w:b/>
          <w:sz w:val="22"/>
          <w:u w:val="single"/>
        </w:rPr>
      </w:pPr>
      <w:bookmarkStart w:id="29" w:name="_Toc482691123"/>
      <w:r>
        <w:rPr>
          <w:rFonts w:ascii="Arial" w:hAnsi="Arial"/>
          <w:b/>
          <w:sz w:val="22"/>
          <w:u w:val="single"/>
        </w:rPr>
        <w:t>Summary of Pertinent Comments</w:t>
      </w:r>
      <w:bookmarkEnd w:id="29"/>
    </w:p>
    <w:p w14:paraId="4ADDDC76" w14:textId="77777777" w:rsidR="007C1592" w:rsidRDefault="007C1592">
      <w:pPr>
        <w:rPr>
          <w:rFonts w:ascii="Arial" w:hAnsi="Arial"/>
          <w:b/>
          <w:sz w:val="22"/>
          <w:u w:val="single"/>
        </w:rPr>
      </w:pPr>
    </w:p>
    <w:p w14:paraId="3C5F69FE" w14:textId="3F3DCB20" w:rsidR="007C1592" w:rsidRDefault="007C1592">
      <w:pPr>
        <w:outlineLvl w:val="0"/>
        <w:rPr>
          <w:rFonts w:ascii="Arial" w:hAnsi="Arial"/>
          <w:sz w:val="22"/>
        </w:rPr>
      </w:pPr>
      <w:r>
        <w:rPr>
          <w:rFonts w:ascii="Arial" w:hAnsi="Arial"/>
          <w:sz w:val="22"/>
        </w:rPr>
        <w:t xml:space="preserve">No pertinent comments were received during the </w:t>
      </w:r>
      <w:r w:rsidR="00B5139B">
        <w:rPr>
          <w:rFonts w:ascii="Arial" w:hAnsi="Arial"/>
          <w:sz w:val="22"/>
        </w:rPr>
        <w:t>30-day public</w:t>
      </w:r>
      <w:r>
        <w:rPr>
          <w:rFonts w:ascii="Arial" w:hAnsi="Arial"/>
          <w:sz w:val="22"/>
        </w:rPr>
        <w:t xml:space="preserve"> comment period.</w:t>
      </w:r>
    </w:p>
    <w:p w14:paraId="3D6A27D6" w14:textId="77777777" w:rsidR="007C1592" w:rsidRDefault="007C1592">
      <w:pPr>
        <w:rPr>
          <w:rFonts w:ascii="Arial" w:hAnsi="Arial"/>
          <w:b/>
          <w:sz w:val="22"/>
        </w:rPr>
      </w:pPr>
    </w:p>
    <w:p w14:paraId="2C870340" w14:textId="28EA645A" w:rsidR="007C1592" w:rsidRDefault="007C1592">
      <w:pPr>
        <w:rPr>
          <w:rFonts w:ascii="Arial" w:hAnsi="Arial"/>
          <w:b/>
          <w:sz w:val="22"/>
          <w:u w:val="single"/>
        </w:rPr>
      </w:pPr>
      <w:bookmarkStart w:id="30" w:name="_Toc482691124"/>
      <w:r>
        <w:rPr>
          <w:rFonts w:ascii="Arial" w:hAnsi="Arial"/>
          <w:b/>
          <w:sz w:val="22"/>
          <w:u w:val="single"/>
        </w:rPr>
        <w:t xml:space="preserve">Changes to the </w:t>
      </w:r>
      <w:r w:rsidR="00B5139B">
        <w:rPr>
          <w:rFonts w:ascii="Arial" w:hAnsi="Arial" w:cs="Arial"/>
          <w:b/>
          <w:sz w:val="22"/>
          <w:szCs w:val="22"/>
          <w:u w:val="single"/>
        </w:rPr>
        <w:t>May 23, 2022</w:t>
      </w:r>
      <w:r>
        <w:rPr>
          <w:rFonts w:ascii="Arial" w:hAnsi="Arial"/>
          <w:b/>
          <w:sz w:val="22"/>
          <w:u w:val="single"/>
        </w:rPr>
        <w:t xml:space="preserve"> </w:t>
      </w:r>
      <w:r w:rsidR="00B5139B">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0"/>
    </w:p>
    <w:p w14:paraId="5294852A" w14:textId="77777777" w:rsidR="007C1592" w:rsidRDefault="007C1592">
      <w:pPr>
        <w:rPr>
          <w:rFonts w:ascii="Arial" w:hAnsi="Arial"/>
          <w:b/>
          <w:sz w:val="22"/>
        </w:rPr>
      </w:pPr>
    </w:p>
    <w:p w14:paraId="26C59113" w14:textId="28ABA40A" w:rsidR="007C1592" w:rsidRDefault="007C1592">
      <w:pPr>
        <w:outlineLvl w:val="0"/>
        <w:rPr>
          <w:rFonts w:ascii="Arial" w:hAnsi="Arial"/>
          <w:sz w:val="22"/>
        </w:rPr>
      </w:pPr>
      <w:r>
        <w:rPr>
          <w:rFonts w:ascii="Arial" w:hAnsi="Arial"/>
          <w:sz w:val="22"/>
        </w:rPr>
        <w:t xml:space="preserve">No changes were made to the </w:t>
      </w:r>
      <w:r w:rsidR="00B5139B">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sectPr w:rsidR="007C15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DE659" w14:textId="77777777" w:rsidR="009462D5" w:rsidRDefault="009462D5">
      <w:r>
        <w:separator/>
      </w:r>
    </w:p>
  </w:endnote>
  <w:endnote w:type="continuationSeparator" w:id="0">
    <w:p w14:paraId="035AD759" w14:textId="77777777" w:rsidR="009462D5" w:rsidRDefault="0094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77C35" w14:textId="77777777" w:rsidR="00B5139B" w:rsidRDefault="00B51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930C8" w14:textId="77777777" w:rsidR="00FC2F28" w:rsidRPr="00F847D5" w:rsidRDefault="00FC2F28"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58F57" w14:textId="77777777" w:rsidR="00FC2F28" w:rsidRPr="00F847D5" w:rsidRDefault="00FC2F28"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F741B" w14:textId="77777777" w:rsidR="009462D5" w:rsidRDefault="009462D5">
      <w:r>
        <w:separator/>
      </w:r>
    </w:p>
  </w:footnote>
  <w:footnote w:type="continuationSeparator" w:id="0">
    <w:p w14:paraId="0F4C44B0" w14:textId="77777777" w:rsidR="009462D5" w:rsidRDefault="00946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0863F" w14:textId="77777777" w:rsidR="00B5139B" w:rsidRDefault="00B51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D3918" w14:textId="77777777" w:rsidR="00B5139B" w:rsidRDefault="00B51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29BB7" w14:textId="77777777" w:rsidR="00FC2F28" w:rsidRPr="00135426" w:rsidRDefault="00FC2F2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D43E9"/>
    <w:multiLevelType w:val="hybridMultilevel"/>
    <w:tmpl w:val="21FAFE58"/>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2A3854"/>
    <w:multiLevelType w:val="hybridMultilevel"/>
    <w:tmpl w:val="3A1CBBF8"/>
    <w:lvl w:ilvl="0" w:tplc="04090001">
      <w:start w:val="1"/>
      <w:numFmt w:val="bullet"/>
      <w:lvlText w:val=""/>
      <w:lvlJc w:val="left"/>
      <w:pPr>
        <w:ind w:left="1644" w:hanging="62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62C4AB8"/>
    <w:multiLevelType w:val="hybridMultilevel"/>
    <w:tmpl w:val="58507D26"/>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3"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
  </w:num>
  <w:num w:numId="3">
    <w:abstractNumId w:val="4"/>
  </w:num>
  <w:num w:numId="4">
    <w:abstractNumId w:val="10"/>
  </w:num>
  <w:num w:numId="5">
    <w:abstractNumId w:val="6"/>
  </w:num>
  <w:num w:numId="6">
    <w:abstractNumId w:val="7"/>
  </w:num>
  <w:num w:numId="7">
    <w:abstractNumId w:val="11"/>
  </w:num>
  <w:num w:numId="8">
    <w:abstractNumId w:val="8"/>
  </w:num>
  <w:num w:numId="9">
    <w:abstractNumId w:val="13"/>
  </w:num>
  <w:num w:numId="10">
    <w:abstractNumId w:val="14"/>
  </w:num>
  <w:num w:numId="11">
    <w:abstractNumId w:val="3"/>
  </w:num>
  <w:num w:numId="12">
    <w:abstractNumId w:val="5"/>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91"/>
    <w:rsid w:val="0000071F"/>
    <w:rsid w:val="00002399"/>
    <w:rsid w:val="00003880"/>
    <w:rsid w:val="00010B28"/>
    <w:rsid w:val="0001165D"/>
    <w:rsid w:val="000135AB"/>
    <w:rsid w:val="00013B2D"/>
    <w:rsid w:val="00015B63"/>
    <w:rsid w:val="00015BCA"/>
    <w:rsid w:val="00015E48"/>
    <w:rsid w:val="00016C4C"/>
    <w:rsid w:val="00020252"/>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A7856"/>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3A9"/>
    <w:rsid w:val="00154568"/>
    <w:rsid w:val="00161412"/>
    <w:rsid w:val="00161D0E"/>
    <w:rsid w:val="001647D7"/>
    <w:rsid w:val="00167B85"/>
    <w:rsid w:val="001710FA"/>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C6918"/>
    <w:rsid w:val="001D0502"/>
    <w:rsid w:val="001D0646"/>
    <w:rsid w:val="001D6B5F"/>
    <w:rsid w:val="001D7607"/>
    <w:rsid w:val="001E3D60"/>
    <w:rsid w:val="001E6273"/>
    <w:rsid w:val="001F1448"/>
    <w:rsid w:val="001F287A"/>
    <w:rsid w:val="001F2F32"/>
    <w:rsid w:val="001F3736"/>
    <w:rsid w:val="001F3B26"/>
    <w:rsid w:val="001F742A"/>
    <w:rsid w:val="00201CC7"/>
    <w:rsid w:val="0020224E"/>
    <w:rsid w:val="00202821"/>
    <w:rsid w:val="00203061"/>
    <w:rsid w:val="00203E24"/>
    <w:rsid w:val="00204A58"/>
    <w:rsid w:val="002065AF"/>
    <w:rsid w:val="002073B0"/>
    <w:rsid w:val="00222544"/>
    <w:rsid w:val="002229BE"/>
    <w:rsid w:val="00226144"/>
    <w:rsid w:val="00226BBE"/>
    <w:rsid w:val="0022752F"/>
    <w:rsid w:val="002315E7"/>
    <w:rsid w:val="00231A25"/>
    <w:rsid w:val="0023247F"/>
    <w:rsid w:val="00237F04"/>
    <w:rsid w:val="00250171"/>
    <w:rsid w:val="00251166"/>
    <w:rsid w:val="0025199F"/>
    <w:rsid w:val="002519D9"/>
    <w:rsid w:val="002525F0"/>
    <w:rsid w:val="00252680"/>
    <w:rsid w:val="00255E2E"/>
    <w:rsid w:val="00262557"/>
    <w:rsid w:val="00262F12"/>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4A39"/>
    <w:rsid w:val="002C652F"/>
    <w:rsid w:val="002D06FC"/>
    <w:rsid w:val="002D10C6"/>
    <w:rsid w:val="002D148E"/>
    <w:rsid w:val="002D4941"/>
    <w:rsid w:val="002D6ACE"/>
    <w:rsid w:val="002E0E12"/>
    <w:rsid w:val="002F0CC3"/>
    <w:rsid w:val="002F13C4"/>
    <w:rsid w:val="002F1D39"/>
    <w:rsid w:val="002F5B86"/>
    <w:rsid w:val="003023FC"/>
    <w:rsid w:val="00302B5A"/>
    <w:rsid w:val="00302FA1"/>
    <w:rsid w:val="003049AC"/>
    <w:rsid w:val="003061C0"/>
    <w:rsid w:val="00306FD5"/>
    <w:rsid w:val="00310006"/>
    <w:rsid w:val="0031080C"/>
    <w:rsid w:val="00315367"/>
    <w:rsid w:val="003173E8"/>
    <w:rsid w:val="00333AE9"/>
    <w:rsid w:val="00335641"/>
    <w:rsid w:val="00337750"/>
    <w:rsid w:val="00340C1D"/>
    <w:rsid w:val="00345D9F"/>
    <w:rsid w:val="0034680F"/>
    <w:rsid w:val="00347E5D"/>
    <w:rsid w:val="00350573"/>
    <w:rsid w:val="00351F7C"/>
    <w:rsid w:val="00354260"/>
    <w:rsid w:val="00355F38"/>
    <w:rsid w:val="00363292"/>
    <w:rsid w:val="003637D0"/>
    <w:rsid w:val="00365E36"/>
    <w:rsid w:val="0036784E"/>
    <w:rsid w:val="003709EF"/>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29F7"/>
    <w:rsid w:val="003F318D"/>
    <w:rsid w:val="003F59C7"/>
    <w:rsid w:val="0040112A"/>
    <w:rsid w:val="00402D14"/>
    <w:rsid w:val="00403632"/>
    <w:rsid w:val="004039E8"/>
    <w:rsid w:val="00411971"/>
    <w:rsid w:val="004127B6"/>
    <w:rsid w:val="00425C80"/>
    <w:rsid w:val="004266E1"/>
    <w:rsid w:val="00431AF2"/>
    <w:rsid w:val="00433BF1"/>
    <w:rsid w:val="00433C6D"/>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186C"/>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117C"/>
    <w:rsid w:val="00502068"/>
    <w:rsid w:val="0050260F"/>
    <w:rsid w:val="00506F9E"/>
    <w:rsid w:val="0050744F"/>
    <w:rsid w:val="005122AD"/>
    <w:rsid w:val="005204BA"/>
    <w:rsid w:val="005224A0"/>
    <w:rsid w:val="00532985"/>
    <w:rsid w:val="00532E99"/>
    <w:rsid w:val="0053606A"/>
    <w:rsid w:val="00537997"/>
    <w:rsid w:val="00540186"/>
    <w:rsid w:val="005426C1"/>
    <w:rsid w:val="00543DF8"/>
    <w:rsid w:val="005451BC"/>
    <w:rsid w:val="0055232C"/>
    <w:rsid w:val="0055244E"/>
    <w:rsid w:val="005553AB"/>
    <w:rsid w:val="005619EA"/>
    <w:rsid w:val="00562E17"/>
    <w:rsid w:val="00562E6E"/>
    <w:rsid w:val="00566446"/>
    <w:rsid w:val="0057044E"/>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26C75"/>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57949"/>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B35"/>
    <w:rsid w:val="00697E2F"/>
    <w:rsid w:val="006A2CA7"/>
    <w:rsid w:val="006A43CB"/>
    <w:rsid w:val="006B4DBB"/>
    <w:rsid w:val="006B7EC5"/>
    <w:rsid w:val="006C0886"/>
    <w:rsid w:val="006C5DF1"/>
    <w:rsid w:val="006D57EE"/>
    <w:rsid w:val="006D7383"/>
    <w:rsid w:val="006E04EE"/>
    <w:rsid w:val="006E3E47"/>
    <w:rsid w:val="006F0635"/>
    <w:rsid w:val="006F1886"/>
    <w:rsid w:val="006F61D2"/>
    <w:rsid w:val="006F6A0D"/>
    <w:rsid w:val="00701F63"/>
    <w:rsid w:val="0070306D"/>
    <w:rsid w:val="00703588"/>
    <w:rsid w:val="00703F50"/>
    <w:rsid w:val="00710154"/>
    <w:rsid w:val="00710F06"/>
    <w:rsid w:val="007129B8"/>
    <w:rsid w:val="007140AB"/>
    <w:rsid w:val="00716DF1"/>
    <w:rsid w:val="007174AF"/>
    <w:rsid w:val="00720E5F"/>
    <w:rsid w:val="00726518"/>
    <w:rsid w:val="00733794"/>
    <w:rsid w:val="00735DA9"/>
    <w:rsid w:val="00736652"/>
    <w:rsid w:val="00740674"/>
    <w:rsid w:val="00740FC1"/>
    <w:rsid w:val="00742DEE"/>
    <w:rsid w:val="00743A66"/>
    <w:rsid w:val="007460BC"/>
    <w:rsid w:val="0074639E"/>
    <w:rsid w:val="00746F0A"/>
    <w:rsid w:val="0075342F"/>
    <w:rsid w:val="00760484"/>
    <w:rsid w:val="00762A17"/>
    <w:rsid w:val="00767363"/>
    <w:rsid w:val="00770784"/>
    <w:rsid w:val="00773C90"/>
    <w:rsid w:val="00777549"/>
    <w:rsid w:val="007805D9"/>
    <w:rsid w:val="00781399"/>
    <w:rsid w:val="007813F3"/>
    <w:rsid w:val="007870F6"/>
    <w:rsid w:val="0079109F"/>
    <w:rsid w:val="00795CB5"/>
    <w:rsid w:val="00795D6C"/>
    <w:rsid w:val="00796375"/>
    <w:rsid w:val="00796F90"/>
    <w:rsid w:val="007A22BD"/>
    <w:rsid w:val="007A6504"/>
    <w:rsid w:val="007A77F1"/>
    <w:rsid w:val="007B199C"/>
    <w:rsid w:val="007B41C7"/>
    <w:rsid w:val="007B565A"/>
    <w:rsid w:val="007C0501"/>
    <w:rsid w:val="007C1592"/>
    <w:rsid w:val="007C2B15"/>
    <w:rsid w:val="007C3DEA"/>
    <w:rsid w:val="007C416D"/>
    <w:rsid w:val="007C66EE"/>
    <w:rsid w:val="007C7308"/>
    <w:rsid w:val="007D067F"/>
    <w:rsid w:val="007D09D9"/>
    <w:rsid w:val="007D3294"/>
    <w:rsid w:val="007D429F"/>
    <w:rsid w:val="007D4663"/>
    <w:rsid w:val="007E0BD7"/>
    <w:rsid w:val="007E2987"/>
    <w:rsid w:val="007E39D1"/>
    <w:rsid w:val="007E3E78"/>
    <w:rsid w:val="007F3C6F"/>
    <w:rsid w:val="007F3FBA"/>
    <w:rsid w:val="007F62B1"/>
    <w:rsid w:val="007F73D0"/>
    <w:rsid w:val="00800330"/>
    <w:rsid w:val="00805D25"/>
    <w:rsid w:val="00813FB1"/>
    <w:rsid w:val="00814184"/>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B81"/>
    <w:rsid w:val="00874CB0"/>
    <w:rsid w:val="00875D1C"/>
    <w:rsid w:val="00875FB3"/>
    <w:rsid w:val="00876E17"/>
    <w:rsid w:val="00880972"/>
    <w:rsid w:val="00884CC7"/>
    <w:rsid w:val="008902C9"/>
    <w:rsid w:val="008906DF"/>
    <w:rsid w:val="008929F9"/>
    <w:rsid w:val="0089312A"/>
    <w:rsid w:val="00893B36"/>
    <w:rsid w:val="00893BBA"/>
    <w:rsid w:val="00893F56"/>
    <w:rsid w:val="00893F7F"/>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5623"/>
    <w:rsid w:val="008D7CDB"/>
    <w:rsid w:val="008E1371"/>
    <w:rsid w:val="008E1A52"/>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2443B"/>
    <w:rsid w:val="009358AD"/>
    <w:rsid w:val="00935F15"/>
    <w:rsid w:val="0094046A"/>
    <w:rsid w:val="00943279"/>
    <w:rsid w:val="009462D5"/>
    <w:rsid w:val="00946B41"/>
    <w:rsid w:val="0094772F"/>
    <w:rsid w:val="0095187D"/>
    <w:rsid w:val="0095206B"/>
    <w:rsid w:val="009527AC"/>
    <w:rsid w:val="0095312A"/>
    <w:rsid w:val="009531FA"/>
    <w:rsid w:val="009539D8"/>
    <w:rsid w:val="009545AB"/>
    <w:rsid w:val="00955814"/>
    <w:rsid w:val="00956132"/>
    <w:rsid w:val="009571B1"/>
    <w:rsid w:val="00960BC8"/>
    <w:rsid w:val="00962036"/>
    <w:rsid w:val="00962267"/>
    <w:rsid w:val="00966B8E"/>
    <w:rsid w:val="00967FE5"/>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5A7"/>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5456"/>
    <w:rsid w:val="00AD1428"/>
    <w:rsid w:val="00AD5FC0"/>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139B"/>
    <w:rsid w:val="00B547BF"/>
    <w:rsid w:val="00B54C93"/>
    <w:rsid w:val="00B63414"/>
    <w:rsid w:val="00B66B39"/>
    <w:rsid w:val="00B71E06"/>
    <w:rsid w:val="00B72733"/>
    <w:rsid w:val="00B73643"/>
    <w:rsid w:val="00B83795"/>
    <w:rsid w:val="00B86EB3"/>
    <w:rsid w:val="00B91559"/>
    <w:rsid w:val="00B922A0"/>
    <w:rsid w:val="00BA112A"/>
    <w:rsid w:val="00BA40DE"/>
    <w:rsid w:val="00BB20D6"/>
    <w:rsid w:val="00BB3412"/>
    <w:rsid w:val="00BB4D1B"/>
    <w:rsid w:val="00BB6928"/>
    <w:rsid w:val="00BC4F1E"/>
    <w:rsid w:val="00BC5143"/>
    <w:rsid w:val="00BD0797"/>
    <w:rsid w:val="00BD0E65"/>
    <w:rsid w:val="00BD1497"/>
    <w:rsid w:val="00BD2DFE"/>
    <w:rsid w:val="00BD7123"/>
    <w:rsid w:val="00BE5F90"/>
    <w:rsid w:val="00C04CEA"/>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4DA5"/>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1962"/>
    <w:rsid w:val="00CC371A"/>
    <w:rsid w:val="00CC3FD3"/>
    <w:rsid w:val="00CC5082"/>
    <w:rsid w:val="00CC6306"/>
    <w:rsid w:val="00CC67DF"/>
    <w:rsid w:val="00CC7CF8"/>
    <w:rsid w:val="00CD32D9"/>
    <w:rsid w:val="00CD3E7C"/>
    <w:rsid w:val="00CD6A10"/>
    <w:rsid w:val="00CD7189"/>
    <w:rsid w:val="00CD71F7"/>
    <w:rsid w:val="00CE1538"/>
    <w:rsid w:val="00CE5FB0"/>
    <w:rsid w:val="00CE65B2"/>
    <w:rsid w:val="00CF159C"/>
    <w:rsid w:val="00CF37B7"/>
    <w:rsid w:val="00D01DA5"/>
    <w:rsid w:val="00D0289A"/>
    <w:rsid w:val="00D04321"/>
    <w:rsid w:val="00D05485"/>
    <w:rsid w:val="00D122B6"/>
    <w:rsid w:val="00D17D48"/>
    <w:rsid w:val="00D22B42"/>
    <w:rsid w:val="00D23A0B"/>
    <w:rsid w:val="00D26754"/>
    <w:rsid w:val="00D26941"/>
    <w:rsid w:val="00D30940"/>
    <w:rsid w:val="00D32088"/>
    <w:rsid w:val="00D325DF"/>
    <w:rsid w:val="00D34A15"/>
    <w:rsid w:val="00D364A2"/>
    <w:rsid w:val="00D42E06"/>
    <w:rsid w:val="00D43A9A"/>
    <w:rsid w:val="00D43EB9"/>
    <w:rsid w:val="00D51BB7"/>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2E2"/>
    <w:rsid w:val="00E63937"/>
    <w:rsid w:val="00E64008"/>
    <w:rsid w:val="00E66734"/>
    <w:rsid w:val="00E73943"/>
    <w:rsid w:val="00E73A29"/>
    <w:rsid w:val="00E74066"/>
    <w:rsid w:val="00E766C7"/>
    <w:rsid w:val="00E81954"/>
    <w:rsid w:val="00E8317B"/>
    <w:rsid w:val="00E84291"/>
    <w:rsid w:val="00E854CE"/>
    <w:rsid w:val="00E907F1"/>
    <w:rsid w:val="00E94CDE"/>
    <w:rsid w:val="00E95811"/>
    <w:rsid w:val="00E960AC"/>
    <w:rsid w:val="00EA38D1"/>
    <w:rsid w:val="00EA42F9"/>
    <w:rsid w:val="00EB17D6"/>
    <w:rsid w:val="00EB579F"/>
    <w:rsid w:val="00EC093E"/>
    <w:rsid w:val="00EC0D9E"/>
    <w:rsid w:val="00EC142A"/>
    <w:rsid w:val="00EC23F8"/>
    <w:rsid w:val="00EC3220"/>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22CA"/>
    <w:rsid w:val="00F477A5"/>
    <w:rsid w:val="00F478F0"/>
    <w:rsid w:val="00F5342E"/>
    <w:rsid w:val="00F545EB"/>
    <w:rsid w:val="00F546FE"/>
    <w:rsid w:val="00F55032"/>
    <w:rsid w:val="00F573F2"/>
    <w:rsid w:val="00F64196"/>
    <w:rsid w:val="00F65467"/>
    <w:rsid w:val="00F72008"/>
    <w:rsid w:val="00F72107"/>
    <w:rsid w:val="00F734C6"/>
    <w:rsid w:val="00F73A59"/>
    <w:rsid w:val="00F7405E"/>
    <w:rsid w:val="00F77AFD"/>
    <w:rsid w:val="00F847D5"/>
    <w:rsid w:val="00F86609"/>
    <w:rsid w:val="00F875B5"/>
    <w:rsid w:val="00F900ED"/>
    <w:rsid w:val="00F94A05"/>
    <w:rsid w:val="00FA0852"/>
    <w:rsid w:val="00FA1313"/>
    <w:rsid w:val="00FA1935"/>
    <w:rsid w:val="00FA1D2A"/>
    <w:rsid w:val="00FA2904"/>
    <w:rsid w:val="00FA5FE2"/>
    <w:rsid w:val="00FA7A36"/>
    <w:rsid w:val="00FB0184"/>
    <w:rsid w:val="00FB0FCF"/>
    <w:rsid w:val="00FB49C9"/>
    <w:rsid w:val="00FB73B1"/>
    <w:rsid w:val="00FC0176"/>
    <w:rsid w:val="00FC0EC2"/>
    <w:rsid w:val="00FC27C3"/>
    <w:rsid w:val="00FC2F28"/>
    <w:rsid w:val="00FC48F6"/>
    <w:rsid w:val="00FC5534"/>
    <w:rsid w:val="00FC56E5"/>
    <w:rsid w:val="00FC649A"/>
    <w:rsid w:val="00FD5C7C"/>
    <w:rsid w:val="00FD6000"/>
    <w:rsid w:val="00FE17B0"/>
    <w:rsid w:val="00FE1C9B"/>
    <w:rsid w:val="00FE6510"/>
    <w:rsid w:val="00FE7DBC"/>
    <w:rsid w:val="00FF0DCD"/>
    <w:rsid w:val="00FF2BEF"/>
    <w:rsid w:val="00FF31C5"/>
    <w:rsid w:val="00FF5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217"/>
    <o:shapelayout v:ext="edit">
      <o:idmap v:ext="edit" data="1"/>
    </o:shapelayout>
  </w:shapeDefaults>
  <w:decimalSymbol w:val="."/>
  <w:listSeparator w:val=","/>
  <w14:docId w14:val="1F80F6E8"/>
  <w15:chartTrackingRefBased/>
  <w15:docId w15:val="{51878141-B4DC-48D8-AA28-2E19FBF5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7088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3324-4ADD-4DC0-8778-BF85D2FE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3140</Words>
  <Characters>17908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21006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Noble-Woods, Deb (EGLE)</dc:creator>
  <cp:keywords>AQD-AIR-ROP-TITLE V, Staff Report</cp:keywords>
  <dc:description>SharePoint Program Category: ROP Related Templates</dc:description>
  <cp:lastModifiedBy>Noble-Woods, Deb (EGLE)</cp:lastModifiedBy>
  <cp:revision>3</cp:revision>
  <cp:lastPrinted>2022-06-22T15:26:00Z</cp:lastPrinted>
  <dcterms:created xsi:type="dcterms:W3CDTF">2022-06-22T15:26:00Z</dcterms:created>
  <dcterms:modified xsi:type="dcterms:W3CDTF">2022-06-23T14:27:00Z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2021-05-12T12:30:04Z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75ab9177-1980-4f77-97fe-535503d6e10b</vt:lpwstr>
  </property>
  <property fmtid="{D5CDD505-2E9C-101B-9397-08002B2CF9AE}" pid="8" name="MSIP_Label_2f46dfe0-534f-4c95-815c-5b1af86b9823_ContentBits">
    <vt:lpwstr>0</vt:lpwstr>
  </property>
</Properties>
</file>