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DA57BC" w:rsidRPr="00DA57BC" w14:paraId="6330DDE2" w14:textId="77777777" w:rsidTr="00DA57BC">
        <w:tc>
          <w:tcPr>
            <w:tcW w:w="810" w:type="dxa"/>
          </w:tcPr>
          <w:p w14:paraId="7F9A9DE1" w14:textId="77777777" w:rsidR="00DA57BC" w:rsidRPr="00DA57BC" w:rsidRDefault="00DA57BC" w:rsidP="00DA57BC">
            <w:pPr>
              <w:spacing w:after="0" w:line="240" w:lineRule="auto"/>
              <w:jc w:val="center"/>
              <w:rPr>
                <w:rFonts w:ascii="Arial" w:eastAsia="Times New Roman" w:hAnsi="Arial" w:cs="Times New Roman"/>
                <w:sz w:val="16"/>
                <w:szCs w:val="20"/>
              </w:rPr>
            </w:pPr>
          </w:p>
        </w:tc>
        <w:tc>
          <w:tcPr>
            <w:tcW w:w="9000" w:type="dxa"/>
          </w:tcPr>
          <w:p w14:paraId="69A7AD9B" w14:textId="77777777" w:rsidR="00DA57BC" w:rsidRPr="00DA57BC" w:rsidRDefault="00DA57BC" w:rsidP="00DA57BC">
            <w:pPr>
              <w:spacing w:before="20" w:after="20" w:line="240" w:lineRule="auto"/>
              <w:jc w:val="center"/>
              <w:rPr>
                <w:rFonts w:ascii="Arial" w:eastAsia="Times New Roman" w:hAnsi="Arial" w:cs="Times New Roman"/>
                <w:b/>
                <w:sz w:val="24"/>
                <w:szCs w:val="24"/>
              </w:rPr>
            </w:pPr>
            <w:r w:rsidRPr="00DA57BC">
              <w:rPr>
                <w:rFonts w:ascii="Arial" w:eastAsia="Times New Roman" w:hAnsi="Arial" w:cs="Times New Roman"/>
                <w:b/>
                <w:sz w:val="24"/>
                <w:szCs w:val="24"/>
              </w:rPr>
              <w:t>MICHIGAN DEPARTMENT OF ENVIRONMENT, GREAT LAKES, AND ENERGY</w:t>
            </w:r>
          </w:p>
          <w:p w14:paraId="60BC10A9" w14:textId="77777777" w:rsidR="00DA57BC" w:rsidRPr="00DA57BC" w:rsidRDefault="00DA57BC" w:rsidP="00DA57BC">
            <w:pPr>
              <w:spacing w:before="20" w:after="20" w:line="240" w:lineRule="auto"/>
              <w:jc w:val="center"/>
              <w:rPr>
                <w:rFonts w:ascii="Arial" w:eastAsia="Times New Roman" w:hAnsi="Arial" w:cs="Times New Roman"/>
                <w:sz w:val="16"/>
                <w:szCs w:val="20"/>
              </w:rPr>
            </w:pPr>
            <w:r w:rsidRPr="00DA57BC">
              <w:rPr>
                <w:rFonts w:ascii="Arial" w:eastAsia="Times New Roman" w:hAnsi="Arial" w:cs="Times New Roman"/>
                <w:b/>
                <w:sz w:val="24"/>
                <w:szCs w:val="24"/>
              </w:rPr>
              <w:t>AIR QUALITY DIVISION</w:t>
            </w:r>
          </w:p>
        </w:tc>
        <w:tc>
          <w:tcPr>
            <w:tcW w:w="720" w:type="dxa"/>
          </w:tcPr>
          <w:p w14:paraId="29D81F2E" w14:textId="77777777" w:rsidR="00DA57BC" w:rsidRPr="00DA57BC" w:rsidRDefault="00DA57BC" w:rsidP="00DA57BC">
            <w:pPr>
              <w:spacing w:after="0" w:line="240" w:lineRule="auto"/>
              <w:jc w:val="center"/>
              <w:rPr>
                <w:rFonts w:ascii="Arial" w:eastAsia="Times New Roman" w:hAnsi="Arial" w:cs="Times New Roman"/>
                <w:b/>
                <w:sz w:val="24"/>
                <w:szCs w:val="20"/>
              </w:rPr>
            </w:pPr>
          </w:p>
        </w:tc>
      </w:tr>
      <w:tr w:rsidR="00DA57BC" w:rsidRPr="00DA57BC" w14:paraId="10E4615D" w14:textId="77777777" w:rsidTr="00DA57BC">
        <w:trPr>
          <w:cantSplit/>
          <w:trHeight w:val="146"/>
        </w:trPr>
        <w:tc>
          <w:tcPr>
            <w:tcW w:w="10530" w:type="dxa"/>
            <w:gridSpan w:val="3"/>
          </w:tcPr>
          <w:p w14:paraId="64BD0D74" w14:textId="77777777" w:rsidR="00DA57BC" w:rsidRPr="00DA57BC" w:rsidRDefault="00DA57BC" w:rsidP="00DA57BC">
            <w:pPr>
              <w:spacing w:after="0" w:line="240" w:lineRule="auto"/>
              <w:jc w:val="center"/>
              <w:rPr>
                <w:rFonts w:ascii="Arial" w:eastAsia="Times New Roman" w:hAnsi="Arial" w:cs="Times New Roman"/>
              </w:rPr>
            </w:pPr>
          </w:p>
          <w:p w14:paraId="43B9F9A0" w14:textId="631D4227" w:rsidR="00DA57BC" w:rsidRPr="00DA57BC" w:rsidRDefault="00DA57BC" w:rsidP="00DA57BC">
            <w:pPr>
              <w:spacing w:after="0" w:line="240" w:lineRule="auto"/>
              <w:jc w:val="center"/>
              <w:rPr>
                <w:rFonts w:ascii="Arial" w:eastAsia="Times New Roman" w:hAnsi="Arial" w:cs="Times New Roman"/>
              </w:rPr>
            </w:pPr>
            <w:r w:rsidRPr="00DA57BC">
              <w:rPr>
                <w:rFonts w:ascii="Arial" w:eastAsia="Times New Roman" w:hAnsi="Arial" w:cs="Times New Roman"/>
              </w:rPr>
              <w:t xml:space="preserve">EFFECTIVE DATE: </w:t>
            </w:r>
            <w:r w:rsidR="00447C10">
              <w:rPr>
                <w:rFonts w:ascii="Arial" w:eastAsia="Times New Roman" w:hAnsi="Arial" w:cs="Times New Roman"/>
              </w:rPr>
              <w:t>September 24, 2020</w:t>
            </w:r>
          </w:p>
          <w:p w14:paraId="50AA4AD6" w14:textId="77777777" w:rsidR="00DA57BC" w:rsidRPr="00DA57BC" w:rsidRDefault="00DA57BC" w:rsidP="00DA57BC">
            <w:pPr>
              <w:spacing w:after="0" w:line="240" w:lineRule="auto"/>
              <w:jc w:val="center"/>
              <w:rPr>
                <w:rFonts w:ascii="Arial" w:eastAsia="Times New Roman" w:hAnsi="Arial" w:cs="Times New Roman"/>
              </w:rPr>
            </w:pPr>
          </w:p>
          <w:p w14:paraId="3005DA2C" w14:textId="77777777" w:rsidR="00DA57BC" w:rsidRPr="00DA57BC" w:rsidRDefault="00DA57BC" w:rsidP="00DA57BC">
            <w:pPr>
              <w:spacing w:after="0" w:line="240" w:lineRule="auto"/>
              <w:jc w:val="center"/>
              <w:rPr>
                <w:rFonts w:ascii="Arial" w:eastAsia="Times New Roman" w:hAnsi="Arial" w:cs="Times New Roman"/>
              </w:rPr>
            </w:pPr>
            <w:r w:rsidRPr="00DA57BC">
              <w:rPr>
                <w:rFonts w:ascii="Arial" w:eastAsia="Times New Roman" w:hAnsi="Arial" w:cs="Times New Roman"/>
              </w:rPr>
              <w:t>ISSUED TO</w:t>
            </w:r>
          </w:p>
          <w:p w14:paraId="6B8F8912" w14:textId="77777777" w:rsidR="00DA57BC" w:rsidRPr="00DA57BC" w:rsidRDefault="00DA57BC" w:rsidP="00DA57BC">
            <w:pPr>
              <w:spacing w:after="0" w:line="240" w:lineRule="auto"/>
              <w:jc w:val="center"/>
              <w:rPr>
                <w:rFonts w:ascii="Arial" w:eastAsia="Times New Roman" w:hAnsi="Arial" w:cs="Times New Roman"/>
              </w:rPr>
            </w:pPr>
          </w:p>
          <w:p w14:paraId="7C8A757D" w14:textId="77777777" w:rsidR="00DA57BC" w:rsidRPr="00DA57BC" w:rsidRDefault="00DA57BC" w:rsidP="00DA57BC">
            <w:pPr>
              <w:spacing w:after="0" w:line="240" w:lineRule="auto"/>
              <w:jc w:val="center"/>
              <w:rPr>
                <w:rFonts w:ascii="Arial" w:eastAsia="Times New Roman" w:hAnsi="Arial" w:cs="Times New Roman"/>
                <w:b/>
              </w:rPr>
            </w:pPr>
            <w:bookmarkStart w:id="0" w:name="bCompanyName"/>
            <w:r w:rsidRPr="00DA57BC">
              <w:rPr>
                <w:rFonts w:ascii="Arial" w:eastAsia="Times New Roman" w:hAnsi="Arial" w:cs="Times New Roman"/>
                <w:b/>
              </w:rPr>
              <w:t>ANR Pipeline Company - Muttonville Compressor Station</w:t>
            </w:r>
          </w:p>
          <w:bookmarkEnd w:id="0"/>
          <w:p w14:paraId="66CA49A6" w14:textId="77777777" w:rsidR="00DA57BC" w:rsidRPr="00DA57BC" w:rsidRDefault="00DA57BC" w:rsidP="00DA57BC">
            <w:pPr>
              <w:spacing w:after="0" w:line="240" w:lineRule="auto"/>
              <w:jc w:val="center"/>
              <w:rPr>
                <w:rFonts w:ascii="Arial" w:eastAsia="Times New Roman" w:hAnsi="Arial" w:cs="Times New Roman"/>
              </w:rPr>
            </w:pPr>
          </w:p>
          <w:p w14:paraId="79784E47" w14:textId="77777777" w:rsidR="00DA57BC" w:rsidRPr="00DA57BC" w:rsidRDefault="00DA57BC" w:rsidP="00DA57BC">
            <w:pPr>
              <w:spacing w:after="0" w:line="240" w:lineRule="auto"/>
              <w:jc w:val="center"/>
              <w:rPr>
                <w:rFonts w:ascii="Arial" w:eastAsia="Times New Roman" w:hAnsi="Arial" w:cs="Times New Roman"/>
              </w:rPr>
            </w:pPr>
            <w:r w:rsidRPr="00DA57BC">
              <w:rPr>
                <w:rFonts w:ascii="Arial" w:eastAsia="Times New Roman" w:hAnsi="Arial" w:cs="Times New Roman"/>
              </w:rPr>
              <w:t xml:space="preserve">State Registration Number (SRN):  </w:t>
            </w:r>
            <w:bookmarkStart w:id="1" w:name="bSRN"/>
            <w:r w:rsidRPr="00DA57BC">
              <w:rPr>
                <w:rFonts w:ascii="Arial" w:eastAsia="Times New Roman" w:hAnsi="Arial" w:cs="Times New Roman"/>
              </w:rPr>
              <w:t>B8337</w:t>
            </w:r>
            <w:bookmarkEnd w:id="1"/>
          </w:p>
          <w:p w14:paraId="175FE5FE" w14:textId="77777777" w:rsidR="00DA57BC" w:rsidRPr="00DA57BC" w:rsidRDefault="00DA57BC" w:rsidP="00DA57BC">
            <w:pPr>
              <w:spacing w:after="0" w:line="240" w:lineRule="auto"/>
              <w:jc w:val="center"/>
              <w:rPr>
                <w:rFonts w:ascii="Arial" w:eastAsia="Times New Roman" w:hAnsi="Arial" w:cs="Times New Roman"/>
              </w:rPr>
            </w:pPr>
          </w:p>
          <w:p w14:paraId="5506FFD6" w14:textId="77777777" w:rsidR="00DA57BC" w:rsidRPr="00DA57BC" w:rsidRDefault="00DA57BC" w:rsidP="00DA57BC">
            <w:pPr>
              <w:spacing w:after="0" w:line="240" w:lineRule="auto"/>
              <w:jc w:val="center"/>
              <w:rPr>
                <w:rFonts w:ascii="Arial" w:eastAsia="Times New Roman" w:hAnsi="Arial" w:cs="Times New Roman"/>
              </w:rPr>
            </w:pPr>
            <w:r w:rsidRPr="00DA57BC">
              <w:rPr>
                <w:rFonts w:ascii="Arial" w:eastAsia="Times New Roman" w:hAnsi="Arial" w:cs="Times New Roman"/>
              </w:rPr>
              <w:t>LOCATED AT</w:t>
            </w:r>
          </w:p>
          <w:p w14:paraId="0891A849" w14:textId="77777777" w:rsidR="00DA57BC" w:rsidRPr="00DA57BC" w:rsidRDefault="00DA57BC" w:rsidP="00DA57BC">
            <w:pPr>
              <w:spacing w:after="0" w:line="240" w:lineRule="auto"/>
              <w:jc w:val="center"/>
              <w:rPr>
                <w:rFonts w:ascii="Arial" w:eastAsia="Times New Roman" w:hAnsi="Arial" w:cs="Times New Roman"/>
              </w:rPr>
            </w:pPr>
          </w:p>
          <w:p w14:paraId="56F1AF71" w14:textId="322AD280" w:rsidR="00DA57BC" w:rsidRPr="00DA57BC" w:rsidRDefault="00DA57BC" w:rsidP="00DA57BC">
            <w:pPr>
              <w:spacing w:after="0" w:line="240" w:lineRule="auto"/>
              <w:jc w:val="center"/>
              <w:rPr>
                <w:rFonts w:ascii="Arial" w:eastAsia="Times New Roman" w:hAnsi="Arial" w:cs="Times New Roman"/>
              </w:rPr>
            </w:pPr>
            <w:bookmarkStart w:id="2" w:name="bStreetAddress"/>
            <w:bookmarkEnd w:id="2"/>
            <w:r w:rsidRPr="00DA57BC">
              <w:rPr>
                <w:rFonts w:ascii="Arial" w:eastAsia="Times New Roman" w:hAnsi="Arial" w:cs="Times New Roman"/>
              </w:rPr>
              <w:t xml:space="preserve">36555 29 Mile Road, </w:t>
            </w:r>
            <w:bookmarkStart w:id="3" w:name="bCity"/>
            <w:bookmarkEnd w:id="3"/>
            <w:r w:rsidRPr="00DA57BC">
              <w:rPr>
                <w:rFonts w:ascii="Arial" w:eastAsia="Times New Roman" w:hAnsi="Arial" w:cs="Times New Roman"/>
              </w:rPr>
              <w:t xml:space="preserve">Lenox Township, </w:t>
            </w:r>
            <w:bookmarkStart w:id="4" w:name="bCounty"/>
            <w:bookmarkEnd w:id="4"/>
            <w:r w:rsidRPr="00DA57BC">
              <w:rPr>
                <w:rFonts w:ascii="Arial" w:eastAsia="Times New Roman" w:hAnsi="Arial" w:cs="Times New Roman"/>
              </w:rPr>
              <w:t xml:space="preserve">Macomb County, Michigan  </w:t>
            </w:r>
            <w:bookmarkStart w:id="5" w:name="bZip"/>
            <w:bookmarkEnd w:id="5"/>
            <w:r w:rsidRPr="00DA57BC">
              <w:rPr>
                <w:rFonts w:ascii="Arial" w:eastAsia="Times New Roman" w:hAnsi="Arial" w:cs="Times New Roman"/>
              </w:rPr>
              <w:t>48050</w:t>
            </w:r>
          </w:p>
        </w:tc>
      </w:tr>
      <w:tr w:rsidR="00DA57BC" w:rsidRPr="00DA57BC" w14:paraId="262838E9" w14:textId="77777777" w:rsidTr="00DA57BC">
        <w:trPr>
          <w:cantSplit/>
          <w:trHeight w:val="145"/>
        </w:trPr>
        <w:tc>
          <w:tcPr>
            <w:tcW w:w="10530" w:type="dxa"/>
            <w:gridSpan w:val="3"/>
          </w:tcPr>
          <w:p w14:paraId="2477E210" w14:textId="77777777" w:rsidR="00DA57BC" w:rsidRPr="00DA57BC" w:rsidRDefault="00DA57BC" w:rsidP="00DA57BC">
            <w:pPr>
              <w:tabs>
                <w:tab w:val="center" w:pos="4320"/>
                <w:tab w:val="right" w:pos="8640"/>
              </w:tabs>
              <w:spacing w:before="20" w:after="20" w:line="240" w:lineRule="auto"/>
              <w:rPr>
                <w:rFonts w:ascii="Arial" w:eastAsia="Times New Roman" w:hAnsi="Arial" w:cs="Times New Roman"/>
              </w:rPr>
            </w:pPr>
          </w:p>
        </w:tc>
      </w:tr>
      <w:tr w:rsidR="00DA57BC" w:rsidRPr="00DA57BC" w14:paraId="4913DD41" w14:textId="77777777" w:rsidTr="00DA57BC">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01C05DA" w14:textId="77777777" w:rsidR="00DA57BC" w:rsidRPr="00DA57BC" w:rsidRDefault="00DA57BC" w:rsidP="00DA57BC">
            <w:pPr>
              <w:spacing w:after="0" w:line="240" w:lineRule="auto"/>
              <w:jc w:val="center"/>
              <w:rPr>
                <w:rFonts w:ascii="Arial" w:eastAsia="Times New Roman" w:hAnsi="Arial" w:cs="Times New Roman"/>
              </w:rPr>
            </w:pPr>
          </w:p>
          <w:p w14:paraId="7E1979C6" w14:textId="77777777" w:rsidR="00DA57BC" w:rsidRPr="00DA57BC" w:rsidRDefault="00DA57BC" w:rsidP="00DA57BC">
            <w:pPr>
              <w:spacing w:after="0" w:line="240" w:lineRule="auto"/>
              <w:jc w:val="center"/>
              <w:rPr>
                <w:rFonts w:ascii="Arial" w:eastAsia="Times New Roman" w:hAnsi="Arial" w:cs="Times New Roman"/>
                <w:b/>
                <w:sz w:val="28"/>
                <w:szCs w:val="20"/>
              </w:rPr>
            </w:pPr>
            <w:r w:rsidRPr="00DA57BC">
              <w:rPr>
                <w:rFonts w:ascii="Arial" w:eastAsia="Times New Roman" w:hAnsi="Arial" w:cs="Times New Roman"/>
                <w:b/>
                <w:sz w:val="28"/>
                <w:szCs w:val="20"/>
              </w:rPr>
              <w:t>RENEWABLE OPERATING PERMIT</w:t>
            </w:r>
          </w:p>
          <w:p w14:paraId="32618B41" w14:textId="77777777" w:rsidR="00DA57BC" w:rsidRPr="00DA57BC" w:rsidRDefault="00DA57BC" w:rsidP="00DA57BC">
            <w:pPr>
              <w:spacing w:after="0" w:line="240" w:lineRule="auto"/>
              <w:ind w:left="3240"/>
              <w:rPr>
                <w:rFonts w:ascii="Arial" w:eastAsia="Times New Roman" w:hAnsi="Arial" w:cs="Times New Roman"/>
                <w:sz w:val="24"/>
                <w:szCs w:val="20"/>
              </w:rPr>
            </w:pPr>
          </w:p>
          <w:p w14:paraId="63280CDC" w14:textId="5AF4B17D" w:rsidR="00DA57BC" w:rsidRPr="00DA57BC" w:rsidRDefault="00DA57BC" w:rsidP="00DA57BC">
            <w:pPr>
              <w:spacing w:after="0" w:line="240" w:lineRule="auto"/>
              <w:ind w:left="2880" w:firstLine="720"/>
              <w:rPr>
                <w:rFonts w:ascii="Arial" w:eastAsia="Times New Roman" w:hAnsi="Arial" w:cs="Times New Roman"/>
                <w:sz w:val="24"/>
                <w:szCs w:val="24"/>
              </w:rPr>
            </w:pPr>
            <w:r w:rsidRPr="00DA57BC">
              <w:rPr>
                <w:rFonts w:ascii="Arial" w:eastAsia="Times New Roman" w:hAnsi="Arial" w:cs="Times New Roman"/>
                <w:sz w:val="24"/>
                <w:szCs w:val="20"/>
              </w:rPr>
              <w:t>Permit Number:</w:t>
            </w:r>
            <w:r w:rsidRPr="00DA57BC">
              <w:rPr>
                <w:rFonts w:ascii="Arial" w:eastAsia="Times New Roman" w:hAnsi="Arial" w:cs="Times New Roman"/>
                <w:sz w:val="24"/>
                <w:szCs w:val="20"/>
              </w:rPr>
              <w:tab/>
              <w:t>MI-ROP-</w:t>
            </w:r>
            <w:bookmarkStart w:id="6" w:name="bSRN2"/>
            <w:bookmarkEnd w:id="6"/>
            <w:r w:rsidRPr="00DA57BC">
              <w:rPr>
                <w:rFonts w:ascii="Arial" w:eastAsia="Times New Roman" w:hAnsi="Arial" w:cs="Times New Roman"/>
                <w:sz w:val="24"/>
                <w:szCs w:val="20"/>
              </w:rPr>
              <w:t>B8337-</w:t>
            </w:r>
            <w:bookmarkStart w:id="7" w:name="bIssueYear"/>
            <w:bookmarkEnd w:id="7"/>
            <w:r w:rsidR="0069351B">
              <w:rPr>
                <w:rFonts w:ascii="Arial" w:eastAsia="Times New Roman" w:hAnsi="Arial" w:cs="Times New Roman"/>
                <w:sz w:val="24"/>
                <w:szCs w:val="20"/>
              </w:rPr>
              <w:t>20</w:t>
            </w:r>
            <w:r w:rsidR="00447C10">
              <w:rPr>
                <w:rFonts w:ascii="Arial" w:eastAsia="Times New Roman" w:hAnsi="Arial" w:cs="Times New Roman"/>
                <w:sz w:val="24"/>
                <w:szCs w:val="20"/>
              </w:rPr>
              <w:t>20</w:t>
            </w:r>
          </w:p>
          <w:p w14:paraId="1282425F" w14:textId="77777777" w:rsidR="00DA57BC" w:rsidRPr="00DA57BC" w:rsidRDefault="00DA57BC" w:rsidP="00DA57BC">
            <w:pPr>
              <w:spacing w:after="0" w:line="240" w:lineRule="auto"/>
              <w:ind w:left="3240"/>
              <w:rPr>
                <w:rFonts w:ascii="Arial" w:eastAsia="Times New Roman" w:hAnsi="Arial" w:cs="Times New Roman"/>
                <w:sz w:val="24"/>
                <w:szCs w:val="20"/>
              </w:rPr>
            </w:pPr>
          </w:p>
          <w:p w14:paraId="2A38DFF3" w14:textId="03C5A584" w:rsidR="00DA57BC" w:rsidRPr="00DA57BC" w:rsidRDefault="00DA57BC" w:rsidP="00DA57BC">
            <w:pPr>
              <w:spacing w:after="0" w:line="240" w:lineRule="auto"/>
              <w:ind w:left="2880" w:firstLine="720"/>
              <w:rPr>
                <w:rFonts w:ascii="Arial" w:eastAsia="Times New Roman" w:hAnsi="Arial" w:cs="Times New Roman"/>
                <w:sz w:val="24"/>
                <w:szCs w:val="24"/>
              </w:rPr>
            </w:pPr>
            <w:r w:rsidRPr="00DA57BC">
              <w:rPr>
                <w:rFonts w:ascii="Arial" w:eastAsia="Times New Roman" w:hAnsi="Arial" w:cs="Times New Roman"/>
                <w:sz w:val="24"/>
                <w:szCs w:val="20"/>
              </w:rPr>
              <w:t>Expiration Date:</w:t>
            </w:r>
            <w:r w:rsidRPr="00DA57BC">
              <w:rPr>
                <w:rFonts w:ascii="Arial" w:eastAsia="Times New Roman" w:hAnsi="Arial" w:cs="Times New Roman"/>
                <w:sz w:val="24"/>
                <w:szCs w:val="20"/>
              </w:rPr>
              <w:tab/>
            </w:r>
            <w:r w:rsidR="00447C10">
              <w:rPr>
                <w:rFonts w:ascii="Arial" w:eastAsia="Times New Roman" w:hAnsi="Arial" w:cs="Times New Roman"/>
                <w:sz w:val="24"/>
                <w:szCs w:val="20"/>
              </w:rPr>
              <w:t>September 24, 2025</w:t>
            </w:r>
          </w:p>
          <w:p w14:paraId="62F431E9" w14:textId="77777777" w:rsidR="00DA57BC" w:rsidRPr="00DA57BC" w:rsidRDefault="00DA57BC" w:rsidP="00DA57BC">
            <w:pPr>
              <w:spacing w:after="0" w:line="240" w:lineRule="auto"/>
              <w:ind w:left="2880" w:firstLine="360"/>
              <w:rPr>
                <w:rFonts w:ascii="Arial" w:eastAsia="Times New Roman" w:hAnsi="Arial" w:cs="Times New Roman"/>
                <w:sz w:val="24"/>
                <w:szCs w:val="20"/>
              </w:rPr>
            </w:pPr>
          </w:p>
          <w:p w14:paraId="29238547" w14:textId="77777777" w:rsidR="006940CD" w:rsidRDefault="00DA57BC" w:rsidP="00DA57BC">
            <w:pPr>
              <w:spacing w:after="0" w:line="240" w:lineRule="auto"/>
              <w:jc w:val="center"/>
              <w:rPr>
                <w:rFonts w:ascii="Arial" w:eastAsia="Times New Roman" w:hAnsi="Arial" w:cs="Times New Roman"/>
                <w:sz w:val="24"/>
                <w:szCs w:val="24"/>
              </w:rPr>
            </w:pPr>
            <w:r w:rsidRPr="00DA57BC">
              <w:rPr>
                <w:rFonts w:ascii="Arial" w:eastAsia="Times New Roman" w:hAnsi="Arial" w:cs="Times New Roman"/>
                <w:sz w:val="24"/>
                <w:szCs w:val="24"/>
              </w:rPr>
              <w:t xml:space="preserve">Administratively Complete ROP Renewal Application </w:t>
            </w:r>
          </w:p>
          <w:p w14:paraId="4D2BA02B" w14:textId="30F22782" w:rsidR="00DA57BC" w:rsidRPr="00DA57BC" w:rsidRDefault="006940CD" w:rsidP="00DA57BC">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Du</w:t>
            </w:r>
            <w:r w:rsidR="00DA57BC" w:rsidRPr="00DA57BC">
              <w:rPr>
                <w:rFonts w:ascii="Arial" w:eastAsia="Times New Roman" w:hAnsi="Arial" w:cs="Times New Roman"/>
                <w:sz w:val="24"/>
                <w:szCs w:val="24"/>
              </w:rPr>
              <w:t xml:space="preserve">e Between </w:t>
            </w:r>
            <w:bookmarkStart w:id="8" w:name="bAppDueDate1"/>
            <w:bookmarkEnd w:id="8"/>
            <w:r w:rsidR="00447C10">
              <w:rPr>
                <w:rFonts w:ascii="Arial" w:eastAsia="Times New Roman" w:hAnsi="Arial" w:cs="Times New Roman"/>
                <w:sz w:val="24"/>
                <w:szCs w:val="24"/>
              </w:rPr>
              <w:t>March 24, 2024 and March 24, 2025</w:t>
            </w:r>
          </w:p>
          <w:p w14:paraId="33A954ED" w14:textId="77777777" w:rsidR="006940CD" w:rsidRPr="00DA57BC" w:rsidRDefault="006940CD" w:rsidP="00DA57BC">
            <w:pPr>
              <w:spacing w:after="0" w:line="240" w:lineRule="auto"/>
              <w:rPr>
                <w:rFonts w:ascii="Arial" w:eastAsia="Times New Roman" w:hAnsi="Arial" w:cs="Times New Roman"/>
                <w:sz w:val="24"/>
                <w:szCs w:val="20"/>
              </w:rPr>
            </w:pPr>
          </w:p>
          <w:p w14:paraId="21515AC4" w14:textId="77777777" w:rsidR="00DA57BC" w:rsidRPr="00DA57BC" w:rsidRDefault="00DA57BC" w:rsidP="00DA57BC">
            <w:pPr>
              <w:spacing w:after="0" w:line="240" w:lineRule="auto"/>
              <w:jc w:val="both"/>
              <w:rPr>
                <w:rFonts w:ascii="Arial" w:eastAsia="Times New Roman" w:hAnsi="Arial" w:cs="Times New Roman"/>
              </w:rPr>
            </w:pPr>
            <w:r w:rsidRPr="00DA57BC">
              <w:rPr>
                <w:rFonts w:ascii="Arial" w:eastAsia="Times New Roman" w:hAnsi="Arial" w:cs="Times New Roman"/>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1A1BEE77" w14:textId="77777777" w:rsidR="00DA57BC" w:rsidRPr="00DA57BC" w:rsidRDefault="00DA57BC" w:rsidP="00DA57BC">
      <w:pPr>
        <w:spacing w:after="0" w:line="240" w:lineRule="auto"/>
        <w:jc w:val="center"/>
        <w:rPr>
          <w:rFonts w:ascii="Arial" w:eastAsia="Times New Roman" w:hAnsi="Arial" w:cs="Times New Roman"/>
          <w:szCs w:val="20"/>
        </w:rP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351"/>
      </w:tblGrid>
      <w:tr w:rsidR="00DA57BC" w:rsidRPr="00DA57BC" w14:paraId="177D8753" w14:textId="77777777" w:rsidTr="00DA57BC">
        <w:trPr>
          <w:jc w:val="center"/>
        </w:trPr>
        <w:tc>
          <w:tcPr>
            <w:tcW w:w="10550" w:type="dxa"/>
            <w:shd w:val="clear" w:color="auto" w:fill="auto"/>
          </w:tcPr>
          <w:p w14:paraId="3C981BA1" w14:textId="77777777" w:rsidR="00DA57BC" w:rsidRPr="00DA57BC" w:rsidRDefault="00DA57BC" w:rsidP="00DA57BC">
            <w:pPr>
              <w:spacing w:after="0" w:line="240" w:lineRule="auto"/>
              <w:jc w:val="center"/>
              <w:rPr>
                <w:rFonts w:ascii="Arial" w:eastAsia="Times New Roman" w:hAnsi="Arial" w:cs="Times New Roman"/>
                <w:b/>
              </w:rPr>
            </w:pPr>
          </w:p>
          <w:p w14:paraId="3268C582" w14:textId="77777777" w:rsidR="00DA57BC" w:rsidRPr="00DA57BC" w:rsidRDefault="00DA57BC" w:rsidP="00DA57BC">
            <w:pPr>
              <w:spacing w:after="0" w:line="240" w:lineRule="auto"/>
              <w:jc w:val="center"/>
              <w:rPr>
                <w:rFonts w:ascii="Arial" w:eastAsia="Times New Roman" w:hAnsi="Arial" w:cs="Times New Roman"/>
                <w:b/>
                <w:sz w:val="28"/>
                <w:szCs w:val="28"/>
              </w:rPr>
            </w:pPr>
            <w:r w:rsidRPr="00DA57BC">
              <w:rPr>
                <w:rFonts w:ascii="Arial" w:eastAsia="Times New Roman" w:hAnsi="Arial" w:cs="Times New Roman"/>
                <w:b/>
                <w:sz w:val="28"/>
                <w:szCs w:val="28"/>
              </w:rPr>
              <w:t>SOURCE-WIDE PERMIT TO INSTALL</w:t>
            </w:r>
          </w:p>
          <w:p w14:paraId="786DD3C8" w14:textId="288284BB" w:rsidR="00DA57BC" w:rsidRPr="00DA57BC" w:rsidRDefault="00DA57BC" w:rsidP="00DA57BC">
            <w:pPr>
              <w:spacing w:after="0" w:line="240" w:lineRule="auto"/>
              <w:jc w:val="center"/>
              <w:rPr>
                <w:rFonts w:ascii="Arial" w:eastAsia="Times New Roman" w:hAnsi="Arial" w:cs="Times New Roman"/>
                <w:sz w:val="24"/>
                <w:szCs w:val="24"/>
              </w:rPr>
            </w:pPr>
          </w:p>
          <w:p w14:paraId="28628B68" w14:textId="1237FC34" w:rsidR="00DA57BC" w:rsidRPr="00DA57BC" w:rsidRDefault="00DA57BC" w:rsidP="00DA57BC">
            <w:pPr>
              <w:spacing w:after="0" w:line="240" w:lineRule="auto"/>
              <w:jc w:val="center"/>
              <w:rPr>
                <w:rFonts w:ascii="Arial" w:eastAsia="Times New Roman" w:hAnsi="Arial" w:cs="Times New Roman"/>
                <w:sz w:val="24"/>
                <w:szCs w:val="20"/>
              </w:rPr>
            </w:pPr>
            <w:r w:rsidRPr="00DA57BC">
              <w:rPr>
                <w:rFonts w:ascii="Arial" w:eastAsia="Times New Roman" w:hAnsi="Arial" w:cs="Times New Roman"/>
                <w:sz w:val="24"/>
                <w:szCs w:val="20"/>
              </w:rPr>
              <w:t>Permit Number:</w:t>
            </w:r>
            <w:r w:rsidRPr="00DA57BC">
              <w:rPr>
                <w:rFonts w:ascii="Arial" w:eastAsia="Times New Roman" w:hAnsi="Arial" w:cs="Times New Roman"/>
                <w:sz w:val="24"/>
                <w:szCs w:val="20"/>
              </w:rPr>
              <w:tab/>
            </w:r>
            <w:r w:rsidRPr="00DA57BC">
              <w:rPr>
                <w:rFonts w:ascii="Arial" w:eastAsia="Times New Roman" w:hAnsi="Arial" w:cs="Times New Roman"/>
                <w:sz w:val="24"/>
                <w:szCs w:val="24"/>
              </w:rPr>
              <w:t>MI-PTI-</w:t>
            </w:r>
            <w:bookmarkStart w:id="9" w:name="bSRN3"/>
            <w:bookmarkEnd w:id="9"/>
            <w:r w:rsidRPr="00DA57BC">
              <w:rPr>
                <w:rFonts w:ascii="Arial" w:eastAsia="Times New Roman" w:hAnsi="Arial" w:cs="Times New Roman"/>
                <w:sz w:val="24"/>
                <w:szCs w:val="24"/>
              </w:rPr>
              <w:t>B8337-</w:t>
            </w:r>
            <w:bookmarkStart w:id="10" w:name="bIssueYear2"/>
            <w:bookmarkEnd w:id="10"/>
            <w:r w:rsidR="0069351B">
              <w:rPr>
                <w:rFonts w:ascii="Arial" w:eastAsia="Times New Roman" w:hAnsi="Arial" w:cs="Times New Roman"/>
                <w:sz w:val="24"/>
                <w:szCs w:val="24"/>
              </w:rPr>
              <w:t>20</w:t>
            </w:r>
            <w:r w:rsidR="00447C10">
              <w:rPr>
                <w:rFonts w:ascii="Arial" w:eastAsia="Times New Roman" w:hAnsi="Arial" w:cs="Times New Roman"/>
                <w:sz w:val="24"/>
                <w:szCs w:val="24"/>
              </w:rPr>
              <w:t>20</w:t>
            </w:r>
          </w:p>
          <w:p w14:paraId="678AD00C" w14:textId="77777777" w:rsidR="00DA57BC" w:rsidRPr="00DA57BC" w:rsidRDefault="00DA57BC" w:rsidP="00DA57BC">
            <w:pPr>
              <w:spacing w:after="0" w:line="240" w:lineRule="auto"/>
              <w:jc w:val="center"/>
              <w:rPr>
                <w:rFonts w:ascii="Arial" w:eastAsia="Times New Roman" w:hAnsi="Arial" w:cs="Times New Roman"/>
                <w:sz w:val="24"/>
                <w:szCs w:val="24"/>
              </w:rPr>
            </w:pPr>
          </w:p>
          <w:p w14:paraId="535C5033" w14:textId="77777777" w:rsidR="00DA57BC" w:rsidRPr="00DA57BC" w:rsidRDefault="00DA57BC" w:rsidP="00DA57BC">
            <w:pPr>
              <w:spacing w:after="0" w:line="240" w:lineRule="auto"/>
              <w:ind w:right="-25"/>
              <w:jc w:val="both"/>
              <w:rPr>
                <w:rFonts w:ascii="Arial" w:eastAsia="Times New Roman" w:hAnsi="Arial" w:cs="Arial"/>
                <w:szCs w:val="20"/>
              </w:rPr>
            </w:pPr>
            <w:r w:rsidRPr="00DA57BC">
              <w:rPr>
                <w:rFonts w:ascii="Arial" w:eastAsia="Times New Roman" w:hAnsi="Arial" w:cs="Times New Roman"/>
              </w:rPr>
              <w:t>This Permit to Install (PTI) is issued in accordance with and subject to Section 5505(1) of Act 451.  Pursuant to Rule 214a of the administrative rules promulgated under Act 451, t</w:t>
            </w:r>
            <w:r w:rsidRPr="00DA57BC">
              <w:rPr>
                <w:rFonts w:ascii="Arial" w:eastAsia="Times New Roman" w:hAnsi="Arial" w:cs="Times New Roman"/>
                <w:szCs w:val="20"/>
              </w:rPr>
              <w:t>he terms and conditions herein, identified by the underlying applicable requirement citation of Rule 201(1)(a), constitute a federally enforceable PTI.  The PTl terms and conditions do not expire and remain in effect unless the criteria of Rule 201(6) are met.</w:t>
            </w:r>
            <w:r w:rsidRPr="00DA57BC">
              <w:rPr>
                <w:rFonts w:ascii="Arial" w:eastAsia="Times New Roman" w:hAnsi="Arial" w:cs="Times New Roman"/>
              </w:rPr>
              <w:t xml:space="preserve">  Operation of all emission units identified in the PTI is subject to all applicable future or amended rules and regulations pursuant to Act 451 and the federal Clean Air Act.</w:t>
            </w:r>
          </w:p>
        </w:tc>
      </w:tr>
    </w:tbl>
    <w:p w14:paraId="45BD49FA" w14:textId="6467D0AB" w:rsidR="00DA57BC" w:rsidRDefault="00447C10" w:rsidP="00DA57BC">
      <w:pPr>
        <w:spacing w:after="0" w:line="240" w:lineRule="auto"/>
        <w:ind w:left="-180"/>
        <w:rPr>
          <w:rFonts w:ascii="Arial" w:eastAsia="Times New Roman" w:hAnsi="Arial" w:cs="Times New Roman"/>
        </w:rPr>
      </w:pPr>
      <w:r w:rsidRPr="00FC0E0B">
        <w:rPr>
          <w:noProof/>
        </w:rPr>
        <w:drawing>
          <wp:anchor distT="0" distB="0" distL="114300" distR="114300" simplePos="0" relativeHeight="251658240" behindDoc="1" locked="0" layoutInCell="1" allowOverlap="1" wp14:anchorId="1AC441DF" wp14:editId="3C404A64">
            <wp:simplePos x="0" y="0"/>
            <wp:positionH relativeFrom="column">
              <wp:posOffset>-30480</wp:posOffset>
            </wp:positionH>
            <wp:positionV relativeFrom="paragraph">
              <wp:posOffset>151765</wp:posOffset>
            </wp:positionV>
            <wp:extent cx="1956254" cy="7239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7313" cy="724292"/>
                    </a:xfrm>
                    <a:prstGeom prst="rect">
                      <a:avLst/>
                    </a:prstGeom>
                    <a:noFill/>
                    <a:ln>
                      <a:noFill/>
                    </a:ln>
                  </pic:spPr>
                </pic:pic>
              </a:graphicData>
            </a:graphic>
            <wp14:sizeRelH relativeFrom="page">
              <wp14:pctWidth>0</wp14:pctWidth>
            </wp14:sizeRelH>
            <wp14:sizeRelV relativeFrom="page">
              <wp14:pctHeight>0</wp14:pctHeight>
            </wp14:sizeRelV>
          </wp:anchor>
        </w:drawing>
      </w:r>
      <w:r w:rsidR="006940CD">
        <w:rPr>
          <w:rFonts w:ascii="Arial" w:eastAsia="Times New Roman" w:hAnsi="Arial" w:cs="Times New Roman"/>
        </w:rPr>
        <w:t xml:space="preserve">  M</w:t>
      </w:r>
      <w:r w:rsidR="00DA57BC" w:rsidRPr="00DA57BC">
        <w:rPr>
          <w:rFonts w:ascii="Arial" w:eastAsia="Times New Roman" w:hAnsi="Arial" w:cs="Times New Roman"/>
        </w:rPr>
        <w:t>ichigan Department of Environment, Great Lakes, and Energy</w:t>
      </w:r>
    </w:p>
    <w:p w14:paraId="7A15F3FB" w14:textId="5CBBE9EF" w:rsidR="00447C10" w:rsidRDefault="00447C10" w:rsidP="00DA57BC">
      <w:pPr>
        <w:spacing w:after="0" w:line="240" w:lineRule="auto"/>
        <w:ind w:left="-180"/>
        <w:rPr>
          <w:rFonts w:ascii="Arial" w:eastAsia="Times New Roman" w:hAnsi="Arial" w:cs="Times New Roman"/>
        </w:rPr>
      </w:pPr>
    </w:p>
    <w:p w14:paraId="5D21B3B1" w14:textId="111EE68E" w:rsidR="00447C10" w:rsidRDefault="00447C10" w:rsidP="00DA57BC">
      <w:pPr>
        <w:spacing w:after="0" w:line="240" w:lineRule="auto"/>
        <w:ind w:left="-180"/>
        <w:rPr>
          <w:rFonts w:ascii="Arial" w:eastAsia="Times New Roman" w:hAnsi="Arial" w:cs="Times New Roman"/>
        </w:rPr>
      </w:pPr>
    </w:p>
    <w:p w14:paraId="612ADFFF" w14:textId="0A1C8EC3" w:rsidR="00447C10" w:rsidRPr="00DA57BC" w:rsidRDefault="00447C10" w:rsidP="00DA57BC">
      <w:pPr>
        <w:spacing w:after="0" w:line="240" w:lineRule="auto"/>
        <w:ind w:left="-180"/>
        <w:rPr>
          <w:rFonts w:ascii="Arial" w:eastAsia="Times New Roman" w:hAnsi="Arial" w:cs="Times New Roman"/>
        </w:rPr>
      </w:pPr>
    </w:p>
    <w:p w14:paraId="27FCA0C7" w14:textId="2EB1571D" w:rsidR="00DA57BC" w:rsidRPr="006940CD" w:rsidRDefault="006940CD" w:rsidP="006940CD">
      <w:pPr>
        <w:spacing w:after="0" w:line="240" w:lineRule="auto"/>
        <w:ind w:left="-180"/>
        <w:rPr>
          <w:rFonts w:ascii="Arial" w:eastAsia="Times New Roman" w:hAnsi="Arial" w:cs="Times New Roman"/>
        </w:rPr>
      </w:pPr>
      <w:r>
        <w:rPr>
          <w:rFonts w:ascii="Arial" w:eastAsia="Times New Roman" w:hAnsi="Arial" w:cs="Times New Roman"/>
        </w:rPr>
        <w:t xml:space="preserve">  </w:t>
      </w:r>
      <w:r w:rsidR="00DA57BC" w:rsidRPr="00DA57BC">
        <w:rPr>
          <w:rFonts w:ascii="Arial" w:eastAsia="Times New Roman" w:hAnsi="Arial" w:cs="Times New Roman"/>
        </w:rPr>
        <w:t>______________________________________</w:t>
      </w:r>
      <w:bookmarkStart w:id="11" w:name="bDS"/>
      <w:bookmarkEnd w:id="11"/>
      <w:r>
        <w:rPr>
          <w:rFonts w:ascii="Arial" w:eastAsia="Times New Roman" w:hAnsi="Arial" w:cs="Times New Roman"/>
        </w:rPr>
        <w:br/>
        <w:t xml:space="preserve">  Jo</w:t>
      </w:r>
      <w:r w:rsidR="00DA57BC" w:rsidRPr="00DA57BC">
        <w:rPr>
          <w:rFonts w:ascii="Arial" w:eastAsia="Times New Roman" w:hAnsi="Arial" w:cs="Times New Roman"/>
        </w:rPr>
        <w:t>yce Zhu, Warren District Supervisor</w:t>
      </w:r>
      <w:r w:rsidR="00DA57BC" w:rsidRPr="00DA57BC">
        <w:rPr>
          <w:rFonts w:ascii="Arial" w:eastAsia="Times New Roman" w:hAnsi="Arial" w:cs="Times New Roman"/>
          <w:szCs w:val="20"/>
        </w:rPr>
        <w:t xml:space="preserve"> </w:t>
      </w:r>
      <w:r w:rsidR="00DA57BC" w:rsidRPr="00DA57BC">
        <w:rPr>
          <w:rFonts w:ascii="Arial" w:eastAsia="Times New Roman" w:hAnsi="Arial" w:cs="Times New Roman"/>
          <w:szCs w:val="20"/>
        </w:rPr>
        <w:br w:type="page"/>
      </w:r>
      <w:bookmarkStart w:id="12" w:name="_Toc1453502"/>
      <w:r w:rsidR="00DA57BC" w:rsidRPr="00DA57BC">
        <w:rPr>
          <w:rFonts w:ascii="Arial" w:eastAsia="Times New Roman" w:hAnsi="Arial" w:cs="Times New Roman"/>
          <w:b/>
          <w:sz w:val="28"/>
          <w:szCs w:val="28"/>
        </w:rPr>
        <w:lastRenderedPageBreak/>
        <w:t>TABLE OF CONTENTS</w:t>
      </w:r>
      <w:bookmarkEnd w:id="12"/>
    </w:p>
    <w:p w14:paraId="21B0C83D" w14:textId="77777777" w:rsidR="00DA57BC" w:rsidRPr="00DA57BC" w:rsidRDefault="00DA57BC" w:rsidP="00DA57BC">
      <w:pPr>
        <w:spacing w:after="0" w:line="240" w:lineRule="auto"/>
        <w:rPr>
          <w:rFonts w:ascii="Arial" w:eastAsia="Times New Roman" w:hAnsi="Arial" w:cs="Times New Roman"/>
          <w:szCs w:val="20"/>
        </w:rPr>
      </w:pPr>
    </w:p>
    <w:p w14:paraId="69A50B67" w14:textId="0D785B32" w:rsidR="00423314" w:rsidRDefault="00DA57BC">
      <w:pPr>
        <w:pStyle w:val="TOC1"/>
        <w:rPr>
          <w:rFonts w:asciiTheme="minorHAnsi" w:eastAsiaTheme="minorEastAsia" w:hAnsiTheme="minorHAnsi" w:cstheme="minorBidi"/>
          <w:b w:val="0"/>
          <w:noProof/>
        </w:rPr>
      </w:pPr>
      <w:r w:rsidRPr="00DA57BC">
        <w:fldChar w:fldCharType="begin"/>
      </w:r>
      <w:r w:rsidRPr="00DA57BC">
        <w:instrText xml:space="preserve"> TOC \o "1-3" \h \z \u </w:instrText>
      </w:r>
      <w:r w:rsidRPr="00DA57BC">
        <w:fldChar w:fldCharType="separate"/>
      </w:r>
      <w:hyperlink w:anchor="_Toc39733314" w:history="1">
        <w:r w:rsidR="00423314" w:rsidRPr="003E616B">
          <w:rPr>
            <w:rStyle w:val="Hyperlink"/>
            <w:noProof/>
            <w:kern w:val="28"/>
          </w:rPr>
          <w:t>AUTHORITY AND ENFORCEABILITY</w:t>
        </w:r>
        <w:r w:rsidR="00423314">
          <w:rPr>
            <w:noProof/>
            <w:webHidden/>
          </w:rPr>
          <w:tab/>
        </w:r>
        <w:r w:rsidR="00423314">
          <w:rPr>
            <w:noProof/>
            <w:webHidden/>
          </w:rPr>
          <w:fldChar w:fldCharType="begin"/>
        </w:r>
        <w:r w:rsidR="00423314">
          <w:rPr>
            <w:noProof/>
            <w:webHidden/>
          </w:rPr>
          <w:instrText xml:space="preserve"> PAGEREF _Toc39733314 \h </w:instrText>
        </w:r>
        <w:r w:rsidR="00423314">
          <w:rPr>
            <w:noProof/>
            <w:webHidden/>
          </w:rPr>
        </w:r>
        <w:r w:rsidR="00423314">
          <w:rPr>
            <w:noProof/>
            <w:webHidden/>
          </w:rPr>
          <w:fldChar w:fldCharType="separate"/>
        </w:r>
        <w:r w:rsidR="00C4673E">
          <w:rPr>
            <w:noProof/>
            <w:webHidden/>
          </w:rPr>
          <w:t>3</w:t>
        </w:r>
        <w:r w:rsidR="00423314">
          <w:rPr>
            <w:noProof/>
            <w:webHidden/>
          </w:rPr>
          <w:fldChar w:fldCharType="end"/>
        </w:r>
      </w:hyperlink>
    </w:p>
    <w:p w14:paraId="7BB35B36" w14:textId="58862D39" w:rsidR="00423314" w:rsidRDefault="00792CF5">
      <w:pPr>
        <w:pStyle w:val="TOC1"/>
        <w:rPr>
          <w:rFonts w:asciiTheme="minorHAnsi" w:eastAsiaTheme="minorEastAsia" w:hAnsiTheme="minorHAnsi" w:cstheme="minorBidi"/>
          <w:b w:val="0"/>
          <w:noProof/>
        </w:rPr>
      </w:pPr>
      <w:hyperlink w:anchor="_Toc39733315" w:history="1">
        <w:r w:rsidR="00423314" w:rsidRPr="003E616B">
          <w:rPr>
            <w:rStyle w:val="Hyperlink"/>
            <w:noProof/>
            <w:kern w:val="28"/>
          </w:rPr>
          <w:t>A.  GENERAL CONDITIONS</w:t>
        </w:r>
        <w:r w:rsidR="00423314">
          <w:rPr>
            <w:noProof/>
            <w:webHidden/>
          </w:rPr>
          <w:tab/>
        </w:r>
        <w:r w:rsidR="00423314">
          <w:rPr>
            <w:noProof/>
            <w:webHidden/>
          </w:rPr>
          <w:fldChar w:fldCharType="begin"/>
        </w:r>
        <w:r w:rsidR="00423314">
          <w:rPr>
            <w:noProof/>
            <w:webHidden/>
          </w:rPr>
          <w:instrText xml:space="preserve"> PAGEREF _Toc39733315 \h </w:instrText>
        </w:r>
        <w:r w:rsidR="00423314">
          <w:rPr>
            <w:noProof/>
            <w:webHidden/>
          </w:rPr>
        </w:r>
        <w:r w:rsidR="00423314">
          <w:rPr>
            <w:noProof/>
            <w:webHidden/>
          </w:rPr>
          <w:fldChar w:fldCharType="separate"/>
        </w:r>
        <w:r w:rsidR="00C4673E">
          <w:rPr>
            <w:noProof/>
            <w:webHidden/>
          </w:rPr>
          <w:t>4</w:t>
        </w:r>
        <w:r w:rsidR="00423314">
          <w:rPr>
            <w:noProof/>
            <w:webHidden/>
          </w:rPr>
          <w:fldChar w:fldCharType="end"/>
        </w:r>
      </w:hyperlink>
    </w:p>
    <w:p w14:paraId="2ABF1CEE" w14:textId="008ED0A8" w:rsidR="00423314" w:rsidRPr="00423314" w:rsidRDefault="00792CF5" w:rsidP="00423314">
      <w:pPr>
        <w:pStyle w:val="TOC2"/>
        <w:rPr>
          <w:rFonts w:asciiTheme="minorHAnsi" w:eastAsiaTheme="minorEastAsia" w:hAnsiTheme="minorHAnsi" w:cstheme="minorBidi"/>
        </w:rPr>
      </w:pPr>
      <w:hyperlink w:anchor="_Toc39733316" w:history="1">
        <w:r w:rsidR="00423314" w:rsidRPr="00423314">
          <w:rPr>
            <w:rStyle w:val="Hyperlink"/>
          </w:rPr>
          <w:t>Permit Enforceability</w:t>
        </w:r>
        <w:r w:rsidR="00423314" w:rsidRPr="00423314">
          <w:rPr>
            <w:webHidden/>
          </w:rPr>
          <w:tab/>
        </w:r>
        <w:r w:rsidR="00423314" w:rsidRPr="00423314">
          <w:rPr>
            <w:webHidden/>
          </w:rPr>
          <w:fldChar w:fldCharType="begin"/>
        </w:r>
        <w:r w:rsidR="00423314" w:rsidRPr="00423314">
          <w:rPr>
            <w:webHidden/>
          </w:rPr>
          <w:instrText xml:space="preserve"> PAGEREF _Toc39733316 \h </w:instrText>
        </w:r>
        <w:r w:rsidR="00423314" w:rsidRPr="00423314">
          <w:rPr>
            <w:webHidden/>
          </w:rPr>
        </w:r>
        <w:r w:rsidR="00423314" w:rsidRPr="00423314">
          <w:rPr>
            <w:webHidden/>
          </w:rPr>
          <w:fldChar w:fldCharType="separate"/>
        </w:r>
        <w:r w:rsidR="00C4673E">
          <w:rPr>
            <w:webHidden/>
          </w:rPr>
          <w:t>4</w:t>
        </w:r>
        <w:r w:rsidR="00423314" w:rsidRPr="00423314">
          <w:rPr>
            <w:webHidden/>
          </w:rPr>
          <w:fldChar w:fldCharType="end"/>
        </w:r>
      </w:hyperlink>
    </w:p>
    <w:p w14:paraId="00C5A91C" w14:textId="52D4DB9E" w:rsidR="00423314" w:rsidRPr="00423314" w:rsidRDefault="00792CF5" w:rsidP="00423314">
      <w:pPr>
        <w:pStyle w:val="TOC2"/>
        <w:rPr>
          <w:rFonts w:asciiTheme="minorHAnsi" w:eastAsiaTheme="minorEastAsia" w:hAnsiTheme="minorHAnsi" w:cstheme="minorBidi"/>
        </w:rPr>
      </w:pPr>
      <w:hyperlink w:anchor="_Toc39733317" w:history="1">
        <w:r w:rsidR="00423314" w:rsidRPr="00423314">
          <w:rPr>
            <w:rStyle w:val="Hyperlink"/>
          </w:rPr>
          <w:t>General Provisions</w:t>
        </w:r>
        <w:r w:rsidR="00423314" w:rsidRPr="00423314">
          <w:rPr>
            <w:webHidden/>
          </w:rPr>
          <w:tab/>
        </w:r>
        <w:r w:rsidR="00423314" w:rsidRPr="00423314">
          <w:rPr>
            <w:webHidden/>
          </w:rPr>
          <w:fldChar w:fldCharType="begin"/>
        </w:r>
        <w:r w:rsidR="00423314" w:rsidRPr="00423314">
          <w:rPr>
            <w:webHidden/>
          </w:rPr>
          <w:instrText xml:space="preserve"> PAGEREF _Toc39733317 \h </w:instrText>
        </w:r>
        <w:r w:rsidR="00423314" w:rsidRPr="00423314">
          <w:rPr>
            <w:webHidden/>
          </w:rPr>
        </w:r>
        <w:r w:rsidR="00423314" w:rsidRPr="00423314">
          <w:rPr>
            <w:webHidden/>
          </w:rPr>
          <w:fldChar w:fldCharType="separate"/>
        </w:r>
        <w:r w:rsidR="00C4673E">
          <w:rPr>
            <w:webHidden/>
          </w:rPr>
          <w:t>4</w:t>
        </w:r>
        <w:r w:rsidR="00423314" w:rsidRPr="00423314">
          <w:rPr>
            <w:webHidden/>
          </w:rPr>
          <w:fldChar w:fldCharType="end"/>
        </w:r>
      </w:hyperlink>
    </w:p>
    <w:p w14:paraId="39F5580F" w14:textId="0CF61FDA" w:rsidR="00423314" w:rsidRPr="00423314" w:rsidRDefault="00792CF5" w:rsidP="00423314">
      <w:pPr>
        <w:pStyle w:val="TOC2"/>
        <w:rPr>
          <w:rFonts w:asciiTheme="minorHAnsi" w:eastAsiaTheme="minorEastAsia" w:hAnsiTheme="minorHAnsi" w:cstheme="minorBidi"/>
        </w:rPr>
      </w:pPr>
      <w:hyperlink w:anchor="_Toc39733318" w:history="1">
        <w:r w:rsidR="00423314" w:rsidRPr="00423314">
          <w:rPr>
            <w:rStyle w:val="Hyperlink"/>
          </w:rPr>
          <w:t>Equipment &amp; Design</w:t>
        </w:r>
        <w:r w:rsidR="00423314" w:rsidRPr="00423314">
          <w:rPr>
            <w:webHidden/>
          </w:rPr>
          <w:tab/>
        </w:r>
        <w:r w:rsidR="00423314" w:rsidRPr="00423314">
          <w:rPr>
            <w:webHidden/>
          </w:rPr>
          <w:fldChar w:fldCharType="begin"/>
        </w:r>
        <w:r w:rsidR="00423314" w:rsidRPr="00423314">
          <w:rPr>
            <w:webHidden/>
          </w:rPr>
          <w:instrText xml:space="preserve"> PAGEREF _Toc39733318 \h </w:instrText>
        </w:r>
        <w:r w:rsidR="00423314" w:rsidRPr="00423314">
          <w:rPr>
            <w:webHidden/>
          </w:rPr>
        </w:r>
        <w:r w:rsidR="00423314" w:rsidRPr="00423314">
          <w:rPr>
            <w:webHidden/>
          </w:rPr>
          <w:fldChar w:fldCharType="separate"/>
        </w:r>
        <w:r w:rsidR="00C4673E">
          <w:rPr>
            <w:webHidden/>
          </w:rPr>
          <w:t>5</w:t>
        </w:r>
        <w:r w:rsidR="00423314" w:rsidRPr="00423314">
          <w:rPr>
            <w:webHidden/>
          </w:rPr>
          <w:fldChar w:fldCharType="end"/>
        </w:r>
      </w:hyperlink>
    </w:p>
    <w:p w14:paraId="14401CD5" w14:textId="13EA0DCF" w:rsidR="00423314" w:rsidRPr="00423314" w:rsidRDefault="00792CF5" w:rsidP="00423314">
      <w:pPr>
        <w:pStyle w:val="TOC2"/>
        <w:rPr>
          <w:rFonts w:asciiTheme="minorHAnsi" w:eastAsiaTheme="minorEastAsia" w:hAnsiTheme="minorHAnsi" w:cstheme="minorBidi"/>
        </w:rPr>
      </w:pPr>
      <w:hyperlink w:anchor="_Toc39733319" w:history="1">
        <w:r w:rsidR="00423314" w:rsidRPr="00423314">
          <w:rPr>
            <w:rStyle w:val="Hyperlink"/>
          </w:rPr>
          <w:t>Emission Limits</w:t>
        </w:r>
        <w:r w:rsidR="00423314" w:rsidRPr="00423314">
          <w:rPr>
            <w:webHidden/>
          </w:rPr>
          <w:tab/>
        </w:r>
        <w:r w:rsidR="00423314" w:rsidRPr="00423314">
          <w:rPr>
            <w:webHidden/>
          </w:rPr>
          <w:fldChar w:fldCharType="begin"/>
        </w:r>
        <w:r w:rsidR="00423314" w:rsidRPr="00423314">
          <w:rPr>
            <w:webHidden/>
          </w:rPr>
          <w:instrText xml:space="preserve"> PAGEREF _Toc39733319 \h </w:instrText>
        </w:r>
        <w:r w:rsidR="00423314" w:rsidRPr="00423314">
          <w:rPr>
            <w:webHidden/>
          </w:rPr>
        </w:r>
        <w:r w:rsidR="00423314" w:rsidRPr="00423314">
          <w:rPr>
            <w:webHidden/>
          </w:rPr>
          <w:fldChar w:fldCharType="separate"/>
        </w:r>
        <w:r w:rsidR="00C4673E">
          <w:rPr>
            <w:webHidden/>
          </w:rPr>
          <w:t>5</w:t>
        </w:r>
        <w:r w:rsidR="00423314" w:rsidRPr="00423314">
          <w:rPr>
            <w:webHidden/>
          </w:rPr>
          <w:fldChar w:fldCharType="end"/>
        </w:r>
      </w:hyperlink>
    </w:p>
    <w:p w14:paraId="7A9ECD19" w14:textId="5814C209" w:rsidR="00423314" w:rsidRPr="00423314" w:rsidRDefault="00792CF5" w:rsidP="00423314">
      <w:pPr>
        <w:pStyle w:val="TOC2"/>
        <w:rPr>
          <w:rFonts w:asciiTheme="minorHAnsi" w:eastAsiaTheme="minorEastAsia" w:hAnsiTheme="minorHAnsi" w:cstheme="minorBidi"/>
        </w:rPr>
      </w:pPr>
      <w:hyperlink w:anchor="_Toc39733320" w:history="1">
        <w:r w:rsidR="00423314" w:rsidRPr="00423314">
          <w:rPr>
            <w:rStyle w:val="Hyperlink"/>
          </w:rPr>
          <w:t>Testing/Sampling</w:t>
        </w:r>
        <w:r w:rsidR="00423314" w:rsidRPr="00423314">
          <w:rPr>
            <w:webHidden/>
          </w:rPr>
          <w:tab/>
        </w:r>
        <w:r w:rsidR="00423314" w:rsidRPr="00423314">
          <w:rPr>
            <w:webHidden/>
          </w:rPr>
          <w:fldChar w:fldCharType="begin"/>
        </w:r>
        <w:r w:rsidR="00423314" w:rsidRPr="00423314">
          <w:rPr>
            <w:webHidden/>
          </w:rPr>
          <w:instrText xml:space="preserve"> PAGEREF _Toc39733320 \h </w:instrText>
        </w:r>
        <w:r w:rsidR="00423314" w:rsidRPr="00423314">
          <w:rPr>
            <w:webHidden/>
          </w:rPr>
        </w:r>
        <w:r w:rsidR="00423314" w:rsidRPr="00423314">
          <w:rPr>
            <w:webHidden/>
          </w:rPr>
          <w:fldChar w:fldCharType="separate"/>
        </w:r>
        <w:r w:rsidR="00C4673E">
          <w:rPr>
            <w:webHidden/>
          </w:rPr>
          <w:t>5</w:t>
        </w:r>
        <w:r w:rsidR="00423314" w:rsidRPr="00423314">
          <w:rPr>
            <w:webHidden/>
          </w:rPr>
          <w:fldChar w:fldCharType="end"/>
        </w:r>
      </w:hyperlink>
    </w:p>
    <w:p w14:paraId="392F415A" w14:textId="30D42F75" w:rsidR="00423314" w:rsidRPr="00423314" w:rsidRDefault="00792CF5" w:rsidP="00423314">
      <w:pPr>
        <w:pStyle w:val="TOC2"/>
        <w:rPr>
          <w:rFonts w:asciiTheme="minorHAnsi" w:eastAsiaTheme="minorEastAsia" w:hAnsiTheme="minorHAnsi" w:cstheme="minorBidi"/>
        </w:rPr>
      </w:pPr>
      <w:hyperlink w:anchor="_Toc39733321" w:history="1">
        <w:r w:rsidR="00423314" w:rsidRPr="00423314">
          <w:rPr>
            <w:rStyle w:val="Hyperlink"/>
          </w:rPr>
          <w:t>Monitoring/Recordkeeping</w:t>
        </w:r>
        <w:r w:rsidR="00423314" w:rsidRPr="00423314">
          <w:rPr>
            <w:webHidden/>
          </w:rPr>
          <w:tab/>
        </w:r>
        <w:r w:rsidR="00423314" w:rsidRPr="00423314">
          <w:rPr>
            <w:webHidden/>
          </w:rPr>
          <w:fldChar w:fldCharType="begin"/>
        </w:r>
        <w:r w:rsidR="00423314" w:rsidRPr="00423314">
          <w:rPr>
            <w:webHidden/>
          </w:rPr>
          <w:instrText xml:space="preserve"> PAGEREF _Toc39733321 \h </w:instrText>
        </w:r>
        <w:r w:rsidR="00423314" w:rsidRPr="00423314">
          <w:rPr>
            <w:webHidden/>
          </w:rPr>
        </w:r>
        <w:r w:rsidR="00423314" w:rsidRPr="00423314">
          <w:rPr>
            <w:webHidden/>
          </w:rPr>
          <w:fldChar w:fldCharType="separate"/>
        </w:r>
        <w:r w:rsidR="00C4673E">
          <w:rPr>
            <w:webHidden/>
          </w:rPr>
          <w:t>6</w:t>
        </w:r>
        <w:r w:rsidR="00423314" w:rsidRPr="00423314">
          <w:rPr>
            <w:webHidden/>
          </w:rPr>
          <w:fldChar w:fldCharType="end"/>
        </w:r>
      </w:hyperlink>
    </w:p>
    <w:p w14:paraId="64EAEA8A" w14:textId="5DA3FBE4" w:rsidR="00423314" w:rsidRPr="00423314" w:rsidRDefault="00792CF5" w:rsidP="00423314">
      <w:pPr>
        <w:pStyle w:val="TOC2"/>
        <w:rPr>
          <w:rFonts w:asciiTheme="minorHAnsi" w:eastAsiaTheme="minorEastAsia" w:hAnsiTheme="minorHAnsi" w:cstheme="minorBidi"/>
        </w:rPr>
      </w:pPr>
      <w:hyperlink w:anchor="_Toc39733322" w:history="1">
        <w:r w:rsidR="00423314" w:rsidRPr="00423314">
          <w:rPr>
            <w:rStyle w:val="Hyperlink"/>
          </w:rPr>
          <w:t>Certification &amp; Reporting</w:t>
        </w:r>
        <w:r w:rsidR="00423314" w:rsidRPr="00423314">
          <w:rPr>
            <w:webHidden/>
          </w:rPr>
          <w:tab/>
        </w:r>
        <w:r w:rsidR="00423314" w:rsidRPr="00423314">
          <w:rPr>
            <w:webHidden/>
          </w:rPr>
          <w:fldChar w:fldCharType="begin"/>
        </w:r>
        <w:r w:rsidR="00423314" w:rsidRPr="00423314">
          <w:rPr>
            <w:webHidden/>
          </w:rPr>
          <w:instrText xml:space="preserve"> PAGEREF _Toc39733322 \h </w:instrText>
        </w:r>
        <w:r w:rsidR="00423314" w:rsidRPr="00423314">
          <w:rPr>
            <w:webHidden/>
          </w:rPr>
        </w:r>
        <w:r w:rsidR="00423314" w:rsidRPr="00423314">
          <w:rPr>
            <w:webHidden/>
          </w:rPr>
          <w:fldChar w:fldCharType="separate"/>
        </w:r>
        <w:r w:rsidR="00C4673E">
          <w:rPr>
            <w:webHidden/>
          </w:rPr>
          <w:t>6</w:t>
        </w:r>
        <w:r w:rsidR="00423314" w:rsidRPr="00423314">
          <w:rPr>
            <w:webHidden/>
          </w:rPr>
          <w:fldChar w:fldCharType="end"/>
        </w:r>
      </w:hyperlink>
    </w:p>
    <w:p w14:paraId="2334AFF6" w14:textId="0795E8DD" w:rsidR="00423314" w:rsidRPr="00423314" w:rsidRDefault="00792CF5" w:rsidP="00423314">
      <w:pPr>
        <w:pStyle w:val="TOC2"/>
        <w:rPr>
          <w:rFonts w:asciiTheme="minorHAnsi" w:eastAsiaTheme="minorEastAsia" w:hAnsiTheme="minorHAnsi" w:cstheme="minorBidi"/>
        </w:rPr>
      </w:pPr>
      <w:hyperlink w:anchor="_Toc39733323" w:history="1">
        <w:r w:rsidR="00423314" w:rsidRPr="00423314">
          <w:rPr>
            <w:rStyle w:val="Hyperlink"/>
          </w:rPr>
          <w:t>Permit Shield</w:t>
        </w:r>
        <w:r w:rsidR="00423314" w:rsidRPr="00423314">
          <w:rPr>
            <w:webHidden/>
          </w:rPr>
          <w:tab/>
        </w:r>
        <w:r w:rsidR="00423314" w:rsidRPr="00423314">
          <w:rPr>
            <w:webHidden/>
          </w:rPr>
          <w:fldChar w:fldCharType="begin"/>
        </w:r>
        <w:r w:rsidR="00423314" w:rsidRPr="00423314">
          <w:rPr>
            <w:webHidden/>
          </w:rPr>
          <w:instrText xml:space="preserve"> PAGEREF _Toc39733323 \h </w:instrText>
        </w:r>
        <w:r w:rsidR="00423314" w:rsidRPr="00423314">
          <w:rPr>
            <w:webHidden/>
          </w:rPr>
        </w:r>
        <w:r w:rsidR="00423314" w:rsidRPr="00423314">
          <w:rPr>
            <w:webHidden/>
          </w:rPr>
          <w:fldChar w:fldCharType="separate"/>
        </w:r>
        <w:r w:rsidR="00C4673E">
          <w:rPr>
            <w:webHidden/>
          </w:rPr>
          <w:t>7</w:t>
        </w:r>
        <w:r w:rsidR="00423314" w:rsidRPr="00423314">
          <w:rPr>
            <w:webHidden/>
          </w:rPr>
          <w:fldChar w:fldCharType="end"/>
        </w:r>
      </w:hyperlink>
    </w:p>
    <w:p w14:paraId="374F4590" w14:textId="7CF2F264" w:rsidR="00423314" w:rsidRPr="00423314" w:rsidRDefault="00792CF5" w:rsidP="00423314">
      <w:pPr>
        <w:pStyle w:val="TOC2"/>
        <w:rPr>
          <w:rFonts w:asciiTheme="minorHAnsi" w:eastAsiaTheme="minorEastAsia" w:hAnsiTheme="minorHAnsi" w:cstheme="minorBidi"/>
        </w:rPr>
      </w:pPr>
      <w:hyperlink w:anchor="_Toc39733324" w:history="1">
        <w:r w:rsidR="00423314" w:rsidRPr="00423314">
          <w:rPr>
            <w:rStyle w:val="Hyperlink"/>
          </w:rPr>
          <w:t>Revisions</w:t>
        </w:r>
        <w:r w:rsidR="00423314" w:rsidRPr="00423314">
          <w:rPr>
            <w:webHidden/>
          </w:rPr>
          <w:tab/>
        </w:r>
        <w:r w:rsidR="00423314" w:rsidRPr="00423314">
          <w:rPr>
            <w:webHidden/>
          </w:rPr>
          <w:fldChar w:fldCharType="begin"/>
        </w:r>
        <w:r w:rsidR="00423314" w:rsidRPr="00423314">
          <w:rPr>
            <w:webHidden/>
          </w:rPr>
          <w:instrText xml:space="preserve"> PAGEREF _Toc39733324 \h </w:instrText>
        </w:r>
        <w:r w:rsidR="00423314" w:rsidRPr="00423314">
          <w:rPr>
            <w:webHidden/>
          </w:rPr>
        </w:r>
        <w:r w:rsidR="00423314" w:rsidRPr="00423314">
          <w:rPr>
            <w:webHidden/>
          </w:rPr>
          <w:fldChar w:fldCharType="separate"/>
        </w:r>
        <w:r w:rsidR="00C4673E">
          <w:rPr>
            <w:webHidden/>
          </w:rPr>
          <w:t>8</w:t>
        </w:r>
        <w:r w:rsidR="00423314" w:rsidRPr="00423314">
          <w:rPr>
            <w:webHidden/>
          </w:rPr>
          <w:fldChar w:fldCharType="end"/>
        </w:r>
      </w:hyperlink>
    </w:p>
    <w:p w14:paraId="772C6CF1" w14:textId="5A9F4E95" w:rsidR="00423314" w:rsidRPr="00423314" w:rsidRDefault="00792CF5" w:rsidP="00423314">
      <w:pPr>
        <w:pStyle w:val="TOC2"/>
        <w:rPr>
          <w:rFonts w:asciiTheme="minorHAnsi" w:eastAsiaTheme="minorEastAsia" w:hAnsiTheme="minorHAnsi" w:cstheme="minorBidi"/>
        </w:rPr>
      </w:pPr>
      <w:hyperlink w:anchor="_Toc39733325" w:history="1">
        <w:r w:rsidR="00423314" w:rsidRPr="00423314">
          <w:rPr>
            <w:rStyle w:val="Hyperlink"/>
          </w:rPr>
          <w:t>Reopenings</w:t>
        </w:r>
        <w:r w:rsidR="00423314" w:rsidRPr="00423314">
          <w:rPr>
            <w:webHidden/>
          </w:rPr>
          <w:tab/>
        </w:r>
        <w:r w:rsidR="00423314" w:rsidRPr="00423314">
          <w:rPr>
            <w:webHidden/>
          </w:rPr>
          <w:fldChar w:fldCharType="begin"/>
        </w:r>
        <w:r w:rsidR="00423314" w:rsidRPr="00423314">
          <w:rPr>
            <w:webHidden/>
          </w:rPr>
          <w:instrText xml:space="preserve"> PAGEREF _Toc39733325 \h </w:instrText>
        </w:r>
        <w:r w:rsidR="00423314" w:rsidRPr="00423314">
          <w:rPr>
            <w:webHidden/>
          </w:rPr>
        </w:r>
        <w:r w:rsidR="00423314" w:rsidRPr="00423314">
          <w:rPr>
            <w:webHidden/>
          </w:rPr>
          <w:fldChar w:fldCharType="separate"/>
        </w:r>
        <w:r w:rsidR="00C4673E">
          <w:rPr>
            <w:webHidden/>
          </w:rPr>
          <w:t>8</w:t>
        </w:r>
        <w:r w:rsidR="00423314" w:rsidRPr="00423314">
          <w:rPr>
            <w:webHidden/>
          </w:rPr>
          <w:fldChar w:fldCharType="end"/>
        </w:r>
      </w:hyperlink>
    </w:p>
    <w:p w14:paraId="7E5C4C43" w14:textId="6AD252DF" w:rsidR="00423314" w:rsidRPr="00423314" w:rsidRDefault="00792CF5" w:rsidP="00423314">
      <w:pPr>
        <w:pStyle w:val="TOC2"/>
        <w:rPr>
          <w:rFonts w:asciiTheme="minorHAnsi" w:eastAsiaTheme="minorEastAsia" w:hAnsiTheme="minorHAnsi" w:cstheme="minorBidi"/>
        </w:rPr>
      </w:pPr>
      <w:hyperlink w:anchor="_Toc39733326" w:history="1">
        <w:r w:rsidR="00423314" w:rsidRPr="00423314">
          <w:rPr>
            <w:rStyle w:val="Hyperlink"/>
          </w:rPr>
          <w:t>Renewals</w:t>
        </w:r>
        <w:r w:rsidR="00423314" w:rsidRPr="00423314">
          <w:rPr>
            <w:webHidden/>
          </w:rPr>
          <w:tab/>
        </w:r>
        <w:r w:rsidR="00423314" w:rsidRPr="00423314">
          <w:rPr>
            <w:webHidden/>
          </w:rPr>
          <w:fldChar w:fldCharType="begin"/>
        </w:r>
        <w:r w:rsidR="00423314" w:rsidRPr="00423314">
          <w:rPr>
            <w:webHidden/>
          </w:rPr>
          <w:instrText xml:space="preserve"> PAGEREF _Toc39733326 \h </w:instrText>
        </w:r>
        <w:r w:rsidR="00423314" w:rsidRPr="00423314">
          <w:rPr>
            <w:webHidden/>
          </w:rPr>
        </w:r>
        <w:r w:rsidR="00423314" w:rsidRPr="00423314">
          <w:rPr>
            <w:webHidden/>
          </w:rPr>
          <w:fldChar w:fldCharType="separate"/>
        </w:r>
        <w:r w:rsidR="00C4673E">
          <w:rPr>
            <w:webHidden/>
          </w:rPr>
          <w:t>9</w:t>
        </w:r>
        <w:r w:rsidR="00423314" w:rsidRPr="00423314">
          <w:rPr>
            <w:webHidden/>
          </w:rPr>
          <w:fldChar w:fldCharType="end"/>
        </w:r>
      </w:hyperlink>
    </w:p>
    <w:p w14:paraId="35E6AA24" w14:textId="75C8E428" w:rsidR="00423314" w:rsidRPr="00423314" w:rsidRDefault="00792CF5" w:rsidP="00423314">
      <w:pPr>
        <w:pStyle w:val="TOC2"/>
        <w:rPr>
          <w:rFonts w:asciiTheme="minorHAnsi" w:eastAsiaTheme="minorEastAsia" w:hAnsiTheme="minorHAnsi" w:cstheme="minorBidi"/>
        </w:rPr>
      </w:pPr>
      <w:hyperlink w:anchor="_Toc39733327" w:history="1">
        <w:r w:rsidR="00423314" w:rsidRPr="00423314">
          <w:rPr>
            <w:rStyle w:val="Hyperlink"/>
          </w:rPr>
          <w:t>Stratospheric Ozone Protection</w:t>
        </w:r>
        <w:r w:rsidR="00423314" w:rsidRPr="00423314">
          <w:rPr>
            <w:webHidden/>
          </w:rPr>
          <w:tab/>
        </w:r>
        <w:r w:rsidR="00423314" w:rsidRPr="00423314">
          <w:rPr>
            <w:webHidden/>
          </w:rPr>
          <w:fldChar w:fldCharType="begin"/>
        </w:r>
        <w:r w:rsidR="00423314" w:rsidRPr="00423314">
          <w:rPr>
            <w:webHidden/>
          </w:rPr>
          <w:instrText xml:space="preserve"> PAGEREF _Toc39733327 \h </w:instrText>
        </w:r>
        <w:r w:rsidR="00423314" w:rsidRPr="00423314">
          <w:rPr>
            <w:webHidden/>
          </w:rPr>
        </w:r>
        <w:r w:rsidR="00423314" w:rsidRPr="00423314">
          <w:rPr>
            <w:webHidden/>
          </w:rPr>
          <w:fldChar w:fldCharType="separate"/>
        </w:r>
        <w:r w:rsidR="00C4673E">
          <w:rPr>
            <w:webHidden/>
          </w:rPr>
          <w:t>9</w:t>
        </w:r>
        <w:r w:rsidR="00423314" w:rsidRPr="00423314">
          <w:rPr>
            <w:webHidden/>
          </w:rPr>
          <w:fldChar w:fldCharType="end"/>
        </w:r>
      </w:hyperlink>
    </w:p>
    <w:p w14:paraId="6D19EE08" w14:textId="2AE01721" w:rsidR="00423314" w:rsidRPr="00423314" w:rsidRDefault="00792CF5" w:rsidP="00423314">
      <w:pPr>
        <w:pStyle w:val="TOC2"/>
        <w:rPr>
          <w:rFonts w:asciiTheme="minorHAnsi" w:eastAsiaTheme="minorEastAsia" w:hAnsiTheme="minorHAnsi" w:cstheme="minorBidi"/>
        </w:rPr>
      </w:pPr>
      <w:hyperlink w:anchor="_Toc39733328" w:history="1">
        <w:r w:rsidR="00423314" w:rsidRPr="00423314">
          <w:rPr>
            <w:rStyle w:val="Hyperlink"/>
          </w:rPr>
          <w:t>Risk Management Plan</w:t>
        </w:r>
        <w:r w:rsidR="00423314" w:rsidRPr="00423314">
          <w:rPr>
            <w:webHidden/>
          </w:rPr>
          <w:tab/>
        </w:r>
        <w:r w:rsidR="00423314" w:rsidRPr="00423314">
          <w:rPr>
            <w:webHidden/>
          </w:rPr>
          <w:fldChar w:fldCharType="begin"/>
        </w:r>
        <w:r w:rsidR="00423314" w:rsidRPr="00423314">
          <w:rPr>
            <w:webHidden/>
          </w:rPr>
          <w:instrText xml:space="preserve"> PAGEREF _Toc39733328 \h </w:instrText>
        </w:r>
        <w:r w:rsidR="00423314" w:rsidRPr="00423314">
          <w:rPr>
            <w:webHidden/>
          </w:rPr>
        </w:r>
        <w:r w:rsidR="00423314" w:rsidRPr="00423314">
          <w:rPr>
            <w:webHidden/>
          </w:rPr>
          <w:fldChar w:fldCharType="separate"/>
        </w:r>
        <w:r w:rsidR="00C4673E">
          <w:rPr>
            <w:webHidden/>
          </w:rPr>
          <w:t>9</w:t>
        </w:r>
        <w:r w:rsidR="00423314" w:rsidRPr="00423314">
          <w:rPr>
            <w:webHidden/>
          </w:rPr>
          <w:fldChar w:fldCharType="end"/>
        </w:r>
      </w:hyperlink>
    </w:p>
    <w:p w14:paraId="16CDA9A3" w14:textId="39654C59" w:rsidR="00423314" w:rsidRPr="00423314" w:rsidRDefault="00792CF5" w:rsidP="00423314">
      <w:pPr>
        <w:pStyle w:val="TOC2"/>
        <w:rPr>
          <w:rFonts w:asciiTheme="minorHAnsi" w:eastAsiaTheme="minorEastAsia" w:hAnsiTheme="minorHAnsi" w:cstheme="minorBidi"/>
        </w:rPr>
      </w:pPr>
      <w:hyperlink w:anchor="_Toc39733329" w:history="1">
        <w:r w:rsidR="00423314" w:rsidRPr="00423314">
          <w:rPr>
            <w:rStyle w:val="Hyperlink"/>
          </w:rPr>
          <w:t>Emission Trading</w:t>
        </w:r>
        <w:r w:rsidR="00423314" w:rsidRPr="00423314">
          <w:rPr>
            <w:webHidden/>
          </w:rPr>
          <w:tab/>
        </w:r>
        <w:r w:rsidR="00423314" w:rsidRPr="00423314">
          <w:rPr>
            <w:webHidden/>
          </w:rPr>
          <w:fldChar w:fldCharType="begin"/>
        </w:r>
        <w:r w:rsidR="00423314" w:rsidRPr="00423314">
          <w:rPr>
            <w:webHidden/>
          </w:rPr>
          <w:instrText xml:space="preserve"> PAGEREF _Toc39733329 \h </w:instrText>
        </w:r>
        <w:r w:rsidR="00423314" w:rsidRPr="00423314">
          <w:rPr>
            <w:webHidden/>
          </w:rPr>
        </w:r>
        <w:r w:rsidR="00423314" w:rsidRPr="00423314">
          <w:rPr>
            <w:webHidden/>
          </w:rPr>
          <w:fldChar w:fldCharType="separate"/>
        </w:r>
        <w:r w:rsidR="00C4673E">
          <w:rPr>
            <w:webHidden/>
          </w:rPr>
          <w:t>9</w:t>
        </w:r>
        <w:r w:rsidR="00423314" w:rsidRPr="00423314">
          <w:rPr>
            <w:webHidden/>
          </w:rPr>
          <w:fldChar w:fldCharType="end"/>
        </w:r>
      </w:hyperlink>
    </w:p>
    <w:p w14:paraId="6AF18816" w14:textId="2274AC7A" w:rsidR="00423314" w:rsidRPr="00423314" w:rsidRDefault="00792CF5" w:rsidP="00423314">
      <w:pPr>
        <w:pStyle w:val="TOC2"/>
        <w:rPr>
          <w:rFonts w:asciiTheme="minorHAnsi" w:eastAsiaTheme="minorEastAsia" w:hAnsiTheme="minorHAnsi" w:cstheme="minorBidi"/>
          <w:b/>
          <w:bCs/>
        </w:rPr>
      </w:pPr>
      <w:hyperlink w:anchor="_Toc39733330" w:history="1">
        <w:r w:rsidR="00423314" w:rsidRPr="00423314">
          <w:rPr>
            <w:rStyle w:val="Hyperlink"/>
          </w:rPr>
          <w:t>Permit to Install (PTI)</w:t>
        </w:r>
        <w:r w:rsidR="00423314" w:rsidRPr="00423314">
          <w:rPr>
            <w:webHidden/>
          </w:rPr>
          <w:tab/>
        </w:r>
        <w:r w:rsidR="00423314" w:rsidRPr="00423314">
          <w:rPr>
            <w:webHidden/>
          </w:rPr>
          <w:fldChar w:fldCharType="begin"/>
        </w:r>
        <w:r w:rsidR="00423314" w:rsidRPr="00423314">
          <w:rPr>
            <w:webHidden/>
          </w:rPr>
          <w:instrText xml:space="preserve"> PAGEREF _Toc39733330 \h </w:instrText>
        </w:r>
        <w:r w:rsidR="00423314" w:rsidRPr="00423314">
          <w:rPr>
            <w:webHidden/>
          </w:rPr>
        </w:r>
        <w:r w:rsidR="00423314" w:rsidRPr="00423314">
          <w:rPr>
            <w:webHidden/>
          </w:rPr>
          <w:fldChar w:fldCharType="separate"/>
        </w:r>
        <w:r w:rsidR="00C4673E">
          <w:rPr>
            <w:webHidden/>
          </w:rPr>
          <w:t>10</w:t>
        </w:r>
        <w:r w:rsidR="00423314" w:rsidRPr="00423314">
          <w:rPr>
            <w:webHidden/>
          </w:rPr>
          <w:fldChar w:fldCharType="end"/>
        </w:r>
      </w:hyperlink>
    </w:p>
    <w:p w14:paraId="4EFEA4D5" w14:textId="4319CBD6" w:rsidR="00423314" w:rsidRDefault="00792CF5">
      <w:pPr>
        <w:pStyle w:val="TOC1"/>
        <w:rPr>
          <w:rFonts w:asciiTheme="minorHAnsi" w:eastAsiaTheme="minorEastAsia" w:hAnsiTheme="minorHAnsi" w:cstheme="minorBidi"/>
          <w:b w:val="0"/>
          <w:noProof/>
        </w:rPr>
      </w:pPr>
      <w:hyperlink w:anchor="_Toc39733331" w:history="1">
        <w:r w:rsidR="00423314" w:rsidRPr="00423314">
          <w:rPr>
            <w:rStyle w:val="Hyperlink"/>
            <w:bCs/>
            <w:noProof/>
            <w:kern w:val="28"/>
          </w:rPr>
          <w:t>B.  SOURCE-WIDE CONDITIONS</w:t>
        </w:r>
        <w:r w:rsidR="00423314" w:rsidRPr="00423314">
          <w:rPr>
            <w:bCs/>
            <w:noProof/>
            <w:webHidden/>
          </w:rPr>
          <w:tab/>
        </w:r>
        <w:r w:rsidR="00423314" w:rsidRPr="00423314">
          <w:rPr>
            <w:bCs/>
            <w:noProof/>
            <w:webHidden/>
          </w:rPr>
          <w:fldChar w:fldCharType="begin"/>
        </w:r>
        <w:r w:rsidR="00423314" w:rsidRPr="00423314">
          <w:rPr>
            <w:bCs/>
            <w:noProof/>
            <w:webHidden/>
          </w:rPr>
          <w:instrText xml:space="preserve"> PAGEREF _Toc39733331 \h </w:instrText>
        </w:r>
        <w:r w:rsidR="00423314" w:rsidRPr="00423314">
          <w:rPr>
            <w:bCs/>
            <w:noProof/>
            <w:webHidden/>
          </w:rPr>
        </w:r>
        <w:r w:rsidR="00423314" w:rsidRPr="00423314">
          <w:rPr>
            <w:bCs/>
            <w:noProof/>
            <w:webHidden/>
          </w:rPr>
          <w:fldChar w:fldCharType="separate"/>
        </w:r>
        <w:r w:rsidR="00C4673E">
          <w:rPr>
            <w:bCs/>
            <w:noProof/>
            <w:webHidden/>
          </w:rPr>
          <w:t>11</w:t>
        </w:r>
        <w:r w:rsidR="00423314" w:rsidRPr="00423314">
          <w:rPr>
            <w:bCs/>
            <w:noProof/>
            <w:webHidden/>
          </w:rPr>
          <w:fldChar w:fldCharType="end"/>
        </w:r>
      </w:hyperlink>
    </w:p>
    <w:p w14:paraId="1A066E80" w14:textId="09B46228" w:rsidR="00423314" w:rsidRDefault="00792CF5">
      <w:pPr>
        <w:pStyle w:val="TOC1"/>
        <w:rPr>
          <w:rFonts w:asciiTheme="minorHAnsi" w:eastAsiaTheme="minorEastAsia" w:hAnsiTheme="minorHAnsi" w:cstheme="minorBidi"/>
          <w:b w:val="0"/>
          <w:noProof/>
        </w:rPr>
      </w:pPr>
      <w:hyperlink w:anchor="_Toc39733332" w:history="1">
        <w:r w:rsidR="00423314" w:rsidRPr="003E616B">
          <w:rPr>
            <w:rStyle w:val="Hyperlink"/>
            <w:noProof/>
            <w:kern w:val="28"/>
          </w:rPr>
          <w:t>C.  EMISSION UNIT CONDITIONS</w:t>
        </w:r>
        <w:r w:rsidR="00423314">
          <w:rPr>
            <w:noProof/>
            <w:webHidden/>
          </w:rPr>
          <w:tab/>
        </w:r>
        <w:r w:rsidR="00423314">
          <w:rPr>
            <w:noProof/>
            <w:webHidden/>
          </w:rPr>
          <w:fldChar w:fldCharType="begin"/>
        </w:r>
        <w:r w:rsidR="00423314">
          <w:rPr>
            <w:noProof/>
            <w:webHidden/>
          </w:rPr>
          <w:instrText xml:space="preserve"> PAGEREF _Toc39733332 \h </w:instrText>
        </w:r>
        <w:r w:rsidR="00423314">
          <w:rPr>
            <w:noProof/>
            <w:webHidden/>
          </w:rPr>
        </w:r>
        <w:r w:rsidR="00423314">
          <w:rPr>
            <w:noProof/>
            <w:webHidden/>
          </w:rPr>
          <w:fldChar w:fldCharType="separate"/>
        </w:r>
        <w:r w:rsidR="00C4673E">
          <w:rPr>
            <w:noProof/>
            <w:webHidden/>
          </w:rPr>
          <w:t>12</w:t>
        </w:r>
        <w:r w:rsidR="00423314">
          <w:rPr>
            <w:noProof/>
            <w:webHidden/>
          </w:rPr>
          <w:fldChar w:fldCharType="end"/>
        </w:r>
      </w:hyperlink>
    </w:p>
    <w:p w14:paraId="03C9E64B" w14:textId="3398A1E0" w:rsidR="00423314" w:rsidRDefault="00792CF5" w:rsidP="00423314">
      <w:pPr>
        <w:pStyle w:val="TOC2"/>
        <w:rPr>
          <w:rFonts w:asciiTheme="minorHAnsi" w:eastAsiaTheme="minorEastAsia" w:hAnsiTheme="minorHAnsi" w:cstheme="minorBidi"/>
        </w:rPr>
      </w:pPr>
      <w:hyperlink w:anchor="_Toc39733333" w:history="1">
        <w:r w:rsidR="00423314" w:rsidRPr="003E616B">
          <w:rPr>
            <w:rStyle w:val="Hyperlink"/>
            <w:b/>
          </w:rPr>
          <w:t>EMISSION UNIT SUMMARY TABLE</w:t>
        </w:r>
        <w:r w:rsidR="00423314">
          <w:rPr>
            <w:webHidden/>
          </w:rPr>
          <w:tab/>
        </w:r>
        <w:r w:rsidR="00423314">
          <w:rPr>
            <w:webHidden/>
          </w:rPr>
          <w:fldChar w:fldCharType="begin"/>
        </w:r>
        <w:r w:rsidR="00423314">
          <w:rPr>
            <w:webHidden/>
          </w:rPr>
          <w:instrText xml:space="preserve"> PAGEREF _Toc39733333 \h </w:instrText>
        </w:r>
        <w:r w:rsidR="00423314">
          <w:rPr>
            <w:webHidden/>
          </w:rPr>
        </w:r>
        <w:r w:rsidR="00423314">
          <w:rPr>
            <w:webHidden/>
          </w:rPr>
          <w:fldChar w:fldCharType="separate"/>
        </w:r>
        <w:r w:rsidR="00C4673E">
          <w:rPr>
            <w:webHidden/>
          </w:rPr>
          <w:t>12</w:t>
        </w:r>
        <w:r w:rsidR="00423314">
          <w:rPr>
            <w:webHidden/>
          </w:rPr>
          <w:fldChar w:fldCharType="end"/>
        </w:r>
      </w:hyperlink>
    </w:p>
    <w:p w14:paraId="73946ACA" w14:textId="25B29132" w:rsidR="00423314" w:rsidRPr="00423314" w:rsidRDefault="00792CF5" w:rsidP="00423314">
      <w:pPr>
        <w:pStyle w:val="TOC2"/>
        <w:rPr>
          <w:rFonts w:asciiTheme="minorHAnsi" w:eastAsiaTheme="minorEastAsia" w:hAnsiTheme="minorHAnsi" w:cstheme="minorBidi"/>
        </w:rPr>
      </w:pPr>
      <w:hyperlink w:anchor="_Toc39733334" w:history="1">
        <w:r w:rsidR="00423314" w:rsidRPr="00423314">
          <w:rPr>
            <w:rStyle w:val="Hyperlink"/>
          </w:rPr>
          <w:t>EU-GLYCDEHYDE</w:t>
        </w:r>
        <w:r w:rsidR="00423314" w:rsidRPr="00423314">
          <w:rPr>
            <w:webHidden/>
          </w:rPr>
          <w:tab/>
        </w:r>
        <w:r w:rsidR="00423314" w:rsidRPr="00423314">
          <w:rPr>
            <w:webHidden/>
          </w:rPr>
          <w:fldChar w:fldCharType="begin"/>
        </w:r>
        <w:r w:rsidR="00423314" w:rsidRPr="00423314">
          <w:rPr>
            <w:webHidden/>
          </w:rPr>
          <w:instrText xml:space="preserve"> PAGEREF _Toc39733334 \h </w:instrText>
        </w:r>
        <w:r w:rsidR="00423314" w:rsidRPr="00423314">
          <w:rPr>
            <w:webHidden/>
          </w:rPr>
        </w:r>
        <w:r w:rsidR="00423314" w:rsidRPr="00423314">
          <w:rPr>
            <w:webHidden/>
          </w:rPr>
          <w:fldChar w:fldCharType="separate"/>
        </w:r>
        <w:r w:rsidR="00C4673E">
          <w:rPr>
            <w:webHidden/>
          </w:rPr>
          <w:t>13</w:t>
        </w:r>
        <w:r w:rsidR="00423314" w:rsidRPr="00423314">
          <w:rPr>
            <w:webHidden/>
          </w:rPr>
          <w:fldChar w:fldCharType="end"/>
        </w:r>
      </w:hyperlink>
    </w:p>
    <w:p w14:paraId="1FD1B348" w14:textId="610CCF7C" w:rsidR="00423314" w:rsidRDefault="00792CF5">
      <w:pPr>
        <w:pStyle w:val="TOC1"/>
        <w:rPr>
          <w:rFonts w:asciiTheme="minorHAnsi" w:eastAsiaTheme="minorEastAsia" w:hAnsiTheme="minorHAnsi" w:cstheme="minorBidi"/>
          <w:b w:val="0"/>
          <w:noProof/>
        </w:rPr>
      </w:pPr>
      <w:hyperlink w:anchor="_Toc39733335" w:history="1">
        <w:r w:rsidR="00423314" w:rsidRPr="003E616B">
          <w:rPr>
            <w:rStyle w:val="Hyperlink"/>
            <w:noProof/>
            <w:kern w:val="28"/>
          </w:rPr>
          <w:t>D.  FLEXIBLE GROUP CONDITIONS</w:t>
        </w:r>
        <w:r w:rsidR="00423314">
          <w:rPr>
            <w:noProof/>
            <w:webHidden/>
          </w:rPr>
          <w:tab/>
        </w:r>
        <w:r w:rsidR="00423314">
          <w:rPr>
            <w:noProof/>
            <w:webHidden/>
          </w:rPr>
          <w:fldChar w:fldCharType="begin"/>
        </w:r>
        <w:r w:rsidR="00423314">
          <w:rPr>
            <w:noProof/>
            <w:webHidden/>
          </w:rPr>
          <w:instrText xml:space="preserve"> PAGEREF _Toc39733335 \h </w:instrText>
        </w:r>
        <w:r w:rsidR="00423314">
          <w:rPr>
            <w:noProof/>
            <w:webHidden/>
          </w:rPr>
        </w:r>
        <w:r w:rsidR="00423314">
          <w:rPr>
            <w:noProof/>
            <w:webHidden/>
          </w:rPr>
          <w:fldChar w:fldCharType="separate"/>
        </w:r>
        <w:r w:rsidR="00C4673E">
          <w:rPr>
            <w:noProof/>
            <w:webHidden/>
          </w:rPr>
          <w:t>16</w:t>
        </w:r>
        <w:r w:rsidR="00423314">
          <w:rPr>
            <w:noProof/>
            <w:webHidden/>
          </w:rPr>
          <w:fldChar w:fldCharType="end"/>
        </w:r>
      </w:hyperlink>
    </w:p>
    <w:p w14:paraId="4AD79A36" w14:textId="3353897E" w:rsidR="00423314" w:rsidRPr="00423314" w:rsidRDefault="00792CF5" w:rsidP="00423314">
      <w:pPr>
        <w:pStyle w:val="TOC2"/>
        <w:rPr>
          <w:rFonts w:asciiTheme="minorHAnsi" w:eastAsiaTheme="minorEastAsia" w:hAnsiTheme="minorHAnsi" w:cstheme="minorBidi"/>
        </w:rPr>
      </w:pPr>
      <w:hyperlink w:anchor="_Toc39733336" w:history="1">
        <w:r w:rsidR="00423314" w:rsidRPr="00423314">
          <w:rPr>
            <w:rStyle w:val="Hyperlink"/>
          </w:rPr>
          <w:t>FLEXIBLE GROUP SUMMARY TABLE</w:t>
        </w:r>
        <w:r w:rsidR="00423314" w:rsidRPr="00423314">
          <w:rPr>
            <w:webHidden/>
          </w:rPr>
          <w:tab/>
        </w:r>
        <w:r w:rsidR="00423314" w:rsidRPr="00423314">
          <w:rPr>
            <w:webHidden/>
          </w:rPr>
          <w:fldChar w:fldCharType="begin"/>
        </w:r>
        <w:r w:rsidR="00423314" w:rsidRPr="00423314">
          <w:rPr>
            <w:webHidden/>
          </w:rPr>
          <w:instrText xml:space="preserve"> PAGEREF _Toc39733336 \h </w:instrText>
        </w:r>
        <w:r w:rsidR="00423314" w:rsidRPr="00423314">
          <w:rPr>
            <w:webHidden/>
          </w:rPr>
        </w:r>
        <w:r w:rsidR="00423314" w:rsidRPr="00423314">
          <w:rPr>
            <w:webHidden/>
          </w:rPr>
          <w:fldChar w:fldCharType="separate"/>
        </w:r>
        <w:r w:rsidR="00C4673E">
          <w:rPr>
            <w:webHidden/>
          </w:rPr>
          <w:t>16</w:t>
        </w:r>
        <w:r w:rsidR="00423314" w:rsidRPr="00423314">
          <w:rPr>
            <w:webHidden/>
          </w:rPr>
          <w:fldChar w:fldCharType="end"/>
        </w:r>
      </w:hyperlink>
    </w:p>
    <w:p w14:paraId="4C43E747" w14:textId="47086FF9" w:rsidR="00423314" w:rsidRPr="00423314" w:rsidRDefault="00792CF5" w:rsidP="00423314">
      <w:pPr>
        <w:pStyle w:val="TOC2"/>
        <w:rPr>
          <w:rFonts w:asciiTheme="minorHAnsi" w:eastAsiaTheme="minorEastAsia" w:hAnsiTheme="minorHAnsi" w:cstheme="minorBidi"/>
        </w:rPr>
      </w:pPr>
      <w:hyperlink w:anchor="_Toc39733337" w:history="1">
        <w:r w:rsidR="00423314" w:rsidRPr="00423314">
          <w:rPr>
            <w:rStyle w:val="Hyperlink"/>
          </w:rPr>
          <w:t>FG-COMPENGINES</w:t>
        </w:r>
        <w:r w:rsidR="00423314" w:rsidRPr="00423314">
          <w:rPr>
            <w:webHidden/>
          </w:rPr>
          <w:tab/>
        </w:r>
        <w:r w:rsidR="00423314" w:rsidRPr="00423314">
          <w:rPr>
            <w:webHidden/>
          </w:rPr>
          <w:fldChar w:fldCharType="begin"/>
        </w:r>
        <w:r w:rsidR="00423314" w:rsidRPr="00423314">
          <w:rPr>
            <w:webHidden/>
          </w:rPr>
          <w:instrText xml:space="preserve"> PAGEREF _Toc39733337 \h </w:instrText>
        </w:r>
        <w:r w:rsidR="00423314" w:rsidRPr="00423314">
          <w:rPr>
            <w:webHidden/>
          </w:rPr>
        </w:r>
        <w:r w:rsidR="00423314" w:rsidRPr="00423314">
          <w:rPr>
            <w:webHidden/>
          </w:rPr>
          <w:fldChar w:fldCharType="separate"/>
        </w:r>
        <w:r w:rsidR="00C4673E">
          <w:rPr>
            <w:webHidden/>
          </w:rPr>
          <w:t>17</w:t>
        </w:r>
        <w:r w:rsidR="00423314" w:rsidRPr="00423314">
          <w:rPr>
            <w:webHidden/>
          </w:rPr>
          <w:fldChar w:fldCharType="end"/>
        </w:r>
      </w:hyperlink>
    </w:p>
    <w:p w14:paraId="640C6A94" w14:textId="6C47E6A3" w:rsidR="00423314" w:rsidRPr="00423314" w:rsidRDefault="00792CF5" w:rsidP="00423314">
      <w:pPr>
        <w:pStyle w:val="TOC2"/>
        <w:rPr>
          <w:rFonts w:asciiTheme="minorHAnsi" w:eastAsiaTheme="minorEastAsia" w:hAnsiTheme="minorHAnsi" w:cstheme="minorBidi"/>
        </w:rPr>
      </w:pPr>
      <w:hyperlink w:anchor="_Toc39733338" w:history="1">
        <w:r w:rsidR="00423314" w:rsidRPr="00423314">
          <w:rPr>
            <w:rStyle w:val="Hyperlink"/>
            <w:iCs/>
          </w:rPr>
          <w:t>FG-MACTHHH</w:t>
        </w:r>
        <w:r w:rsidR="00423314" w:rsidRPr="00423314">
          <w:rPr>
            <w:webHidden/>
          </w:rPr>
          <w:tab/>
        </w:r>
        <w:r w:rsidR="00423314" w:rsidRPr="00423314">
          <w:rPr>
            <w:webHidden/>
          </w:rPr>
          <w:fldChar w:fldCharType="begin"/>
        </w:r>
        <w:r w:rsidR="00423314" w:rsidRPr="00423314">
          <w:rPr>
            <w:webHidden/>
          </w:rPr>
          <w:instrText xml:space="preserve"> PAGEREF _Toc39733338 \h </w:instrText>
        </w:r>
        <w:r w:rsidR="00423314" w:rsidRPr="00423314">
          <w:rPr>
            <w:webHidden/>
          </w:rPr>
        </w:r>
        <w:r w:rsidR="00423314" w:rsidRPr="00423314">
          <w:rPr>
            <w:webHidden/>
          </w:rPr>
          <w:fldChar w:fldCharType="separate"/>
        </w:r>
        <w:r w:rsidR="00C4673E">
          <w:rPr>
            <w:webHidden/>
          </w:rPr>
          <w:t>19</w:t>
        </w:r>
        <w:r w:rsidR="00423314" w:rsidRPr="00423314">
          <w:rPr>
            <w:webHidden/>
          </w:rPr>
          <w:fldChar w:fldCharType="end"/>
        </w:r>
      </w:hyperlink>
    </w:p>
    <w:p w14:paraId="4B619D29" w14:textId="0E8EE70B" w:rsidR="00423314" w:rsidRPr="00423314" w:rsidRDefault="00792CF5" w:rsidP="00423314">
      <w:pPr>
        <w:pStyle w:val="TOC2"/>
        <w:rPr>
          <w:rFonts w:asciiTheme="minorHAnsi" w:eastAsiaTheme="minorEastAsia" w:hAnsiTheme="minorHAnsi" w:cstheme="minorBidi"/>
        </w:rPr>
      </w:pPr>
      <w:hyperlink w:anchor="_Toc39733339" w:history="1">
        <w:r w:rsidR="00423314" w:rsidRPr="00423314">
          <w:rPr>
            <w:rStyle w:val="Hyperlink"/>
            <w:iCs/>
          </w:rPr>
          <w:t>FG</w:t>
        </w:r>
        <w:r w:rsidR="00423314" w:rsidRPr="00423314">
          <w:rPr>
            <w:rStyle w:val="Hyperlink"/>
          </w:rPr>
          <w:t>-MACTDDDDD</w:t>
        </w:r>
        <w:r w:rsidR="00423314" w:rsidRPr="00423314">
          <w:rPr>
            <w:webHidden/>
          </w:rPr>
          <w:tab/>
        </w:r>
        <w:r w:rsidR="00423314" w:rsidRPr="00423314">
          <w:rPr>
            <w:webHidden/>
          </w:rPr>
          <w:fldChar w:fldCharType="begin"/>
        </w:r>
        <w:r w:rsidR="00423314" w:rsidRPr="00423314">
          <w:rPr>
            <w:webHidden/>
          </w:rPr>
          <w:instrText xml:space="preserve"> PAGEREF _Toc39733339 \h </w:instrText>
        </w:r>
        <w:r w:rsidR="00423314" w:rsidRPr="00423314">
          <w:rPr>
            <w:webHidden/>
          </w:rPr>
        </w:r>
        <w:r w:rsidR="00423314" w:rsidRPr="00423314">
          <w:rPr>
            <w:webHidden/>
          </w:rPr>
          <w:fldChar w:fldCharType="separate"/>
        </w:r>
        <w:r w:rsidR="00C4673E">
          <w:rPr>
            <w:webHidden/>
          </w:rPr>
          <w:t>31</w:t>
        </w:r>
        <w:r w:rsidR="00423314" w:rsidRPr="00423314">
          <w:rPr>
            <w:webHidden/>
          </w:rPr>
          <w:fldChar w:fldCharType="end"/>
        </w:r>
      </w:hyperlink>
    </w:p>
    <w:p w14:paraId="7AD70F39" w14:textId="145A65FC" w:rsidR="00423314" w:rsidRPr="00423314" w:rsidRDefault="00792CF5" w:rsidP="00423314">
      <w:pPr>
        <w:pStyle w:val="TOC2"/>
        <w:rPr>
          <w:rFonts w:asciiTheme="minorHAnsi" w:eastAsiaTheme="minorEastAsia" w:hAnsiTheme="minorHAnsi" w:cstheme="minorBidi"/>
        </w:rPr>
      </w:pPr>
      <w:hyperlink w:anchor="_Toc39733340" w:history="1">
        <w:r w:rsidR="00423314" w:rsidRPr="00423314">
          <w:rPr>
            <w:rStyle w:val="Hyperlink"/>
          </w:rPr>
          <w:t>FG-MACTZZZZ EMERGENCY</w:t>
        </w:r>
        <w:r w:rsidR="00423314" w:rsidRPr="00423314">
          <w:rPr>
            <w:webHidden/>
          </w:rPr>
          <w:tab/>
        </w:r>
        <w:r w:rsidR="00423314" w:rsidRPr="00423314">
          <w:rPr>
            <w:webHidden/>
          </w:rPr>
          <w:fldChar w:fldCharType="begin"/>
        </w:r>
        <w:r w:rsidR="00423314" w:rsidRPr="00423314">
          <w:rPr>
            <w:webHidden/>
          </w:rPr>
          <w:instrText xml:space="preserve"> PAGEREF _Toc39733340 \h </w:instrText>
        </w:r>
        <w:r w:rsidR="00423314" w:rsidRPr="00423314">
          <w:rPr>
            <w:webHidden/>
          </w:rPr>
        </w:r>
        <w:r w:rsidR="00423314" w:rsidRPr="00423314">
          <w:rPr>
            <w:webHidden/>
          </w:rPr>
          <w:fldChar w:fldCharType="separate"/>
        </w:r>
        <w:r w:rsidR="00C4673E">
          <w:rPr>
            <w:webHidden/>
          </w:rPr>
          <w:t>35</w:t>
        </w:r>
        <w:r w:rsidR="00423314" w:rsidRPr="00423314">
          <w:rPr>
            <w:webHidden/>
          </w:rPr>
          <w:fldChar w:fldCharType="end"/>
        </w:r>
      </w:hyperlink>
    </w:p>
    <w:p w14:paraId="276FFC0A" w14:textId="19808016" w:rsidR="00423314" w:rsidRDefault="00792CF5" w:rsidP="00423314">
      <w:pPr>
        <w:pStyle w:val="TOC2"/>
        <w:rPr>
          <w:rFonts w:asciiTheme="minorHAnsi" w:eastAsiaTheme="minorEastAsia" w:hAnsiTheme="minorHAnsi" w:cstheme="minorBidi"/>
        </w:rPr>
      </w:pPr>
      <w:hyperlink w:anchor="_Toc39733341" w:history="1">
        <w:r w:rsidR="00423314" w:rsidRPr="00423314">
          <w:rPr>
            <w:rStyle w:val="Hyperlink"/>
            <w:rFonts w:cs="Arial"/>
            <w:iCs/>
          </w:rPr>
          <w:t>FG-RULE285(2)(mm)</w:t>
        </w:r>
        <w:r w:rsidR="00423314" w:rsidRPr="00423314">
          <w:rPr>
            <w:webHidden/>
          </w:rPr>
          <w:tab/>
        </w:r>
        <w:r w:rsidR="00423314" w:rsidRPr="00423314">
          <w:rPr>
            <w:webHidden/>
          </w:rPr>
          <w:fldChar w:fldCharType="begin"/>
        </w:r>
        <w:r w:rsidR="00423314" w:rsidRPr="00423314">
          <w:rPr>
            <w:webHidden/>
          </w:rPr>
          <w:instrText xml:space="preserve"> PAGEREF _Toc39733341 \h </w:instrText>
        </w:r>
        <w:r w:rsidR="00423314" w:rsidRPr="00423314">
          <w:rPr>
            <w:webHidden/>
          </w:rPr>
        </w:r>
        <w:r w:rsidR="00423314" w:rsidRPr="00423314">
          <w:rPr>
            <w:webHidden/>
          </w:rPr>
          <w:fldChar w:fldCharType="separate"/>
        </w:r>
        <w:r w:rsidR="00C4673E">
          <w:rPr>
            <w:webHidden/>
          </w:rPr>
          <w:t>39</w:t>
        </w:r>
        <w:r w:rsidR="00423314" w:rsidRPr="00423314">
          <w:rPr>
            <w:webHidden/>
          </w:rPr>
          <w:fldChar w:fldCharType="end"/>
        </w:r>
      </w:hyperlink>
    </w:p>
    <w:p w14:paraId="0E24C8B4" w14:textId="5E200F10" w:rsidR="00423314" w:rsidRDefault="00792CF5">
      <w:pPr>
        <w:pStyle w:val="TOC1"/>
        <w:rPr>
          <w:rFonts w:asciiTheme="minorHAnsi" w:eastAsiaTheme="minorEastAsia" w:hAnsiTheme="minorHAnsi" w:cstheme="minorBidi"/>
          <w:b w:val="0"/>
          <w:noProof/>
        </w:rPr>
      </w:pPr>
      <w:hyperlink w:anchor="_Toc39733342" w:history="1">
        <w:r w:rsidR="00423314" w:rsidRPr="003E616B">
          <w:rPr>
            <w:rStyle w:val="Hyperlink"/>
            <w:noProof/>
            <w:kern w:val="28"/>
          </w:rPr>
          <w:t>E.  NON-APPLICABLE REQUIREMENTS</w:t>
        </w:r>
        <w:r w:rsidR="00423314">
          <w:rPr>
            <w:noProof/>
            <w:webHidden/>
          </w:rPr>
          <w:tab/>
        </w:r>
        <w:r w:rsidR="00423314">
          <w:rPr>
            <w:noProof/>
            <w:webHidden/>
          </w:rPr>
          <w:fldChar w:fldCharType="begin"/>
        </w:r>
        <w:r w:rsidR="00423314">
          <w:rPr>
            <w:noProof/>
            <w:webHidden/>
          </w:rPr>
          <w:instrText xml:space="preserve"> PAGEREF _Toc39733342 \h </w:instrText>
        </w:r>
        <w:r w:rsidR="00423314">
          <w:rPr>
            <w:noProof/>
            <w:webHidden/>
          </w:rPr>
        </w:r>
        <w:r w:rsidR="00423314">
          <w:rPr>
            <w:noProof/>
            <w:webHidden/>
          </w:rPr>
          <w:fldChar w:fldCharType="separate"/>
        </w:r>
        <w:r w:rsidR="00C4673E">
          <w:rPr>
            <w:noProof/>
            <w:webHidden/>
          </w:rPr>
          <w:t>41</w:t>
        </w:r>
        <w:r w:rsidR="00423314">
          <w:rPr>
            <w:noProof/>
            <w:webHidden/>
          </w:rPr>
          <w:fldChar w:fldCharType="end"/>
        </w:r>
      </w:hyperlink>
    </w:p>
    <w:p w14:paraId="3434564B" w14:textId="4448D83F" w:rsidR="00423314" w:rsidRDefault="00792CF5">
      <w:pPr>
        <w:pStyle w:val="TOC1"/>
        <w:rPr>
          <w:rFonts w:asciiTheme="minorHAnsi" w:eastAsiaTheme="minorEastAsia" w:hAnsiTheme="minorHAnsi" w:cstheme="minorBidi"/>
          <w:b w:val="0"/>
          <w:noProof/>
        </w:rPr>
      </w:pPr>
      <w:hyperlink w:anchor="_Toc39733343" w:history="1">
        <w:r w:rsidR="00423314" w:rsidRPr="003E616B">
          <w:rPr>
            <w:rStyle w:val="Hyperlink"/>
            <w:noProof/>
            <w:kern w:val="28"/>
          </w:rPr>
          <w:t>APPENDICES</w:t>
        </w:r>
        <w:r w:rsidR="00423314">
          <w:rPr>
            <w:noProof/>
            <w:webHidden/>
          </w:rPr>
          <w:tab/>
        </w:r>
        <w:r w:rsidR="00423314">
          <w:rPr>
            <w:noProof/>
            <w:webHidden/>
          </w:rPr>
          <w:fldChar w:fldCharType="begin"/>
        </w:r>
        <w:r w:rsidR="00423314">
          <w:rPr>
            <w:noProof/>
            <w:webHidden/>
          </w:rPr>
          <w:instrText xml:space="preserve"> PAGEREF _Toc39733343 \h </w:instrText>
        </w:r>
        <w:r w:rsidR="00423314">
          <w:rPr>
            <w:noProof/>
            <w:webHidden/>
          </w:rPr>
        </w:r>
        <w:r w:rsidR="00423314">
          <w:rPr>
            <w:noProof/>
            <w:webHidden/>
          </w:rPr>
          <w:fldChar w:fldCharType="separate"/>
        </w:r>
        <w:r w:rsidR="00C4673E">
          <w:rPr>
            <w:noProof/>
            <w:webHidden/>
          </w:rPr>
          <w:t>42</w:t>
        </w:r>
        <w:r w:rsidR="00423314">
          <w:rPr>
            <w:noProof/>
            <w:webHidden/>
          </w:rPr>
          <w:fldChar w:fldCharType="end"/>
        </w:r>
      </w:hyperlink>
    </w:p>
    <w:p w14:paraId="56DF37DD" w14:textId="643C2E07" w:rsidR="00423314" w:rsidRPr="00423314" w:rsidRDefault="00792CF5" w:rsidP="00423314">
      <w:pPr>
        <w:pStyle w:val="TOC2"/>
        <w:rPr>
          <w:rFonts w:asciiTheme="minorHAnsi" w:eastAsiaTheme="minorEastAsia" w:hAnsiTheme="minorHAnsi" w:cstheme="minorBidi"/>
        </w:rPr>
      </w:pPr>
      <w:hyperlink w:anchor="_Toc39733344" w:history="1">
        <w:r w:rsidR="00423314" w:rsidRPr="00423314">
          <w:rPr>
            <w:rStyle w:val="Hyperlink"/>
          </w:rPr>
          <w:t>Appendix 1.  Acronyms and Abbreviations</w:t>
        </w:r>
        <w:r w:rsidR="00423314" w:rsidRPr="00423314">
          <w:rPr>
            <w:webHidden/>
          </w:rPr>
          <w:tab/>
        </w:r>
        <w:r w:rsidR="00423314" w:rsidRPr="00423314">
          <w:rPr>
            <w:webHidden/>
          </w:rPr>
          <w:fldChar w:fldCharType="begin"/>
        </w:r>
        <w:r w:rsidR="00423314" w:rsidRPr="00423314">
          <w:rPr>
            <w:webHidden/>
          </w:rPr>
          <w:instrText xml:space="preserve"> PAGEREF _Toc39733344 \h </w:instrText>
        </w:r>
        <w:r w:rsidR="00423314" w:rsidRPr="00423314">
          <w:rPr>
            <w:webHidden/>
          </w:rPr>
        </w:r>
        <w:r w:rsidR="00423314" w:rsidRPr="00423314">
          <w:rPr>
            <w:webHidden/>
          </w:rPr>
          <w:fldChar w:fldCharType="separate"/>
        </w:r>
        <w:r w:rsidR="00C4673E">
          <w:rPr>
            <w:webHidden/>
          </w:rPr>
          <w:t>42</w:t>
        </w:r>
        <w:r w:rsidR="00423314" w:rsidRPr="00423314">
          <w:rPr>
            <w:webHidden/>
          </w:rPr>
          <w:fldChar w:fldCharType="end"/>
        </w:r>
      </w:hyperlink>
    </w:p>
    <w:p w14:paraId="4C6EF11A" w14:textId="43D8027A" w:rsidR="00423314" w:rsidRPr="00423314" w:rsidRDefault="00792CF5" w:rsidP="00423314">
      <w:pPr>
        <w:pStyle w:val="TOC2"/>
        <w:rPr>
          <w:rFonts w:asciiTheme="minorHAnsi" w:eastAsiaTheme="minorEastAsia" w:hAnsiTheme="minorHAnsi" w:cstheme="minorBidi"/>
        </w:rPr>
      </w:pPr>
      <w:hyperlink w:anchor="_Toc39733345" w:history="1">
        <w:r w:rsidR="00423314" w:rsidRPr="00423314">
          <w:rPr>
            <w:rStyle w:val="Hyperlink"/>
          </w:rPr>
          <w:t>Appendix 2.  Schedule of Compliance</w:t>
        </w:r>
        <w:r w:rsidR="00423314" w:rsidRPr="00423314">
          <w:rPr>
            <w:webHidden/>
          </w:rPr>
          <w:tab/>
        </w:r>
        <w:r w:rsidR="00423314" w:rsidRPr="00423314">
          <w:rPr>
            <w:webHidden/>
          </w:rPr>
          <w:fldChar w:fldCharType="begin"/>
        </w:r>
        <w:r w:rsidR="00423314" w:rsidRPr="00423314">
          <w:rPr>
            <w:webHidden/>
          </w:rPr>
          <w:instrText xml:space="preserve"> PAGEREF _Toc39733345 \h </w:instrText>
        </w:r>
        <w:r w:rsidR="00423314" w:rsidRPr="00423314">
          <w:rPr>
            <w:webHidden/>
          </w:rPr>
        </w:r>
        <w:r w:rsidR="00423314" w:rsidRPr="00423314">
          <w:rPr>
            <w:webHidden/>
          </w:rPr>
          <w:fldChar w:fldCharType="separate"/>
        </w:r>
        <w:r w:rsidR="00C4673E">
          <w:rPr>
            <w:webHidden/>
          </w:rPr>
          <w:t>43</w:t>
        </w:r>
        <w:r w:rsidR="00423314" w:rsidRPr="00423314">
          <w:rPr>
            <w:webHidden/>
          </w:rPr>
          <w:fldChar w:fldCharType="end"/>
        </w:r>
      </w:hyperlink>
    </w:p>
    <w:p w14:paraId="572447CA" w14:textId="7E2C47A1" w:rsidR="00423314" w:rsidRPr="00423314" w:rsidRDefault="00792CF5" w:rsidP="00423314">
      <w:pPr>
        <w:pStyle w:val="TOC2"/>
        <w:rPr>
          <w:rFonts w:asciiTheme="minorHAnsi" w:eastAsiaTheme="minorEastAsia" w:hAnsiTheme="minorHAnsi" w:cstheme="minorBidi"/>
        </w:rPr>
      </w:pPr>
      <w:hyperlink w:anchor="_Toc39733346" w:history="1">
        <w:r w:rsidR="00423314" w:rsidRPr="00423314">
          <w:rPr>
            <w:rStyle w:val="Hyperlink"/>
          </w:rPr>
          <w:t>Appendix 3.  Monitoring Requirements</w:t>
        </w:r>
        <w:r w:rsidR="00423314" w:rsidRPr="00423314">
          <w:rPr>
            <w:webHidden/>
          </w:rPr>
          <w:tab/>
        </w:r>
        <w:r w:rsidR="00423314" w:rsidRPr="00423314">
          <w:rPr>
            <w:webHidden/>
          </w:rPr>
          <w:fldChar w:fldCharType="begin"/>
        </w:r>
        <w:r w:rsidR="00423314" w:rsidRPr="00423314">
          <w:rPr>
            <w:webHidden/>
          </w:rPr>
          <w:instrText xml:space="preserve"> PAGEREF _Toc39733346 \h </w:instrText>
        </w:r>
        <w:r w:rsidR="00423314" w:rsidRPr="00423314">
          <w:rPr>
            <w:webHidden/>
          </w:rPr>
        </w:r>
        <w:r w:rsidR="00423314" w:rsidRPr="00423314">
          <w:rPr>
            <w:webHidden/>
          </w:rPr>
          <w:fldChar w:fldCharType="separate"/>
        </w:r>
        <w:r w:rsidR="00C4673E">
          <w:rPr>
            <w:webHidden/>
          </w:rPr>
          <w:t>43</w:t>
        </w:r>
        <w:r w:rsidR="00423314" w:rsidRPr="00423314">
          <w:rPr>
            <w:webHidden/>
          </w:rPr>
          <w:fldChar w:fldCharType="end"/>
        </w:r>
      </w:hyperlink>
    </w:p>
    <w:p w14:paraId="25E2E5F4" w14:textId="7795629C" w:rsidR="00423314" w:rsidRPr="00423314" w:rsidRDefault="00792CF5" w:rsidP="00423314">
      <w:pPr>
        <w:pStyle w:val="TOC2"/>
        <w:rPr>
          <w:rFonts w:asciiTheme="minorHAnsi" w:eastAsiaTheme="minorEastAsia" w:hAnsiTheme="minorHAnsi" w:cstheme="minorBidi"/>
        </w:rPr>
      </w:pPr>
      <w:hyperlink w:anchor="_Toc39733347" w:history="1">
        <w:r w:rsidR="00423314" w:rsidRPr="00423314">
          <w:rPr>
            <w:rStyle w:val="Hyperlink"/>
          </w:rPr>
          <w:t>Appendix 4.  Recordkeeping</w:t>
        </w:r>
        <w:r w:rsidR="00423314" w:rsidRPr="00423314">
          <w:rPr>
            <w:webHidden/>
          </w:rPr>
          <w:tab/>
        </w:r>
        <w:r w:rsidR="00423314" w:rsidRPr="00423314">
          <w:rPr>
            <w:webHidden/>
          </w:rPr>
          <w:fldChar w:fldCharType="begin"/>
        </w:r>
        <w:r w:rsidR="00423314" w:rsidRPr="00423314">
          <w:rPr>
            <w:webHidden/>
          </w:rPr>
          <w:instrText xml:space="preserve"> PAGEREF _Toc39733347 \h </w:instrText>
        </w:r>
        <w:r w:rsidR="00423314" w:rsidRPr="00423314">
          <w:rPr>
            <w:webHidden/>
          </w:rPr>
        </w:r>
        <w:r w:rsidR="00423314" w:rsidRPr="00423314">
          <w:rPr>
            <w:webHidden/>
          </w:rPr>
          <w:fldChar w:fldCharType="separate"/>
        </w:r>
        <w:r w:rsidR="00C4673E">
          <w:rPr>
            <w:webHidden/>
          </w:rPr>
          <w:t>43</w:t>
        </w:r>
        <w:r w:rsidR="00423314" w:rsidRPr="00423314">
          <w:rPr>
            <w:webHidden/>
          </w:rPr>
          <w:fldChar w:fldCharType="end"/>
        </w:r>
      </w:hyperlink>
    </w:p>
    <w:p w14:paraId="0C9C85C1" w14:textId="20452F65" w:rsidR="00423314" w:rsidRPr="00423314" w:rsidRDefault="00792CF5" w:rsidP="00423314">
      <w:pPr>
        <w:pStyle w:val="TOC2"/>
        <w:rPr>
          <w:rFonts w:asciiTheme="minorHAnsi" w:eastAsiaTheme="minorEastAsia" w:hAnsiTheme="minorHAnsi" w:cstheme="minorBidi"/>
        </w:rPr>
      </w:pPr>
      <w:hyperlink w:anchor="_Toc39733348" w:history="1">
        <w:r w:rsidR="00423314" w:rsidRPr="00423314">
          <w:rPr>
            <w:rStyle w:val="Hyperlink"/>
          </w:rPr>
          <w:t>Appendix 5.  Testing Procedures</w:t>
        </w:r>
        <w:r w:rsidR="00423314" w:rsidRPr="00423314">
          <w:rPr>
            <w:webHidden/>
          </w:rPr>
          <w:tab/>
        </w:r>
        <w:r w:rsidR="00423314" w:rsidRPr="00423314">
          <w:rPr>
            <w:webHidden/>
          </w:rPr>
          <w:fldChar w:fldCharType="begin"/>
        </w:r>
        <w:r w:rsidR="00423314" w:rsidRPr="00423314">
          <w:rPr>
            <w:webHidden/>
          </w:rPr>
          <w:instrText xml:space="preserve"> PAGEREF _Toc39733348 \h </w:instrText>
        </w:r>
        <w:r w:rsidR="00423314" w:rsidRPr="00423314">
          <w:rPr>
            <w:webHidden/>
          </w:rPr>
        </w:r>
        <w:r w:rsidR="00423314" w:rsidRPr="00423314">
          <w:rPr>
            <w:webHidden/>
          </w:rPr>
          <w:fldChar w:fldCharType="separate"/>
        </w:r>
        <w:r w:rsidR="00C4673E">
          <w:rPr>
            <w:webHidden/>
          </w:rPr>
          <w:t>43</w:t>
        </w:r>
        <w:r w:rsidR="00423314" w:rsidRPr="00423314">
          <w:rPr>
            <w:webHidden/>
          </w:rPr>
          <w:fldChar w:fldCharType="end"/>
        </w:r>
      </w:hyperlink>
    </w:p>
    <w:p w14:paraId="6BC3F4DC" w14:textId="2F5FE587" w:rsidR="00423314" w:rsidRPr="00423314" w:rsidRDefault="00792CF5" w:rsidP="00423314">
      <w:pPr>
        <w:pStyle w:val="TOC2"/>
        <w:rPr>
          <w:rFonts w:asciiTheme="minorHAnsi" w:eastAsiaTheme="minorEastAsia" w:hAnsiTheme="minorHAnsi" w:cstheme="minorBidi"/>
        </w:rPr>
      </w:pPr>
      <w:hyperlink w:anchor="_Toc39733349" w:history="1">
        <w:r w:rsidR="00423314" w:rsidRPr="00423314">
          <w:rPr>
            <w:rStyle w:val="Hyperlink"/>
          </w:rPr>
          <w:t>Appendix 6.  Permits to Install</w:t>
        </w:r>
        <w:r w:rsidR="00423314" w:rsidRPr="00423314">
          <w:rPr>
            <w:webHidden/>
          </w:rPr>
          <w:tab/>
        </w:r>
        <w:r w:rsidR="00423314" w:rsidRPr="00423314">
          <w:rPr>
            <w:webHidden/>
          </w:rPr>
          <w:fldChar w:fldCharType="begin"/>
        </w:r>
        <w:r w:rsidR="00423314" w:rsidRPr="00423314">
          <w:rPr>
            <w:webHidden/>
          </w:rPr>
          <w:instrText xml:space="preserve"> PAGEREF _Toc39733349 \h </w:instrText>
        </w:r>
        <w:r w:rsidR="00423314" w:rsidRPr="00423314">
          <w:rPr>
            <w:webHidden/>
          </w:rPr>
        </w:r>
        <w:r w:rsidR="00423314" w:rsidRPr="00423314">
          <w:rPr>
            <w:webHidden/>
          </w:rPr>
          <w:fldChar w:fldCharType="separate"/>
        </w:r>
        <w:r w:rsidR="00C4673E">
          <w:rPr>
            <w:webHidden/>
          </w:rPr>
          <w:t>43</w:t>
        </w:r>
        <w:r w:rsidR="00423314" w:rsidRPr="00423314">
          <w:rPr>
            <w:webHidden/>
          </w:rPr>
          <w:fldChar w:fldCharType="end"/>
        </w:r>
      </w:hyperlink>
    </w:p>
    <w:p w14:paraId="57957B28" w14:textId="01C6AAA4" w:rsidR="00423314" w:rsidRPr="00423314" w:rsidRDefault="00792CF5" w:rsidP="00423314">
      <w:pPr>
        <w:pStyle w:val="TOC2"/>
        <w:rPr>
          <w:rFonts w:asciiTheme="minorHAnsi" w:eastAsiaTheme="minorEastAsia" w:hAnsiTheme="minorHAnsi" w:cstheme="minorBidi"/>
        </w:rPr>
      </w:pPr>
      <w:hyperlink w:anchor="_Toc39733350" w:history="1">
        <w:r w:rsidR="00423314" w:rsidRPr="00423314">
          <w:rPr>
            <w:rStyle w:val="Hyperlink"/>
          </w:rPr>
          <w:t>Appendix 7.  Emission Calculations</w:t>
        </w:r>
        <w:r w:rsidR="00423314" w:rsidRPr="00423314">
          <w:rPr>
            <w:webHidden/>
          </w:rPr>
          <w:tab/>
        </w:r>
        <w:r w:rsidR="00423314" w:rsidRPr="00423314">
          <w:rPr>
            <w:webHidden/>
          </w:rPr>
          <w:fldChar w:fldCharType="begin"/>
        </w:r>
        <w:r w:rsidR="00423314" w:rsidRPr="00423314">
          <w:rPr>
            <w:webHidden/>
          </w:rPr>
          <w:instrText xml:space="preserve"> PAGEREF _Toc39733350 \h </w:instrText>
        </w:r>
        <w:r w:rsidR="00423314" w:rsidRPr="00423314">
          <w:rPr>
            <w:webHidden/>
          </w:rPr>
        </w:r>
        <w:r w:rsidR="00423314" w:rsidRPr="00423314">
          <w:rPr>
            <w:webHidden/>
          </w:rPr>
          <w:fldChar w:fldCharType="separate"/>
        </w:r>
        <w:r w:rsidR="00C4673E">
          <w:rPr>
            <w:webHidden/>
          </w:rPr>
          <w:t>43</w:t>
        </w:r>
        <w:r w:rsidR="00423314" w:rsidRPr="00423314">
          <w:rPr>
            <w:webHidden/>
          </w:rPr>
          <w:fldChar w:fldCharType="end"/>
        </w:r>
      </w:hyperlink>
    </w:p>
    <w:p w14:paraId="1CA28247" w14:textId="04554B75" w:rsidR="00423314" w:rsidRPr="00423314" w:rsidRDefault="00792CF5" w:rsidP="00423314">
      <w:pPr>
        <w:pStyle w:val="TOC2"/>
        <w:rPr>
          <w:rFonts w:asciiTheme="minorHAnsi" w:eastAsiaTheme="minorEastAsia" w:hAnsiTheme="minorHAnsi" w:cstheme="minorBidi"/>
        </w:rPr>
      </w:pPr>
      <w:hyperlink w:anchor="_Toc39733351" w:history="1">
        <w:r w:rsidR="00423314" w:rsidRPr="00423314">
          <w:rPr>
            <w:rStyle w:val="Hyperlink"/>
          </w:rPr>
          <w:t>Appendix 8.  Reporting</w:t>
        </w:r>
        <w:r w:rsidR="00423314" w:rsidRPr="00423314">
          <w:rPr>
            <w:webHidden/>
          </w:rPr>
          <w:tab/>
        </w:r>
        <w:r w:rsidR="00423314" w:rsidRPr="00423314">
          <w:rPr>
            <w:webHidden/>
          </w:rPr>
          <w:fldChar w:fldCharType="begin"/>
        </w:r>
        <w:r w:rsidR="00423314" w:rsidRPr="00423314">
          <w:rPr>
            <w:webHidden/>
          </w:rPr>
          <w:instrText xml:space="preserve"> PAGEREF _Toc39733351 \h </w:instrText>
        </w:r>
        <w:r w:rsidR="00423314" w:rsidRPr="00423314">
          <w:rPr>
            <w:webHidden/>
          </w:rPr>
        </w:r>
        <w:r w:rsidR="00423314" w:rsidRPr="00423314">
          <w:rPr>
            <w:webHidden/>
          </w:rPr>
          <w:fldChar w:fldCharType="separate"/>
        </w:r>
        <w:r w:rsidR="00C4673E">
          <w:rPr>
            <w:webHidden/>
          </w:rPr>
          <w:t>44</w:t>
        </w:r>
        <w:r w:rsidR="00423314" w:rsidRPr="00423314">
          <w:rPr>
            <w:webHidden/>
          </w:rPr>
          <w:fldChar w:fldCharType="end"/>
        </w:r>
      </w:hyperlink>
    </w:p>
    <w:p w14:paraId="1F4BF4C3" w14:textId="216CA1FB" w:rsidR="00DA57BC" w:rsidRPr="00DA57BC" w:rsidRDefault="00DA57BC" w:rsidP="00DA57BC">
      <w:pPr>
        <w:spacing w:after="0" w:line="240" w:lineRule="auto"/>
        <w:rPr>
          <w:rFonts w:ascii="Arial" w:eastAsia="Times New Roman" w:hAnsi="Arial" w:cs="Times New Roman"/>
        </w:rPr>
      </w:pPr>
      <w:r w:rsidRPr="00DA57BC">
        <w:rPr>
          <w:rFonts w:ascii="Arial" w:eastAsia="Times New Roman" w:hAnsi="Arial" w:cs="Times New Roman"/>
          <w:b/>
        </w:rPr>
        <w:fldChar w:fldCharType="end"/>
      </w:r>
    </w:p>
    <w:p w14:paraId="3FF98F58" w14:textId="77777777" w:rsidR="00DA57BC" w:rsidRPr="00DA57BC" w:rsidRDefault="00DA57BC" w:rsidP="00DA57BC">
      <w:pPr>
        <w:spacing w:after="0" w:line="240" w:lineRule="auto"/>
        <w:rPr>
          <w:rFonts w:ascii="Arial" w:eastAsia="Times New Roman" w:hAnsi="Arial" w:cs="Times New Roman"/>
          <w:szCs w:val="20"/>
        </w:rPr>
      </w:pPr>
      <w:r w:rsidRPr="00DA57BC">
        <w:rPr>
          <w:rFonts w:ascii="Arial" w:eastAsia="Times New Roman" w:hAnsi="Arial" w:cs="Times New Roman"/>
          <w:szCs w:val="20"/>
        </w:rPr>
        <w:br w:type="page"/>
      </w:r>
      <w:bookmarkStart w:id="13" w:name="_Toc1453501"/>
    </w:p>
    <w:p w14:paraId="63FCE6C7" w14:textId="77777777" w:rsidR="00DA57BC" w:rsidRPr="00DA57BC" w:rsidRDefault="00DA57BC" w:rsidP="00DA57BC">
      <w:pPr>
        <w:keepNext/>
        <w:spacing w:after="0" w:line="240" w:lineRule="auto"/>
        <w:jc w:val="center"/>
        <w:outlineLvl w:val="0"/>
        <w:rPr>
          <w:rFonts w:ascii="Arial" w:eastAsia="Times New Roman" w:hAnsi="Arial" w:cs="Times New Roman"/>
          <w:b/>
          <w:kern w:val="28"/>
          <w:sz w:val="28"/>
          <w:szCs w:val="28"/>
        </w:rPr>
      </w:pPr>
      <w:bookmarkStart w:id="14" w:name="_Toc39733314"/>
      <w:r w:rsidRPr="00DA57BC">
        <w:rPr>
          <w:rFonts w:ascii="Arial" w:eastAsia="Times New Roman" w:hAnsi="Arial" w:cs="Times New Roman"/>
          <w:b/>
          <w:kern w:val="28"/>
          <w:sz w:val="28"/>
          <w:szCs w:val="28"/>
        </w:rPr>
        <w:lastRenderedPageBreak/>
        <w:t>AUTHORITY AND ENFORCEABILITY</w:t>
      </w:r>
      <w:bookmarkEnd w:id="13"/>
      <w:bookmarkEnd w:id="14"/>
    </w:p>
    <w:p w14:paraId="782E48E4" w14:textId="77777777" w:rsidR="00DA57BC" w:rsidRPr="00DA57BC" w:rsidRDefault="00DA57BC" w:rsidP="00DA57BC">
      <w:pPr>
        <w:spacing w:after="0" w:line="240" w:lineRule="auto"/>
        <w:jc w:val="both"/>
        <w:rPr>
          <w:rFonts w:ascii="Arial" w:eastAsia="Times New Roman" w:hAnsi="Arial" w:cs="Times New Roman"/>
        </w:rPr>
      </w:pPr>
    </w:p>
    <w:p w14:paraId="22AF428C" w14:textId="77777777" w:rsidR="00DA57BC" w:rsidRPr="00DA57BC" w:rsidRDefault="00DA57BC" w:rsidP="00DA57BC">
      <w:pPr>
        <w:spacing w:after="0" w:line="240" w:lineRule="auto"/>
        <w:jc w:val="both"/>
        <w:rPr>
          <w:rFonts w:ascii="Arial" w:eastAsia="Times New Roman" w:hAnsi="Arial" w:cs="Times New Roman"/>
        </w:rPr>
      </w:pPr>
    </w:p>
    <w:p w14:paraId="3898C81B" w14:textId="77777777" w:rsidR="00DA57BC" w:rsidRPr="00DA57BC" w:rsidRDefault="00DA57BC" w:rsidP="00DA57BC">
      <w:pPr>
        <w:spacing w:after="0" w:line="240" w:lineRule="auto"/>
        <w:jc w:val="both"/>
        <w:rPr>
          <w:rFonts w:ascii="Arial" w:eastAsia="Times New Roman" w:hAnsi="Arial" w:cs="Times New Roman"/>
        </w:rPr>
      </w:pPr>
      <w:r w:rsidRPr="00DA57BC">
        <w:rPr>
          <w:rFonts w:ascii="Arial" w:eastAsia="Times New Roman" w:hAnsi="Arial" w:cs="Times New Roman"/>
        </w:rPr>
        <w:t xml:space="preserve">For the purpose of this permit, the </w:t>
      </w:r>
      <w:r w:rsidRPr="00DA57BC">
        <w:rPr>
          <w:rFonts w:ascii="Arial" w:eastAsia="Times New Roman" w:hAnsi="Arial" w:cs="Times New Roman"/>
          <w:b/>
        </w:rPr>
        <w:t>permittee</w:t>
      </w:r>
      <w:r w:rsidRPr="00DA57BC">
        <w:rPr>
          <w:rFonts w:ascii="Arial" w:eastAsia="Times New Roman" w:hAnsi="Arial" w:cs="Times New Roman"/>
        </w:rPr>
        <w:t xml:space="preserve"> is defined as any person who owns or operates an emission unit at a stationary source for which this permit has been issued.  The </w:t>
      </w:r>
      <w:r w:rsidRPr="00DA57BC">
        <w:rPr>
          <w:rFonts w:ascii="Arial" w:eastAsia="Times New Roman" w:hAnsi="Arial" w:cs="Times New Roman"/>
          <w:b/>
        </w:rPr>
        <w:t>department</w:t>
      </w:r>
      <w:r w:rsidRPr="00DA57BC">
        <w:rPr>
          <w:rFonts w:ascii="Arial" w:eastAsia="Times New Roman" w:hAnsi="Arial" w:cs="Times New Roman"/>
        </w:rPr>
        <w:t xml:space="preserve"> is defined in Rule 104(d) as the Director of the Michigan Department of Environment, Great Lakes, and Energy (EGLE) or his or her designee.</w:t>
      </w:r>
    </w:p>
    <w:p w14:paraId="58418614" w14:textId="77777777" w:rsidR="00DA57BC" w:rsidRPr="00DA57BC" w:rsidRDefault="00DA57BC" w:rsidP="00DA57BC">
      <w:pPr>
        <w:spacing w:after="0" w:line="240" w:lineRule="auto"/>
        <w:jc w:val="both"/>
        <w:rPr>
          <w:rFonts w:ascii="Arial" w:eastAsia="Times New Roman" w:hAnsi="Arial" w:cs="Times New Roman"/>
        </w:rPr>
      </w:pPr>
    </w:p>
    <w:p w14:paraId="64C19809" w14:textId="77777777" w:rsidR="00DA57BC" w:rsidRPr="00DA57BC" w:rsidRDefault="00DA57BC" w:rsidP="00DA57BC">
      <w:pPr>
        <w:spacing w:after="0" w:line="240" w:lineRule="auto"/>
        <w:jc w:val="both"/>
        <w:rPr>
          <w:rFonts w:ascii="Arial" w:eastAsia="Times New Roman" w:hAnsi="Arial" w:cs="Times New Roman"/>
        </w:rPr>
      </w:pPr>
      <w:r w:rsidRPr="00DA57BC">
        <w:rPr>
          <w:rFonts w:ascii="Arial" w:eastAsia="Times New Roman" w:hAnsi="Arial" w:cs="Times New Roman"/>
          <w:szCs w:val="20"/>
        </w:rPr>
        <w:t xml:space="preserve">The permittee shall comply with all specific details in the permit terms and conditions and the cited underlying applicable requirements.  </w:t>
      </w:r>
      <w:r w:rsidRPr="00DA57BC">
        <w:rPr>
          <w:rFonts w:ascii="Arial" w:eastAsia="Times New Roman" w:hAnsi="Arial" w:cs="Times New Roman"/>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71F28B40" w14:textId="77777777" w:rsidR="00DA57BC" w:rsidRPr="00DA57BC" w:rsidRDefault="00DA57BC" w:rsidP="00DA57BC">
      <w:pPr>
        <w:spacing w:after="0" w:line="240" w:lineRule="auto"/>
        <w:jc w:val="both"/>
        <w:rPr>
          <w:rFonts w:ascii="Arial" w:eastAsia="Times New Roman" w:hAnsi="Arial" w:cs="Times New Roman"/>
        </w:rPr>
      </w:pPr>
    </w:p>
    <w:p w14:paraId="00D50B5E" w14:textId="77777777" w:rsidR="00DA57BC" w:rsidRPr="00DA57BC" w:rsidRDefault="00DA57BC" w:rsidP="00DA57BC">
      <w:pPr>
        <w:spacing w:after="0" w:line="240" w:lineRule="auto"/>
        <w:jc w:val="both"/>
        <w:rPr>
          <w:rFonts w:ascii="Arial" w:eastAsia="Times New Roman" w:hAnsi="Arial" w:cs="Times New Roman"/>
        </w:rPr>
      </w:pPr>
      <w:r w:rsidRPr="00DA57BC">
        <w:rPr>
          <w:rFonts w:ascii="Arial" w:eastAsia="Times New Roman" w:hAnsi="Arial" w:cs="Times New Roman"/>
        </w:rPr>
        <w:t>In accordance with Rule 213(2)(a), all underlying applicable requirements are identified for each ROP term or condition.  All terms and conditions that are included in a PTI are streamlined, subsumed and/or is state-only enforceable will be noted as such.</w:t>
      </w:r>
    </w:p>
    <w:p w14:paraId="0821C508" w14:textId="77777777" w:rsidR="00DA57BC" w:rsidRPr="00DA57BC" w:rsidRDefault="00DA57BC" w:rsidP="00DA57BC">
      <w:pPr>
        <w:spacing w:after="0" w:line="240" w:lineRule="auto"/>
        <w:jc w:val="both"/>
        <w:rPr>
          <w:rFonts w:ascii="Arial" w:eastAsia="Times New Roman" w:hAnsi="Arial" w:cs="Times New Roman"/>
        </w:rPr>
      </w:pPr>
    </w:p>
    <w:p w14:paraId="12907A02" w14:textId="77777777" w:rsidR="00DA57BC" w:rsidRPr="00DA57BC" w:rsidRDefault="00DA57BC" w:rsidP="00DA57BC">
      <w:pPr>
        <w:spacing w:after="0" w:line="240" w:lineRule="auto"/>
        <w:jc w:val="both"/>
        <w:rPr>
          <w:rFonts w:ascii="Arial" w:eastAsia="Times New Roman" w:hAnsi="Arial" w:cs="Arial"/>
        </w:rPr>
      </w:pPr>
      <w:r w:rsidRPr="00DA57BC">
        <w:rPr>
          <w:rFonts w:ascii="Arial" w:eastAsia="Times New Roman" w:hAnsi="Arial" w:cs="Arial"/>
        </w:rPr>
        <w:t xml:space="preserve">In accordance with </w:t>
      </w:r>
      <w:r w:rsidRPr="00DA57BC">
        <w:rPr>
          <w:rFonts w:ascii="Arial" w:eastAsia="Times New Roman" w:hAnsi="Arial" w:cs="Times New Roman"/>
        </w:rPr>
        <w:t>Section 5507 of Act 451</w:t>
      </w:r>
      <w:r w:rsidRPr="00DA57BC">
        <w:rPr>
          <w:rFonts w:ascii="Arial" w:eastAsia="Times New Roman" w:hAnsi="Arial" w:cs="Arial"/>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BA56340" w14:textId="77777777" w:rsidR="00DA57BC" w:rsidRPr="00DA57BC" w:rsidRDefault="00DA57BC" w:rsidP="00DA57BC">
      <w:pPr>
        <w:spacing w:after="0" w:line="240" w:lineRule="auto"/>
        <w:jc w:val="both"/>
        <w:rPr>
          <w:rFonts w:ascii="Arial" w:eastAsia="Times New Roman" w:hAnsi="Arial" w:cs="Arial"/>
        </w:rPr>
      </w:pPr>
    </w:p>
    <w:p w14:paraId="22DD5925" w14:textId="77777777" w:rsidR="00DA57BC" w:rsidRPr="00DA57BC" w:rsidRDefault="00DA57BC" w:rsidP="00DA57BC">
      <w:pPr>
        <w:spacing w:after="0" w:line="240" w:lineRule="auto"/>
        <w:jc w:val="both"/>
        <w:rPr>
          <w:rFonts w:ascii="Arial" w:eastAsia="Times New Roman" w:hAnsi="Arial" w:cs="Times New Roman"/>
        </w:rPr>
      </w:pPr>
      <w:r w:rsidRPr="00DA57BC">
        <w:rPr>
          <w:rFonts w:ascii="Arial" w:eastAsia="Times New Roman" w:hAnsi="Arial" w:cs="Times New Roman"/>
        </w:rPr>
        <w:t>Issuance of this permit does not obviate the necessity of obtaining such permits or approvals from other units of government as required by law.</w:t>
      </w:r>
    </w:p>
    <w:p w14:paraId="20B195CB" w14:textId="77777777" w:rsidR="00DA57BC" w:rsidRPr="00DA57BC" w:rsidRDefault="00DA57BC" w:rsidP="00DA57BC">
      <w:pPr>
        <w:spacing w:after="0" w:line="240" w:lineRule="auto"/>
        <w:jc w:val="both"/>
        <w:rPr>
          <w:rFonts w:ascii="Arial" w:eastAsia="Times New Roman" w:hAnsi="Arial" w:cs="Arial"/>
        </w:rPr>
      </w:pPr>
    </w:p>
    <w:p w14:paraId="57CC4CCF" w14:textId="77777777" w:rsidR="00DA57BC" w:rsidRPr="00DA57BC" w:rsidRDefault="00DA57BC" w:rsidP="00DA57BC">
      <w:pPr>
        <w:spacing w:after="0" w:line="240" w:lineRule="auto"/>
        <w:rPr>
          <w:rFonts w:ascii="Arial" w:eastAsia="Times New Roman" w:hAnsi="Arial" w:cs="Times New Roman"/>
        </w:rPr>
      </w:pPr>
    </w:p>
    <w:p w14:paraId="53AB86A7" w14:textId="77777777" w:rsidR="00DA57BC" w:rsidRPr="00DA57BC" w:rsidRDefault="00DA57BC" w:rsidP="00DA57BC">
      <w:pPr>
        <w:spacing w:after="0" w:line="240" w:lineRule="auto"/>
        <w:rPr>
          <w:rFonts w:ascii="Arial" w:eastAsia="Times New Roman" w:hAnsi="Arial" w:cs="Times New Roman"/>
        </w:rPr>
      </w:pPr>
    </w:p>
    <w:p w14:paraId="76598C42" w14:textId="77777777" w:rsidR="00DA57BC" w:rsidRPr="00DA57BC" w:rsidRDefault="00DA57BC" w:rsidP="00DA57BC">
      <w:pPr>
        <w:spacing w:after="0" w:line="240" w:lineRule="auto"/>
        <w:rPr>
          <w:rFonts w:ascii="Arial" w:eastAsia="Times New Roman" w:hAnsi="Arial" w:cs="Times New Roman"/>
          <w:szCs w:val="20"/>
        </w:rPr>
      </w:pPr>
      <w:bookmarkStart w:id="15" w:name="_Toc1453503"/>
      <w:r w:rsidRPr="00DA57BC">
        <w:rPr>
          <w:rFonts w:ascii="Arial" w:eastAsia="Times New Roman" w:hAnsi="Arial" w:cs="Times New Roman"/>
          <w:szCs w:val="20"/>
        </w:rPr>
        <w:br w:type="page"/>
      </w:r>
    </w:p>
    <w:p w14:paraId="6466A6C7" w14:textId="77777777" w:rsidR="00DA57BC" w:rsidRPr="00DA57BC" w:rsidRDefault="00DA57BC" w:rsidP="00DA57BC">
      <w:pPr>
        <w:keepNext/>
        <w:spacing w:after="0" w:line="240" w:lineRule="auto"/>
        <w:jc w:val="center"/>
        <w:outlineLvl w:val="0"/>
        <w:rPr>
          <w:rFonts w:ascii="Arial" w:eastAsia="Times New Roman" w:hAnsi="Arial" w:cs="Times New Roman"/>
          <w:b/>
          <w:kern w:val="28"/>
          <w:sz w:val="28"/>
          <w:szCs w:val="28"/>
        </w:rPr>
      </w:pPr>
      <w:bookmarkStart w:id="16" w:name="_Toc39733315"/>
      <w:r w:rsidRPr="00DA57BC">
        <w:rPr>
          <w:rFonts w:ascii="Arial" w:eastAsia="Times New Roman" w:hAnsi="Arial" w:cs="Times New Roman"/>
          <w:b/>
          <w:kern w:val="28"/>
          <w:sz w:val="28"/>
          <w:szCs w:val="28"/>
        </w:rPr>
        <w:lastRenderedPageBreak/>
        <w:t xml:space="preserve">A.  GENERAL </w:t>
      </w:r>
      <w:bookmarkEnd w:id="15"/>
      <w:r w:rsidRPr="00DA57BC">
        <w:rPr>
          <w:rFonts w:ascii="Arial" w:eastAsia="Times New Roman" w:hAnsi="Arial" w:cs="Times New Roman"/>
          <w:b/>
          <w:kern w:val="28"/>
          <w:sz w:val="28"/>
          <w:szCs w:val="28"/>
        </w:rPr>
        <w:t>CONDITIONS</w:t>
      </w:r>
      <w:bookmarkEnd w:id="16"/>
    </w:p>
    <w:p w14:paraId="51190239" w14:textId="77777777" w:rsidR="00DA57BC" w:rsidRPr="00DA57BC" w:rsidRDefault="00DA57BC" w:rsidP="00DA57BC">
      <w:pPr>
        <w:spacing w:after="0" w:line="240" w:lineRule="auto"/>
        <w:rPr>
          <w:rFonts w:ascii="Arial" w:eastAsia="Times New Roman" w:hAnsi="Arial" w:cs="Times New Roman"/>
          <w:szCs w:val="20"/>
        </w:rPr>
      </w:pPr>
    </w:p>
    <w:p w14:paraId="47772E0E" w14:textId="77777777" w:rsidR="00DA57BC" w:rsidRPr="00DA57BC" w:rsidRDefault="00DA57BC" w:rsidP="00DA57BC">
      <w:pPr>
        <w:keepNext/>
        <w:spacing w:before="240" w:after="60" w:line="240" w:lineRule="auto"/>
        <w:outlineLvl w:val="1"/>
        <w:rPr>
          <w:rFonts w:ascii="Arial" w:eastAsia="Times New Roman" w:hAnsi="Arial" w:cs="Times New Roman"/>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39733316"/>
      <w:r w:rsidRPr="00DA57BC">
        <w:rPr>
          <w:rFonts w:ascii="Arial" w:eastAsia="Times New Roman" w:hAnsi="Arial" w:cs="Times New Roman"/>
          <w:b/>
        </w:rPr>
        <w:t>Permit 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22EB7C3" w14:textId="77777777" w:rsidR="00DA57BC" w:rsidRPr="00DA57BC" w:rsidRDefault="00DA57BC" w:rsidP="00DA57BC">
      <w:pPr>
        <w:spacing w:after="0" w:line="240" w:lineRule="auto"/>
        <w:jc w:val="both"/>
        <w:rPr>
          <w:rFonts w:ascii="Arial" w:eastAsia="Times New Roman" w:hAnsi="Arial" w:cs="Arial"/>
          <w:sz w:val="20"/>
          <w:szCs w:val="20"/>
        </w:rPr>
      </w:pPr>
    </w:p>
    <w:p w14:paraId="154C842A" w14:textId="77777777" w:rsidR="00DA57BC" w:rsidRPr="00DA57BC" w:rsidRDefault="00DA57BC" w:rsidP="00DA57BC">
      <w:pPr>
        <w:numPr>
          <w:ilvl w:val="0"/>
          <w:numId w:val="2"/>
        </w:numPr>
        <w:tabs>
          <w:tab w:val="clear" w:pos="720"/>
          <w:tab w:val="num" w:pos="360"/>
        </w:tabs>
        <w:spacing w:after="0" w:line="240" w:lineRule="auto"/>
        <w:ind w:left="360"/>
        <w:jc w:val="both"/>
        <w:rPr>
          <w:rFonts w:ascii="Arial" w:eastAsia="Times New Roman" w:hAnsi="Arial" w:cs="Arial"/>
          <w:sz w:val="20"/>
          <w:szCs w:val="20"/>
        </w:rPr>
      </w:pPr>
      <w:r w:rsidRPr="00DA57BC">
        <w:rPr>
          <w:rFonts w:ascii="Arial" w:eastAsia="Times New Roman" w:hAnsi="Arial" w:cs="Arial"/>
          <w:sz w:val="20"/>
          <w:szCs w:val="20"/>
        </w:rPr>
        <w:t xml:space="preserve">All conditions in this permit are both federally enforceable and state enforceable unless otherwise noted. </w:t>
      </w:r>
      <w:r w:rsidRPr="00DA57BC">
        <w:rPr>
          <w:rFonts w:ascii="Arial" w:eastAsia="Times New Roman" w:hAnsi="Arial" w:cs="Arial"/>
          <w:b/>
          <w:sz w:val="20"/>
          <w:szCs w:val="20"/>
        </w:rPr>
        <w:t>(R 336.1213(5))</w:t>
      </w:r>
    </w:p>
    <w:p w14:paraId="33770E4F" w14:textId="77777777" w:rsidR="00DA57BC" w:rsidRPr="00DA57BC" w:rsidRDefault="00DA57BC" w:rsidP="00DA57BC">
      <w:pPr>
        <w:spacing w:after="0" w:line="240" w:lineRule="auto"/>
        <w:jc w:val="both"/>
        <w:rPr>
          <w:rFonts w:ascii="Arial" w:eastAsia="Times New Roman" w:hAnsi="Arial" w:cs="Arial"/>
          <w:sz w:val="20"/>
          <w:szCs w:val="20"/>
        </w:rPr>
      </w:pPr>
    </w:p>
    <w:p w14:paraId="796CB860" w14:textId="77777777" w:rsidR="00DA57BC" w:rsidRPr="00DA57BC" w:rsidRDefault="00DA57BC" w:rsidP="00DA57BC">
      <w:pPr>
        <w:numPr>
          <w:ilvl w:val="0"/>
          <w:numId w:val="2"/>
        </w:numPr>
        <w:tabs>
          <w:tab w:val="clear" w:pos="720"/>
          <w:tab w:val="num" w:pos="360"/>
        </w:tabs>
        <w:spacing w:after="0" w:line="240" w:lineRule="auto"/>
        <w:ind w:left="360"/>
        <w:jc w:val="both"/>
        <w:rPr>
          <w:rFonts w:ascii="Arial" w:eastAsia="Times New Roman" w:hAnsi="Arial" w:cs="Arial"/>
          <w:sz w:val="20"/>
          <w:szCs w:val="20"/>
        </w:rPr>
      </w:pPr>
      <w:r w:rsidRPr="00DA57BC">
        <w:rPr>
          <w:rFonts w:ascii="Arial" w:eastAsia="Times New Roman" w:hAnsi="Arial" w:cs="Arial"/>
          <w:sz w:val="20"/>
          <w:szCs w:val="20"/>
        </w:rPr>
        <w:t xml:space="preserve">Those conditions that are hereby incorporated in a state-only enforceable Source-Wide PTI pursuant to Rule 201(2)(d) are designated by footnote one.  </w:t>
      </w:r>
      <w:r w:rsidRPr="00DA57BC">
        <w:rPr>
          <w:rFonts w:ascii="Arial" w:eastAsia="Times New Roman" w:hAnsi="Arial" w:cs="Arial"/>
          <w:b/>
          <w:sz w:val="20"/>
          <w:szCs w:val="20"/>
        </w:rPr>
        <w:t>(R 336.1213(5)(a), R 336.1214a(5))</w:t>
      </w:r>
    </w:p>
    <w:p w14:paraId="5AEA263F" w14:textId="77777777" w:rsidR="00DA57BC" w:rsidRPr="00DA57BC" w:rsidRDefault="00DA57BC" w:rsidP="00DA57BC">
      <w:pPr>
        <w:spacing w:after="0" w:line="240" w:lineRule="auto"/>
        <w:rPr>
          <w:rFonts w:ascii="Arial" w:eastAsia="Times New Roman" w:hAnsi="Arial" w:cs="Arial"/>
          <w:sz w:val="20"/>
          <w:szCs w:val="20"/>
        </w:rPr>
      </w:pPr>
    </w:p>
    <w:p w14:paraId="63CA23F7" w14:textId="77777777" w:rsidR="00DA57BC" w:rsidRPr="00DA57BC" w:rsidRDefault="00DA57BC" w:rsidP="00DA57BC">
      <w:pPr>
        <w:numPr>
          <w:ilvl w:val="0"/>
          <w:numId w:val="2"/>
        </w:numPr>
        <w:tabs>
          <w:tab w:val="clear" w:pos="720"/>
        </w:tabs>
        <w:spacing w:after="0" w:line="240" w:lineRule="auto"/>
        <w:ind w:left="360"/>
        <w:jc w:val="both"/>
        <w:rPr>
          <w:rFonts w:ascii="Arial" w:eastAsia="Times New Roman" w:hAnsi="Arial" w:cs="Times New Roman"/>
          <w:sz w:val="20"/>
          <w:szCs w:val="20"/>
        </w:rPr>
      </w:pPr>
      <w:r w:rsidRPr="00DA57BC">
        <w:rPr>
          <w:rFonts w:ascii="Arial" w:eastAsia="Times New Roman" w:hAnsi="Arial" w:cs="Times New Roman"/>
          <w:sz w:val="20"/>
          <w:szCs w:val="20"/>
        </w:rPr>
        <w:t xml:space="preserve">Those conditions that are hereby incorporated in a federally enforceable Source-Wide PTI pursuant to Rule 201(2)(c) are designated by footnote two.  </w:t>
      </w:r>
      <w:r w:rsidRPr="00DA57BC">
        <w:rPr>
          <w:rFonts w:ascii="Arial" w:eastAsia="Times New Roman" w:hAnsi="Arial" w:cs="Times New Roman"/>
          <w:b/>
          <w:sz w:val="20"/>
          <w:szCs w:val="20"/>
        </w:rPr>
        <w:t>(R 336.1213(5)(b), R 336.1214a(3))</w:t>
      </w:r>
    </w:p>
    <w:p w14:paraId="5CD295D8" w14:textId="77777777" w:rsidR="00DA57BC" w:rsidRPr="00DA57BC" w:rsidRDefault="00DA57BC" w:rsidP="00DA57BC">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37" w:name="_Toc457189942"/>
      <w:bookmarkStart w:id="38" w:name="_Toc1453505"/>
      <w:bookmarkStart w:id="39" w:name="_Toc39733317"/>
      <w:r w:rsidRPr="00DA57BC">
        <w:rPr>
          <w:rFonts w:ascii="Arial" w:eastAsia="Times New Roman" w:hAnsi="Arial" w:cs="Times New Roman"/>
          <w:b/>
        </w:rPr>
        <w:t xml:space="preserve">General </w:t>
      </w:r>
      <w:bookmarkEnd w:id="37"/>
      <w:bookmarkEnd w:id="38"/>
      <w:r w:rsidRPr="00DA57BC">
        <w:rPr>
          <w:rFonts w:ascii="Arial" w:eastAsia="Times New Roman" w:hAnsi="Arial" w:cs="Times New Roman"/>
          <w:b/>
        </w:rPr>
        <w:t>Provisions</w:t>
      </w:r>
      <w:bookmarkEnd w:id="39"/>
    </w:p>
    <w:p w14:paraId="15CB5484" w14:textId="77777777" w:rsidR="00DA57BC" w:rsidRPr="00DA57BC" w:rsidRDefault="00DA57BC" w:rsidP="00DA57BC">
      <w:pPr>
        <w:spacing w:after="0" w:line="240" w:lineRule="auto"/>
        <w:jc w:val="both"/>
        <w:rPr>
          <w:rFonts w:ascii="Arial" w:eastAsia="Times New Roman" w:hAnsi="Arial" w:cs="Arial"/>
          <w:sz w:val="20"/>
          <w:szCs w:val="20"/>
        </w:rPr>
      </w:pPr>
    </w:p>
    <w:p w14:paraId="347605A6" w14:textId="77777777" w:rsidR="00DA57BC" w:rsidRPr="00DA57BC" w:rsidRDefault="00DA57BC" w:rsidP="00DA57BC">
      <w:pPr>
        <w:numPr>
          <w:ilvl w:val="0"/>
          <w:numId w:val="3"/>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permittee shall comply with all conditions of this ROP.  Any ROP noncompliance constitutes a violation of</w:t>
      </w:r>
      <w:r w:rsidRPr="00DA57BC">
        <w:rPr>
          <w:rFonts w:ascii="Arial" w:eastAsia="Times New Roman" w:hAnsi="Arial" w:cs="Times New Roman"/>
          <w:sz w:val="20"/>
          <w:szCs w:val="20"/>
        </w:rPr>
        <w:t xml:space="preserve"> Act 451,</w:t>
      </w:r>
      <w:r w:rsidRPr="00DA57BC">
        <w:rPr>
          <w:rFonts w:ascii="Arial" w:eastAsia="Times New Roman" w:hAnsi="Arial" w:cs="Arial"/>
          <w:sz w:val="20"/>
          <w:szCs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DA57BC">
        <w:rPr>
          <w:rFonts w:ascii="Arial" w:eastAsia="Times New Roman" w:hAnsi="Arial" w:cs="Arial"/>
          <w:b/>
          <w:sz w:val="20"/>
          <w:szCs w:val="20"/>
        </w:rPr>
        <w:t>(R 336.1213(1)(a))</w:t>
      </w:r>
    </w:p>
    <w:p w14:paraId="2EC385E6" w14:textId="77777777" w:rsidR="00DA57BC" w:rsidRPr="00DA57BC" w:rsidRDefault="00DA57BC" w:rsidP="00DA57BC">
      <w:pPr>
        <w:spacing w:after="0" w:line="240" w:lineRule="auto"/>
        <w:jc w:val="both"/>
        <w:rPr>
          <w:rFonts w:ascii="Arial" w:eastAsia="Times New Roman" w:hAnsi="Arial" w:cs="Arial"/>
          <w:sz w:val="20"/>
          <w:szCs w:val="20"/>
        </w:rPr>
      </w:pPr>
    </w:p>
    <w:p w14:paraId="1DF4A52B" w14:textId="77777777" w:rsidR="00DA57BC" w:rsidRPr="00DA57BC" w:rsidRDefault="00DA57BC" w:rsidP="00DA57BC">
      <w:pPr>
        <w:numPr>
          <w:ilvl w:val="0"/>
          <w:numId w:val="3"/>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It shall not be a defense for the permittee in an enforcement action that it would have been necessary to halt or reduce the permitted activity in order to maintain compliance with the conditions of this ROP.  </w:t>
      </w:r>
      <w:r w:rsidRPr="00DA57BC">
        <w:rPr>
          <w:rFonts w:ascii="Arial" w:eastAsia="Times New Roman" w:hAnsi="Arial" w:cs="Arial"/>
          <w:b/>
          <w:sz w:val="20"/>
          <w:szCs w:val="20"/>
        </w:rPr>
        <w:t>(R 336.1213(1)(b))</w:t>
      </w:r>
    </w:p>
    <w:p w14:paraId="4D712994" w14:textId="77777777" w:rsidR="00DA57BC" w:rsidRPr="00DA57BC" w:rsidRDefault="00DA57BC" w:rsidP="00DA57BC">
      <w:pPr>
        <w:spacing w:after="0" w:line="240" w:lineRule="auto"/>
        <w:jc w:val="both"/>
        <w:rPr>
          <w:rFonts w:ascii="Arial" w:eastAsia="Times New Roman" w:hAnsi="Arial" w:cs="Arial"/>
          <w:sz w:val="20"/>
          <w:szCs w:val="20"/>
        </w:rPr>
      </w:pPr>
    </w:p>
    <w:p w14:paraId="0954ED22" w14:textId="77777777" w:rsidR="00DA57BC" w:rsidRPr="00DA57BC" w:rsidRDefault="00DA57BC" w:rsidP="00DA57BC">
      <w:pPr>
        <w:numPr>
          <w:ilvl w:val="0"/>
          <w:numId w:val="3"/>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DA57BC">
        <w:rPr>
          <w:rFonts w:ascii="Arial" w:eastAsia="Times New Roman" w:hAnsi="Arial" w:cs="Arial"/>
          <w:b/>
          <w:sz w:val="20"/>
          <w:szCs w:val="20"/>
        </w:rPr>
        <w:t>(R 336.1213(1)(c))</w:t>
      </w:r>
    </w:p>
    <w:p w14:paraId="1A19E714" w14:textId="77777777" w:rsidR="00DA57BC" w:rsidRPr="00DA57BC" w:rsidRDefault="00DA57BC" w:rsidP="00DA57BC">
      <w:pPr>
        <w:spacing w:after="0" w:line="240" w:lineRule="auto"/>
        <w:jc w:val="both"/>
        <w:rPr>
          <w:rFonts w:ascii="Arial" w:eastAsia="Times New Roman" w:hAnsi="Arial" w:cs="Arial"/>
          <w:sz w:val="20"/>
          <w:szCs w:val="20"/>
        </w:rPr>
      </w:pPr>
    </w:p>
    <w:p w14:paraId="6EC2A6CE" w14:textId="77777777" w:rsidR="00DA57BC" w:rsidRPr="00DA57BC" w:rsidRDefault="00DA57BC" w:rsidP="00DA57BC">
      <w:pPr>
        <w:numPr>
          <w:ilvl w:val="0"/>
          <w:numId w:val="4"/>
        </w:numPr>
        <w:tabs>
          <w:tab w:val="clear" w:pos="360"/>
        </w:tabs>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DA57BC">
        <w:rPr>
          <w:rFonts w:ascii="Arial" w:eastAsia="Times New Roman" w:hAnsi="Arial" w:cs="Arial"/>
          <w:b/>
          <w:sz w:val="20"/>
          <w:szCs w:val="20"/>
        </w:rPr>
        <w:t>(R 336.1213(1)(d))</w:t>
      </w:r>
    </w:p>
    <w:p w14:paraId="3C86240C" w14:textId="77777777" w:rsidR="00DA57BC" w:rsidRPr="00DA57BC" w:rsidRDefault="00DA57BC" w:rsidP="00DA57BC">
      <w:pPr>
        <w:numPr>
          <w:ilvl w:val="1"/>
          <w:numId w:val="4"/>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Enter, at reasonable times, a stationary source or other premises where emissions-related activity is conducted or where records must be kept under the conditions of the ROP.</w:t>
      </w:r>
    </w:p>
    <w:p w14:paraId="0121B9E7" w14:textId="77777777" w:rsidR="00DA57BC" w:rsidRPr="00DA57BC" w:rsidRDefault="00DA57BC" w:rsidP="00DA57BC">
      <w:pPr>
        <w:numPr>
          <w:ilvl w:val="1"/>
          <w:numId w:val="4"/>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Have access to and copy, at reasonable times, any records that must be kept under the conditions of the ROP.</w:t>
      </w:r>
    </w:p>
    <w:p w14:paraId="05E588B8" w14:textId="77777777" w:rsidR="00DA57BC" w:rsidRPr="00DA57BC" w:rsidRDefault="00DA57BC" w:rsidP="00DA57BC">
      <w:pPr>
        <w:numPr>
          <w:ilvl w:val="1"/>
          <w:numId w:val="4"/>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Inspect, at reasonable times, any of the following:</w:t>
      </w:r>
    </w:p>
    <w:p w14:paraId="51BABE5B" w14:textId="77777777" w:rsidR="00DA57BC" w:rsidRPr="00DA57BC" w:rsidRDefault="00DA57BC" w:rsidP="00DA57BC">
      <w:pPr>
        <w:numPr>
          <w:ilvl w:val="2"/>
          <w:numId w:val="4"/>
        </w:numPr>
        <w:tabs>
          <w:tab w:val="clear" w:pos="1440"/>
          <w:tab w:val="left" w:pos="1080"/>
        </w:tabs>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Any stationary source.</w:t>
      </w:r>
    </w:p>
    <w:p w14:paraId="04258149" w14:textId="77777777" w:rsidR="00DA57BC" w:rsidRPr="00DA57BC" w:rsidRDefault="00DA57BC" w:rsidP="00DA57BC">
      <w:pPr>
        <w:numPr>
          <w:ilvl w:val="2"/>
          <w:numId w:val="4"/>
        </w:numPr>
        <w:tabs>
          <w:tab w:val="clear" w:pos="1440"/>
          <w:tab w:val="left" w:pos="1080"/>
        </w:tabs>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Any emission unit.</w:t>
      </w:r>
    </w:p>
    <w:p w14:paraId="2DDD880A" w14:textId="77777777" w:rsidR="00DA57BC" w:rsidRPr="00DA57BC" w:rsidRDefault="00DA57BC" w:rsidP="00DA57BC">
      <w:pPr>
        <w:numPr>
          <w:ilvl w:val="2"/>
          <w:numId w:val="4"/>
        </w:numPr>
        <w:tabs>
          <w:tab w:val="clear" w:pos="1440"/>
          <w:tab w:val="left" w:pos="1080"/>
        </w:tabs>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Any equipment, including monitoring and air pollution control equipment.</w:t>
      </w:r>
    </w:p>
    <w:p w14:paraId="26B8BC27" w14:textId="77777777" w:rsidR="00DA57BC" w:rsidRPr="00DA57BC" w:rsidRDefault="00DA57BC" w:rsidP="00DA57BC">
      <w:pPr>
        <w:numPr>
          <w:ilvl w:val="2"/>
          <w:numId w:val="4"/>
        </w:numPr>
        <w:tabs>
          <w:tab w:val="clear" w:pos="1440"/>
          <w:tab w:val="left" w:pos="1080"/>
        </w:tabs>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Any work practices or operations regulated or required under the ROP.</w:t>
      </w:r>
    </w:p>
    <w:p w14:paraId="1816F9D0" w14:textId="77777777" w:rsidR="00DA57BC" w:rsidRPr="00DA57BC" w:rsidRDefault="00DA57BC" w:rsidP="00DA57BC">
      <w:pPr>
        <w:numPr>
          <w:ilvl w:val="1"/>
          <w:numId w:val="4"/>
        </w:numPr>
        <w:tabs>
          <w:tab w:val="clear" w:pos="720"/>
        </w:tabs>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As authorized by </w:t>
      </w:r>
      <w:r w:rsidRPr="00DA57BC">
        <w:rPr>
          <w:rFonts w:ascii="Arial" w:eastAsia="Times New Roman" w:hAnsi="Arial" w:cs="Times New Roman"/>
          <w:sz w:val="20"/>
          <w:szCs w:val="20"/>
        </w:rPr>
        <w:t xml:space="preserve">Section 5526 of Act 451, </w:t>
      </w:r>
      <w:r w:rsidRPr="00DA57BC">
        <w:rPr>
          <w:rFonts w:ascii="Arial" w:eastAsia="Times New Roman" w:hAnsi="Arial" w:cs="Arial"/>
          <w:sz w:val="20"/>
          <w:szCs w:val="20"/>
        </w:rPr>
        <w:t>sample or monitor at reasonable times substances or parameters for the purpose of assuring compliance with the ROP or applicable requirements.</w:t>
      </w:r>
    </w:p>
    <w:p w14:paraId="447A6BA4" w14:textId="77777777" w:rsidR="00DA57BC" w:rsidRPr="00DA57BC" w:rsidRDefault="00DA57BC" w:rsidP="00DA57BC">
      <w:pPr>
        <w:spacing w:after="0" w:line="240" w:lineRule="auto"/>
        <w:jc w:val="both"/>
        <w:rPr>
          <w:rFonts w:ascii="Arial" w:eastAsia="Times New Roman" w:hAnsi="Arial" w:cs="Arial"/>
          <w:sz w:val="20"/>
          <w:szCs w:val="20"/>
        </w:rPr>
      </w:pPr>
    </w:p>
    <w:p w14:paraId="27804C92" w14:textId="77777777" w:rsidR="00DA57BC" w:rsidRPr="00DA57BC" w:rsidRDefault="00DA57BC" w:rsidP="00DA57BC">
      <w:pPr>
        <w:numPr>
          <w:ilvl w:val="0"/>
          <w:numId w:val="4"/>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DA57BC">
        <w:rPr>
          <w:rFonts w:ascii="Arial" w:eastAsia="Times New Roman" w:hAnsi="Arial" w:cs="Arial"/>
        </w:rPr>
        <w:t xml:space="preserve"> </w:t>
      </w:r>
      <w:r w:rsidRPr="00DA57BC">
        <w:rPr>
          <w:rFonts w:ascii="Arial" w:eastAsia="Times New Roman" w:hAnsi="Arial" w:cs="Arial"/>
          <w:sz w:val="20"/>
          <w:szCs w:val="20"/>
        </w:rPr>
        <w:t>of Information Act, the person may also be required to furnish the</w:t>
      </w:r>
      <w:r w:rsidRPr="00DA57BC">
        <w:rPr>
          <w:rFonts w:ascii="Arial" w:eastAsia="Times New Roman" w:hAnsi="Arial" w:cs="Arial"/>
        </w:rPr>
        <w:t xml:space="preserve"> </w:t>
      </w:r>
      <w:r w:rsidRPr="00DA57BC">
        <w:rPr>
          <w:rFonts w:ascii="Arial" w:eastAsia="Times New Roman" w:hAnsi="Arial" w:cs="Arial"/>
          <w:sz w:val="20"/>
          <w:szCs w:val="20"/>
        </w:rPr>
        <w:t>records</w:t>
      </w:r>
      <w:r w:rsidRPr="00DA57BC">
        <w:rPr>
          <w:rFonts w:ascii="Arial" w:eastAsia="Times New Roman" w:hAnsi="Arial" w:cs="Arial"/>
        </w:rPr>
        <w:t xml:space="preserve"> </w:t>
      </w:r>
      <w:r w:rsidRPr="00DA57BC">
        <w:rPr>
          <w:rFonts w:ascii="Arial" w:eastAsia="Times New Roman" w:hAnsi="Arial" w:cs="Arial"/>
          <w:sz w:val="20"/>
          <w:szCs w:val="20"/>
        </w:rPr>
        <w:t xml:space="preserve">directly to the USEPA together with a claim of confidentiality.  </w:t>
      </w:r>
      <w:r w:rsidRPr="00DA57BC">
        <w:rPr>
          <w:rFonts w:ascii="Arial" w:eastAsia="Times New Roman" w:hAnsi="Arial" w:cs="Arial"/>
          <w:b/>
          <w:sz w:val="20"/>
          <w:szCs w:val="20"/>
        </w:rPr>
        <w:t>(R 336.1213(1)(e))</w:t>
      </w:r>
    </w:p>
    <w:p w14:paraId="0006364A" w14:textId="77777777" w:rsidR="00DA57BC" w:rsidRPr="00DA57BC" w:rsidRDefault="00DA57BC" w:rsidP="00DA57BC">
      <w:pPr>
        <w:spacing w:after="0" w:line="240" w:lineRule="auto"/>
        <w:jc w:val="both"/>
        <w:rPr>
          <w:rFonts w:ascii="Arial" w:eastAsia="Times New Roman" w:hAnsi="Arial" w:cs="Arial"/>
          <w:sz w:val="20"/>
          <w:szCs w:val="20"/>
        </w:rPr>
      </w:pPr>
    </w:p>
    <w:p w14:paraId="095D5FAC" w14:textId="77777777" w:rsidR="00DA57BC" w:rsidRPr="00DA57BC" w:rsidRDefault="00DA57BC" w:rsidP="00DA57BC">
      <w:pPr>
        <w:numPr>
          <w:ilvl w:val="0"/>
          <w:numId w:val="4"/>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DA57BC">
        <w:rPr>
          <w:rFonts w:ascii="Arial" w:eastAsia="Times New Roman" w:hAnsi="Arial" w:cs="Arial"/>
          <w:b/>
          <w:sz w:val="20"/>
          <w:szCs w:val="20"/>
        </w:rPr>
        <w:t>(R 336.1213(1)(f))</w:t>
      </w:r>
    </w:p>
    <w:p w14:paraId="5E2BF218" w14:textId="77777777" w:rsidR="00DA57BC" w:rsidRPr="00DA57BC" w:rsidRDefault="00DA57BC" w:rsidP="00DA57BC">
      <w:pPr>
        <w:spacing w:after="0" w:line="240" w:lineRule="auto"/>
        <w:jc w:val="both"/>
        <w:rPr>
          <w:rFonts w:ascii="Arial" w:eastAsia="Times New Roman" w:hAnsi="Arial" w:cs="Arial"/>
          <w:sz w:val="20"/>
          <w:szCs w:val="20"/>
        </w:rPr>
      </w:pPr>
    </w:p>
    <w:p w14:paraId="56F37B72" w14:textId="77777777" w:rsidR="00DA57BC" w:rsidRPr="00DA57BC" w:rsidRDefault="00DA57BC" w:rsidP="00DA57BC">
      <w:pPr>
        <w:numPr>
          <w:ilvl w:val="0"/>
          <w:numId w:val="4"/>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The permittee shall pay fees consistent with the fee schedule and requirements pursuant to Section 5522 of Act 451.  </w:t>
      </w:r>
      <w:r w:rsidRPr="00DA57BC">
        <w:rPr>
          <w:rFonts w:ascii="Arial" w:eastAsia="Times New Roman" w:hAnsi="Arial" w:cs="Arial"/>
          <w:b/>
          <w:sz w:val="20"/>
          <w:szCs w:val="20"/>
        </w:rPr>
        <w:t>(R 336.1213(1)(g))</w:t>
      </w:r>
    </w:p>
    <w:p w14:paraId="55D3AE49" w14:textId="77777777" w:rsidR="00DA57BC" w:rsidRPr="00DA57BC" w:rsidRDefault="00DA57BC" w:rsidP="00DA57BC">
      <w:pPr>
        <w:spacing w:after="0" w:line="240" w:lineRule="auto"/>
        <w:jc w:val="both"/>
        <w:rPr>
          <w:rFonts w:ascii="Arial" w:eastAsia="Times New Roman" w:hAnsi="Arial" w:cs="Arial"/>
          <w:sz w:val="20"/>
          <w:szCs w:val="20"/>
        </w:rPr>
      </w:pPr>
    </w:p>
    <w:p w14:paraId="34D2199C" w14:textId="77777777" w:rsidR="00DA57BC" w:rsidRPr="00DA57BC" w:rsidRDefault="00DA57BC" w:rsidP="00DA57BC">
      <w:pPr>
        <w:numPr>
          <w:ilvl w:val="0"/>
          <w:numId w:val="4"/>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This ROP does not convey any property rights or any exclusive privilege.  </w:t>
      </w:r>
      <w:r w:rsidRPr="00DA57BC">
        <w:rPr>
          <w:rFonts w:ascii="Arial" w:eastAsia="Times New Roman" w:hAnsi="Arial" w:cs="Arial"/>
          <w:b/>
          <w:sz w:val="20"/>
          <w:szCs w:val="20"/>
        </w:rPr>
        <w:t>(R 336.1213(1)(h))</w:t>
      </w:r>
    </w:p>
    <w:p w14:paraId="7B2D4F82" w14:textId="77777777" w:rsidR="00DA57BC" w:rsidRPr="00DA57BC" w:rsidRDefault="00DA57BC" w:rsidP="00DA57BC">
      <w:pPr>
        <w:spacing w:after="0" w:line="240" w:lineRule="auto"/>
        <w:jc w:val="both"/>
        <w:rPr>
          <w:rFonts w:ascii="Arial" w:eastAsia="Times New Roman" w:hAnsi="Arial" w:cs="Arial"/>
          <w:sz w:val="20"/>
          <w:szCs w:val="20"/>
        </w:rPr>
      </w:pPr>
    </w:p>
    <w:p w14:paraId="14502644" w14:textId="77777777" w:rsidR="00DA57BC" w:rsidRPr="00DA57BC" w:rsidRDefault="00DA57BC" w:rsidP="00DA57BC">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0" w:name="_Toc39733318"/>
      <w:r w:rsidRPr="00DA57BC">
        <w:rPr>
          <w:rFonts w:ascii="Arial" w:eastAsia="Times New Roman" w:hAnsi="Arial" w:cs="Times New Roman"/>
          <w:b/>
        </w:rPr>
        <w:t>Equipment &amp; Design</w:t>
      </w:r>
      <w:bookmarkEnd w:id="40"/>
    </w:p>
    <w:p w14:paraId="61D8B1E1" w14:textId="77777777" w:rsidR="00DA57BC" w:rsidRPr="00DA57BC" w:rsidRDefault="00DA57BC" w:rsidP="00DA57BC">
      <w:pPr>
        <w:spacing w:after="0" w:line="240" w:lineRule="auto"/>
        <w:jc w:val="both"/>
        <w:rPr>
          <w:rFonts w:ascii="Arial" w:eastAsia="Times New Roman" w:hAnsi="Arial" w:cs="Arial"/>
          <w:sz w:val="20"/>
          <w:szCs w:val="20"/>
        </w:rPr>
      </w:pPr>
    </w:p>
    <w:p w14:paraId="512CE0E6" w14:textId="77777777" w:rsidR="00DA57BC" w:rsidRPr="00DA57BC" w:rsidRDefault="00DA57BC" w:rsidP="00DA57BC">
      <w:pPr>
        <w:numPr>
          <w:ilvl w:val="0"/>
          <w:numId w:val="5"/>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DA57BC">
        <w:rPr>
          <w:rFonts w:ascii="Arial" w:eastAsia="Times New Roman" w:hAnsi="Arial" w:cs="Arial"/>
          <w:sz w:val="20"/>
          <w:szCs w:val="20"/>
          <w:vertAlign w:val="superscript"/>
        </w:rPr>
        <w:t>2</w:t>
      </w:r>
      <w:r w:rsidRPr="00DA57BC">
        <w:rPr>
          <w:rFonts w:ascii="Arial" w:eastAsia="Times New Roman" w:hAnsi="Arial" w:cs="Arial"/>
          <w:sz w:val="20"/>
          <w:szCs w:val="20"/>
        </w:rPr>
        <w:t xml:space="preserve">  </w:t>
      </w:r>
      <w:r w:rsidRPr="00DA57BC">
        <w:rPr>
          <w:rFonts w:ascii="Arial" w:eastAsia="Times New Roman" w:hAnsi="Arial" w:cs="Arial"/>
          <w:b/>
          <w:sz w:val="20"/>
          <w:szCs w:val="20"/>
        </w:rPr>
        <w:t>(R 336.1370)</w:t>
      </w:r>
    </w:p>
    <w:p w14:paraId="41BCC16E" w14:textId="77777777" w:rsidR="00DA57BC" w:rsidRPr="00DA57BC" w:rsidRDefault="00DA57BC" w:rsidP="00DA57BC">
      <w:pPr>
        <w:spacing w:after="0" w:line="240" w:lineRule="auto"/>
        <w:jc w:val="both"/>
        <w:rPr>
          <w:rFonts w:ascii="Arial" w:eastAsia="Times New Roman" w:hAnsi="Arial" w:cs="Arial"/>
          <w:sz w:val="20"/>
          <w:szCs w:val="20"/>
        </w:rPr>
      </w:pPr>
    </w:p>
    <w:p w14:paraId="015565B1" w14:textId="77777777" w:rsidR="00DA57BC" w:rsidRPr="00DA57BC" w:rsidRDefault="00DA57BC" w:rsidP="00DA57BC">
      <w:pPr>
        <w:numPr>
          <w:ilvl w:val="0"/>
          <w:numId w:val="7"/>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Any air cleaning device shall be installed, maintained, and operated in a satisfactory manner and in accordance with the Michigan Air Pollution Control rules and existing law.  </w:t>
      </w:r>
      <w:r w:rsidRPr="00DA57BC">
        <w:rPr>
          <w:rFonts w:ascii="Arial" w:eastAsia="Times New Roman" w:hAnsi="Arial" w:cs="Arial"/>
          <w:b/>
          <w:sz w:val="20"/>
          <w:szCs w:val="20"/>
        </w:rPr>
        <w:t>(R 336.1910)</w:t>
      </w:r>
    </w:p>
    <w:p w14:paraId="442AEAC7" w14:textId="77777777" w:rsidR="00DA57BC" w:rsidRPr="00DA57BC" w:rsidRDefault="00DA57BC" w:rsidP="00DA57BC">
      <w:pPr>
        <w:spacing w:after="0" w:line="240" w:lineRule="auto"/>
        <w:jc w:val="both"/>
        <w:rPr>
          <w:rFonts w:ascii="Arial" w:eastAsia="Times New Roman" w:hAnsi="Arial" w:cs="Arial"/>
          <w:sz w:val="20"/>
          <w:szCs w:val="20"/>
        </w:rPr>
      </w:pPr>
    </w:p>
    <w:p w14:paraId="3D7DA5F7" w14:textId="77777777" w:rsidR="00DA57BC" w:rsidRPr="00DA57BC" w:rsidRDefault="00DA57BC" w:rsidP="00DA57BC">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1" w:name="_Toc39733319"/>
      <w:r w:rsidRPr="00DA57BC">
        <w:rPr>
          <w:rFonts w:ascii="Arial" w:eastAsia="Times New Roman" w:hAnsi="Arial" w:cs="Times New Roman"/>
          <w:b/>
        </w:rPr>
        <w:t>Emission Limits</w:t>
      </w:r>
      <w:bookmarkEnd w:id="41"/>
    </w:p>
    <w:p w14:paraId="1854D996" w14:textId="77777777" w:rsidR="00DA57BC" w:rsidRPr="00DA57BC" w:rsidRDefault="00DA57BC" w:rsidP="00DA57BC">
      <w:pPr>
        <w:spacing w:after="0" w:line="240" w:lineRule="auto"/>
        <w:jc w:val="both"/>
        <w:rPr>
          <w:rFonts w:ascii="Arial" w:eastAsia="Times New Roman" w:hAnsi="Arial" w:cs="Arial"/>
          <w:sz w:val="20"/>
          <w:szCs w:val="20"/>
        </w:rPr>
      </w:pPr>
    </w:p>
    <w:p w14:paraId="0A2C15B4" w14:textId="77777777" w:rsidR="00DA57BC" w:rsidRPr="00DA57BC" w:rsidRDefault="00DA57BC" w:rsidP="00DA57BC">
      <w:pPr>
        <w:numPr>
          <w:ilvl w:val="0"/>
          <w:numId w:val="6"/>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DA57BC">
        <w:rPr>
          <w:rFonts w:ascii="Arial" w:eastAsia="Times New Roman" w:hAnsi="Arial" w:cs="Arial"/>
          <w:sz w:val="20"/>
          <w:szCs w:val="20"/>
          <w:vertAlign w:val="superscript"/>
        </w:rPr>
        <w:t>2</w:t>
      </w:r>
      <w:r w:rsidRPr="00DA57BC">
        <w:rPr>
          <w:rFonts w:ascii="Arial" w:eastAsia="Times New Roman" w:hAnsi="Arial" w:cs="Arial"/>
          <w:sz w:val="20"/>
          <w:szCs w:val="20"/>
        </w:rPr>
        <w:t xml:space="preserve">  </w:t>
      </w:r>
      <w:r w:rsidRPr="00DA57BC">
        <w:rPr>
          <w:rFonts w:ascii="Arial" w:eastAsia="Times New Roman" w:hAnsi="Arial" w:cs="Arial"/>
          <w:b/>
          <w:sz w:val="20"/>
          <w:szCs w:val="20"/>
        </w:rPr>
        <w:t>(R 336.1301(1))</w:t>
      </w:r>
    </w:p>
    <w:p w14:paraId="5849556F" w14:textId="77777777" w:rsidR="00DA57BC" w:rsidRPr="00DA57BC" w:rsidRDefault="00DA57BC" w:rsidP="00DA57BC">
      <w:pPr>
        <w:numPr>
          <w:ilvl w:val="1"/>
          <w:numId w:val="6"/>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A 6-minute average of 20% opacity, except for one 6-minute average per hour of not more than 27% opacity.</w:t>
      </w:r>
    </w:p>
    <w:p w14:paraId="105F6243" w14:textId="77777777" w:rsidR="00DA57BC" w:rsidRPr="00DA57BC" w:rsidRDefault="00DA57BC" w:rsidP="00DA57BC">
      <w:pPr>
        <w:numPr>
          <w:ilvl w:val="1"/>
          <w:numId w:val="6"/>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A limit specified by an applicable federal new source performance standard.</w:t>
      </w:r>
    </w:p>
    <w:p w14:paraId="36495D23" w14:textId="77777777" w:rsidR="00DA57BC" w:rsidRPr="00DA57BC" w:rsidRDefault="00DA57BC" w:rsidP="00DA57BC">
      <w:pPr>
        <w:spacing w:after="0" w:line="240" w:lineRule="auto"/>
        <w:jc w:val="both"/>
        <w:rPr>
          <w:rFonts w:ascii="Arial" w:eastAsia="Times New Roman" w:hAnsi="Arial" w:cs="Arial"/>
          <w:sz w:val="20"/>
          <w:szCs w:val="20"/>
        </w:rPr>
      </w:pPr>
    </w:p>
    <w:p w14:paraId="3786D56B" w14:textId="77777777" w:rsidR="00DA57BC" w:rsidRPr="00DA57BC" w:rsidRDefault="00DA57BC" w:rsidP="00DA57BC">
      <w:pPr>
        <w:spacing w:after="0" w:line="240" w:lineRule="auto"/>
        <w:ind w:left="360"/>
        <w:jc w:val="both"/>
        <w:rPr>
          <w:rFonts w:ascii="Arial" w:eastAsia="Times New Roman" w:hAnsi="Arial" w:cs="Arial"/>
          <w:sz w:val="20"/>
          <w:szCs w:val="20"/>
        </w:rPr>
      </w:pPr>
      <w:r w:rsidRPr="00DA57BC">
        <w:rPr>
          <w:rFonts w:ascii="Arial" w:eastAsia="Times New Roman" w:hAnsi="Arial" w:cs="Arial"/>
          <w:sz w:val="20"/>
          <w:szCs w:val="20"/>
        </w:rPr>
        <w:t xml:space="preserve">The grading of visible emissions shall be determined in accordance with Rule 303.  </w:t>
      </w:r>
    </w:p>
    <w:p w14:paraId="4AB62B35" w14:textId="77777777" w:rsidR="00DA57BC" w:rsidRPr="00DA57BC" w:rsidRDefault="00DA57BC" w:rsidP="00DA57BC">
      <w:pPr>
        <w:spacing w:after="0" w:line="240" w:lineRule="auto"/>
        <w:jc w:val="both"/>
        <w:rPr>
          <w:rFonts w:ascii="Arial" w:eastAsia="Times New Roman" w:hAnsi="Arial" w:cs="Arial"/>
          <w:sz w:val="20"/>
          <w:szCs w:val="20"/>
        </w:rPr>
      </w:pPr>
    </w:p>
    <w:p w14:paraId="49A47914" w14:textId="77777777" w:rsidR="00DA57BC" w:rsidRPr="00DA57BC" w:rsidRDefault="00DA57BC" w:rsidP="00DA57BC">
      <w:pPr>
        <w:numPr>
          <w:ilvl w:val="0"/>
          <w:numId w:val="6"/>
        </w:numPr>
        <w:spacing w:after="0" w:line="240" w:lineRule="auto"/>
        <w:jc w:val="both"/>
        <w:rPr>
          <w:rFonts w:ascii="Arial" w:eastAsia="Times New Roman" w:hAnsi="Arial" w:cs="Arial"/>
          <w:sz w:val="20"/>
          <w:szCs w:val="20"/>
        </w:rPr>
      </w:pPr>
      <w:r w:rsidRPr="00DA57BC">
        <w:rPr>
          <w:rFonts w:ascii="Arial" w:eastAsia="Times New Roman" w:hAnsi="Arial" w:cs="Arial"/>
          <w:spacing w:val="-3"/>
          <w:sz w:val="20"/>
          <w:szCs w:val="20"/>
        </w:rPr>
        <w:t>The permittee shall not cause or permit the emission of an air contaminant or water vapor in quantities that cause, alone or in reaction with other air contaminants, either of the following:</w:t>
      </w:r>
    </w:p>
    <w:p w14:paraId="45C5D286" w14:textId="77777777" w:rsidR="00DA57BC" w:rsidRPr="00DA57BC" w:rsidRDefault="00DA57BC" w:rsidP="00DA57BC">
      <w:pPr>
        <w:numPr>
          <w:ilvl w:val="1"/>
          <w:numId w:val="6"/>
        </w:numPr>
        <w:spacing w:after="0" w:line="240" w:lineRule="auto"/>
        <w:jc w:val="both"/>
        <w:rPr>
          <w:rFonts w:ascii="Arial" w:eastAsia="Times New Roman" w:hAnsi="Arial" w:cs="Arial"/>
          <w:sz w:val="20"/>
          <w:szCs w:val="20"/>
        </w:rPr>
      </w:pPr>
      <w:r w:rsidRPr="00DA57BC">
        <w:rPr>
          <w:rFonts w:ascii="Arial" w:eastAsia="Times New Roman" w:hAnsi="Arial" w:cs="Arial"/>
          <w:spacing w:val="-3"/>
          <w:sz w:val="20"/>
          <w:szCs w:val="20"/>
        </w:rPr>
        <w:t>Injurious effects to human health or safety, animal life, plant life of significant economic value, or property.</w:t>
      </w:r>
      <w:r w:rsidRPr="00DA57BC">
        <w:rPr>
          <w:rFonts w:ascii="Arial" w:eastAsia="Times New Roman" w:hAnsi="Arial" w:cs="Arial"/>
          <w:spacing w:val="-3"/>
          <w:sz w:val="20"/>
          <w:szCs w:val="20"/>
          <w:vertAlign w:val="superscript"/>
        </w:rPr>
        <w:t xml:space="preserve">1  </w:t>
      </w:r>
      <w:r w:rsidRPr="00DA57BC">
        <w:rPr>
          <w:rFonts w:ascii="Arial" w:eastAsia="Times New Roman" w:hAnsi="Arial" w:cs="Arial"/>
          <w:b/>
          <w:spacing w:val="-3"/>
          <w:sz w:val="20"/>
          <w:szCs w:val="20"/>
        </w:rPr>
        <w:t>(R 336.1901(a))</w:t>
      </w:r>
    </w:p>
    <w:p w14:paraId="512A4BD9" w14:textId="77777777" w:rsidR="00DA57BC" w:rsidRPr="00DA57BC" w:rsidRDefault="00DA57BC" w:rsidP="00DA57BC">
      <w:pPr>
        <w:numPr>
          <w:ilvl w:val="1"/>
          <w:numId w:val="6"/>
        </w:numPr>
        <w:spacing w:after="0" w:line="240" w:lineRule="auto"/>
        <w:jc w:val="both"/>
        <w:rPr>
          <w:rFonts w:ascii="Arial" w:eastAsia="Times New Roman" w:hAnsi="Arial" w:cs="Arial"/>
          <w:sz w:val="20"/>
          <w:szCs w:val="20"/>
        </w:rPr>
      </w:pPr>
      <w:r w:rsidRPr="00DA57BC">
        <w:rPr>
          <w:rFonts w:ascii="Arial" w:eastAsia="Times New Roman" w:hAnsi="Arial" w:cs="Arial"/>
          <w:spacing w:val="-3"/>
          <w:sz w:val="20"/>
          <w:szCs w:val="20"/>
        </w:rPr>
        <w:t>Unreasonable interference with the comfortable enjoyment of life and property.</w:t>
      </w:r>
      <w:r w:rsidRPr="00DA57BC">
        <w:rPr>
          <w:rFonts w:ascii="Arial" w:eastAsia="Times New Roman" w:hAnsi="Arial" w:cs="Arial"/>
          <w:spacing w:val="-3"/>
          <w:sz w:val="20"/>
          <w:szCs w:val="20"/>
          <w:vertAlign w:val="superscript"/>
        </w:rPr>
        <w:t>1</w:t>
      </w:r>
      <w:r w:rsidRPr="00DA57BC">
        <w:rPr>
          <w:rFonts w:ascii="Arial" w:eastAsia="Times New Roman" w:hAnsi="Arial" w:cs="Arial"/>
          <w:b/>
          <w:spacing w:val="-3"/>
          <w:sz w:val="20"/>
          <w:szCs w:val="20"/>
          <w:vertAlign w:val="superscript"/>
        </w:rPr>
        <w:t xml:space="preserve">  </w:t>
      </w:r>
      <w:r w:rsidRPr="00DA57BC">
        <w:rPr>
          <w:rFonts w:ascii="Arial" w:eastAsia="Times New Roman" w:hAnsi="Arial" w:cs="Arial"/>
          <w:b/>
          <w:spacing w:val="-3"/>
          <w:sz w:val="20"/>
          <w:szCs w:val="20"/>
        </w:rPr>
        <w:t xml:space="preserve">(R 336.1901(b)) </w:t>
      </w:r>
    </w:p>
    <w:p w14:paraId="5EACB69F" w14:textId="77777777" w:rsidR="00DA57BC" w:rsidRPr="00DA57BC" w:rsidRDefault="00DA57BC" w:rsidP="00DA57BC">
      <w:pPr>
        <w:spacing w:after="0" w:line="240" w:lineRule="auto"/>
        <w:jc w:val="both"/>
        <w:rPr>
          <w:rFonts w:ascii="Arial" w:eastAsia="Times New Roman" w:hAnsi="Arial" w:cs="Arial"/>
          <w:sz w:val="20"/>
          <w:szCs w:val="20"/>
        </w:rPr>
      </w:pPr>
    </w:p>
    <w:p w14:paraId="22E6D618" w14:textId="77777777" w:rsidR="00DA57BC" w:rsidRPr="00DA57BC" w:rsidRDefault="00DA57BC" w:rsidP="00DA57BC">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2" w:name="_Toc39733320"/>
      <w:r w:rsidRPr="00DA57BC">
        <w:rPr>
          <w:rFonts w:ascii="Arial" w:eastAsia="Times New Roman" w:hAnsi="Arial" w:cs="Times New Roman"/>
          <w:b/>
        </w:rPr>
        <w:t>Testing/Sampling</w:t>
      </w:r>
      <w:bookmarkEnd w:id="42"/>
    </w:p>
    <w:p w14:paraId="0CB01284" w14:textId="77777777" w:rsidR="00DA57BC" w:rsidRPr="00DA57BC" w:rsidRDefault="00DA57BC" w:rsidP="00DA57BC">
      <w:pPr>
        <w:spacing w:after="0" w:line="240" w:lineRule="auto"/>
        <w:jc w:val="both"/>
        <w:rPr>
          <w:rFonts w:ascii="Arial" w:eastAsia="Times New Roman" w:hAnsi="Arial" w:cs="Arial"/>
          <w:sz w:val="20"/>
          <w:szCs w:val="20"/>
        </w:rPr>
      </w:pPr>
    </w:p>
    <w:p w14:paraId="59C3037B" w14:textId="77777777" w:rsidR="00DA57BC" w:rsidRPr="00DA57BC" w:rsidRDefault="00DA57BC" w:rsidP="00DA57BC">
      <w:pPr>
        <w:numPr>
          <w:ilvl w:val="0"/>
          <w:numId w:val="8"/>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DA57BC">
        <w:rPr>
          <w:rFonts w:ascii="Arial" w:eastAsia="Times New Roman" w:hAnsi="Arial" w:cs="Arial"/>
          <w:sz w:val="20"/>
          <w:szCs w:val="20"/>
          <w:vertAlign w:val="superscript"/>
        </w:rPr>
        <w:t>2</w:t>
      </w:r>
      <w:r w:rsidRPr="00DA57BC">
        <w:rPr>
          <w:rFonts w:ascii="Arial" w:eastAsia="Times New Roman" w:hAnsi="Arial" w:cs="Arial"/>
          <w:sz w:val="20"/>
          <w:szCs w:val="20"/>
        </w:rPr>
        <w:t xml:space="preserve">  </w:t>
      </w:r>
      <w:r w:rsidRPr="00DA57BC">
        <w:rPr>
          <w:rFonts w:ascii="Arial" w:eastAsia="Times New Roman" w:hAnsi="Arial" w:cs="Arial"/>
          <w:b/>
          <w:sz w:val="20"/>
          <w:szCs w:val="20"/>
        </w:rPr>
        <w:t>(R 336.2001)</w:t>
      </w:r>
    </w:p>
    <w:p w14:paraId="296961FF" w14:textId="77777777" w:rsidR="00DA57BC" w:rsidRPr="00DA57BC" w:rsidRDefault="00DA57BC" w:rsidP="00DA57BC">
      <w:pPr>
        <w:spacing w:after="0" w:line="240" w:lineRule="auto"/>
        <w:jc w:val="both"/>
        <w:rPr>
          <w:rFonts w:ascii="Arial" w:eastAsia="Times New Roman" w:hAnsi="Arial" w:cs="Arial"/>
          <w:sz w:val="20"/>
          <w:szCs w:val="20"/>
        </w:rPr>
      </w:pPr>
    </w:p>
    <w:p w14:paraId="4AE14515" w14:textId="77777777" w:rsidR="00DA57BC" w:rsidRPr="00DA57BC" w:rsidRDefault="00DA57BC" w:rsidP="00DA57BC">
      <w:pPr>
        <w:numPr>
          <w:ilvl w:val="0"/>
          <w:numId w:val="8"/>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Any required performance testing shall be conducted in accordance with Rule 1001(2), Rule 1001(3) and Rule 1003.  </w:t>
      </w:r>
      <w:r w:rsidRPr="00DA57BC">
        <w:rPr>
          <w:rFonts w:ascii="Arial" w:eastAsia="Times New Roman" w:hAnsi="Arial" w:cs="Arial"/>
          <w:b/>
          <w:sz w:val="20"/>
          <w:szCs w:val="20"/>
        </w:rPr>
        <w:t>(R 336.2001(2), R 336.2001(3), R 336.2003(1))</w:t>
      </w:r>
    </w:p>
    <w:p w14:paraId="3F24217A" w14:textId="77777777" w:rsidR="00DA57BC" w:rsidRPr="00DA57BC" w:rsidRDefault="00DA57BC" w:rsidP="00DA57BC">
      <w:pPr>
        <w:spacing w:after="0" w:line="240" w:lineRule="auto"/>
        <w:jc w:val="both"/>
        <w:rPr>
          <w:rFonts w:ascii="Arial" w:eastAsia="Times New Roman" w:hAnsi="Arial" w:cs="Arial"/>
          <w:sz w:val="20"/>
          <w:szCs w:val="20"/>
        </w:rPr>
      </w:pPr>
    </w:p>
    <w:p w14:paraId="68251FE8" w14:textId="77777777" w:rsidR="00DA57BC" w:rsidRPr="00DA57BC" w:rsidRDefault="00DA57BC" w:rsidP="00DA57BC">
      <w:pPr>
        <w:numPr>
          <w:ilvl w:val="0"/>
          <w:numId w:val="8"/>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Any required test results shall be submitted to the Air Quality Division (AQD) in the format prescribed by the applicable reference test method within 60 days following the last date of the test.  </w:t>
      </w:r>
      <w:r w:rsidRPr="00DA57BC">
        <w:rPr>
          <w:rFonts w:ascii="Arial" w:eastAsia="Times New Roman" w:hAnsi="Arial" w:cs="Arial"/>
          <w:b/>
          <w:sz w:val="20"/>
          <w:szCs w:val="20"/>
        </w:rPr>
        <w:t>(R 336.2001(5))</w:t>
      </w:r>
    </w:p>
    <w:p w14:paraId="7345F845" w14:textId="77777777" w:rsidR="00DA57BC" w:rsidRPr="00DA57BC" w:rsidRDefault="00DA57BC" w:rsidP="00DA57BC">
      <w:p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br w:type="page"/>
      </w:r>
    </w:p>
    <w:p w14:paraId="5E526BF8" w14:textId="77777777" w:rsidR="00DA57BC" w:rsidRPr="00DA57BC" w:rsidRDefault="00DA57BC" w:rsidP="00DA57BC">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3" w:name="_Toc39733321"/>
      <w:r w:rsidRPr="00DA57BC">
        <w:rPr>
          <w:rFonts w:ascii="Arial" w:eastAsia="Times New Roman" w:hAnsi="Arial" w:cs="Times New Roman"/>
          <w:b/>
        </w:rPr>
        <w:lastRenderedPageBreak/>
        <w:t>Monitoring/Recordkeeping</w:t>
      </w:r>
      <w:bookmarkEnd w:id="43"/>
    </w:p>
    <w:p w14:paraId="1B050182"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2A1787BC" w14:textId="77777777" w:rsidR="00DA57BC" w:rsidRPr="00DA57BC" w:rsidRDefault="00DA57BC" w:rsidP="00DA57BC">
      <w:pPr>
        <w:numPr>
          <w:ilvl w:val="0"/>
          <w:numId w:val="9"/>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Records of any periodic emission or parametric monitoring required in this ROP shall include the following information specified in Rule 213(3)(b)(i), where appropriate.  </w:t>
      </w:r>
      <w:r w:rsidRPr="00DA57BC">
        <w:rPr>
          <w:rFonts w:ascii="Arial" w:eastAsia="Times New Roman" w:hAnsi="Arial" w:cs="Arial"/>
          <w:b/>
          <w:sz w:val="20"/>
          <w:szCs w:val="20"/>
        </w:rPr>
        <w:t>(R 336.1213(3)(b))</w:t>
      </w:r>
    </w:p>
    <w:p w14:paraId="63BEF0EA" w14:textId="77777777" w:rsidR="00DA57BC" w:rsidRPr="00DA57BC" w:rsidRDefault="00DA57BC" w:rsidP="00DA57BC">
      <w:pPr>
        <w:numPr>
          <w:ilvl w:val="1"/>
          <w:numId w:val="9"/>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date, location, time, and method of sampling or measurements.</w:t>
      </w:r>
    </w:p>
    <w:p w14:paraId="2F2D3500" w14:textId="77777777" w:rsidR="00DA57BC" w:rsidRPr="00DA57BC" w:rsidRDefault="00DA57BC" w:rsidP="00DA57BC">
      <w:pPr>
        <w:numPr>
          <w:ilvl w:val="1"/>
          <w:numId w:val="9"/>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dates the analyses of the samples were performed.</w:t>
      </w:r>
    </w:p>
    <w:p w14:paraId="7456FB5E" w14:textId="77777777" w:rsidR="00DA57BC" w:rsidRPr="00DA57BC" w:rsidRDefault="00DA57BC" w:rsidP="00DA57BC">
      <w:pPr>
        <w:numPr>
          <w:ilvl w:val="1"/>
          <w:numId w:val="9"/>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company or entity that performed the analyses of the samples.</w:t>
      </w:r>
    </w:p>
    <w:p w14:paraId="47F63218" w14:textId="77777777" w:rsidR="00DA57BC" w:rsidRPr="00DA57BC" w:rsidRDefault="00DA57BC" w:rsidP="00DA57BC">
      <w:pPr>
        <w:numPr>
          <w:ilvl w:val="1"/>
          <w:numId w:val="9"/>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analytical techniques or methods used.</w:t>
      </w:r>
    </w:p>
    <w:p w14:paraId="4AECA0C1" w14:textId="77777777" w:rsidR="00DA57BC" w:rsidRPr="00DA57BC" w:rsidRDefault="00DA57BC" w:rsidP="00DA57BC">
      <w:pPr>
        <w:numPr>
          <w:ilvl w:val="1"/>
          <w:numId w:val="9"/>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results of the analyses.</w:t>
      </w:r>
    </w:p>
    <w:p w14:paraId="72DFE460" w14:textId="77777777" w:rsidR="00DA57BC" w:rsidRPr="00DA57BC" w:rsidRDefault="00DA57BC" w:rsidP="00DA57BC">
      <w:pPr>
        <w:numPr>
          <w:ilvl w:val="1"/>
          <w:numId w:val="9"/>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related process operating conditions or parameters that existed at the time of sampling or measurement.</w:t>
      </w:r>
    </w:p>
    <w:p w14:paraId="12493608"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1DAA8DD3" w14:textId="77777777" w:rsidR="00DA57BC" w:rsidRPr="00DA57BC" w:rsidRDefault="00DA57BC" w:rsidP="00DA57BC">
      <w:pPr>
        <w:numPr>
          <w:ilvl w:val="0"/>
          <w:numId w:val="9"/>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DA57BC">
        <w:rPr>
          <w:rFonts w:ascii="Arial" w:eastAsia="Times New Roman" w:hAnsi="Arial" w:cs="Arial"/>
          <w:b/>
          <w:sz w:val="20"/>
          <w:szCs w:val="20"/>
        </w:rPr>
        <w:t>(R 336.1213(1)(e), R 336.1213(3)(b)(ii))</w:t>
      </w:r>
    </w:p>
    <w:p w14:paraId="330FA4FB"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7A38F60A" w14:textId="77777777" w:rsidR="00DA57BC" w:rsidRPr="00DA57BC" w:rsidRDefault="00DA57BC" w:rsidP="00DA57BC">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4" w:name="_Toc39733322"/>
      <w:r w:rsidRPr="00DA57BC">
        <w:rPr>
          <w:rFonts w:ascii="Arial" w:eastAsia="Times New Roman" w:hAnsi="Arial" w:cs="Times New Roman"/>
          <w:b/>
        </w:rPr>
        <w:t>Certification &amp; Reporting</w:t>
      </w:r>
      <w:bookmarkEnd w:id="44"/>
    </w:p>
    <w:p w14:paraId="7643DB0F"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2437D15A" w14:textId="77777777" w:rsidR="00DA57BC" w:rsidRPr="00DA57BC" w:rsidRDefault="00DA57BC" w:rsidP="00DA57BC">
      <w:pPr>
        <w:numPr>
          <w:ilvl w:val="0"/>
          <w:numId w:val="10"/>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DA57BC">
        <w:rPr>
          <w:rFonts w:ascii="Arial" w:eastAsia="Times New Roman" w:hAnsi="Arial" w:cs="Arial"/>
          <w:b/>
          <w:sz w:val="20"/>
          <w:szCs w:val="20"/>
        </w:rPr>
        <w:t>(R 336.1213(3)(c))</w:t>
      </w:r>
    </w:p>
    <w:p w14:paraId="0C6729C3"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6CB9DCED" w14:textId="77777777" w:rsidR="00DA57BC" w:rsidRPr="00DA57BC" w:rsidRDefault="00DA57BC" w:rsidP="00DA57BC">
      <w:pPr>
        <w:numPr>
          <w:ilvl w:val="0"/>
          <w:numId w:val="10"/>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DA57BC">
        <w:rPr>
          <w:rFonts w:ascii="Arial" w:eastAsia="Times New Roman" w:hAnsi="Arial" w:cs="Arial"/>
          <w:b/>
          <w:sz w:val="20"/>
          <w:szCs w:val="20"/>
        </w:rPr>
        <w:t>(R 336.1213(4)(c))</w:t>
      </w:r>
    </w:p>
    <w:p w14:paraId="315D6E0E"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6853CF99" w14:textId="77777777" w:rsidR="00DA57BC" w:rsidRPr="00DA57BC" w:rsidRDefault="00DA57BC" w:rsidP="00DA57BC">
      <w:pPr>
        <w:numPr>
          <w:ilvl w:val="0"/>
          <w:numId w:val="10"/>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The certification of compliance shall be submitted annually for the term of this ROP as detailed in the special conditions, or more frequently if specified in an applicable requirement or in this ROP.  </w:t>
      </w:r>
      <w:r w:rsidRPr="00DA57BC">
        <w:rPr>
          <w:rFonts w:ascii="Arial" w:eastAsia="Times New Roman" w:hAnsi="Arial" w:cs="Arial"/>
          <w:b/>
          <w:sz w:val="20"/>
          <w:szCs w:val="20"/>
        </w:rPr>
        <w:t>(R 336.1213(4)(c))</w:t>
      </w:r>
    </w:p>
    <w:p w14:paraId="7250097B"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038898EA" w14:textId="77777777" w:rsidR="00DA57BC" w:rsidRPr="00DA57BC" w:rsidRDefault="00DA57BC" w:rsidP="00DA57BC">
      <w:pPr>
        <w:numPr>
          <w:ilvl w:val="0"/>
          <w:numId w:val="10"/>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DA57BC">
        <w:rPr>
          <w:rFonts w:ascii="Arial" w:eastAsia="Times New Roman" w:hAnsi="Arial" w:cs="Arial"/>
          <w:b/>
          <w:sz w:val="20"/>
          <w:szCs w:val="20"/>
        </w:rPr>
        <w:t>(R 336.1213(3)(c))</w:t>
      </w:r>
    </w:p>
    <w:p w14:paraId="2A5F0BC5" w14:textId="77777777" w:rsidR="00DA57BC" w:rsidRPr="00DA57BC" w:rsidRDefault="00DA57BC" w:rsidP="00DA57BC">
      <w:pPr>
        <w:numPr>
          <w:ilvl w:val="1"/>
          <w:numId w:val="10"/>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1B535857" w14:textId="77777777" w:rsidR="00DA57BC" w:rsidRPr="00DA57BC" w:rsidRDefault="00DA57BC" w:rsidP="00DA57BC">
      <w:pPr>
        <w:numPr>
          <w:ilvl w:val="1"/>
          <w:numId w:val="10"/>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6770B7ED" w14:textId="77777777" w:rsidR="00DA57BC" w:rsidRPr="00DA57BC" w:rsidRDefault="00DA57BC" w:rsidP="00DA57BC">
      <w:pPr>
        <w:numPr>
          <w:ilvl w:val="1"/>
          <w:numId w:val="10"/>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6A4CF362"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r w:rsidRPr="00DA57BC">
        <w:rPr>
          <w:rFonts w:ascii="Arial" w:eastAsia="Times New Roman" w:hAnsi="Arial" w:cs="Arial"/>
          <w:sz w:val="20"/>
          <w:szCs w:val="20"/>
        </w:rPr>
        <w:br w:type="page"/>
      </w:r>
    </w:p>
    <w:p w14:paraId="2521F336" w14:textId="77777777" w:rsidR="00DA57BC" w:rsidRPr="00DA57BC" w:rsidRDefault="00DA57BC" w:rsidP="00DA57BC">
      <w:pPr>
        <w:numPr>
          <w:ilvl w:val="0"/>
          <w:numId w:val="11"/>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lastRenderedPageBreak/>
        <w:t xml:space="preserve">For reports required pursuant to Rule 213(3)(c)(ii), prompt certification of the reports is described in Rule 213(3)(c)(iii) as either of the following:  </w:t>
      </w:r>
      <w:r w:rsidRPr="00DA57BC">
        <w:rPr>
          <w:rFonts w:ascii="Arial" w:eastAsia="Times New Roman" w:hAnsi="Arial" w:cs="Arial"/>
          <w:b/>
          <w:sz w:val="20"/>
          <w:szCs w:val="20"/>
        </w:rPr>
        <w:t>(R 336.1213(3)(c))</w:t>
      </w:r>
    </w:p>
    <w:p w14:paraId="227C14B8" w14:textId="77777777" w:rsidR="00DA57BC" w:rsidRPr="00DA57BC" w:rsidRDefault="00DA57BC" w:rsidP="00DA57BC">
      <w:pPr>
        <w:numPr>
          <w:ilvl w:val="1"/>
          <w:numId w:val="11"/>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Submitting a certification by a Responsible Official with each report which states that, based on information and belief formed after reasonable inquiry, the statements and information in the report are true, accurate, and complete.</w:t>
      </w:r>
    </w:p>
    <w:p w14:paraId="0D338FDE" w14:textId="77777777" w:rsidR="00DA57BC" w:rsidRPr="00DA57BC" w:rsidRDefault="00DA57BC" w:rsidP="00DA57BC">
      <w:pPr>
        <w:numPr>
          <w:ilvl w:val="1"/>
          <w:numId w:val="11"/>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0E22F3E5"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6DF34D2A" w14:textId="77777777" w:rsidR="00DA57BC" w:rsidRPr="00DA57BC" w:rsidRDefault="00DA57BC" w:rsidP="00DA57BC">
      <w:pPr>
        <w:numPr>
          <w:ilvl w:val="0"/>
          <w:numId w:val="11"/>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DA57BC">
        <w:rPr>
          <w:rFonts w:ascii="Arial" w:eastAsia="Times New Roman" w:hAnsi="Arial" w:cs="Arial"/>
          <w:b/>
          <w:sz w:val="20"/>
          <w:szCs w:val="20"/>
        </w:rPr>
        <w:t>(R 336.1213(3)(c)(i))</w:t>
      </w:r>
    </w:p>
    <w:p w14:paraId="29E42E35" w14:textId="77777777" w:rsidR="00DA57BC" w:rsidRPr="00DA57BC" w:rsidRDefault="00DA57BC" w:rsidP="00DA57BC">
      <w:pPr>
        <w:numPr>
          <w:ilvl w:val="12"/>
          <w:numId w:val="0"/>
        </w:numPr>
        <w:spacing w:after="0" w:line="240" w:lineRule="auto"/>
        <w:jc w:val="both"/>
        <w:rPr>
          <w:rFonts w:ascii="Arial" w:eastAsia="Times New Roman" w:hAnsi="Arial" w:cs="Arial"/>
          <w:sz w:val="20"/>
          <w:szCs w:val="20"/>
        </w:rPr>
      </w:pPr>
    </w:p>
    <w:p w14:paraId="31CD7B1A" w14:textId="77777777" w:rsidR="00DA57BC" w:rsidRPr="00DA57BC" w:rsidRDefault="00DA57BC" w:rsidP="00DA57BC">
      <w:pPr>
        <w:numPr>
          <w:ilvl w:val="0"/>
          <w:numId w:val="11"/>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DA57BC">
        <w:rPr>
          <w:rFonts w:ascii="Arial" w:eastAsia="Times New Roman" w:hAnsi="Arial" w:cs="Arial"/>
          <w:b/>
          <w:sz w:val="20"/>
          <w:szCs w:val="20"/>
        </w:rPr>
        <w:t>(R 336.1212(6))</w:t>
      </w:r>
    </w:p>
    <w:p w14:paraId="32F851BD" w14:textId="77777777" w:rsidR="00DA57BC" w:rsidRPr="00DA57BC" w:rsidRDefault="00DA57BC" w:rsidP="00DA57BC">
      <w:pPr>
        <w:numPr>
          <w:ilvl w:val="12"/>
          <w:numId w:val="0"/>
        </w:numPr>
        <w:spacing w:after="0" w:line="240" w:lineRule="auto"/>
        <w:jc w:val="both"/>
        <w:rPr>
          <w:rFonts w:ascii="Arial" w:eastAsia="Times New Roman" w:hAnsi="Arial" w:cs="Arial"/>
          <w:sz w:val="20"/>
          <w:szCs w:val="20"/>
        </w:rPr>
      </w:pPr>
    </w:p>
    <w:p w14:paraId="7B648976" w14:textId="77777777" w:rsidR="00DA57BC" w:rsidRPr="00DA57BC" w:rsidRDefault="00DA57BC" w:rsidP="00DA57BC">
      <w:pPr>
        <w:numPr>
          <w:ilvl w:val="0"/>
          <w:numId w:val="11"/>
        </w:numPr>
        <w:spacing w:after="0" w:line="240" w:lineRule="auto"/>
        <w:jc w:val="both"/>
        <w:rPr>
          <w:rFonts w:ascii="Arial" w:eastAsia="Times New Roman" w:hAnsi="Arial" w:cs="Arial"/>
          <w:sz w:val="20"/>
          <w:szCs w:val="20"/>
        </w:rPr>
      </w:pPr>
      <w:r w:rsidRPr="00DA57BC">
        <w:rPr>
          <w:rFonts w:ascii="Arial" w:eastAsia="Times New Roman" w:hAnsi="Arial" w:cs="Arial"/>
          <w:spacing w:val="-3"/>
          <w:sz w:val="20"/>
          <w:szCs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DA57BC">
        <w:rPr>
          <w:rFonts w:ascii="Arial" w:eastAsia="Times New Roman" w:hAnsi="Arial" w:cs="Arial"/>
          <w:spacing w:val="-3"/>
          <w:sz w:val="20"/>
          <w:szCs w:val="20"/>
          <w:vertAlign w:val="superscript"/>
        </w:rPr>
        <w:t>2</w:t>
      </w:r>
      <w:r w:rsidRPr="00DA57BC">
        <w:rPr>
          <w:rFonts w:ascii="Arial" w:eastAsia="Times New Roman" w:hAnsi="Arial" w:cs="Arial"/>
          <w:spacing w:val="-3"/>
          <w:sz w:val="20"/>
          <w:szCs w:val="20"/>
        </w:rPr>
        <w:t xml:space="preserve">  </w:t>
      </w:r>
      <w:r w:rsidRPr="00DA57BC">
        <w:rPr>
          <w:rFonts w:ascii="Arial" w:eastAsia="Times New Roman" w:hAnsi="Arial" w:cs="Arial"/>
          <w:b/>
          <w:spacing w:val="-3"/>
          <w:sz w:val="20"/>
          <w:szCs w:val="20"/>
        </w:rPr>
        <w:t>(R 336.1912)</w:t>
      </w:r>
    </w:p>
    <w:p w14:paraId="5AFA70D9"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54C80DC5" w14:textId="77777777" w:rsidR="00DA57BC" w:rsidRPr="00DA57BC" w:rsidRDefault="00DA57BC" w:rsidP="00DA57BC">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5" w:name="_Toc39733323"/>
      <w:r w:rsidRPr="00DA57BC">
        <w:rPr>
          <w:rFonts w:ascii="Arial" w:eastAsia="Times New Roman" w:hAnsi="Arial" w:cs="Times New Roman"/>
          <w:b/>
        </w:rPr>
        <w:t>Permit Shield</w:t>
      </w:r>
      <w:bookmarkEnd w:id="45"/>
    </w:p>
    <w:p w14:paraId="19C52FB6"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3CC4173C" w14:textId="77777777" w:rsidR="00DA57BC" w:rsidRPr="00DA57BC" w:rsidRDefault="00DA57BC" w:rsidP="00DA57BC">
      <w:pPr>
        <w:numPr>
          <w:ilvl w:val="0"/>
          <w:numId w:val="12"/>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Compliance with the conditions of the ROP shall be considered compliance with any applicable requirements as of the date of ROP issuance if either of the following provisions is satisfied.  </w:t>
      </w:r>
      <w:r w:rsidRPr="00DA57BC">
        <w:rPr>
          <w:rFonts w:ascii="Arial" w:eastAsia="Times New Roman" w:hAnsi="Arial" w:cs="Arial"/>
          <w:b/>
          <w:sz w:val="20"/>
          <w:szCs w:val="20"/>
        </w:rPr>
        <w:t>(R 336.1213(6)(a)(i), R 336.1213(6)(a)(ii))</w:t>
      </w:r>
    </w:p>
    <w:p w14:paraId="49BC2287" w14:textId="77777777" w:rsidR="00DA57BC" w:rsidRPr="00DA57BC" w:rsidRDefault="00DA57BC" w:rsidP="00DA57BC">
      <w:pPr>
        <w:numPr>
          <w:ilvl w:val="1"/>
          <w:numId w:val="12"/>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applicable requirements are included and are specifically identified in the ROP.</w:t>
      </w:r>
    </w:p>
    <w:p w14:paraId="518564B1" w14:textId="77777777" w:rsidR="00DA57BC" w:rsidRPr="00DA57BC" w:rsidRDefault="00DA57BC" w:rsidP="00DA57BC">
      <w:pPr>
        <w:numPr>
          <w:ilvl w:val="1"/>
          <w:numId w:val="12"/>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permit includes a determination or concise summary of the determination by the department that other specifically identified requirements are not applicable to the stationary source.</w:t>
      </w:r>
    </w:p>
    <w:p w14:paraId="0574B75E"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69AB3530" w14:textId="77777777" w:rsidR="00DA57BC" w:rsidRPr="00DA57BC" w:rsidRDefault="00DA57BC" w:rsidP="00DA57BC">
      <w:pPr>
        <w:numPr>
          <w:ilvl w:val="12"/>
          <w:numId w:val="0"/>
        </w:numPr>
        <w:spacing w:after="0" w:line="240" w:lineRule="auto"/>
        <w:ind w:left="360"/>
        <w:jc w:val="both"/>
        <w:rPr>
          <w:rFonts w:ascii="Arial" w:eastAsia="Times New Roman" w:hAnsi="Arial" w:cs="Arial"/>
          <w:sz w:val="20"/>
          <w:szCs w:val="20"/>
        </w:rPr>
      </w:pPr>
      <w:r w:rsidRPr="00DA57BC">
        <w:rPr>
          <w:rFonts w:ascii="Arial" w:eastAsia="Times New Roman" w:hAnsi="Arial" w:cs="Arial"/>
          <w:sz w:val="20"/>
          <w:szCs w:val="20"/>
        </w:rPr>
        <w:t>Any requirements identified in Part E of this ROP have been identified as non-applicable to this ROP and are included in the permit shield.</w:t>
      </w:r>
    </w:p>
    <w:p w14:paraId="68245A70"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55AE5905" w14:textId="77777777" w:rsidR="00DA57BC" w:rsidRPr="00DA57BC" w:rsidRDefault="00DA57BC" w:rsidP="00DA57BC">
      <w:pPr>
        <w:numPr>
          <w:ilvl w:val="0"/>
          <w:numId w:val="13"/>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Nothing in this ROP shall alter or affect any of the following:</w:t>
      </w:r>
    </w:p>
    <w:p w14:paraId="1C9A08F5" w14:textId="77777777" w:rsidR="00DA57BC" w:rsidRPr="00DA57BC" w:rsidRDefault="00DA57BC" w:rsidP="00DA57BC">
      <w:pPr>
        <w:numPr>
          <w:ilvl w:val="1"/>
          <w:numId w:val="14"/>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The provisions of Section 303 of the CAA, emergency orders, including the authority of the USEPA under Section 303 of the CAA.  </w:t>
      </w:r>
      <w:r w:rsidRPr="00DA57BC">
        <w:rPr>
          <w:rFonts w:ascii="Arial" w:eastAsia="Times New Roman" w:hAnsi="Arial" w:cs="Arial"/>
          <w:b/>
          <w:sz w:val="20"/>
          <w:szCs w:val="20"/>
        </w:rPr>
        <w:t>(R 336.1213(6)(b)(i))</w:t>
      </w:r>
    </w:p>
    <w:p w14:paraId="5C56674F" w14:textId="77777777" w:rsidR="00DA57BC" w:rsidRPr="00DA57BC" w:rsidRDefault="00DA57BC" w:rsidP="00DA57BC">
      <w:pPr>
        <w:numPr>
          <w:ilvl w:val="1"/>
          <w:numId w:val="14"/>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The liability of the owner or operator of this source for any violation of applicable requirements prior to or at the time of this ROP issuance.  </w:t>
      </w:r>
      <w:r w:rsidRPr="00DA57BC">
        <w:rPr>
          <w:rFonts w:ascii="Arial" w:eastAsia="Times New Roman" w:hAnsi="Arial" w:cs="Arial"/>
          <w:b/>
          <w:sz w:val="20"/>
          <w:szCs w:val="20"/>
        </w:rPr>
        <w:t>(R 336.1213(6)(b)(ii))</w:t>
      </w:r>
    </w:p>
    <w:p w14:paraId="79C62666" w14:textId="77777777" w:rsidR="00DA57BC" w:rsidRPr="00DA57BC" w:rsidRDefault="00DA57BC" w:rsidP="00DA57BC">
      <w:pPr>
        <w:numPr>
          <w:ilvl w:val="1"/>
          <w:numId w:val="14"/>
        </w:numPr>
        <w:spacing w:after="0" w:line="240" w:lineRule="auto"/>
        <w:jc w:val="both"/>
        <w:rPr>
          <w:rFonts w:ascii="Arial" w:eastAsia="Times New Roman" w:hAnsi="Arial" w:cs="Arial"/>
          <w:b/>
          <w:sz w:val="20"/>
          <w:szCs w:val="20"/>
        </w:rPr>
      </w:pPr>
      <w:r w:rsidRPr="00DA57BC">
        <w:rPr>
          <w:rFonts w:ascii="Arial" w:eastAsia="Times New Roman" w:hAnsi="Arial" w:cs="Arial"/>
          <w:sz w:val="20"/>
          <w:szCs w:val="20"/>
        </w:rPr>
        <w:t xml:space="preserve">The applicable requirements of the acid rain program, consistent with Section 408(a) of the CAA.  </w:t>
      </w:r>
      <w:r w:rsidRPr="00DA57BC">
        <w:rPr>
          <w:rFonts w:ascii="Arial" w:eastAsia="Times New Roman" w:hAnsi="Arial" w:cs="Arial"/>
          <w:b/>
          <w:sz w:val="20"/>
          <w:szCs w:val="20"/>
        </w:rPr>
        <w:t>(R 336.1213(6)(b)(iii))</w:t>
      </w:r>
    </w:p>
    <w:p w14:paraId="41BC1C0D" w14:textId="77777777" w:rsidR="00DA57BC" w:rsidRPr="00DA57BC" w:rsidRDefault="00DA57BC" w:rsidP="00DA57BC">
      <w:pPr>
        <w:spacing w:after="0" w:line="240" w:lineRule="auto"/>
        <w:jc w:val="both"/>
        <w:rPr>
          <w:rFonts w:ascii="Arial" w:eastAsia="Times New Roman" w:hAnsi="Arial" w:cs="Arial"/>
          <w:sz w:val="20"/>
          <w:szCs w:val="20"/>
        </w:rPr>
      </w:pPr>
      <w:r w:rsidRPr="00DA57BC">
        <w:rPr>
          <w:rFonts w:ascii="Arial" w:eastAsia="Times New Roman" w:hAnsi="Arial" w:cs="Arial"/>
          <w:b/>
          <w:sz w:val="20"/>
          <w:szCs w:val="20"/>
        </w:rPr>
        <w:br w:type="page"/>
      </w:r>
    </w:p>
    <w:p w14:paraId="688D0872" w14:textId="77777777" w:rsidR="00DA57BC" w:rsidRPr="00DA57BC" w:rsidRDefault="00DA57BC" w:rsidP="00DA57BC">
      <w:pPr>
        <w:numPr>
          <w:ilvl w:val="1"/>
          <w:numId w:val="15"/>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lastRenderedPageBreak/>
        <w:t xml:space="preserve">The ability of the USEPA to obtain information from a source pursuant to Section 114 of the CAA.  </w:t>
      </w:r>
      <w:r w:rsidRPr="00DA57BC">
        <w:rPr>
          <w:rFonts w:ascii="Arial" w:eastAsia="Times New Roman" w:hAnsi="Arial" w:cs="Arial"/>
          <w:b/>
          <w:sz w:val="20"/>
          <w:szCs w:val="20"/>
        </w:rPr>
        <w:t>(R 336.1213(6)(b)(iv))</w:t>
      </w:r>
    </w:p>
    <w:p w14:paraId="0589E292"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15C5B6C3" w14:textId="77777777" w:rsidR="00DA57BC" w:rsidRPr="00DA57BC" w:rsidRDefault="00DA57BC" w:rsidP="00DA57BC">
      <w:pPr>
        <w:numPr>
          <w:ilvl w:val="0"/>
          <w:numId w:val="16"/>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permit shield shall not apply to provisions incorporated into this ROP through procedures for any of the following:</w:t>
      </w:r>
    </w:p>
    <w:p w14:paraId="5D010166" w14:textId="77777777" w:rsidR="00DA57BC" w:rsidRPr="00DA57BC" w:rsidRDefault="00DA57BC" w:rsidP="00DA57BC">
      <w:pPr>
        <w:numPr>
          <w:ilvl w:val="1"/>
          <w:numId w:val="17"/>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Operational flexibility changes made pursuant to Rule 215.  </w:t>
      </w:r>
      <w:r w:rsidRPr="00DA57BC">
        <w:rPr>
          <w:rFonts w:ascii="Arial" w:eastAsia="Times New Roman" w:hAnsi="Arial" w:cs="Arial"/>
          <w:b/>
          <w:sz w:val="20"/>
          <w:szCs w:val="20"/>
        </w:rPr>
        <w:t>(R 336.1215(5))</w:t>
      </w:r>
    </w:p>
    <w:p w14:paraId="0A9F867E" w14:textId="77777777" w:rsidR="00DA57BC" w:rsidRPr="00DA57BC" w:rsidRDefault="00DA57BC" w:rsidP="00DA57BC">
      <w:pPr>
        <w:numPr>
          <w:ilvl w:val="1"/>
          <w:numId w:val="17"/>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Administrative Amendments made pursuant to Rule 216(1)(a)(i)-(iv).  </w:t>
      </w:r>
      <w:r w:rsidRPr="00DA57BC">
        <w:rPr>
          <w:rFonts w:ascii="Arial" w:eastAsia="Times New Roman" w:hAnsi="Arial" w:cs="Arial"/>
          <w:b/>
          <w:sz w:val="20"/>
          <w:szCs w:val="20"/>
        </w:rPr>
        <w:t>(R 336.1216(1)(b)(iii))</w:t>
      </w:r>
    </w:p>
    <w:p w14:paraId="24F73A7C" w14:textId="77777777" w:rsidR="00DA57BC" w:rsidRPr="00DA57BC" w:rsidRDefault="00DA57BC" w:rsidP="00DA57BC">
      <w:pPr>
        <w:numPr>
          <w:ilvl w:val="1"/>
          <w:numId w:val="17"/>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Administrative Amendments made pursuant to Rule 216(1)(a)(v) until the amendment has been approved by the department.  </w:t>
      </w:r>
      <w:r w:rsidRPr="00DA57BC">
        <w:rPr>
          <w:rFonts w:ascii="Arial" w:eastAsia="Times New Roman" w:hAnsi="Arial" w:cs="Arial"/>
          <w:b/>
          <w:sz w:val="20"/>
          <w:szCs w:val="20"/>
        </w:rPr>
        <w:t>(R 336.1216(1)(c)(iii))</w:t>
      </w:r>
    </w:p>
    <w:p w14:paraId="3B8B6F0E" w14:textId="77777777" w:rsidR="00DA57BC" w:rsidRPr="00DA57BC" w:rsidRDefault="00DA57BC" w:rsidP="00DA57BC">
      <w:pPr>
        <w:numPr>
          <w:ilvl w:val="1"/>
          <w:numId w:val="17"/>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Minor Permit Modifications made pursuant to Rule 216(2).  </w:t>
      </w:r>
      <w:r w:rsidRPr="00DA57BC">
        <w:rPr>
          <w:rFonts w:ascii="Arial" w:eastAsia="Times New Roman" w:hAnsi="Arial" w:cs="Arial"/>
          <w:b/>
          <w:sz w:val="20"/>
          <w:szCs w:val="20"/>
        </w:rPr>
        <w:t>(R 336.1216(2)(f))</w:t>
      </w:r>
    </w:p>
    <w:p w14:paraId="6F3034EA" w14:textId="77777777" w:rsidR="00DA57BC" w:rsidRPr="00DA57BC" w:rsidRDefault="00DA57BC" w:rsidP="00DA57BC">
      <w:pPr>
        <w:numPr>
          <w:ilvl w:val="1"/>
          <w:numId w:val="17"/>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State-Only Modifications made pursuant to Rule 216(4) until the changes have been approved by the department.  </w:t>
      </w:r>
      <w:r w:rsidRPr="00DA57BC">
        <w:rPr>
          <w:rFonts w:ascii="Arial" w:eastAsia="Times New Roman" w:hAnsi="Arial" w:cs="Arial"/>
          <w:b/>
          <w:sz w:val="20"/>
          <w:szCs w:val="20"/>
        </w:rPr>
        <w:t>(R 336.1216(4)(e))</w:t>
      </w:r>
    </w:p>
    <w:p w14:paraId="276AE421"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4ABE87DA" w14:textId="77777777" w:rsidR="00DA57BC" w:rsidRPr="00DA57BC" w:rsidRDefault="00DA57BC" w:rsidP="00DA57BC">
      <w:pPr>
        <w:numPr>
          <w:ilvl w:val="0"/>
          <w:numId w:val="18"/>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DA57BC">
        <w:rPr>
          <w:rFonts w:ascii="Arial" w:eastAsia="Times New Roman" w:hAnsi="Arial" w:cs="Arial"/>
          <w:b/>
          <w:sz w:val="20"/>
          <w:szCs w:val="20"/>
        </w:rPr>
        <w:t>(R 336.1217(1)(c), R 336.1217(1)(a))</w:t>
      </w:r>
    </w:p>
    <w:p w14:paraId="0A6E8313"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4CA73150" w14:textId="77777777" w:rsidR="00DA57BC" w:rsidRPr="00DA57BC" w:rsidRDefault="00DA57BC" w:rsidP="00DA57BC">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6" w:name="_Toc39733324"/>
      <w:r w:rsidRPr="00DA57BC">
        <w:rPr>
          <w:rFonts w:ascii="Arial" w:eastAsia="Times New Roman" w:hAnsi="Arial" w:cs="Times New Roman"/>
          <w:b/>
        </w:rPr>
        <w:t>Revisions</w:t>
      </w:r>
      <w:bookmarkEnd w:id="46"/>
    </w:p>
    <w:p w14:paraId="451BB9DB"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53B5E0B2" w14:textId="77777777" w:rsidR="00DA57BC" w:rsidRPr="00DA57BC" w:rsidRDefault="00DA57BC" w:rsidP="00DA57BC">
      <w:pPr>
        <w:numPr>
          <w:ilvl w:val="0"/>
          <w:numId w:val="18"/>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For changes to any process or process equipment covered by this ROP that do not require a revision of the ROP pursuant to Rule 216, the permittee must comply with Rule 215.  </w:t>
      </w:r>
      <w:r w:rsidRPr="00DA57BC">
        <w:rPr>
          <w:rFonts w:ascii="Arial" w:eastAsia="Times New Roman" w:hAnsi="Arial" w:cs="Arial"/>
          <w:b/>
          <w:sz w:val="20"/>
          <w:szCs w:val="20"/>
        </w:rPr>
        <w:t>(R 336.1215, R 336.1216)</w:t>
      </w:r>
    </w:p>
    <w:p w14:paraId="0379FA37" w14:textId="77777777" w:rsidR="00DA57BC" w:rsidRPr="00DA57BC" w:rsidRDefault="00DA57BC" w:rsidP="00DA57BC">
      <w:pPr>
        <w:spacing w:after="0" w:line="240" w:lineRule="auto"/>
        <w:jc w:val="both"/>
        <w:rPr>
          <w:rFonts w:ascii="Arial" w:eastAsia="Times New Roman" w:hAnsi="Arial" w:cs="Arial"/>
          <w:spacing w:val="-3"/>
          <w:sz w:val="20"/>
          <w:szCs w:val="20"/>
        </w:rPr>
      </w:pPr>
    </w:p>
    <w:p w14:paraId="7980B285" w14:textId="77777777" w:rsidR="00DA57BC" w:rsidRPr="00DA57BC" w:rsidRDefault="00DA57BC" w:rsidP="00DA57BC">
      <w:pPr>
        <w:numPr>
          <w:ilvl w:val="0"/>
          <w:numId w:val="18"/>
        </w:numPr>
        <w:spacing w:after="0" w:line="240" w:lineRule="auto"/>
        <w:jc w:val="both"/>
        <w:rPr>
          <w:rFonts w:ascii="Arial" w:eastAsia="Times New Roman" w:hAnsi="Arial" w:cs="Arial"/>
          <w:sz w:val="20"/>
          <w:szCs w:val="20"/>
        </w:rPr>
      </w:pPr>
      <w:r w:rsidRPr="00DA57BC">
        <w:rPr>
          <w:rFonts w:ascii="Arial" w:eastAsia="Times New Roman" w:hAnsi="Arial" w:cs="Arial"/>
          <w:spacing w:val="-3"/>
          <w:sz w:val="20"/>
          <w:szCs w:val="20"/>
        </w:rPr>
        <w:t xml:space="preserve">A change in ownership or operational control of a stationary source covered by this ROP shall be made pursuant to Rule 216(1).  </w:t>
      </w:r>
      <w:r w:rsidRPr="00DA57BC">
        <w:rPr>
          <w:rFonts w:ascii="Arial" w:eastAsia="Times New Roman" w:hAnsi="Arial" w:cs="Arial"/>
          <w:b/>
          <w:spacing w:val="-3"/>
          <w:sz w:val="20"/>
          <w:szCs w:val="20"/>
        </w:rPr>
        <w:t>(R 336.1219(2))</w:t>
      </w:r>
    </w:p>
    <w:p w14:paraId="594D8E67" w14:textId="77777777" w:rsidR="00DA57BC" w:rsidRPr="00DA57BC" w:rsidRDefault="00DA57BC" w:rsidP="00DA57BC">
      <w:pPr>
        <w:numPr>
          <w:ilvl w:val="12"/>
          <w:numId w:val="0"/>
        </w:numPr>
        <w:spacing w:after="0" w:line="240" w:lineRule="auto"/>
        <w:jc w:val="both"/>
        <w:rPr>
          <w:rFonts w:ascii="Arial" w:eastAsia="Times New Roman" w:hAnsi="Arial" w:cs="Arial"/>
          <w:sz w:val="20"/>
          <w:szCs w:val="20"/>
        </w:rPr>
      </w:pPr>
    </w:p>
    <w:p w14:paraId="0F5CE973" w14:textId="77777777" w:rsidR="00DA57BC" w:rsidRPr="00DA57BC" w:rsidRDefault="00DA57BC" w:rsidP="00DA57BC">
      <w:pPr>
        <w:numPr>
          <w:ilvl w:val="0"/>
          <w:numId w:val="18"/>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For revisions to this ROP, an administratively complete application shall be considered timely if it is received by the department in accordance with the time frames specified in Rule 216.  </w:t>
      </w:r>
      <w:r w:rsidRPr="00DA57BC">
        <w:rPr>
          <w:rFonts w:ascii="Arial" w:eastAsia="Times New Roman" w:hAnsi="Arial" w:cs="Arial"/>
          <w:b/>
          <w:sz w:val="20"/>
          <w:szCs w:val="20"/>
        </w:rPr>
        <w:t>(R 336.1210(10))</w:t>
      </w:r>
    </w:p>
    <w:p w14:paraId="7A74A70F" w14:textId="77777777" w:rsidR="00DA57BC" w:rsidRPr="00DA57BC" w:rsidRDefault="00DA57BC" w:rsidP="00DA57BC">
      <w:pPr>
        <w:autoSpaceDE w:val="0"/>
        <w:autoSpaceDN w:val="0"/>
        <w:adjustRightInd w:val="0"/>
        <w:spacing w:after="0" w:line="240" w:lineRule="auto"/>
        <w:jc w:val="both"/>
        <w:rPr>
          <w:rFonts w:ascii="Arial" w:eastAsia="Times New Roman" w:hAnsi="Arial" w:cs="Arial"/>
          <w:sz w:val="20"/>
          <w:szCs w:val="20"/>
        </w:rPr>
      </w:pPr>
    </w:p>
    <w:p w14:paraId="6839D2D2" w14:textId="77777777" w:rsidR="00DA57BC" w:rsidRPr="00DA57BC" w:rsidRDefault="00DA57BC" w:rsidP="00DA57BC">
      <w:pPr>
        <w:numPr>
          <w:ilvl w:val="0"/>
          <w:numId w:val="18"/>
        </w:numPr>
        <w:autoSpaceDE w:val="0"/>
        <w:autoSpaceDN w:val="0"/>
        <w:adjustRightInd w:val="0"/>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DA57BC">
        <w:rPr>
          <w:rFonts w:ascii="Arial" w:eastAsia="Times New Roman" w:hAnsi="Arial" w:cs="Arial"/>
          <w:b/>
          <w:sz w:val="20"/>
          <w:szCs w:val="20"/>
        </w:rPr>
        <w:t>(R 336.1216(1)(c)(iii), R 336.1216(2)(d), R 336.1216(4)(d))</w:t>
      </w:r>
    </w:p>
    <w:p w14:paraId="0D59C38B" w14:textId="77777777" w:rsidR="00DA57BC" w:rsidRPr="00DA57BC" w:rsidRDefault="00DA57BC" w:rsidP="00DA57BC">
      <w:pPr>
        <w:spacing w:after="0" w:line="240" w:lineRule="auto"/>
        <w:jc w:val="both"/>
        <w:rPr>
          <w:rFonts w:ascii="Arial" w:eastAsia="Times New Roman" w:hAnsi="Arial" w:cs="Arial"/>
          <w:sz w:val="20"/>
          <w:szCs w:val="20"/>
        </w:rPr>
      </w:pPr>
    </w:p>
    <w:p w14:paraId="47AF6BA2" w14:textId="77777777" w:rsidR="00DA57BC" w:rsidRPr="00DA57BC" w:rsidRDefault="00DA57BC" w:rsidP="00DA57BC">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7" w:name="_Toc39733325"/>
      <w:r w:rsidRPr="00DA57BC">
        <w:rPr>
          <w:rFonts w:ascii="Arial" w:eastAsia="Times New Roman" w:hAnsi="Arial" w:cs="Times New Roman"/>
          <w:b/>
        </w:rPr>
        <w:t>Reopenings</w:t>
      </w:r>
      <w:bookmarkEnd w:id="47"/>
    </w:p>
    <w:p w14:paraId="2FC11246" w14:textId="77777777" w:rsidR="00DA57BC" w:rsidRPr="00DA57BC" w:rsidRDefault="00DA57BC" w:rsidP="00DA57BC">
      <w:pPr>
        <w:spacing w:after="0" w:line="240" w:lineRule="auto"/>
        <w:jc w:val="both"/>
        <w:rPr>
          <w:rFonts w:ascii="Arial" w:eastAsia="Times New Roman" w:hAnsi="Arial" w:cs="Arial"/>
        </w:rPr>
      </w:pPr>
    </w:p>
    <w:p w14:paraId="1CE6DAE7" w14:textId="77777777" w:rsidR="00DA57BC" w:rsidRPr="00DA57BC" w:rsidRDefault="00DA57BC" w:rsidP="00DA57BC">
      <w:pPr>
        <w:numPr>
          <w:ilvl w:val="0"/>
          <w:numId w:val="19"/>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A ROP shall be reopened by the department prior to the expiration date and revised by the department under any of the following circumstances:</w:t>
      </w:r>
    </w:p>
    <w:p w14:paraId="5F6890BB" w14:textId="77777777" w:rsidR="00DA57BC" w:rsidRPr="00DA57BC" w:rsidRDefault="00DA57BC" w:rsidP="00DA57BC">
      <w:pPr>
        <w:numPr>
          <w:ilvl w:val="1"/>
          <w:numId w:val="19"/>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DA57BC">
        <w:rPr>
          <w:rFonts w:ascii="Arial" w:eastAsia="Times New Roman" w:hAnsi="Arial" w:cs="Arial"/>
          <w:b/>
          <w:sz w:val="20"/>
          <w:szCs w:val="20"/>
        </w:rPr>
        <w:t>(R 336.1217(2)(a)(i))</w:t>
      </w:r>
    </w:p>
    <w:p w14:paraId="49853458" w14:textId="77777777" w:rsidR="00DA57BC" w:rsidRPr="00DA57BC" w:rsidRDefault="00DA57BC" w:rsidP="00DA57BC">
      <w:pPr>
        <w:numPr>
          <w:ilvl w:val="1"/>
          <w:numId w:val="19"/>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If additional requirements pursuant to Title IV of the CAA become applicable to this stationary source.  </w:t>
      </w:r>
      <w:r w:rsidRPr="00DA57BC">
        <w:rPr>
          <w:rFonts w:ascii="Arial" w:eastAsia="Times New Roman" w:hAnsi="Arial" w:cs="Arial"/>
          <w:b/>
          <w:sz w:val="20"/>
          <w:szCs w:val="20"/>
        </w:rPr>
        <w:t>(R 336.1217(2)(a)(ii))</w:t>
      </w:r>
    </w:p>
    <w:p w14:paraId="1635E8B7" w14:textId="77777777" w:rsidR="00DA57BC" w:rsidRPr="00DA57BC" w:rsidRDefault="00DA57BC" w:rsidP="00DA57BC">
      <w:pPr>
        <w:numPr>
          <w:ilvl w:val="1"/>
          <w:numId w:val="19"/>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DA57BC">
        <w:rPr>
          <w:rFonts w:ascii="Arial" w:eastAsia="Times New Roman" w:hAnsi="Arial" w:cs="Arial"/>
          <w:b/>
          <w:sz w:val="20"/>
          <w:szCs w:val="20"/>
        </w:rPr>
        <w:t>(R 336.1217(2)(a)(iii))</w:t>
      </w:r>
    </w:p>
    <w:p w14:paraId="2D2D78AB" w14:textId="77777777" w:rsidR="00DA57BC" w:rsidRPr="00DA57BC" w:rsidRDefault="00DA57BC" w:rsidP="00DA57BC">
      <w:pPr>
        <w:numPr>
          <w:ilvl w:val="1"/>
          <w:numId w:val="19"/>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If the department determines that the ROP must be revised to ensure compliance with the applicable requirements.  </w:t>
      </w:r>
      <w:r w:rsidRPr="00DA57BC">
        <w:rPr>
          <w:rFonts w:ascii="Arial" w:eastAsia="Times New Roman" w:hAnsi="Arial" w:cs="Arial"/>
          <w:b/>
          <w:sz w:val="20"/>
          <w:szCs w:val="20"/>
        </w:rPr>
        <w:t>(R 336.1217(2)(a)(iv))</w:t>
      </w:r>
    </w:p>
    <w:p w14:paraId="447AF6D6" w14:textId="77777777" w:rsidR="00DA57BC" w:rsidRPr="00DA57BC" w:rsidRDefault="00DA57BC" w:rsidP="00DA57BC">
      <w:p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br w:type="page"/>
      </w:r>
    </w:p>
    <w:p w14:paraId="3C5C4ADB" w14:textId="77777777" w:rsidR="00DA57BC" w:rsidRPr="00DA57BC" w:rsidRDefault="00DA57BC" w:rsidP="00DA57BC">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8" w:name="_Toc39733326"/>
      <w:r w:rsidRPr="00DA57BC">
        <w:rPr>
          <w:rFonts w:ascii="Arial" w:eastAsia="Times New Roman" w:hAnsi="Arial" w:cs="Times New Roman"/>
          <w:b/>
        </w:rPr>
        <w:lastRenderedPageBreak/>
        <w:t>Renewals</w:t>
      </w:r>
      <w:bookmarkEnd w:id="48"/>
    </w:p>
    <w:p w14:paraId="3BB0889A" w14:textId="77777777" w:rsidR="00DA57BC" w:rsidRPr="00DA57BC" w:rsidRDefault="00DA57BC" w:rsidP="00DA57BC">
      <w:pPr>
        <w:spacing w:after="0" w:line="240" w:lineRule="auto"/>
        <w:jc w:val="both"/>
        <w:rPr>
          <w:rFonts w:ascii="Arial" w:eastAsia="Times New Roman" w:hAnsi="Arial" w:cs="Arial"/>
          <w:sz w:val="20"/>
          <w:szCs w:val="20"/>
        </w:rPr>
      </w:pPr>
    </w:p>
    <w:p w14:paraId="7E755C00" w14:textId="77777777" w:rsidR="00DA57BC" w:rsidRPr="00DA57BC" w:rsidRDefault="00DA57BC" w:rsidP="00DA57BC">
      <w:pPr>
        <w:numPr>
          <w:ilvl w:val="0"/>
          <w:numId w:val="20"/>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For renewal of this ROP, an administratively complete application shall be considered timely if it is received by the department not more than 18 months, but not less than 6 months, before the expiration date of the ROP.  </w:t>
      </w:r>
      <w:r w:rsidRPr="00DA57BC">
        <w:rPr>
          <w:rFonts w:ascii="Arial" w:eastAsia="Times New Roman" w:hAnsi="Arial" w:cs="Arial"/>
          <w:b/>
          <w:sz w:val="20"/>
          <w:szCs w:val="20"/>
        </w:rPr>
        <w:t>(R 336.1210(9))</w:t>
      </w:r>
    </w:p>
    <w:p w14:paraId="775766F4" w14:textId="77777777" w:rsidR="00DA57BC" w:rsidRPr="00DA57BC" w:rsidRDefault="00DA57BC" w:rsidP="00DA57BC">
      <w:pPr>
        <w:spacing w:after="0" w:line="240" w:lineRule="auto"/>
        <w:jc w:val="both"/>
        <w:rPr>
          <w:rFonts w:ascii="Arial" w:eastAsia="Times New Roman" w:hAnsi="Arial" w:cs="Arial"/>
          <w:sz w:val="20"/>
          <w:szCs w:val="20"/>
        </w:rPr>
      </w:pPr>
    </w:p>
    <w:p w14:paraId="6F15A1B0" w14:textId="77777777" w:rsidR="00DA57BC" w:rsidRPr="00DA57BC" w:rsidRDefault="00DA57BC" w:rsidP="00DA57BC">
      <w:pPr>
        <w:keepNext/>
        <w:spacing w:before="240" w:after="60" w:line="240" w:lineRule="auto"/>
        <w:outlineLvl w:val="1"/>
        <w:rPr>
          <w:rFonts w:ascii="Arial" w:eastAsia="Times New Roman" w:hAnsi="Arial" w:cs="Times New Roman"/>
          <w:bCs/>
          <w:szCs w:val="20"/>
        </w:rPr>
      </w:pPr>
      <w:bookmarkStart w:id="49" w:name="_Toc457189946"/>
      <w:bookmarkStart w:id="50" w:name="_Toc1453509"/>
      <w:bookmarkStart w:id="51" w:name="_Toc39733327"/>
      <w:r w:rsidRPr="00DA57BC">
        <w:rPr>
          <w:rFonts w:ascii="Arial" w:eastAsia="Times New Roman" w:hAnsi="Arial" w:cs="Times New Roman"/>
          <w:b/>
          <w:bCs/>
          <w:szCs w:val="20"/>
        </w:rPr>
        <w:t>Stratospheric Ozone Protection</w:t>
      </w:r>
      <w:bookmarkEnd w:id="49"/>
      <w:bookmarkEnd w:id="50"/>
      <w:bookmarkEnd w:id="51"/>
    </w:p>
    <w:p w14:paraId="2BE8D14D" w14:textId="77777777" w:rsidR="00DA57BC" w:rsidRPr="00DA57BC" w:rsidRDefault="00DA57BC" w:rsidP="00DA57BC">
      <w:pPr>
        <w:spacing w:after="0" w:line="240" w:lineRule="auto"/>
        <w:jc w:val="both"/>
        <w:rPr>
          <w:rFonts w:ascii="Arial" w:eastAsia="Times New Roman" w:hAnsi="Arial" w:cs="Times New Roman"/>
          <w:sz w:val="20"/>
          <w:szCs w:val="20"/>
        </w:rPr>
      </w:pPr>
    </w:p>
    <w:p w14:paraId="1DB25443" w14:textId="77777777" w:rsidR="00DA57BC" w:rsidRPr="00DA57BC" w:rsidRDefault="00DA57BC" w:rsidP="00DA57BC">
      <w:pPr>
        <w:numPr>
          <w:ilvl w:val="0"/>
          <w:numId w:val="20"/>
        </w:numPr>
        <w:spacing w:after="0" w:line="240" w:lineRule="auto"/>
        <w:jc w:val="both"/>
        <w:rPr>
          <w:rFonts w:ascii="Arial" w:eastAsia="Times New Roman" w:hAnsi="Arial" w:cs="Times New Roman"/>
          <w:sz w:val="20"/>
          <w:szCs w:val="20"/>
        </w:rPr>
      </w:pPr>
      <w:r w:rsidRPr="00DA57BC">
        <w:rPr>
          <w:rFonts w:ascii="Arial" w:eastAsia="Times New Roman" w:hAnsi="Arial" w:cs="Times New Roman"/>
          <w:sz w:val="20"/>
          <w:szCs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5D574749" w14:textId="77777777" w:rsidR="00DA57BC" w:rsidRPr="00DA57BC" w:rsidRDefault="00DA57BC" w:rsidP="00DA57BC">
      <w:pPr>
        <w:spacing w:after="0" w:line="240" w:lineRule="auto"/>
        <w:rPr>
          <w:rFonts w:ascii="Arial" w:eastAsia="Times New Roman" w:hAnsi="Arial" w:cs="Times New Roman"/>
          <w:sz w:val="20"/>
          <w:szCs w:val="20"/>
        </w:rPr>
      </w:pPr>
    </w:p>
    <w:p w14:paraId="78569727" w14:textId="77777777" w:rsidR="00DA57BC" w:rsidRPr="00DA57BC" w:rsidRDefault="00DA57BC" w:rsidP="00DA57BC">
      <w:pPr>
        <w:numPr>
          <w:ilvl w:val="0"/>
          <w:numId w:val="20"/>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2CF1B8FE" w14:textId="77777777" w:rsidR="00DA57BC" w:rsidRPr="00DA57BC" w:rsidRDefault="00DA57BC" w:rsidP="00DA57BC">
      <w:pPr>
        <w:spacing w:after="0" w:line="240" w:lineRule="auto"/>
        <w:jc w:val="both"/>
        <w:rPr>
          <w:rFonts w:ascii="Arial" w:eastAsia="Times New Roman" w:hAnsi="Arial" w:cs="Arial"/>
          <w:sz w:val="20"/>
          <w:szCs w:val="20"/>
        </w:rPr>
      </w:pPr>
    </w:p>
    <w:p w14:paraId="5052ABA2" w14:textId="77777777" w:rsidR="00DA57BC" w:rsidRPr="00DA57BC" w:rsidRDefault="00DA57BC" w:rsidP="00DA57BC">
      <w:pPr>
        <w:keepNext/>
        <w:spacing w:before="240" w:after="60" w:line="240" w:lineRule="auto"/>
        <w:outlineLvl w:val="1"/>
        <w:rPr>
          <w:rFonts w:ascii="Arial" w:eastAsia="Times New Roman" w:hAnsi="Arial" w:cs="Times New Roman"/>
          <w:bCs/>
          <w:szCs w:val="20"/>
        </w:rPr>
      </w:pPr>
      <w:bookmarkStart w:id="52" w:name="_Toc457189947"/>
      <w:bookmarkStart w:id="53" w:name="_Toc1453510"/>
      <w:bookmarkStart w:id="54" w:name="_Toc39733328"/>
      <w:r w:rsidRPr="00DA57BC">
        <w:rPr>
          <w:rFonts w:ascii="Arial" w:eastAsia="Times New Roman" w:hAnsi="Arial" w:cs="Times New Roman"/>
          <w:b/>
          <w:bCs/>
          <w:szCs w:val="20"/>
        </w:rPr>
        <w:t>Risk Management Plan</w:t>
      </w:r>
      <w:bookmarkEnd w:id="52"/>
      <w:bookmarkEnd w:id="53"/>
      <w:bookmarkEnd w:id="54"/>
    </w:p>
    <w:p w14:paraId="0E8F4B02" w14:textId="77777777" w:rsidR="00DA57BC" w:rsidRPr="00DA57BC" w:rsidRDefault="00DA57BC" w:rsidP="00DA57BC">
      <w:pPr>
        <w:spacing w:after="0" w:line="240" w:lineRule="auto"/>
        <w:jc w:val="both"/>
        <w:rPr>
          <w:rFonts w:ascii="Arial" w:eastAsia="Times New Roman" w:hAnsi="Arial" w:cs="Times New Roman"/>
          <w:szCs w:val="20"/>
        </w:rPr>
      </w:pPr>
    </w:p>
    <w:p w14:paraId="2A3D4772" w14:textId="77777777" w:rsidR="00DA57BC" w:rsidRPr="00DA57BC" w:rsidRDefault="00DA57BC" w:rsidP="00DA57BC">
      <w:pPr>
        <w:numPr>
          <w:ilvl w:val="0"/>
          <w:numId w:val="21"/>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0BEAB157"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45A210AD" w14:textId="77777777" w:rsidR="00DA57BC" w:rsidRPr="00DA57BC" w:rsidRDefault="00DA57BC" w:rsidP="00DA57BC">
      <w:pPr>
        <w:numPr>
          <w:ilvl w:val="0"/>
          <w:numId w:val="21"/>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If subject to Section 112(r) of the CAA and 40 CFR Part 68, the permittee shall comply with the requirements of 40 CFR Part 68, no later than the latest of the following dates as provided in 40 CFR 68.10(a):</w:t>
      </w:r>
    </w:p>
    <w:p w14:paraId="75668DEB" w14:textId="77777777" w:rsidR="00DA57BC" w:rsidRPr="00DA57BC" w:rsidRDefault="00DA57BC" w:rsidP="00DA57BC">
      <w:pPr>
        <w:numPr>
          <w:ilvl w:val="1"/>
          <w:numId w:val="21"/>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June 21, 1999,</w:t>
      </w:r>
    </w:p>
    <w:p w14:paraId="7A5F5EBD" w14:textId="77777777" w:rsidR="00DA57BC" w:rsidRPr="00DA57BC" w:rsidRDefault="00DA57BC" w:rsidP="00DA57BC">
      <w:pPr>
        <w:numPr>
          <w:ilvl w:val="1"/>
          <w:numId w:val="21"/>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Three years after the date on which a regulated substance is first listed under 40 CFR 68.130, or </w:t>
      </w:r>
    </w:p>
    <w:p w14:paraId="37C267EE" w14:textId="77777777" w:rsidR="00DA57BC" w:rsidRPr="00DA57BC" w:rsidRDefault="00DA57BC" w:rsidP="00DA57BC">
      <w:pPr>
        <w:numPr>
          <w:ilvl w:val="1"/>
          <w:numId w:val="21"/>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date on which a regulated substance is first present above a threshold quantity in a process.</w:t>
      </w:r>
    </w:p>
    <w:p w14:paraId="3819E543"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547CFFF9" w14:textId="77777777" w:rsidR="00DA57BC" w:rsidRPr="00DA57BC" w:rsidRDefault="00DA57BC" w:rsidP="00DA57BC">
      <w:pPr>
        <w:numPr>
          <w:ilvl w:val="0"/>
          <w:numId w:val="21"/>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If subject to Section 112(r) of the CAA and 40 CFR Part 68, the permittee shall submit any additional relevant information requested by any regulatory agency necessary to ensure compliance with the requirements of 40 CFR Part 68.</w:t>
      </w:r>
    </w:p>
    <w:p w14:paraId="5A74DBFB"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502814EF" w14:textId="77777777" w:rsidR="00DA57BC" w:rsidRPr="00DA57BC" w:rsidRDefault="00DA57BC" w:rsidP="00DA57BC">
      <w:pPr>
        <w:numPr>
          <w:ilvl w:val="0"/>
          <w:numId w:val="21"/>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If subject to Section 112(r) of the CAA and 40 CFR Part 68, the permittee shall annually certify compliance with all applicable requirements of Section 112(r) as detailed in Rule 213(4)(c)).  </w:t>
      </w:r>
      <w:r w:rsidRPr="00DA57BC">
        <w:rPr>
          <w:rFonts w:ascii="Arial" w:eastAsia="Times New Roman" w:hAnsi="Arial" w:cs="Arial"/>
          <w:b/>
          <w:sz w:val="20"/>
          <w:szCs w:val="20"/>
        </w:rPr>
        <w:t>(40 CFR Part 68)</w:t>
      </w:r>
    </w:p>
    <w:p w14:paraId="2CB7EC1E" w14:textId="77777777" w:rsidR="00DA57BC" w:rsidRPr="00DA57BC" w:rsidRDefault="00DA57BC" w:rsidP="00DA57BC">
      <w:pPr>
        <w:numPr>
          <w:ilvl w:val="12"/>
          <w:numId w:val="0"/>
        </w:numPr>
        <w:spacing w:after="0" w:line="240" w:lineRule="auto"/>
        <w:ind w:left="432" w:hanging="432"/>
        <w:jc w:val="both"/>
        <w:rPr>
          <w:rFonts w:ascii="Arial" w:eastAsia="Times New Roman" w:hAnsi="Arial" w:cs="Arial"/>
          <w:sz w:val="20"/>
          <w:szCs w:val="20"/>
        </w:rPr>
      </w:pPr>
    </w:p>
    <w:p w14:paraId="26EA05D4" w14:textId="77777777" w:rsidR="00DA57BC" w:rsidRPr="00DA57BC" w:rsidRDefault="00DA57BC" w:rsidP="00DA57BC">
      <w:pPr>
        <w:keepNext/>
        <w:spacing w:before="240" w:after="60" w:line="240" w:lineRule="auto"/>
        <w:outlineLvl w:val="1"/>
        <w:rPr>
          <w:rFonts w:ascii="Arial" w:eastAsia="Times New Roman" w:hAnsi="Arial" w:cs="Times New Roman"/>
          <w:bCs/>
          <w:szCs w:val="20"/>
        </w:rPr>
      </w:pPr>
      <w:bookmarkStart w:id="55" w:name="_Toc39733329"/>
      <w:r w:rsidRPr="00DA57BC">
        <w:rPr>
          <w:rFonts w:ascii="Arial" w:eastAsia="Times New Roman" w:hAnsi="Arial" w:cs="Times New Roman"/>
          <w:b/>
          <w:bCs/>
          <w:szCs w:val="20"/>
        </w:rPr>
        <w:t>Emission Trading</w:t>
      </w:r>
      <w:bookmarkEnd w:id="55"/>
    </w:p>
    <w:p w14:paraId="7AEE6211" w14:textId="77777777" w:rsidR="00DA57BC" w:rsidRPr="00DA57BC" w:rsidRDefault="00DA57BC" w:rsidP="00DA57BC">
      <w:pPr>
        <w:numPr>
          <w:ilvl w:val="12"/>
          <w:numId w:val="0"/>
        </w:numPr>
        <w:spacing w:after="0" w:line="240" w:lineRule="auto"/>
        <w:ind w:left="432" w:hanging="432"/>
        <w:rPr>
          <w:rFonts w:ascii="Arial" w:eastAsia="Times New Roman" w:hAnsi="Arial" w:cs="Arial"/>
          <w:sz w:val="20"/>
          <w:szCs w:val="20"/>
        </w:rPr>
      </w:pPr>
    </w:p>
    <w:p w14:paraId="26350E07" w14:textId="77777777" w:rsidR="00DA57BC" w:rsidRPr="00DA57BC" w:rsidRDefault="00DA57BC" w:rsidP="00DA57BC">
      <w:pPr>
        <w:numPr>
          <w:ilvl w:val="0"/>
          <w:numId w:val="22"/>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DA57BC">
        <w:rPr>
          <w:rFonts w:ascii="Arial" w:eastAsia="Times New Roman" w:hAnsi="Arial" w:cs="Arial"/>
          <w:b/>
          <w:sz w:val="20"/>
          <w:szCs w:val="20"/>
        </w:rPr>
        <w:t>(R 336.1213(12))</w:t>
      </w:r>
    </w:p>
    <w:p w14:paraId="5C67F317" w14:textId="77777777" w:rsidR="00DA57BC" w:rsidRPr="00DA57BC" w:rsidRDefault="00DA57BC" w:rsidP="00DA57BC">
      <w:pPr>
        <w:spacing w:after="0" w:line="240" w:lineRule="auto"/>
        <w:rPr>
          <w:rFonts w:ascii="Arial" w:eastAsia="Times New Roman" w:hAnsi="Arial" w:cs="Times New Roman"/>
          <w:sz w:val="20"/>
          <w:szCs w:val="20"/>
        </w:rPr>
      </w:pPr>
      <w:bookmarkStart w:id="56" w:name="_Toc1453511"/>
      <w:r w:rsidRPr="00DA57BC">
        <w:rPr>
          <w:rFonts w:ascii="Arial" w:eastAsia="Times New Roman" w:hAnsi="Arial" w:cs="Times New Roman"/>
          <w:sz w:val="20"/>
          <w:szCs w:val="20"/>
        </w:rPr>
        <w:br w:type="page"/>
      </w:r>
    </w:p>
    <w:p w14:paraId="1AE59D50" w14:textId="77777777" w:rsidR="00DA57BC" w:rsidRPr="00DA57BC" w:rsidRDefault="00DA57BC" w:rsidP="00DA57BC">
      <w:pPr>
        <w:keepNext/>
        <w:spacing w:before="240" w:after="60" w:line="240" w:lineRule="auto"/>
        <w:outlineLvl w:val="1"/>
        <w:rPr>
          <w:rFonts w:ascii="Arial" w:eastAsia="Times New Roman" w:hAnsi="Arial" w:cs="Times New Roman"/>
          <w:bCs/>
          <w:szCs w:val="20"/>
        </w:rPr>
      </w:pPr>
      <w:bookmarkStart w:id="57" w:name="_Toc39733330"/>
      <w:r w:rsidRPr="00DA57BC">
        <w:rPr>
          <w:rFonts w:ascii="Arial" w:eastAsia="Times New Roman" w:hAnsi="Arial" w:cs="Times New Roman"/>
          <w:b/>
          <w:bCs/>
          <w:szCs w:val="20"/>
        </w:rPr>
        <w:lastRenderedPageBreak/>
        <w:t>Permit to Install (PTI)</w:t>
      </w:r>
      <w:bookmarkEnd w:id="56"/>
      <w:bookmarkEnd w:id="57"/>
    </w:p>
    <w:p w14:paraId="75D0C560" w14:textId="77777777" w:rsidR="00DA57BC" w:rsidRPr="00DA57BC" w:rsidRDefault="00DA57BC" w:rsidP="00DA57BC">
      <w:pPr>
        <w:spacing w:after="0" w:line="240" w:lineRule="auto"/>
        <w:rPr>
          <w:rFonts w:ascii="Arial" w:eastAsia="Times New Roman" w:hAnsi="Arial" w:cs="Arial"/>
          <w:sz w:val="20"/>
          <w:szCs w:val="20"/>
        </w:rPr>
      </w:pPr>
    </w:p>
    <w:p w14:paraId="6530E05F" w14:textId="77777777" w:rsidR="00DA57BC" w:rsidRPr="00DA57BC" w:rsidRDefault="00DA57BC" w:rsidP="00DA57BC">
      <w:pPr>
        <w:numPr>
          <w:ilvl w:val="0"/>
          <w:numId w:val="22"/>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DA57BC">
        <w:rPr>
          <w:rFonts w:ascii="Arial" w:eastAsia="Times New Roman" w:hAnsi="Arial" w:cs="Arial"/>
          <w:sz w:val="20"/>
          <w:szCs w:val="20"/>
          <w:vertAlign w:val="superscript"/>
        </w:rPr>
        <w:t xml:space="preserve">2  </w:t>
      </w:r>
      <w:r w:rsidRPr="00DA57BC">
        <w:rPr>
          <w:rFonts w:ascii="Arial" w:eastAsia="Times New Roman" w:hAnsi="Arial" w:cs="Arial"/>
          <w:b/>
          <w:sz w:val="20"/>
          <w:szCs w:val="20"/>
        </w:rPr>
        <w:t xml:space="preserve">(R 336.1201(1)) </w:t>
      </w:r>
    </w:p>
    <w:p w14:paraId="1F1C76F4" w14:textId="77777777" w:rsidR="00DA57BC" w:rsidRPr="00DA57BC" w:rsidRDefault="00DA57BC" w:rsidP="00DA57BC">
      <w:pPr>
        <w:spacing w:after="0" w:line="240" w:lineRule="auto"/>
        <w:jc w:val="both"/>
        <w:rPr>
          <w:rFonts w:ascii="Arial" w:eastAsia="Times New Roman" w:hAnsi="Arial" w:cs="Arial"/>
          <w:sz w:val="20"/>
          <w:szCs w:val="20"/>
        </w:rPr>
      </w:pPr>
    </w:p>
    <w:p w14:paraId="220C2B56" w14:textId="77777777" w:rsidR="00DA57BC" w:rsidRPr="00DA57BC" w:rsidRDefault="00DA57BC" w:rsidP="00DA57BC">
      <w:pPr>
        <w:numPr>
          <w:ilvl w:val="0"/>
          <w:numId w:val="22"/>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DA57BC">
        <w:rPr>
          <w:rFonts w:ascii="Arial" w:eastAsia="Times New Roman" w:hAnsi="Arial" w:cs="Arial"/>
          <w:sz w:val="20"/>
          <w:szCs w:val="20"/>
          <w:vertAlign w:val="superscript"/>
        </w:rPr>
        <w:t xml:space="preserve">2  </w:t>
      </w:r>
      <w:r w:rsidRPr="00DA57BC">
        <w:rPr>
          <w:rFonts w:ascii="Arial" w:eastAsia="Times New Roman" w:hAnsi="Arial" w:cs="Arial"/>
          <w:b/>
          <w:sz w:val="20"/>
          <w:szCs w:val="20"/>
        </w:rPr>
        <w:t xml:space="preserve">(R 336.1201(8), Section 5510 of Act 451) </w:t>
      </w:r>
    </w:p>
    <w:p w14:paraId="47E73AAA" w14:textId="77777777" w:rsidR="00DA57BC" w:rsidRPr="00DA57BC" w:rsidRDefault="00DA57BC" w:rsidP="00DA57BC">
      <w:pPr>
        <w:spacing w:after="0" w:line="240" w:lineRule="auto"/>
        <w:jc w:val="both"/>
        <w:rPr>
          <w:rFonts w:ascii="Arial" w:eastAsia="Times New Roman" w:hAnsi="Arial" w:cs="Arial"/>
          <w:sz w:val="20"/>
          <w:szCs w:val="20"/>
        </w:rPr>
      </w:pPr>
    </w:p>
    <w:p w14:paraId="0CC25CFC" w14:textId="77777777" w:rsidR="00DA57BC" w:rsidRPr="00DA57BC" w:rsidRDefault="00DA57BC" w:rsidP="00DA57BC">
      <w:pPr>
        <w:numPr>
          <w:ilvl w:val="0"/>
          <w:numId w:val="22"/>
        </w:numPr>
        <w:spacing w:after="0" w:line="240" w:lineRule="auto"/>
        <w:jc w:val="both"/>
        <w:rPr>
          <w:rFonts w:ascii="Arial" w:eastAsia="Times New Roman" w:hAnsi="Arial" w:cs="Arial"/>
          <w:b/>
          <w:sz w:val="20"/>
          <w:szCs w:val="20"/>
          <w:vertAlign w:val="superscript"/>
        </w:rPr>
      </w:pPr>
      <w:r w:rsidRPr="00DA57BC">
        <w:rPr>
          <w:rFonts w:ascii="Arial" w:eastAsia="Times New Roman" w:hAnsi="Arial" w:cs="Arial"/>
          <w:sz w:val="20"/>
          <w:szCs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DA57BC">
        <w:rPr>
          <w:rFonts w:ascii="Arial" w:eastAsia="Times New Roman" w:hAnsi="Arial" w:cs="Arial"/>
          <w:sz w:val="20"/>
          <w:szCs w:val="20"/>
          <w:vertAlign w:val="superscript"/>
        </w:rPr>
        <w:t>2</w:t>
      </w:r>
      <w:r w:rsidRPr="00DA57BC">
        <w:rPr>
          <w:rFonts w:ascii="Arial" w:eastAsia="Times New Roman" w:hAnsi="Arial" w:cs="Arial"/>
          <w:b/>
          <w:sz w:val="20"/>
          <w:szCs w:val="20"/>
          <w:vertAlign w:val="superscript"/>
        </w:rPr>
        <w:t xml:space="preserve">  </w:t>
      </w:r>
      <w:r w:rsidRPr="00DA57BC">
        <w:rPr>
          <w:rFonts w:ascii="Arial" w:eastAsia="Times New Roman" w:hAnsi="Arial" w:cs="Arial"/>
          <w:b/>
          <w:sz w:val="20"/>
          <w:szCs w:val="20"/>
        </w:rPr>
        <w:t xml:space="preserve">(R 336.1219) </w:t>
      </w:r>
    </w:p>
    <w:p w14:paraId="1775DF21" w14:textId="77777777" w:rsidR="00DA57BC" w:rsidRPr="00DA57BC" w:rsidRDefault="00DA57BC" w:rsidP="00DA57BC">
      <w:pPr>
        <w:spacing w:after="0" w:line="240" w:lineRule="auto"/>
        <w:rPr>
          <w:rFonts w:ascii="Arial" w:eastAsia="Times New Roman" w:hAnsi="Arial" w:cs="Arial"/>
          <w:sz w:val="20"/>
          <w:szCs w:val="20"/>
        </w:rPr>
      </w:pPr>
    </w:p>
    <w:p w14:paraId="1FFDB594" w14:textId="77777777" w:rsidR="00DA57BC" w:rsidRPr="00DA57BC" w:rsidRDefault="00DA57BC" w:rsidP="00DA57BC">
      <w:pPr>
        <w:numPr>
          <w:ilvl w:val="0"/>
          <w:numId w:val="22"/>
        </w:numPr>
        <w:spacing w:after="0" w:line="240" w:lineRule="auto"/>
        <w:jc w:val="both"/>
        <w:rPr>
          <w:rFonts w:ascii="Arial" w:eastAsia="Times New Roman" w:hAnsi="Arial" w:cs="Arial"/>
          <w:sz w:val="20"/>
          <w:szCs w:val="20"/>
        </w:rPr>
      </w:pPr>
      <w:r w:rsidRPr="00DA57BC">
        <w:rPr>
          <w:rFonts w:ascii="Arial" w:eastAsia="Times New Roman" w:hAnsi="Arial" w:cs="Arial"/>
          <w:sz w:val="20"/>
          <w:szCs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DA57BC" w:rsidDel="0071499D">
        <w:rPr>
          <w:rFonts w:ascii="Arial" w:eastAsia="Times New Roman" w:hAnsi="Arial" w:cs="Arial"/>
          <w:sz w:val="20"/>
          <w:szCs w:val="20"/>
        </w:rPr>
        <w:t xml:space="preserve"> </w:t>
      </w:r>
      <w:r w:rsidRPr="00DA57BC">
        <w:rPr>
          <w:rFonts w:ascii="Arial" w:eastAsia="Times New Roman" w:hAnsi="Arial" w:cs="Arial"/>
          <w:sz w:val="20"/>
          <w:szCs w:val="20"/>
        </w:rPr>
        <w:t>relocation, or modification of the equipment allowed by the terms and conditions from that PTI.</w:t>
      </w:r>
      <w:r w:rsidRPr="00DA57BC">
        <w:rPr>
          <w:rFonts w:ascii="Arial" w:eastAsia="Times New Roman" w:hAnsi="Arial" w:cs="Arial"/>
          <w:sz w:val="20"/>
          <w:szCs w:val="20"/>
          <w:vertAlign w:val="superscript"/>
        </w:rPr>
        <w:t xml:space="preserve">2  </w:t>
      </w:r>
      <w:r w:rsidRPr="00DA57BC">
        <w:rPr>
          <w:rFonts w:ascii="Arial" w:eastAsia="Times New Roman" w:hAnsi="Arial" w:cs="Arial"/>
          <w:b/>
          <w:sz w:val="20"/>
          <w:szCs w:val="20"/>
        </w:rPr>
        <w:t xml:space="preserve">(R 336.1201(4)) </w:t>
      </w:r>
    </w:p>
    <w:p w14:paraId="632BB845" w14:textId="77777777" w:rsidR="00DA57BC" w:rsidRPr="00DA57BC" w:rsidRDefault="00DA57BC" w:rsidP="00DA57BC">
      <w:pPr>
        <w:spacing w:after="0" w:line="240" w:lineRule="auto"/>
        <w:rPr>
          <w:rFonts w:ascii="Arial" w:eastAsia="Times New Roman" w:hAnsi="Arial" w:cs="Arial"/>
          <w:sz w:val="20"/>
          <w:szCs w:val="20"/>
        </w:rPr>
      </w:pPr>
    </w:p>
    <w:p w14:paraId="1F49102D" w14:textId="77777777" w:rsidR="00DA57BC" w:rsidRPr="00DA57BC" w:rsidRDefault="00DA57BC" w:rsidP="00DA57BC">
      <w:pPr>
        <w:spacing w:after="0" w:line="240" w:lineRule="auto"/>
        <w:rPr>
          <w:rFonts w:ascii="Arial" w:eastAsia="Times New Roman" w:hAnsi="Arial" w:cs="Arial"/>
          <w:sz w:val="20"/>
          <w:szCs w:val="20"/>
        </w:rPr>
      </w:pPr>
    </w:p>
    <w:p w14:paraId="50FE5168" w14:textId="77777777" w:rsidR="00DA57BC" w:rsidRPr="00DA57BC" w:rsidRDefault="00DA57BC" w:rsidP="00DA57BC">
      <w:pPr>
        <w:spacing w:after="0" w:line="240" w:lineRule="auto"/>
        <w:jc w:val="both"/>
        <w:rPr>
          <w:rFonts w:ascii="Arial" w:eastAsia="Times New Roman" w:hAnsi="Arial" w:cs="Times New Roman"/>
          <w:sz w:val="20"/>
          <w:szCs w:val="20"/>
        </w:rPr>
      </w:pPr>
      <w:r w:rsidRPr="00DA57BC">
        <w:rPr>
          <w:rFonts w:ascii="Arial" w:eastAsia="Times New Roman" w:hAnsi="Arial" w:cs="Times New Roman"/>
          <w:b/>
          <w:sz w:val="20"/>
          <w:szCs w:val="20"/>
          <w:u w:val="single"/>
        </w:rPr>
        <w:t>Footnotes</w:t>
      </w:r>
      <w:r w:rsidRPr="00DA57BC">
        <w:rPr>
          <w:rFonts w:ascii="Arial" w:eastAsia="Times New Roman" w:hAnsi="Arial" w:cs="Times New Roman"/>
          <w:b/>
          <w:sz w:val="20"/>
          <w:szCs w:val="20"/>
        </w:rPr>
        <w:t>:</w:t>
      </w:r>
    </w:p>
    <w:p w14:paraId="4785F26D" w14:textId="77777777" w:rsidR="00DA57BC" w:rsidRPr="00DA57BC" w:rsidRDefault="00DA57BC" w:rsidP="00DA57BC">
      <w:pPr>
        <w:spacing w:after="0" w:line="240" w:lineRule="auto"/>
        <w:jc w:val="both"/>
        <w:rPr>
          <w:rFonts w:ascii="Arial" w:eastAsia="Times New Roman" w:hAnsi="Arial" w:cs="Times New Roman"/>
          <w:sz w:val="20"/>
          <w:szCs w:val="20"/>
        </w:rPr>
      </w:pPr>
      <w:r w:rsidRPr="00DA57BC">
        <w:rPr>
          <w:rFonts w:ascii="Arial" w:eastAsia="Times New Roman" w:hAnsi="Arial" w:cs="Arial"/>
          <w:spacing w:val="-3"/>
          <w:sz w:val="20"/>
          <w:szCs w:val="20"/>
          <w:vertAlign w:val="superscript"/>
        </w:rPr>
        <w:t>1</w:t>
      </w:r>
      <w:r w:rsidRPr="00DA57BC">
        <w:rPr>
          <w:rFonts w:ascii="Arial" w:eastAsia="Times New Roman" w:hAnsi="Arial" w:cs="Times New Roman"/>
          <w:sz w:val="20"/>
          <w:szCs w:val="20"/>
        </w:rPr>
        <w:t>This condition is state-only enforceable and was established pursuant to Rule 201(1)(b).</w:t>
      </w:r>
    </w:p>
    <w:p w14:paraId="78B20BCC" w14:textId="77777777" w:rsidR="00DA57BC" w:rsidRPr="00DA57BC" w:rsidRDefault="00DA57BC" w:rsidP="00DA57BC">
      <w:pPr>
        <w:spacing w:after="0" w:line="240" w:lineRule="auto"/>
        <w:jc w:val="both"/>
        <w:rPr>
          <w:rFonts w:ascii="Arial" w:eastAsia="Times New Roman" w:hAnsi="Arial" w:cs="Times New Roman"/>
          <w:sz w:val="20"/>
          <w:szCs w:val="20"/>
        </w:rPr>
      </w:pPr>
      <w:r w:rsidRPr="00DA57BC">
        <w:rPr>
          <w:rFonts w:ascii="Arial" w:eastAsia="Times New Roman" w:hAnsi="Arial" w:cs="Times New Roman"/>
          <w:sz w:val="20"/>
          <w:szCs w:val="20"/>
          <w:vertAlign w:val="superscript"/>
        </w:rPr>
        <w:t>2</w:t>
      </w:r>
      <w:r w:rsidRPr="00DA57BC">
        <w:rPr>
          <w:rFonts w:ascii="Arial" w:eastAsia="Times New Roman" w:hAnsi="Arial" w:cs="Times New Roman"/>
          <w:sz w:val="20"/>
          <w:szCs w:val="20"/>
        </w:rPr>
        <w:t>This condition is federally enforceable and was established pursuant to Rule 201(1)(a).</w:t>
      </w:r>
    </w:p>
    <w:p w14:paraId="617B86E5" w14:textId="77777777" w:rsidR="00DA57BC" w:rsidRPr="00DA57BC" w:rsidRDefault="00DA57BC" w:rsidP="00DA57BC">
      <w:pPr>
        <w:spacing w:after="0" w:line="240" w:lineRule="auto"/>
        <w:jc w:val="both"/>
        <w:rPr>
          <w:rFonts w:ascii="Arial" w:eastAsia="Times New Roman" w:hAnsi="Arial" w:cs="Times New Roman"/>
        </w:rPr>
      </w:pPr>
    </w:p>
    <w:p w14:paraId="4A209420" w14:textId="5AF2EDB6" w:rsidR="007503A0" w:rsidRPr="007503A0" w:rsidRDefault="00DA57BC" w:rsidP="00DA57BC">
      <w:pPr>
        <w:spacing w:after="0" w:line="240" w:lineRule="auto"/>
        <w:jc w:val="both"/>
        <w:rPr>
          <w:rFonts w:ascii="Arial" w:eastAsia="Times New Roman" w:hAnsi="Arial" w:cs="Times New Roman"/>
        </w:rPr>
      </w:pPr>
      <w:r w:rsidRPr="00DA57BC">
        <w:rPr>
          <w:rFonts w:ascii="Arial Black" w:eastAsia="Times New Roman" w:hAnsi="Arial Black" w:cs="Times New Roman"/>
          <w:b/>
        </w:rPr>
        <w:br w:type="page"/>
      </w:r>
    </w:p>
    <w:p w14:paraId="4FCE2424" w14:textId="77777777" w:rsidR="00FA0F66" w:rsidRPr="00FA0F66" w:rsidRDefault="00FA0F66" w:rsidP="00FA0F66">
      <w:pPr>
        <w:keepNext/>
        <w:spacing w:after="0" w:line="240" w:lineRule="auto"/>
        <w:jc w:val="center"/>
        <w:outlineLvl w:val="0"/>
        <w:rPr>
          <w:rFonts w:ascii="Arial" w:eastAsia="Times New Roman" w:hAnsi="Arial" w:cs="Times New Roman"/>
          <w:b/>
          <w:kern w:val="28"/>
          <w:sz w:val="28"/>
          <w:szCs w:val="28"/>
        </w:rPr>
      </w:pPr>
      <w:bookmarkStart w:id="58" w:name="_Toc852394"/>
      <w:bookmarkStart w:id="59" w:name="_Toc852725"/>
      <w:bookmarkStart w:id="60" w:name="_Toc1453512"/>
      <w:bookmarkStart w:id="61" w:name="_Toc418173973"/>
      <w:bookmarkStart w:id="62" w:name="_Toc39733331"/>
      <w:r w:rsidRPr="00FA0F66">
        <w:rPr>
          <w:rFonts w:ascii="Arial" w:eastAsia="Times New Roman" w:hAnsi="Arial" w:cs="Times New Roman"/>
          <w:b/>
          <w:kern w:val="28"/>
          <w:sz w:val="28"/>
          <w:szCs w:val="28"/>
        </w:rPr>
        <w:lastRenderedPageBreak/>
        <w:t xml:space="preserve">B.  SOURCE-WIDE </w:t>
      </w:r>
      <w:bookmarkEnd w:id="58"/>
      <w:bookmarkEnd w:id="59"/>
      <w:bookmarkEnd w:id="60"/>
      <w:r w:rsidRPr="00FA0F66">
        <w:rPr>
          <w:rFonts w:ascii="Arial" w:eastAsia="Times New Roman" w:hAnsi="Arial" w:cs="Times New Roman"/>
          <w:b/>
          <w:kern w:val="28"/>
          <w:sz w:val="28"/>
          <w:szCs w:val="28"/>
        </w:rPr>
        <w:t>CONDITIONS</w:t>
      </w:r>
      <w:bookmarkEnd w:id="61"/>
      <w:bookmarkEnd w:id="62"/>
    </w:p>
    <w:p w14:paraId="324D5611" w14:textId="77777777" w:rsidR="00FA0F66" w:rsidRPr="00FA0F66" w:rsidRDefault="00FA0F66" w:rsidP="00FA0F66">
      <w:pPr>
        <w:spacing w:after="0" w:line="240" w:lineRule="auto"/>
        <w:jc w:val="both"/>
        <w:rPr>
          <w:rFonts w:ascii="Arial" w:eastAsia="Times New Roman" w:hAnsi="Arial" w:cs="Times New Roman"/>
          <w:sz w:val="20"/>
          <w:szCs w:val="20"/>
        </w:rPr>
      </w:pPr>
    </w:p>
    <w:p w14:paraId="5BEB8D9C"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76A485CA" w14:textId="77777777" w:rsidR="00FA0F66" w:rsidRPr="00FA0F66" w:rsidRDefault="00FA0F66" w:rsidP="00FA0F66">
      <w:pPr>
        <w:spacing w:after="0" w:line="240" w:lineRule="auto"/>
        <w:jc w:val="both"/>
        <w:rPr>
          <w:rFonts w:ascii="Arial" w:eastAsia="Times New Roman" w:hAnsi="Arial" w:cs="Times New Roman"/>
          <w:sz w:val="20"/>
          <w:szCs w:val="20"/>
        </w:rPr>
      </w:pPr>
    </w:p>
    <w:p w14:paraId="20AD9AB5"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3F14E334" w14:textId="77777777" w:rsidR="00FA0F66" w:rsidRPr="00FA0F66" w:rsidRDefault="00FA0F66" w:rsidP="00FA0F66">
      <w:pPr>
        <w:spacing w:after="0" w:line="240" w:lineRule="auto"/>
        <w:jc w:val="both"/>
        <w:rPr>
          <w:rFonts w:ascii="Arial" w:eastAsia="Times New Roman" w:hAnsi="Arial" w:cs="Times New Roman"/>
          <w:sz w:val="20"/>
          <w:szCs w:val="20"/>
        </w:rPr>
      </w:pPr>
    </w:p>
    <w:p w14:paraId="1F5D0661" w14:textId="77777777" w:rsidR="00FA0F66" w:rsidRPr="00FA0F66" w:rsidRDefault="00FA0F66" w:rsidP="00FA0F66">
      <w:pPr>
        <w:spacing w:after="0" w:line="240" w:lineRule="auto"/>
        <w:rPr>
          <w:rFonts w:ascii="Arial" w:eastAsia="Times New Roman" w:hAnsi="Arial" w:cs="Times New Roman"/>
          <w:sz w:val="20"/>
          <w:szCs w:val="20"/>
        </w:rPr>
      </w:pPr>
      <w:r w:rsidRPr="00FA0F66">
        <w:rPr>
          <w:rFonts w:ascii="Arial" w:eastAsia="Times New Roman" w:hAnsi="Arial" w:cs="Times New Roman"/>
        </w:rPr>
        <w:br w:type="page"/>
      </w:r>
    </w:p>
    <w:p w14:paraId="4C18E2CC" w14:textId="77777777" w:rsidR="00FA0F66" w:rsidRPr="00FA0F66" w:rsidRDefault="00FA0F66" w:rsidP="00FA0F66">
      <w:pPr>
        <w:keepNext/>
        <w:spacing w:after="0" w:line="240" w:lineRule="auto"/>
        <w:jc w:val="center"/>
        <w:outlineLvl w:val="0"/>
        <w:rPr>
          <w:rFonts w:ascii="Arial" w:eastAsia="Times New Roman" w:hAnsi="Arial" w:cs="Times New Roman"/>
          <w:b/>
          <w:kern w:val="28"/>
          <w:sz w:val="28"/>
          <w:szCs w:val="28"/>
        </w:rPr>
      </w:pPr>
      <w:bookmarkStart w:id="63" w:name="_Toc418173974"/>
      <w:bookmarkStart w:id="64" w:name="_Toc39733332"/>
      <w:bookmarkStart w:id="65" w:name="_Toc852397"/>
      <w:bookmarkStart w:id="66" w:name="_Toc852728"/>
      <w:bookmarkStart w:id="67" w:name="_Toc1453515"/>
      <w:r w:rsidRPr="00FA0F66">
        <w:rPr>
          <w:rFonts w:ascii="Arial" w:eastAsia="Times New Roman" w:hAnsi="Arial" w:cs="Times New Roman"/>
          <w:b/>
          <w:kern w:val="28"/>
          <w:sz w:val="28"/>
          <w:szCs w:val="28"/>
        </w:rPr>
        <w:lastRenderedPageBreak/>
        <w:t xml:space="preserve">C.  EMISSION UNIT </w:t>
      </w:r>
      <w:bookmarkStart w:id="68" w:name="_Toc2571645"/>
      <w:r w:rsidRPr="00FA0F66">
        <w:rPr>
          <w:rFonts w:ascii="Arial" w:eastAsia="Times New Roman" w:hAnsi="Arial" w:cs="Times New Roman"/>
          <w:b/>
          <w:kern w:val="28"/>
          <w:sz w:val="28"/>
          <w:szCs w:val="28"/>
        </w:rPr>
        <w:t>CONDITIONS</w:t>
      </w:r>
      <w:bookmarkEnd w:id="63"/>
      <w:bookmarkEnd w:id="64"/>
    </w:p>
    <w:p w14:paraId="71C184F9" w14:textId="77777777" w:rsidR="00FA0F66" w:rsidRPr="00FA0F66" w:rsidRDefault="00FA0F66" w:rsidP="00FA0F66">
      <w:pPr>
        <w:spacing w:after="0" w:line="240" w:lineRule="auto"/>
        <w:jc w:val="both"/>
        <w:rPr>
          <w:rFonts w:ascii="Arial" w:eastAsia="Times New Roman" w:hAnsi="Arial" w:cs="Times New Roman"/>
          <w:sz w:val="20"/>
          <w:szCs w:val="20"/>
        </w:rPr>
      </w:pPr>
    </w:p>
    <w:p w14:paraId="28172EA2"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1C64BF2A" w14:textId="77777777" w:rsidR="00FA0F66" w:rsidRPr="00FA0F66" w:rsidRDefault="00FA0F66" w:rsidP="00FA0F66">
      <w:pPr>
        <w:spacing w:after="0" w:line="240" w:lineRule="auto"/>
        <w:jc w:val="both"/>
        <w:rPr>
          <w:rFonts w:ascii="Arial" w:eastAsia="Times New Roman" w:hAnsi="Arial" w:cs="Times New Roman"/>
          <w:sz w:val="20"/>
          <w:szCs w:val="20"/>
        </w:rPr>
      </w:pPr>
    </w:p>
    <w:p w14:paraId="60067E94"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7432E92D" w14:textId="77777777" w:rsidR="00FA0F66" w:rsidRPr="00FA0F66" w:rsidRDefault="00FA0F66" w:rsidP="00FA0F66">
      <w:pPr>
        <w:spacing w:after="0" w:line="240" w:lineRule="auto"/>
        <w:jc w:val="both"/>
        <w:rPr>
          <w:rFonts w:ascii="Arial" w:eastAsia="Times New Roman" w:hAnsi="Arial" w:cs="Times New Roman"/>
          <w:sz w:val="20"/>
          <w:szCs w:val="20"/>
        </w:rPr>
      </w:pPr>
    </w:p>
    <w:p w14:paraId="60285563" w14:textId="77777777" w:rsidR="0079256D" w:rsidRPr="00FA0F66" w:rsidRDefault="0079256D" w:rsidP="0079256D">
      <w:pPr>
        <w:keepNext/>
        <w:spacing w:before="240" w:after="60" w:line="240" w:lineRule="auto"/>
        <w:jc w:val="center"/>
        <w:outlineLvl w:val="1"/>
        <w:rPr>
          <w:rFonts w:ascii="Arial" w:eastAsia="Times New Roman" w:hAnsi="Arial" w:cs="Times New Roman"/>
          <w:b/>
        </w:rPr>
      </w:pPr>
      <w:bookmarkStart w:id="69" w:name="_Toc852395"/>
      <w:bookmarkStart w:id="70" w:name="_Toc852726"/>
      <w:bookmarkStart w:id="71" w:name="_Toc2571643"/>
      <w:bookmarkStart w:id="72" w:name="_Toc418173975"/>
      <w:bookmarkStart w:id="73" w:name="_Toc39733333"/>
      <w:bookmarkStart w:id="74" w:name="_Toc852396"/>
      <w:bookmarkStart w:id="75" w:name="_Toc852727"/>
      <w:bookmarkStart w:id="76" w:name="_Toc2571644"/>
      <w:bookmarkStart w:id="77" w:name="_Toc418173976"/>
      <w:bookmarkStart w:id="78" w:name="_Hlk22728768"/>
      <w:r w:rsidRPr="00FA0F66">
        <w:rPr>
          <w:rFonts w:ascii="Arial" w:eastAsia="Times New Roman" w:hAnsi="Arial" w:cs="Times New Roman"/>
          <w:b/>
        </w:rPr>
        <w:t>EMISSION UNIT SUMMARY TABLE</w:t>
      </w:r>
      <w:bookmarkEnd w:id="69"/>
      <w:bookmarkEnd w:id="70"/>
      <w:bookmarkEnd w:id="71"/>
      <w:bookmarkEnd w:id="72"/>
      <w:bookmarkEnd w:id="73"/>
    </w:p>
    <w:p w14:paraId="0660A27E" w14:textId="77777777" w:rsidR="0079256D" w:rsidRPr="00FA0F66" w:rsidRDefault="0079256D" w:rsidP="0079256D">
      <w:pPr>
        <w:spacing w:after="0" w:line="240" w:lineRule="auto"/>
        <w:jc w:val="center"/>
        <w:rPr>
          <w:rFonts w:ascii="Arial" w:eastAsia="Times New Roman" w:hAnsi="Arial" w:cs="Times New Roman"/>
          <w:szCs w:val="20"/>
        </w:rPr>
      </w:pPr>
      <w:r w:rsidRPr="00FA0F66">
        <w:rPr>
          <w:rFonts w:ascii="Arial" w:eastAsia="Times New Roman" w:hAnsi="Arial" w:cs="Times New Roman"/>
          <w:sz w:val="20"/>
          <w:szCs w:val="20"/>
        </w:rPr>
        <w:t>The descriptions provided below are for informational purposes and do not constitute enforceable conditions.</w:t>
      </w:r>
    </w:p>
    <w:p w14:paraId="444661FD" w14:textId="77777777" w:rsidR="0079256D" w:rsidRPr="00FA0F66" w:rsidRDefault="0079256D" w:rsidP="0079256D">
      <w:pPr>
        <w:spacing w:after="0" w:line="240" w:lineRule="auto"/>
        <w:rPr>
          <w:rFonts w:ascii="Arial" w:eastAsia="Times New Roman" w:hAnsi="Arial" w:cs="Times New Roman"/>
          <w:szCs w:val="20"/>
        </w:rP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399"/>
        <w:gridCol w:w="2561"/>
      </w:tblGrid>
      <w:tr w:rsidR="0079256D" w:rsidRPr="00FA0F66" w14:paraId="67DAB0D3" w14:textId="77777777" w:rsidTr="00BE27E8">
        <w:trPr>
          <w:cantSplit/>
          <w:tblHeader/>
        </w:trPr>
        <w:tc>
          <w:tcPr>
            <w:tcW w:w="2160" w:type="dxa"/>
            <w:tcBorders>
              <w:top w:val="double" w:sz="6" w:space="0" w:color="auto"/>
              <w:bottom w:val="double" w:sz="4" w:space="0" w:color="auto"/>
            </w:tcBorders>
            <w:shd w:val="pct10" w:color="auto" w:fill="auto"/>
          </w:tcPr>
          <w:p w14:paraId="5B29F2D0" w14:textId="77777777" w:rsidR="0079256D" w:rsidRPr="00FA0F66" w:rsidRDefault="0079256D" w:rsidP="0069360F">
            <w:pPr>
              <w:spacing w:after="0" w:line="240" w:lineRule="auto"/>
              <w:jc w:val="center"/>
              <w:rPr>
                <w:rFonts w:ascii="Arial" w:eastAsia="Times New Roman" w:hAnsi="Arial" w:cs="Arial"/>
                <w:b/>
                <w:sz w:val="20"/>
                <w:szCs w:val="20"/>
              </w:rPr>
            </w:pPr>
            <w:r w:rsidRPr="00FA0F66">
              <w:rPr>
                <w:rFonts w:ascii="Arial" w:eastAsia="Times New Roman" w:hAnsi="Arial" w:cs="Arial"/>
                <w:b/>
                <w:sz w:val="20"/>
                <w:szCs w:val="20"/>
              </w:rPr>
              <w:t>Emission Unit ID</w:t>
            </w:r>
          </w:p>
        </w:tc>
        <w:tc>
          <w:tcPr>
            <w:tcW w:w="4320" w:type="dxa"/>
            <w:tcBorders>
              <w:top w:val="double" w:sz="6" w:space="0" w:color="auto"/>
              <w:bottom w:val="double" w:sz="4" w:space="0" w:color="auto"/>
            </w:tcBorders>
            <w:shd w:val="pct10" w:color="auto" w:fill="auto"/>
          </w:tcPr>
          <w:p w14:paraId="7354EF79" w14:textId="77777777" w:rsidR="0079256D" w:rsidRPr="00FA0F66" w:rsidRDefault="0079256D" w:rsidP="0069360F">
            <w:pPr>
              <w:spacing w:after="0" w:line="240" w:lineRule="auto"/>
              <w:jc w:val="center"/>
              <w:rPr>
                <w:rFonts w:ascii="Arial" w:eastAsia="Times New Roman" w:hAnsi="Arial" w:cs="Arial"/>
                <w:b/>
                <w:sz w:val="20"/>
                <w:szCs w:val="20"/>
              </w:rPr>
            </w:pPr>
            <w:r w:rsidRPr="00FA0F66">
              <w:rPr>
                <w:rFonts w:ascii="Arial" w:eastAsia="Times New Roman" w:hAnsi="Arial" w:cs="Arial"/>
                <w:b/>
                <w:sz w:val="20"/>
                <w:szCs w:val="20"/>
              </w:rPr>
              <w:t>Emission Unit Description</w:t>
            </w:r>
          </w:p>
          <w:p w14:paraId="1C73F3F7" w14:textId="77777777" w:rsidR="0079256D" w:rsidRPr="00FA0F66" w:rsidRDefault="0079256D" w:rsidP="0069360F">
            <w:pPr>
              <w:spacing w:after="0" w:line="240" w:lineRule="auto"/>
              <w:jc w:val="center"/>
              <w:rPr>
                <w:rFonts w:ascii="Arial" w:eastAsia="Times New Roman" w:hAnsi="Arial" w:cs="Times New Roman"/>
                <w:b/>
                <w:sz w:val="18"/>
                <w:szCs w:val="18"/>
              </w:rPr>
            </w:pPr>
            <w:r w:rsidRPr="00FA0F66">
              <w:rPr>
                <w:rFonts w:ascii="Arial" w:eastAsia="Times New Roman" w:hAnsi="Arial" w:cs="Arial"/>
                <w:b/>
                <w:sz w:val="18"/>
                <w:szCs w:val="18"/>
              </w:rPr>
              <w:t>(I</w:t>
            </w:r>
            <w:r w:rsidRPr="00FA0F66">
              <w:rPr>
                <w:rFonts w:ascii="Arial" w:eastAsia="Times New Roman" w:hAnsi="Arial" w:cs="Times New Roman"/>
                <w:b/>
                <w:sz w:val="18"/>
                <w:szCs w:val="18"/>
              </w:rPr>
              <w:t>ncluding Process Equipment &amp; Control Device(s))</w:t>
            </w:r>
          </w:p>
        </w:tc>
        <w:tc>
          <w:tcPr>
            <w:tcW w:w="1399" w:type="dxa"/>
            <w:tcBorders>
              <w:top w:val="double" w:sz="6" w:space="0" w:color="auto"/>
              <w:bottom w:val="double" w:sz="4" w:space="0" w:color="auto"/>
            </w:tcBorders>
            <w:shd w:val="pct10" w:color="auto" w:fill="auto"/>
          </w:tcPr>
          <w:p w14:paraId="2762F9B6" w14:textId="77777777" w:rsidR="0079256D" w:rsidRPr="00FA0F66" w:rsidRDefault="0079256D" w:rsidP="0069360F">
            <w:pPr>
              <w:spacing w:after="0" w:line="240" w:lineRule="auto"/>
              <w:jc w:val="center"/>
              <w:rPr>
                <w:rFonts w:ascii="Arial" w:eastAsia="Times New Roman" w:hAnsi="Arial" w:cs="Arial"/>
                <w:b/>
                <w:sz w:val="20"/>
                <w:szCs w:val="20"/>
              </w:rPr>
            </w:pPr>
            <w:r w:rsidRPr="00FA0F66">
              <w:rPr>
                <w:rFonts w:ascii="Arial" w:eastAsia="Times New Roman" w:hAnsi="Arial" w:cs="Arial"/>
                <w:b/>
                <w:sz w:val="20"/>
                <w:szCs w:val="20"/>
              </w:rPr>
              <w:t>Installation</w:t>
            </w:r>
          </w:p>
          <w:p w14:paraId="1B1290B0" w14:textId="77777777" w:rsidR="0079256D" w:rsidRPr="00FA0F66" w:rsidRDefault="0079256D" w:rsidP="0069360F">
            <w:pPr>
              <w:spacing w:after="0" w:line="240" w:lineRule="auto"/>
              <w:jc w:val="center"/>
              <w:rPr>
                <w:rFonts w:ascii="Arial" w:eastAsia="Times New Roman" w:hAnsi="Arial" w:cs="Arial"/>
                <w:b/>
                <w:sz w:val="20"/>
                <w:szCs w:val="20"/>
              </w:rPr>
            </w:pPr>
            <w:r w:rsidRPr="00FA0F66">
              <w:rPr>
                <w:rFonts w:ascii="Arial" w:eastAsia="Times New Roman" w:hAnsi="Arial" w:cs="Arial"/>
                <w:b/>
                <w:sz w:val="20"/>
                <w:szCs w:val="20"/>
              </w:rPr>
              <w:t>Date/</w:t>
            </w:r>
          </w:p>
          <w:p w14:paraId="3245740C" w14:textId="77777777" w:rsidR="0079256D" w:rsidRPr="00FA0F66" w:rsidRDefault="0079256D" w:rsidP="0069360F">
            <w:pPr>
              <w:spacing w:after="0" w:line="240" w:lineRule="auto"/>
              <w:jc w:val="center"/>
              <w:rPr>
                <w:rFonts w:ascii="Arial" w:eastAsia="Times New Roman" w:hAnsi="Arial" w:cs="Arial"/>
                <w:b/>
                <w:sz w:val="20"/>
                <w:szCs w:val="20"/>
              </w:rPr>
            </w:pPr>
            <w:r w:rsidRPr="00FA0F66">
              <w:rPr>
                <w:rFonts w:ascii="Arial" w:eastAsia="Times New Roman" w:hAnsi="Arial" w:cs="Arial"/>
                <w:b/>
                <w:sz w:val="20"/>
                <w:szCs w:val="20"/>
              </w:rPr>
              <w:t>Modification Date</w:t>
            </w:r>
          </w:p>
        </w:tc>
        <w:tc>
          <w:tcPr>
            <w:tcW w:w="2561" w:type="dxa"/>
            <w:tcBorders>
              <w:top w:val="double" w:sz="6" w:space="0" w:color="auto"/>
              <w:bottom w:val="double" w:sz="4" w:space="0" w:color="auto"/>
            </w:tcBorders>
            <w:shd w:val="pct10" w:color="auto" w:fill="auto"/>
          </w:tcPr>
          <w:p w14:paraId="2D81CE79" w14:textId="77777777" w:rsidR="0079256D" w:rsidRPr="00FA0F66" w:rsidRDefault="0079256D" w:rsidP="0069360F">
            <w:pPr>
              <w:spacing w:after="0" w:line="240" w:lineRule="auto"/>
              <w:jc w:val="center"/>
              <w:rPr>
                <w:rFonts w:ascii="Arial" w:eastAsia="Times New Roman" w:hAnsi="Arial" w:cs="Arial"/>
                <w:b/>
                <w:sz w:val="20"/>
                <w:szCs w:val="20"/>
              </w:rPr>
            </w:pPr>
            <w:r w:rsidRPr="00FA0F66">
              <w:rPr>
                <w:rFonts w:ascii="Arial" w:eastAsia="Times New Roman" w:hAnsi="Arial" w:cs="Arial"/>
                <w:b/>
                <w:sz w:val="20"/>
                <w:szCs w:val="20"/>
              </w:rPr>
              <w:t>Flexible Group ID</w:t>
            </w:r>
          </w:p>
        </w:tc>
      </w:tr>
      <w:tr w:rsidR="00EF6EE1" w:rsidRPr="00FA0F66" w14:paraId="29E70008" w14:textId="77777777" w:rsidTr="00BE27E8">
        <w:trPr>
          <w:cantSplit/>
        </w:trPr>
        <w:tc>
          <w:tcPr>
            <w:tcW w:w="2160" w:type="dxa"/>
          </w:tcPr>
          <w:p w14:paraId="4BBE89AF" w14:textId="77777777" w:rsidR="00EF6EE1" w:rsidRPr="00FA0F66" w:rsidRDefault="00EF6EE1" w:rsidP="00EF6EE1">
            <w:pPr>
              <w:spacing w:after="0" w:line="240" w:lineRule="auto"/>
              <w:rPr>
                <w:rFonts w:ascii="Arial" w:eastAsia="Times New Roman" w:hAnsi="Arial" w:cs="Arial"/>
                <w:sz w:val="20"/>
                <w:szCs w:val="20"/>
              </w:rPr>
            </w:pPr>
            <w:r w:rsidRPr="00FA0F66">
              <w:rPr>
                <w:rFonts w:ascii="Arial" w:eastAsia="Times New Roman" w:hAnsi="Arial" w:cs="Arial"/>
                <w:sz w:val="20"/>
                <w:szCs w:val="20"/>
              </w:rPr>
              <w:t>EU</w:t>
            </w:r>
            <w:r>
              <w:rPr>
                <w:rFonts w:ascii="Arial" w:eastAsia="Times New Roman" w:hAnsi="Arial" w:cs="Arial"/>
                <w:sz w:val="20"/>
                <w:szCs w:val="20"/>
              </w:rPr>
              <w:t>-</w:t>
            </w:r>
            <w:r w:rsidRPr="00FA0F66">
              <w:rPr>
                <w:rFonts w:ascii="Arial" w:eastAsia="Times New Roman" w:hAnsi="Arial" w:cs="Arial"/>
                <w:sz w:val="20"/>
                <w:szCs w:val="20"/>
              </w:rPr>
              <w:t>GYLCDEHYDE</w:t>
            </w:r>
          </w:p>
        </w:tc>
        <w:tc>
          <w:tcPr>
            <w:tcW w:w="4320" w:type="dxa"/>
          </w:tcPr>
          <w:p w14:paraId="67B4E227" w14:textId="77777777" w:rsidR="00EF6EE1" w:rsidRPr="00FA0F66" w:rsidRDefault="00EF6EE1" w:rsidP="00EF6EE1">
            <w:pPr>
              <w:spacing w:after="0" w:line="240" w:lineRule="auto"/>
              <w:rPr>
                <w:rFonts w:ascii="Arial" w:eastAsia="Times New Roman" w:hAnsi="Arial" w:cs="Arial"/>
                <w:sz w:val="20"/>
                <w:szCs w:val="20"/>
              </w:rPr>
            </w:pPr>
            <w:r w:rsidRPr="00FA0F66">
              <w:rPr>
                <w:rFonts w:ascii="Arial" w:eastAsia="Times New Roman" w:hAnsi="Arial" w:cs="Arial"/>
                <w:sz w:val="20"/>
                <w:szCs w:val="20"/>
              </w:rPr>
              <w:t xml:space="preserve">Glycol dehydration system controlled by a thermal oxidizer and back up condenser. </w:t>
            </w:r>
            <w:r w:rsidR="00290109">
              <w:rPr>
                <w:rFonts w:ascii="Arial" w:eastAsia="Times New Roman" w:hAnsi="Arial" w:cs="Arial"/>
                <w:sz w:val="20"/>
                <w:szCs w:val="20"/>
              </w:rPr>
              <w:t>E</w:t>
            </w:r>
            <w:r w:rsidRPr="00FA0F66">
              <w:rPr>
                <w:rFonts w:ascii="Arial" w:eastAsia="Times New Roman" w:hAnsi="Arial" w:cs="Arial"/>
                <w:sz w:val="20"/>
                <w:szCs w:val="20"/>
              </w:rPr>
              <w:t xml:space="preserve">quipment </w:t>
            </w:r>
            <w:r w:rsidR="00290109">
              <w:rPr>
                <w:rFonts w:ascii="Arial" w:eastAsia="Times New Roman" w:hAnsi="Arial" w:cs="Arial"/>
                <w:sz w:val="20"/>
                <w:szCs w:val="20"/>
              </w:rPr>
              <w:t>includes</w:t>
            </w:r>
            <w:r w:rsidRPr="00FA0F66">
              <w:rPr>
                <w:rFonts w:ascii="Arial" w:eastAsia="Times New Roman" w:hAnsi="Arial" w:cs="Arial"/>
                <w:sz w:val="20"/>
                <w:szCs w:val="20"/>
              </w:rPr>
              <w:t xml:space="preserve"> </w:t>
            </w:r>
            <w:r w:rsidR="00290109">
              <w:rPr>
                <w:rFonts w:ascii="Arial" w:eastAsia="Times New Roman" w:hAnsi="Arial" w:cs="Arial"/>
                <w:sz w:val="20"/>
                <w:szCs w:val="20"/>
              </w:rPr>
              <w:t xml:space="preserve">two contact towers, a </w:t>
            </w:r>
            <w:r w:rsidRPr="00FA0F66">
              <w:rPr>
                <w:rFonts w:ascii="Arial" w:eastAsia="Times New Roman" w:hAnsi="Arial" w:cs="Arial"/>
                <w:sz w:val="20"/>
                <w:szCs w:val="20"/>
              </w:rPr>
              <w:t xml:space="preserve">flash tank, heat exchangers, distillation column, and a reboiler. </w:t>
            </w:r>
          </w:p>
        </w:tc>
        <w:tc>
          <w:tcPr>
            <w:tcW w:w="1399" w:type="dxa"/>
          </w:tcPr>
          <w:p w14:paraId="2154DB5F" w14:textId="77777777" w:rsidR="00EF6EE1" w:rsidRPr="00FA0F66" w:rsidRDefault="00EF6EE1" w:rsidP="00EF6EE1">
            <w:pPr>
              <w:spacing w:after="0" w:line="240" w:lineRule="auto"/>
              <w:jc w:val="center"/>
              <w:rPr>
                <w:rFonts w:ascii="Arial" w:eastAsia="Times New Roman" w:hAnsi="Arial" w:cs="Arial"/>
                <w:sz w:val="20"/>
                <w:szCs w:val="20"/>
              </w:rPr>
            </w:pPr>
            <w:r w:rsidRPr="00FA0F66">
              <w:rPr>
                <w:rFonts w:ascii="Arial" w:eastAsia="Times New Roman" w:hAnsi="Arial" w:cs="Arial"/>
                <w:sz w:val="20"/>
                <w:szCs w:val="20"/>
              </w:rPr>
              <w:t>01/01/75</w:t>
            </w:r>
          </w:p>
        </w:tc>
        <w:tc>
          <w:tcPr>
            <w:tcW w:w="2561" w:type="dxa"/>
          </w:tcPr>
          <w:p w14:paraId="4F707FE3" w14:textId="77777777" w:rsidR="00EF6EE1" w:rsidRPr="00FA0F66" w:rsidRDefault="00EF6EE1" w:rsidP="00EF6EE1">
            <w:pPr>
              <w:spacing w:after="0" w:line="240" w:lineRule="auto"/>
              <w:jc w:val="center"/>
              <w:rPr>
                <w:rFonts w:ascii="Arial" w:eastAsia="Times New Roman" w:hAnsi="Arial" w:cs="Arial"/>
                <w:sz w:val="20"/>
                <w:szCs w:val="20"/>
              </w:rPr>
            </w:pPr>
            <w:r w:rsidRPr="0044676D">
              <w:rPr>
                <w:rFonts w:ascii="Arial" w:eastAsia="Times New Roman" w:hAnsi="Arial" w:cs="Arial"/>
                <w:sz w:val="20"/>
                <w:szCs w:val="20"/>
              </w:rPr>
              <w:t>FG</w:t>
            </w:r>
            <w:r>
              <w:rPr>
                <w:rFonts w:ascii="Arial" w:eastAsia="Times New Roman" w:hAnsi="Arial" w:cs="Arial"/>
                <w:sz w:val="20"/>
                <w:szCs w:val="20"/>
              </w:rPr>
              <w:t>-</w:t>
            </w:r>
            <w:r w:rsidRPr="0044676D">
              <w:rPr>
                <w:rFonts w:ascii="Arial" w:eastAsia="Times New Roman" w:hAnsi="Arial" w:cs="Arial"/>
                <w:sz w:val="20"/>
                <w:szCs w:val="20"/>
              </w:rPr>
              <w:t>MAC</w:t>
            </w:r>
            <w:r>
              <w:rPr>
                <w:rFonts w:ascii="Arial" w:eastAsia="Times New Roman" w:hAnsi="Arial" w:cs="Arial"/>
                <w:sz w:val="20"/>
                <w:szCs w:val="20"/>
              </w:rPr>
              <w:t>THHH</w:t>
            </w:r>
          </w:p>
        </w:tc>
      </w:tr>
      <w:tr w:rsidR="00EF6EE1" w:rsidRPr="00FA0F66" w14:paraId="2F69E0AE" w14:textId="77777777" w:rsidTr="00BE27E8">
        <w:trPr>
          <w:cantSplit/>
        </w:trPr>
        <w:tc>
          <w:tcPr>
            <w:tcW w:w="2160" w:type="dxa"/>
          </w:tcPr>
          <w:p w14:paraId="1DF90135" w14:textId="42965AA6" w:rsidR="00EF6EE1" w:rsidRPr="00FA0F66" w:rsidRDefault="00EF6EE1" w:rsidP="00EF6EE1">
            <w:pPr>
              <w:spacing w:after="0" w:line="240" w:lineRule="auto"/>
              <w:rPr>
                <w:rFonts w:ascii="Arial" w:eastAsia="Times New Roman" w:hAnsi="Arial" w:cs="Arial"/>
                <w:sz w:val="20"/>
                <w:szCs w:val="20"/>
              </w:rPr>
            </w:pPr>
            <w:bookmarkStart w:id="79" w:name="_Hlk32487570"/>
            <w:r w:rsidRPr="00FA0F66">
              <w:rPr>
                <w:rFonts w:ascii="Arial" w:eastAsia="Times New Roman" w:hAnsi="Arial" w:cs="Arial"/>
                <w:sz w:val="20"/>
                <w:szCs w:val="20"/>
              </w:rPr>
              <w:t>EU</w:t>
            </w:r>
            <w:r>
              <w:rPr>
                <w:rFonts w:ascii="Arial" w:eastAsia="Times New Roman" w:hAnsi="Arial" w:cs="Arial"/>
                <w:sz w:val="20"/>
                <w:szCs w:val="20"/>
              </w:rPr>
              <w:t>-</w:t>
            </w:r>
            <w:r w:rsidRPr="00FA0F66">
              <w:rPr>
                <w:rFonts w:ascii="Arial" w:eastAsia="Times New Roman" w:hAnsi="Arial" w:cs="Arial"/>
                <w:sz w:val="20"/>
                <w:szCs w:val="20"/>
              </w:rPr>
              <w:t>MVGENERATOR</w:t>
            </w:r>
            <w:bookmarkEnd w:id="79"/>
          </w:p>
        </w:tc>
        <w:tc>
          <w:tcPr>
            <w:tcW w:w="4320" w:type="dxa"/>
          </w:tcPr>
          <w:p w14:paraId="74B020F9" w14:textId="1FCFB1D7" w:rsidR="00EF6EE1" w:rsidRPr="00FA0F66" w:rsidRDefault="00EF6EE1" w:rsidP="00EF6EE1">
            <w:pPr>
              <w:spacing w:after="0" w:line="240" w:lineRule="auto"/>
              <w:rPr>
                <w:rFonts w:ascii="Arial" w:eastAsia="Times New Roman" w:hAnsi="Arial" w:cs="Arial"/>
                <w:sz w:val="20"/>
                <w:szCs w:val="20"/>
              </w:rPr>
            </w:pPr>
            <w:r w:rsidRPr="00FA0F66">
              <w:rPr>
                <w:rFonts w:ascii="Arial" w:eastAsia="Times New Roman" w:hAnsi="Arial" w:cs="Arial"/>
                <w:sz w:val="20"/>
                <w:szCs w:val="20"/>
              </w:rPr>
              <w:t xml:space="preserve">Waukesha L1616GSIU Generator Engine, </w:t>
            </w:r>
            <w:r w:rsidR="00423314">
              <w:rPr>
                <w:rFonts w:ascii="Arial" w:eastAsia="Times New Roman" w:hAnsi="Arial" w:cs="Arial"/>
                <w:sz w:val="20"/>
                <w:szCs w:val="20"/>
              </w:rPr>
              <w:t>300 kW</w:t>
            </w:r>
            <w:r w:rsidRPr="00FA0F66">
              <w:rPr>
                <w:rFonts w:ascii="Arial" w:eastAsia="Times New Roman" w:hAnsi="Arial" w:cs="Arial"/>
                <w:sz w:val="20"/>
                <w:szCs w:val="20"/>
              </w:rPr>
              <w:t>, 4-stroke, rich burn, natural gas fired</w:t>
            </w:r>
            <w:r w:rsidR="006940CD">
              <w:rPr>
                <w:rFonts w:ascii="Arial" w:eastAsia="Times New Roman" w:hAnsi="Arial" w:cs="Arial"/>
                <w:sz w:val="20"/>
                <w:szCs w:val="20"/>
              </w:rPr>
              <w:t>.</w:t>
            </w:r>
          </w:p>
        </w:tc>
        <w:tc>
          <w:tcPr>
            <w:tcW w:w="1399" w:type="dxa"/>
          </w:tcPr>
          <w:p w14:paraId="23EDDEAE" w14:textId="77777777" w:rsidR="00EF6EE1" w:rsidRPr="00FA0F66" w:rsidRDefault="00EF6EE1" w:rsidP="00EF6EE1">
            <w:pPr>
              <w:spacing w:after="0" w:line="240" w:lineRule="auto"/>
              <w:jc w:val="center"/>
              <w:rPr>
                <w:rFonts w:ascii="Arial" w:eastAsia="Times New Roman" w:hAnsi="Arial" w:cs="Arial"/>
                <w:sz w:val="20"/>
                <w:szCs w:val="20"/>
              </w:rPr>
            </w:pPr>
            <w:r w:rsidRPr="00FA0F66">
              <w:rPr>
                <w:rFonts w:ascii="Arial" w:eastAsia="Times New Roman" w:hAnsi="Arial" w:cs="Arial"/>
                <w:sz w:val="20"/>
                <w:szCs w:val="20"/>
              </w:rPr>
              <w:t>1974</w:t>
            </w:r>
          </w:p>
        </w:tc>
        <w:tc>
          <w:tcPr>
            <w:tcW w:w="2561" w:type="dxa"/>
          </w:tcPr>
          <w:p w14:paraId="7784742D" w14:textId="77777777" w:rsidR="00EF6EE1" w:rsidRPr="00FA0F66" w:rsidRDefault="00EF6EE1" w:rsidP="00EF6EE1">
            <w:pPr>
              <w:spacing w:after="0" w:line="240" w:lineRule="auto"/>
              <w:jc w:val="center"/>
              <w:rPr>
                <w:rFonts w:ascii="Arial" w:eastAsia="Times New Roman" w:hAnsi="Arial" w:cs="Arial"/>
                <w:sz w:val="20"/>
                <w:szCs w:val="20"/>
              </w:rPr>
            </w:pPr>
            <w:r w:rsidRPr="00A77B63">
              <w:rPr>
                <w:rFonts w:ascii="Arial" w:eastAsia="Times New Roman" w:hAnsi="Arial" w:cs="Arial"/>
                <w:sz w:val="20"/>
                <w:szCs w:val="20"/>
              </w:rPr>
              <w:t>FG</w:t>
            </w:r>
            <w:r>
              <w:rPr>
                <w:rFonts w:ascii="Arial" w:eastAsia="Times New Roman" w:hAnsi="Arial" w:cs="Arial"/>
                <w:sz w:val="20"/>
                <w:szCs w:val="20"/>
              </w:rPr>
              <w:t>-</w:t>
            </w:r>
            <w:r w:rsidRPr="00A77B63">
              <w:rPr>
                <w:rFonts w:ascii="Arial" w:eastAsia="Times New Roman" w:hAnsi="Arial" w:cs="Arial"/>
                <w:sz w:val="20"/>
                <w:szCs w:val="20"/>
              </w:rPr>
              <w:t>MACTZZZZEMERGENCY</w:t>
            </w:r>
          </w:p>
        </w:tc>
      </w:tr>
      <w:tr w:rsidR="00EF6EE1" w:rsidRPr="00FA0F66" w14:paraId="48DD639E" w14:textId="77777777" w:rsidTr="00BE27E8">
        <w:trPr>
          <w:cantSplit/>
        </w:trPr>
        <w:tc>
          <w:tcPr>
            <w:tcW w:w="2160" w:type="dxa"/>
            <w:tcBorders>
              <w:top w:val="nil"/>
            </w:tcBorders>
          </w:tcPr>
          <w:p w14:paraId="0BDD3048" w14:textId="46EBC2C7" w:rsidR="00EF6EE1" w:rsidRPr="00FA0F66" w:rsidRDefault="00EF6EE1" w:rsidP="00EF6EE1">
            <w:pPr>
              <w:spacing w:after="0" w:line="240" w:lineRule="auto"/>
              <w:rPr>
                <w:rFonts w:ascii="Arial" w:eastAsia="Times New Roman" w:hAnsi="Arial" w:cs="Arial"/>
                <w:sz w:val="20"/>
                <w:szCs w:val="20"/>
              </w:rPr>
            </w:pPr>
            <w:bookmarkStart w:id="80" w:name="_Hlk31887470"/>
            <w:r w:rsidRPr="00FA0F66">
              <w:rPr>
                <w:rFonts w:ascii="Arial" w:eastAsia="Times New Roman" w:hAnsi="Arial" w:cs="Arial"/>
                <w:sz w:val="20"/>
                <w:szCs w:val="20"/>
              </w:rPr>
              <w:t>EU</w:t>
            </w:r>
            <w:r>
              <w:rPr>
                <w:rFonts w:ascii="Arial" w:eastAsia="Times New Roman" w:hAnsi="Arial" w:cs="Arial"/>
                <w:sz w:val="20"/>
                <w:szCs w:val="20"/>
              </w:rPr>
              <w:t>-</w:t>
            </w:r>
            <w:r w:rsidRPr="00FA0F66">
              <w:rPr>
                <w:rFonts w:ascii="Arial" w:eastAsia="Times New Roman" w:hAnsi="Arial" w:cs="Arial"/>
                <w:sz w:val="20"/>
                <w:szCs w:val="20"/>
              </w:rPr>
              <w:t>COMPENGINE1</w:t>
            </w:r>
            <w:bookmarkEnd w:id="80"/>
          </w:p>
        </w:tc>
        <w:tc>
          <w:tcPr>
            <w:tcW w:w="4320" w:type="dxa"/>
            <w:tcBorders>
              <w:top w:val="nil"/>
            </w:tcBorders>
          </w:tcPr>
          <w:p w14:paraId="3F91EF0E" w14:textId="7DE653A0" w:rsidR="00EF6EE1" w:rsidRPr="00FA0F66" w:rsidRDefault="00EF6EE1" w:rsidP="00EF6EE1">
            <w:pPr>
              <w:spacing w:after="0" w:line="240" w:lineRule="auto"/>
              <w:rPr>
                <w:rFonts w:ascii="Arial" w:eastAsia="Times New Roman" w:hAnsi="Arial" w:cs="Arial"/>
                <w:sz w:val="20"/>
                <w:szCs w:val="20"/>
              </w:rPr>
            </w:pPr>
            <w:r w:rsidRPr="00FA0F66">
              <w:rPr>
                <w:rFonts w:ascii="Arial" w:eastAsia="Times New Roman" w:hAnsi="Arial" w:cs="Arial"/>
                <w:sz w:val="20"/>
                <w:szCs w:val="20"/>
              </w:rPr>
              <w:t>Clark TLAD8 Compressor Engine; 3,200 hp, 2-stroke, lean burn, natural gas fired, reciprocating engine used to compress natural gas for transport via natural gas pipelines</w:t>
            </w:r>
            <w:r w:rsidR="006940CD">
              <w:rPr>
                <w:rFonts w:ascii="Arial" w:eastAsia="Times New Roman" w:hAnsi="Arial" w:cs="Arial"/>
                <w:sz w:val="20"/>
                <w:szCs w:val="20"/>
              </w:rPr>
              <w:t>.</w:t>
            </w:r>
          </w:p>
        </w:tc>
        <w:tc>
          <w:tcPr>
            <w:tcW w:w="1399" w:type="dxa"/>
            <w:tcBorders>
              <w:top w:val="nil"/>
            </w:tcBorders>
          </w:tcPr>
          <w:p w14:paraId="5C8CCF11" w14:textId="77777777" w:rsidR="00EF6EE1" w:rsidRPr="00FA0F66" w:rsidRDefault="00EF6EE1" w:rsidP="00EF6EE1">
            <w:pPr>
              <w:spacing w:after="0" w:line="240" w:lineRule="auto"/>
              <w:jc w:val="center"/>
              <w:rPr>
                <w:rFonts w:ascii="Arial" w:eastAsia="Times New Roman" w:hAnsi="Arial" w:cs="Arial"/>
                <w:sz w:val="20"/>
                <w:szCs w:val="20"/>
              </w:rPr>
            </w:pPr>
            <w:r w:rsidRPr="00FA0F66">
              <w:rPr>
                <w:rFonts w:ascii="Arial" w:eastAsia="Times New Roman" w:hAnsi="Arial" w:cs="Arial"/>
                <w:sz w:val="20"/>
                <w:szCs w:val="20"/>
              </w:rPr>
              <w:t>01/01/75</w:t>
            </w:r>
          </w:p>
        </w:tc>
        <w:tc>
          <w:tcPr>
            <w:tcW w:w="2561" w:type="dxa"/>
            <w:tcBorders>
              <w:top w:val="nil"/>
            </w:tcBorders>
          </w:tcPr>
          <w:p w14:paraId="20F096FE" w14:textId="77777777" w:rsidR="00EF6EE1" w:rsidRPr="00FA0F66" w:rsidRDefault="00EF6EE1" w:rsidP="00EF6EE1">
            <w:pPr>
              <w:spacing w:after="0" w:line="240" w:lineRule="auto"/>
              <w:jc w:val="center"/>
              <w:rPr>
                <w:rFonts w:ascii="Arial" w:eastAsia="Times New Roman" w:hAnsi="Arial" w:cs="Arial"/>
                <w:sz w:val="20"/>
                <w:szCs w:val="20"/>
              </w:rPr>
            </w:pPr>
            <w:r w:rsidRPr="00FA0F66">
              <w:rPr>
                <w:rFonts w:ascii="Arial" w:eastAsia="Times New Roman" w:hAnsi="Arial" w:cs="Arial"/>
                <w:sz w:val="20"/>
                <w:szCs w:val="20"/>
              </w:rPr>
              <w:t>FG</w:t>
            </w:r>
            <w:r>
              <w:rPr>
                <w:rFonts w:ascii="Arial" w:eastAsia="Times New Roman" w:hAnsi="Arial" w:cs="Arial"/>
                <w:sz w:val="20"/>
                <w:szCs w:val="20"/>
              </w:rPr>
              <w:t>-</w:t>
            </w:r>
            <w:r w:rsidRPr="00FA0F66">
              <w:rPr>
                <w:rFonts w:ascii="Arial" w:eastAsia="Times New Roman" w:hAnsi="Arial" w:cs="Arial"/>
                <w:sz w:val="20"/>
                <w:szCs w:val="20"/>
              </w:rPr>
              <w:t>COMPENGINES</w:t>
            </w:r>
          </w:p>
        </w:tc>
      </w:tr>
      <w:tr w:rsidR="00EF6EE1" w:rsidRPr="00FA0F66" w14:paraId="01CF5F5C" w14:textId="77777777" w:rsidTr="00BE27E8">
        <w:trPr>
          <w:cantSplit/>
        </w:trPr>
        <w:tc>
          <w:tcPr>
            <w:tcW w:w="2160" w:type="dxa"/>
          </w:tcPr>
          <w:p w14:paraId="704379F7" w14:textId="77777777" w:rsidR="00EF6EE1" w:rsidRPr="00FA0F66" w:rsidRDefault="00EF6EE1" w:rsidP="00EF6EE1">
            <w:pPr>
              <w:spacing w:after="0" w:line="240" w:lineRule="auto"/>
              <w:rPr>
                <w:rFonts w:ascii="Arial" w:eastAsia="Times New Roman" w:hAnsi="Arial" w:cs="Arial"/>
                <w:sz w:val="20"/>
                <w:szCs w:val="20"/>
              </w:rPr>
            </w:pPr>
            <w:r w:rsidRPr="00FA0F66">
              <w:rPr>
                <w:rFonts w:ascii="Arial" w:eastAsia="Times New Roman" w:hAnsi="Arial" w:cs="Arial"/>
                <w:sz w:val="20"/>
                <w:szCs w:val="20"/>
              </w:rPr>
              <w:t>EU</w:t>
            </w:r>
            <w:r>
              <w:rPr>
                <w:rFonts w:ascii="Arial" w:eastAsia="Times New Roman" w:hAnsi="Arial" w:cs="Arial"/>
                <w:sz w:val="20"/>
                <w:szCs w:val="20"/>
              </w:rPr>
              <w:t>-</w:t>
            </w:r>
            <w:r w:rsidRPr="00FA0F66">
              <w:rPr>
                <w:rFonts w:ascii="Arial" w:eastAsia="Times New Roman" w:hAnsi="Arial" w:cs="Arial"/>
                <w:sz w:val="20"/>
                <w:szCs w:val="20"/>
              </w:rPr>
              <w:t>COMPENGINE2</w:t>
            </w:r>
          </w:p>
        </w:tc>
        <w:tc>
          <w:tcPr>
            <w:tcW w:w="4320" w:type="dxa"/>
          </w:tcPr>
          <w:p w14:paraId="67AAE334" w14:textId="08232F1E" w:rsidR="00EF6EE1" w:rsidRPr="00FA0F66" w:rsidRDefault="00EF6EE1" w:rsidP="00EF6EE1">
            <w:pPr>
              <w:spacing w:after="0" w:line="240" w:lineRule="auto"/>
              <w:rPr>
                <w:rFonts w:ascii="Arial" w:eastAsia="Times New Roman" w:hAnsi="Arial" w:cs="Arial"/>
                <w:sz w:val="20"/>
                <w:szCs w:val="20"/>
              </w:rPr>
            </w:pPr>
            <w:r w:rsidRPr="00FA0F66">
              <w:rPr>
                <w:rFonts w:ascii="Arial" w:eastAsia="Times New Roman" w:hAnsi="Arial" w:cs="Arial"/>
                <w:sz w:val="20"/>
                <w:szCs w:val="20"/>
              </w:rPr>
              <w:t>Clark TLAD8 Compressor Engine; 3,200 hp, 2-stroke, lean burn, natural gas fired, reciprocating engine used to compress natural gas for transport via natural gas pipelines</w:t>
            </w:r>
            <w:r w:rsidR="006940CD">
              <w:rPr>
                <w:rFonts w:ascii="Arial" w:eastAsia="Times New Roman" w:hAnsi="Arial" w:cs="Arial"/>
                <w:sz w:val="20"/>
                <w:szCs w:val="20"/>
              </w:rPr>
              <w:t>.</w:t>
            </w:r>
          </w:p>
        </w:tc>
        <w:tc>
          <w:tcPr>
            <w:tcW w:w="1399" w:type="dxa"/>
          </w:tcPr>
          <w:p w14:paraId="21DB2014" w14:textId="77777777" w:rsidR="00EF6EE1" w:rsidRPr="00FA0F66" w:rsidRDefault="00EF6EE1" w:rsidP="00EF6EE1">
            <w:pPr>
              <w:spacing w:after="0" w:line="240" w:lineRule="auto"/>
              <w:jc w:val="center"/>
              <w:rPr>
                <w:rFonts w:ascii="Arial" w:eastAsia="Times New Roman" w:hAnsi="Arial" w:cs="Arial"/>
                <w:sz w:val="20"/>
                <w:szCs w:val="20"/>
              </w:rPr>
            </w:pPr>
            <w:r w:rsidRPr="00FA0F66">
              <w:rPr>
                <w:rFonts w:ascii="Arial" w:eastAsia="Times New Roman" w:hAnsi="Arial" w:cs="Arial"/>
                <w:sz w:val="20"/>
                <w:szCs w:val="20"/>
              </w:rPr>
              <w:t>01/01/75</w:t>
            </w:r>
          </w:p>
        </w:tc>
        <w:tc>
          <w:tcPr>
            <w:tcW w:w="2561" w:type="dxa"/>
          </w:tcPr>
          <w:p w14:paraId="6E6A5F1A" w14:textId="77777777" w:rsidR="00EF6EE1" w:rsidRPr="00FA0F66" w:rsidRDefault="00EF6EE1" w:rsidP="00EF6EE1">
            <w:pPr>
              <w:spacing w:after="0" w:line="240" w:lineRule="auto"/>
              <w:jc w:val="center"/>
              <w:rPr>
                <w:rFonts w:ascii="Arial" w:eastAsia="Times New Roman" w:hAnsi="Arial" w:cs="Arial"/>
                <w:sz w:val="20"/>
                <w:szCs w:val="20"/>
              </w:rPr>
            </w:pPr>
            <w:r w:rsidRPr="00FA0F66">
              <w:rPr>
                <w:rFonts w:ascii="Arial" w:eastAsia="Times New Roman" w:hAnsi="Arial" w:cs="Arial"/>
                <w:sz w:val="20"/>
                <w:szCs w:val="20"/>
              </w:rPr>
              <w:t>FG</w:t>
            </w:r>
            <w:r>
              <w:rPr>
                <w:rFonts w:ascii="Arial" w:eastAsia="Times New Roman" w:hAnsi="Arial" w:cs="Arial"/>
                <w:sz w:val="20"/>
                <w:szCs w:val="20"/>
              </w:rPr>
              <w:t>-</w:t>
            </w:r>
            <w:r w:rsidRPr="00FA0F66">
              <w:rPr>
                <w:rFonts w:ascii="Arial" w:eastAsia="Times New Roman" w:hAnsi="Arial" w:cs="Arial"/>
                <w:sz w:val="20"/>
                <w:szCs w:val="20"/>
              </w:rPr>
              <w:t>COMPENGINES</w:t>
            </w:r>
          </w:p>
        </w:tc>
      </w:tr>
      <w:tr w:rsidR="00EF6EE1" w:rsidRPr="00FA0F66" w14:paraId="47CD48E6" w14:textId="77777777" w:rsidTr="00BE27E8">
        <w:trPr>
          <w:cantSplit/>
        </w:trPr>
        <w:tc>
          <w:tcPr>
            <w:tcW w:w="2160" w:type="dxa"/>
          </w:tcPr>
          <w:p w14:paraId="0B8A0A17" w14:textId="77777777" w:rsidR="00EF6EE1" w:rsidRPr="0044676D" w:rsidRDefault="00EF6EE1" w:rsidP="00EF6EE1">
            <w:pPr>
              <w:rPr>
                <w:rFonts w:ascii="Arial" w:hAnsi="Arial" w:cs="Arial"/>
                <w:sz w:val="20"/>
                <w:szCs w:val="20"/>
              </w:rPr>
            </w:pPr>
            <w:r w:rsidRPr="0044676D">
              <w:rPr>
                <w:rFonts w:ascii="Arial" w:hAnsi="Arial" w:cs="Arial"/>
                <w:sz w:val="20"/>
                <w:szCs w:val="20"/>
              </w:rPr>
              <w:t>EU</w:t>
            </w:r>
            <w:r>
              <w:rPr>
                <w:rFonts w:ascii="Arial" w:hAnsi="Arial" w:cs="Arial"/>
                <w:sz w:val="20"/>
                <w:szCs w:val="20"/>
              </w:rPr>
              <w:t>-</w:t>
            </w:r>
            <w:r w:rsidRPr="0044676D">
              <w:rPr>
                <w:rFonts w:ascii="Arial" w:hAnsi="Arial" w:cs="Arial"/>
                <w:sz w:val="20"/>
                <w:szCs w:val="20"/>
              </w:rPr>
              <w:t>MVREBOILER</w:t>
            </w:r>
          </w:p>
        </w:tc>
        <w:tc>
          <w:tcPr>
            <w:tcW w:w="4320" w:type="dxa"/>
          </w:tcPr>
          <w:p w14:paraId="49B1DAA4" w14:textId="3D974DCC" w:rsidR="00EF6EE1" w:rsidRPr="0044676D" w:rsidRDefault="00EF6EE1" w:rsidP="00290109">
            <w:pPr>
              <w:spacing w:after="0"/>
              <w:rPr>
                <w:rFonts w:ascii="Arial" w:hAnsi="Arial" w:cs="Arial"/>
                <w:sz w:val="20"/>
                <w:szCs w:val="20"/>
              </w:rPr>
            </w:pPr>
            <w:r w:rsidRPr="0044676D">
              <w:rPr>
                <w:rFonts w:ascii="Arial" w:hAnsi="Arial" w:cs="Arial"/>
                <w:sz w:val="20"/>
                <w:szCs w:val="20"/>
              </w:rPr>
              <w:t xml:space="preserve">1.5 MMBtu/hr Sivalls </w:t>
            </w:r>
            <w:r w:rsidR="00B52C6F">
              <w:rPr>
                <w:rFonts w:ascii="Arial" w:hAnsi="Arial" w:cs="Arial"/>
                <w:sz w:val="20"/>
                <w:szCs w:val="20"/>
              </w:rPr>
              <w:t xml:space="preserve">process heater capable of firing </w:t>
            </w:r>
            <w:r w:rsidRPr="0044676D">
              <w:rPr>
                <w:rFonts w:ascii="Arial" w:hAnsi="Arial" w:cs="Arial"/>
                <w:sz w:val="20"/>
                <w:szCs w:val="20"/>
              </w:rPr>
              <w:t>natural gas</w:t>
            </w:r>
            <w:r w:rsidR="00B52C6F">
              <w:rPr>
                <w:rFonts w:ascii="Arial" w:hAnsi="Arial" w:cs="Arial"/>
                <w:sz w:val="20"/>
                <w:szCs w:val="20"/>
              </w:rPr>
              <w:t xml:space="preserve"> or flash tank emissions</w:t>
            </w:r>
            <w:r w:rsidR="004262D1">
              <w:rPr>
                <w:rFonts w:ascii="Arial" w:hAnsi="Arial" w:cs="Arial"/>
                <w:sz w:val="20"/>
                <w:szCs w:val="20"/>
              </w:rPr>
              <w:t>.</w:t>
            </w:r>
            <w:r w:rsidR="00290109">
              <w:rPr>
                <w:rFonts w:ascii="Arial" w:hAnsi="Arial" w:cs="Arial"/>
                <w:sz w:val="20"/>
                <w:szCs w:val="20"/>
              </w:rPr>
              <w:t xml:space="preserve">  </w:t>
            </w:r>
          </w:p>
        </w:tc>
        <w:tc>
          <w:tcPr>
            <w:tcW w:w="1399" w:type="dxa"/>
          </w:tcPr>
          <w:p w14:paraId="471D9E95" w14:textId="77777777" w:rsidR="00EF6EE1" w:rsidRPr="0044676D" w:rsidRDefault="00EF6EE1" w:rsidP="00EF6EE1">
            <w:pPr>
              <w:jc w:val="center"/>
              <w:rPr>
                <w:rFonts w:ascii="Arial" w:hAnsi="Arial" w:cs="Arial"/>
                <w:sz w:val="20"/>
                <w:szCs w:val="20"/>
              </w:rPr>
            </w:pPr>
            <w:r w:rsidRPr="0044676D">
              <w:rPr>
                <w:rFonts w:ascii="Arial" w:hAnsi="Arial" w:cs="Arial"/>
                <w:sz w:val="20"/>
                <w:szCs w:val="20"/>
              </w:rPr>
              <w:t>1981</w:t>
            </w:r>
          </w:p>
        </w:tc>
        <w:tc>
          <w:tcPr>
            <w:tcW w:w="2561" w:type="dxa"/>
          </w:tcPr>
          <w:p w14:paraId="5659A2F4" w14:textId="77777777" w:rsidR="00EF6EE1" w:rsidRPr="0044676D" w:rsidRDefault="00EF6EE1" w:rsidP="00EF6EE1">
            <w:pPr>
              <w:jc w:val="center"/>
              <w:rPr>
                <w:rFonts w:ascii="Arial" w:hAnsi="Arial" w:cs="Arial"/>
                <w:sz w:val="20"/>
                <w:szCs w:val="20"/>
              </w:rPr>
            </w:pPr>
            <w:r w:rsidRPr="0044676D">
              <w:rPr>
                <w:rFonts w:ascii="Arial" w:hAnsi="Arial" w:cs="Arial"/>
                <w:sz w:val="20"/>
                <w:szCs w:val="20"/>
              </w:rPr>
              <w:t>FGMACTDDDDD</w:t>
            </w:r>
          </w:p>
        </w:tc>
      </w:tr>
      <w:tr w:rsidR="00EF6EE1" w:rsidRPr="00FA0F66" w14:paraId="0ADA1A5C" w14:textId="77777777" w:rsidTr="00BE27E8">
        <w:trPr>
          <w:cantSplit/>
        </w:trPr>
        <w:tc>
          <w:tcPr>
            <w:tcW w:w="2160" w:type="dxa"/>
          </w:tcPr>
          <w:p w14:paraId="29728CBA" w14:textId="77777777" w:rsidR="00EF6EE1" w:rsidRPr="00FA0F66" w:rsidRDefault="00EF6EE1" w:rsidP="00EF6EE1">
            <w:pPr>
              <w:spacing w:after="0" w:line="240" w:lineRule="auto"/>
              <w:rPr>
                <w:rFonts w:ascii="Arial" w:eastAsia="Times New Roman" w:hAnsi="Arial" w:cs="Arial"/>
                <w:sz w:val="20"/>
                <w:szCs w:val="20"/>
              </w:rPr>
            </w:pPr>
            <w:r w:rsidRPr="00FA0F66">
              <w:rPr>
                <w:rFonts w:ascii="Arial" w:eastAsia="Times New Roman" w:hAnsi="Arial" w:cs="Arial"/>
                <w:sz w:val="20"/>
                <w:szCs w:val="20"/>
              </w:rPr>
              <w:t>EU</w:t>
            </w:r>
            <w:r>
              <w:rPr>
                <w:rFonts w:ascii="Arial" w:eastAsia="Times New Roman" w:hAnsi="Arial" w:cs="Arial"/>
                <w:sz w:val="20"/>
                <w:szCs w:val="20"/>
              </w:rPr>
              <w:t>-</w:t>
            </w:r>
            <w:r w:rsidRPr="00FA0F66">
              <w:rPr>
                <w:rFonts w:ascii="Arial" w:eastAsia="Times New Roman" w:hAnsi="Arial" w:cs="Arial"/>
                <w:sz w:val="20"/>
                <w:szCs w:val="20"/>
              </w:rPr>
              <w:t>MVBOILER1</w:t>
            </w:r>
          </w:p>
        </w:tc>
        <w:tc>
          <w:tcPr>
            <w:tcW w:w="4320" w:type="dxa"/>
          </w:tcPr>
          <w:p w14:paraId="2A8D8800" w14:textId="709052AA" w:rsidR="00EF6EE1" w:rsidRPr="00FA0F66" w:rsidRDefault="00EF6EE1" w:rsidP="00EF6EE1">
            <w:pPr>
              <w:spacing w:after="0" w:line="240" w:lineRule="auto"/>
              <w:rPr>
                <w:rFonts w:ascii="Arial" w:eastAsia="Times New Roman" w:hAnsi="Arial" w:cs="Arial"/>
                <w:sz w:val="20"/>
                <w:szCs w:val="20"/>
              </w:rPr>
            </w:pPr>
            <w:r w:rsidRPr="00FA0F66">
              <w:rPr>
                <w:rFonts w:ascii="Arial" w:eastAsia="Times New Roman" w:hAnsi="Arial" w:cs="Times New Roman"/>
                <w:sz w:val="20"/>
                <w:szCs w:val="20"/>
              </w:rPr>
              <w:t>4.2 MMBtu/hr Kewanee FK2.0-952-G natural gas-fired boiler</w:t>
            </w:r>
            <w:r w:rsidR="004262D1">
              <w:rPr>
                <w:rFonts w:ascii="Arial" w:eastAsia="Times New Roman" w:hAnsi="Arial" w:cs="Times New Roman"/>
                <w:sz w:val="20"/>
                <w:szCs w:val="20"/>
              </w:rPr>
              <w:t>.</w:t>
            </w:r>
          </w:p>
        </w:tc>
        <w:tc>
          <w:tcPr>
            <w:tcW w:w="1399" w:type="dxa"/>
          </w:tcPr>
          <w:p w14:paraId="12A725F8" w14:textId="77777777" w:rsidR="00EF6EE1" w:rsidRPr="00FA0F66" w:rsidRDefault="00EF6EE1" w:rsidP="00EF6EE1">
            <w:pPr>
              <w:spacing w:after="0" w:line="240" w:lineRule="auto"/>
              <w:jc w:val="center"/>
              <w:rPr>
                <w:rFonts w:ascii="Arial" w:eastAsia="Times New Roman" w:hAnsi="Arial" w:cs="Arial"/>
                <w:sz w:val="20"/>
                <w:szCs w:val="20"/>
              </w:rPr>
            </w:pPr>
            <w:r w:rsidRPr="00FA0F66">
              <w:rPr>
                <w:rFonts w:ascii="Arial" w:eastAsia="Times New Roman" w:hAnsi="Arial" w:cs="Arial"/>
                <w:sz w:val="20"/>
                <w:szCs w:val="20"/>
              </w:rPr>
              <w:t>1974</w:t>
            </w:r>
          </w:p>
        </w:tc>
        <w:tc>
          <w:tcPr>
            <w:tcW w:w="2561" w:type="dxa"/>
          </w:tcPr>
          <w:p w14:paraId="316856E3" w14:textId="77777777" w:rsidR="00EF6EE1" w:rsidRPr="00FA0F66" w:rsidRDefault="00EF6EE1" w:rsidP="00EF6EE1">
            <w:pPr>
              <w:spacing w:after="0" w:line="240" w:lineRule="auto"/>
              <w:jc w:val="center"/>
              <w:rPr>
                <w:rFonts w:ascii="Arial" w:eastAsia="Times New Roman" w:hAnsi="Arial" w:cs="Arial"/>
                <w:sz w:val="20"/>
                <w:szCs w:val="20"/>
              </w:rPr>
            </w:pPr>
            <w:r w:rsidRPr="00FA0F66">
              <w:rPr>
                <w:rFonts w:ascii="Arial" w:eastAsia="Times New Roman" w:hAnsi="Arial" w:cs="Arial"/>
                <w:sz w:val="20"/>
                <w:szCs w:val="20"/>
              </w:rPr>
              <w:t>FG</w:t>
            </w:r>
            <w:r>
              <w:rPr>
                <w:rFonts w:ascii="Arial" w:eastAsia="Times New Roman" w:hAnsi="Arial" w:cs="Arial"/>
                <w:sz w:val="20"/>
                <w:szCs w:val="20"/>
              </w:rPr>
              <w:t>-</w:t>
            </w:r>
            <w:r w:rsidRPr="00FA0F66">
              <w:rPr>
                <w:rFonts w:ascii="Arial" w:eastAsia="Times New Roman" w:hAnsi="Arial" w:cs="Arial"/>
                <w:sz w:val="20"/>
                <w:szCs w:val="20"/>
              </w:rPr>
              <w:t>MACTDDDDD</w:t>
            </w:r>
          </w:p>
        </w:tc>
      </w:tr>
      <w:tr w:rsidR="00EF6EE1" w:rsidRPr="00FA0F66" w14:paraId="34F90F8A" w14:textId="77777777" w:rsidTr="00BE27E8">
        <w:trPr>
          <w:cantSplit/>
        </w:trPr>
        <w:tc>
          <w:tcPr>
            <w:tcW w:w="2160" w:type="dxa"/>
          </w:tcPr>
          <w:p w14:paraId="6C31F15E" w14:textId="77777777" w:rsidR="00EF6EE1" w:rsidRPr="00FA0F66" w:rsidRDefault="00EF6EE1" w:rsidP="00EF6EE1">
            <w:pPr>
              <w:spacing w:after="0" w:line="240" w:lineRule="auto"/>
              <w:rPr>
                <w:rFonts w:ascii="Arial" w:eastAsia="Times New Roman" w:hAnsi="Arial" w:cs="Arial"/>
                <w:sz w:val="20"/>
                <w:szCs w:val="20"/>
              </w:rPr>
            </w:pPr>
            <w:bookmarkStart w:id="81" w:name="_Hlk39066555"/>
            <w:r w:rsidRPr="00FA0F66">
              <w:rPr>
                <w:rFonts w:ascii="Arial" w:eastAsia="Times New Roman" w:hAnsi="Arial" w:cs="Arial"/>
                <w:sz w:val="20"/>
                <w:szCs w:val="20"/>
              </w:rPr>
              <w:t>EU</w:t>
            </w:r>
            <w:r>
              <w:rPr>
                <w:rFonts w:ascii="Arial" w:eastAsia="Times New Roman" w:hAnsi="Arial" w:cs="Arial"/>
                <w:sz w:val="20"/>
                <w:szCs w:val="20"/>
              </w:rPr>
              <w:t>-</w:t>
            </w:r>
            <w:r w:rsidRPr="00FA0F66">
              <w:rPr>
                <w:rFonts w:ascii="Arial" w:eastAsia="Times New Roman" w:hAnsi="Arial" w:cs="Arial"/>
                <w:sz w:val="20"/>
                <w:szCs w:val="20"/>
              </w:rPr>
              <w:t>MVHEATERS</w:t>
            </w:r>
          </w:p>
        </w:tc>
        <w:tc>
          <w:tcPr>
            <w:tcW w:w="4320" w:type="dxa"/>
          </w:tcPr>
          <w:p w14:paraId="53059AF5" w14:textId="6BC02F81" w:rsidR="00EF6EE1" w:rsidRPr="00FA0F66" w:rsidRDefault="00EF6EE1" w:rsidP="00EF6EE1">
            <w:pPr>
              <w:spacing w:after="0" w:line="240" w:lineRule="auto"/>
              <w:rPr>
                <w:rFonts w:ascii="Arial" w:eastAsia="Times New Roman" w:hAnsi="Arial" w:cs="Arial"/>
                <w:sz w:val="20"/>
                <w:szCs w:val="20"/>
              </w:rPr>
            </w:pPr>
            <w:r w:rsidRPr="00FA0F66">
              <w:rPr>
                <w:rFonts w:ascii="Arial" w:eastAsia="Times New Roman" w:hAnsi="Arial" w:cs="Times New Roman"/>
                <w:sz w:val="20"/>
                <w:szCs w:val="20"/>
              </w:rPr>
              <w:t>Three 6.5 MMBtu/hr natural gas-fired withdrawal heaters</w:t>
            </w:r>
            <w:r w:rsidR="004262D1">
              <w:rPr>
                <w:rFonts w:ascii="Arial" w:eastAsia="Times New Roman" w:hAnsi="Arial" w:cs="Times New Roman"/>
                <w:sz w:val="20"/>
                <w:szCs w:val="20"/>
              </w:rPr>
              <w:t>.</w:t>
            </w:r>
          </w:p>
        </w:tc>
        <w:tc>
          <w:tcPr>
            <w:tcW w:w="1399" w:type="dxa"/>
          </w:tcPr>
          <w:p w14:paraId="191693EE" w14:textId="77777777" w:rsidR="00EF6EE1" w:rsidRPr="00FA0F66" w:rsidRDefault="00EF6EE1" w:rsidP="00EF6EE1">
            <w:pPr>
              <w:spacing w:after="0" w:line="240" w:lineRule="auto"/>
              <w:jc w:val="center"/>
              <w:rPr>
                <w:rFonts w:ascii="Arial" w:eastAsia="Times New Roman" w:hAnsi="Arial" w:cs="Arial"/>
                <w:sz w:val="20"/>
                <w:szCs w:val="20"/>
              </w:rPr>
            </w:pPr>
            <w:r w:rsidRPr="00FA0F66">
              <w:rPr>
                <w:rFonts w:ascii="Arial" w:eastAsia="Times New Roman" w:hAnsi="Arial" w:cs="Arial"/>
                <w:sz w:val="20"/>
                <w:szCs w:val="20"/>
              </w:rPr>
              <w:t>1975</w:t>
            </w:r>
          </w:p>
        </w:tc>
        <w:tc>
          <w:tcPr>
            <w:tcW w:w="2561" w:type="dxa"/>
          </w:tcPr>
          <w:p w14:paraId="1235CCA8" w14:textId="77777777" w:rsidR="00EF6EE1" w:rsidRPr="00FA0F66" w:rsidRDefault="00EF6EE1" w:rsidP="00EF6EE1">
            <w:pPr>
              <w:spacing w:after="0" w:line="240" w:lineRule="auto"/>
              <w:jc w:val="center"/>
              <w:rPr>
                <w:rFonts w:ascii="Arial" w:eastAsia="Times New Roman" w:hAnsi="Arial" w:cs="Arial"/>
                <w:sz w:val="20"/>
                <w:szCs w:val="20"/>
              </w:rPr>
            </w:pPr>
            <w:r w:rsidRPr="00FA0F66">
              <w:rPr>
                <w:rFonts w:ascii="Arial" w:eastAsia="Times New Roman" w:hAnsi="Arial" w:cs="Arial"/>
                <w:sz w:val="20"/>
                <w:szCs w:val="20"/>
              </w:rPr>
              <w:t>FG</w:t>
            </w:r>
            <w:r>
              <w:rPr>
                <w:rFonts w:ascii="Arial" w:eastAsia="Times New Roman" w:hAnsi="Arial" w:cs="Arial"/>
                <w:sz w:val="20"/>
                <w:szCs w:val="20"/>
              </w:rPr>
              <w:t>-</w:t>
            </w:r>
            <w:r w:rsidRPr="00FA0F66">
              <w:rPr>
                <w:rFonts w:ascii="Arial" w:eastAsia="Times New Roman" w:hAnsi="Arial" w:cs="Arial"/>
                <w:sz w:val="20"/>
                <w:szCs w:val="20"/>
              </w:rPr>
              <w:t>MACTDDDDD</w:t>
            </w:r>
          </w:p>
        </w:tc>
      </w:tr>
      <w:tr w:rsidR="00BE27E8" w:rsidRPr="00BE27E8" w14:paraId="25CF10C5" w14:textId="77777777" w:rsidTr="004262D1">
        <w:trPr>
          <w:cantSplit/>
          <w:trHeight w:val="453"/>
        </w:trPr>
        <w:tc>
          <w:tcPr>
            <w:tcW w:w="2160" w:type="dxa"/>
          </w:tcPr>
          <w:p w14:paraId="1B13B998" w14:textId="777CF838" w:rsidR="00BE27E8" w:rsidRPr="004262D1" w:rsidRDefault="00BE27E8" w:rsidP="004262D1">
            <w:pPr>
              <w:spacing w:after="0" w:line="240" w:lineRule="auto"/>
              <w:rPr>
                <w:rFonts w:ascii="Arial" w:eastAsia="Times New Roman" w:hAnsi="Arial" w:cs="Times New Roman"/>
                <w:sz w:val="20"/>
                <w:szCs w:val="20"/>
              </w:rPr>
            </w:pPr>
            <w:r w:rsidRPr="004262D1">
              <w:rPr>
                <w:rFonts w:ascii="Arial" w:eastAsia="Times New Roman" w:hAnsi="Arial" w:cs="Times New Roman"/>
                <w:sz w:val="20"/>
                <w:szCs w:val="20"/>
              </w:rPr>
              <w:t>EU</w:t>
            </w:r>
            <w:r w:rsidR="000C51E1" w:rsidRPr="004262D1">
              <w:rPr>
                <w:rFonts w:ascii="Arial" w:eastAsia="Times New Roman" w:hAnsi="Arial" w:cs="Times New Roman"/>
                <w:sz w:val="20"/>
                <w:szCs w:val="20"/>
              </w:rPr>
              <w:t>-</w:t>
            </w:r>
            <w:r w:rsidRPr="004262D1">
              <w:rPr>
                <w:rFonts w:ascii="Arial" w:eastAsia="Times New Roman" w:hAnsi="Arial" w:cs="Times New Roman"/>
                <w:sz w:val="20"/>
                <w:szCs w:val="20"/>
              </w:rPr>
              <w:t>MVPIPEMAINT</w:t>
            </w:r>
          </w:p>
        </w:tc>
        <w:tc>
          <w:tcPr>
            <w:tcW w:w="4320" w:type="dxa"/>
          </w:tcPr>
          <w:p w14:paraId="5EC3B22A" w14:textId="77777777" w:rsidR="00BE27E8" w:rsidRPr="004262D1" w:rsidRDefault="00BE27E8" w:rsidP="004262D1">
            <w:pPr>
              <w:spacing w:after="0" w:line="240" w:lineRule="auto"/>
              <w:rPr>
                <w:rFonts w:ascii="Arial" w:eastAsia="Times New Roman" w:hAnsi="Arial" w:cs="Times New Roman"/>
                <w:sz w:val="20"/>
                <w:szCs w:val="20"/>
              </w:rPr>
            </w:pPr>
            <w:r w:rsidRPr="004262D1">
              <w:rPr>
                <w:rFonts w:ascii="Arial" w:eastAsia="Times New Roman" w:hAnsi="Arial" w:cs="Times New Roman"/>
                <w:sz w:val="20"/>
                <w:szCs w:val="20"/>
              </w:rPr>
              <w:t>Routine and emergency venting of natural gas from transmission and distribution systems.</w:t>
            </w:r>
          </w:p>
        </w:tc>
        <w:tc>
          <w:tcPr>
            <w:tcW w:w="1399" w:type="dxa"/>
          </w:tcPr>
          <w:p w14:paraId="1496ED12" w14:textId="64EF48CD" w:rsidR="00BE27E8" w:rsidRPr="004262D1" w:rsidRDefault="00BE27E8" w:rsidP="004262D1">
            <w:pPr>
              <w:spacing w:after="0" w:line="240" w:lineRule="auto"/>
              <w:jc w:val="center"/>
              <w:rPr>
                <w:rFonts w:ascii="Arial" w:eastAsia="Times New Roman" w:hAnsi="Arial" w:cs="Arial"/>
                <w:sz w:val="20"/>
                <w:szCs w:val="20"/>
              </w:rPr>
            </w:pPr>
            <w:r w:rsidRPr="004262D1">
              <w:rPr>
                <w:rFonts w:ascii="Arial" w:eastAsia="Times New Roman" w:hAnsi="Arial" w:cs="Arial"/>
                <w:sz w:val="20"/>
                <w:szCs w:val="20"/>
              </w:rPr>
              <w:t>NA</w:t>
            </w:r>
          </w:p>
        </w:tc>
        <w:tc>
          <w:tcPr>
            <w:tcW w:w="2561" w:type="dxa"/>
          </w:tcPr>
          <w:p w14:paraId="7D119005" w14:textId="0CE98C28" w:rsidR="00BE27E8" w:rsidRPr="004262D1" w:rsidRDefault="00BE27E8" w:rsidP="004262D1">
            <w:pPr>
              <w:spacing w:after="0" w:line="240" w:lineRule="auto"/>
              <w:jc w:val="center"/>
              <w:rPr>
                <w:rFonts w:ascii="Arial" w:eastAsia="Times New Roman" w:hAnsi="Arial" w:cs="Times New Roman"/>
                <w:sz w:val="20"/>
                <w:szCs w:val="20"/>
              </w:rPr>
            </w:pPr>
            <w:r w:rsidRPr="004262D1">
              <w:rPr>
                <w:rFonts w:ascii="Arial" w:eastAsia="Times New Roman" w:hAnsi="Arial" w:cs="Times New Roman"/>
                <w:sz w:val="20"/>
                <w:szCs w:val="20"/>
              </w:rPr>
              <w:t>FG</w:t>
            </w:r>
            <w:r w:rsidR="00043F89" w:rsidRPr="004262D1">
              <w:rPr>
                <w:rFonts w:ascii="Arial" w:eastAsia="Times New Roman" w:hAnsi="Arial" w:cs="Times New Roman"/>
                <w:sz w:val="20"/>
                <w:szCs w:val="20"/>
              </w:rPr>
              <w:t>-</w:t>
            </w:r>
            <w:r w:rsidRPr="004262D1">
              <w:rPr>
                <w:rFonts w:ascii="Arial" w:eastAsia="Times New Roman" w:hAnsi="Arial" w:cs="Times New Roman"/>
                <w:sz w:val="20"/>
                <w:szCs w:val="20"/>
              </w:rPr>
              <w:t>RULE285(2)(mm)</w:t>
            </w:r>
          </w:p>
        </w:tc>
      </w:tr>
      <w:tr w:rsidR="00BE27E8" w:rsidRPr="00BE27E8" w14:paraId="70D6EA10" w14:textId="77777777" w:rsidTr="00BE27E8">
        <w:trPr>
          <w:cantSplit/>
        </w:trPr>
        <w:tc>
          <w:tcPr>
            <w:tcW w:w="2160" w:type="dxa"/>
            <w:tcBorders>
              <w:bottom w:val="double" w:sz="6" w:space="0" w:color="auto"/>
            </w:tcBorders>
          </w:tcPr>
          <w:p w14:paraId="13C32046" w14:textId="104B6EEA" w:rsidR="00BE27E8" w:rsidRPr="004262D1" w:rsidRDefault="00BE27E8" w:rsidP="004262D1">
            <w:pPr>
              <w:spacing w:after="0" w:line="240" w:lineRule="auto"/>
              <w:rPr>
                <w:rFonts w:ascii="Arial" w:eastAsia="Times New Roman" w:hAnsi="Arial" w:cs="Arial"/>
                <w:sz w:val="20"/>
                <w:szCs w:val="20"/>
              </w:rPr>
            </w:pPr>
            <w:r w:rsidRPr="004262D1">
              <w:rPr>
                <w:rFonts w:ascii="Arial" w:eastAsia="Times New Roman" w:hAnsi="Arial" w:cs="Arial"/>
                <w:sz w:val="20"/>
                <w:szCs w:val="20"/>
              </w:rPr>
              <w:t>EU</w:t>
            </w:r>
            <w:r w:rsidR="000C51E1" w:rsidRPr="004262D1">
              <w:rPr>
                <w:rFonts w:ascii="Arial" w:eastAsia="Times New Roman" w:hAnsi="Arial" w:cs="Arial"/>
                <w:sz w:val="20"/>
                <w:szCs w:val="20"/>
              </w:rPr>
              <w:t>-</w:t>
            </w:r>
            <w:r w:rsidRPr="004262D1">
              <w:rPr>
                <w:rFonts w:ascii="Arial" w:eastAsia="Times New Roman" w:hAnsi="Arial" w:cs="Arial"/>
                <w:sz w:val="20"/>
                <w:szCs w:val="20"/>
              </w:rPr>
              <w:t>MVFIELDMAINT</w:t>
            </w:r>
          </w:p>
        </w:tc>
        <w:tc>
          <w:tcPr>
            <w:tcW w:w="4320" w:type="dxa"/>
            <w:tcBorders>
              <w:bottom w:val="double" w:sz="6" w:space="0" w:color="auto"/>
            </w:tcBorders>
          </w:tcPr>
          <w:p w14:paraId="3FB9D494" w14:textId="77777777" w:rsidR="00BE27E8" w:rsidRPr="004262D1" w:rsidRDefault="00BE27E8" w:rsidP="004262D1">
            <w:pPr>
              <w:spacing w:after="0" w:line="240" w:lineRule="auto"/>
              <w:rPr>
                <w:rFonts w:ascii="Arial" w:eastAsia="Times New Roman" w:hAnsi="Arial" w:cs="Arial"/>
                <w:sz w:val="20"/>
                <w:szCs w:val="20"/>
              </w:rPr>
            </w:pPr>
            <w:r w:rsidRPr="004262D1">
              <w:rPr>
                <w:rFonts w:ascii="Arial" w:eastAsia="Times New Roman" w:hAnsi="Arial" w:cs="Arial"/>
                <w:sz w:val="20"/>
                <w:szCs w:val="20"/>
              </w:rPr>
              <w:t>Routine and emergency venting of field gas from gathering lines.</w:t>
            </w:r>
          </w:p>
        </w:tc>
        <w:tc>
          <w:tcPr>
            <w:tcW w:w="1399" w:type="dxa"/>
            <w:tcBorders>
              <w:bottom w:val="double" w:sz="6" w:space="0" w:color="auto"/>
            </w:tcBorders>
          </w:tcPr>
          <w:p w14:paraId="571CFF9D" w14:textId="13CE07A6" w:rsidR="00BE27E8" w:rsidRPr="004262D1" w:rsidRDefault="00BE27E8" w:rsidP="004262D1">
            <w:pPr>
              <w:spacing w:after="0" w:line="240" w:lineRule="auto"/>
              <w:jc w:val="center"/>
              <w:rPr>
                <w:rFonts w:ascii="Arial" w:eastAsia="Times New Roman" w:hAnsi="Arial" w:cs="Arial"/>
                <w:sz w:val="20"/>
                <w:szCs w:val="20"/>
              </w:rPr>
            </w:pPr>
            <w:r w:rsidRPr="004262D1">
              <w:rPr>
                <w:rFonts w:ascii="Arial" w:eastAsia="Times New Roman" w:hAnsi="Arial" w:cs="Arial"/>
                <w:sz w:val="20"/>
                <w:szCs w:val="20"/>
              </w:rPr>
              <w:t>NA</w:t>
            </w:r>
          </w:p>
        </w:tc>
        <w:tc>
          <w:tcPr>
            <w:tcW w:w="2561" w:type="dxa"/>
            <w:tcBorders>
              <w:bottom w:val="double" w:sz="6" w:space="0" w:color="auto"/>
            </w:tcBorders>
          </w:tcPr>
          <w:p w14:paraId="0E871FAD" w14:textId="76B28C5B" w:rsidR="00BE27E8" w:rsidRPr="004262D1" w:rsidRDefault="00BE27E8" w:rsidP="004262D1">
            <w:pPr>
              <w:spacing w:after="0" w:line="240" w:lineRule="auto"/>
              <w:jc w:val="center"/>
              <w:rPr>
                <w:rFonts w:ascii="Arial" w:eastAsia="Times New Roman" w:hAnsi="Arial" w:cs="Arial"/>
                <w:sz w:val="20"/>
                <w:szCs w:val="20"/>
              </w:rPr>
            </w:pPr>
            <w:r w:rsidRPr="004262D1">
              <w:rPr>
                <w:rFonts w:ascii="Arial" w:eastAsia="Times New Roman" w:hAnsi="Arial" w:cs="Arial"/>
                <w:sz w:val="20"/>
                <w:szCs w:val="20"/>
              </w:rPr>
              <w:t>FG</w:t>
            </w:r>
            <w:r w:rsidR="00043F89" w:rsidRPr="004262D1">
              <w:rPr>
                <w:rFonts w:ascii="Arial" w:eastAsia="Times New Roman" w:hAnsi="Arial" w:cs="Arial"/>
                <w:sz w:val="20"/>
                <w:szCs w:val="20"/>
              </w:rPr>
              <w:t>-</w:t>
            </w:r>
            <w:r w:rsidRPr="004262D1">
              <w:rPr>
                <w:rFonts w:ascii="Arial" w:eastAsia="Times New Roman" w:hAnsi="Arial" w:cs="Arial"/>
                <w:sz w:val="20"/>
                <w:szCs w:val="20"/>
              </w:rPr>
              <w:t>RULE285(2)(mm)</w:t>
            </w:r>
          </w:p>
        </w:tc>
      </w:tr>
      <w:bookmarkEnd w:id="81"/>
    </w:tbl>
    <w:p w14:paraId="51D5F80D" w14:textId="77777777" w:rsidR="0079256D" w:rsidRPr="00FA0F66" w:rsidRDefault="0079256D" w:rsidP="0079256D">
      <w:pPr>
        <w:spacing w:after="0" w:line="240" w:lineRule="auto"/>
        <w:rPr>
          <w:rFonts w:ascii="Arial" w:eastAsia="Times New Roman" w:hAnsi="Arial" w:cs="Times New Roman"/>
          <w:sz w:val="20"/>
          <w:szCs w:val="20"/>
        </w:rPr>
      </w:pPr>
    </w:p>
    <w:p w14:paraId="1899D92D" w14:textId="77777777" w:rsidR="0079256D" w:rsidRPr="00FA0F66" w:rsidRDefault="0079256D" w:rsidP="0079256D">
      <w:pPr>
        <w:spacing w:after="0" w:line="240" w:lineRule="auto"/>
        <w:rPr>
          <w:rFonts w:ascii="Arial" w:eastAsia="Times New Roman" w:hAnsi="Arial" w:cs="Times New Roman"/>
          <w:sz w:val="20"/>
          <w:szCs w:val="20"/>
        </w:rPr>
      </w:pPr>
    </w:p>
    <w:p w14:paraId="612D4DA4" w14:textId="77777777" w:rsidR="0079256D" w:rsidRPr="00FA0F66" w:rsidRDefault="0079256D" w:rsidP="0079256D">
      <w:pPr>
        <w:spacing w:after="0" w:line="240" w:lineRule="auto"/>
        <w:rPr>
          <w:rFonts w:ascii="Arial" w:eastAsia="Times New Roman" w:hAnsi="Arial" w:cs="Times New Roman"/>
          <w:sz w:val="20"/>
          <w:szCs w:val="20"/>
        </w:rPr>
      </w:pPr>
    </w:p>
    <w:p w14:paraId="2208728F" w14:textId="77777777" w:rsidR="0079256D" w:rsidRPr="00FA0F66" w:rsidRDefault="0079256D" w:rsidP="0079256D">
      <w:pPr>
        <w:spacing w:after="0" w:line="240" w:lineRule="auto"/>
        <w:rPr>
          <w:rFonts w:ascii="Arial" w:eastAsia="Times New Roman" w:hAnsi="Arial" w:cs="Times New Roman"/>
          <w:sz w:val="20"/>
          <w:szCs w:val="20"/>
        </w:rPr>
      </w:pPr>
    </w:p>
    <w:p w14:paraId="391F9398" w14:textId="77777777" w:rsidR="0079256D" w:rsidRPr="00FA0F66" w:rsidRDefault="0079256D" w:rsidP="0079256D">
      <w:pPr>
        <w:spacing w:after="0" w:line="240" w:lineRule="auto"/>
        <w:rPr>
          <w:rFonts w:ascii="Arial" w:eastAsia="Times New Roman" w:hAnsi="Arial" w:cs="Times New Roman"/>
          <w:sz w:val="20"/>
          <w:szCs w:val="20"/>
        </w:rPr>
      </w:pPr>
    </w:p>
    <w:p w14:paraId="0B6DF82D" w14:textId="77777777" w:rsidR="0079256D" w:rsidRPr="00FA0F66" w:rsidRDefault="0079256D" w:rsidP="0079256D">
      <w:pPr>
        <w:spacing w:after="0" w:line="240" w:lineRule="auto"/>
        <w:rPr>
          <w:rFonts w:ascii="Arial" w:eastAsia="Times New Roman" w:hAnsi="Arial" w:cs="Times New Roman"/>
          <w:sz w:val="20"/>
          <w:szCs w:val="20"/>
        </w:rPr>
      </w:pPr>
    </w:p>
    <w:p w14:paraId="14D6948B" w14:textId="77777777" w:rsidR="0079256D" w:rsidRPr="00FA0F66" w:rsidRDefault="0079256D" w:rsidP="0079256D">
      <w:pPr>
        <w:spacing w:after="0" w:line="240" w:lineRule="auto"/>
        <w:rPr>
          <w:rFonts w:ascii="Arial" w:eastAsia="Times New Roman" w:hAnsi="Arial" w:cs="Times New Roman"/>
          <w:sz w:val="20"/>
          <w:szCs w:val="20"/>
        </w:rPr>
      </w:pPr>
    </w:p>
    <w:p w14:paraId="070D42D6" w14:textId="77777777" w:rsidR="0079256D" w:rsidRPr="00FA0F66" w:rsidRDefault="0079256D" w:rsidP="0079256D">
      <w:pPr>
        <w:spacing w:after="0" w:line="240" w:lineRule="auto"/>
        <w:rPr>
          <w:rFonts w:ascii="Arial" w:eastAsia="Times New Roman" w:hAnsi="Arial" w:cs="Times New Roman"/>
          <w:sz w:val="20"/>
          <w:szCs w:val="20"/>
        </w:rPr>
      </w:pPr>
    </w:p>
    <w:p w14:paraId="22C9B0E9" w14:textId="77777777" w:rsidR="0079256D" w:rsidRPr="00FA0F66" w:rsidRDefault="0079256D" w:rsidP="0079256D">
      <w:pPr>
        <w:spacing w:after="0" w:line="240" w:lineRule="auto"/>
        <w:rPr>
          <w:rFonts w:ascii="Arial" w:eastAsia="Times New Roman" w:hAnsi="Arial" w:cs="Times New Roman"/>
          <w:sz w:val="20"/>
          <w:szCs w:val="20"/>
        </w:rPr>
      </w:pPr>
    </w:p>
    <w:p w14:paraId="2E9491B8" w14:textId="77777777" w:rsidR="0079256D" w:rsidRPr="00FA0F66" w:rsidRDefault="0079256D" w:rsidP="0079256D">
      <w:pPr>
        <w:spacing w:after="0" w:line="240" w:lineRule="auto"/>
        <w:rPr>
          <w:rFonts w:ascii="Arial" w:eastAsia="Times New Roman" w:hAnsi="Arial" w:cs="Times New Roman"/>
          <w:sz w:val="20"/>
          <w:szCs w:val="20"/>
        </w:rPr>
      </w:pPr>
    </w:p>
    <w:p w14:paraId="14A706BB" w14:textId="77777777" w:rsidR="0079256D" w:rsidRPr="00FA0F66" w:rsidRDefault="0079256D" w:rsidP="0079256D">
      <w:pPr>
        <w:spacing w:after="0" w:line="240" w:lineRule="auto"/>
        <w:rPr>
          <w:rFonts w:ascii="Arial" w:eastAsia="Times New Roman" w:hAnsi="Arial" w:cs="Times New Roman"/>
          <w:sz w:val="20"/>
          <w:szCs w:val="20"/>
        </w:rPr>
      </w:pPr>
    </w:p>
    <w:p w14:paraId="66B9E0F7" w14:textId="77777777" w:rsidR="00B52C6F" w:rsidRDefault="00B52C6F" w:rsidP="0079256D">
      <w:pPr>
        <w:spacing w:after="0" w:line="240" w:lineRule="auto"/>
        <w:rPr>
          <w:rFonts w:ascii="Arial" w:eastAsia="Times New Roman" w:hAnsi="Arial" w:cs="Times New Roman"/>
          <w:sz w:val="20"/>
          <w:szCs w:val="20"/>
        </w:rPr>
      </w:pPr>
      <w:r>
        <w:rPr>
          <w:rFonts w:ascii="Arial" w:eastAsia="Times New Roman" w:hAnsi="Arial" w:cs="Times New Roman"/>
          <w:sz w:val="20"/>
          <w:szCs w:val="20"/>
        </w:rPr>
        <w:br w:type="page"/>
      </w:r>
    </w:p>
    <w:p w14:paraId="665330B7" w14:textId="77777777" w:rsidR="00FA0F66" w:rsidRPr="00FA0F66" w:rsidRDefault="00FA0F66" w:rsidP="00FA0F66">
      <w:pPr>
        <w:keepNext/>
        <w:pBdr>
          <w:top w:val="single" w:sz="4" w:space="1" w:color="auto"/>
          <w:left w:val="single" w:sz="4" w:space="4" w:color="auto"/>
          <w:bottom w:val="single" w:sz="4" w:space="1" w:color="auto"/>
          <w:right w:val="single" w:sz="4" w:space="4" w:color="auto"/>
        </w:pBdr>
        <w:spacing w:before="240" w:after="60" w:line="240" w:lineRule="auto"/>
        <w:jc w:val="center"/>
        <w:outlineLvl w:val="1"/>
        <w:rPr>
          <w:rFonts w:ascii="Arial" w:eastAsia="Times New Roman" w:hAnsi="Arial" w:cs="Times New Roman"/>
          <w:b/>
          <w:sz w:val="28"/>
          <w:szCs w:val="20"/>
        </w:rPr>
      </w:pPr>
      <w:bookmarkStart w:id="82" w:name="_Hlk31886504"/>
      <w:bookmarkStart w:id="83" w:name="_Toc39733334"/>
      <w:bookmarkStart w:id="84" w:name="_Hlk28849007"/>
      <w:r w:rsidRPr="00FA0F66">
        <w:rPr>
          <w:rFonts w:ascii="Arial" w:eastAsia="Times New Roman" w:hAnsi="Arial" w:cs="Times New Roman"/>
          <w:b/>
          <w:sz w:val="28"/>
          <w:szCs w:val="20"/>
        </w:rPr>
        <w:lastRenderedPageBreak/>
        <w:t>EU</w:t>
      </w:r>
      <w:bookmarkEnd w:id="74"/>
      <w:bookmarkEnd w:id="75"/>
      <w:bookmarkEnd w:id="76"/>
      <w:r w:rsidR="00CF7839">
        <w:rPr>
          <w:rFonts w:ascii="Arial" w:eastAsia="Times New Roman" w:hAnsi="Arial" w:cs="Times New Roman"/>
          <w:b/>
          <w:sz w:val="28"/>
          <w:szCs w:val="20"/>
        </w:rPr>
        <w:t>-</w:t>
      </w:r>
      <w:r w:rsidRPr="00FA0F66">
        <w:rPr>
          <w:rFonts w:ascii="Arial" w:eastAsia="Times New Roman" w:hAnsi="Arial" w:cs="Times New Roman"/>
          <w:b/>
          <w:sz w:val="28"/>
          <w:szCs w:val="20"/>
        </w:rPr>
        <w:t>GLYCDEHYDE</w:t>
      </w:r>
      <w:bookmarkEnd w:id="77"/>
      <w:bookmarkEnd w:id="82"/>
      <w:bookmarkEnd w:id="83"/>
    </w:p>
    <w:p w14:paraId="2080D737" w14:textId="77777777" w:rsidR="00FA0F66" w:rsidRPr="00FA0F66" w:rsidRDefault="00FA0F66" w:rsidP="00FA0F6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8"/>
          <w:szCs w:val="28"/>
        </w:rPr>
      </w:pPr>
      <w:r w:rsidRPr="00FA0F66">
        <w:rPr>
          <w:rFonts w:ascii="Arial" w:eastAsia="Times New Roman" w:hAnsi="Arial" w:cs="Times New Roman"/>
          <w:b/>
          <w:sz w:val="28"/>
          <w:szCs w:val="28"/>
        </w:rPr>
        <w:t>EMISSION UNIT CONDITIONS</w:t>
      </w:r>
    </w:p>
    <w:p w14:paraId="09CD20B1" w14:textId="77777777" w:rsidR="00FA0F66" w:rsidRPr="00FA0F66" w:rsidRDefault="00FA0F66" w:rsidP="00FA0F66">
      <w:pPr>
        <w:spacing w:after="0" w:line="240" w:lineRule="auto"/>
        <w:rPr>
          <w:rFonts w:ascii="Arial" w:eastAsia="Times New Roman" w:hAnsi="Arial" w:cs="Times New Roman"/>
          <w:sz w:val="20"/>
          <w:szCs w:val="20"/>
        </w:rPr>
      </w:pPr>
    </w:p>
    <w:p w14:paraId="1D6BD343" w14:textId="77777777" w:rsidR="00FA0F66" w:rsidRPr="00FA0F66" w:rsidRDefault="00FA0F66" w:rsidP="00FA0F66">
      <w:pPr>
        <w:spacing w:after="0" w:line="240" w:lineRule="auto"/>
        <w:rPr>
          <w:rFonts w:ascii="Arial" w:eastAsia="Times New Roman" w:hAnsi="Arial" w:cs="Times New Roman"/>
          <w:sz w:val="20"/>
          <w:szCs w:val="20"/>
        </w:rPr>
      </w:pPr>
    </w:p>
    <w:p w14:paraId="4C946437" w14:textId="77777777" w:rsidR="00FA0F66" w:rsidRPr="00FA0F66" w:rsidRDefault="00FA0F66" w:rsidP="00FA0F66">
      <w:pPr>
        <w:spacing w:after="0" w:line="240" w:lineRule="auto"/>
        <w:jc w:val="both"/>
        <w:rPr>
          <w:rFonts w:ascii="Arial" w:eastAsia="Times New Roman" w:hAnsi="Arial" w:cs="Times New Roman"/>
          <w:b/>
          <w:sz w:val="20"/>
          <w:szCs w:val="20"/>
          <w:u w:val="single"/>
        </w:rPr>
      </w:pPr>
      <w:r w:rsidRPr="00FA0F66">
        <w:rPr>
          <w:rFonts w:ascii="Arial" w:eastAsia="Times New Roman" w:hAnsi="Arial" w:cs="Times New Roman"/>
          <w:b/>
          <w:szCs w:val="20"/>
          <w:u w:val="single"/>
        </w:rPr>
        <w:t>DESCRIPTION</w:t>
      </w:r>
    </w:p>
    <w:p w14:paraId="73D578A1" w14:textId="77777777" w:rsidR="00FA0F66" w:rsidRPr="00FA0F66" w:rsidRDefault="00FA0F66" w:rsidP="00FA0F66">
      <w:pPr>
        <w:spacing w:after="0" w:line="240" w:lineRule="auto"/>
        <w:jc w:val="both"/>
        <w:rPr>
          <w:rFonts w:ascii="Arial" w:eastAsia="Times New Roman" w:hAnsi="Arial" w:cs="Times New Roman"/>
          <w:b/>
          <w:sz w:val="20"/>
          <w:szCs w:val="20"/>
          <w:u w:val="single"/>
        </w:rPr>
      </w:pPr>
    </w:p>
    <w:p w14:paraId="5F81B2D8" w14:textId="77777777" w:rsidR="00FA0F66" w:rsidRPr="00FA0F66" w:rsidRDefault="009216BD" w:rsidP="00FA0F66">
      <w:pPr>
        <w:spacing w:after="0" w:line="240" w:lineRule="auto"/>
        <w:jc w:val="both"/>
        <w:rPr>
          <w:rFonts w:ascii="Arial" w:eastAsia="Times New Roman" w:hAnsi="Arial" w:cs="Times New Roman"/>
          <w:b/>
          <w:sz w:val="20"/>
          <w:szCs w:val="20"/>
          <w:u w:val="single"/>
        </w:rPr>
      </w:pPr>
      <w:r w:rsidRPr="009216BD">
        <w:rPr>
          <w:rFonts w:ascii="Arial" w:eastAsia="Times New Roman" w:hAnsi="Arial" w:cs="Times New Roman"/>
          <w:sz w:val="20"/>
          <w:szCs w:val="20"/>
        </w:rPr>
        <w:t xml:space="preserve">Glycol dehydration system controlled by a thermal oxidizer and back up condenser. Equipment includes two contact towers, a flash tank, heat exchangers, distillation column, and a reboiler. </w:t>
      </w:r>
    </w:p>
    <w:p w14:paraId="0DB6FA23" w14:textId="77777777" w:rsidR="00FA0F66" w:rsidRPr="00FA0F66" w:rsidRDefault="00FA0F66" w:rsidP="00FA0F66">
      <w:pPr>
        <w:spacing w:after="0" w:line="240" w:lineRule="auto"/>
        <w:jc w:val="both"/>
        <w:rPr>
          <w:rFonts w:ascii="Arial" w:eastAsia="Times New Roman" w:hAnsi="Arial" w:cs="Times New Roman"/>
          <w:b/>
          <w:sz w:val="20"/>
          <w:szCs w:val="20"/>
          <w:u w:val="single"/>
        </w:rPr>
      </w:pPr>
    </w:p>
    <w:p w14:paraId="3FA6D93F"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b/>
          <w:sz w:val="20"/>
          <w:szCs w:val="20"/>
        </w:rPr>
        <w:t>Flexible Group ID:</w:t>
      </w:r>
      <w:r w:rsidRPr="00FA0F66">
        <w:rPr>
          <w:rFonts w:ascii="Arial" w:eastAsia="Times New Roman" w:hAnsi="Arial" w:cs="Times New Roman"/>
          <w:sz w:val="20"/>
          <w:szCs w:val="20"/>
        </w:rPr>
        <w:t xml:space="preserve">  </w:t>
      </w:r>
      <w:r w:rsidR="009216BD" w:rsidRPr="009216BD">
        <w:rPr>
          <w:rFonts w:ascii="Arial" w:eastAsia="Times New Roman" w:hAnsi="Arial" w:cs="Times New Roman"/>
          <w:sz w:val="20"/>
          <w:szCs w:val="20"/>
        </w:rPr>
        <w:t>FG-MACTHHH</w:t>
      </w:r>
    </w:p>
    <w:p w14:paraId="7EE91921" w14:textId="77777777" w:rsidR="00FA0F66" w:rsidRPr="00FA0F66" w:rsidRDefault="00FA0F66" w:rsidP="00FA0F66">
      <w:pPr>
        <w:spacing w:after="0" w:line="240" w:lineRule="auto"/>
        <w:jc w:val="both"/>
        <w:rPr>
          <w:rFonts w:ascii="Arial" w:eastAsia="Times New Roman" w:hAnsi="Arial" w:cs="Times New Roman"/>
          <w:szCs w:val="20"/>
        </w:rPr>
      </w:pPr>
    </w:p>
    <w:p w14:paraId="4F75FF9F" w14:textId="77777777" w:rsidR="00FA0F66" w:rsidRPr="00FA0F66" w:rsidRDefault="00FA0F66" w:rsidP="00FA0F66">
      <w:pPr>
        <w:spacing w:after="0" w:line="240" w:lineRule="auto"/>
        <w:jc w:val="both"/>
        <w:rPr>
          <w:rFonts w:ascii="Arial" w:eastAsia="Times New Roman" w:hAnsi="Arial" w:cs="Times New Roman"/>
          <w:b/>
          <w:szCs w:val="20"/>
          <w:u w:val="single"/>
        </w:rPr>
      </w:pPr>
      <w:r w:rsidRPr="00FA0F66">
        <w:rPr>
          <w:rFonts w:ascii="Arial" w:eastAsia="Times New Roman" w:hAnsi="Arial" w:cs="Times New Roman"/>
          <w:b/>
          <w:szCs w:val="20"/>
          <w:u w:val="single"/>
        </w:rPr>
        <w:t>POLLUTION CONTROL EQUIPMENT</w:t>
      </w:r>
    </w:p>
    <w:p w14:paraId="7CDC61AE" w14:textId="77777777" w:rsidR="00FA0F66" w:rsidRPr="00FA0F66" w:rsidRDefault="00FA0F66" w:rsidP="00FA0F66">
      <w:pPr>
        <w:spacing w:after="0" w:line="240" w:lineRule="auto"/>
        <w:jc w:val="both"/>
        <w:rPr>
          <w:rFonts w:ascii="Arial" w:eastAsia="Times New Roman" w:hAnsi="Arial" w:cs="Times New Roman"/>
          <w:b/>
          <w:szCs w:val="20"/>
          <w:u w:val="single"/>
        </w:rPr>
      </w:pPr>
    </w:p>
    <w:p w14:paraId="2D9C5822" w14:textId="77777777" w:rsidR="00FA0F66" w:rsidRPr="009216BD" w:rsidRDefault="00FA0F66" w:rsidP="00FA0F66">
      <w:pPr>
        <w:spacing w:after="0" w:line="240" w:lineRule="auto"/>
        <w:jc w:val="both"/>
        <w:rPr>
          <w:rFonts w:ascii="Arial" w:eastAsia="Times New Roman" w:hAnsi="Arial" w:cs="Times New Roman"/>
          <w:sz w:val="20"/>
          <w:szCs w:val="20"/>
        </w:rPr>
      </w:pPr>
      <w:r w:rsidRPr="009216BD">
        <w:rPr>
          <w:rFonts w:ascii="Arial" w:eastAsia="Times New Roman" w:hAnsi="Arial" w:cs="Times New Roman"/>
          <w:sz w:val="20"/>
          <w:szCs w:val="20"/>
        </w:rPr>
        <w:t>Thermal oxidizer with back-up condenser</w:t>
      </w:r>
    </w:p>
    <w:p w14:paraId="61EDD702" w14:textId="77777777" w:rsidR="00FA0F66" w:rsidRPr="00FA0F66" w:rsidRDefault="00FA0F66" w:rsidP="00FA0F66">
      <w:pPr>
        <w:spacing w:after="0" w:line="240" w:lineRule="auto"/>
        <w:jc w:val="both"/>
        <w:rPr>
          <w:rFonts w:ascii="Arial" w:eastAsia="Times New Roman" w:hAnsi="Arial" w:cs="Times New Roman"/>
          <w:b/>
          <w:sz w:val="20"/>
          <w:szCs w:val="20"/>
        </w:rPr>
      </w:pPr>
    </w:p>
    <w:p w14:paraId="7C5E4C94" w14:textId="77777777" w:rsidR="00FA0F66" w:rsidRPr="00FA0F66" w:rsidRDefault="00FA0F66" w:rsidP="00FA0F66">
      <w:pPr>
        <w:spacing w:after="0" w:line="240" w:lineRule="auto"/>
        <w:jc w:val="both"/>
        <w:rPr>
          <w:rFonts w:ascii="Arial" w:eastAsia="Times New Roman" w:hAnsi="Arial" w:cs="Times New Roman"/>
          <w:b/>
          <w:sz w:val="20"/>
          <w:szCs w:val="20"/>
          <w:u w:val="single"/>
        </w:rPr>
      </w:pPr>
      <w:r w:rsidRPr="00FA0F66">
        <w:rPr>
          <w:rFonts w:ascii="Arial" w:eastAsia="Times New Roman" w:hAnsi="Arial" w:cs="Times New Roman"/>
          <w:b/>
          <w:szCs w:val="20"/>
        </w:rPr>
        <w:t xml:space="preserve">I.  </w:t>
      </w:r>
      <w:r w:rsidRPr="00FA0F66">
        <w:rPr>
          <w:rFonts w:ascii="Arial" w:eastAsia="Times New Roman" w:hAnsi="Arial" w:cs="Times New Roman"/>
          <w:b/>
          <w:szCs w:val="20"/>
          <w:u w:val="single"/>
        </w:rPr>
        <w:t>EMISSION LIMIT(S)</w:t>
      </w:r>
    </w:p>
    <w:p w14:paraId="48ACB656" w14:textId="77777777" w:rsidR="00FA0F66" w:rsidRPr="00FA0F66" w:rsidRDefault="00FA0F66" w:rsidP="00FA0F66">
      <w:pPr>
        <w:spacing w:after="0" w:line="240" w:lineRule="auto"/>
        <w:jc w:val="both"/>
        <w:rPr>
          <w:rFonts w:ascii="Arial" w:eastAsia="Times New Roman" w:hAnsi="Arial" w:cs="Times New Roman"/>
          <w:sz w:val="20"/>
          <w:szCs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636"/>
        <w:gridCol w:w="2245"/>
        <w:gridCol w:w="1889"/>
        <w:gridCol w:w="1530"/>
        <w:gridCol w:w="1620"/>
      </w:tblGrid>
      <w:tr w:rsidR="00FA0F66" w:rsidRPr="00FA0F66" w14:paraId="0853874A" w14:textId="77777777" w:rsidTr="004262D1">
        <w:trPr>
          <w:cantSplit/>
          <w:tblHeader/>
        </w:trPr>
        <w:tc>
          <w:tcPr>
            <w:tcW w:w="1430" w:type="dxa"/>
          </w:tcPr>
          <w:p w14:paraId="24DBE2BA"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Pollutant</w:t>
            </w:r>
          </w:p>
        </w:tc>
        <w:tc>
          <w:tcPr>
            <w:tcW w:w="1636" w:type="dxa"/>
          </w:tcPr>
          <w:p w14:paraId="2295B91D"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Limit</w:t>
            </w:r>
          </w:p>
        </w:tc>
        <w:tc>
          <w:tcPr>
            <w:tcW w:w="2245" w:type="dxa"/>
          </w:tcPr>
          <w:p w14:paraId="64EB4235"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Time Period/ Operating Scenario</w:t>
            </w:r>
          </w:p>
        </w:tc>
        <w:tc>
          <w:tcPr>
            <w:tcW w:w="1889" w:type="dxa"/>
          </w:tcPr>
          <w:p w14:paraId="3057DFB2"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Equipment</w:t>
            </w:r>
          </w:p>
        </w:tc>
        <w:tc>
          <w:tcPr>
            <w:tcW w:w="1530" w:type="dxa"/>
          </w:tcPr>
          <w:p w14:paraId="362D6D7B"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Monitoring/</w:t>
            </w:r>
          </w:p>
          <w:p w14:paraId="07CDDBE8"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Testing Method</w:t>
            </w:r>
          </w:p>
        </w:tc>
        <w:tc>
          <w:tcPr>
            <w:tcW w:w="1620" w:type="dxa"/>
          </w:tcPr>
          <w:p w14:paraId="7F7A0D0C"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Underlying Applicable Requirements</w:t>
            </w:r>
          </w:p>
        </w:tc>
      </w:tr>
      <w:tr w:rsidR="00FA0F66" w:rsidRPr="00FA0F66" w14:paraId="19815AFE" w14:textId="77777777" w:rsidTr="004262D1">
        <w:tc>
          <w:tcPr>
            <w:tcW w:w="1430" w:type="dxa"/>
          </w:tcPr>
          <w:p w14:paraId="0779D42A" w14:textId="6B27644D" w:rsidR="00FA0F66" w:rsidRPr="00FA0F66" w:rsidRDefault="00FA0F66" w:rsidP="00FA0F66">
            <w:pPr>
              <w:spacing w:after="0" w:line="240" w:lineRule="auto"/>
              <w:rPr>
                <w:rFonts w:ascii="Arial" w:eastAsia="Times New Roman" w:hAnsi="Arial" w:cs="Times New Roman"/>
                <w:sz w:val="20"/>
                <w:szCs w:val="20"/>
              </w:rPr>
            </w:pPr>
            <w:r w:rsidRPr="00FA0F66">
              <w:rPr>
                <w:rFonts w:ascii="Arial" w:eastAsia="Times New Roman" w:hAnsi="Arial" w:cs="Times New Roman"/>
                <w:sz w:val="20"/>
                <w:szCs w:val="20"/>
              </w:rPr>
              <w:t>1.</w:t>
            </w:r>
            <w:r w:rsidR="004262D1">
              <w:rPr>
                <w:rFonts w:ascii="Arial" w:eastAsia="Times New Roman" w:hAnsi="Arial" w:cs="Times New Roman"/>
                <w:sz w:val="20"/>
                <w:szCs w:val="20"/>
              </w:rPr>
              <w:t xml:space="preserve">  </w:t>
            </w:r>
            <w:r w:rsidRPr="00FA0F66">
              <w:rPr>
                <w:rFonts w:ascii="Arial" w:eastAsia="Times New Roman" w:hAnsi="Arial" w:cs="Times New Roman"/>
                <w:sz w:val="20"/>
                <w:szCs w:val="20"/>
              </w:rPr>
              <w:t>VOC</w:t>
            </w:r>
          </w:p>
        </w:tc>
        <w:tc>
          <w:tcPr>
            <w:tcW w:w="1636" w:type="dxa"/>
          </w:tcPr>
          <w:p w14:paraId="67CCFE29" w14:textId="77777777" w:rsidR="00FA0F66" w:rsidRPr="0069360F" w:rsidRDefault="00FA0F66" w:rsidP="00FA0F66">
            <w:pPr>
              <w:spacing w:after="0" w:line="240" w:lineRule="auto"/>
              <w:jc w:val="center"/>
              <w:rPr>
                <w:rFonts w:ascii="Arial" w:eastAsia="Times New Roman" w:hAnsi="Arial" w:cs="Times New Roman"/>
                <w:sz w:val="20"/>
                <w:szCs w:val="20"/>
                <w:vertAlign w:val="superscript"/>
              </w:rPr>
            </w:pPr>
            <w:r w:rsidRPr="00FA0F66">
              <w:rPr>
                <w:rFonts w:ascii="Arial" w:eastAsia="Times New Roman" w:hAnsi="Arial" w:cs="Times New Roman"/>
                <w:sz w:val="20"/>
                <w:szCs w:val="20"/>
              </w:rPr>
              <w:t>65 pounds</w:t>
            </w:r>
            <w:r w:rsidR="006602CB">
              <w:rPr>
                <w:rFonts w:ascii="Arial" w:eastAsia="Times New Roman" w:hAnsi="Arial" w:cs="Times New Roman"/>
                <w:sz w:val="20"/>
                <w:szCs w:val="20"/>
              </w:rPr>
              <w:t>/day</w:t>
            </w:r>
            <w:r w:rsidR="00414C9F">
              <w:rPr>
                <w:rFonts w:ascii="Arial" w:eastAsia="Times New Roman" w:hAnsi="Arial" w:cs="Times New Roman"/>
                <w:sz w:val="20"/>
                <w:szCs w:val="20"/>
                <w:vertAlign w:val="superscript"/>
              </w:rPr>
              <w:t>2</w:t>
            </w:r>
          </w:p>
        </w:tc>
        <w:tc>
          <w:tcPr>
            <w:tcW w:w="2245" w:type="dxa"/>
          </w:tcPr>
          <w:p w14:paraId="3E3F5FDC" w14:textId="77777777" w:rsidR="00FA0F66" w:rsidRPr="00FA0F66" w:rsidRDefault="00FA0F66" w:rsidP="00FA0F66">
            <w:pPr>
              <w:spacing w:after="0" w:line="240" w:lineRule="auto"/>
              <w:jc w:val="center"/>
              <w:rPr>
                <w:rFonts w:ascii="Arial" w:eastAsia="Times New Roman" w:hAnsi="Arial" w:cs="Times New Roman"/>
                <w:sz w:val="20"/>
                <w:szCs w:val="20"/>
              </w:rPr>
            </w:pPr>
            <w:r w:rsidRPr="00FA0F66">
              <w:rPr>
                <w:rFonts w:ascii="Arial" w:eastAsia="Times New Roman" w:hAnsi="Arial" w:cs="Times New Roman"/>
                <w:sz w:val="20"/>
                <w:szCs w:val="20"/>
              </w:rPr>
              <w:t>Daily</w:t>
            </w:r>
          </w:p>
        </w:tc>
        <w:tc>
          <w:tcPr>
            <w:tcW w:w="1889" w:type="dxa"/>
          </w:tcPr>
          <w:p w14:paraId="204D4328" w14:textId="77777777" w:rsidR="00FA0F66" w:rsidRPr="00FA0F66" w:rsidRDefault="008819BF" w:rsidP="00FA0F66">
            <w:pPr>
              <w:spacing w:after="0" w:line="240" w:lineRule="auto"/>
              <w:jc w:val="center"/>
              <w:rPr>
                <w:rFonts w:ascii="Arial" w:eastAsia="Times New Roman" w:hAnsi="Arial" w:cs="Times New Roman"/>
                <w:sz w:val="20"/>
                <w:szCs w:val="20"/>
              </w:rPr>
            </w:pPr>
            <w:r w:rsidRPr="008819BF">
              <w:rPr>
                <w:rFonts w:ascii="Arial" w:eastAsia="Times New Roman" w:hAnsi="Arial" w:cs="Times New Roman"/>
                <w:sz w:val="20"/>
                <w:szCs w:val="20"/>
              </w:rPr>
              <w:t>EU-GLYCDEHYDE</w:t>
            </w:r>
          </w:p>
        </w:tc>
        <w:tc>
          <w:tcPr>
            <w:tcW w:w="1530" w:type="dxa"/>
          </w:tcPr>
          <w:p w14:paraId="4F160CE7" w14:textId="77777777" w:rsidR="00FA0F66" w:rsidRPr="00FA0F66" w:rsidRDefault="00414C9F" w:rsidP="00FA0F66">
            <w:pPr>
              <w:spacing w:after="0" w:line="240" w:lineRule="auto"/>
              <w:jc w:val="center"/>
              <w:rPr>
                <w:rFonts w:ascii="Arial" w:eastAsia="Times New Roman" w:hAnsi="Arial" w:cs="Times New Roman"/>
                <w:sz w:val="20"/>
                <w:szCs w:val="20"/>
                <w:lang w:val="it-IT"/>
              </w:rPr>
            </w:pPr>
            <w:r>
              <w:rPr>
                <w:rFonts w:ascii="Arial" w:eastAsia="Times New Roman" w:hAnsi="Arial" w:cs="Times New Roman"/>
                <w:sz w:val="20"/>
                <w:szCs w:val="20"/>
                <w:lang w:val="it-IT"/>
              </w:rPr>
              <w:t>SC V.</w:t>
            </w:r>
            <w:r w:rsidR="00FA0F66" w:rsidRPr="00FA0F66">
              <w:rPr>
                <w:rFonts w:ascii="Arial" w:eastAsia="Times New Roman" w:hAnsi="Arial" w:cs="Times New Roman"/>
                <w:sz w:val="20"/>
                <w:szCs w:val="20"/>
                <w:lang w:val="it-IT"/>
              </w:rPr>
              <w:t xml:space="preserve">1, </w:t>
            </w:r>
            <w:r w:rsidR="00DC5F97">
              <w:rPr>
                <w:rFonts w:ascii="Arial" w:eastAsia="Times New Roman" w:hAnsi="Arial" w:cs="Times New Roman"/>
                <w:sz w:val="20"/>
                <w:szCs w:val="20"/>
                <w:lang w:val="it-IT"/>
              </w:rPr>
              <w:t xml:space="preserve">SC </w:t>
            </w:r>
            <w:r>
              <w:rPr>
                <w:rFonts w:ascii="Arial" w:eastAsia="Times New Roman" w:hAnsi="Arial" w:cs="Times New Roman"/>
                <w:sz w:val="20"/>
                <w:szCs w:val="20"/>
                <w:lang w:val="it-IT"/>
              </w:rPr>
              <w:t>V.</w:t>
            </w:r>
            <w:r w:rsidR="00FA0F66" w:rsidRPr="00FA0F66">
              <w:rPr>
                <w:rFonts w:ascii="Arial" w:eastAsia="Times New Roman" w:hAnsi="Arial" w:cs="Times New Roman"/>
                <w:sz w:val="20"/>
                <w:szCs w:val="20"/>
                <w:lang w:val="it-IT"/>
              </w:rPr>
              <w:t xml:space="preserve">2, </w:t>
            </w:r>
            <w:r w:rsidR="00DC5F97">
              <w:rPr>
                <w:rFonts w:ascii="Arial" w:eastAsia="Times New Roman" w:hAnsi="Arial" w:cs="Times New Roman"/>
                <w:sz w:val="20"/>
                <w:szCs w:val="20"/>
                <w:lang w:val="it-IT"/>
              </w:rPr>
              <w:t xml:space="preserve">SC </w:t>
            </w:r>
            <w:r>
              <w:rPr>
                <w:rFonts w:ascii="Arial" w:eastAsia="Times New Roman" w:hAnsi="Arial" w:cs="Times New Roman"/>
                <w:sz w:val="20"/>
                <w:szCs w:val="20"/>
                <w:lang w:val="it-IT"/>
              </w:rPr>
              <w:t>VI.</w:t>
            </w:r>
            <w:r w:rsidR="00FA0F66" w:rsidRPr="00FA0F66">
              <w:rPr>
                <w:rFonts w:ascii="Arial" w:eastAsia="Times New Roman" w:hAnsi="Arial" w:cs="Times New Roman"/>
                <w:sz w:val="20"/>
                <w:szCs w:val="20"/>
                <w:lang w:val="it-IT"/>
              </w:rPr>
              <w:t xml:space="preserve">8, </w:t>
            </w:r>
          </w:p>
          <w:p w14:paraId="1BF9DCAD" w14:textId="77777777" w:rsidR="00FA0F66" w:rsidRPr="00FA0F66" w:rsidRDefault="00DC5F97" w:rsidP="00FA0F66">
            <w:pPr>
              <w:spacing w:after="0" w:line="240" w:lineRule="auto"/>
              <w:jc w:val="center"/>
              <w:rPr>
                <w:rFonts w:ascii="Arial" w:eastAsia="Times New Roman" w:hAnsi="Arial" w:cs="Times New Roman"/>
                <w:sz w:val="20"/>
                <w:szCs w:val="20"/>
                <w:lang w:val="it-IT"/>
              </w:rPr>
            </w:pPr>
            <w:r>
              <w:rPr>
                <w:rFonts w:ascii="Arial" w:eastAsia="Times New Roman" w:hAnsi="Arial" w:cs="Times New Roman"/>
                <w:sz w:val="20"/>
                <w:szCs w:val="20"/>
                <w:lang w:val="it-IT"/>
              </w:rPr>
              <w:t xml:space="preserve">SC </w:t>
            </w:r>
            <w:r w:rsidR="00414C9F">
              <w:rPr>
                <w:rFonts w:ascii="Arial" w:eastAsia="Times New Roman" w:hAnsi="Arial" w:cs="Times New Roman"/>
                <w:sz w:val="20"/>
                <w:szCs w:val="20"/>
                <w:lang w:val="it-IT"/>
              </w:rPr>
              <w:t>VI.</w:t>
            </w:r>
            <w:r w:rsidR="00FA0F66" w:rsidRPr="00FA0F66">
              <w:rPr>
                <w:rFonts w:ascii="Arial" w:eastAsia="Times New Roman" w:hAnsi="Arial" w:cs="Times New Roman"/>
                <w:sz w:val="20"/>
                <w:szCs w:val="20"/>
                <w:lang w:val="it-IT"/>
              </w:rPr>
              <w:t>10</w:t>
            </w:r>
          </w:p>
        </w:tc>
        <w:tc>
          <w:tcPr>
            <w:tcW w:w="1620" w:type="dxa"/>
          </w:tcPr>
          <w:p w14:paraId="5B939BC2" w14:textId="6E1E0EA9"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R 336.1205(1)</w:t>
            </w:r>
          </w:p>
          <w:p w14:paraId="48CB432F"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R 336.1702(a)</w:t>
            </w:r>
          </w:p>
          <w:p w14:paraId="38DD3685" w14:textId="77777777" w:rsidR="00FA0F66" w:rsidRPr="00FA0F66" w:rsidRDefault="00FA0F66" w:rsidP="00FA0F66">
            <w:pPr>
              <w:spacing w:after="0" w:line="240" w:lineRule="auto"/>
              <w:jc w:val="center"/>
              <w:rPr>
                <w:rFonts w:ascii="Arial" w:eastAsia="Times New Roman" w:hAnsi="Arial" w:cs="Times New Roman"/>
                <w:b/>
                <w:sz w:val="20"/>
                <w:szCs w:val="20"/>
              </w:rPr>
            </w:pPr>
          </w:p>
        </w:tc>
      </w:tr>
      <w:tr w:rsidR="00FA0F66" w:rsidRPr="00FA0F66" w14:paraId="1E3B7ADD" w14:textId="77777777" w:rsidTr="004262D1">
        <w:tc>
          <w:tcPr>
            <w:tcW w:w="1430" w:type="dxa"/>
          </w:tcPr>
          <w:p w14:paraId="128C917A" w14:textId="78B75EAA" w:rsidR="00FA0F66" w:rsidRPr="00FA0F66" w:rsidRDefault="00FA0F66" w:rsidP="00FA0F66">
            <w:pPr>
              <w:spacing w:after="0" w:line="240" w:lineRule="auto"/>
              <w:rPr>
                <w:rFonts w:ascii="Arial" w:eastAsia="Times New Roman" w:hAnsi="Arial" w:cs="Times New Roman"/>
                <w:sz w:val="20"/>
                <w:szCs w:val="20"/>
              </w:rPr>
            </w:pPr>
            <w:r w:rsidRPr="00FA0F66">
              <w:rPr>
                <w:rFonts w:ascii="Arial" w:eastAsia="Times New Roman" w:hAnsi="Arial" w:cs="Times New Roman"/>
                <w:sz w:val="20"/>
                <w:szCs w:val="20"/>
              </w:rPr>
              <w:t>2.</w:t>
            </w:r>
            <w:r w:rsidR="004262D1">
              <w:rPr>
                <w:rFonts w:ascii="Arial" w:eastAsia="Times New Roman" w:hAnsi="Arial" w:cs="Times New Roman"/>
                <w:sz w:val="20"/>
                <w:szCs w:val="20"/>
              </w:rPr>
              <w:t xml:space="preserve">  </w:t>
            </w:r>
            <w:r w:rsidRPr="00FA0F66">
              <w:rPr>
                <w:rFonts w:ascii="Arial" w:eastAsia="Times New Roman" w:hAnsi="Arial" w:cs="Times New Roman"/>
                <w:sz w:val="20"/>
                <w:szCs w:val="20"/>
              </w:rPr>
              <w:t>VOC</w:t>
            </w:r>
          </w:p>
        </w:tc>
        <w:tc>
          <w:tcPr>
            <w:tcW w:w="1636" w:type="dxa"/>
          </w:tcPr>
          <w:p w14:paraId="35B5A892" w14:textId="77777777" w:rsidR="00FA0F66" w:rsidRPr="0069360F" w:rsidRDefault="00FA0F66" w:rsidP="00FA0F66">
            <w:pPr>
              <w:spacing w:after="0" w:line="240" w:lineRule="auto"/>
              <w:jc w:val="center"/>
              <w:rPr>
                <w:rFonts w:ascii="Arial" w:eastAsia="Times New Roman" w:hAnsi="Arial" w:cs="Times New Roman"/>
                <w:sz w:val="20"/>
                <w:szCs w:val="20"/>
                <w:vertAlign w:val="superscript"/>
              </w:rPr>
            </w:pPr>
            <w:r w:rsidRPr="00FA0F66">
              <w:rPr>
                <w:rFonts w:ascii="Arial" w:eastAsia="Times New Roman" w:hAnsi="Arial" w:cs="Times New Roman"/>
                <w:sz w:val="20"/>
                <w:szCs w:val="20"/>
              </w:rPr>
              <w:t>12.0 tons</w:t>
            </w:r>
            <w:r w:rsidR="006602CB">
              <w:rPr>
                <w:rFonts w:ascii="Arial" w:eastAsia="Times New Roman" w:hAnsi="Arial" w:cs="Times New Roman"/>
                <w:sz w:val="20"/>
                <w:szCs w:val="20"/>
              </w:rPr>
              <w:t>/year</w:t>
            </w:r>
            <w:r w:rsidR="00414C9F">
              <w:rPr>
                <w:rFonts w:ascii="Arial" w:eastAsia="Times New Roman" w:hAnsi="Arial" w:cs="Times New Roman"/>
                <w:sz w:val="20"/>
                <w:szCs w:val="20"/>
                <w:vertAlign w:val="superscript"/>
              </w:rPr>
              <w:t>2</w:t>
            </w:r>
          </w:p>
        </w:tc>
        <w:tc>
          <w:tcPr>
            <w:tcW w:w="2245" w:type="dxa"/>
          </w:tcPr>
          <w:p w14:paraId="1510CC2C" w14:textId="77777777" w:rsidR="00FA0F66" w:rsidRPr="00FA0F66" w:rsidRDefault="00FA0F66" w:rsidP="00FA0F66">
            <w:pPr>
              <w:spacing w:after="0" w:line="240" w:lineRule="auto"/>
              <w:jc w:val="center"/>
              <w:rPr>
                <w:rFonts w:ascii="Arial" w:eastAsia="Times New Roman" w:hAnsi="Arial" w:cs="Times New Roman"/>
                <w:sz w:val="20"/>
                <w:szCs w:val="20"/>
              </w:rPr>
            </w:pPr>
            <w:r w:rsidRPr="00FA0F66">
              <w:rPr>
                <w:rFonts w:ascii="Arial" w:eastAsia="Times New Roman" w:hAnsi="Arial" w:cs="Times New Roman"/>
                <w:sz w:val="20"/>
                <w:szCs w:val="20"/>
              </w:rPr>
              <w:t>12-month rolling time period as determined at the end of each calendar month</w:t>
            </w:r>
          </w:p>
        </w:tc>
        <w:tc>
          <w:tcPr>
            <w:tcW w:w="1889" w:type="dxa"/>
          </w:tcPr>
          <w:p w14:paraId="40757360" w14:textId="77777777" w:rsidR="00FA0F66" w:rsidRPr="00FA0F66" w:rsidRDefault="008819BF" w:rsidP="00FA0F66">
            <w:pPr>
              <w:spacing w:after="0" w:line="240" w:lineRule="auto"/>
              <w:jc w:val="center"/>
              <w:rPr>
                <w:rFonts w:ascii="Arial" w:eastAsia="Times New Roman" w:hAnsi="Arial" w:cs="Times New Roman"/>
                <w:sz w:val="20"/>
                <w:szCs w:val="20"/>
              </w:rPr>
            </w:pPr>
            <w:r w:rsidRPr="008819BF">
              <w:rPr>
                <w:rFonts w:ascii="Arial" w:eastAsia="Times New Roman" w:hAnsi="Arial" w:cs="Times New Roman"/>
                <w:sz w:val="20"/>
                <w:szCs w:val="20"/>
              </w:rPr>
              <w:t>EU-GLYCDEHYDE</w:t>
            </w:r>
          </w:p>
        </w:tc>
        <w:tc>
          <w:tcPr>
            <w:tcW w:w="1530" w:type="dxa"/>
          </w:tcPr>
          <w:p w14:paraId="74D7F6F9" w14:textId="269D5212" w:rsidR="00FA0F66" w:rsidRPr="00FA0F66" w:rsidRDefault="00414C9F" w:rsidP="00FA0F66">
            <w:pPr>
              <w:spacing w:after="0" w:line="240" w:lineRule="auto"/>
              <w:jc w:val="center"/>
              <w:rPr>
                <w:rFonts w:ascii="Arial" w:eastAsia="Times New Roman" w:hAnsi="Arial" w:cs="Times New Roman"/>
                <w:sz w:val="20"/>
                <w:szCs w:val="20"/>
                <w:lang w:val="it-IT"/>
              </w:rPr>
            </w:pPr>
            <w:r>
              <w:rPr>
                <w:rFonts w:ascii="Arial" w:eastAsia="Times New Roman" w:hAnsi="Arial" w:cs="Times New Roman"/>
                <w:sz w:val="20"/>
                <w:szCs w:val="20"/>
                <w:lang w:val="it-IT"/>
              </w:rPr>
              <w:t>SC V.</w:t>
            </w:r>
            <w:r w:rsidR="00FA0F66" w:rsidRPr="00FA0F66">
              <w:rPr>
                <w:rFonts w:ascii="Arial" w:eastAsia="Times New Roman" w:hAnsi="Arial" w:cs="Times New Roman"/>
                <w:sz w:val="20"/>
                <w:szCs w:val="20"/>
                <w:lang w:val="it-IT"/>
              </w:rPr>
              <w:t xml:space="preserve">1, </w:t>
            </w:r>
            <w:r w:rsidR="00DC5F97">
              <w:rPr>
                <w:rFonts w:ascii="Arial" w:eastAsia="Times New Roman" w:hAnsi="Arial" w:cs="Times New Roman"/>
                <w:sz w:val="20"/>
                <w:szCs w:val="20"/>
                <w:lang w:val="it-IT"/>
              </w:rPr>
              <w:t>SC</w:t>
            </w:r>
            <w:r w:rsidR="00385E6C">
              <w:rPr>
                <w:rFonts w:ascii="Arial" w:eastAsia="Times New Roman" w:hAnsi="Arial" w:cs="Times New Roman"/>
                <w:sz w:val="20"/>
                <w:szCs w:val="20"/>
                <w:lang w:val="it-IT"/>
              </w:rPr>
              <w:t xml:space="preserve"> </w:t>
            </w:r>
            <w:r w:rsidR="006602CB">
              <w:rPr>
                <w:rFonts w:ascii="Arial" w:eastAsia="Times New Roman" w:hAnsi="Arial" w:cs="Times New Roman"/>
                <w:sz w:val="20"/>
                <w:szCs w:val="20"/>
                <w:lang w:val="it-IT"/>
              </w:rPr>
              <w:t xml:space="preserve">V.2, </w:t>
            </w:r>
            <w:r w:rsidR="00DC5F97">
              <w:rPr>
                <w:rFonts w:ascii="Arial" w:eastAsia="Times New Roman" w:hAnsi="Arial" w:cs="Times New Roman"/>
                <w:sz w:val="20"/>
                <w:szCs w:val="20"/>
                <w:lang w:val="it-IT"/>
              </w:rPr>
              <w:t>SC</w:t>
            </w:r>
            <w:r>
              <w:rPr>
                <w:rFonts w:ascii="Arial" w:eastAsia="Times New Roman" w:hAnsi="Arial" w:cs="Times New Roman"/>
                <w:sz w:val="20"/>
                <w:szCs w:val="20"/>
                <w:lang w:val="it-IT"/>
              </w:rPr>
              <w:t>VI.</w:t>
            </w:r>
            <w:r w:rsidR="00CF7839">
              <w:rPr>
                <w:rFonts w:ascii="Arial" w:eastAsia="Times New Roman" w:hAnsi="Arial" w:cs="Times New Roman"/>
                <w:sz w:val="20"/>
                <w:szCs w:val="20"/>
                <w:lang w:val="it-IT"/>
              </w:rPr>
              <w:t>9</w:t>
            </w:r>
            <w:r w:rsidR="00FA0F66" w:rsidRPr="00FA0F66">
              <w:rPr>
                <w:rFonts w:ascii="Arial" w:eastAsia="Times New Roman" w:hAnsi="Arial" w:cs="Times New Roman"/>
                <w:sz w:val="20"/>
                <w:szCs w:val="20"/>
                <w:lang w:val="it-IT"/>
              </w:rPr>
              <w:t xml:space="preserve">, </w:t>
            </w:r>
          </w:p>
          <w:p w14:paraId="1C2AAB24" w14:textId="77777777" w:rsidR="00FA0F66" w:rsidRPr="00FA0F66" w:rsidRDefault="00DC5F97" w:rsidP="00FA0F66">
            <w:pPr>
              <w:spacing w:after="0" w:line="240" w:lineRule="auto"/>
              <w:jc w:val="center"/>
              <w:rPr>
                <w:rFonts w:ascii="Arial" w:eastAsia="Times New Roman" w:hAnsi="Arial" w:cs="Times New Roman"/>
                <w:sz w:val="20"/>
                <w:szCs w:val="20"/>
                <w:lang w:val="it-IT"/>
              </w:rPr>
            </w:pPr>
            <w:r>
              <w:rPr>
                <w:rFonts w:ascii="Arial" w:eastAsia="Times New Roman" w:hAnsi="Arial" w:cs="Times New Roman"/>
                <w:sz w:val="20"/>
                <w:szCs w:val="20"/>
                <w:lang w:val="it-IT"/>
              </w:rPr>
              <w:t>SC</w:t>
            </w:r>
            <w:r w:rsidR="00414C9F">
              <w:rPr>
                <w:rFonts w:ascii="Arial" w:eastAsia="Times New Roman" w:hAnsi="Arial" w:cs="Times New Roman"/>
                <w:sz w:val="20"/>
                <w:szCs w:val="20"/>
                <w:lang w:val="it-IT"/>
              </w:rPr>
              <w:t>VI.</w:t>
            </w:r>
            <w:r w:rsidR="00FA0F66" w:rsidRPr="00FA0F66">
              <w:rPr>
                <w:rFonts w:ascii="Arial" w:eastAsia="Times New Roman" w:hAnsi="Arial" w:cs="Times New Roman"/>
                <w:sz w:val="20"/>
                <w:szCs w:val="20"/>
                <w:lang w:val="it-IT"/>
              </w:rPr>
              <w:t>10</w:t>
            </w:r>
          </w:p>
          <w:p w14:paraId="2BF44125" w14:textId="77777777" w:rsidR="00FA0F66" w:rsidRPr="00FA0F66" w:rsidRDefault="00FA0F66" w:rsidP="00FA0F66">
            <w:pPr>
              <w:spacing w:after="0" w:line="240" w:lineRule="auto"/>
              <w:jc w:val="center"/>
              <w:rPr>
                <w:rFonts w:ascii="Arial" w:eastAsia="Times New Roman" w:hAnsi="Arial" w:cs="Times New Roman"/>
                <w:sz w:val="20"/>
                <w:szCs w:val="20"/>
                <w:lang w:val="it-IT"/>
              </w:rPr>
            </w:pPr>
          </w:p>
        </w:tc>
        <w:tc>
          <w:tcPr>
            <w:tcW w:w="1620" w:type="dxa"/>
          </w:tcPr>
          <w:p w14:paraId="547403B4" w14:textId="3CE14BE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R 336.1205(1)</w:t>
            </w:r>
          </w:p>
          <w:p w14:paraId="01BEF360"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R 336.1702(a)</w:t>
            </w:r>
          </w:p>
          <w:p w14:paraId="158B5B55" w14:textId="77777777" w:rsidR="00FA0F66" w:rsidRPr="00FA0F66" w:rsidRDefault="00FA0F66" w:rsidP="00FA0F66">
            <w:pPr>
              <w:spacing w:after="0" w:line="240" w:lineRule="auto"/>
              <w:jc w:val="center"/>
              <w:rPr>
                <w:rFonts w:ascii="Arial" w:eastAsia="Times New Roman" w:hAnsi="Arial" w:cs="Times New Roman"/>
                <w:b/>
                <w:sz w:val="20"/>
                <w:szCs w:val="20"/>
              </w:rPr>
            </w:pPr>
          </w:p>
        </w:tc>
      </w:tr>
      <w:tr w:rsidR="00FA0F66" w:rsidRPr="00FA0F66" w14:paraId="339AE1C5" w14:textId="77777777" w:rsidTr="004262D1">
        <w:tc>
          <w:tcPr>
            <w:tcW w:w="1430" w:type="dxa"/>
          </w:tcPr>
          <w:p w14:paraId="6AE5367E" w14:textId="65B5E276" w:rsidR="00FA0F66" w:rsidRPr="00FA0F66" w:rsidRDefault="00FA0F66" w:rsidP="00FA0F66">
            <w:pPr>
              <w:spacing w:after="0" w:line="240" w:lineRule="auto"/>
              <w:rPr>
                <w:rFonts w:ascii="Arial" w:eastAsia="Times New Roman" w:hAnsi="Arial" w:cs="Times New Roman"/>
                <w:sz w:val="20"/>
                <w:szCs w:val="20"/>
              </w:rPr>
            </w:pPr>
            <w:r w:rsidRPr="00FA0F66">
              <w:rPr>
                <w:rFonts w:ascii="Arial" w:eastAsia="Times New Roman" w:hAnsi="Arial" w:cs="Times New Roman"/>
                <w:sz w:val="20"/>
                <w:szCs w:val="20"/>
              </w:rPr>
              <w:t>3.</w:t>
            </w:r>
            <w:r w:rsidR="004262D1">
              <w:rPr>
                <w:rFonts w:ascii="Arial" w:eastAsia="Times New Roman" w:hAnsi="Arial" w:cs="Times New Roman"/>
                <w:sz w:val="20"/>
                <w:szCs w:val="20"/>
              </w:rPr>
              <w:t xml:space="preserve">  </w:t>
            </w:r>
            <w:r w:rsidRPr="00FA0F66">
              <w:rPr>
                <w:rFonts w:ascii="Arial" w:eastAsia="Times New Roman" w:hAnsi="Arial" w:cs="Times New Roman"/>
                <w:sz w:val="20"/>
                <w:szCs w:val="20"/>
              </w:rPr>
              <w:t>Benzene</w:t>
            </w:r>
          </w:p>
        </w:tc>
        <w:tc>
          <w:tcPr>
            <w:tcW w:w="1636" w:type="dxa"/>
          </w:tcPr>
          <w:p w14:paraId="7668612D" w14:textId="77777777" w:rsidR="00FA0F66" w:rsidRPr="002528BA" w:rsidRDefault="00FA0F66" w:rsidP="002528BA">
            <w:pPr>
              <w:spacing w:after="0" w:line="240" w:lineRule="auto"/>
              <w:jc w:val="center"/>
              <w:rPr>
                <w:rFonts w:ascii="Arial" w:eastAsia="Times New Roman" w:hAnsi="Arial" w:cs="Times New Roman"/>
                <w:sz w:val="20"/>
                <w:szCs w:val="20"/>
                <w:vertAlign w:val="superscript"/>
              </w:rPr>
            </w:pPr>
            <w:r w:rsidRPr="00FA0F66">
              <w:rPr>
                <w:rFonts w:ascii="Arial" w:eastAsia="Times New Roman" w:hAnsi="Arial" w:cs="Times New Roman"/>
                <w:sz w:val="20"/>
                <w:szCs w:val="20"/>
              </w:rPr>
              <w:t>0.9 megagrams</w:t>
            </w:r>
            <w:r w:rsidR="006602CB">
              <w:rPr>
                <w:rFonts w:ascii="Arial" w:eastAsia="Times New Roman" w:hAnsi="Arial" w:cs="Times New Roman"/>
                <w:sz w:val="20"/>
                <w:szCs w:val="20"/>
              </w:rPr>
              <w:t>/year</w:t>
            </w:r>
            <w:r w:rsidR="00CF7839">
              <w:rPr>
                <w:rFonts w:ascii="Arial" w:eastAsia="Times New Roman" w:hAnsi="Arial" w:cs="Times New Roman"/>
                <w:sz w:val="20"/>
                <w:szCs w:val="20"/>
                <w:vertAlign w:val="superscript"/>
              </w:rPr>
              <w:t>2</w:t>
            </w:r>
          </w:p>
          <w:p w14:paraId="1D6500A6" w14:textId="77777777" w:rsidR="00414C9F" w:rsidRPr="0069360F" w:rsidRDefault="00414C9F" w:rsidP="00FA0F66">
            <w:pPr>
              <w:spacing w:after="0" w:line="240" w:lineRule="auto"/>
              <w:jc w:val="center"/>
              <w:rPr>
                <w:rFonts w:ascii="Arial" w:eastAsia="Times New Roman" w:hAnsi="Arial" w:cs="Times New Roman"/>
                <w:sz w:val="20"/>
                <w:szCs w:val="20"/>
                <w:vertAlign w:val="superscript"/>
              </w:rPr>
            </w:pPr>
          </w:p>
        </w:tc>
        <w:tc>
          <w:tcPr>
            <w:tcW w:w="2245" w:type="dxa"/>
          </w:tcPr>
          <w:p w14:paraId="46D6992D" w14:textId="77777777" w:rsidR="00FA0F66" w:rsidRPr="00FA0F66" w:rsidRDefault="00FA0F66" w:rsidP="00FA0F66">
            <w:pPr>
              <w:spacing w:after="0" w:line="240" w:lineRule="auto"/>
              <w:jc w:val="center"/>
              <w:rPr>
                <w:rFonts w:ascii="Arial" w:eastAsia="Times New Roman" w:hAnsi="Arial" w:cs="Times New Roman"/>
                <w:sz w:val="20"/>
                <w:szCs w:val="20"/>
              </w:rPr>
            </w:pPr>
            <w:r w:rsidRPr="00FA0F66">
              <w:rPr>
                <w:rFonts w:ascii="Arial" w:eastAsia="Times New Roman" w:hAnsi="Arial" w:cs="Times New Roman"/>
                <w:sz w:val="20"/>
                <w:szCs w:val="20"/>
              </w:rPr>
              <w:t>12-month rolling time period as determined at the end of each calendar month</w:t>
            </w:r>
          </w:p>
        </w:tc>
        <w:tc>
          <w:tcPr>
            <w:tcW w:w="1889" w:type="dxa"/>
          </w:tcPr>
          <w:p w14:paraId="31BF2805" w14:textId="77777777" w:rsidR="00FA0F66" w:rsidRPr="00FA0F66" w:rsidRDefault="008819BF" w:rsidP="00FA0F66">
            <w:pPr>
              <w:spacing w:after="0" w:line="240" w:lineRule="auto"/>
              <w:jc w:val="center"/>
              <w:rPr>
                <w:rFonts w:ascii="Arial" w:eastAsia="Times New Roman" w:hAnsi="Arial" w:cs="Times New Roman"/>
                <w:sz w:val="20"/>
                <w:szCs w:val="20"/>
              </w:rPr>
            </w:pPr>
            <w:r w:rsidRPr="008819BF">
              <w:rPr>
                <w:rFonts w:ascii="Arial" w:eastAsia="Times New Roman" w:hAnsi="Arial" w:cs="Times New Roman"/>
                <w:sz w:val="20"/>
                <w:szCs w:val="20"/>
              </w:rPr>
              <w:t>EU-GLYCDEHYDE</w:t>
            </w:r>
          </w:p>
        </w:tc>
        <w:tc>
          <w:tcPr>
            <w:tcW w:w="1530" w:type="dxa"/>
          </w:tcPr>
          <w:p w14:paraId="0D6F0509" w14:textId="77777777" w:rsidR="00DC5F97" w:rsidRDefault="00414C9F" w:rsidP="00DC5F97">
            <w:pPr>
              <w:spacing w:after="0" w:line="240" w:lineRule="auto"/>
              <w:jc w:val="center"/>
              <w:rPr>
                <w:rFonts w:ascii="Arial" w:eastAsia="Times New Roman" w:hAnsi="Arial" w:cs="Times New Roman"/>
                <w:sz w:val="20"/>
                <w:szCs w:val="20"/>
                <w:lang w:val="it-IT"/>
              </w:rPr>
            </w:pPr>
            <w:r>
              <w:rPr>
                <w:rFonts w:ascii="Arial" w:eastAsia="Times New Roman" w:hAnsi="Arial" w:cs="Times New Roman"/>
                <w:sz w:val="20"/>
                <w:szCs w:val="20"/>
                <w:lang w:val="it-IT"/>
              </w:rPr>
              <w:t>SC V.</w:t>
            </w:r>
            <w:r w:rsidR="00FA0F66" w:rsidRPr="00FA0F66">
              <w:rPr>
                <w:rFonts w:ascii="Arial" w:eastAsia="Times New Roman" w:hAnsi="Arial" w:cs="Times New Roman"/>
                <w:sz w:val="20"/>
                <w:szCs w:val="20"/>
                <w:lang w:val="it-IT"/>
              </w:rPr>
              <w:t>1,</w:t>
            </w:r>
            <w:r w:rsidR="00DC5F97">
              <w:rPr>
                <w:rFonts w:ascii="Arial" w:eastAsia="Times New Roman" w:hAnsi="Arial" w:cs="Times New Roman"/>
                <w:sz w:val="20"/>
                <w:szCs w:val="20"/>
                <w:lang w:val="it-IT"/>
              </w:rPr>
              <w:t xml:space="preserve"> SC</w:t>
            </w:r>
            <w:r w:rsidR="00FA0F66" w:rsidRPr="00FA0F66">
              <w:rPr>
                <w:rFonts w:ascii="Arial" w:eastAsia="Times New Roman" w:hAnsi="Arial" w:cs="Times New Roman"/>
                <w:sz w:val="20"/>
                <w:szCs w:val="20"/>
                <w:lang w:val="it-IT"/>
              </w:rPr>
              <w:t xml:space="preserve"> </w:t>
            </w:r>
            <w:r>
              <w:rPr>
                <w:rFonts w:ascii="Arial" w:eastAsia="Times New Roman" w:hAnsi="Arial" w:cs="Times New Roman"/>
                <w:sz w:val="20"/>
                <w:szCs w:val="20"/>
                <w:lang w:val="it-IT"/>
              </w:rPr>
              <w:t>V.</w:t>
            </w:r>
            <w:r w:rsidR="00FA0F66" w:rsidRPr="00FA0F66">
              <w:rPr>
                <w:rFonts w:ascii="Arial" w:eastAsia="Times New Roman" w:hAnsi="Arial" w:cs="Times New Roman"/>
                <w:sz w:val="20"/>
                <w:szCs w:val="20"/>
                <w:lang w:val="it-IT"/>
              </w:rPr>
              <w:t xml:space="preserve">2, </w:t>
            </w:r>
            <w:r w:rsidR="00DC5F97">
              <w:rPr>
                <w:rFonts w:ascii="Arial" w:eastAsia="Times New Roman" w:hAnsi="Arial" w:cs="Times New Roman"/>
                <w:sz w:val="20"/>
                <w:szCs w:val="20"/>
                <w:lang w:val="it-IT"/>
              </w:rPr>
              <w:t xml:space="preserve">SC </w:t>
            </w:r>
            <w:r>
              <w:rPr>
                <w:rFonts w:ascii="Arial" w:eastAsia="Times New Roman" w:hAnsi="Arial" w:cs="Times New Roman"/>
                <w:sz w:val="20"/>
                <w:szCs w:val="20"/>
                <w:lang w:val="it-IT"/>
              </w:rPr>
              <w:t>VI.</w:t>
            </w:r>
            <w:r w:rsidR="00FA0F66" w:rsidRPr="00FA0F66">
              <w:rPr>
                <w:rFonts w:ascii="Arial" w:eastAsia="Times New Roman" w:hAnsi="Arial" w:cs="Times New Roman"/>
                <w:sz w:val="20"/>
                <w:szCs w:val="20"/>
                <w:lang w:val="it-IT"/>
              </w:rPr>
              <w:t xml:space="preserve">9, </w:t>
            </w:r>
          </w:p>
          <w:p w14:paraId="7720ED1A" w14:textId="77777777" w:rsidR="00FA0F66" w:rsidRPr="00FA0F66" w:rsidRDefault="00DC5F97" w:rsidP="00DC5F97">
            <w:pPr>
              <w:spacing w:after="0" w:line="240" w:lineRule="auto"/>
              <w:jc w:val="center"/>
              <w:rPr>
                <w:rFonts w:ascii="Arial" w:eastAsia="Times New Roman" w:hAnsi="Arial" w:cs="Times New Roman"/>
                <w:sz w:val="20"/>
                <w:szCs w:val="20"/>
                <w:lang w:val="it-IT"/>
              </w:rPr>
            </w:pPr>
            <w:r>
              <w:rPr>
                <w:rFonts w:ascii="Arial" w:eastAsia="Times New Roman" w:hAnsi="Arial" w:cs="Times New Roman"/>
                <w:sz w:val="20"/>
                <w:szCs w:val="20"/>
                <w:lang w:val="it-IT"/>
              </w:rPr>
              <w:t xml:space="preserve">SC </w:t>
            </w:r>
            <w:r w:rsidR="00414C9F">
              <w:rPr>
                <w:rFonts w:ascii="Arial" w:eastAsia="Times New Roman" w:hAnsi="Arial" w:cs="Times New Roman"/>
                <w:sz w:val="20"/>
                <w:szCs w:val="20"/>
                <w:lang w:val="it-IT"/>
              </w:rPr>
              <w:t>VI.</w:t>
            </w:r>
            <w:r w:rsidR="00FA0F66" w:rsidRPr="00FA0F66">
              <w:rPr>
                <w:rFonts w:ascii="Arial" w:eastAsia="Times New Roman" w:hAnsi="Arial" w:cs="Times New Roman"/>
                <w:sz w:val="20"/>
                <w:szCs w:val="20"/>
                <w:lang w:val="it-IT"/>
              </w:rPr>
              <w:t>10</w:t>
            </w:r>
          </w:p>
        </w:tc>
        <w:tc>
          <w:tcPr>
            <w:tcW w:w="1620" w:type="dxa"/>
          </w:tcPr>
          <w:p w14:paraId="4534FF8C" w14:textId="6D06F4E5" w:rsidR="00FA0F66" w:rsidRPr="00FA0F66" w:rsidRDefault="00180030" w:rsidP="00FA0F66">
            <w:pPr>
              <w:spacing w:after="0" w:line="240" w:lineRule="auto"/>
              <w:jc w:val="center"/>
              <w:rPr>
                <w:rFonts w:ascii="Arial" w:eastAsia="Times New Roman" w:hAnsi="Arial" w:cs="Times New Roman"/>
                <w:b/>
                <w:sz w:val="20"/>
                <w:szCs w:val="20"/>
              </w:rPr>
            </w:pPr>
            <w:r>
              <w:rPr>
                <w:rFonts w:ascii="Arial" w:eastAsia="Times New Roman" w:hAnsi="Arial" w:cs="Times New Roman"/>
                <w:b/>
                <w:sz w:val="20"/>
                <w:szCs w:val="20"/>
              </w:rPr>
              <w:t>R 336.1201(3</w:t>
            </w:r>
            <w:r w:rsidR="002979BB">
              <w:rPr>
                <w:rFonts w:ascii="Arial" w:eastAsia="Times New Roman" w:hAnsi="Arial" w:cs="Times New Roman"/>
                <w:b/>
                <w:sz w:val="20"/>
                <w:szCs w:val="20"/>
              </w:rPr>
              <w:t>)</w:t>
            </w:r>
          </w:p>
          <w:p w14:paraId="1D3C7681"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R 336.1205(1)</w:t>
            </w:r>
          </w:p>
        </w:tc>
      </w:tr>
    </w:tbl>
    <w:p w14:paraId="57D4112A" w14:textId="77777777" w:rsidR="00FA0F66" w:rsidRPr="00FA0F66" w:rsidRDefault="00FA0F66" w:rsidP="00FA0F66">
      <w:pPr>
        <w:spacing w:after="0" w:line="240" w:lineRule="auto"/>
        <w:jc w:val="both"/>
        <w:rPr>
          <w:rFonts w:ascii="Arial" w:eastAsia="Times New Roman" w:hAnsi="Arial" w:cs="Times New Roman"/>
          <w:sz w:val="20"/>
          <w:szCs w:val="20"/>
        </w:rPr>
      </w:pPr>
    </w:p>
    <w:p w14:paraId="7DA366D9" w14:textId="77777777" w:rsidR="00FA0F66" w:rsidRPr="00FA0F66" w:rsidRDefault="00FA0F66" w:rsidP="00FA0F66">
      <w:pPr>
        <w:spacing w:after="0" w:line="240" w:lineRule="auto"/>
        <w:jc w:val="both"/>
        <w:rPr>
          <w:rFonts w:ascii="Arial" w:eastAsia="Times New Roman" w:hAnsi="Arial" w:cs="Times New Roman"/>
          <w:b/>
          <w:szCs w:val="20"/>
          <w:u w:val="single"/>
        </w:rPr>
      </w:pPr>
      <w:r w:rsidRPr="00FA0F66">
        <w:rPr>
          <w:rFonts w:ascii="Arial" w:eastAsia="Times New Roman" w:hAnsi="Arial" w:cs="Times New Roman"/>
          <w:b/>
          <w:szCs w:val="20"/>
        </w:rPr>
        <w:t xml:space="preserve">II.  </w:t>
      </w:r>
      <w:r w:rsidRPr="00FA0F66">
        <w:rPr>
          <w:rFonts w:ascii="Arial" w:eastAsia="Times New Roman" w:hAnsi="Arial" w:cs="Times New Roman"/>
          <w:b/>
          <w:szCs w:val="20"/>
          <w:u w:val="single"/>
        </w:rPr>
        <w:t>MATERIAL LIMIT(S)</w:t>
      </w:r>
    </w:p>
    <w:p w14:paraId="00AD96EF" w14:textId="77777777" w:rsidR="00FA0F66" w:rsidRPr="00FA0F66" w:rsidRDefault="00FA0F66" w:rsidP="00FA0F66">
      <w:pPr>
        <w:spacing w:after="0" w:line="240" w:lineRule="auto"/>
        <w:jc w:val="both"/>
        <w:rPr>
          <w:rFonts w:ascii="Arial" w:eastAsia="Times New Roman" w:hAnsi="Arial" w:cs="Times New Roman"/>
          <w:sz w:val="20"/>
          <w:szCs w:val="20"/>
        </w:rPr>
      </w:pPr>
    </w:p>
    <w:p w14:paraId="1E840B4B"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NA</w:t>
      </w:r>
    </w:p>
    <w:p w14:paraId="4AB20620" w14:textId="77777777" w:rsidR="00FA0F66" w:rsidRPr="00FA0F66" w:rsidRDefault="00FA0F66" w:rsidP="00FA0F66">
      <w:pPr>
        <w:spacing w:after="0" w:line="240" w:lineRule="auto"/>
        <w:jc w:val="both"/>
        <w:rPr>
          <w:rFonts w:ascii="Arial" w:eastAsia="Times New Roman" w:hAnsi="Arial" w:cs="Times New Roman"/>
          <w:sz w:val="20"/>
          <w:szCs w:val="20"/>
        </w:rPr>
      </w:pPr>
    </w:p>
    <w:p w14:paraId="2AA1E2B7" w14:textId="77777777" w:rsidR="00FA0F66" w:rsidRPr="00FA0F66" w:rsidRDefault="00FA0F66" w:rsidP="00FA0F66">
      <w:pPr>
        <w:spacing w:after="0" w:line="240" w:lineRule="auto"/>
        <w:jc w:val="both"/>
        <w:rPr>
          <w:rFonts w:ascii="Arial" w:eastAsia="Times New Roman" w:hAnsi="Arial" w:cs="Times New Roman"/>
          <w:b/>
          <w:sz w:val="20"/>
          <w:szCs w:val="20"/>
          <w:u w:val="single"/>
        </w:rPr>
      </w:pPr>
      <w:r w:rsidRPr="00FA0F66">
        <w:rPr>
          <w:rFonts w:ascii="Arial" w:eastAsia="Times New Roman" w:hAnsi="Arial" w:cs="Times New Roman"/>
          <w:b/>
          <w:szCs w:val="20"/>
        </w:rPr>
        <w:t xml:space="preserve">III.  </w:t>
      </w:r>
      <w:r w:rsidRPr="00FA0F66">
        <w:rPr>
          <w:rFonts w:ascii="Arial" w:eastAsia="Times New Roman" w:hAnsi="Arial" w:cs="Times New Roman"/>
          <w:b/>
          <w:szCs w:val="20"/>
          <w:u w:val="single"/>
        </w:rPr>
        <w:t>PROCESS/OPERATIONAL RESTRICTION(S)</w:t>
      </w:r>
      <w:r w:rsidRPr="00FA0F66" w:rsidDel="001C614B">
        <w:rPr>
          <w:rFonts w:ascii="Arial" w:eastAsia="Times New Roman" w:hAnsi="Arial" w:cs="Times New Roman"/>
          <w:b/>
          <w:szCs w:val="20"/>
          <w:u w:val="single"/>
        </w:rPr>
        <w:t xml:space="preserve"> </w:t>
      </w:r>
    </w:p>
    <w:p w14:paraId="1F8343A0" w14:textId="77777777" w:rsidR="00FA0F66" w:rsidRPr="00FA0F66" w:rsidRDefault="00FA0F66" w:rsidP="00FA0F66">
      <w:pPr>
        <w:spacing w:after="0" w:line="240" w:lineRule="auto"/>
        <w:jc w:val="both"/>
        <w:rPr>
          <w:rFonts w:ascii="Arial" w:eastAsia="Times New Roman" w:hAnsi="Arial" w:cs="Times New Roman"/>
          <w:sz w:val="20"/>
          <w:szCs w:val="20"/>
        </w:rPr>
      </w:pPr>
    </w:p>
    <w:p w14:paraId="09C60CFF" w14:textId="01EACC43" w:rsidR="00FA0F66" w:rsidRPr="00FA0F66" w:rsidRDefault="00FA0F66" w:rsidP="0069360F">
      <w:pPr>
        <w:numPr>
          <w:ilvl w:val="0"/>
          <w:numId w:val="25"/>
        </w:num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 xml:space="preserve">The permittee shall not operate </w:t>
      </w:r>
      <w:r w:rsidR="00720009" w:rsidRPr="00720009">
        <w:rPr>
          <w:rFonts w:ascii="Arial" w:eastAsia="Times New Roman" w:hAnsi="Arial" w:cs="Times New Roman"/>
          <w:sz w:val="20"/>
          <w:szCs w:val="20"/>
        </w:rPr>
        <w:t>EU</w:t>
      </w:r>
      <w:r w:rsidR="00DC5F97">
        <w:rPr>
          <w:rFonts w:ascii="Arial" w:eastAsia="Times New Roman" w:hAnsi="Arial" w:cs="Times New Roman"/>
          <w:sz w:val="20"/>
          <w:szCs w:val="20"/>
        </w:rPr>
        <w:t>-</w:t>
      </w:r>
      <w:r w:rsidR="00720009" w:rsidRPr="00720009">
        <w:rPr>
          <w:rFonts w:ascii="Arial" w:eastAsia="Times New Roman" w:hAnsi="Arial" w:cs="Times New Roman"/>
          <w:sz w:val="20"/>
          <w:szCs w:val="20"/>
        </w:rPr>
        <w:t>GLYCDEHYDE</w:t>
      </w:r>
      <w:r w:rsidR="00DC5F97">
        <w:rPr>
          <w:rFonts w:ascii="Arial" w:eastAsia="Times New Roman" w:hAnsi="Arial" w:cs="Times New Roman"/>
          <w:sz w:val="20"/>
          <w:szCs w:val="20"/>
        </w:rPr>
        <w:t xml:space="preserve"> </w:t>
      </w:r>
      <w:r w:rsidRPr="00FA0F66">
        <w:rPr>
          <w:rFonts w:ascii="Arial" w:eastAsia="Times New Roman" w:hAnsi="Arial" w:cs="Times New Roman"/>
          <w:sz w:val="20"/>
          <w:szCs w:val="20"/>
        </w:rPr>
        <w:t>unless the thermal oxidizer is operating at a temperature of at least 760 degrees Celsius (1400 degrees Fahrenheit), a minimum residence time of at least 0.5 seconds is being maintained, and the VOC destruction efficiency is at least 95% by weight, except during a thermal oxidizer malfunction event.</w:t>
      </w:r>
      <w:r w:rsidRPr="00FA0F66">
        <w:rPr>
          <w:rFonts w:ascii="Arial" w:eastAsia="Times New Roman" w:hAnsi="Arial" w:cs="Arial"/>
          <w:sz w:val="20"/>
          <w:szCs w:val="20"/>
          <w:vertAlign w:val="superscript"/>
        </w:rPr>
        <w:t>2</w:t>
      </w:r>
      <w:r w:rsidRPr="00FA0F66">
        <w:rPr>
          <w:rFonts w:ascii="Arial" w:eastAsia="Times New Roman" w:hAnsi="Arial" w:cs="Times New Roman"/>
          <w:sz w:val="20"/>
          <w:szCs w:val="20"/>
        </w:rPr>
        <w:t xml:space="preserve">  </w:t>
      </w:r>
      <w:r w:rsidRPr="00FA0F66">
        <w:rPr>
          <w:rFonts w:ascii="Arial" w:eastAsia="Times New Roman" w:hAnsi="Arial" w:cs="Times New Roman"/>
          <w:b/>
          <w:sz w:val="20"/>
          <w:szCs w:val="20"/>
        </w:rPr>
        <w:t>(R 336.1205(1), (R 336.1702(a))</w:t>
      </w:r>
    </w:p>
    <w:p w14:paraId="0DED4B23" w14:textId="77777777" w:rsidR="00FA0F66" w:rsidRPr="00FA0F66" w:rsidRDefault="00FA0F66" w:rsidP="00FA0F66">
      <w:pPr>
        <w:spacing w:after="0" w:line="240" w:lineRule="auto"/>
        <w:ind w:left="360"/>
        <w:jc w:val="both"/>
        <w:rPr>
          <w:rFonts w:ascii="Arial" w:eastAsia="Times New Roman" w:hAnsi="Arial" w:cs="Times New Roman"/>
          <w:sz w:val="20"/>
          <w:szCs w:val="20"/>
        </w:rPr>
      </w:pPr>
    </w:p>
    <w:p w14:paraId="63682F8A" w14:textId="77777777" w:rsidR="00FA0F66" w:rsidRPr="00FA0F66" w:rsidRDefault="00FA0F66" w:rsidP="00FA0F66">
      <w:pPr>
        <w:spacing w:after="0" w:line="240" w:lineRule="auto"/>
        <w:ind w:left="360" w:hanging="360"/>
        <w:jc w:val="both"/>
        <w:rPr>
          <w:rFonts w:ascii="Arial" w:eastAsia="Times New Roman" w:hAnsi="Arial" w:cs="Arial"/>
          <w:b/>
          <w:sz w:val="20"/>
          <w:szCs w:val="20"/>
          <w:vertAlign w:val="superscript"/>
        </w:rPr>
      </w:pPr>
      <w:r w:rsidRPr="00FA0F66">
        <w:rPr>
          <w:rFonts w:ascii="Arial" w:eastAsia="Times New Roman" w:hAnsi="Arial" w:cs="Times New Roman"/>
          <w:sz w:val="20"/>
          <w:szCs w:val="20"/>
        </w:rPr>
        <w:t>2.</w:t>
      </w:r>
      <w:r w:rsidRPr="00FA0F66">
        <w:rPr>
          <w:rFonts w:ascii="Arial" w:eastAsia="Times New Roman" w:hAnsi="Arial" w:cs="Times New Roman"/>
          <w:sz w:val="20"/>
          <w:szCs w:val="20"/>
        </w:rPr>
        <w:tab/>
        <w:t xml:space="preserve">The permittee shall not operate </w:t>
      </w:r>
      <w:bookmarkStart w:id="85" w:name="_Hlk22647076"/>
      <w:r w:rsidR="00414C9F" w:rsidRPr="00414C9F">
        <w:rPr>
          <w:rFonts w:ascii="Arial" w:eastAsia="Times New Roman" w:hAnsi="Arial" w:cs="Times New Roman"/>
          <w:sz w:val="20"/>
          <w:szCs w:val="20"/>
        </w:rPr>
        <w:t>EU</w:t>
      </w:r>
      <w:r w:rsidR="00DC5F97">
        <w:rPr>
          <w:rFonts w:ascii="Arial" w:eastAsia="Times New Roman" w:hAnsi="Arial" w:cs="Times New Roman"/>
          <w:sz w:val="20"/>
          <w:szCs w:val="20"/>
        </w:rPr>
        <w:t>-</w:t>
      </w:r>
      <w:r w:rsidR="00414C9F" w:rsidRPr="00414C9F">
        <w:rPr>
          <w:rFonts w:ascii="Arial" w:eastAsia="Times New Roman" w:hAnsi="Arial" w:cs="Times New Roman"/>
          <w:sz w:val="20"/>
          <w:szCs w:val="20"/>
        </w:rPr>
        <w:t>GLYCDEHYDE</w:t>
      </w:r>
      <w:bookmarkEnd w:id="85"/>
      <w:r w:rsidR="009A4F7E">
        <w:rPr>
          <w:rFonts w:ascii="Arial" w:eastAsia="Times New Roman" w:hAnsi="Arial" w:cs="Times New Roman"/>
          <w:sz w:val="20"/>
          <w:szCs w:val="20"/>
        </w:rPr>
        <w:t xml:space="preserve"> </w:t>
      </w:r>
      <w:r w:rsidRPr="00FA0F66">
        <w:rPr>
          <w:rFonts w:ascii="Arial" w:eastAsia="Times New Roman" w:hAnsi="Arial" w:cs="Times New Roman"/>
          <w:sz w:val="20"/>
          <w:szCs w:val="20"/>
        </w:rPr>
        <w:t>during a thermal oxidizer malfunction event unless the condenser exhaust temperature is 140 degrees Fahrenheit or less.</w:t>
      </w:r>
      <w:r w:rsidRPr="00FA0F66">
        <w:rPr>
          <w:rFonts w:ascii="Arial" w:eastAsia="Times New Roman" w:hAnsi="Arial" w:cs="Arial"/>
          <w:sz w:val="20"/>
          <w:szCs w:val="20"/>
          <w:vertAlign w:val="superscript"/>
        </w:rPr>
        <w:t>2</w:t>
      </w:r>
      <w:r w:rsidRPr="00FA0F66">
        <w:rPr>
          <w:rFonts w:ascii="Arial" w:eastAsia="Times New Roman" w:hAnsi="Arial" w:cs="Times New Roman"/>
          <w:sz w:val="20"/>
          <w:szCs w:val="20"/>
        </w:rPr>
        <w:t xml:space="preserve">  </w:t>
      </w:r>
      <w:r w:rsidRPr="00FA0F66">
        <w:rPr>
          <w:rFonts w:ascii="Arial" w:eastAsia="Times New Roman" w:hAnsi="Arial" w:cs="Times New Roman"/>
          <w:b/>
          <w:sz w:val="20"/>
          <w:szCs w:val="20"/>
        </w:rPr>
        <w:t>(R 336.1205(1)), (R 336.1702(a))</w:t>
      </w:r>
      <w:r w:rsidRPr="00FA0F66">
        <w:rPr>
          <w:rFonts w:ascii="Arial" w:eastAsia="Times New Roman" w:hAnsi="Arial" w:cs="Arial"/>
          <w:b/>
          <w:sz w:val="20"/>
          <w:szCs w:val="20"/>
          <w:vertAlign w:val="superscript"/>
        </w:rPr>
        <w:t xml:space="preserve"> </w:t>
      </w:r>
    </w:p>
    <w:p w14:paraId="2EF4B952" w14:textId="77777777" w:rsidR="00FA0F66" w:rsidRPr="00FA0F66" w:rsidRDefault="00FA0F66" w:rsidP="00FA0F66">
      <w:pPr>
        <w:spacing w:after="0" w:line="240" w:lineRule="auto"/>
        <w:jc w:val="both"/>
        <w:rPr>
          <w:rFonts w:ascii="Arial" w:eastAsia="Times New Roman" w:hAnsi="Arial" w:cs="Arial"/>
          <w:sz w:val="20"/>
          <w:szCs w:val="20"/>
        </w:rPr>
      </w:pPr>
    </w:p>
    <w:p w14:paraId="7D763FC0"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b/>
          <w:szCs w:val="20"/>
        </w:rPr>
        <w:t xml:space="preserve">IV.  </w:t>
      </w:r>
      <w:r w:rsidRPr="00FA0F66">
        <w:rPr>
          <w:rFonts w:ascii="Arial" w:eastAsia="Times New Roman" w:hAnsi="Arial" w:cs="Times New Roman"/>
          <w:b/>
          <w:szCs w:val="20"/>
          <w:u w:val="single"/>
        </w:rPr>
        <w:t>DESIGN/EQUIPMENT PARAMETER(S)</w:t>
      </w:r>
    </w:p>
    <w:p w14:paraId="3C789519" w14:textId="77777777" w:rsidR="00FA0F66" w:rsidRPr="00FA0F66" w:rsidRDefault="00FA0F66" w:rsidP="00FA0F66">
      <w:pPr>
        <w:spacing w:after="0" w:line="240" w:lineRule="auto"/>
        <w:jc w:val="both"/>
        <w:rPr>
          <w:rFonts w:ascii="Arial" w:eastAsia="Times New Roman" w:hAnsi="Arial" w:cs="Times New Roman"/>
          <w:sz w:val="20"/>
          <w:szCs w:val="20"/>
        </w:rPr>
      </w:pPr>
    </w:p>
    <w:p w14:paraId="78FCACBB" w14:textId="27AADB64" w:rsidR="00FA0F66" w:rsidRPr="00FA0F66" w:rsidRDefault="00FA0F66" w:rsidP="0069360F">
      <w:pPr>
        <w:numPr>
          <w:ilvl w:val="0"/>
          <w:numId w:val="26"/>
        </w:num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 xml:space="preserve">The permittee shall not operate </w:t>
      </w:r>
      <w:r w:rsidR="002858AE" w:rsidRPr="002858AE">
        <w:rPr>
          <w:rFonts w:ascii="Arial" w:eastAsia="Times New Roman" w:hAnsi="Arial" w:cs="Times New Roman"/>
          <w:sz w:val="20"/>
          <w:szCs w:val="20"/>
        </w:rPr>
        <w:t>EU</w:t>
      </w:r>
      <w:r w:rsidR="00DC5F97">
        <w:rPr>
          <w:rFonts w:ascii="Arial" w:eastAsia="Times New Roman" w:hAnsi="Arial" w:cs="Times New Roman"/>
          <w:sz w:val="20"/>
          <w:szCs w:val="20"/>
        </w:rPr>
        <w:t>-</w:t>
      </w:r>
      <w:r w:rsidR="002858AE" w:rsidRPr="002858AE">
        <w:rPr>
          <w:rFonts w:ascii="Arial" w:eastAsia="Times New Roman" w:hAnsi="Arial" w:cs="Times New Roman"/>
          <w:sz w:val="20"/>
          <w:szCs w:val="20"/>
        </w:rPr>
        <w:t>GLYCDEHYDE</w:t>
      </w:r>
      <w:r w:rsidR="002858AE">
        <w:rPr>
          <w:rFonts w:ascii="Arial" w:eastAsia="Times New Roman" w:hAnsi="Arial" w:cs="Times New Roman"/>
          <w:sz w:val="20"/>
          <w:szCs w:val="20"/>
        </w:rPr>
        <w:t xml:space="preserve"> </w:t>
      </w:r>
      <w:r w:rsidRPr="00FA0F66">
        <w:rPr>
          <w:rFonts w:ascii="Arial" w:eastAsia="Times New Roman" w:hAnsi="Arial" w:cs="Times New Roman"/>
          <w:sz w:val="20"/>
          <w:szCs w:val="20"/>
        </w:rPr>
        <w:t>unless a properly operating flash tank which volatilizes organic compounds out of the rich glycol stream and routes them to the glycol dehydration reboiler is installed and operating properly.</w:t>
      </w:r>
      <w:r w:rsidRPr="00FA0F66">
        <w:rPr>
          <w:rFonts w:ascii="Arial" w:eastAsia="Times New Roman" w:hAnsi="Arial" w:cs="Arial"/>
          <w:sz w:val="20"/>
          <w:szCs w:val="20"/>
          <w:vertAlign w:val="superscript"/>
        </w:rPr>
        <w:t>2</w:t>
      </w:r>
      <w:r w:rsidRPr="00FA0F66">
        <w:rPr>
          <w:rFonts w:ascii="Arial" w:eastAsia="Times New Roman" w:hAnsi="Arial" w:cs="Times New Roman"/>
          <w:sz w:val="20"/>
          <w:szCs w:val="20"/>
        </w:rPr>
        <w:t xml:space="preserve">  </w:t>
      </w:r>
      <w:r w:rsidRPr="00FA0F66">
        <w:rPr>
          <w:rFonts w:ascii="Arial" w:eastAsia="Times New Roman" w:hAnsi="Arial" w:cs="Times New Roman"/>
          <w:b/>
          <w:sz w:val="20"/>
          <w:szCs w:val="20"/>
        </w:rPr>
        <w:t>(R 336.1205(1), (R 336.1702(a))</w:t>
      </w:r>
      <w:r w:rsidRPr="00FA0F66">
        <w:rPr>
          <w:rFonts w:ascii="Arial" w:eastAsia="Times New Roman" w:hAnsi="Arial" w:cs="Arial"/>
          <w:b/>
          <w:sz w:val="20"/>
          <w:szCs w:val="20"/>
          <w:vertAlign w:val="superscript"/>
        </w:rPr>
        <w:t xml:space="preserve"> </w:t>
      </w:r>
    </w:p>
    <w:p w14:paraId="107B7B2C" w14:textId="77777777" w:rsidR="00FA0F66" w:rsidRPr="00FA0F66" w:rsidRDefault="00FA0F66" w:rsidP="00FA0F66">
      <w:pPr>
        <w:spacing w:after="0" w:line="240" w:lineRule="auto"/>
        <w:jc w:val="both"/>
        <w:rPr>
          <w:rFonts w:ascii="Arial" w:eastAsia="Times New Roman" w:hAnsi="Arial" w:cs="Times New Roman"/>
          <w:sz w:val="20"/>
          <w:szCs w:val="20"/>
        </w:rPr>
      </w:pPr>
    </w:p>
    <w:p w14:paraId="6C30F690" w14:textId="0F44F5E7" w:rsidR="00FA0F66" w:rsidRDefault="00FA0F66" w:rsidP="00FA0F66">
      <w:pPr>
        <w:spacing w:after="0" w:line="240" w:lineRule="auto"/>
        <w:ind w:left="360" w:hanging="360"/>
        <w:jc w:val="both"/>
        <w:rPr>
          <w:rFonts w:ascii="Arial" w:eastAsia="Times New Roman" w:hAnsi="Arial" w:cs="Times New Roman"/>
          <w:b/>
          <w:sz w:val="20"/>
          <w:szCs w:val="20"/>
        </w:rPr>
      </w:pPr>
      <w:r w:rsidRPr="00FA0F66">
        <w:rPr>
          <w:rFonts w:ascii="Arial" w:eastAsia="Times New Roman" w:hAnsi="Arial" w:cs="Times New Roman"/>
          <w:sz w:val="20"/>
          <w:szCs w:val="20"/>
        </w:rPr>
        <w:t>2.</w:t>
      </w:r>
      <w:r w:rsidRPr="00FA0F66">
        <w:rPr>
          <w:rFonts w:ascii="Arial" w:eastAsia="Times New Roman" w:hAnsi="Arial" w:cs="Times New Roman"/>
          <w:sz w:val="20"/>
          <w:szCs w:val="20"/>
        </w:rPr>
        <w:tab/>
        <w:t xml:space="preserve">The permittee shall not operate </w:t>
      </w:r>
      <w:r w:rsidR="00DE7270" w:rsidRPr="00DE7270">
        <w:rPr>
          <w:rFonts w:ascii="Arial" w:eastAsia="Times New Roman" w:hAnsi="Arial" w:cs="Times New Roman"/>
          <w:sz w:val="20"/>
          <w:szCs w:val="20"/>
        </w:rPr>
        <w:t>EU</w:t>
      </w:r>
      <w:r w:rsidR="00DC5F97">
        <w:rPr>
          <w:rFonts w:ascii="Arial" w:eastAsia="Times New Roman" w:hAnsi="Arial" w:cs="Times New Roman"/>
          <w:sz w:val="20"/>
          <w:szCs w:val="20"/>
        </w:rPr>
        <w:t>-</w:t>
      </w:r>
      <w:r w:rsidR="00DE7270" w:rsidRPr="00DE7270">
        <w:rPr>
          <w:rFonts w:ascii="Arial" w:eastAsia="Times New Roman" w:hAnsi="Arial" w:cs="Times New Roman"/>
          <w:sz w:val="20"/>
          <w:szCs w:val="20"/>
        </w:rPr>
        <w:t>GLYCDEHYDE</w:t>
      </w:r>
      <w:r w:rsidR="00DE7270" w:rsidRPr="00DE7270" w:rsidDel="00DE7270">
        <w:rPr>
          <w:rFonts w:ascii="Arial" w:eastAsia="Times New Roman" w:hAnsi="Arial" w:cs="Times New Roman"/>
          <w:sz w:val="20"/>
          <w:szCs w:val="20"/>
        </w:rPr>
        <w:t xml:space="preserve"> </w:t>
      </w:r>
      <w:r w:rsidRPr="00FA0F66">
        <w:rPr>
          <w:rFonts w:ascii="Arial" w:eastAsia="Times New Roman" w:hAnsi="Arial" w:cs="Times New Roman"/>
          <w:sz w:val="20"/>
          <w:szCs w:val="20"/>
        </w:rPr>
        <w:t xml:space="preserve">unless the glycol regenerator still is equipped with a properly installed and operating thermal oxidizer except as specified in </w:t>
      </w:r>
      <w:r w:rsidR="008438EA">
        <w:rPr>
          <w:rFonts w:ascii="Arial" w:eastAsia="Times New Roman" w:hAnsi="Arial" w:cs="Times New Roman"/>
          <w:sz w:val="20"/>
          <w:szCs w:val="20"/>
        </w:rPr>
        <w:t>SC</w:t>
      </w:r>
      <w:r w:rsidRPr="00FA0F66">
        <w:rPr>
          <w:rFonts w:ascii="Arial" w:eastAsia="Times New Roman" w:hAnsi="Arial" w:cs="Times New Roman"/>
          <w:sz w:val="20"/>
          <w:szCs w:val="20"/>
        </w:rPr>
        <w:t xml:space="preserve"> IV.3.</w:t>
      </w:r>
      <w:r w:rsidRPr="00FA0F66">
        <w:rPr>
          <w:rFonts w:ascii="Arial" w:eastAsia="Times New Roman" w:hAnsi="Arial" w:cs="Arial"/>
          <w:sz w:val="20"/>
          <w:szCs w:val="20"/>
          <w:vertAlign w:val="superscript"/>
        </w:rPr>
        <w:t>2</w:t>
      </w:r>
      <w:r w:rsidRPr="00FA0F66">
        <w:rPr>
          <w:rFonts w:ascii="Arial" w:eastAsia="Times New Roman" w:hAnsi="Arial" w:cs="Times New Roman"/>
          <w:sz w:val="20"/>
          <w:szCs w:val="20"/>
        </w:rPr>
        <w:t xml:space="preserve">  </w:t>
      </w:r>
      <w:r w:rsidRPr="00FA0F66">
        <w:rPr>
          <w:rFonts w:ascii="Arial" w:eastAsia="Times New Roman" w:hAnsi="Arial" w:cs="Times New Roman"/>
          <w:b/>
          <w:sz w:val="20"/>
          <w:szCs w:val="20"/>
        </w:rPr>
        <w:t>(R 336.1205(1), (R 336.1702(a))</w:t>
      </w:r>
      <w:r w:rsidR="00DE7270" w:rsidRPr="00FA0F66" w:rsidDel="00DE7270">
        <w:rPr>
          <w:rFonts w:ascii="Arial" w:eastAsia="Times New Roman" w:hAnsi="Arial" w:cs="Times New Roman"/>
          <w:b/>
          <w:sz w:val="20"/>
          <w:szCs w:val="20"/>
        </w:rPr>
        <w:t xml:space="preserve"> </w:t>
      </w:r>
    </w:p>
    <w:p w14:paraId="36EECF5C" w14:textId="0DBDC57A" w:rsidR="00FA0F66" w:rsidRPr="00FA0F66" w:rsidRDefault="00FA0F66" w:rsidP="00FA0F66">
      <w:pPr>
        <w:spacing w:after="0" w:line="240" w:lineRule="auto"/>
        <w:ind w:left="360" w:hanging="360"/>
        <w:jc w:val="both"/>
        <w:rPr>
          <w:rFonts w:ascii="Arial" w:eastAsia="Times New Roman" w:hAnsi="Arial" w:cs="Arial"/>
          <w:b/>
          <w:sz w:val="20"/>
          <w:szCs w:val="20"/>
          <w:vertAlign w:val="superscript"/>
        </w:rPr>
      </w:pPr>
      <w:r w:rsidRPr="00FA0F66">
        <w:rPr>
          <w:rFonts w:ascii="Arial" w:eastAsia="Times New Roman" w:hAnsi="Arial" w:cs="Times New Roman"/>
          <w:sz w:val="20"/>
          <w:szCs w:val="20"/>
        </w:rPr>
        <w:lastRenderedPageBreak/>
        <w:t>3.</w:t>
      </w:r>
      <w:r w:rsidRPr="00FA0F66">
        <w:rPr>
          <w:rFonts w:ascii="Arial" w:eastAsia="Times New Roman" w:hAnsi="Arial" w:cs="Times New Roman"/>
          <w:sz w:val="20"/>
          <w:szCs w:val="20"/>
        </w:rPr>
        <w:tab/>
        <w:t xml:space="preserve">The permittee may operate </w:t>
      </w:r>
      <w:r w:rsidR="00DE7270" w:rsidRPr="00DE7270">
        <w:rPr>
          <w:rFonts w:ascii="Arial" w:eastAsia="Times New Roman" w:hAnsi="Arial" w:cs="Times New Roman"/>
          <w:sz w:val="20"/>
          <w:szCs w:val="20"/>
        </w:rPr>
        <w:t>EU</w:t>
      </w:r>
      <w:r w:rsidR="00DC5F97">
        <w:rPr>
          <w:rFonts w:ascii="Arial" w:eastAsia="Times New Roman" w:hAnsi="Arial" w:cs="Times New Roman"/>
          <w:sz w:val="20"/>
          <w:szCs w:val="20"/>
        </w:rPr>
        <w:t>-</w:t>
      </w:r>
      <w:r w:rsidR="00DE7270" w:rsidRPr="00DE7270">
        <w:rPr>
          <w:rFonts w:ascii="Arial" w:eastAsia="Times New Roman" w:hAnsi="Arial" w:cs="Times New Roman"/>
          <w:sz w:val="20"/>
          <w:szCs w:val="20"/>
        </w:rPr>
        <w:t>GLYCDEHYDE</w:t>
      </w:r>
      <w:r w:rsidR="00DE7270" w:rsidRPr="00DE7270" w:rsidDel="00DE7270">
        <w:rPr>
          <w:rFonts w:ascii="Arial" w:eastAsia="Times New Roman" w:hAnsi="Arial" w:cs="Times New Roman"/>
          <w:sz w:val="20"/>
          <w:szCs w:val="20"/>
        </w:rPr>
        <w:t xml:space="preserve"> </w:t>
      </w:r>
      <w:r w:rsidRPr="00FA0F66">
        <w:rPr>
          <w:rFonts w:ascii="Arial" w:eastAsia="Times New Roman" w:hAnsi="Arial" w:cs="Times New Roman"/>
          <w:sz w:val="20"/>
          <w:szCs w:val="20"/>
        </w:rPr>
        <w:t>in the event of the thermal oxidizer malfunction if the glycol regenerator still is equipped with a properly installed and operating condenser.</w:t>
      </w:r>
      <w:r w:rsidRPr="00FA0F66">
        <w:rPr>
          <w:rFonts w:ascii="Arial" w:eastAsia="Times New Roman" w:hAnsi="Arial" w:cs="Arial"/>
          <w:sz w:val="20"/>
          <w:szCs w:val="20"/>
          <w:vertAlign w:val="superscript"/>
        </w:rPr>
        <w:t>2</w:t>
      </w:r>
      <w:r w:rsidRPr="00FA0F66">
        <w:rPr>
          <w:rFonts w:ascii="Arial" w:eastAsia="Times New Roman" w:hAnsi="Arial" w:cs="Times New Roman"/>
          <w:sz w:val="20"/>
          <w:szCs w:val="20"/>
        </w:rPr>
        <w:t xml:space="preserve"> </w:t>
      </w:r>
      <w:r w:rsidR="004262D1">
        <w:rPr>
          <w:rFonts w:ascii="Arial" w:eastAsia="Times New Roman" w:hAnsi="Arial" w:cs="Times New Roman"/>
          <w:sz w:val="20"/>
          <w:szCs w:val="20"/>
        </w:rPr>
        <w:t xml:space="preserve"> </w:t>
      </w:r>
      <w:r w:rsidRPr="00FA0F66">
        <w:rPr>
          <w:rFonts w:ascii="Arial" w:eastAsia="Times New Roman" w:hAnsi="Arial" w:cs="Times New Roman"/>
          <w:b/>
          <w:sz w:val="20"/>
          <w:szCs w:val="20"/>
        </w:rPr>
        <w:t>(R 336.1205(1), (R 336.1702(a))</w:t>
      </w:r>
      <w:r w:rsidRPr="00FA0F66">
        <w:rPr>
          <w:rFonts w:ascii="Arial" w:eastAsia="Times New Roman" w:hAnsi="Arial" w:cs="Arial"/>
          <w:b/>
          <w:sz w:val="20"/>
          <w:szCs w:val="20"/>
          <w:vertAlign w:val="superscript"/>
        </w:rPr>
        <w:t xml:space="preserve"> </w:t>
      </w:r>
    </w:p>
    <w:p w14:paraId="0295C51B" w14:textId="77777777" w:rsidR="00FA0F66" w:rsidRPr="00FA0F66" w:rsidRDefault="00FA0F66" w:rsidP="00FA0F66">
      <w:pPr>
        <w:spacing w:after="0" w:line="240" w:lineRule="auto"/>
        <w:jc w:val="both"/>
        <w:rPr>
          <w:rFonts w:ascii="Arial" w:eastAsia="Times New Roman" w:hAnsi="Arial" w:cs="Times New Roman"/>
          <w:sz w:val="20"/>
          <w:szCs w:val="20"/>
        </w:rPr>
      </w:pPr>
    </w:p>
    <w:p w14:paraId="02A98586" w14:textId="77777777" w:rsidR="00FA0F66" w:rsidRPr="00FA0F66" w:rsidRDefault="00FA0F66" w:rsidP="00FA0F66">
      <w:pPr>
        <w:spacing w:after="0" w:line="240" w:lineRule="auto"/>
        <w:jc w:val="both"/>
        <w:rPr>
          <w:rFonts w:ascii="Arial" w:eastAsia="Times New Roman" w:hAnsi="Arial" w:cs="Times New Roman"/>
          <w:b/>
          <w:sz w:val="20"/>
          <w:szCs w:val="20"/>
          <w:u w:val="single"/>
        </w:rPr>
      </w:pPr>
      <w:r w:rsidRPr="00FA0F66">
        <w:rPr>
          <w:rFonts w:ascii="Arial" w:eastAsia="Times New Roman" w:hAnsi="Arial" w:cs="Times New Roman"/>
          <w:b/>
          <w:szCs w:val="20"/>
        </w:rPr>
        <w:t xml:space="preserve">V.  </w:t>
      </w:r>
      <w:r w:rsidRPr="00FA0F66">
        <w:rPr>
          <w:rFonts w:ascii="Arial" w:eastAsia="Times New Roman" w:hAnsi="Arial" w:cs="Times New Roman"/>
          <w:b/>
          <w:szCs w:val="20"/>
          <w:u w:val="single"/>
        </w:rPr>
        <w:t>TESTING/SAMPLING</w:t>
      </w:r>
    </w:p>
    <w:p w14:paraId="3C741B7B"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 xml:space="preserve">Records shall be maintained on file for a period of five years.  </w:t>
      </w:r>
      <w:r w:rsidRPr="00FA0F66">
        <w:rPr>
          <w:rFonts w:ascii="Arial" w:eastAsia="Times New Roman" w:hAnsi="Arial" w:cs="Times New Roman"/>
          <w:b/>
          <w:sz w:val="20"/>
          <w:szCs w:val="20"/>
        </w:rPr>
        <w:t>(R 336.1213(3)(b)(ii))</w:t>
      </w:r>
    </w:p>
    <w:p w14:paraId="4D4F0132" w14:textId="77777777" w:rsidR="00FA0F66" w:rsidRPr="00FA0F66" w:rsidRDefault="00FA0F66" w:rsidP="00FA0F66">
      <w:pPr>
        <w:spacing w:after="0" w:line="240" w:lineRule="auto"/>
        <w:jc w:val="both"/>
        <w:rPr>
          <w:rFonts w:ascii="Arial" w:eastAsia="Times New Roman" w:hAnsi="Arial" w:cs="Times New Roman"/>
          <w:sz w:val="20"/>
          <w:szCs w:val="20"/>
        </w:rPr>
      </w:pPr>
    </w:p>
    <w:p w14:paraId="6AEDBEE4" w14:textId="77777777" w:rsidR="00FA0F66" w:rsidRDefault="00FA0F66" w:rsidP="0069360F">
      <w:pPr>
        <w:pStyle w:val="ListParagraph"/>
        <w:numPr>
          <w:ilvl w:val="6"/>
          <w:numId w:val="31"/>
        </w:numPr>
        <w:tabs>
          <w:tab w:val="clear" w:pos="2520"/>
        </w:tabs>
        <w:ind w:left="360"/>
        <w:jc w:val="both"/>
        <w:rPr>
          <w:b/>
          <w:sz w:val="20"/>
        </w:rPr>
      </w:pPr>
      <w:r w:rsidRPr="0069360F">
        <w:rPr>
          <w:sz w:val="20"/>
        </w:rPr>
        <w:t>The permittee shall determine the composition, including the VOC and benzene content, of the natural gas processed in the glycol dehydration system at least once every five calendar years. The natural gas composition shall be determined by a method or methods which are standard in the natural gas industry, subject to approval by the Air Quality Division.</w:t>
      </w:r>
      <w:r w:rsidRPr="0069360F">
        <w:rPr>
          <w:rFonts w:cs="Arial"/>
          <w:sz w:val="20"/>
          <w:vertAlign w:val="superscript"/>
        </w:rPr>
        <w:t>2</w:t>
      </w:r>
      <w:r w:rsidRPr="0069360F">
        <w:rPr>
          <w:sz w:val="20"/>
        </w:rPr>
        <w:t xml:space="preserve">  </w:t>
      </w:r>
      <w:r w:rsidRPr="0069360F">
        <w:rPr>
          <w:b/>
          <w:sz w:val="20"/>
        </w:rPr>
        <w:t>(R 336.1205(1), R 336.1702(a))</w:t>
      </w:r>
    </w:p>
    <w:p w14:paraId="3DC127F7" w14:textId="77777777" w:rsidR="00DE7270" w:rsidRPr="0069360F" w:rsidRDefault="00DE7270" w:rsidP="0069360F">
      <w:pPr>
        <w:pStyle w:val="ListParagraph"/>
        <w:ind w:left="360"/>
        <w:jc w:val="both"/>
        <w:rPr>
          <w:b/>
          <w:sz w:val="20"/>
        </w:rPr>
      </w:pPr>
    </w:p>
    <w:p w14:paraId="36270161" w14:textId="6E83DB41" w:rsidR="00DE7270" w:rsidRPr="0069360F" w:rsidRDefault="00DE7270" w:rsidP="0069360F">
      <w:pPr>
        <w:pStyle w:val="ListParagraph"/>
        <w:numPr>
          <w:ilvl w:val="6"/>
          <w:numId w:val="31"/>
        </w:numPr>
        <w:tabs>
          <w:tab w:val="clear" w:pos="2520"/>
        </w:tabs>
        <w:ind w:left="360"/>
        <w:jc w:val="both"/>
        <w:rPr>
          <w:rFonts w:cs="Arial"/>
          <w:sz w:val="20"/>
        </w:rPr>
      </w:pPr>
      <w:r w:rsidRPr="00DE7270">
        <w:rPr>
          <w:rFonts w:cs="Arial"/>
          <w:sz w:val="20"/>
        </w:rPr>
        <w:t>The permittee shall recalculate the emission factors used to calculate VOC and benzene emissions, as specified in Special Condition VI.10, each time the natural gas is analyzed to determine its chemical composition.</w:t>
      </w:r>
      <w:r w:rsidR="00C65829" w:rsidRPr="0069360F">
        <w:rPr>
          <w:rFonts w:cs="Arial"/>
          <w:sz w:val="20"/>
          <w:vertAlign w:val="superscript"/>
        </w:rPr>
        <w:t>2</w:t>
      </w:r>
      <w:r w:rsidRPr="00DE7270">
        <w:rPr>
          <w:rFonts w:cs="Arial"/>
          <w:sz w:val="20"/>
        </w:rPr>
        <w:t xml:space="preserve"> </w:t>
      </w:r>
      <w:r w:rsidRPr="0069360F">
        <w:rPr>
          <w:rFonts w:cs="Arial"/>
          <w:b/>
          <w:bCs/>
          <w:sz w:val="20"/>
        </w:rPr>
        <w:t>(R</w:t>
      </w:r>
      <w:r w:rsidR="004262D1">
        <w:rPr>
          <w:rFonts w:cs="Arial"/>
          <w:b/>
          <w:bCs/>
          <w:sz w:val="20"/>
        </w:rPr>
        <w:t> </w:t>
      </w:r>
      <w:r w:rsidRPr="0069360F">
        <w:rPr>
          <w:rFonts w:cs="Arial"/>
          <w:b/>
          <w:bCs/>
          <w:sz w:val="20"/>
        </w:rPr>
        <w:t>336.1205(1), R 336.1702(a))</w:t>
      </w:r>
    </w:p>
    <w:p w14:paraId="10545C02" w14:textId="77777777" w:rsidR="00FA0F66" w:rsidRPr="00FA0F66" w:rsidRDefault="00FA0F66" w:rsidP="00FA0F66">
      <w:pPr>
        <w:spacing w:after="0" w:line="240" w:lineRule="auto"/>
        <w:jc w:val="both"/>
        <w:rPr>
          <w:rFonts w:ascii="Arial" w:eastAsia="Times New Roman" w:hAnsi="Arial" w:cs="Times New Roman"/>
          <w:sz w:val="20"/>
          <w:szCs w:val="20"/>
        </w:rPr>
      </w:pPr>
    </w:p>
    <w:p w14:paraId="0F5A62FD"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b/>
          <w:szCs w:val="20"/>
        </w:rPr>
        <w:t xml:space="preserve">VI.  </w:t>
      </w:r>
      <w:r w:rsidRPr="00FA0F66">
        <w:rPr>
          <w:rFonts w:ascii="Arial" w:eastAsia="Times New Roman" w:hAnsi="Arial" w:cs="Times New Roman"/>
          <w:b/>
          <w:szCs w:val="20"/>
          <w:u w:val="single"/>
        </w:rPr>
        <w:t>MONITORING/RECORDKEEPING</w:t>
      </w:r>
    </w:p>
    <w:p w14:paraId="19944879"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 xml:space="preserve">Records shall be maintained on file for a period of five years.  </w:t>
      </w:r>
      <w:r w:rsidRPr="00FA0F66">
        <w:rPr>
          <w:rFonts w:ascii="Arial" w:eastAsia="Times New Roman" w:hAnsi="Arial" w:cs="Times New Roman"/>
          <w:b/>
          <w:sz w:val="20"/>
          <w:szCs w:val="20"/>
        </w:rPr>
        <w:t>(R 336.1213(3)(b)(ii))</w:t>
      </w:r>
    </w:p>
    <w:p w14:paraId="68AD0526" w14:textId="77777777" w:rsidR="00FA0F66" w:rsidRPr="00FA0F66" w:rsidRDefault="00FA0F66" w:rsidP="00FA0F66">
      <w:pPr>
        <w:spacing w:after="0" w:line="240" w:lineRule="auto"/>
        <w:jc w:val="both"/>
        <w:rPr>
          <w:rFonts w:ascii="Arial" w:eastAsia="Times New Roman" w:hAnsi="Arial" w:cs="Times New Roman"/>
          <w:sz w:val="20"/>
          <w:szCs w:val="20"/>
        </w:rPr>
      </w:pPr>
    </w:p>
    <w:p w14:paraId="50AB6FAD" w14:textId="77777777" w:rsidR="00FA0F66" w:rsidRPr="00FA0F66" w:rsidRDefault="00FA0F66" w:rsidP="00FA0F66">
      <w:pPr>
        <w:spacing w:after="0" w:line="240" w:lineRule="auto"/>
        <w:ind w:left="360" w:hanging="360"/>
        <w:jc w:val="both"/>
        <w:rPr>
          <w:rFonts w:ascii="Arial" w:eastAsia="Times New Roman" w:hAnsi="Arial" w:cs="Times New Roman"/>
          <w:sz w:val="20"/>
          <w:szCs w:val="20"/>
        </w:rPr>
      </w:pPr>
      <w:bookmarkStart w:id="86" w:name="_Hlk31886543"/>
      <w:r w:rsidRPr="00FA0F66">
        <w:rPr>
          <w:rFonts w:ascii="Arial" w:eastAsia="Times New Roman" w:hAnsi="Arial" w:cs="Times New Roman"/>
          <w:sz w:val="20"/>
          <w:szCs w:val="20"/>
        </w:rPr>
        <w:t>1.</w:t>
      </w:r>
      <w:r w:rsidRPr="00FA0F66">
        <w:rPr>
          <w:rFonts w:ascii="Arial" w:eastAsia="Times New Roman" w:hAnsi="Arial" w:cs="Times New Roman"/>
          <w:sz w:val="20"/>
          <w:szCs w:val="20"/>
        </w:rPr>
        <w:tab/>
        <w:t>The permittee shall equip and maintain a properly operating temperature monitor for the thermal oxidizer.</w:t>
      </w:r>
      <w:r w:rsidRPr="00FA0F66">
        <w:rPr>
          <w:rFonts w:ascii="Arial" w:eastAsia="Times New Roman" w:hAnsi="Arial" w:cs="Arial"/>
          <w:sz w:val="20"/>
          <w:szCs w:val="20"/>
          <w:vertAlign w:val="superscript"/>
        </w:rPr>
        <w:t>2</w:t>
      </w:r>
      <w:r w:rsidRPr="00FA0F66">
        <w:rPr>
          <w:rFonts w:ascii="Arial" w:eastAsia="Times New Roman" w:hAnsi="Arial" w:cs="Times New Roman"/>
          <w:sz w:val="20"/>
          <w:szCs w:val="20"/>
        </w:rPr>
        <w:t xml:space="preserve">  </w:t>
      </w:r>
      <w:r w:rsidRPr="00FA0F66">
        <w:rPr>
          <w:rFonts w:ascii="Arial" w:eastAsia="Times New Roman" w:hAnsi="Arial" w:cs="Times New Roman"/>
          <w:b/>
          <w:sz w:val="20"/>
          <w:szCs w:val="20"/>
        </w:rPr>
        <w:t>(R 336.1205(1), R 336.1702(a))</w:t>
      </w:r>
    </w:p>
    <w:p w14:paraId="5BE816C3" w14:textId="77777777" w:rsidR="00FA0F66" w:rsidRPr="00FA0F66" w:rsidRDefault="00FA0F66" w:rsidP="00FA0F66">
      <w:pPr>
        <w:spacing w:after="0" w:line="240" w:lineRule="auto"/>
        <w:ind w:left="360" w:hanging="360"/>
        <w:jc w:val="both"/>
        <w:rPr>
          <w:rFonts w:ascii="Arial" w:eastAsia="Times New Roman" w:hAnsi="Arial" w:cs="Times New Roman"/>
          <w:b/>
          <w:sz w:val="20"/>
          <w:szCs w:val="20"/>
        </w:rPr>
      </w:pPr>
    </w:p>
    <w:p w14:paraId="71BE2BA6" w14:textId="77777777" w:rsidR="00FA0F66" w:rsidRPr="00FA0F66" w:rsidRDefault="00FA0F66" w:rsidP="00FA0F66">
      <w:pPr>
        <w:spacing w:after="0" w:line="240" w:lineRule="auto"/>
        <w:ind w:left="360" w:hanging="360"/>
        <w:jc w:val="both"/>
        <w:rPr>
          <w:rFonts w:ascii="Arial" w:eastAsia="Times New Roman" w:hAnsi="Arial" w:cs="Arial"/>
          <w:sz w:val="20"/>
          <w:szCs w:val="20"/>
        </w:rPr>
      </w:pPr>
      <w:r w:rsidRPr="00FA0F66">
        <w:rPr>
          <w:rFonts w:ascii="Arial" w:eastAsia="Times New Roman" w:hAnsi="Arial" w:cs="Times New Roman"/>
          <w:sz w:val="20"/>
          <w:szCs w:val="20"/>
        </w:rPr>
        <w:t>2.</w:t>
      </w:r>
      <w:r w:rsidRPr="00FA0F66">
        <w:rPr>
          <w:rFonts w:ascii="Arial" w:eastAsia="Times New Roman" w:hAnsi="Arial" w:cs="Times New Roman"/>
          <w:sz w:val="20"/>
          <w:szCs w:val="20"/>
        </w:rPr>
        <w:tab/>
        <w:t>The permittee shall equip and maintain a properly operating exhaust gas temperature monitor for the condenser.</w:t>
      </w:r>
      <w:r w:rsidRPr="00FA0F66">
        <w:rPr>
          <w:rFonts w:ascii="Arial" w:eastAsia="Times New Roman" w:hAnsi="Arial" w:cs="Arial"/>
          <w:sz w:val="20"/>
          <w:szCs w:val="20"/>
          <w:vertAlign w:val="superscript"/>
        </w:rPr>
        <w:t>2</w:t>
      </w:r>
      <w:r w:rsidRPr="00FA0F66">
        <w:rPr>
          <w:rFonts w:ascii="Arial" w:eastAsia="Times New Roman" w:hAnsi="Arial" w:cs="Times New Roman"/>
          <w:sz w:val="20"/>
          <w:szCs w:val="20"/>
        </w:rPr>
        <w:t xml:space="preserve">  </w:t>
      </w:r>
      <w:r w:rsidRPr="00FA0F66">
        <w:rPr>
          <w:rFonts w:ascii="Arial" w:eastAsia="Times New Roman" w:hAnsi="Arial" w:cs="Times New Roman"/>
          <w:b/>
          <w:sz w:val="20"/>
          <w:szCs w:val="20"/>
        </w:rPr>
        <w:t>(R 336.1205(1), R 336.1702(a))</w:t>
      </w:r>
    </w:p>
    <w:p w14:paraId="279D8654" w14:textId="77777777" w:rsidR="00FA0F66" w:rsidRPr="00FA0F66" w:rsidRDefault="00FA0F66" w:rsidP="00FA0F66">
      <w:pPr>
        <w:spacing w:after="0" w:line="240" w:lineRule="auto"/>
        <w:ind w:left="360" w:hanging="360"/>
        <w:jc w:val="both"/>
        <w:rPr>
          <w:rFonts w:ascii="Arial" w:eastAsia="Times New Roman" w:hAnsi="Arial" w:cs="Times New Roman"/>
          <w:b/>
          <w:sz w:val="20"/>
          <w:szCs w:val="20"/>
        </w:rPr>
      </w:pPr>
    </w:p>
    <w:p w14:paraId="61370447" w14:textId="77777777" w:rsidR="00FA0F66" w:rsidRPr="00FA0F66" w:rsidRDefault="00FA0F66" w:rsidP="00FA0F66">
      <w:pPr>
        <w:spacing w:after="0" w:line="240" w:lineRule="auto"/>
        <w:ind w:left="360" w:hanging="360"/>
        <w:jc w:val="both"/>
        <w:rPr>
          <w:rFonts w:ascii="Arial" w:eastAsia="Times New Roman" w:hAnsi="Arial" w:cs="Arial"/>
          <w:sz w:val="20"/>
          <w:szCs w:val="20"/>
        </w:rPr>
      </w:pPr>
      <w:r w:rsidRPr="00FA0F66">
        <w:rPr>
          <w:rFonts w:ascii="Arial" w:eastAsia="Times New Roman" w:hAnsi="Arial" w:cs="Times New Roman"/>
          <w:sz w:val="20"/>
          <w:szCs w:val="20"/>
        </w:rPr>
        <w:t>3.</w:t>
      </w:r>
      <w:r w:rsidRPr="00FA0F66">
        <w:rPr>
          <w:rFonts w:ascii="Arial" w:eastAsia="Times New Roman" w:hAnsi="Arial" w:cs="Times New Roman"/>
          <w:sz w:val="20"/>
          <w:szCs w:val="20"/>
        </w:rPr>
        <w:tab/>
        <w:t>The permittee shall monitor and record the thermal oxidizer operating temperature on a daily basis when the glycol dehydration system is operating except during times of thermal oxidizer malfunction.</w:t>
      </w:r>
      <w:r w:rsidRPr="00FA0F66">
        <w:rPr>
          <w:rFonts w:ascii="Arial" w:eastAsia="Times New Roman" w:hAnsi="Arial" w:cs="Arial"/>
          <w:sz w:val="20"/>
          <w:szCs w:val="20"/>
          <w:vertAlign w:val="superscript"/>
        </w:rPr>
        <w:t>2</w:t>
      </w:r>
      <w:r w:rsidRPr="00FA0F66">
        <w:rPr>
          <w:rFonts w:ascii="Arial" w:eastAsia="Times New Roman" w:hAnsi="Arial" w:cs="Times New Roman"/>
          <w:sz w:val="20"/>
          <w:szCs w:val="20"/>
        </w:rPr>
        <w:t xml:space="preserve">  </w:t>
      </w:r>
      <w:r w:rsidRPr="00FA0F66">
        <w:rPr>
          <w:rFonts w:ascii="Arial" w:eastAsia="Times New Roman" w:hAnsi="Arial" w:cs="Times New Roman"/>
          <w:b/>
          <w:sz w:val="20"/>
          <w:szCs w:val="20"/>
        </w:rPr>
        <w:t>(R 336.1205(1), R 336.1702(a))</w:t>
      </w:r>
    </w:p>
    <w:p w14:paraId="16AC07BD" w14:textId="77777777" w:rsidR="00FA0F66" w:rsidRPr="00FA0F66" w:rsidRDefault="00FA0F66" w:rsidP="00FA0F66">
      <w:pPr>
        <w:spacing w:after="0" w:line="240" w:lineRule="auto"/>
        <w:ind w:left="360" w:hanging="360"/>
        <w:jc w:val="both"/>
        <w:rPr>
          <w:rFonts w:ascii="Arial" w:eastAsia="Times New Roman" w:hAnsi="Arial" w:cs="Times New Roman"/>
          <w:b/>
          <w:sz w:val="20"/>
          <w:szCs w:val="20"/>
        </w:rPr>
      </w:pPr>
    </w:p>
    <w:p w14:paraId="60B19F5F" w14:textId="77777777" w:rsidR="00FA0F66" w:rsidRPr="00FA0F66" w:rsidRDefault="00FA0F66" w:rsidP="00FA0F66">
      <w:pPr>
        <w:spacing w:after="0" w:line="240" w:lineRule="auto"/>
        <w:ind w:left="360" w:hanging="360"/>
        <w:jc w:val="both"/>
        <w:rPr>
          <w:rFonts w:ascii="Arial" w:eastAsia="Times New Roman" w:hAnsi="Arial" w:cs="Arial"/>
          <w:sz w:val="20"/>
          <w:szCs w:val="20"/>
        </w:rPr>
      </w:pPr>
      <w:r w:rsidRPr="00FA0F66">
        <w:rPr>
          <w:rFonts w:ascii="Arial" w:eastAsia="Times New Roman" w:hAnsi="Arial" w:cs="Times New Roman"/>
          <w:sz w:val="20"/>
          <w:szCs w:val="20"/>
        </w:rPr>
        <w:t>4.</w:t>
      </w:r>
      <w:r w:rsidRPr="00FA0F66">
        <w:rPr>
          <w:rFonts w:ascii="Arial" w:eastAsia="Times New Roman" w:hAnsi="Arial" w:cs="Times New Roman"/>
          <w:sz w:val="20"/>
          <w:szCs w:val="20"/>
        </w:rPr>
        <w:tab/>
        <w:t>The permittee shall monitor and record the condenser exhaust gas temperature on a daily basis when the glycol dehydration system is operating during times of thermal oxidizer malfunction.</w:t>
      </w:r>
      <w:r w:rsidRPr="00FA0F66">
        <w:rPr>
          <w:rFonts w:ascii="Arial" w:eastAsia="Times New Roman" w:hAnsi="Arial" w:cs="Arial"/>
          <w:sz w:val="20"/>
          <w:szCs w:val="20"/>
          <w:vertAlign w:val="superscript"/>
        </w:rPr>
        <w:t>2</w:t>
      </w:r>
      <w:r w:rsidRPr="00FA0F66">
        <w:rPr>
          <w:rFonts w:ascii="Arial" w:eastAsia="Times New Roman" w:hAnsi="Arial" w:cs="Times New Roman"/>
          <w:sz w:val="20"/>
          <w:szCs w:val="20"/>
        </w:rPr>
        <w:t xml:space="preserve">  </w:t>
      </w:r>
      <w:r w:rsidRPr="00FA0F66">
        <w:rPr>
          <w:rFonts w:ascii="Arial" w:eastAsia="Times New Roman" w:hAnsi="Arial" w:cs="Times New Roman"/>
          <w:b/>
          <w:sz w:val="20"/>
          <w:szCs w:val="20"/>
        </w:rPr>
        <w:t>(R 336.1205(1), R 336.1702(a))</w:t>
      </w:r>
    </w:p>
    <w:p w14:paraId="193BE4D1" w14:textId="77777777" w:rsidR="00FA0F66" w:rsidRPr="00FA0F66" w:rsidRDefault="00FA0F66" w:rsidP="00FA0F66">
      <w:pPr>
        <w:spacing w:after="0" w:line="240" w:lineRule="auto"/>
        <w:ind w:left="360" w:hanging="360"/>
        <w:jc w:val="both"/>
        <w:rPr>
          <w:rFonts w:ascii="Arial" w:eastAsia="Times New Roman" w:hAnsi="Arial" w:cs="Times New Roman"/>
          <w:b/>
          <w:sz w:val="20"/>
          <w:szCs w:val="20"/>
        </w:rPr>
      </w:pPr>
    </w:p>
    <w:p w14:paraId="29C5EF95" w14:textId="514352AE" w:rsidR="00FA0F66" w:rsidRPr="00FA0F66" w:rsidRDefault="00FA0F66" w:rsidP="00FA0F66">
      <w:pPr>
        <w:spacing w:after="0" w:line="240" w:lineRule="auto"/>
        <w:ind w:left="360" w:hanging="360"/>
        <w:jc w:val="both"/>
        <w:rPr>
          <w:rFonts w:ascii="Arial" w:eastAsia="Times New Roman" w:hAnsi="Arial" w:cs="Arial"/>
          <w:b/>
          <w:sz w:val="20"/>
          <w:szCs w:val="20"/>
          <w:vertAlign w:val="superscript"/>
        </w:rPr>
      </w:pPr>
      <w:r w:rsidRPr="00FA0F66">
        <w:rPr>
          <w:rFonts w:ascii="Arial" w:eastAsia="Times New Roman" w:hAnsi="Arial" w:cs="Times New Roman"/>
          <w:sz w:val="20"/>
          <w:szCs w:val="20"/>
        </w:rPr>
        <w:t>5.</w:t>
      </w:r>
      <w:r w:rsidRPr="00FA0F66">
        <w:rPr>
          <w:rFonts w:ascii="Arial" w:eastAsia="Times New Roman" w:hAnsi="Arial" w:cs="Times New Roman"/>
          <w:sz w:val="20"/>
          <w:szCs w:val="20"/>
        </w:rPr>
        <w:tab/>
        <w:t xml:space="preserve">The permittee shall monitor and record the total hours of operation of </w:t>
      </w:r>
      <w:r w:rsidR="003F1388" w:rsidRPr="003F1388">
        <w:rPr>
          <w:rFonts w:ascii="Arial" w:eastAsia="Times New Roman" w:hAnsi="Arial" w:cs="Times New Roman"/>
          <w:sz w:val="20"/>
          <w:szCs w:val="20"/>
        </w:rPr>
        <w:t>EU</w:t>
      </w:r>
      <w:r w:rsidR="0064342D">
        <w:rPr>
          <w:rFonts w:ascii="Arial" w:eastAsia="Times New Roman" w:hAnsi="Arial" w:cs="Times New Roman"/>
          <w:sz w:val="20"/>
          <w:szCs w:val="20"/>
        </w:rPr>
        <w:t>-</w:t>
      </w:r>
      <w:r w:rsidR="003F1388" w:rsidRPr="003F1388">
        <w:rPr>
          <w:rFonts w:ascii="Arial" w:eastAsia="Times New Roman" w:hAnsi="Arial" w:cs="Times New Roman"/>
          <w:sz w:val="20"/>
          <w:szCs w:val="20"/>
        </w:rPr>
        <w:t>GLYCDEHYDE</w:t>
      </w:r>
      <w:r w:rsidR="003F1388" w:rsidRPr="003F1388" w:rsidDel="003F1388">
        <w:rPr>
          <w:rFonts w:ascii="Arial" w:eastAsia="Times New Roman" w:hAnsi="Arial" w:cs="Times New Roman"/>
          <w:sz w:val="20"/>
          <w:szCs w:val="20"/>
        </w:rPr>
        <w:t xml:space="preserve"> </w:t>
      </w:r>
      <w:r w:rsidRPr="00FA0F66">
        <w:rPr>
          <w:rFonts w:ascii="Arial" w:eastAsia="Times New Roman" w:hAnsi="Arial" w:cs="Times New Roman"/>
          <w:sz w:val="20"/>
          <w:szCs w:val="20"/>
        </w:rPr>
        <w:t>on a daily basis.</w:t>
      </w:r>
      <w:r w:rsidRPr="00FA0F66">
        <w:rPr>
          <w:rFonts w:ascii="Arial" w:eastAsia="Times New Roman" w:hAnsi="Arial" w:cs="Arial"/>
          <w:sz w:val="20"/>
          <w:szCs w:val="20"/>
          <w:vertAlign w:val="superscript"/>
        </w:rPr>
        <w:t>2</w:t>
      </w:r>
      <w:r w:rsidRPr="00FA0F66">
        <w:rPr>
          <w:rFonts w:ascii="Arial" w:eastAsia="Times New Roman" w:hAnsi="Arial" w:cs="Times New Roman"/>
          <w:sz w:val="20"/>
          <w:szCs w:val="20"/>
        </w:rPr>
        <w:t xml:space="preserve">  </w:t>
      </w:r>
      <w:r w:rsidRPr="00FA0F66">
        <w:rPr>
          <w:rFonts w:ascii="Arial" w:eastAsia="Times New Roman" w:hAnsi="Arial" w:cs="Times New Roman"/>
          <w:b/>
          <w:sz w:val="20"/>
          <w:szCs w:val="20"/>
        </w:rPr>
        <w:t>(R</w:t>
      </w:r>
      <w:r w:rsidR="004262D1">
        <w:rPr>
          <w:rFonts w:ascii="Arial" w:eastAsia="Times New Roman" w:hAnsi="Arial" w:cs="Times New Roman"/>
          <w:b/>
          <w:sz w:val="20"/>
          <w:szCs w:val="20"/>
        </w:rPr>
        <w:t> </w:t>
      </w:r>
      <w:r w:rsidRPr="00FA0F66">
        <w:rPr>
          <w:rFonts w:ascii="Arial" w:eastAsia="Times New Roman" w:hAnsi="Arial" w:cs="Times New Roman"/>
          <w:b/>
          <w:sz w:val="20"/>
          <w:szCs w:val="20"/>
        </w:rPr>
        <w:t>336.1205(1), R 336.1702(a))</w:t>
      </w:r>
    </w:p>
    <w:p w14:paraId="2984EFD0" w14:textId="77777777" w:rsidR="00FA0F66" w:rsidRPr="00FA0F66" w:rsidRDefault="00FA0F66" w:rsidP="00FA0F66">
      <w:pPr>
        <w:spacing w:after="0" w:line="240" w:lineRule="auto"/>
        <w:ind w:left="360" w:hanging="360"/>
        <w:jc w:val="both"/>
        <w:rPr>
          <w:rFonts w:ascii="Arial" w:eastAsia="Times New Roman" w:hAnsi="Arial" w:cs="Arial"/>
          <w:sz w:val="20"/>
          <w:szCs w:val="20"/>
        </w:rPr>
      </w:pPr>
    </w:p>
    <w:p w14:paraId="0D04AEA2" w14:textId="73906E1E" w:rsidR="00FA0F66" w:rsidRPr="00FA0F66" w:rsidRDefault="00FA0F66" w:rsidP="00FA0F66">
      <w:pPr>
        <w:spacing w:after="0" w:line="240" w:lineRule="auto"/>
        <w:ind w:left="360" w:hanging="360"/>
        <w:jc w:val="both"/>
        <w:rPr>
          <w:rFonts w:ascii="Arial" w:eastAsia="Times New Roman" w:hAnsi="Arial" w:cs="Arial"/>
          <w:sz w:val="20"/>
          <w:szCs w:val="20"/>
        </w:rPr>
      </w:pPr>
      <w:r w:rsidRPr="00FA0F66">
        <w:rPr>
          <w:rFonts w:ascii="Arial" w:eastAsia="Times New Roman" w:hAnsi="Arial" w:cs="Times New Roman"/>
          <w:sz w:val="20"/>
          <w:szCs w:val="20"/>
        </w:rPr>
        <w:t>6.</w:t>
      </w:r>
      <w:r w:rsidRPr="00FA0F66">
        <w:rPr>
          <w:rFonts w:ascii="Arial" w:eastAsia="Times New Roman" w:hAnsi="Arial" w:cs="Times New Roman"/>
          <w:sz w:val="20"/>
          <w:szCs w:val="20"/>
        </w:rPr>
        <w:tab/>
        <w:t>The permittee shall monitor and record the total hours of operation of the thermal oxidizer on a daily basis.</w:t>
      </w:r>
      <w:r w:rsidRPr="00FA0F66">
        <w:rPr>
          <w:rFonts w:ascii="Arial" w:eastAsia="Times New Roman" w:hAnsi="Arial" w:cs="Arial"/>
          <w:sz w:val="20"/>
          <w:szCs w:val="20"/>
          <w:vertAlign w:val="superscript"/>
        </w:rPr>
        <w:t>2</w:t>
      </w:r>
      <w:r w:rsidR="007D71D6">
        <w:rPr>
          <w:rFonts w:ascii="Arial" w:eastAsia="Times New Roman" w:hAnsi="Arial" w:cs="Arial"/>
          <w:sz w:val="20"/>
          <w:szCs w:val="20"/>
          <w:vertAlign w:val="superscript"/>
        </w:rPr>
        <w:t xml:space="preserve">  </w:t>
      </w:r>
      <w:r w:rsidRPr="00FA0F66">
        <w:rPr>
          <w:rFonts w:ascii="Arial" w:eastAsia="Times New Roman" w:hAnsi="Arial" w:cs="Times New Roman"/>
          <w:b/>
          <w:sz w:val="20"/>
          <w:szCs w:val="20"/>
        </w:rPr>
        <w:t>(R</w:t>
      </w:r>
      <w:r w:rsidR="007D71D6">
        <w:rPr>
          <w:rFonts w:ascii="Arial" w:eastAsia="Times New Roman" w:hAnsi="Arial" w:cs="Times New Roman"/>
          <w:b/>
          <w:sz w:val="20"/>
          <w:szCs w:val="20"/>
        </w:rPr>
        <w:t> </w:t>
      </w:r>
      <w:r w:rsidRPr="00FA0F66">
        <w:rPr>
          <w:rFonts w:ascii="Arial" w:eastAsia="Times New Roman" w:hAnsi="Arial" w:cs="Times New Roman"/>
          <w:b/>
          <w:sz w:val="20"/>
          <w:szCs w:val="20"/>
        </w:rPr>
        <w:t>336.1205(1), R 336.1702(a))</w:t>
      </w:r>
    </w:p>
    <w:p w14:paraId="07AC4204" w14:textId="77777777" w:rsidR="00FA0F66" w:rsidRPr="00FA0F66" w:rsidRDefault="00FA0F66" w:rsidP="00FA0F66">
      <w:pPr>
        <w:spacing w:after="0" w:line="240" w:lineRule="auto"/>
        <w:ind w:left="360" w:hanging="360"/>
        <w:jc w:val="both"/>
        <w:rPr>
          <w:rFonts w:ascii="Arial" w:eastAsia="Times New Roman" w:hAnsi="Arial" w:cs="Times New Roman"/>
          <w:b/>
          <w:sz w:val="20"/>
          <w:szCs w:val="20"/>
        </w:rPr>
      </w:pPr>
    </w:p>
    <w:p w14:paraId="766D39AA" w14:textId="77777777" w:rsidR="00FA0F66" w:rsidRPr="0069360F" w:rsidRDefault="00FA0F66" w:rsidP="00FA0F66">
      <w:pPr>
        <w:spacing w:after="0" w:line="240" w:lineRule="auto"/>
        <w:ind w:left="360" w:hanging="360"/>
        <w:jc w:val="both"/>
        <w:rPr>
          <w:rFonts w:ascii="Arial" w:eastAsia="Times New Roman" w:hAnsi="Arial" w:cs="Arial"/>
          <w:b/>
          <w:sz w:val="20"/>
          <w:szCs w:val="20"/>
          <w:vertAlign w:val="superscript"/>
        </w:rPr>
      </w:pPr>
      <w:r w:rsidRPr="0069360F">
        <w:rPr>
          <w:rFonts w:ascii="Arial" w:eastAsia="Times New Roman" w:hAnsi="Arial" w:cs="Times New Roman"/>
          <w:sz w:val="20"/>
          <w:szCs w:val="20"/>
        </w:rPr>
        <w:t>7.</w:t>
      </w:r>
      <w:r w:rsidRPr="0069360F">
        <w:rPr>
          <w:rFonts w:ascii="Arial" w:eastAsia="Times New Roman" w:hAnsi="Arial" w:cs="Times New Roman"/>
          <w:sz w:val="20"/>
          <w:szCs w:val="20"/>
        </w:rPr>
        <w:tab/>
        <w:t>The permittee shall monitor and record the amount of natural gas processed by the glycol dehydration system on a daily basis.</w:t>
      </w:r>
      <w:r w:rsidR="00F22209">
        <w:rPr>
          <w:rFonts w:ascii="Arial" w:eastAsia="Times New Roman" w:hAnsi="Arial" w:cs="Times New Roman"/>
          <w:sz w:val="20"/>
          <w:szCs w:val="20"/>
          <w:vertAlign w:val="superscript"/>
        </w:rPr>
        <w:t>2</w:t>
      </w:r>
      <w:r w:rsidRPr="0069360F">
        <w:rPr>
          <w:rFonts w:ascii="Arial" w:eastAsia="Times New Roman" w:hAnsi="Arial" w:cs="Times New Roman"/>
          <w:sz w:val="20"/>
          <w:szCs w:val="20"/>
        </w:rPr>
        <w:t xml:space="preserve">  </w:t>
      </w:r>
      <w:r w:rsidRPr="0069360F">
        <w:rPr>
          <w:rFonts w:ascii="Arial" w:eastAsia="Times New Roman" w:hAnsi="Arial" w:cs="Times New Roman"/>
          <w:b/>
          <w:sz w:val="20"/>
          <w:szCs w:val="20"/>
        </w:rPr>
        <w:t>(R 336.1205(1), R 336.1702(a))</w:t>
      </w:r>
    </w:p>
    <w:p w14:paraId="574A2106" w14:textId="77777777" w:rsidR="00FA0F66" w:rsidRPr="0069360F" w:rsidRDefault="00FA0F66" w:rsidP="00FA0F66">
      <w:pPr>
        <w:spacing w:after="0" w:line="240" w:lineRule="auto"/>
        <w:ind w:left="360" w:hanging="360"/>
        <w:jc w:val="both"/>
        <w:rPr>
          <w:rFonts w:ascii="Arial" w:eastAsia="Times New Roman" w:hAnsi="Arial" w:cs="Arial"/>
          <w:b/>
          <w:sz w:val="20"/>
          <w:szCs w:val="20"/>
          <w:vertAlign w:val="superscript"/>
        </w:rPr>
      </w:pPr>
    </w:p>
    <w:p w14:paraId="51E1BD2B" w14:textId="774CEA80" w:rsidR="00FA0F66" w:rsidRPr="0069360F" w:rsidRDefault="00FA0F66" w:rsidP="00FA0F66">
      <w:pPr>
        <w:spacing w:after="0" w:line="240" w:lineRule="auto"/>
        <w:ind w:left="360" w:hanging="360"/>
        <w:jc w:val="both"/>
        <w:rPr>
          <w:rFonts w:ascii="Arial" w:eastAsia="Times New Roman" w:hAnsi="Arial" w:cs="Arial"/>
          <w:sz w:val="20"/>
          <w:szCs w:val="20"/>
        </w:rPr>
      </w:pPr>
      <w:r w:rsidRPr="0069360F">
        <w:rPr>
          <w:rFonts w:ascii="Arial" w:eastAsia="Times New Roman" w:hAnsi="Arial" w:cs="Times New Roman"/>
          <w:sz w:val="20"/>
          <w:szCs w:val="20"/>
        </w:rPr>
        <w:t>8.</w:t>
      </w:r>
      <w:r w:rsidRPr="0069360F">
        <w:rPr>
          <w:rFonts w:ascii="Arial" w:eastAsia="Times New Roman" w:hAnsi="Arial" w:cs="Times New Roman"/>
          <w:sz w:val="20"/>
          <w:szCs w:val="20"/>
        </w:rPr>
        <w:tab/>
        <w:t>The permittee shall calculate and record the amount of VOC emissions, in pounds, for the glycol dehydration system each calendar day.  Records of daily VOC emissions for each calendar month shall be made available to the AQD upon request no later the 15</w:t>
      </w:r>
      <w:r w:rsidRPr="0069360F">
        <w:rPr>
          <w:rFonts w:ascii="Arial" w:eastAsia="Times New Roman" w:hAnsi="Arial" w:cs="Times New Roman"/>
          <w:sz w:val="20"/>
          <w:szCs w:val="20"/>
          <w:vertAlign w:val="superscript"/>
        </w:rPr>
        <w:t>th</w:t>
      </w:r>
      <w:r w:rsidRPr="0069360F">
        <w:rPr>
          <w:rFonts w:ascii="Arial" w:eastAsia="Times New Roman" w:hAnsi="Arial" w:cs="Times New Roman"/>
          <w:sz w:val="20"/>
          <w:szCs w:val="20"/>
        </w:rPr>
        <w:t xml:space="preserve"> day of the month for the previous calendar month.</w:t>
      </w:r>
      <w:r w:rsidRPr="0069360F">
        <w:rPr>
          <w:rFonts w:ascii="Arial" w:eastAsia="Times New Roman" w:hAnsi="Arial" w:cs="Arial"/>
          <w:sz w:val="20"/>
          <w:szCs w:val="20"/>
          <w:vertAlign w:val="superscript"/>
        </w:rPr>
        <w:t>2</w:t>
      </w:r>
      <w:r w:rsidRPr="0069360F">
        <w:rPr>
          <w:rFonts w:ascii="Arial" w:eastAsia="Times New Roman" w:hAnsi="Arial" w:cs="Times New Roman"/>
          <w:sz w:val="20"/>
          <w:szCs w:val="20"/>
        </w:rPr>
        <w:t xml:space="preserve">  </w:t>
      </w:r>
      <w:r w:rsidRPr="0069360F">
        <w:rPr>
          <w:rFonts w:ascii="Arial" w:eastAsia="Times New Roman" w:hAnsi="Arial" w:cs="Times New Roman"/>
          <w:b/>
          <w:sz w:val="20"/>
          <w:szCs w:val="20"/>
        </w:rPr>
        <w:t>(R 336.1205(1), R</w:t>
      </w:r>
      <w:r w:rsidR="007D71D6">
        <w:rPr>
          <w:rFonts w:ascii="Arial" w:eastAsia="Times New Roman" w:hAnsi="Arial" w:cs="Times New Roman"/>
          <w:b/>
          <w:sz w:val="20"/>
          <w:szCs w:val="20"/>
        </w:rPr>
        <w:t> </w:t>
      </w:r>
      <w:r w:rsidRPr="0069360F">
        <w:rPr>
          <w:rFonts w:ascii="Arial" w:eastAsia="Times New Roman" w:hAnsi="Arial" w:cs="Times New Roman"/>
          <w:b/>
          <w:sz w:val="20"/>
          <w:szCs w:val="20"/>
        </w:rPr>
        <w:t>336.1702(a))</w:t>
      </w:r>
    </w:p>
    <w:p w14:paraId="5C22FA3A" w14:textId="77777777" w:rsidR="00FA0F66" w:rsidRPr="0069360F" w:rsidRDefault="00FA0F66" w:rsidP="00FA0F66">
      <w:pPr>
        <w:spacing w:after="0" w:line="240" w:lineRule="auto"/>
        <w:ind w:left="360" w:hanging="360"/>
        <w:jc w:val="both"/>
        <w:rPr>
          <w:rFonts w:ascii="Arial" w:eastAsia="Times New Roman" w:hAnsi="Arial" w:cs="Times New Roman"/>
          <w:b/>
          <w:sz w:val="20"/>
          <w:szCs w:val="20"/>
        </w:rPr>
      </w:pPr>
    </w:p>
    <w:p w14:paraId="44E67A95" w14:textId="77777777" w:rsidR="00FA0F66" w:rsidRDefault="00FA0F66" w:rsidP="00682017">
      <w:pPr>
        <w:pStyle w:val="ListParagraph"/>
        <w:numPr>
          <w:ilvl w:val="0"/>
          <w:numId w:val="40"/>
        </w:numPr>
        <w:jc w:val="both"/>
        <w:rPr>
          <w:b/>
          <w:sz w:val="20"/>
        </w:rPr>
      </w:pPr>
      <w:r w:rsidRPr="0069360F">
        <w:rPr>
          <w:sz w:val="20"/>
        </w:rPr>
        <w:t>The permittee shall calculate and record VOC and benzene emissions for the glycol dehydration system on a monthly and 12-month rolling time period basis in tons and tons per year, respectively.  Monthly and 12-month rolling time period records shall be made available to the AQD upon request no later than the 15</w:t>
      </w:r>
      <w:r w:rsidRPr="0069360F">
        <w:rPr>
          <w:sz w:val="20"/>
          <w:vertAlign w:val="superscript"/>
        </w:rPr>
        <w:t>th</w:t>
      </w:r>
      <w:r w:rsidRPr="0069360F">
        <w:rPr>
          <w:sz w:val="20"/>
        </w:rPr>
        <w:t xml:space="preserve"> of the month for the previous calendar month.</w:t>
      </w:r>
      <w:r w:rsidRPr="0069360F">
        <w:rPr>
          <w:rFonts w:cs="Arial"/>
          <w:sz w:val="20"/>
          <w:vertAlign w:val="superscript"/>
        </w:rPr>
        <w:t>2</w:t>
      </w:r>
      <w:r w:rsidRPr="0069360F">
        <w:rPr>
          <w:sz w:val="20"/>
        </w:rPr>
        <w:t xml:space="preserve">  </w:t>
      </w:r>
      <w:bookmarkEnd w:id="86"/>
      <w:r w:rsidRPr="0069360F">
        <w:rPr>
          <w:b/>
          <w:sz w:val="20"/>
        </w:rPr>
        <w:t>(R 336.1205(1), R 336.1702(a))</w:t>
      </w:r>
    </w:p>
    <w:p w14:paraId="58F9751A" w14:textId="77777777" w:rsidR="000674D5" w:rsidRPr="0069360F" w:rsidRDefault="000674D5" w:rsidP="0069360F">
      <w:pPr>
        <w:pStyle w:val="ListParagraph"/>
        <w:ind w:left="360"/>
        <w:jc w:val="both"/>
        <w:rPr>
          <w:b/>
          <w:sz w:val="20"/>
        </w:rPr>
      </w:pPr>
    </w:p>
    <w:p w14:paraId="750E5184" w14:textId="77777777" w:rsidR="000674D5" w:rsidRPr="000674D5" w:rsidRDefault="000674D5" w:rsidP="00682017">
      <w:pPr>
        <w:pStyle w:val="ListParagraph"/>
        <w:numPr>
          <w:ilvl w:val="0"/>
          <w:numId w:val="40"/>
        </w:numPr>
        <w:jc w:val="both"/>
        <w:rPr>
          <w:rFonts w:cs="Arial"/>
          <w:sz w:val="20"/>
        </w:rPr>
      </w:pPr>
      <w:r w:rsidRPr="000674D5">
        <w:rPr>
          <w:sz w:val="20"/>
        </w:rPr>
        <w:t xml:space="preserve">The permittee shall determine the actual average VOC and benzene emissions from the glycol dehydration system using an </w:t>
      </w:r>
      <w:r w:rsidRPr="000674D5">
        <w:rPr>
          <w:b/>
          <w:sz w:val="20"/>
        </w:rPr>
        <w:t>emission factor</w:t>
      </w:r>
      <w:r w:rsidRPr="000674D5">
        <w:rPr>
          <w:sz w:val="20"/>
        </w:rPr>
        <w:t xml:space="preserve"> calculated with the GRI-GLYCalc computer model, version 3.0 or higher per the procedures described in the associated GRI-GLYCalc Technical Reference manual.  Inputs to the model shall be representative of the actual operating conditions of the glycol dehydration system and may be determined using the procedures documented in the Gas Research Institute (GRI) report entitled “Atmospheric Rich/Lean Method for Determining Glycol Dehydrator Emissions.”  The VOC composition and benzene content of the natural gas </w:t>
      </w:r>
      <w:r w:rsidRPr="000674D5">
        <w:rPr>
          <w:sz w:val="20"/>
        </w:rPr>
        <w:lastRenderedPageBreak/>
        <w:t>inputted into the model shall be determined from the most recent chemical analysis of the natural gas processed in the glycol dehydration system.</w:t>
      </w:r>
      <w:r>
        <w:rPr>
          <w:sz w:val="20"/>
          <w:vertAlign w:val="superscript"/>
        </w:rPr>
        <w:t>2</w:t>
      </w:r>
      <w:r w:rsidRPr="000674D5">
        <w:rPr>
          <w:sz w:val="20"/>
        </w:rPr>
        <w:t xml:space="preserve">  </w:t>
      </w:r>
      <w:r w:rsidRPr="000674D5">
        <w:rPr>
          <w:b/>
          <w:sz w:val="20"/>
        </w:rPr>
        <w:t>(40 CFR 63.1282(a)(2)(i), R 336.1205(1), R 336.1702(a))</w:t>
      </w:r>
    </w:p>
    <w:p w14:paraId="415A2472" w14:textId="77777777" w:rsidR="00FA0F66" w:rsidRPr="00FA0F66" w:rsidRDefault="00FA0F66" w:rsidP="00FA0F66">
      <w:pPr>
        <w:spacing w:after="0" w:line="240" w:lineRule="auto"/>
        <w:jc w:val="both"/>
        <w:rPr>
          <w:rFonts w:ascii="Arial" w:eastAsia="Times New Roman" w:hAnsi="Arial" w:cs="Times New Roman"/>
          <w:sz w:val="20"/>
          <w:szCs w:val="20"/>
        </w:rPr>
      </w:pPr>
    </w:p>
    <w:p w14:paraId="3A350E0B" w14:textId="77777777" w:rsidR="00FA0F66" w:rsidRPr="00FA0F66" w:rsidRDefault="00FA0F66" w:rsidP="00FA0F66">
      <w:pPr>
        <w:spacing w:after="0" w:line="240" w:lineRule="auto"/>
        <w:jc w:val="both"/>
        <w:rPr>
          <w:rFonts w:ascii="Arial" w:eastAsia="Times New Roman" w:hAnsi="Arial" w:cs="Times New Roman"/>
          <w:sz w:val="20"/>
          <w:szCs w:val="20"/>
          <w:u w:val="single"/>
        </w:rPr>
      </w:pPr>
      <w:r w:rsidRPr="00FA0F66">
        <w:rPr>
          <w:rFonts w:ascii="Arial" w:eastAsia="Times New Roman" w:hAnsi="Arial" w:cs="Times New Roman"/>
          <w:b/>
          <w:szCs w:val="20"/>
        </w:rPr>
        <w:t xml:space="preserve">VII.  </w:t>
      </w:r>
      <w:r w:rsidRPr="00FA0F66">
        <w:rPr>
          <w:rFonts w:ascii="Arial" w:eastAsia="Times New Roman" w:hAnsi="Arial" w:cs="Times New Roman"/>
          <w:b/>
          <w:szCs w:val="20"/>
          <w:u w:val="single"/>
        </w:rPr>
        <w:t>REPORTING</w:t>
      </w:r>
    </w:p>
    <w:p w14:paraId="206893AA" w14:textId="77777777" w:rsidR="00FA0F66" w:rsidRPr="00FA0F66" w:rsidRDefault="00FA0F66" w:rsidP="00FA0F66">
      <w:pPr>
        <w:spacing w:after="0" w:line="240" w:lineRule="auto"/>
        <w:jc w:val="both"/>
        <w:rPr>
          <w:rFonts w:ascii="Arial" w:eastAsia="Times New Roman" w:hAnsi="Arial" w:cs="Times New Roman"/>
          <w:sz w:val="20"/>
          <w:szCs w:val="20"/>
        </w:rPr>
      </w:pPr>
    </w:p>
    <w:p w14:paraId="513D00FA" w14:textId="77777777" w:rsidR="00E94CAA" w:rsidRPr="00E94CAA" w:rsidRDefault="00E94CAA" w:rsidP="00E94CAA">
      <w:pPr>
        <w:spacing w:after="0" w:line="240" w:lineRule="auto"/>
        <w:ind w:left="360" w:hanging="360"/>
        <w:jc w:val="both"/>
        <w:rPr>
          <w:rFonts w:ascii="Arial" w:eastAsia="Times New Roman" w:hAnsi="Arial" w:cs="Times New Roman"/>
          <w:sz w:val="20"/>
          <w:szCs w:val="20"/>
        </w:rPr>
      </w:pPr>
      <w:r w:rsidRPr="00E94CAA">
        <w:rPr>
          <w:rFonts w:ascii="Arial" w:eastAsia="Times New Roman" w:hAnsi="Arial" w:cs="Times New Roman"/>
          <w:sz w:val="20"/>
          <w:szCs w:val="20"/>
        </w:rPr>
        <w:t>1.</w:t>
      </w:r>
      <w:r w:rsidRPr="00E94CAA">
        <w:rPr>
          <w:rFonts w:ascii="Arial" w:eastAsia="Times New Roman" w:hAnsi="Arial" w:cs="Times New Roman"/>
          <w:sz w:val="20"/>
          <w:szCs w:val="20"/>
        </w:rPr>
        <w:tab/>
        <w:t xml:space="preserve">Prompt reporting of deviations pursuant to General Conditions 21 and 22 of Part A.  </w:t>
      </w:r>
      <w:r w:rsidRPr="00E94CAA">
        <w:rPr>
          <w:rFonts w:ascii="Arial" w:eastAsia="Times New Roman" w:hAnsi="Arial" w:cs="Times New Roman"/>
          <w:b/>
          <w:sz w:val="20"/>
          <w:szCs w:val="20"/>
        </w:rPr>
        <w:t>(R 336.1213(3)(c)(ii))</w:t>
      </w:r>
    </w:p>
    <w:p w14:paraId="2C5B68F0" w14:textId="77777777" w:rsidR="00E94CAA" w:rsidRPr="00E94CAA" w:rsidRDefault="00E94CAA" w:rsidP="00E94CAA">
      <w:pPr>
        <w:spacing w:after="0" w:line="240" w:lineRule="auto"/>
        <w:ind w:left="360" w:hanging="360"/>
        <w:jc w:val="both"/>
        <w:rPr>
          <w:rFonts w:ascii="Arial" w:eastAsia="Times New Roman" w:hAnsi="Arial" w:cs="Times New Roman"/>
          <w:sz w:val="20"/>
          <w:szCs w:val="20"/>
        </w:rPr>
      </w:pPr>
    </w:p>
    <w:p w14:paraId="49D58B2A" w14:textId="77777777" w:rsidR="00E94CAA" w:rsidRPr="00E94CAA" w:rsidRDefault="00E94CAA" w:rsidP="00E94CAA">
      <w:pPr>
        <w:spacing w:after="0" w:line="240" w:lineRule="auto"/>
        <w:ind w:left="360" w:hanging="360"/>
        <w:jc w:val="both"/>
        <w:rPr>
          <w:rFonts w:ascii="Arial" w:eastAsia="Times New Roman" w:hAnsi="Arial" w:cs="Times New Roman"/>
          <w:sz w:val="20"/>
          <w:szCs w:val="20"/>
        </w:rPr>
      </w:pPr>
      <w:r w:rsidRPr="00E94CAA">
        <w:rPr>
          <w:rFonts w:ascii="Arial" w:eastAsia="Times New Roman" w:hAnsi="Arial" w:cs="Times New Roman"/>
          <w:sz w:val="20"/>
          <w:szCs w:val="20"/>
        </w:rPr>
        <w:t>2.</w:t>
      </w:r>
      <w:r w:rsidRPr="00E94CAA">
        <w:rPr>
          <w:rFonts w:ascii="Arial" w:eastAsia="Times New Roman" w:hAnsi="Arial" w:cs="Times New Roman"/>
          <w:sz w:val="20"/>
          <w:szCs w:val="20"/>
        </w:rPr>
        <w:tab/>
        <w:t>Semiannual reporting of monitoring and deviations pursuant to General Condition 23 of Part A.  The report shall be postmarked or</w:t>
      </w:r>
      <w:r w:rsidRPr="00E94CAA">
        <w:rPr>
          <w:rFonts w:ascii="Arial" w:eastAsia="Times New Roman" w:hAnsi="Arial" w:cs="Times New Roman"/>
          <w:b/>
          <w:i/>
          <w:sz w:val="20"/>
          <w:szCs w:val="20"/>
        </w:rPr>
        <w:t xml:space="preserve"> </w:t>
      </w:r>
      <w:r w:rsidRPr="00E94CAA">
        <w:rPr>
          <w:rFonts w:ascii="Arial" w:eastAsia="Times New Roman" w:hAnsi="Arial" w:cs="Times New Roman"/>
          <w:sz w:val="20"/>
          <w:szCs w:val="20"/>
        </w:rPr>
        <w:t xml:space="preserve">received by the appropriate AQD District Office by March 15 for reporting period July 1 to December 31 and September 15 for reporting period January 1 to June 30.  </w:t>
      </w:r>
      <w:r w:rsidRPr="00E94CAA">
        <w:rPr>
          <w:rFonts w:ascii="Arial" w:eastAsia="Times New Roman" w:hAnsi="Arial" w:cs="Times New Roman"/>
          <w:b/>
          <w:sz w:val="20"/>
          <w:szCs w:val="20"/>
        </w:rPr>
        <w:t>(R 336.1213(3)(c)(i))</w:t>
      </w:r>
    </w:p>
    <w:p w14:paraId="2048AB24" w14:textId="77777777" w:rsidR="00E94CAA" w:rsidRPr="00E94CAA" w:rsidRDefault="00E94CAA" w:rsidP="00E94CAA">
      <w:pPr>
        <w:spacing w:after="0" w:line="240" w:lineRule="auto"/>
        <w:ind w:left="360" w:hanging="360"/>
        <w:jc w:val="both"/>
        <w:rPr>
          <w:rFonts w:ascii="Arial" w:eastAsia="Times New Roman" w:hAnsi="Arial" w:cs="Times New Roman"/>
          <w:sz w:val="20"/>
          <w:szCs w:val="20"/>
        </w:rPr>
      </w:pPr>
    </w:p>
    <w:p w14:paraId="26191FB5" w14:textId="1EDA5899" w:rsidR="00FA0F66" w:rsidRPr="00FA0F66" w:rsidRDefault="00E94CAA" w:rsidP="00E94CAA">
      <w:pPr>
        <w:spacing w:after="0" w:line="240" w:lineRule="auto"/>
        <w:ind w:left="360" w:hanging="360"/>
        <w:jc w:val="both"/>
        <w:rPr>
          <w:rFonts w:ascii="Arial" w:eastAsia="Times New Roman" w:hAnsi="Arial" w:cs="Times New Roman"/>
          <w:b/>
          <w:sz w:val="20"/>
          <w:szCs w:val="20"/>
        </w:rPr>
      </w:pPr>
      <w:r w:rsidRPr="00E94CAA">
        <w:rPr>
          <w:rFonts w:ascii="Arial" w:eastAsia="Times New Roman" w:hAnsi="Arial" w:cs="Times New Roman"/>
          <w:sz w:val="20"/>
          <w:szCs w:val="20"/>
        </w:rPr>
        <w:t>3.</w:t>
      </w:r>
      <w:r w:rsidRPr="00E94CAA">
        <w:rPr>
          <w:rFonts w:ascii="Arial" w:eastAsia="Times New Roman" w:hAnsi="Arial"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E94CAA">
        <w:rPr>
          <w:rFonts w:ascii="Arial" w:eastAsia="Times New Roman" w:hAnsi="Arial" w:cs="Times New Roman"/>
          <w:b/>
          <w:sz w:val="20"/>
          <w:szCs w:val="20"/>
        </w:rPr>
        <w:t>(R 336.1213(4)(c))</w:t>
      </w:r>
    </w:p>
    <w:p w14:paraId="7C473B64" w14:textId="77777777" w:rsidR="00FA0F66" w:rsidRPr="00FA0F66" w:rsidRDefault="00FA0F66" w:rsidP="00FA0F66">
      <w:pPr>
        <w:spacing w:after="0" w:line="240" w:lineRule="auto"/>
        <w:ind w:right="72"/>
        <w:jc w:val="both"/>
        <w:rPr>
          <w:rFonts w:ascii="Arial" w:eastAsia="Times New Roman" w:hAnsi="Arial" w:cs="Arial"/>
          <w:sz w:val="20"/>
          <w:szCs w:val="20"/>
        </w:rPr>
      </w:pPr>
    </w:p>
    <w:p w14:paraId="53BE5F3E" w14:textId="77777777" w:rsidR="00FA0F66" w:rsidRPr="00FA0F66" w:rsidRDefault="00FA0F66" w:rsidP="00FA0F66">
      <w:pPr>
        <w:spacing w:after="0" w:line="240" w:lineRule="auto"/>
        <w:jc w:val="both"/>
        <w:rPr>
          <w:rFonts w:ascii="Arial" w:eastAsia="Times New Roman" w:hAnsi="Arial" w:cs="Arial"/>
          <w:b/>
          <w:sz w:val="20"/>
          <w:szCs w:val="20"/>
        </w:rPr>
      </w:pPr>
      <w:r w:rsidRPr="00FA0F66">
        <w:rPr>
          <w:rFonts w:ascii="Arial" w:eastAsia="Times New Roman" w:hAnsi="Arial" w:cs="Arial"/>
          <w:b/>
          <w:sz w:val="20"/>
          <w:szCs w:val="20"/>
        </w:rPr>
        <w:t>See Appendix 8</w:t>
      </w:r>
    </w:p>
    <w:p w14:paraId="4958A75D" w14:textId="77777777" w:rsidR="00FA0F66" w:rsidRPr="00FA0F66" w:rsidRDefault="00FA0F66" w:rsidP="00FA0F66">
      <w:pPr>
        <w:spacing w:after="0" w:line="240" w:lineRule="auto"/>
        <w:jc w:val="both"/>
        <w:rPr>
          <w:rFonts w:ascii="Arial" w:eastAsia="Times New Roman" w:hAnsi="Arial" w:cs="Arial"/>
          <w:b/>
          <w:sz w:val="20"/>
          <w:szCs w:val="20"/>
        </w:rPr>
      </w:pPr>
    </w:p>
    <w:p w14:paraId="69196C74" w14:textId="77777777" w:rsidR="00FA0F66" w:rsidRPr="00FA0F66" w:rsidRDefault="00FA0F66" w:rsidP="00FA0F66">
      <w:pPr>
        <w:spacing w:after="0" w:line="240" w:lineRule="auto"/>
        <w:rPr>
          <w:rFonts w:ascii="Arial" w:eastAsia="Times New Roman" w:hAnsi="Arial" w:cs="Times New Roman"/>
          <w:sz w:val="20"/>
          <w:szCs w:val="20"/>
        </w:rPr>
      </w:pPr>
      <w:r w:rsidRPr="00FA0F66">
        <w:rPr>
          <w:rFonts w:ascii="Arial" w:eastAsia="Times New Roman" w:hAnsi="Arial" w:cs="Times New Roman"/>
          <w:b/>
          <w:szCs w:val="20"/>
        </w:rPr>
        <w:t xml:space="preserve">VIII.  </w:t>
      </w:r>
      <w:r w:rsidRPr="00FA0F66">
        <w:rPr>
          <w:rFonts w:ascii="Arial" w:eastAsia="Times New Roman" w:hAnsi="Arial" w:cs="Times New Roman"/>
          <w:b/>
          <w:szCs w:val="20"/>
          <w:u w:val="single"/>
        </w:rPr>
        <w:t>STACK/VENT RESTRICTION(S)</w:t>
      </w:r>
    </w:p>
    <w:p w14:paraId="0F629DE6" w14:textId="77777777" w:rsidR="00FA0F66" w:rsidRPr="00FA0F66" w:rsidRDefault="00FA0F66" w:rsidP="00FA0F66">
      <w:pPr>
        <w:spacing w:after="0" w:line="240" w:lineRule="auto"/>
        <w:rPr>
          <w:rFonts w:ascii="Arial" w:eastAsia="Times New Roman" w:hAnsi="Arial" w:cs="Times New Roman"/>
          <w:sz w:val="20"/>
          <w:szCs w:val="20"/>
        </w:rPr>
      </w:pPr>
    </w:p>
    <w:p w14:paraId="5550286A"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The exhaust gases from the stacks listed in the table below shall be discharged unobstructed vertically upwards to the ambient air unless otherwise noted:</w:t>
      </w:r>
    </w:p>
    <w:p w14:paraId="7F2B5C9F" w14:textId="77777777" w:rsidR="00FA0F66" w:rsidRPr="00FA0F66" w:rsidRDefault="00FA0F66" w:rsidP="00FA0F66">
      <w:pPr>
        <w:spacing w:after="0" w:line="240" w:lineRule="auto"/>
        <w:jc w:val="both"/>
        <w:rPr>
          <w:rFonts w:ascii="Arial" w:eastAsia="Times New Roman" w:hAnsi="Arial"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FA0F66" w:rsidRPr="00FA0F66" w14:paraId="4CDADDF1" w14:textId="77777777" w:rsidTr="005772C8">
        <w:trPr>
          <w:cantSplit/>
          <w:tblHeader/>
        </w:trPr>
        <w:tc>
          <w:tcPr>
            <w:tcW w:w="3510" w:type="dxa"/>
          </w:tcPr>
          <w:p w14:paraId="3D8D321A"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Stack &amp; Vent ID</w:t>
            </w:r>
          </w:p>
        </w:tc>
        <w:tc>
          <w:tcPr>
            <w:tcW w:w="1710" w:type="dxa"/>
          </w:tcPr>
          <w:p w14:paraId="6CC7F07A"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Maximum Exhaust Dimensions</w:t>
            </w:r>
          </w:p>
          <w:p w14:paraId="4D615AC7"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(inches)</w:t>
            </w:r>
          </w:p>
        </w:tc>
        <w:tc>
          <w:tcPr>
            <w:tcW w:w="1800" w:type="dxa"/>
          </w:tcPr>
          <w:p w14:paraId="2AE451D8"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Minimum Height Above Ground</w:t>
            </w:r>
          </w:p>
          <w:p w14:paraId="1424A53C"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(feet)</w:t>
            </w:r>
          </w:p>
        </w:tc>
        <w:tc>
          <w:tcPr>
            <w:tcW w:w="3240" w:type="dxa"/>
          </w:tcPr>
          <w:p w14:paraId="5CE3B980" w14:textId="77777777"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Underlying Applicable Requirements</w:t>
            </w:r>
          </w:p>
          <w:p w14:paraId="27504103" w14:textId="77777777" w:rsidR="00FA0F66" w:rsidRPr="00FA0F66" w:rsidRDefault="00FA0F66" w:rsidP="00FA0F66">
            <w:pPr>
              <w:spacing w:after="0" w:line="240" w:lineRule="auto"/>
              <w:jc w:val="center"/>
              <w:rPr>
                <w:rFonts w:ascii="Arial" w:eastAsia="Times New Roman" w:hAnsi="Arial" w:cs="Times New Roman"/>
                <w:b/>
                <w:sz w:val="20"/>
                <w:szCs w:val="20"/>
              </w:rPr>
            </w:pPr>
          </w:p>
        </w:tc>
      </w:tr>
      <w:tr w:rsidR="00FA0F66" w:rsidRPr="00FA0F66" w14:paraId="75AB7D4F" w14:textId="77777777" w:rsidTr="005772C8">
        <w:trPr>
          <w:cantSplit/>
        </w:trPr>
        <w:tc>
          <w:tcPr>
            <w:tcW w:w="3510" w:type="dxa"/>
          </w:tcPr>
          <w:p w14:paraId="038135D4" w14:textId="2211E83A" w:rsidR="00FA0F66" w:rsidRPr="00FA0F66" w:rsidRDefault="007D71D6" w:rsidP="00FA0F66">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1.  </w:t>
            </w:r>
            <w:r w:rsidR="00FA0F66" w:rsidRPr="00FA0F66">
              <w:rPr>
                <w:rFonts w:ascii="Arial" w:eastAsia="Times New Roman" w:hAnsi="Arial" w:cs="Times New Roman"/>
                <w:sz w:val="20"/>
                <w:szCs w:val="20"/>
              </w:rPr>
              <w:t>SVGLYDEHYDECONDENSER</w:t>
            </w:r>
          </w:p>
        </w:tc>
        <w:tc>
          <w:tcPr>
            <w:tcW w:w="1710" w:type="dxa"/>
          </w:tcPr>
          <w:p w14:paraId="0EFAC03D" w14:textId="77777777" w:rsidR="00FA0F66" w:rsidRPr="0069360F" w:rsidRDefault="00FA0F66" w:rsidP="00FA0F66">
            <w:pPr>
              <w:spacing w:after="0" w:line="240" w:lineRule="auto"/>
              <w:jc w:val="center"/>
              <w:rPr>
                <w:rFonts w:ascii="Arial" w:eastAsia="Times New Roman" w:hAnsi="Arial" w:cs="Times New Roman"/>
                <w:sz w:val="20"/>
                <w:szCs w:val="20"/>
                <w:vertAlign w:val="superscript"/>
              </w:rPr>
            </w:pPr>
            <w:r w:rsidRPr="00FA0F66">
              <w:rPr>
                <w:rFonts w:ascii="Arial" w:eastAsia="Times New Roman" w:hAnsi="Arial" w:cs="Times New Roman"/>
                <w:sz w:val="20"/>
                <w:szCs w:val="20"/>
              </w:rPr>
              <w:t>2</w:t>
            </w:r>
            <w:r w:rsidR="00D75515">
              <w:rPr>
                <w:rFonts w:ascii="Arial" w:eastAsia="Times New Roman" w:hAnsi="Arial" w:cs="Times New Roman"/>
                <w:sz w:val="20"/>
                <w:szCs w:val="20"/>
                <w:vertAlign w:val="superscript"/>
              </w:rPr>
              <w:t>2</w:t>
            </w:r>
          </w:p>
        </w:tc>
        <w:tc>
          <w:tcPr>
            <w:tcW w:w="1800" w:type="dxa"/>
          </w:tcPr>
          <w:p w14:paraId="44AD9CCE" w14:textId="77777777" w:rsidR="00FA0F66" w:rsidRPr="00FA0F66" w:rsidRDefault="00FA0F66" w:rsidP="00FA0F66">
            <w:pPr>
              <w:spacing w:after="0" w:line="240" w:lineRule="auto"/>
              <w:jc w:val="center"/>
              <w:rPr>
                <w:rFonts w:ascii="Arial" w:eastAsia="Times New Roman" w:hAnsi="Arial" w:cs="Times New Roman"/>
                <w:sz w:val="20"/>
                <w:szCs w:val="20"/>
              </w:rPr>
            </w:pPr>
            <w:r w:rsidRPr="00FA0F66">
              <w:rPr>
                <w:rFonts w:ascii="Arial" w:eastAsia="Times New Roman" w:hAnsi="Arial" w:cs="Times New Roman"/>
                <w:sz w:val="20"/>
                <w:szCs w:val="20"/>
              </w:rPr>
              <w:t>20</w:t>
            </w:r>
            <w:r w:rsidR="00D75515">
              <w:rPr>
                <w:rFonts w:ascii="Arial" w:eastAsia="Times New Roman" w:hAnsi="Arial" w:cs="Times New Roman"/>
                <w:sz w:val="20"/>
                <w:szCs w:val="20"/>
                <w:vertAlign w:val="superscript"/>
              </w:rPr>
              <w:t>2</w:t>
            </w:r>
          </w:p>
        </w:tc>
        <w:tc>
          <w:tcPr>
            <w:tcW w:w="3240" w:type="dxa"/>
          </w:tcPr>
          <w:p w14:paraId="536570F6" w14:textId="58BE1B74"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R 336.1201(3)</w:t>
            </w:r>
          </w:p>
        </w:tc>
      </w:tr>
      <w:tr w:rsidR="00FA0F66" w:rsidRPr="00FA0F66" w14:paraId="38FED6AD" w14:textId="77777777" w:rsidTr="005772C8">
        <w:trPr>
          <w:cantSplit/>
        </w:trPr>
        <w:tc>
          <w:tcPr>
            <w:tcW w:w="3510" w:type="dxa"/>
          </w:tcPr>
          <w:p w14:paraId="4EF327C6" w14:textId="370781FC" w:rsidR="00FA0F66" w:rsidRPr="00FA0F66" w:rsidRDefault="007D71D6" w:rsidP="00FA0F66">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2.  </w:t>
            </w:r>
            <w:r w:rsidR="00FA0F66" w:rsidRPr="00FA0F66">
              <w:rPr>
                <w:rFonts w:ascii="Arial" w:eastAsia="Times New Roman" w:hAnsi="Arial" w:cs="Times New Roman"/>
                <w:sz w:val="20"/>
                <w:szCs w:val="20"/>
              </w:rPr>
              <w:t>SVGLYCDEHYDEOXIDIZER</w:t>
            </w:r>
          </w:p>
        </w:tc>
        <w:tc>
          <w:tcPr>
            <w:tcW w:w="1710" w:type="dxa"/>
          </w:tcPr>
          <w:p w14:paraId="6149BC4E" w14:textId="77777777" w:rsidR="00FA0F66" w:rsidRPr="00FA0F66" w:rsidRDefault="00FA0F66" w:rsidP="00FA0F66">
            <w:pPr>
              <w:spacing w:after="0" w:line="240" w:lineRule="auto"/>
              <w:jc w:val="center"/>
              <w:rPr>
                <w:rFonts w:ascii="Arial" w:eastAsia="Times New Roman" w:hAnsi="Arial" w:cs="Times New Roman"/>
                <w:sz w:val="20"/>
                <w:szCs w:val="20"/>
              </w:rPr>
            </w:pPr>
            <w:r w:rsidRPr="00FA0F66">
              <w:rPr>
                <w:rFonts w:ascii="Arial" w:eastAsia="Times New Roman" w:hAnsi="Arial" w:cs="Times New Roman"/>
                <w:sz w:val="20"/>
                <w:szCs w:val="20"/>
              </w:rPr>
              <w:t>NA</w:t>
            </w:r>
            <w:r w:rsidR="00D75515">
              <w:rPr>
                <w:rFonts w:ascii="Arial" w:eastAsia="Times New Roman" w:hAnsi="Arial" w:cs="Times New Roman"/>
                <w:sz w:val="20"/>
                <w:szCs w:val="20"/>
                <w:vertAlign w:val="superscript"/>
              </w:rPr>
              <w:t>2</w:t>
            </w:r>
          </w:p>
        </w:tc>
        <w:tc>
          <w:tcPr>
            <w:tcW w:w="1800" w:type="dxa"/>
          </w:tcPr>
          <w:p w14:paraId="64C9F352" w14:textId="77777777" w:rsidR="00FA0F66" w:rsidRPr="00FA0F66" w:rsidRDefault="00FA0F66" w:rsidP="00FA0F66">
            <w:pPr>
              <w:spacing w:after="0" w:line="240" w:lineRule="auto"/>
              <w:jc w:val="center"/>
              <w:rPr>
                <w:rFonts w:ascii="Arial" w:eastAsia="Times New Roman" w:hAnsi="Arial" w:cs="Times New Roman"/>
                <w:sz w:val="20"/>
                <w:szCs w:val="20"/>
              </w:rPr>
            </w:pPr>
            <w:r w:rsidRPr="00FA0F66">
              <w:rPr>
                <w:rFonts w:ascii="Arial" w:eastAsia="Times New Roman" w:hAnsi="Arial" w:cs="Times New Roman"/>
                <w:sz w:val="20"/>
                <w:szCs w:val="20"/>
              </w:rPr>
              <w:t>20</w:t>
            </w:r>
            <w:r w:rsidR="00D75515">
              <w:rPr>
                <w:rFonts w:ascii="Arial" w:eastAsia="Times New Roman" w:hAnsi="Arial" w:cs="Times New Roman"/>
                <w:sz w:val="20"/>
                <w:szCs w:val="20"/>
                <w:vertAlign w:val="superscript"/>
              </w:rPr>
              <w:t>2</w:t>
            </w:r>
          </w:p>
        </w:tc>
        <w:tc>
          <w:tcPr>
            <w:tcW w:w="3240" w:type="dxa"/>
          </w:tcPr>
          <w:p w14:paraId="32887BB6" w14:textId="10301FBD" w:rsidR="00FA0F66" w:rsidRPr="00FA0F66" w:rsidRDefault="00FA0F66" w:rsidP="00FA0F66">
            <w:pPr>
              <w:spacing w:after="0" w:line="240" w:lineRule="auto"/>
              <w:jc w:val="center"/>
              <w:rPr>
                <w:rFonts w:ascii="Arial" w:eastAsia="Times New Roman" w:hAnsi="Arial" w:cs="Times New Roman"/>
                <w:b/>
                <w:sz w:val="20"/>
                <w:szCs w:val="20"/>
              </w:rPr>
            </w:pPr>
            <w:r w:rsidRPr="00FA0F66">
              <w:rPr>
                <w:rFonts w:ascii="Arial" w:eastAsia="Times New Roman" w:hAnsi="Arial" w:cs="Times New Roman"/>
                <w:b/>
                <w:sz w:val="20"/>
                <w:szCs w:val="20"/>
              </w:rPr>
              <w:t>R 336.1201(3)</w:t>
            </w:r>
          </w:p>
        </w:tc>
      </w:tr>
    </w:tbl>
    <w:p w14:paraId="237E715B" w14:textId="77777777" w:rsidR="00FA0F66" w:rsidRPr="00FA0F66" w:rsidRDefault="00FA0F66" w:rsidP="00FA0F66">
      <w:pPr>
        <w:spacing w:after="0" w:line="240" w:lineRule="auto"/>
        <w:jc w:val="both"/>
        <w:rPr>
          <w:rFonts w:ascii="Arial" w:eastAsia="Times New Roman" w:hAnsi="Arial" w:cs="Times New Roman"/>
          <w:sz w:val="20"/>
          <w:szCs w:val="20"/>
        </w:rPr>
      </w:pPr>
    </w:p>
    <w:p w14:paraId="44CF86FA"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b/>
          <w:szCs w:val="20"/>
        </w:rPr>
        <w:t xml:space="preserve">IX.  </w:t>
      </w:r>
      <w:r w:rsidRPr="00FA0F66">
        <w:rPr>
          <w:rFonts w:ascii="Arial" w:eastAsia="Times New Roman" w:hAnsi="Arial" w:cs="Times New Roman"/>
          <w:b/>
          <w:szCs w:val="20"/>
          <w:u w:val="single"/>
        </w:rPr>
        <w:t>OTHER REQUIREMENT(S)</w:t>
      </w:r>
    </w:p>
    <w:p w14:paraId="6879F345" w14:textId="77777777" w:rsidR="00FA0F66" w:rsidRPr="00FA0F66" w:rsidRDefault="00FA0F66" w:rsidP="00FA0F66">
      <w:pPr>
        <w:spacing w:after="0" w:line="240" w:lineRule="auto"/>
        <w:jc w:val="both"/>
        <w:rPr>
          <w:rFonts w:ascii="Arial" w:eastAsia="Times New Roman" w:hAnsi="Arial" w:cs="Times New Roman"/>
          <w:sz w:val="20"/>
          <w:szCs w:val="20"/>
        </w:rPr>
      </w:pPr>
    </w:p>
    <w:p w14:paraId="29767EBA" w14:textId="77777777" w:rsidR="00FA0F66" w:rsidRPr="00FA0F66" w:rsidRDefault="00FA0F66" w:rsidP="0069360F">
      <w:pPr>
        <w:numPr>
          <w:ilvl w:val="0"/>
          <w:numId w:val="27"/>
        </w:num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The permittee shall comply with all applicable requirements of 40 CFR 63, Subpart A and Subpart HHH-National Emission Standards for Hazardous Air Pollutants (NESHAP) from Natural Gas Transmission and Storage Facilities.</w:t>
      </w:r>
      <w:r w:rsidR="00D75515">
        <w:rPr>
          <w:rFonts w:ascii="Arial" w:eastAsia="Times New Roman" w:hAnsi="Arial" w:cs="Times New Roman"/>
          <w:sz w:val="20"/>
          <w:szCs w:val="20"/>
          <w:vertAlign w:val="superscript"/>
        </w:rPr>
        <w:t>2</w:t>
      </w:r>
      <w:r w:rsidRPr="00FA0F66">
        <w:rPr>
          <w:rFonts w:ascii="Arial" w:eastAsia="Times New Roman" w:hAnsi="Arial" w:cs="Times New Roman"/>
          <w:sz w:val="20"/>
          <w:szCs w:val="20"/>
        </w:rPr>
        <w:t xml:space="preserve">  </w:t>
      </w:r>
      <w:r w:rsidRPr="00FA0F66">
        <w:rPr>
          <w:rFonts w:ascii="Arial" w:eastAsia="Times New Roman" w:hAnsi="Arial" w:cs="Times New Roman"/>
          <w:b/>
          <w:sz w:val="20"/>
          <w:szCs w:val="20"/>
        </w:rPr>
        <w:t>(40 CFR Part 63, Subpart HHH)</w:t>
      </w:r>
    </w:p>
    <w:p w14:paraId="41E8652F" w14:textId="77777777" w:rsidR="00FA0F66" w:rsidRPr="00FA0F66" w:rsidRDefault="00FA0F66" w:rsidP="00FA0F66">
      <w:pPr>
        <w:spacing w:after="0" w:line="240" w:lineRule="auto"/>
        <w:jc w:val="both"/>
        <w:rPr>
          <w:rFonts w:ascii="Arial" w:eastAsia="Times New Roman" w:hAnsi="Arial" w:cs="Times New Roman"/>
          <w:b/>
          <w:sz w:val="20"/>
          <w:szCs w:val="20"/>
        </w:rPr>
      </w:pPr>
    </w:p>
    <w:p w14:paraId="0B7E9E15" w14:textId="77777777" w:rsidR="00FA0F66" w:rsidRPr="00FA0F66" w:rsidRDefault="00FA0F66" w:rsidP="00FA0F66">
      <w:pPr>
        <w:spacing w:after="0" w:line="240" w:lineRule="auto"/>
        <w:jc w:val="both"/>
        <w:rPr>
          <w:rFonts w:ascii="Arial" w:eastAsia="Times New Roman" w:hAnsi="Arial" w:cs="Times New Roman"/>
          <w:sz w:val="20"/>
          <w:szCs w:val="20"/>
        </w:rPr>
      </w:pPr>
    </w:p>
    <w:p w14:paraId="13835596"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b/>
          <w:sz w:val="20"/>
          <w:szCs w:val="20"/>
          <w:u w:val="single"/>
        </w:rPr>
        <w:t>Footnotes</w:t>
      </w:r>
      <w:r w:rsidRPr="00FA0F66">
        <w:rPr>
          <w:rFonts w:ascii="Arial" w:eastAsia="Times New Roman" w:hAnsi="Arial" w:cs="Times New Roman"/>
          <w:b/>
          <w:sz w:val="20"/>
          <w:szCs w:val="20"/>
        </w:rPr>
        <w:t>:</w:t>
      </w:r>
    </w:p>
    <w:p w14:paraId="307719AF"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vertAlign w:val="superscript"/>
        </w:rPr>
        <w:t>1</w:t>
      </w:r>
      <w:r w:rsidRPr="00FA0F66">
        <w:rPr>
          <w:rFonts w:ascii="Arial" w:eastAsia="Times New Roman" w:hAnsi="Arial" w:cs="Times New Roman"/>
          <w:sz w:val="20"/>
          <w:szCs w:val="20"/>
        </w:rPr>
        <w:t>This condition is state-only enforceable and was established pursuant to Rule 201(1)(b).</w:t>
      </w:r>
    </w:p>
    <w:p w14:paraId="64211F45"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vertAlign w:val="superscript"/>
        </w:rPr>
        <w:t>2</w:t>
      </w:r>
      <w:r w:rsidRPr="00FA0F66">
        <w:rPr>
          <w:rFonts w:ascii="Arial" w:eastAsia="Times New Roman" w:hAnsi="Arial" w:cs="Times New Roman"/>
          <w:sz w:val="20"/>
          <w:szCs w:val="20"/>
        </w:rPr>
        <w:t>This condition is federally enforceable and was established pursuant to Rule 201(1)(a).</w:t>
      </w:r>
    </w:p>
    <w:p w14:paraId="65B98BF5" w14:textId="77777777" w:rsidR="00FA0F66" w:rsidRPr="00FA0F66" w:rsidRDefault="00FA0F66" w:rsidP="00FA0F66">
      <w:pPr>
        <w:spacing w:after="0" w:line="240" w:lineRule="auto"/>
        <w:rPr>
          <w:rFonts w:ascii="Arial" w:eastAsia="Times New Roman" w:hAnsi="Arial" w:cs="Times New Roman"/>
          <w:sz w:val="20"/>
          <w:szCs w:val="20"/>
        </w:rPr>
      </w:pPr>
    </w:p>
    <w:p w14:paraId="1A3B1371" w14:textId="77777777" w:rsidR="00FA0F66" w:rsidRPr="00FA0F66" w:rsidRDefault="00FA0F66" w:rsidP="00984EB9">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ascii="Arial" w:eastAsia="Times New Roman" w:hAnsi="Arial" w:cs="Times New Roman"/>
          <w:b/>
          <w:kern w:val="28"/>
          <w:sz w:val="20"/>
          <w:szCs w:val="20"/>
        </w:rPr>
      </w:pPr>
      <w:r w:rsidRPr="00FA0F66">
        <w:rPr>
          <w:rFonts w:ascii="Arial" w:eastAsia="Times New Roman" w:hAnsi="Arial" w:cs="Times New Roman"/>
          <w:b/>
          <w:sz w:val="28"/>
          <w:szCs w:val="20"/>
        </w:rPr>
        <w:br w:type="page"/>
      </w:r>
      <w:bookmarkStart w:id="87" w:name="_Toc418173978"/>
      <w:bookmarkStart w:id="88" w:name="_Toc39733335"/>
      <w:bookmarkEnd w:id="78"/>
      <w:bookmarkEnd w:id="84"/>
      <w:r w:rsidRPr="00FA0F66">
        <w:rPr>
          <w:rFonts w:ascii="Arial" w:eastAsia="Times New Roman" w:hAnsi="Arial" w:cs="Times New Roman"/>
          <w:b/>
          <w:kern w:val="28"/>
          <w:sz w:val="28"/>
          <w:szCs w:val="28"/>
        </w:rPr>
        <w:lastRenderedPageBreak/>
        <w:t xml:space="preserve">D.  FLEXIBLE GROUP </w:t>
      </w:r>
      <w:bookmarkEnd w:id="68"/>
      <w:r w:rsidRPr="00FA0F66">
        <w:rPr>
          <w:rFonts w:ascii="Arial" w:eastAsia="Times New Roman" w:hAnsi="Arial" w:cs="Times New Roman"/>
          <w:b/>
          <w:kern w:val="28"/>
          <w:sz w:val="28"/>
          <w:szCs w:val="28"/>
        </w:rPr>
        <w:t>CONDITIONS</w:t>
      </w:r>
      <w:bookmarkEnd w:id="87"/>
      <w:bookmarkEnd w:id="88"/>
    </w:p>
    <w:p w14:paraId="67659CEE" w14:textId="77777777" w:rsidR="00FA0F66" w:rsidRPr="00FA0F66" w:rsidRDefault="00FA0F66" w:rsidP="00FA0F66">
      <w:pPr>
        <w:spacing w:after="0" w:line="240" w:lineRule="auto"/>
        <w:jc w:val="center"/>
        <w:rPr>
          <w:rFonts w:ascii="Arial" w:eastAsia="Times New Roman" w:hAnsi="Arial" w:cs="Times New Roman"/>
          <w:b/>
          <w:sz w:val="20"/>
          <w:szCs w:val="20"/>
        </w:rPr>
      </w:pPr>
    </w:p>
    <w:p w14:paraId="40425038"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4B0C548D" w14:textId="77777777" w:rsidR="00FA0F66" w:rsidRPr="00FA0F66" w:rsidRDefault="00FA0F66" w:rsidP="00FA0F66">
      <w:pPr>
        <w:spacing w:after="0" w:line="240" w:lineRule="auto"/>
        <w:jc w:val="both"/>
        <w:rPr>
          <w:rFonts w:ascii="Arial" w:eastAsia="Times New Roman" w:hAnsi="Arial" w:cs="Times New Roman"/>
          <w:sz w:val="20"/>
          <w:szCs w:val="20"/>
        </w:rPr>
      </w:pPr>
    </w:p>
    <w:p w14:paraId="331487C1"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35A8CB7C" w14:textId="77777777" w:rsidR="00FA0F66" w:rsidRPr="00FA0F66" w:rsidRDefault="00FA0F66" w:rsidP="00FA0F66">
      <w:pPr>
        <w:keepNext/>
        <w:spacing w:before="240" w:after="60" w:line="240" w:lineRule="auto"/>
        <w:jc w:val="center"/>
        <w:outlineLvl w:val="1"/>
        <w:rPr>
          <w:rFonts w:ascii="Arial" w:eastAsia="Times New Roman" w:hAnsi="Arial" w:cs="Times New Roman"/>
          <w:b/>
          <w:bCs/>
        </w:rPr>
      </w:pPr>
      <w:bookmarkStart w:id="89" w:name="_Toc2571646"/>
      <w:bookmarkStart w:id="90" w:name="_Toc418173979"/>
      <w:bookmarkStart w:id="91" w:name="_Toc39733336"/>
      <w:r w:rsidRPr="00FA0F66">
        <w:rPr>
          <w:rFonts w:ascii="Arial" w:eastAsia="Times New Roman" w:hAnsi="Arial" w:cs="Times New Roman"/>
          <w:b/>
          <w:bCs/>
        </w:rPr>
        <w:t>FLEXIBLE GROUP SUMMARY TABLE</w:t>
      </w:r>
      <w:bookmarkEnd w:id="89"/>
      <w:bookmarkEnd w:id="90"/>
      <w:bookmarkEnd w:id="91"/>
    </w:p>
    <w:p w14:paraId="27931BC1" w14:textId="77777777" w:rsidR="00FA0F66" w:rsidRPr="00FA0F66" w:rsidRDefault="00FA0F66" w:rsidP="00FA0F66">
      <w:pPr>
        <w:spacing w:after="0" w:line="240" w:lineRule="auto"/>
        <w:jc w:val="center"/>
        <w:rPr>
          <w:rFonts w:ascii="Arial" w:eastAsia="Times New Roman" w:hAnsi="Arial" w:cs="Times New Roman"/>
          <w:sz w:val="20"/>
          <w:szCs w:val="20"/>
        </w:rPr>
      </w:pPr>
      <w:r w:rsidRPr="00FA0F66">
        <w:rPr>
          <w:rFonts w:ascii="Arial" w:eastAsia="Times New Roman" w:hAnsi="Arial" w:cs="Times New Roman"/>
          <w:sz w:val="20"/>
          <w:szCs w:val="20"/>
        </w:rPr>
        <w:t>The descriptions provided below are for informational purposes and do not constitute enforceable conditions.</w:t>
      </w:r>
    </w:p>
    <w:p w14:paraId="519C8E6F" w14:textId="77777777" w:rsidR="00FA0F66" w:rsidRPr="00FA0F66" w:rsidRDefault="00FA0F66" w:rsidP="00FA0F66">
      <w:pPr>
        <w:spacing w:after="0" w:line="240" w:lineRule="auto"/>
        <w:rPr>
          <w:rFonts w:ascii="Arial" w:eastAsia="Times New Roman" w:hAnsi="Arial" w:cs="Times New Roman"/>
          <w:b/>
          <w:sz w:val="20"/>
          <w:szCs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FA0F66" w:rsidRPr="00FA0F66" w14:paraId="5C5C01AF" w14:textId="77777777" w:rsidTr="0069360F">
        <w:trPr>
          <w:cantSplit/>
          <w:tblHeader/>
        </w:trPr>
        <w:tc>
          <w:tcPr>
            <w:tcW w:w="2340" w:type="dxa"/>
            <w:tcBorders>
              <w:top w:val="double" w:sz="6" w:space="0" w:color="auto"/>
              <w:bottom w:val="double" w:sz="4" w:space="0" w:color="auto"/>
            </w:tcBorders>
            <w:shd w:val="pct10" w:color="auto" w:fill="auto"/>
          </w:tcPr>
          <w:p w14:paraId="7E11118F" w14:textId="77777777" w:rsidR="00FA0F66" w:rsidRPr="00FA0F66" w:rsidRDefault="00FA0F66" w:rsidP="00FA0F66">
            <w:pPr>
              <w:spacing w:after="0" w:line="240" w:lineRule="auto"/>
              <w:jc w:val="center"/>
              <w:rPr>
                <w:rFonts w:ascii="Arial" w:eastAsia="Times New Roman" w:hAnsi="Arial" w:cs="Arial"/>
                <w:b/>
                <w:sz w:val="20"/>
                <w:szCs w:val="20"/>
              </w:rPr>
            </w:pPr>
            <w:r w:rsidRPr="00FA0F66">
              <w:rPr>
                <w:rFonts w:ascii="Arial" w:eastAsia="Times New Roman" w:hAnsi="Arial" w:cs="Arial"/>
                <w:b/>
                <w:sz w:val="20"/>
                <w:szCs w:val="20"/>
              </w:rPr>
              <w:t>Flexible Group ID</w:t>
            </w:r>
          </w:p>
        </w:tc>
        <w:tc>
          <w:tcPr>
            <w:tcW w:w="5130" w:type="dxa"/>
            <w:tcBorders>
              <w:top w:val="double" w:sz="6" w:space="0" w:color="auto"/>
              <w:bottom w:val="double" w:sz="4" w:space="0" w:color="auto"/>
            </w:tcBorders>
            <w:shd w:val="pct10" w:color="auto" w:fill="auto"/>
          </w:tcPr>
          <w:p w14:paraId="6FDBA7F6" w14:textId="77777777" w:rsidR="00FA0F66" w:rsidRPr="00FA0F66" w:rsidRDefault="00FA0F66" w:rsidP="00FA0F66">
            <w:pPr>
              <w:spacing w:after="0" w:line="240" w:lineRule="auto"/>
              <w:jc w:val="center"/>
              <w:rPr>
                <w:rFonts w:ascii="Arial" w:eastAsia="Times New Roman" w:hAnsi="Arial" w:cs="Arial"/>
                <w:b/>
                <w:sz w:val="20"/>
                <w:szCs w:val="20"/>
              </w:rPr>
            </w:pPr>
            <w:r w:rsidRPr="00FA0F66">
              <w:rPr>
                <w:rFonts w:ascii="Arial" w:eastAsia="Times New Roman" w:hAnsi="Arial" w:cs="Arial"/>
                <w:b/>
                <w:sz w:val="20"/>
                <w:szCs w:val="20"/>
              </w:rPr>
              <w:t>Flexible Group Description</w:t>
            </w:r>
          </w:p>
        </w:tc>
        <w:tc>
          <w:tcPr>
            <w:tcW w:w="2700" w:type="dxa"/>
            <w:tcBorders>
              <w:top w:val="double" w:sz="6" w:space="0" w:color="auto"/>
              <w:bottom w:val="double" w:sz="4" w:space="0" w:color="auto"/>
            </w:tcBorders>
            <w:shd w:val="pct10" w:color="auto" w:fill="auto"/>
          </w:tcPr>
          <w:p w14:paraId="58C782E0" w14:textId="77777777" w:rsidR="00FA0F66" w:rsidRPr="00FA0F66" w:rsidRDefault="00FA0F66" w:rsidP="00FA0F66">
            <w:pPr>
              <w:spacing w:after="0" w:line="240" w:lineRule="auto"/>
              <w:jc w:val="center"/>
              <w:rPr>
                <w:rFonts w:ascii="Arial" w:eastAsia="Times New Roman" w:hAnsi="Arial" w:cs="Arial"/>
                <w:b/>
                <w:sz w:val="20"/>
                <w:szCs w:val="20"/>
              </w:rPr>
            </w:pPr>
            <w:r w:rsidRPr="00FA0F66">
              <w:rPr>
                <w:rFonts w:ascii="Arial" w:eastAsia="Times New Roman" w:hAnsi="Arial" w:cs="Arial"/>
                <w:b/>
                <w:sz w:val="20"/>
                <w:szCs w:val="20"/>
              </w:rPr>
              <w:t>Associated</w:t>
            </w:r>
          </w:p>
          <w:p w14:paraId="78F4A49D" w14:textId="77777777" w:rsidR="00FA0F66" w:rsidRPr="00FA0F66" w:rsidRDefault="00FA0F66" w:rsidP="00FA0F66">
            <w:pPr>
              <w:spacing w:after="0" w:line="240" w:lineRule="auto"/>
              <w:jc w:val="center"/>
              <w:rPr>
                <w:rFonts w:ascii="Arial" w:eastAsia="Times New Roman" w:hAnsi="Arial" w:cs="Arial"/>
                <w:b/>
                <w:sz w:val="20"/>
                <w:szCs w:val="20"/>
              </w:rPr>
            </w:pPr>
            <w:r w:rsidRPr="00FA0F66">
              <w:rPr>
                <w:rFonts w:ascii="Arial" w:eastAsia="Times New Roman" w:hAnsi="Arial" w:cs="Arial"/>
                <w:b/>
                <w:sz w:val="20"/>
                <w:szCs w:val="20"/>
              </w:rPr>
              <w:t>Emission Unit IDs</w:t>
            </w:r>
          </w:p>
        </w:tc>
      </w:tr>
      <w:tr w:rsidR="00FA0F66" w:rsidRPr="00FA0F66" w14:paraId="202567FE" w14:textId="77777777" w:rsidTr="0069360F">
        <w:trPr>
          <w:cantSplit/>
        </w:trPr>
        <w:tc>
          <w:tcPr>
            <w:tcW w:w="2340" w:type="dxa"/>
            <w:tcBorders>
              <w:top w:val="double" w:sz="4" w:space="0" w:color="auto"/>
              <w:bottom w:val="single" w:sz="4" w:space="0" w:color="auto"/>
            </w:tcBorders>
          </w:tcPr>
          <w:p w14:paraId="50B99115" w14:textId="77777777" w:rsidR="00FA0F66" w:rsidRPr="00FA0F66" w:rsidRDefault="00FA0F66" w:rsidP="00FA0F66">
            <w:pPr>
              <w:spacing w:after="0" w:line="240" w:lineRule="auto"/>
              <w:rPr>
                <w:rFonts w:ascii="Arial" w:eastAsia="Times New Roman" w:hAnsi="Arial" w:cs="Arial"/>
                <w:sz w:val="20"/>
                <w:szCs w:val="20"/>
              </w:rPr>
            </w:pPr>
            <w:r w:rsidRPr="00FA0F66">
              <w:rPr>
                <w:rFonts w:ascii="Arial" w:eastAsia="Times New Roman" w:hAnsi="Arial" w:cs="Arial"/>
                <w:sz w:val="20"/>
                <w:szCs w:val="20"/>
              </w:rPr>
              <w:t>FG</w:t>
            </w:r>
            <w:r w:rsidR="00CF7839">
              <w:rPr>
                <w:rFonts w:ascii="Arial" w:eastAsia="Times New Roman" w:hAnsi="Arial" w:cs="Arial"/>
                <w:sz w:val="20"/>
                <w:szCs w:val="20"/>
              </w:rPr>
              <w:t>-</w:t>
            </w:r>
            <w:r w:rsidRPr="00FA0F66">
              <w:rPr>
                <w:rFonts w:ascii="Arial" w:eastAsia="Times New Roman" w:hAnsi="Arial" w:cs="Arial"/>
                <w:sz w:val="20"/>
                <w:szCs w:val="20"/>
              </w:rPr>
              <w:t>COMPENGINES</w:t>
            </w:r>
          </w:p>
        </w:tc>
        <w:tc>
          <w:tcPr>
            <w:tcW w:w="5130" w:type="dxa"/>
            <w:tcBorders>
              <w:top w:val="double" w:sz="4" w:space="0" w:color="auto"/>
              <w:bottom w:val="single" w:sz="4" w:space="0" w:color="auto"/>
            </w:tcBorders>
          </w:tcPr>
          <w:p w14:paraId="79FFABCA" w14:textId="0F1FFE3C" w:rsidR="00FA0F66" w:rsidRPr="00FA0F66" w:rsidRDefault="00FA0F66" w:rsidP="00FA0F66">
            <w:pPr>
              <w:spacing w:after="0" w:line="240" w:lineRule="auto"/>
              <w:rPr>
                <w:rFonts w:ascii="Arial" w:eastAsia="Times New Roman" w:hAnsi="Arial" w:cs="Arial"/>
                <w:sz w:val="20"/>
                <w:szCs w:val="20"/>
              </w:rPr>
            </w:pPr>
            <w:r w:rsidRPr="00FA0F66">
              <w:rPr>
                <w:rFonts w:ascii="Arial" w:eastAsia="Times New Roman" w:hAnsi="Arial" w:cs="Arial"/>
                <w:sz w:val="20"/>
                <w:szCs w:val="20"/>
              </w:rPr>
              <w:t xml:space="preserve">Two </w:t>
            </w:r>
            <w:r w:rsidR="009970E1" w:rsidRPr="009970E1">
              <w:rPr>
                <w:rFonts w:ascii="Arial" w:eastAsia="Times New Roman" w:hAnsi="Arial" w:cs="Arial"/>
                <w:sz w:val="20"/>
                <w:szCs w:val="20"/>
              </w:rPr>
              <w:t>3,200 hp</w:t>
            </w:r>
            <w:r w:rsidR="009970E1">
              <w:rPr>
                <w:rFonts w:ascii="Arial" w:eastAsia="Times New Roman" w:hAnsi="Arial" w:cs="Arial"/>
                <w:sz w:val="20"/>
                <w:szCs w:val="20"/>
              </w:rPr>
              <w:t xml:space="preserve">, </w:t>
            </w:r>
            <w:r w:rsidR="009970E1" w:rsidRPr="009970E1">
              <w:rPr>
                <w:rFonts w:ascii="Arial" w:eastAsia="Times New Roman" w:hAnsi="Arial" w:cs="Arial"/>
                <w:sz w:val="20"/>
                <w:szCs w:val="20"/>
              </w:rPr>
              <w:t>2-stroke, lean burn, natural gas</w:t>
            </w:r>
            <w:r w:rsidR="0064342D">
              <w:rPr>
                <w:rFonts w:ascii="Arial" w:eastAsia="Times New Roman" w:hAnsi="Arial" w:cs="Arial"/>
                <w:sz w:val="20"/>
                <w:szCs w:val="20"/>
              </w:rPr>
              <w:t>-</w:t>
            </w:r>
            <w:r w:rsidR="009970E1" w:rsidRPr="009970E1">
              <w:rPr>
                <w:rFonts w:ascii="Arial" w:eastAsia="Times New Roman" w:hAnsi="Arial" w:cs="Arial"/>
                <w:sz w:val="20"/>
                <w:szCs w:val="20"/>
              </w:rPr>
              <w:t>fired</w:t>
            </w:r>
            <w:r w:rsidR="009970E1">
              <w:rPr>
                <w:rFonts w:ascii="Arial" w:eastAsia="Times New Roman" w:hAnsi="Arial" w:cs="Arial"/>
                <w:sz w:val="20"/>
                <w:szCs w:val="20"/>
              </w:rPr>
              <w:t xml:space="preserve"> </w:t>
            </w:r>
            <w:r w:rsidR="009970E1" w:rsidRPr="009970E1">
              <w:rPr>
                <w:rFonts w:ascii="Arial" w:eastAsia="Times New Roman" w:hAnsi="Arial" w:cs="Arial"/>
                <w:sz w:val="20"/>
                <w:szCs w:val="20"/>
              </w:rPr>
              <w:t>Clark TLAD</w:t>
            </w:r>
            <w:r w:rsidR="0064342D">
              <w:rPr>
                <w:rFonts w:ascii="Arial" w:eastAsia="Times New Roman" w:hAnsi="Arial" w:cs="Arial"/>
                <w:sz w:val="20"/>
                <w:szCs w:val="20"/>
              </w:rPr>
              <w:t>-</w:t>
            </w:r>
            <w:r w:rsidR="009970E1" w:rsidRPr="009970E1">
              <w:rPr>
                <w:rFonts w:ascii="Arial" w:eastAsia="Times New Roman" w:hAnsi="Arial" w:cs="Arial"/>
                <w:sz w:val="20"/>
                <w:szCs w:val="20"/>
              </w:rPr>
              <w:t>8 Compressor Engine</w:t>
            </w:r>
            <w:r w:rsidR="009970E1">
              <w:rPr>
                <w:rFonts w:ascii="Arial" w:eastAsia="Times New Roman" w:hAnsi="Arial" w:cs="Arial"/>
                <w:sz w:val="20"/>
                <w:szCs w:val="20"/>
              </w:rPr>
              <w:t xml:space="preserve">s </w:t>
            </w:r>
            <w:r w:rsidR="009970E1" w:rsidRPr="009970E1">
              <w:rPr>
                <w:rFonts w:ascii="Arial" w:eastAsia="Times New Roman" w:hAnsi="Arial" w:cs="Arial"/>
                <w:sz w:val="20"/>
                <w:szCs w:val="20"/>
              </w:rPr>
              <w:t>used to compress natural gas for transport via natural gas pipelines</w:t>
            </w:r>
            <w:r w:rsidR="002823F1">
              <w:rPr>
                <w:rFonts w:ascii="Arial" w:eastAsia="Times New Roman" w:hAnsi="Arial" w:cs="Arial"/>
                <w:sz w:val="20"/>
                <w:szCs w:val="20"/>
              </w:rPr>
              <w:t>.</w:t>
            </w:r>
          </w:p>
        </w:tc>
        <w:tc>
          <w:tcPr>
            <w:tcW w:w="2700" w:type="dxa"/>
            <w:tcBorders>
              <w:top w:val="double" w:sz="4" w:space="0" w:color="auto"/>
              <w:bottom w:val="single" w:sz="4" w:space="0" w:color="auto"/>
            </w:tcBorders>
          </w:tcPr>
          <w:p w14:paraId="606E6A6E" w14:textId="14E69CC2" w:rsidR="00FA0F66" w:rsidRPr="00FA0F66" w:rsidRDefault="00FA0F66" w:rsidP="00FA0F66">
            <w:pPr>
              <w:spacing w:after="0" w:line="240" w:lineRule="auto"/>
              <w:rPr>
                <w:rFonts w:ascii="Arial" w:eastAsia="Times New Roman" w:hAnsi="Arial" w:cs="Arial"/>
                <w:sz w:val="20"/>
                <w:szCs w:val="20"/>
              </w:rPr>
            </w:pPr>
            <w:r w:rsidRPr="00FA0F66">
              <w:rPr>
                <w:rFonts w:ascii="Arial" w:eastAsia="Times New Roman" w:hAnsi="Arial" w:cs="Arial"/>
                <w:sz w:val="20"/>
                <w:szCs w:val="20"/>
              </w:rPr>
              <w:t>EU</w:t>
            </w:r>
            <w:r w:rsidR="00CF7839">
              <w:rPr>
                <w:rFonts w:ascii="Arial" w:eastAsia="Times New Roman" w:hAnsi="Arial" w:cs="Arial"/>
                <w:sz w:val="20"/>
                <w:szCs w:val="20"/>
              </w:rPr>
              <w:t>-</w:t>
            </w:r>
            <w:r w:rsidRPr="00FA0F66">
              <w:rPr>
                <w:rFonts w:ascii="Arial" w:eastAsia="Times New Roman" w:hAnsi="Arial" w:cs="Arial"/>
                <w:sz w:val="20"/>
                <w:szCs w:val="20"/>
              </w:rPr>
              <w:t>COMPENGINE1</w:t>
            </w:r>
          </w:p>
          <w:p w14:paraId="06F5D628" w14:textId="77777777" w:rsidR="00FA0F66" w:rsidRPr="00FA0F66" w:rsidRDefault="00FA0F66" w:rsidP="00FA0F66">
            <w:pPr>
              <w:spacing w:after="0" w:line="240" w:lineRule="auto"/>
              <w:rPr>
                <w:rFonts w:ascii="Arial" w:eastAsia="Times New Roman" w:hAnsi="Arial" w:cs="Arial"/>
                <w:sz w:val="20"/>
                <w:szCs w:val="20"/>
              </w:rPr>
            </w:pPr>
            <w:r w:rsidRPr="00FA0F66">
              <w:rPr>
                <w:rFonts w:ascii="Arial" w:eastAsia="Times New Roman" w:hAnsi="Arial" w:cs="Arial"/>
                <w:sz w:val="20"/>
                <w:szCs w:val="20"/>
              </w:rPr>
              <w:t>EU</w:t>
            </w:r>
            <w:r w:rsidR="00CF7839">
              <w:rPr>
                <w:rFonts w:ascii="Arial" w:eastAsia="Times New Roman" w:hAnsi="Arial" w:cs="Arial"/>
                <w:sz w:val="20"/>
                <w:szCs w:val="20"/>
              </w:rPr>
              <w:t>-</w:t>
            </w:r>
            <w:r w:rsidRPr="00FA0F66">
              <w:rPr>
                <w:rFonts w:ascii="Arial" w:eastAsia="Times New Roman" w:hAnsi="Arial" w:cs="Arial"/>
                <w:sz w:val="20"/>
                <w:szCs w:val="20"/>
              </w:rPr>
              <w:t>COMPENGINE2</w:t>
            </w:r>
          </w:p>
        </w:tc>
      </w:tr>
      <w:tr w:rsidR="00F56943" w:rsidRPr="00FA0F66" w14:paraId="5AFB89D9" w14:textId="77777777" w:rsidTr="0069360F">
        <w:trPr>
          <w:cantSplit/>
        </w:trPr>
        <w:tc>
          <w:tcPr>
            <w:tcW w:w="2340" w:type="dxa"/>
            <w:tcBorders>
              <w:top w:val="single" w:sz="4" w:space="0" w:color="auto"/>
              <w:bottom w:val="single" w:sz="4" w:space="0" w:color="auto"/>
            </w:tcBorders>
          </w:tcPr>
          <w:p w14:paraId="56133C3C" w14:textId="77777777" w:rsidR="00F56943" w:rsidRPr="00FA0F66" w:rsidRDefault="00F56943" w:rsidP="00FA0F66">
            <w:pPr>
              <w:spacing w:after="0" w:line="240" w:lineRule="auto"/>
              <w:rPr>
                <w:rFonts w:ascii="Arial" w:eastAsia="Times New Roman" w:hAnsi="Arial" w:cs="Arial"/>
                <w:sz w:val="20"/>
                <w:szCs w:val="20"/>
              </w:rPr>
            </w:pPr>
            <w:r>
              <w:rPr>
                <w:rFonts w:ascii="Arial" w:eastAsia="Times New Roman" w:hAnsi="Arial" w:cs="Arial"/>
                <w:sz w:val="20"/>
                <w:szCs w:val="20"/>
              </w:rPr>
              <w:t>FG-MACTHHH</w:t>
            </w:r>
          </w:p>
        </w:tc>
        <w:tc>
          <w:tcPr>
            <w:tcW w:w="5130" w:type="dxa"/>
            <w:tcBorders>
              <w:top w:val="single" w:sz="4" w:space="0" w:color="auto"/>
              <w:bottom w:val="single" w:sz="4" w:space="0" w:color="auto"/>
            </w:tcBorders>
          </w:tcPr>
          <w:p w14:paraId="3AFAB625" w14:textId="1AD40FEE" w:rsidR="00F56943" w:rsidRPr="00FA0F66" w:rsidRDefault="00D043C1" w:rsidP="00FA0F66">
            <w:pPr>
              <w:spacing w:after="0" w:line="240" w:lineRule="auto"/>
              <w:rPr>
                <w:rFonts w:ascii="Arial" w:eastAsia="Times New Roman" w:hAnsi="Arial" w:cs="Arial"/>
                <w:sz w:val="20"/>
                <w:szCs w:val="20"/>
              </w:rPr>
            </w:pPr>
            <w:r>
              <w:rPr>
                <w:rFonts w:ascii="Arial" w:eastAsia="Times New Roman" w:hAnsi="Arial" w:cs="Arial"/>
                <w:sz w:val="20"/>
                <w:szCs w:val="20"/>
              </w:rPr>
              <w:t>Any</w:t>
            </w:r>
            <w:r w:rsidR="0064342D" w:rsidRPr="0064342D">
              <w:rPr>
                <w:rFonts w:ascii="Arial" w:eastAsia="Times New Roman" w:hAnsi="Arial" w:cs="Arial"/>
                <w:sz w:val="20"/>
                <w:szCs w:val="20"/>
              </w:rPr>
              <w:t xml:space="preserve"> existing</w:t>
            </w:r>
            <w:r w:rsidR="0064342D">
              <w:rPr>
                <w:rFonts w:ascii="Arial" w:eastAsia="Times New Roman" w:hAnsi="Arial" w:cs="Arial"/>
                <w:sz w:val="20"/>
                <w:szCs w:val="20"/>
              </w:rPr>
              <w:t>, small (as defined in 40 C</w:t>
            </w:r>
            <w:r w:rsidR="001831C6">
              <w:rPr>
                <w:rFonts w:ascii="Arial" w:eastAsia="Times New Roman" w:hAnsi="Arial" w:cs="Arial"/>
                <w:sz w:val="20"/>
                <w:szCs w:val="20"/>
              </w:rPr>
              <w:t xml:space="preserve">FR </w:t>
            </w:r>
            <w:r w:rsidR="0064342D">
              <w:rPr>
                <w:rFonts w:ascii="Arial" w:eastAsia="Times New Roman" w:hAnsi="Arial" w:cs="Arial"/>
                <w:sz w:val="20"/>
                <w:szCs w:val="20"/>
              </w:rPr>
              <w:t>63.</w:t>
            </w:r>
            <w:r>
              <w:rPr>
                <w:rFonts w:ascii="Arial" w:eastAsia="Times New Roman" w:hAnsi="Arial" w:cs="Arial"/>
                <w:sz w:val="20"/>
                <w:szCs w:val="20"/>
              </w:rPr>
              <w:t>1271</w:t>
            </w:r>
            <w:r w:rsidR="0064342D" w:rsidRPr="0064342D">
              <w:rPr>
                <w:rFonts w:ascii="Arial" w:eastAsia="Times New Roman" w:hAnsi="Arial" w:cs="Arial"/>
                <w:sz w:val="20"/>
                <w:szCs w:val="20"/>
              </w:rPr>
              <w:t>)</w:t>
            </w:r>
            <w:r>
              <w:rPr>
                <w:rFonts w:ascii="Arial" w:eastAsia="Times New Roman" w:hAnsi="Arial" w:cs="Arial"/>
                <w:sz w:val="20"/>
                <w:szCs w:val="20"/>
              </w:rPr>
              <w:t xml:space="preserve"> glycol dehydration units located</w:t>
            </w:r>
            <w:r w:rsidR="0064342D" w:rsidRPr="0064342D">
              <w:rPr>
                <w:rFonts w:ascii="Arial" w:eastAsia="Times New Roman" w:hAnsi="Arial" w:cs="Arial"/>
                <w:sz w:val="20"/>
                <w:szCs w:val="20"/>
              </w:rPr>
              <w:t xml:space="preserve"> at major sources of Hazardous Air Pollutants </w:t>
            </w:r>
            <w:r>
              <w:rPr>
                <w:rFonts w:ascii="Arial" w:eastAsia="Times New Roman" w:hAnsi="Arial" w:cs="Arial"/>
                <w:sz w:val="20"/>
                <w:szCs w:val="20"/>
              </w:rPr>
              <w:t>that are subject to</w:t>
            </w:r>
            <w:r w:rsidR="0064342D" w:rsidRPr="0064342D">
              <w:rPr>
                <w:rFonts w:ascii="Arial" w:eastAsia="Times New Roman" w:hAnsi="Arial" w:cs="Arial"/>
                <w:sz w:val="20"/>
                <w:szCs w:val="20"/>
              </w:rPr>
              <w:t xml:space="preserve"> 40 CFR Part 63, Subpart </w:t>
            </w:r>
            <w:r>
              <w:rPr>
                <w:rFonts w:ascii="Arial" w:eastAsia="Times New Roman" w:hAnsi="Arial" w:cs="Arial"/>
                <w:sz w:val="20"/>
                <w:szCs w:val="20"/>
              </w:rPr>
              <w:t>HHH</w:t>
            </w:r>
            <w:r w:rsidR="0064342D" w:rsidRPr="0064342D">
              <w:rPr>
                <w:rFonts w:ascii="Arial" w:eastAsia="Times New Roman" w:hAnsi="Arial" w:cs="Arial"/>
                <w:sz w:val="20"/>
                <w:szCs w:val="20"/>
              </w:rPr>
              <w:t xml:space="preserve">.  </w:t>
            </w:r>
          </w:p>
        </w:tc>
        <w:tc>
          <w:tcPr>
            <w:tcW w:w="2700" w:type="dxa"/>
            <w:tcBorders>
              <w:top w:val="single" w:sz="4" w:space="0" w:color="auto"/>
              <w:bottom w:val="single" w:sz="4" w:space="0" w:color="auto"/>
            </w:tcBorders>
          </w:tcPr>
          <w:p w14:paraId="3F2A75F2" w14:textId="77777777" w:rsidR="00F56943" w:rsidRPr="00FA0F66" w:rsidRDefault="00F56943" w:rsidP="00FA0F66">
            <w:pPr>
              <w:spacing w:after="0" w:line="240" w:lineRule="auto"/>
              <w:rPr>
                <w:rFonts w:ascii="Arial" w:eastAsia="Times New Roman" w:hAnsi="Arial" w:cs="Arial"/>
                <w:sz w:val="20"/>
                <w:szCs w:val="20"/>
              </w:rPr>
            </w:pPr>
            <w:r>
              <w:rPr>
                <w:rFonts w:ascii="Arial" w:eastAsia="Times New Roman" w:hAnsi="Arial" w:cs="Arial"/>
                <w:sz w:val="20"/>
                <w:szCs w:val="20"/>
              </w:rPr>
              <w:t>EU-GLYCDEHYDE</w:t>
            </w:r>
          </w:p>
        </w:tc>
      </w:tr>
      <w:tr w:rsidR="00FA0F66" w:rsidRPr="00FA0F66" w14:paraId="28A84E26" w14:textId="77777777" w:rsidTr="00C66EF4">
        <w:trPr>
          <w:cantSplit/>
        </w:trPr>
        <w:tc>
          <w:tcPr>
            <w:tcW w:w="2340" w:type="dxa"/>
            <w:tcBorders>
              <w:top w:val="single" w:sz="4" w:space="0" w:color="auto"/>
              <w:bottom w:val="single" w:sz="4" w:space="0" w:color="auto"/>
            </w:tcBorders>
          </w:tcPr>
          <w:p w14:paraId="7EE427DD" w14:textId="77777777" w:rsidR="00FA0F66" w:rsidRPr="00FA0F66" w:rsidRDefault="00FA0F66" w:rsidP="00FA0F66">
            <w:pPr>
              <w:spacing w:after="0" w:line="240" w:lineRule="auto"/>
              <w:rPr>
                <w:rFonts w:ascii="Arial" w:eastAsia="Times New Roman" w:hAnsi="Arial" w:cs="Arial"/>
                <w:sz w:val="20"/>
                <w:szCs w:val="20"/>
              </w:rPr>
            </w:pPr>
            <w:r w:rsidRPr="00FA0F66">
              <w:rPr>
                <w:rFonts w:ascii="Arial" w:eastAsia="Times New Roman" w:hAnsi="Arial" w:cs="Arial"/>
                <w:sz w:val="20"/>
                <w:szCs w:val="20"/>
              </w:rPr>
              <w:t>FG</w:t>
            </w:r>
            <w:r w:rsidR="00CF7839">
              <w:rPr>
                <w:rFonts w:ascii="Arial" w:eastAsia="Times New Roman" w:hAnsi="Arial" w:cs="Arial"/>
                <w:sz w:val="20"/>
                <w:szCs w:val="20"/>
              </w:rPr>
              <w:t>-</w:t>
            </w:r>
            <w:r w:rsidRPr="00FA0F66">
              <w:rPr>
                <w:rFonts w:ascii="Arial" w:eastAsia="Times New Roman" w:hAnsi="Arial" w:cs="Arial"/>
                <w:sz w:val="20"/>
                <w:szCs w:val="20"/>
              </w:rPr>
              <w:t>MACTDDDDD</w:t>
            </w:r>
          </w:p>
        </w:tc>
        <w:tc>
          <w:tcPr>
            <w:tcW w:w="5130" w:type="dxa"/>
            <w:tcBorders>
              <w:top w:val="single" w:sz="4" w:space="0" w:color="auto"/>
              <w:bottom w:val="single" w:sz="4" w:space="0" w:color="auto"/>
            </w:tcBorders>
          </w:tcPr>
          <w:p w14:paraId="11DA47EB" w14:textId="410538B3" w:rsidR="00FA0F66" w:rsidRPr="00FA0F66" w:rsidRDefault="0063011D" w:rsidP="00FA0F66">
            <w:pPr>
              <w:spacing w:after="0" w:line="240" w:lineRule="auto"/>
              <w:rPr>
                <w:rFonts w:ascii="Arial" w:eastAsia="Times New Roman" w:hAnsi="Arial" w:cs="Arial"/>
                <w:sz w:val="20"/>
                <w:szCs w:val="20"/>
              </w:rPr>
            </w:pPr>
            <w:r w:rsidRPr="0063011D">
              <w:rPr>
                <w:rFonts w:ascii="Arial" w:eastAsia="Times New Roman" w:hAnsi="Arial" w:cs="Arial"/>
                <w:sz w:val="20"/>
                <w:szCs w:val="20"/>
              </w:rPr>
              <w:t xml:space="preserve">Requirements for existing boilers and process heaters with a heat input capacity of &lt;10 MMBTU/hr for major sources of HAP emissions per 40 CFR Part 63, Subpart DDDDD (Boiler MACT).  These boilers or process heaters are designed to burn solid, liquid, or gaseous fuels. </w:t>
            </w:r>
          </w:p>
        </w:tc>
        <w:tc>
          <w:tcPr>
            <w:tcW w:w="2700" w:type="dxa"/>
            <w:tcBorders>
              <w:top w:val="single" w:sz="4" w:space="0" w:color="auto"/>
              <w:bottom w:val="single" w:sz="4" w:space="0" w:color="auto"/>
            </w:tcBorders>
          </w:tcPr>
          <w:p w14:paraId="7E05B4F2" w14:textId="6E186B22" w:rsidR="00FA0F66" w:rsidRPr="00FA0F66" w:rsidRDefault="00FA0F66" w:rsidP="00FA0F66">
            <w:pPr>
              <w:spacing w:after="0" w:line="240" w:lineRule="auto"/>
              <w:rPr>
                <w:rFonts w:ascii="Arial" w:eastAsia="Times New Roman" w:hAnsi="Arial" w:cs="Arial"/>
                <w:sz w:val="20"/>
                <w:szCs w:val="20"/>
              </w:rPr>
            </w:pPr>
            <w:bookmarkStart w:id="92" w:name="_Hlk39585271"/>
            <w:r w:rsidRPr="00FA0F66">
              <w:rPr>
                <w:rFonts w:ascii="Arial" w:eastAsia="Times New Roman" w:hAnsi="Arial" w:cs="Arial"/>
                <w:sz w:val="20"/>
                <w:szCs w:val="20"/>
              </w:rPr>
              <w:t>EU</w:t>
            </w:r>
            <w:r w:rsidR="00CF7839">
              <w:rPr>
                <w:rFonts w:ascii="Arial" w:eastAsia="Times New Roman" w:hAnsi="Arial" w:cs="Arial"/>
                <w:sz w:val="20"/>
                <w:szCs w:val="20"/>
              </w:rPr>
              <w:t>-</w:t>
            </w:r>
            <w:r w:rsidRPr="00FA0F66">
              <w:rPr>
                <w:rFonts w:ascii="Arial" w:eastAsia="Times New Roman" w:hAnsi="Arial" w:cs="Arial"/>
                <w:sz w:val="20"/>
                <w:szCs w:val="20"/>
              </w:rPr>
              <w:t>MVBOILER1</w:t>
            </w:r>
          </w:p>
          <w:p w14:paraId="3BFB990E" w14:textId="39D2DB15" w:rsidR="00FA0F66" w:rsidRDefault="00FA0F66" w:rsidP="00FA0F66">
            <w:pPr>
              <w:spacing w:after="0" w:line="240" w:lineRule="auto"/>
              <w:rPr>
                <w:rFonts w:ascii="Arial" w:eastAsia="Times New Roman" w:hAnsi="Arial" w:cs="Arial"/>
                <w:sz w:val="20"/>
                <w:szCs w:val="20"/>
              </w:rPr>
            </w:pPr>
            <w:r w:rsidRPr="00FA0F66">
              <w:rPr>
                <w:rFonts w:ascii="Arial" w:eastAsia="Times New Roman" w:hAnsi="Arial" w:cs="Arial"/>
                <w:sz w:val="20"/>
                <w:szCs w:val="20"/>
              </w:rPr>
              <w:t>EU</w:t>
            </w:r>
            <w:r w:rsidR="00CF7839">
              <w:rPr>
                <w:rFonts w:ascii="Arial" w:eastAsia="Times New Roman" w:hAnsi="Arial" w:cs="Arial"/>
                <w:sz w:val="20"/>
                <w:szCs w:val="20"/>
              </w:rPr>
              <w:t>-</w:t>
            </w:r>
            <w:r w:rsidRPr="00FA0F66">
              <w:rPr>
                <w:rFonts w:ascii="Arial" w:eastAsia="Times New Roman" w:hAnsi="Arial" w:cs="Arial"/>
                <w:sz w:val="20"/>
                <w:szCs w:val="20"/>
              </w:rPr>
              <w:t>MVHEATERS</w:t>
            </w:r>
          </w:p>
          <w:p w14:paraId="3E2B92B7" w14:textId="77777777" w:rsidR="00C66EF4" w:rsidRPr="00FA0F66" w:rsidRDefault="00C66EF4" w:rsidP="00FA0F66">
            <w:pPr>
              <w:spacing w:after="0" w:line="240" w:lineRule="auto"/>
              <w:rPr>
                <w:rFonts w:ascii="Arial" w:eastAsia="Times New Roman" w:hAnsi="Arial" w:cs="Arial"/>
                <w:sz w:val="20"/>
                <w:szCs w:val="20"/>
              </w:rPr>
            </w:pPr>
            <w:r w:rsidRPr="00C66EF4">
              <w:rPr>
                <w:rFonts w:ascii="Arial" w:eastAsia="Times New Roman" w:hAnsi="Arial" w:cs="Arial"/>
                <w:sz w:val="20"/>
                <w:szCs w:val="20"/>
              </w:rPr>
              <w:t>EU</w:t>
            </w:r>
            <w:r>
              <w:rPr>
                <w:rFonts w:ascii="Arial" w:eastAsia="Times New Roman" w:hAnsi="Arial" w:cs="Arial"/>
                <w:sz w:val="20"/>
                <w:szCs w:val="20"/>
              </w:rPr>
              <w:t>-</w:t>
            </w:r>
            <w:r w:rsidRPr="00C66EF4">
              <w:rPr>
                <w:rFonts w:ascii="Arial" w:eastAsia="Times New Roman" w:hAnsi="Arial" w:cs="Arial"/>
                <w:sz w:val="20"/>
                <w:szCs w:val="20"/>
              </w:rPr>
              <w:t>MVREBOILER</w:t>
            </w:r>
            <w:bookmarkEnd w:id="92"/>
          </w:p>
        </w:tc>
      </w:tr>
      <w:tr w:rsidR="00C66EF4" w:rsidRPr="00FA0F66" w14:paraId="2D1679F2" w14:textId="77777777" w:rsidTr="00984EB9">
        <w:trPr>
          <w:cantSplit/>
        </w:trPr>
        <w:tc>
          <w:tcPr>
            <w:tcW w:w="2340" w:type="dxa"/>
          </w:tcPr>
          <w:p w14:paraId="5BCACF36" w14:textId="77777777" w:rsidR="00C66EF4" w:rsidRPr="00C66EF4" w:rsidRDefault="00C66EF4" w:rsidP="00C66EF4">
            <w:pPr>
              <w:rPr>
                <w:rFonts w:ascii="Arial" w:hAnsi="Arial" w:cs="Arial"/>
                <w:sz w:val="20"/>
              </w:rPr>
            </w:pPr>
            <w:r w:rsidRPr="00C66EF4">
              <w:rPr>
                <w:rFonts w:ascii="Arial" w:hAnsi="Arial" w:cs="Arial"/>
                <w:sz w:val="20"/>
              </w:rPr>
              <w:t>FG-MACTZZZZ</w:t>
            </w:r>
            <w:r w:rsidR="00D043C1">
              <w:rPr>
                <w:rFonts w:ascii="Arial" w:hAnsi="Arial" w:cs="Arial"/>
                <w:sz w:val="20"/>
              </w:rPr>
              <w:t xml:space="preserve"> </w:t>
            </w:r>
            <w:r w:rsidRPr="00C66EF4">
              <w:rPr>
                <w:rFonts w:ascii="Arial" w:hAnsi="Arial" w:cs="Arial"/>
                <w:sz w:val="20"/>
              </w:rPr>
              <w:t>EMERGENCY</w:t>
            </w:r>
          </w:p>
        </w:tc>
        <w:tc>
          <w:tcPr>
            <w:tcW w:w="5130" w:type="dxa"/>
          </w:tcPr>
          <w:p w14:paraId="0E7C286E" w14:textId="77777777" w:rsidR="00C66EF4" w:rsidRPr="002823F1" w:rsidRDefault="0064342D" w:rsidP="002823F1">
            <w:pPr>
              <w:spacing w:after="0" w:line="240" w:lineRule="auto"/>
              <w:rPr>
                <w:rFonts w:ascii="Arial" w:eastAsia="Times New Roman" w:hAnsi="Arial" w:cs="Arial"/>
                <w:sz w:val="20"/>
                <w:szCs w:val="20"/>
              </w:rPr>
            </w:pPr>
            <w:r w:rsidRPr="002823F1">
              <w:rPr>
                <w:rFonts w:ascii="Arial" w:eastAsia="Times New Roman" w:hAnsi="Arial" w:cs="Arial"/>
                <w:sz w:val="20"/>
                <w:szCs w:val="20"/>
              </w:rPr>
              <w:t>Any existing emergency spark ignition engine &lt; 500 HP that commenced construction or reconstruction before June 12, 2006, subject to 40 CFR Part 63, Subpart ZZZZ – National Emission Standards for Hazardous Air Pollutants for Major Sources: Reciprocating Internal Combustion Engines.</w:t>
            </w:r>
          </w:p>
        </w:tc>
        <w:tc>
          <w:tcPr>
            <w:tcW w:w="2700" w:type="dxa"/>
          </w:tcPr>
          <w:p w14:paraId="4C27C752" w14:textId="77777777" w:rsidR="00C66EF4" w:rsidRPr="002823F1" w:rsidRDefault="00C66EF4" w:rsidP="00C66EF4">
            <w:pPr>
              <w:rPr>
                <w:rFonts w:ascii="Arial" w:hAnsi="Arial" w:cs="Arial"/>
                <w:sz w:val="20"/>
              </w:rPr>
            </w:pPr>
            <w:r w:rsidRPr="002823F1">
              <w:rPr>
                <w:rFonts w:ascii="Arial" w:hAnsi="Arial" w:cs="Arial"/>
                <w:sz w:val="20"/>
              </w:rPr>
              <w:t>EU-MVGENERATOR</w:t>
            </w:r>
          </w:p>
        </w:tc>
      </w:tr>
      <w:tr w:rsidR="00043F89" w:rsidRPr="00FA0F66" w14:paraId="28E79F2D" w14:textId="77777777" w:rsidTr="00984EB9">
        <w:trPr>
          <w:cantSplit/>
        </w:trPr>
        <w:tc>
          <w:tcPr>
            <w:tcW w:w="2340" w:type="dxa"/>
          </w:tcPr>
          <w:p w14:paraId="75EAEFBF" w14:textId="3ABF773F" w:rsidR="00043F89" w:rsidRPr="00C66EF4" w:rsidRDefault="00043F89" w:rsidP="00C66EF4">
            <w:pPr>
              <w:rPr>
                <w:rFonts w:ascii="Arial" w:hAnsi="Arial" w:cs="Arial"/>
                <w:sz w:val="20"/>
              </w:rPr>
            </w:pPr>
            <w:r w:rsidRPr="00043F89">
              <w:rPr>
                <w:rFonts w:ascii="Arial" w:hAnsi="Arial" w:cs="Arial"/>
                <w:sz w:val="20"/>
              </w:rPr>
              <w:t>FG</w:t>
            </w:r>
            <w:r>
              <w:rPr>
                <w:rFonts w:ascii="Arial" w:hAnsi="Arial" w:cs="Arial"/>
                <w:sz w:val="20"/>
              </w:rPr>
              <w:t>-</w:t>
            </w:r>
            <w:r w:rsidRPr="00043F89">
              <w:rPr>
                <w:rFonts w:ascii="Arial" w:hAnsi="Arial" w:cs="Arial"/>
                <w:sz w:val="20"/>
              </w:rPr>
              <w:t>RULE285(2)(mm)</w:t>
            </w:r>
          </w:p>
        </w:tc>
        <w:tc>
          <w:tcPr>
            <w:tcW w:w="5130" w:type="dxa"/>
          </w:tcPr>
          <w:p w14:paraId="50FC6866" w14:textId="41DCA5F2" w:rsidR="00043F89" w:rsidRPr="002823F1" w:rsidRDefault="00043F89" w:rsidP="002823F1">
            <w:pPr>
              <w:spacing w:after="0" w:line="240" w:lineRule="auto"/>
              <w:rPr>
                <w:rFonts w:ascii="Arial" w:eastAsia="Times New Roman" w:hAnsi="Arial" w:cs="Arial"/>
                <w:sz w:val="20"/>
                <w:szCs w:val="20"/>
              </w:rPr>
            </w:pPr>
            <w:r w:rsidRPr="002823F1">
              <w:rPr>
                <w:rFonts w:ascii="Arial" w:eastAsia="Times New Roman" w:hAnsi="Arial" w:cs="Arial"/>
                <w:sz w:val="20"/>
                <w:szCs w:val="20"/>
              </w:rPr>
              <w:t>Any emission unit that emits air contaminants and is exempt from the requirements of Rule 201 pursuant to Rule 278, Rule 278a and Rule 285(2)(mm).</w:t>
            </w:r>
          </w:p>
        </w:tc>
        <w:tc>
          <w:tcPr>
            <w:tcW w:w="2700" w:type="dxa"/>
          </w:tcPr>
          <w:p w14:paraId="14E6BE4E" w14:textId="692B8579" w:rsidR="002823F1" w:rsidRPr="002823F1" w:rsidRDefault="00043F89" w:rsidP="002823F1">
            <w:pPr>
              <w:spacing w:after="0" w:line="240" w:lineRule="auto"/>
              <w:rPr>
                <w:rFonts w:ascii="Arial" w:eastAsia="Times New Roman" w:hAnsi="Arial" w:cs="Arial"/>
                <w:sz w:val="20"/>
                <w:szCs w:val="20"/>
              </w:rPr>
            </w:pPr>
            <w:r w:rsidRPr="002823F1">
              <w:rPr>
                <w:rFonts w:ascii="Arial" w:eastAsia="Times New Roman" w:hAnsi="Arial" w:cs="Arial"/>
                <w:sz w:val="20"/>
                <w:szCs w:val="20"/>
              </w:rPr>
              <w:t>EU-MVPIPEMAINT</w:t>
            </w:r>
          </w:p>
          <w:p w14:paraId="7E3DEE30" w14:textId="3CF81913" w:rsidR="00043F89" w:rsidRPr="002823F1" w:rsidRDefault="00043F89" w:rsidP="002823F1">
            <w:pPr>
              <w:spacing w:after="0" w:line="240" w:lineRule="auto"/>
              <w:rPr>
                <w:rFonts w:ascii="Arial" w:hAnsi="Arial" w:cs="Arial"/>
                <w:sz w:val="20"/>
              </w:rPr>
            </w:pPr>
            <w:r w:rsidRPr="002823F1">
              <w:rPr>
                <w:rFonts w:ascii="Arial" w:eastAsia="Times New Roman" w:hAnsi="Arial" w:cs="Arial"/>
                <w:sz w:val="20"/>
                <w:szCs w:val="20"/>
              </w:rPr>
              <w:t>EU-MVFIELDMAINT</w:t>
            </w:r>
          </w:p>
        </w:tc>
      </w:tr>
    </w:tbl>
    <w:p w14:paraId="5250F4A2" w14:textId="77777777" w:rsidR="00FA0F66" w:rsidRPr="00FA0F66" w:rsidRDefault="00FA0F66" w:rsidP="00FA0F66">
      <w:pPr>
        <w:spacing w:after="0" w:line="240" w:lineRule="auto"/>
        <w:jc w:val="both"/>
        <w:rPr>
          <w:rFonts w:ascii="Arial" w:eastAsia="Times New Roman" w:hAnsi="Arial" w:cs="Times New Roman"/>
          <w:sz w:val="20"/>
          <w:szCs w:val="20"/>
        </w:rPr>
      </w:pPr>
    </w:p>
    <w:p w14:paraId="06C5BBC7"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br w:type="page"/>
      </w:r>
    </w:p>
    <w:p w14:paraId="6AC17B5C" w14:textId="77777777" w:rsidR="00FA0F66" w:rsidRPr="00FA0F66" w:rsidRDefault="00FA0F66" w:rsidP="00FA0F66">
      <w:pPr>
        <w:keepNext/>
        <w:pBdr>
          <w:top w:val="single" w:sz="4" w:space="0" w:color="auto"/>
          <w:left w:val="single" w:sz="4" w:space="4" w:color="auto"/>
          <w:bottom w:val="single" w:sz="4" w:space="1" w:color="auto"/>
          <w:right w:val="single" w:sz="4" w:space="4" w:color="auto"/>
        </w:pBdr>
        <w:spacing w:before="240" w:after="60" w:line="240" w:lineRule="auto"/>
        <w:jc w:val="center"/>
        <w:outlineLvl w:val="1"/>
        <w:rPr>
          <w:rFonts w:ascii="Arial" w:eastAsia="Times New Roman" w:hAnsi="Arial" w:cs="Times New Roman"/>
          <w:b/>
          <w:sz w:val="28"/>
          <w:szCs w:val="28"/>
        </w:rPr>
      </w:pPr>
      <w:bookmarkStart w:id="93" w:name="_Toc852399"/>
      <w:bookmarkStart w:id="94" w:name="_Toc852730"/>
      <w:bookmarkStart w:id="95" w:name="_Toc8785176"/>
      <w:bookmarkStart w:id="96" w:name="_Toc418173980"/>
      <w:bookmarkStart w:id="97" w:name="_Toc39733337"/>
      <w:r w:rsidRPr="00FA0F66">
        <w:rPr>
          <w:rFonts w:ascii="Arial" w:eastAsia="Times New Roman" w:hAnsi="Arial" w:cs="Times New Roman"/>
          <w:b/>
          <w:sz w:val="28"/>
          <w:szCs w:val="20"/>
        </w:rPr>
        <w:lastRenderedPageBreak/>
        <w:t>FG</w:t>
      </w:r>
      <w:bookmarkEnd w:id="93"/>
      <w:bookmarkEnd w:id="94"/>
      <w:bookmarkEnd w:id="95"/>
      <w:r w:rsidR="00CF7839">
        <w:rPr>
          <w:rFonts w:ascii="Arial" w:eastAsia="Times New Roman" w:hAnsi="Arial" w:cs="Times New Roman"/>
          <w:b/>
          <w:sz w:val="28"/>
          <w:szCs w:val="20"/>
        </w:rPr>
        <w:t>-</w:t>
      </w:r>
      <w:r w:rsidRPr="00FA0F66">
        <w:rPr>
          <w:rFonts w:ascii="Arial" w:eastAsia="Times New Roman" w:hAnsi="Arial" w:cs="Times New Roman"/>
          <w:b/>
          <w:sz w:val="28"/>
          <w:szCs w:val="20"/>
        </w:rPr>
        <w:t>COMPENGINES</w:t>
      </w:r>
      <w:bookmarkEnd w:id="96"/>
      <w:bookmarkEnd w:id="97"/>
    </w:p>
    <w:p w14:paraId="1BA66FDC" w14:textId="77777777" w:rsidR="00FA0F66" w:rsidRPr="00FA0F66" w:rsidRDefault="00FA0F66" w:rsidP="00FA0F66">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8"/>
          <w:szCs w:val="28"/>
        </w:rPr>
      </w:pPr>
      <w:r w:rsidRPr="00FA0F66">
        <w:rPr>
          <w:rFonts w:ascii="Arial" w:eastAsia="Times New Roman" w:hAnsi="Arial" w:cs="Times New Roman"/>
          <w:b/>
          <w:sz w:val="28"/>
          <w:szCs w:val="28"/>
        </w:rPr>
        <w:t>FLEXIBLE GROUP CONDITIONS</w:t>
      </w:r>
    </w:p>
    <w:p w14:paraId="5B1E12ED" w14:textId="77777777" w:rsidR="00FA0F66" w:rsidRPr="00FA0F66" w:rsidRDefault="00FA0F66" w:rsidP="00FA0F66">
      <w:pPr>
        <w:spacing w:after="0" w:line="240" w:lineRule="auto"/>
        <w:rPr>
          <w:rFonts w:ascii="Arial" w:eastAsia="Times New Roman" w:hAnsi="Arial" w:cs="Times New Roman"/>
          <w:sz w:val="20"/>
          <w:szCs w:val="20"/>
        </w:rPr>
      </w:pPr>
    </w:p>
    <w:p w14:paraId="2BC8FD4B" w14:textId="77777777" w:rsidR="00FA0F66" w:rsidRPr="00FA0F66" w:rsidRDefault="00FA0F66" w:rsidP="00FA0F66">
      <w:pPr>
        <w:spacing w:after="0" w:line="240" w:lineRule="auto"/>
        <w:rPr>
          <w:rFonts w:ascii="Arial" w:eastAsia="Times New Roman" w:hAnsi="Arial" w:cs="Times New Roman"/>
          <w:sz w:val="20"/>
          <w:szCs w:val="20"/>
        </w:rPr>
      </w:pPr>
    </w:p>
    <w:p w14:paraId="58A9EF00" w14:textId="77777777" w:rsidR="00FA0F66" w:rsidRPr="00FA0F66" w:rsidRDefault="00FA0F66" w:rsidP="00FA0F66">
      <w:pPr>
        <w:spacing w:after="0" w:line="240" w:lineRule="auto"/>
        <w:jc w:val="both"/>
        <w:rPr>
          <w:rFonts w:ascii="Arial" w:eastAsia="Times New Roman" w:hAnsi="Arial" w:cs="Times New Roman"/>
          <w:b/>
          <w:szCs w:val="20"/>
          <w:u w:val="single"/>
        </w:rPr>
      </w:pPr>
      <w:r w:rsidRPr="00FA0F66">
        <w:rPr>
          <w:rFonts w:ascii="Arial" w:eastAsia="Times New Roman" w:hAnsi="Arial" w:cs="Times New Roman"/>
          <w:b/>
          <w:szCs w:val="20"/>
          <w:u w:val="single"/>
        </w:rPr>
        <w:t>DESCRIPTION</w:t>
      </w:r>
    </w:p>
    <w:p w14:paraId="0A42BB27" w14:textId="77777777" w:rsidR="00FA0F66" w:rsidRPr="00FA0F66" w:rsidRDefault="00FA0F66" w:rsidP="00FA0F66">
      <w:pPr>
        <w:spacing w:after="0" w:line="240" w:lineRule="auto"/>
        <w:jc w:val="both"/>
        <w:rPr>
          <w:rFonts w:ascii="Arial" w:eastAsia="Times New Roman" w:hAnsi="Arial" w:cs="Times New Roman"/>
          <w:b/>
          <w:szCs w:val="20"/>
          <w:u w:val="single"/>
        </w:rPr>
      </w:pPr>
    </w:p>
    <w:p w14:paraId="3D128D14" w14:textId="77777777" w:rsidR="00FA0F66" w:rsidRPr="00FA0F66" w:rsidRDefault="009970E1" w:rsidP="00FA0F66">
      <w:pPr>
        <w:spacing w:after="0" w:line="240" w:lineRule="auto"/>
        <w:jc w:val="both"/>
        <w:rPr>
          <w:rFonts w:ascii="Arial" w:eastAsia="Times New Roman" w:hAnsi="Arial" w:cs="Times New Roman"/>
          <w:b/>
          <w:sz w:val="20"/>
          <w:szCs w:val="20"/>
          <w:u w:val="single"/>
        </w:rPr>
      </w:pPr>
      <w:r w:rsidRPr="009970E1">
        <w:rPr>
          <w:rFonts w:ascii="Arial" w:eastAsia="Times New Roman" w:hAnsi="Arial" w:cs="Times New Roman"/>
          <w:sz w:val="20"/>
          <w:szCs w:val="20"/>
        </w:rPr>
        <w:t>Two 3,200 hp, 2-stroke, lean burn, natural gas</w:t>
      </w:r>
      <w:r w:rsidR="0064342D">
        <w:rPr>
          <w:rFonts w:ascii="Arial" w:eastAsia="Times New Roman" w:hAnsi="Arial" w:cs="Times New Roman"/>
          <w:sz w:val="20"/>
          <w:szCs w:val="20"/>
        </w:rPr>
        <w:t>-</w:t>
      </w:r>
      <w:r w:rsidRPr="009970E1">
        <w:rPr>
          <w:rFonts w:ascii="Arial" w:eastAsia="Times New Roman" w:hAnsi="Arial" w:cs="Times New Roman"/>
          <w:sz w:val="20"/>
          <w:szCs w:val="20"/>
        </w:rPr>
        <w:t>fired Clark TLAD</w:t>
      </w:r>
      <w:r w:rsidR="0064342D">
        <w:rPr>
          <w:rFonts w:ascii="Arial" w:eastAsia="Times New Roman" w:hAnsi="Arial" w:cs="Times New Roman"/>
          <w:sz w:val="20"/>
          <w:szCs w:val="20"/>
        </w:rPr>
        <w:t>-</w:t>
      </w:r>
      <w:r w:rsidRPr="009970E1">
        <w:rPr>
          <w:rFonts w:ascii="Arial" w:eastAsia="Times New Roman" w:hAnsi="Arial" w:cs="Times New Roman"/>
          <w:sz w:val="20"/>
          <w:szCs w:val="20"/>
        </w:rPr>
        <w:t xml:space="preserve">8 </w:t>
      </w:r>
      <w:r>
        <w:rPr>
          <w:rFonts w:ascii="Arial" w:eastAsia="Times New Roman" w:hAnsi="Arial" w:cs="Times New Roman"/>
          <w:sz w:val="20"/>
          <w:szCs w:val="20"/>
        </w:rPr>
        <w:t>c</w:t>
      </w:r>
      <w:r w:rsidRPr="009970E1">
        <w:rPr>
          <w:rFonts w:ascii="Arial" w:eastAsia="Times New Roman" w:hAnsi="Arial" w:cs="Times New Roman"/>
          <w:sz w:val="20"/>
          <w:szCs w:val="20"/>
        </w:rPr>
        <w:t xml:space="preserve">ompressor </w:t>
      </w:r>
      <w:r>
        <w:rPr>
          <w:rFonts w:ascii="Arial" w:eastAsia="Times New Roman" w:hAnsi="Arial" w:cs="Times New Roman"/>
          <w:sz w:val="20"/>
          <w:szCs w:val="20"/>
        </w:rPr>
        <w:t>e</w:t>
      </w:r>
      <w:r w:rsidRPr="009970E1">
        <w:rPr>
          <w:rFonts w:ascii="Arial" w:eastAsia="Times New Roman" w:hAnsi="Arial" w:cs="Times New Roman"/>
          <w:sz w:val="20"/>
          <w:szCs w:val="20"/>
        </w:rPr>
        <w:t>ngines used to compress natural gas for transport via natural gas pipelines</w:t>
      </w:r>
    </w:p>
    <w:p w14:paraId="0BBAFDCD" w14:textId="77777777" w:rsidR="00FA0F66" w:rsidRPr="00FA0F66" w:rsidRDefault="00FA0F66" w:rsidP="00FA0F66">
      <w:pPr>
        <w:spacing w:after="0" w:line="240" w:lineRule="auto"/>
        <w:jc w:val="both"/>
        <w:rPr>
          <w:rFonts w:ascii="Arial" w:eastAsia="Times New Roman" w:hAnsi="Arial" w:cs="Times New Roman"/>
          <w:b/>
          <w:sz w:val="20"/>
          <w:szCs w:val="20"/>
        </w:rPr>
      </w:pPr>
    </w:p>
    <w:p w14:paraId="1FA76A88" w14:textId="77CBC629"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b/>
          <w:sz w:val="20"/>
          <w:szCs w:val="20"/>
        </w:rPr>
        <w:t xml:space="preserve">Emission Units: </w:t>
      </w:r>
      <w:r w:rsidR="002823F1">
        <w:rPr>
          <w:rFonts w:ascii="Arial" w:eastAsia="Times New Roman" w:hAnsi="Arial" w:cs="Times New Roman"/>
          <w:b/>
          <w:sz w:val="20"/>
          <w:szCs w:val="20"/>
        </w:rPr>
        <w:t xml:space="preserve"> </w:t>
      </w:r>
      <w:r w:rsidRPr="00FA0F66">
        <w:rPr>
          <w:rFonts w:ascii="Arial" w:eastAsia="Times New Roman" w:hAnsi="Arial" w:cs="Times New Roman"/>
          <w:sz w:val="20"/>
          <w:szCs w:val="20"/>
        </w:rPr>
        <w:t>EU</w:t>
      </w:r>
      <w:r w:rsidR="0049080F">
        <w:rPr>
          <w:rFonts w:ascii="Arial" w:eastAsia="Times New Roman" w:hAnsi="Arial" w:cs="Times New Roman"/>
          <w:sz w:val="20"/>
          <w:szCs w:val="20"/>
        </w:rPr>
        <w:t>-</w:t>
      </w:r>
      <w:r w:rsidRPr="00FA0F66">
        <w:rPr>
          <w:rFonts w:ascii="Arial" w:eastAsia="Times New Roman" w:hAnsi="Arial" w:cs="Times New Roman"/>
          <w:sz w:val="20"/>
          <w:szCs w:val="20"/>
        </w:rPr>
        <w:t>COMPENGINE1, EU</w:t>
      </w:r>
      <w:r w:rsidR="0049080F">
        <w:rPr>
          <w:rFonts w:ascii="Arial" w:eastAsia="Times New Roman" w:hAnsi="Arial" w:cs="Times New Roman"/>
          <w:sz w:val="20"/>
          <w:szCs w:val="20"/>
        </w:rPr>
        <w:t>-</w:t>
      </w:r>
      <w:r w:rsidRPr="00FA0F66">
        <w:rPr>
          <w:rFonts w:ascii="Arial" w:eastAsia="Times New Roman" w:hAnsi="Arial" w:cs="Times New Roman"/>
          <w:sz w:val="20"/>
          <w:szCs w:val="20"/>
        </w:rPr>
        <w:t xml:space="preserve">COMPENGINE2  </w:t>
      </w:r>
    </w:p>
    <w:p w14:paraId="74AE9AB3" w14:textId="77777777" w:rsidR="00FA0F66" w:rsidRPr="00FA0F66" w:rsidRDefault="00FA0F66" w:rsidP="00FA0F66">
      <w:pPr>
        <w:spacing w:after="0" w:line="240" w:lineRule="auto"/>
        <w:jc w:val="both"/>
        <w:rPr>
          <w:rFonts w:ascii="Arial" w:eastAsia="Times New Roman" w:hAnsi="Arial" w:cs="Times New Roman"/>
          <w:b/>
          <w:sz w:val="20"/>
          <w:szCs w:val="20"/>
        </w:rPr>
      </w:pPr>
    </w:p>
    <w:p w14:paraId="6971C72D" w14:textId="77777777" w:rsidR="00FA0F66" w:rsidRPr="00FA0F66" w:rsidRDefault="00FA0F66" w:rsidP="00FA0F66">
      <w:pPr>
        <w:spacing w:after="0" w:line="240" w:lineRule="auto"/>
        <w:jc w:val="both"/>
        <w:rPr>
          <w:rFonts w:ascii="Arial" w:eastAsia="Times New Roman" w:hAnsi="Arial" w:cs="Times New Roman"/>
          <w:b/>
          <w:szCs w:val="20"/>
          <w:u w:val="single"/>
        </w:rPr>
      </w:pPr>
      <w:r w:rsidRPr="00FA0F66">
        <w:rPr>
          <w:rFonts w:ascii="Arial" w:eastAsia="Times New Roman" w:hAnsi="Arial" w:cs="Times New Roman"/>
          <w:b/>
          <w:szCs w:val="20"/>
          <w:u w:val="single"/>
        </w:rPr>
        <w:t>POLLUTION CONTROL EQUIPMENT</w:t>
      </w:r>
    </w:p>
    <w:p w14:paraId="4CF2F6D1" w14:textId="77777777" w:rsidR="00FA0F66" w:rsidRPr="00FA0F66" w:rsidRDefault="00FA0F66" w:rsidP="00FA0F66">
      <w:pPr>
        <w:spacing w:after="0" w:line="240" w:lineRule="auto"/>
        <w:jc w:val="both"/>
        <w:rPr>
          <w:rFonts w:ascii="Arial" w:eastAsia="Times New Roman" w:hAnsi="Arial" w:cs="Times New Roman"/>
          <w:b/>
          <w:szCs w:val="20"/>
          <w:u w:val="single"/>
        </w:rPr>
      </w:pPr>
    </w:p>
    <w:p w14:paraId="1FF3983A"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NA</w:t>
      </w:r>
    </w:p>
    <w:p w14:paraId="5F23BCEA" w14:textId="77777777" w:rsidR="00FA0F66" w:rsidRPr="00FA0F66" w:rsidRDefault="00FA0F66" w:rsidP="00FA0F66">
      <w:pPr>
        <w:spacing w:after="0" w:line="240" w:lineRule="auto"/>
        <w:jc w:val="both"/>
        <w:rPr>
          <w:rFonts w:ascii="Arial" w:eastAsia="Times New Roman" w:hAnsi="Arial" w:cs="Times New Roman"/>
          <w:sz w:val="20"/>
          <w:szCs w:val="20"/>
        </w:rPr>
      </w:pPr>
    </w:p>
    <w:p w14:paraId="791340A9" w14:textId="77777777" w:rsidR="00FA0F66" w:rsidRPr="00FA0F66" w:rsidRDefault="00FA0F66" w:rsidP="00FA0F66">
      <w:pPr>
        <w:spacing w:after="0" w:line="240" w:lineRule="auto"/>
        <w:jc w:val="both"/>
        <w:rPr>
          <w:rFonts w:ascii="Arial" w:eastAsia="Times New Roman" w:hAnsi="Arial" w:cs="Times New Roman"/>
          <w:b/>
          <w:sz w:val="20"/>
          <w:szCs w:val="20"/>
          <w:u w:val="single"/>
        </w:rPr>
      </w:pPr>
      <w:r w:rsidRPr="00FA0F66">
        <w:rPr>
          <w:rFonts w:ascii="Arial" w:eastAsia="Times New Roman" w:hAnsi="Arial" w:cs="Times New Roman"/>
          <w:b/>
          <w:szCs w:val="20"/>
        </w:rPr>
        <w:t xml:space="preserve">I.  </w:t>
      </w:r>
      <w:r w:rsidRPr="00FA0F66">
        <w:rPr>
          <w:rFonts w:ascii="Arial" w:eastAsia="Times New Roman" w:hAnsi="Arial" w:cs="Times New Roman"/>
          <w:b/>
          <w:szCs w:val="20"/>
          <w:u w:val="single"/>
        </w:rPr>
        <w:t>EMISSION LIMIT(S)</w:t>
      </w:r>
    </w:p>
    <w:p w14:paraId="72A4838F" w14:textId="77777777" w:rsidR="00FA0F66" w:rsidRPr="00FA0F66" w:rsidRDefault="00FA0F66" w:rsidP="00FA0F66">
      <w:pPr>
        <w:spacing w:after="0" w:line="240" w:lineRule="auto"/>
        <w:jc w:val="both"/>
        <w:rPr>
          <w:rFonts w:ascii="Arial" w:eastAsia="Times New Roman" w:hAnsi="Arial" w:cs="Times New Roman"/>
          <w:sz w:val="20"/>
          <w:szCs w:val="20"/>
        </w:rPr>
      </w:pPr>
    </w:p>
    <w:p w14:paraId="2C580202"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NA</w:t>
      </w:r>
    </w:p>
    <w:p w14:paraId="4751C059" w14:textId="77777777" w:rsidR="00FA0F66" w:rsidRPr="00FA0F66" w:rsidRDefault="00FA0F66" w:rsidP="00FA0F66">
      <w:pPr>
        <w:spacing w:after="0" w:line="240" w:lineRule="auto"/>
        <w:jc w:val="both"/>
        <w:rPr>
          <w:rFonts w:ascii="Arial" w:eastAsia="Times New Roman" w:hAnsi="Arial" w:cs="Times New Roman"/>
          <w:sz w:val="20"/>
          <w:szCs w:val="20"/>
        </w:rPr>
      </w:pPr>
    </w:p>
    <w:p w14:paraId="264CE3F6" w14:textId="77777777" w:rsidR="00FA0F66" w:rsidRPr="00FA0F66" w:rsidRDefault="00FA0F66" w:rsidP="00FA0F66">
      <w:pPr>
        <w:spacing w:after="0" w:line="240" w:lineRule="auto"/>
        <w:jc w:val="both"/>
        <w:rPr>
          <w:rFonts w:ascii="Arial" w:eastAsia="Times New Roman" w:hAnsi="Arial" w:cs="Times New Roman"/>
          <w:sz w:val="20"/>
          <w:szCs w:val="20"/>
          <w:u w:val="single"/>
        </w:rPr>
      </w:pPr>
      <w:r w:rsidRPr="00FA0F66">
        <w:rPr>
          <w:rFonts w:ascii="Arial" w:eastAsia="Times New Roman" w:hAnsi="Arial" w:cs="Times New Roman"/>
          <w:b/>
          <w:szCs w:val="20"/>
        </w:rPr>
        <w:t xml:space="preserve">II.  </w:t>
      </w:r>
      <w:r w:rsidRPr="00FA0F66">
        <w:rPr>
          <w:rFonts w:ascii="Arial" w:eastAsia="Times New Roman" w:hAnsi="Arial" w:cs="Times New Roman"/>
          <w:b/>
          <w:szCs w:val="20"/>
          <w:u w:val="single"/>
        </w:rPr>
        <w:t>MATERIAL LIMIT(S)</w:t>
      </w:r>
    </w:p>
    <w:p w14:paraId="6ED20EBC" w14:textId="77777777" w:rsidR="00FA0F66" w:rsidRPr="00FA0F66" w:rsidRDefault="00FA0F66" w:rsidP="00FA0F66">
      <w:pPr>
        <w:spacing w:after="0" w:line="240" w:lineRule="auto"/>
        <w:jc w:val="both"/>
        <w:rPr>
          <w:rFonts w:ascii="Arial" w:eastAsia="Times New Roman" w:hAnsi="Arial" w:cs="Times New Roman"/>
          <w:sz w:val="20"/>
          <w:szCs w:val="20"/>
        </w:rPr>
      </w:pPr>
    </w:p>
    <w:p w14:paraId="0B8C2F3F"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NA</w:t>
      </w:r>
    </w:p>
    <w:p w14:paraId="1BFD3B90" w14:textId="77777777" w:rsidR="00FA0F66" w:rsidRPr="00FA0F66" w:rsidRDefault="00FA0F66" w:rsidP="00FA0F66">
      <w:pPr>
        <w:spacing w:after="0" w:line="240" w:lineRule="auto"/>
        <w:jc w:val="both"/>
        <w:rPr>
          <w:rFonts w:ascii="Arial" w:eastAsia="Times New Roman" w:hAnsi="Arial" w:cs="Times New Roman"/>
          <w:sz w:val="20"/>
          <w:szCs w:val="20"/>
        </w:rPr>
      </w:pPr>
    </w:p>
    <w:p w14:paraId="5CE2B537" w14:textId="77777777" w:rsidR="00FA0F66" w:rsidRPr="00FA0F66" w:rsidRDefault="00FA0F66" w:rsidP="00FA0F66">
      <w:pPr>
        <w:spacing w:after="0" w:line="240" w:lineRule="auto"/>
        <w:jc w:val="both"/>
        <w:rPr>
          <w:rFonts w:ascii="Arial" w:eastAsia="Times New Roman" w:hAnsi="Arial" w:cs="Times New Roman"/>
          <w:b/>
          <w:szCs w:val="20"/>
          <w:u w:val="single"/>
        </w:rPr>
      </w:pPr>
      <w:r w:rsidRPr="00FA0F66">
        <w:rPr>
          <w:rFonts w:ascii="Arial" w:eastAsia="Times New Roman" w:hAnsi="Arial" w:cs="Times New Roman"/>
          <w:b/>
          <w:szCs w:val="20"/>
        </w:rPr>
        <w:t xml:space="preserve">III.  </w:t>
      </w:r>
      <w:r w:rsidRPr="00FA0F66">
        <w:rPr>
          <w:rFonts w:ascii="Arial" w:eastAsia="Times New Roman" w:hAnsi="Arial" w:cs="Times New Roman"/>
          <w:b/>
          <w:szCs w:val="20"/>
          <w:u w:val="single"/>
        </w:rPr>
        <w:t>PROCESS/OPERATIONAL RESTRICTION(S)</w:t>
      </w:r>
      <w:r w:rsidRPr="00FA0F66" w:rsidDel="001C614B">
        <w:rPr>
          <w:rFonts w:ascii="Arial" w:eastAsia="Times New Roman" w:hAnsi="Arial" w:cs="Times New Roman"/>
          <w:b/>
          <w:szCs w:val="20"/>
          <w:u w:val="single"/>
        </w:rPr>
        <w:t xml:space="preserve"> </w:t>
      </w:r>
    </w:p>
    <w:p w14:paraId="004ED7C6" w14:textId="77777777" w:rsidR="00FA0F66" w:rsidRPr="00FA0F66" w:rsidRDefault="00FA0F66" w:rsidP="00FA0F66">
      <w:pPr>
        <w:spacing w:after="0" w:line="240" w:lineRule="auto"/>
        <w:jc w:val="right"/>
        <w:rPr>
          <w:rFonts w:ascii="Arial" w:eastAsia="Times New Roman" w:hAnsi="Arial" w:cs="Times New Roman"/>
          <w:sz w:val="20"/>
          <w:szCs w:val="20"/>
        </w:rPr>
      </w:pPr>
    </w:p>
    <w:p w14:paraId="6BB883C5" w14:textId="77777777" w:rsidR="00FA0F66" w:rsidRPr="00FA0F66" w:rsidRDefault="00FA0F66" w:rsidP="0069360F">
      <w:pPr>
        <w:numPr>
          <w:ilvl w:val="0"/>
          <w:numId w:val="28"/>
        </w:num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The permittee shall only</w:t>
      </w:r>
      <w:r w:rsidR="009970E1">
        <w:rPr>
          <w:rFonts w:ascii="Arial" w:eastAsia="Times New Roman" w:hAnsi="Arial" w:cs="Times New Roman"/>
          <w:sz w:val="20"/>
          <w:szCs w:val="20"/>
        </w:rPr>
        <w:t xml:space="preserve"> burn</w:t>
      </w:r>
      <w:r w:rsidRPr="00FA0F66">
        <w:rPr>
          <w:rFonts w:ascii="Arial" w:eastAsia="Times New Roman" w:hAnsi="Arial" w:cs="Times New Roman"/>
          <w:sz w:val="20"/>
          <w:szCs w:val="20"/>
        </w:rPr>
        <w:t xml:space="preserve"> pipeline quality natural gas, as defined in 40 CFR 72, in </w:t>
      </w:r>
      <w:r w:rsidR="009970E1" w:rsidRPr="009970E1">
        <w:rPr>
          <w:rFonts w:ascii="Arial" w:eastAsia="Times New Roman" w:hAnsi="Arial" w:cs="Times New Roman"/>
          <w:sz w:val="20"/>
          <w:szCs w:val="20"/>
        </w:rPr>
        <w:t>EU</w:t>
      </w:r>
      <w:r w:rsidR="009970E1">
        <w:rPr>
          <w:rFonts w:ascii="Arial" w:eastAsia="Times New Roman" w:hAnsi="Arial" w:cs="Times New Roman"/>
          <w:sz w:val="20"/>
          <w:szCs w:val="20"/>
        </w:rPr>
        <w:t>-</w:t>
      </w:r>
      <w:r w:rsidR="009970E1" w:rsidRPr="009970E1">
        <w:rPr>
          <w:rFonts w:ascii="Arial" w:eastAsia="Times New Roman" w:hAnsi="Arial" w:cs="Times New Roman"/>
          <w:sz w:val="20"/>
          <w:szCs w:val="20"/>
        </w:rPr>
        <w:t>COMPENGINE1</w:t>
      </w:r>
      <w:r w:rsidR="009970E1">
        <w:rPr>
          <w:rFonts w:ascii="Arial" w:eastAsia="Times New Roman" w:hAnsi="Arial" w:cs="Times New Roman"/>
          <w:sz w:val="20"/>
          <w:szCs w:val="20"/>
        </w:rPr>
        <w:t xml:space="preserve"> and </w:t>
      </w:r>
      <w:r w:rsidR="009970E1" w:rsidRPr="009970E1">
        <w:rPr>
          <w:rFonts w:ascii="Arial" w:eastAsia="Times New Roman" w:hAnsi="Arial" w:cs="Times New Roman"/>
          <w:sz w:val="20"/>
          <w:szCs w:val="20"/>
        </w:rPr>
        <w:t>EU</w:t>
      </w:r>
      <w:r w:rsidR="009970E1">
        <w:rPr>
          <w:rFonts w:ascii="Arial" w:eastAsia="Times New Roman" w:hAnsi="Arial" w:cs="Times New Roman"/>
          <w:sz w:val="20"/>
          <w:szCs w:val="20"/>
        </w:rPr>
        <w:t>-</w:t>
      </w:r>
      <w:r w:rsidR="009970E1" w:rsidRPr="009970E1">
        <w:rPr>
          <w:rFonts w:ascii="Arial" w:eastAsia="Times New Roman" w:hAnsi="Arial" w:cs="Times New Roman"/>
          <w:sz w:val="20"/>
          <w:szCs w:val="20"/>
        </w:rPr>
        <w:t>COMPENGINE2</w:t>
      </w:r>
      <w:r w:rsidRPr="00FA0F66">
        <w:rPr>
          <w:rFonts w:ascii="Arial" w:eastAsia="Times New Roman" w:hAnsi="Arial" w:cs="Times New Roman"/>
          <w:sz w:val="20"/>
          <w:szCs w:val="20"/>
        </w:rPr>
        <w:t xml:space="preserve">.  </w:t>
      </w:r>
      <w:r w:rsidRPr="00FA0F66">
        <w:rPr>
          <w:rFonts w:ascii="Arial" w:eastAsia="Times New Roman" w:hAnsi="Arial" w:cs="Times New Roman"/>
          <w:b/>
          <w:sz w:val="20"/>
          <w:szCs w:val="20"/>
        </w:rPr>
        <w:t>(40 CFR 72.2)</w:t>
      </w:r>
    </w:p>
    <w:p w14:paraId="20A4094B" w14:textId="77777777" w:rsidR="00FA0F66" w:rsidRPr="00FA0F66" w:rsidRDefault="00FA0F66" w:rsidP="00FA0F66">
      <w:pPr>
        <w:spacing w:after="0" w:line="240" w:lineRule="auto"/>
        <w:jc w:val="both"/>
        <w:rPr>
          <w:rFonts w:ascii="Arial" w:eastAsia="Times New Roman" w:hAnsi="Arial" w:cs="Arial"/>
          <w:b/>
          <w:sz w:val="20"/>
          <w:szCs w:val="20"/>
        </w:rPr>
      </w:pPr>
    </w:p>
    <w:p w14:paraId="50053353" w14:textId="77777777" w:rsidR="00FA0F66" w:rsidRPr="00FA0F66" w:rsidRDefault="00FA0F66" w:rsidP="00FA0F66">
      <w:pPr>
        <w:spacing w:after="0" w:line="240" w:lineRule="auto"/>
        <w:jc w:val="both"/>
        <w:rPr>
          <w:rFonts w:ascii="Arial" w:eastAsia="Times New Roman" w:hAnsi="Arial" w:cs="Times New Roman"/>
          <w:b/>
          <w:sz w:val="20"/>
          <w:szCs w:val="20"/>
          <w:u w:val="single"/>
        </w:rPr>
      </w:pPr>
      <w:r w:rsidRPr="00FA0F66">
        <w:rPr>
          <w:rFonts w:ascii="Arial" w:eastAsia="Times New Roman" w:hAnsi="Arial" w:cs="Times New Roman"/>
          <w:b/>
          <w:szCs w:val="20"/>
        </w:rPr>
        <w:t xml:space="preserve">IV.  </w:t>
      </w:r>
      <w:r w:rsidRPr="00FA0F66">
        <w:rPr>
          <w:rFonts w:ascii="Arial" w:eastAsia="Times New Roman" w:hAnsi="Arial" w:cs="Times New Roman"/>
          <w:b/>
          <w:szCs w:val="20"/>
          <w:u w:val="single"/>
        </w:rPr>
        <w:t>DESIGN/EQUIPMENT PARAMETER(S)</w:t>
      </w:r>
    </w:p>
    <w:p w14:paraId="728ED004" w14:textId="77777777" w:rsidR="00FA0F66" w:rsidRPr="00FA0F66" w:rsidRDefault="00FA0F66" w:rsidP="00FA0F66">
      <w:pPr>
        <w:spacing w:after="0" w:line="240" w:lineRule="auto"/>
        <w:jc w:val="both"/>
        <w:rPr>
          <w:rFonts w:ascii="Arial" w:eastAsia="Times New Roman" w:hAnsi="Arial" w:cs="Times New Roman"/>
          <w:sz w:val="20"/>
          <w:szCs w:val="20"/>
        </w:rPr>
      </w:pPr>
    </w:p>
    <w:p w14:paraId="6BCF13A0"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NA</w:t>
      </w:r>
    </w:p>
    <w:p w14:paraId="0230C9CE" w14:textId="77777777" w:rsidR="00FA0F66" w:rsidRPr="00FA0F66" w:rsidRDefault="00FA0F66" w:rsidP="00FA0F66">
      <w:pPr>
        <w:spacing w:after="0" w:line="240" w:lineRule="auto"/>
        <w:jc w:val="both"/>
        <w:rPr>
          <w:rFonts w:ascii="Arial" w:eastAsia="Times New Roman" w:hAnsi="Arial" w:cs="Times New Roman"/>
          <w:sz w:val="20"/>
          <w:szCs w:val="20"/>
        </w:rPr>
      </w:pPr>
    </w:p>
    <w:p w14:paraId="24BA8DDF" w14:textId="77777777" w:rsidR="00FA0F66" w:rsidRPr="00FA0F66" w:rsidRDefault="00FA0F66" w:rsidP="00FA0F66">
      <w:pPr>
        <w:spacing w:after="0" w:line="240" w:lineRule="auto"/>
        <w:jc w:val="both"/>
        <w:rPr>
          <w:rFonts w:ascii="Arial" w:eastAsia="Times New Roman" w:hAnsi="Arial" w:cs="Times New Roman"/>
          <w:sz w:val="20"/>
          <w:szCs w:val="20"/>
          <w:u w:val="single"/>
        </w:rPr>
      </w:pPr>
      <w:r w:rsidRPr="00FA0F66">
        <w:rPr>
          <w:rFonts w:ascii="Arial" w:eastAsia="Times New Roman" w:hAnsi="Arial" w:cs="Times New Roman"/>
          <w:b/>
          <w:szCs w:val="20"/>
        </w:rPr>
        <w:t xml:space="preserve">V.  </w:t>
      </w:r>
      <w:r w:rsidRPr="00FA0F66">
        <w:rPr>
          <w:rFonts w:ascii="Arial" w:eastAsia="Times New Roman" w:hAnsi="Arial" w:cs="Times New Roman"/>
          <w:b/>
          <w:szCs w:val="20"/>
          <w:u w:val="single"/>
        </w:rPr>
        <w:t>TESTING/SAMPLING</w:t>
      </w:r>
    </w:p>
    <w:p w14:paraId="23E17A09"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 xml:space="preserve">Records shall be maintained on file for a period of five years.  </w:t>
      </w:r>
      <w:r w:rsidRPr="00FA0F66">
        <w:rPr>
          <w:rFonts w:ascii="Arial" w:eastAsia="Times New Roman" w:hAnsi="Arial" w:cs="Times New Roman"/>
          <w:b/>
          <w:sz w:val="20"/>
          <w:szCs w:val="20"/>
        </w:rPr>
        <w:t>(R 336.1213(3)(b)(ii))</w:t>
      </w:r>
    </w:p>
    <w:p w14:paraId="1C136378" w14:textId="77777777" w:rsidR="00FA0F66" w:rsidRPr="00FA0F66" w:rsidRDefault="00FA0F66" w:rsidP="00FA0F66">
      <w:pPr>
        <w:spacing w:after="0" w:line="240" w:lineRule="auto"/>
        <w:jc w:val="both"/>
        <w:rPr>
          <w:rFonts w:ascii="Arial" w:eastAsia="Times New Roman" w:hAnsi="Arial" w:cs="Times New Roman"/>
          <w:sz w:val="20"/>
          <w:szCs w:val="20"/>
        </w:rPr>
      </w:pPr>
    </w:p>
    <w:p w14:paraId="2EDBAEEA"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NA</w:t>
      </w:r>
    </w:p>
    <w:p w14:paraId="3CD202F3" w14:textId="77777777" w:rsidR="00FA0F66" w:rsidRPr="00FA0F66" w:rsidRDefault="00FA0F66" w:rsidP="00FA0F66">
      <w:pPr>
        <w:spacing w:after="0" w:line="240" w:lineRule="auto"/>
        <w:jc w:val="both"/>
        <w:rPr>
          <w:rFonts w:ascii="Arial" w:eastAsia="Times New Roman" w:hAnsi="Arial" w:cs="Times New Roman"/>
          <w:sz w:val="20"/>
          <w:szCs w:val="20"/>
        </w:rPr>
      </w:pPr>
    </w:p>
    <w:p w14:paraId="5FC80A1A"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b/>
          <w:szCs w:val="20"/>
        </w:rPr>
        <w:t xml:space="preserve">VI.  </w:t>
      </w:r>
      <w:r w:rsidRPr="00FA0F66">
        <w:rPr>
          <w:rFonts w:ascii="Arial" w:eastAsia="Times New Roman" w:hAnsi="Arial" w:cs="Times New Roman"/>
          <w:b/>
          <w:szCs w:val="20"/>
          <w:u w:val="single"/>
        </w:rPr>
        <w:t>MONITORING/RECORDKEEPING</w:t>
      </w:r>
    </w:p>
    <w:p w14:paraId="183881E2"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 xml:space="preserve">Records shall be maintained on file for a period of five years.  </w:t>
      </w:r>
      <w:r w:rsidRPr="00FA0F66">
        <w:rPr>
          <w:rFonts w:ascii="Arial" w:eastAsia="Times New Roman" w:hAnsi="Arial" w:cs="Times New Roman"/>
          <w:b/>
          <w:sz w:val="20"/>
          <w:szCs w:val="20"/>
        </w:rPr>
        <w:t>(R 336.1213(3)(b)(ii))</w:t>
      </w:r>
    </w:p>
    <w:p w14:paraId="4ADB66EF" w14:textId="77777777" w:rsidR="00FA0F66" w:rsidRPr="00FA0F66" w:rsidRDefault="00FA0F66" w:rsidP="00FA0F66">
      <w:pPr>
        <w:spacing w:after="0" w:line="240" w:lineRule="auto"/>
        <w:jc w:val="both"/>
        <w:rPr>
          <w:rFonts w:ascii="Arial" w:eastAsia="Times New Roman" w:hAnsi="Arial" w:cs="Times New Roman"/>
          <w:sz w:val="20"/>
          <w:szCs w:val="20"/>
        </w:rPr>
      </w:pPr>
    </w:p>
    <w:p w14:paraId="5E08C2A1" w14:textId="205AD54B" w:rsidR="00FA0F66" w:rsidRPr="00FA0F66" w:rsidRDefault="00FA0F66" w:rsidP="0069360F">
      <w:pPr>
        <w:numPr>
          <w:ilvl w:val="0"/>
          <w:numId w:val="29"/>
        </w:numPr>
        <w:spacing w:after="0" w:line="240" w:lineRule="auto"/>
        <w:jc w:val="both"/>
        <w:rPr>
          <w:rFonts w:ascii="Arial" w:eastAsia="Times New Roman" w:hAnsi="Arial" w:cs="Times New Roman"/>
          <w:sz w:val="20"/>
          <w:szCs w:val="20"/>
        </w:rPr>
      </w:pPr>
      <w:bookmarkStart w:id="98" w:name="_Hlk31887171"/>
      <w:r w:rsidRPr="00FA0F66">
        <w:rPr>
          <w:rFonts w:ascii="Arial" w:eastAsia="Times New Roman" w:hAnsi="Arial" w:cs="Times New Roman"/>
          <w:sz w:val="20"/>
          <w:szCs w:val="20"/>
        </w:rPr>
        <w:t xml:space="preserve">The permittee shall monitor and record </w:t>
      </w:r>
      <w:r w:rsidR="00A9472D">
        <w:rPr>
          <w:rFonts w:ascii="Arial" w:eastAsia="Times New Roman" w:hAnsi="Arial" w:cs="Times New Roman"/>
          <w:sz w:val="20"/>
          <w:szCs w:val="20"/>
        </w:rPr>
        <w:t xml:space="preserve">the type and amount of fuel </w:t>
      </w:r>
      <w:r w:rsidRPr="00FA0F66">
        <w:rPr>
          <w:rFonts w:ascii="Arial" w:eastAsia="Times New Roman" w:hAnsi="Arial" w:cs="Times New Roman"/>
          <w:sz w:val="20"/>
          <w:szCs w:val="20"/>
        </w:rPr>
        <w:t>u</w:t>
      </w:r>
      <w:r w:rsidR="00A9472D">
        <w:rPr>
          <w:rFonts w:ascii="Arial" w:eastAsia="Times New Roman" w:hAnsi="Arial" w:cs="Times New Roman"/>
          <w:sz w:val="20"/>
          <w:szCs w:val="20"/>
        </w:rPr>
        <w:t>s</w:t>
      </w:r>
      <w:r w:rsidRPr="00FA0F66">
        <w:rPr>
          <w:rFonts w:ascii="Arial" w:eastAsia="Times New Roman" w:hAnsi="Arial" w:cs="Times New Roman"/>
          <w:sz w:val="20"/>
          <w:szCs w:val="20"/>
        </w:rPr>
        <w:t>e</w:t>
      </w:r>
      <w:r w:rsidR="00A9472D">
        <w:rPr>
          <w:rFonts w:ascii="Arial" w:eastAsia="Times New Roman" w:hAnsi="Arial" w:cs="Times New Roman"/>
          <w:sz w:val="20"/>
          <w:szCs w:val="20"/>
        </w:rPr>
        <w:t>d</w:t>
      </w:r>
      <w:r w:rsidRPr="00FA0F66">
        <w:rPr>
          <w:rFonts w:ascii="Arial" w:eastAsia="Times New Roman" w:hAnsi="Arial" w:cs="Times New Roman"/>
          <w:sz w:val="20"/>
          <w:szCs w:val="20"/>
        </w:rPr>
        <w:t xml:space="preserve"> </w:t>
      </w:r>
      <w:r w:rsidR="00A9472D">
        <w:rPr>
          <w:rFonts w:ascii="Arial" w:eastAsia="Times New Roman" w:hAnsi="Arial" w:cs="Times New Roman"/>
          <w:sz w:val="20"/>
          <w:szCs w:val="20"/>
        </w:rPr>
        <w:t>in</w:t>
      </w:r>
      <w:r w:rsidRPr="00FA0F66">
        <w:rPr>
          <w:rFonts w:ascii="Arial" w:eastAsia="Times New Roman" w:hAnsi="Arial" w:cs="Times New Roman"/>
          <w:sz w:val="20"/>
          <w:szCs w:val="20"/>
        </w:rPr>
        <w:t xml:space="preserve"> </w:t>
      </w:r>
      <w:r w:rsidR="009970E1" w:rsidRPr="009970E1">
        <w:rPr>
          <w:rFonts w:ascii="Arial" w:eastAsia="Times New Roman" w:hAnsi="Arial" w:cs="Times New Roman"/>
          <w:sz w:val="20"/>
          <w:szCs w:val="20"/>
        </w:rPr>
        <w:t>EU-COMPENGINE1 and EU-</w:t>
      </w:r>
      <w:r w:rsidR="002823F1">
        <w:rPr>
          <w:rFonts w:ascii="Arial" w:eastAsia="Times New Roman" w:hAnsi="Arial" w:cs="Times New Roman"/>
          <w:sz w:val="20"/>
          <w:szCs w:val="20"/>
        </w:rPr>
        <w:t>C</w:t>
      </w:r>
      <w:r w:rsidR="009970E1" w:rsidRPr="009970E1">
        <w:rPr>
          <w:rFonts w:ascii="Arial" w:eastAsia="Times New Roman" w:hAnsi="Arial" w:cs="Times New Roman"/>
          <w:sz w:val="20"/>
          <w:szCs w:val="20"/>
        </w:rPr>
        <w:t>OMPENGINE2.</w:t>
      </w:r>
      <w:r w:rsidR="009970E1">
        <w:rPr>
          <w:rFonts w:ascii="Arial" w:eastAsia="Times New Roman" w:hAnsi="Arial" w:cs="Times New Roman"/>
          <w:sz w:val="20"/>
          <w:szCs w:val="20"/>
        </w:rPr>
        <w:t xml:space="preserve"> </w:t>
      </w:r>
      <w:r w:rsidR="002823F1">
        <w:rPr>
          <w:rFonts w:ascii="Arial" w:eastAsia="Times New Roman" w:hAnsi="Arial" w:cs="Times New Roman"/>
          <w:sz w:val="20"/>
          <w:szCs w:val="20"/>
        </w:rPr>
        <w:t xml:space="preserve"> </w:t>
      </w:r>
      <w:r w:rsidRPr="00FA0F66">
        <w:rPr>
          <w:rFonts w:ascii="Arial" w:eastAsia="Times New Roman" w:hAnsi="Arial" w:cs="Times New Roman"/>
          <w:b/>
          <w:sz w:val="20"/>
          <w:szCs w:val="20"/>
        </w:rPr>
        <w:t>(R 336.1213(3))</w:t>
      </w:r>
    </w:p>
    <w:p w14:paraId="111F723C" w14:textId="77777777" w:rsidR="00FA0F66" w:rsidRPr="00FA0F66" w:rsidRDefault="00FA0F66" w:rsidP="00FA0F66">
      <w:pPr>
        <w:spacing w:after="0" w:line="240" w:lineRule="auto"/>
        <w:ind w:left="360"/>
        <w:jc w:val="both"/>
        <w:rPr>
          <w:rFonts w:ascii="Arial" w:eastAsia="Times New Roman" w:hAnsi="Arial" w:cs="Times New Roman"/>
          <w:sz w:val="20"/>
          <w:szCs w:val="20"/>
        </w:rPr>
      </w:pPr>
    </w:p>
    <w:p w14:paraId="7E6E0FCE" w14:textId="77777777" w:rsidR="00FA0F66" w:rsidRPr="00182295" w:rsidRDefault="00FA0F66" w:rsidP="0069360F">
      <w:pPr>
        <w:numPr>
          <w:ilvl w:val="0"/>
          <w:numId w:val="29"/>
        </w:num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 xml:space="preserve">The permittee shall maintain a record of the size and installation date of </w:t>
      </w:r>
      <w:r w:rsidR="009970E1" w:rsidRPr="009970E1">
        <w:rPr>
          <w:rFonts w:ascii="Arial" w:eastAsia="Times New Roman" w:hAnsi="Arial" w:cs="Times New Roman"/>
          <w:sz w:val="20"/>
          <w:szCs w:val="20"/>
        </w:rPr>
        <w:t>EU-COMPENGINE1 and EU-COMPENGINE</w:t>
      </w:r>
      <w:r w:rsidR="009970E1">
        <w:rPr>
          <w:rFonts w:ascii="Arial" w:eastAsia="Times New Roman" w:hAnsi="Arial" w:cs="Times New Roman"/>
          <w:sz w:val="20"/>
          <w:szCs w:val="20"/>
        </w:rPr>
        <w:t>2</w:t>
      </w:r>
      <w:r w:rsidRPr="00FA0F66">
        <w:rPr>
          <w:rFonts w:ascii="Arial" w:eastAsia="Times New Roman" w:hAnsi="Arial" w:cs="Times New Roman"/>
          <w:sz w:val="20"/>
          <w:szCs w:val="20"/>
        </w:rPr>
        <w:t xml:space="preserve">.  </w:t>
      </w:r>
      <w:r w:rsidR="00D40E5E">
        <w:rPr>
          <w:rFonts w:ascii="Arial" w:eastAsia="Times New Roman" w:hAnsi="Arial" w:cs="Times New Roman"/>
          <w:b/>
          <w:bCs/>
          <w:sz w:val="20"/>
          <w:szCs w:val="20"/>
        </w:rPr>
        <w:t xml:space="preserve">(40 CFR 63.6590(a)(3)(i), </w:t>
      </w:r>
      <w:r w:rsidRPr="00FA0F66">
        <w:rPr>
          <w:rFonts w:ascii="Arial" w:eastAsia="Times New Roman" w:hAnsi="Arial" w:cs="Times New Roman"/>
          <w:b/>
          <w:sz w:val="20"/>
          <w:szCs w:val="20"/>
        </w:rPr>
        <w:t>40 CFR 63.6590(b)(3)</w:t>
      </w:r>
      <w:r w:rsidR="00D40E5E">
        <w:rPr>
          <w:rFonts w:ascii="Arial" w:eastAsia="Times New Roman" w:hAnsi="Arial" w:cs="Times New Roman"/>
          <w:b/>
          <w:sz w:val="20"/>
          <w:szCs w:val="20"/>
        </w:rPr>
        <w:t>)</w:t>
      </w:r>
    </w:p>
    <w:p w14:paraId="5F6151E3" w14:textId="77777777" w:rsidR="004D741E" w:rsidRDefault="004D741E" w:rsidP="00182295">
      <w:pPr>
        <w:pStyle w:val="ListParagraph"/>
        <w:rPr>
          <w:sz w:val="20"/>
        </w:rPr>
      </w:pPr>
    </w:p>
    <w:p w14:paraId="338F5BA4" w14:textId="5F7E0E60" w:rsidR="004D741E" w:rsidRPr="00FA0F66" w:rsidRDefault="004D741E" w:rsidP="0069360F">
      <w:pPr>
        <w:numPr>
          <w:ilvl w:val="0"/>
          <w:numId w:val="29"/>
        </w:num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The permittee shall keep a record of all maintenance and repairs conducted on </w:t>
      </w:r>
      <w:r w:rsidR="009970E1" w:rsidRPr="009970E1">
        <w:rPr>
          <w:rFonts w:ascii="Arial" w:eastAsia="Times New Roman" w:hAnsi="Arial" w:cs="Times New Roman"/>
          <w:sz w:val="20"/>
          <w:szCs w:val="20"/>
        </w:rPr>
        <w:t>EU-COMPENGINE1 and EU-COMPENGINE2</w:t>
      </w:r>
      <w:r>
        <w:rPr>
          <w:rFonts w:ascii="Arial" w:eastAsia="Times New Roman" w:hAnsi="Arial" w:cs="Times New Roman"/>
          <w:sz w:val="20"/>
          <w:szCs w:val="20"/>
        </w:rPr>
        <w:t>.</w:t>
      </w:r>
      <w:r w:rsidR="002823F1">
        <w:rPr>
          <w:rFonts w:ascii="Arial" w:eastAsia="Times New Roman" w:hAnsi="Arial" w:cs="Times New Roman"/>
          <w:sz w:val="20"/>
          <w:szCs w:val="20"/>
        </w:rPr>
        <w:t xml:space="preserve"> </w:t>
      </w:r>
      <w:r>
        <w:rPr>
          <w:rFonts w:ascii="Arial" w:eastAsia="Times New Roman" w:hAnsi="Arial" w:cs="Times New Roman"/>
          <w:sz w:val="20"/>
          <w:szCs w:val="20"/>
        </w:rPr>
        <w:t xml:space="preserve"> </w:t>
      </w:r>
      <w:bookmarkStart w:id="99" w:name="_Hlk28936104"/>
      <w:r>
        <w:rPr>
          <w:rFonts w:ascii="Arial" w:eastAsia="Times New Roman" w:hAnsi="Arial" w:cs="Times New Roman"/>
          <w:b/>
          <w:bCs/>
          <w:sz w:val="20"/>
          <w:szCs w:val="20"/>
        </w:rPr>
        <w:t>(</w:t>
      </w:r>
      <w:r w:rsidR="00D40E5E">
        <w:rPr>
          <w:rFonts w:ascii="Arial" w:eastAsia="Times New Roman" w:hAnsi="Arial" w:cs="Times New Roman"/>
          <w:b/>
          <w:bCs/>
          <w:sz w:val="20"/>
          <w:szCs w:val="20"/>
        </w:rPr>
        <w:t>40 CFR 63.6590(a)(3)(i)</w:t>
      </w:r>
      <w:bookmarkEnd w:id="99"/>
      <w:r w:rsidR="00D40E5E">
        <w:rPr>
          <w:rFonts w:ascii="Arial" w:eastAsia="Times New Roman" w:hAnsi="Arial" w:cs="Times New Roman"/>
          <w:b/>
          <w:bCs/>
          <w:sz w:val="20"/>
          <w:szCs w:val="20"/>
        </w:rPr>
        <w:t>)</w:t>
      </w:r>
      <w:bookmarkEnd w:id="98"/>
    </w:p>
    <w:p w14:paraId="1DBB64D1" w14:textId="77777777" w:rsidR="00FA0F66" w:rsidRPr="00FA0F66" w:rsidRDefault="00FA0F66" w:rsidP="00FA0F66">
      <w:pPr>
        <w:spacing w:after="0" w:line="240" w:lineRule="auto"/>
        <w:jc w:val="both"/>
        <w:rPr>
          <w:rFonts w:ascii="Arial" w:eastAsia="Times New Roman" w:hAnsi="Arial" w:cs="Times New Roman"/>
          <w:b/>
          <w:sz w:val="20"/>
          <w:szCs w:val="20"/>
        </w:rPr>
      </w:pPr>
    </w:p>
    <w:p w14:paraId="39176F48" w14:textId="77777777" w:rsidR="00FA0F66" w:rsidRPr="00FA0F66" w:rsidRDefault="00FA0F66" w:rsidP="00FA0F66">
      <w:pPr>
        <w:spacing w:after="0" w:line="240" w:lineRule="auto"/>
        <w:jc w:val="both"/>
        <w:rPr>
          <w:rFonts w:ascii="Arial" w:eastAsia="Times New Roman" w:hAnsi="Arial" w:cs="Times New Roman"/>
          <w:b/>
          <w:sz w:val="20"/>
          <w:szCs w:val="20"/>
          <w:u w:val="single"/>
        </w:rPr>
      </w:pPr>
      <w:r w:rsidRPr="00FA0F66">
        <w:rPr>
          <w:rFonts w:ascii="Arial" w:eastAsia="Times New Roman" w:hAnsi="Arial" w:cs="Times New Roman"/>
          <w:b/>
          <w:szCs w:val="20"/>
        </w:rPr>
        <w:t xml:space="preserve">VII.  </w:t>
      </w:r>
      <w:r w:rsidRPr="00FA0F66">
        <w:rPr>
          <w:rFonts w:ascii="Arial" w:eastAsia="Times New Roman" w:hAnsi="Arial" w:cs="Times New Roman"/>
          <w:b/>
          <w:szCs w:val="20"/>
          <w:u w:val="single"/>
        </w:rPr>
        <w:t>REPORTING</w:t>
      </w:r>
    </w:p>
    <w:p w14:paraId="5314F053" w14:textId="77777777" w:rsidR="00FA0F66" w:rsidRPr="00FA0F66" w:rsidRDefault="00FA0F66" w:rsidP="00FA0F66">
      <w:pPr>
        <w:spacing w:after="0" w:line="240" w:lineRule="auto"/>
        <w:jc w:val="both"/>
        <w:rPr>
          <w:rFonts w:ascii="Arial" w:eastAsia="Times New Roman" w:hAnsi="Arial" w:cs="Times New Roman"/>
          <w:sz w:val="20"/>
          <w:szCs w:val="20"/>
        </w:rPr>
      </w:pPr>
    </w:p>
    <w:p w14:paraId="1D6AF084" w14:textId="77777777" w:rsidR="009F4903" w:rsidRPr="009F4903" w:rsidRDefault="009F4903" w:rsidP="009F4903">
      <w:pPr>
        <w:spacing w:after="0" w:line="240" w:lineRule="auto"/>
        <w:ind w:left="360" w:hanging="360"/>
        <w:jc w:val="both"/>
        <w:rPr>
          <w:rFonts w:ascii="Arial" w:eastAsia="Times New Roman" w:hAnsi="Arial" w:cs="Times New Roman"/>
          <w:sz w:val="20"/>
          <w:szCs w:val="20"/>
        </w:rPr>
      </w:pPr>
      <w:r w:rsidRPr="009F4903">
        <w:rPr>
          <w:rFonts w:ascii="Arial" w:eastAsia="Times New Roman" w:hAnsi="Arial" w:cs="Times New Roman"/>
          <w:sz w:val="20"/>
          <w:szCs w:val="20"/>
        </w:rPr>
        <w:t>1.</w:t>
      </w:r>
      <w:r w:rsidRPr="009F4903">
        <w:rPr>
          <w:rFonts w:ascii="Arial" w:eastAsia="Times New Roman" w:hAnsi="Arial" w:cs="Times New Roman"/>
          <w:sz w:val="20"/>
          <w:szCs w:val="20"/>
        </w:rPr>
        <w:tab/>
        <w:t xml:space="preserve">Prompt reporting of deviations pursuant to General Conditions 21 and 22 of Part A.  </w:t>
      </w:r>
      <w:r w:rsidRPr="009F4903">
        <w:rPr>
          <w:rFonts w:ascii="Arial" w:eastAsia="Times New Roman" w:hAnsi="Arial" w:cs="Times New Roman"/>
          <w:b/>
          <w:sz w:val="20"/>
          <w:szCs w:val="20"/>
        </w:rPr>
        <w:t>(R 336.1213(3)(c)(ii))</w:t>
      </w:r>
    </w:p>
    <w:p w14:paraId="2A99C14F" w14:textId="77777777" w:rsidR="009F4903" w:rsidRPr="009F4903" w:rsidRDefault="009F4903" w:rsidP="009F4903">
      <w:pPr>
        <w:spacing w:after="0" w:line="240" w:lineRule="auto"/>
        <w:ind w:left="360" w:hanging="360"/>
        <w:jc w:val="both"/>
        <w:rPr>
          <w:rFonts w:ascii="Arial" w:eastAsia="Times New Roman" w:hAnsi="Arial" w:cs="Times New Roman"/>
          <w:sz w:val="20"/>
          <w:szCs w:val="20"/>
        </w:rPr>
      </w:pPr>
    </w:p>
    <w:p w14:paraId="6799C6DE" w14:textId="77777777" w:rsidR="009F4903" w:rsidRPr="009F4903" w:rsidRDefault="009F4903" w:rsidP="009F4903">
      <w:pPr>
        <w:spacing w:after="0" w:line="240" w:lineRule="auto"/>
        <w:ind w:left="360" w:hanging="360"/>
        <w:jc w:val="both"/>
        <w:rPr>
          <w:rFonts w:ascii="Arial" w:eastAsia="Times New Roman" w:hAnsi="Arial" w:cs="Times New Roman"/>
          <w:sz w:val="20"/>
          <w:szCs w:val="20"/>
        </w:rPr>
      </w:pPr>
      <w:r w:rsidRPr="009F4903">
        <w:rPr>
          <w:rFonts w:ascii="Arial" w:eastAsia="Times New Roman" w:hAnsi="Arial" w:cs="Times New Roman"/>
          <w:sz w:val="20"/>
          <w:szCs w:val="20"/>
        </w:rPr>
        <w:lastRenderedPageBreak/>
        <w:t>2.</w:t>
      </w:r>
      <w:r w:rsidRPr="009F4903">
        <w:rPr>
          <w:rFonts w:ascii="Arial" w:eastAsia="Times New Roman" w:hAnsi="Arial" w:cs="Times New Roman"/>
          <w:sz w:val="20"/>
          <w:szCs w:val="20"/>
        </w:rPr>
        <w:tab/>
        <w:t>Semiannual reporting of monitoring and deviations pursuant to General Condition 23 of Part A.  The report shall be postmarked or</w:t>
      </w:r>
      <w:r w:rsidRPr="009F4903">
        <w:rPr>
          <w:rFonts w:ascii="Arial" w:eastAsia="Times New Roman" w:hAnsi="Arial" w:cs="Times New Roman"/>
          <w:b/>
          <w:i/>
          <w:sz w:val="20"/>
          <w:szCs w:val="20"/>
        </w:rPr>
        <w:t xml:space="preserve"> </w:t>
      </w:r>
      <w:r w:rsidRPr="009F4903">
        <w:rPr>
          <w:rFonts w:ascii="Arial" w:eastAsia="Times New Roman" w:hAnsi="Arial" w:cs="Times New Roman"/>
          <w:sz w:val="20"/>
          <w:szCs w:val="20"/>
        </w:rPr>
        <w:t xml:space="preserve">received by the appropriate AQD District Office by March 15 for reporting period July 1 to December 31 and September 15 for reporting period January 1 to June 30.  </w:t>
      </w:r>
      <w:r w:rsidRPr="009F4903">
        <w:rPr>
          <w:rFonts w:ascii="Arial" w:eastAsia="Times New Roman" w:hAnsi="Arial" w:cs="Times New Roman"/>
          <w:b/>
          <w:sz w:val="20"/>
          <w:szCs w:val="20"/>
        </w:rPr>
        <w:t>(R 336.1213(3)(c)(i))</w:t>
      </w:r>
    </w:p>
    <w:p w14:paraId="116F2451" w14:textId="77777777" w:rsidR="009F4903" w:rsidRPr="009F4903" w:rsidRDefault="009F4903" w:rsidP="009F4903">
      <w:pPr>
        <w:spacing w:after="0" w:line="240" w:lineRule="auto"/>
        <w:ind w:left="360" w:hanging="360"/>
        <w:jc w:val="both"/>
        <w:rPr>
          <w:rFonts w:ascii="Arial" w:eastAsia="Times New Roman" w:hAnsi="Arial" w:cs="Times New Roman"/>
          <w:sz w:val="20"/>
          <w:szCs w:val="20"/>
        </w:rPr>
      </w:pPr>
    </w:p>
    <w:p w14:paraId="263383C9" w14:textId="6FD0FFF4" w:rsidR="00FA0F66" w:rsidRPr="009F4903" w:rsidRDefault="009F4903" w:rsidP="009F4903">
      <w:pPr>
        <w:spacing w:after="0" w:line="240" w:lineRule="auto"/>
        <w:ind w:left="360" w:hanging="360"/>
        <w:jc w:val="both"/>
        <w:rPr>
          <w:rFonts w:ascii="Arial" w:eastAsia="Times New Roman" w:hAnsi="Arial" w:cs="Times New Roman"/>
          <w:sz w:val="20"/>
          <w:szCs w:val="20"/>
        </w:rPr>
      </w:pPr>
      <w:r w:rsidRPr="009F4903">
        <w:rPr>
          <w:rFonts w:ascii="Arial" w:eastAsia="Times New Roman" w:hAnsi="Arial" w:cs="Times New Roman"/>
          <w:sz w:val="20"/>
          <w:szCs w:val="20"/>
        </w:rPr>
        <w:t>3.</w:t>
      </w:r>
      <w:r w:rsidRPr="009F4903">
        <w:rPr>
          <w:rFonts w:ascii="Arial" w:eastAsia="Times New Roman" w:hAnsi="Arial"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9F4903">
        <w:rPr>
          <w:rFonts w:ascii="Arial" w:eastAsia="Times New Roman" w:hAnsi="Arial" w:cs="Times New Roman"/>
          <w:b/>
          <w:sz w:val="20"/>
          <w:szCs w:val="20"/>
        </w:rPr>
        <w:t>(R 336.1213(4)(c))</w:t>
      </w:r>
    </w:p>
    <w:p w14:paraId="20AA8B02" w14:textId="77777777" w:rsidR="009F4903" w:rsidRPr="00FA0F66" w:rsidRDefault="009F4903" w:rsidP="009F4903">
      <w:pPr>
        <w:spacing w:after="0" w:line="240" w:lineRule="auto"/>
        <w:jc w:val="both"/>
        <w:rPr>
          <w:rFonts w:ascii="Arial" w:eastAsia="Times New Roman" w:hAnsi="Arial" w:cs="Times New Roman"/>
          <w:sz w:val="20"/>
          <w:szCs w:val="20"/>
        </w:rPr>
      </w:pPr>
    </w:p>
    <w:p w14:paraId="21537509" w14:textId="77777777" w:rsidR="00FA0F66" w:rsidRPr="00FA0F66" w:rsidRDefault="00FA0F66" w:rsidP="00FA0F66">
      <w:pPr>
        <w:spacing w:after="0" w:line="240" w:lineRule="auto"/>
        <w:jc w:val="both"/>
        <w:rPr>
          <w:rFonts w:ascii="Arial" w:eastAsia="Times New Roman" w:hAnsi="Arial" w:cs="Arial"/>
          <w:b/>
          <w:sz w:val="20"/>
          <w:szCs w:val="20"/>
        </w:rPr>
      </w:pPr>
      <w:r w:rsidRPr="00FA0F66">
        <w:rPr>
          <w:rFonts w:ascii="Arial" w:eastAsia="Times New Roman" w:hAnsi="Arial" w:cs="Arial"/>
          <w:b/>
          <w:sz w:val="20"/>
          <w:szCs w:val="20"/>
        </w:rPr>
        <w:t>See Appendix 8</w:t>
      </w:r>
    </w:p>
    <w:p w14:paraId="19BDAAE5" w14:textId="77777777" w:rsidR="00FA0F66" w:rsidRPr="00FA0F66" w:rsidRDefault="00FA0F66" w:rsidP="00FA0F66">
      <w:pPr>
        <w:spacing w:after="0" w:line="240" w:lineRule="auto"/>
        <w:jc w:val="both"/>
        <w:rPr>
          <w:rFonts w:ascii="Arial" w:eastAsia="Times New Roman" w:hAnsi="Arial" w:cs="Arial"/>
          <w:b/>
          <w:sz w:val="20"/>
          <w:szCs w:val="20"/>
        </w:rPr>
      </w:pPr>
    </w:p>
    <w:p w14:paraId="39011735" w14:textId="2B08EECB" w:rsid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b/>
          <w:szCs w:val="20"/>
        </w:rPr>
        <w:t xml:space="preserve">VIII.  </w:t>
      </w:r>
      <w:r w:rsidRPr="00FA0F66">
        <w:rPr>
          <w:rFonts w:ascii="Arial" w:eastAsia="Times New Roman" w:hAnsi="Arial" w:cs="Times New Roman"/>
          <w:b/>
          <w:szCs w:val="20"/>
          <w:u w:val="single"/>
        </w:rPr>
        <w:t>STACK/VENT RESTRICTION(S)</w:t>
      </w:r>
    </w:p>
    <w:p w14:paraId="79E4232B" w14:textId="77777777" w:rsidR="002C3F91" w:rsidRDefault="002C3F91" w:rsidP="00FA0F66">
      <w:pPr>
        <w:spacing w:after="0" w:line="240" w:lineRule="auto"/>
        <w:jc w:val="both"/>
        <w:rPr>
          <w:rFonts w:ascii="Arial" w:eastAsia="Times New Roman" w:hAnsi="Arial" w:cs="Times New Roman"/>
          <w:sz w:val="20"/>
          <w:szCs w:val="20"/>
        </w:rPr>
      </w:pPr>
    </w:p>
    <w:p w14:paraId="40261D6F" w14:textId="77777777" w:rsidR="002C3F91" w:rsidRPr="00FA0F66" w:rsidRDefault="002C3F91" w:rsidP="00FA0F66">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NA</w:t>
      </w:r>
    </w:p>
    <w:p w14:paraId="7A8F6207" w14:textId="77777777" w:rsidR="00FA0F66" w:rsidRPr="00FA0F66" w:rsidRDefault="00FA0F66" w:rsidP="00FA0F66">
      <w:pPr>
        <w:spacing w:after="0" w:line="240" w:lineRule="auto"/>
        <w:jc w:val="both"/>
        <w:rPr>
          <w:rFonts w:ascii="Arial" w:eastAsia="Times New Roman" w:hAnsi="Arial" w:cs="Times New Roman"/>
          <w:sz w:val="20"/>
          <w:szCs w:val="20"/>
        </w:rPr>
      </w:pPr>
    </w:p>
    <w:p w14:paraId="69B0AACA"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b/>
          <w:szCs w:val="20"/>
        </w:rPr>
        <w:t xml:space="preserve">IX.  </w:t>
      </w:r>
      <w:r w:rsidRPr="00FA0F66">
        <w:rPr>
          <w:rFonts w:ascii="Arial" w:eastAsia="Times New Roman" w:hAnsi="Arial" w:cs="Times New Roman"/>
          <w:b/>
          <w:szCs w:val="20"/>
          <w:u w:val="single"/>
        </w:rPr>
        <w:t>OTHER REQUIREMENT(S)</w:t>
      </w:r>
    </w:p>
    <w:p w14:paraId="3994F827" w14:textId="77777777" w:rsidR="00FA0F66" w:rsidRPr="00FA0F66" w:rsidRDefault="00FA0F66" w:rsidP="00FA0F66">
      <w:pPr>
        <w:spacing w:after="0" w:line="240" w:lineRule="auto"/>
        <w:jc w:val="both"/>
        <w:rPr>
          <w:rFonts w:ascii="Arial" w:eastAsia="Times New Roman" w:hAnsi="Arial" w:cs="Times New Roman"/>
          <w:sz w:val="20"/>
          <w:szCs w:val="20"/>
        </w:rPr>
      </w:pPr>
    </w:p>
    <w:p w14:paraId="2300B1CF" w14:textId="77777777" w:rsidR="00FA0F66" w:rsidRPr="00FA0F66" w:rsidRDefault="001609C2" w:rsidP="0069360F">
      <w:pPr>
        <w:numPr>
          <w:ilvl w:val="0"/>
          <w:numId w:val="30"/>
        </w:numPr>
        <w:spacing w:after="0" w:line="240" w:lineRule="auto"/>
        <w:jc w:val="both"/>
        <w:rPr>
          <w:rFonts w:ascii="Arial" w:eastAsia="Times New Roman" w:hAnsi="Arial" w:cs="Times New Roman"/>
          <w:sz w:val="20"/>
          <w:szCs w:val="20"/>
        </w:rPr>
      </w:pPr>
      <w:r w:rsidRPr="001609C2">
        <w:rPr>
          <w:rFonts w:ascii="Arial" w:eastAsia="Times New Roman" w:hAnsi="Arial" w:cs="Times New Roman"/>
          <w:sz w:val="20"/>
          <w:szCs w:val="20"/>
        </w:rPr>
        <w:t xml:space="preserve">The permittee shall comply with all provisions of the National Emission Standards for Hazardous Air Pollutants, as specified in 40 CFR Part 63, Subpart A and Subpart ZZZZ, for Stationary Reciprocating Internal Combustion Engines </w:t>
      </w:r>
      <w:r w:rsidR="00A9472D">
        <w:rPr>
          <w:rFonts w:ascii="Arial" w:eastAsia="Times New Roman" w:hAnsi="Arial" w:cs="Times New Roman"/>
          <w:sz w:val="20"/>
          <w:szCs w:val="20"/>
        </w:rPr>
        <w:t xml:space="preserve">as they apply to </w:t>
      </w:r>
      <w:r w:rsidR="00A9472D" w:rsidRPr="00A9472D">
        <w:rPr>
          <w:rFonts w:ascii="Arial" w:eastAsia="Times New Roman" w:hAnsi="Arial" w:cs="Times New Roman"/>
          <w:sz w:val="20"/>
          <w:szCs w:val="20"/>
        </w:rPr>
        <w:t>EU-COMPENGINE1</w:t>
      </w:r>
      <w:r w:rsidR="00A9472D">
        <w:rPr>
          <w:rFonts w:ascii="Arial" w:eastAsia="Times New Roman" w:hAnsi="Arial" w:cs="Times New Roman"/>
          <w:sz w:val="20"/>
          <w:szCs w:val="20"/>
        </w:rPr>
        <w:t xml:space="preserve"> and </w:t>
      </w:r>
      <w:r w:rsidR="00A9472D" w:rsidRPr="00A9472D">
        <w:rPr>
          <w:rFonts w:ascii="Arial" w:eastAsia="Times New Roman" w:hAnsi="Arial" w:cs="Times New Roman"/>
          <w:sz w:val="20"/>
          <w:szCs w:val="20"/>
        </w:rPr>
        <w:t>EU-COMPENGINE2</w:t>
      </w:r>
      <w:r w:rsidRPr="001609C2">
        <w:rPr>
          <w:rFonts w:ascii="Arial" w:eastAsia="Times New Roman" w:hAnsi="Arial" w:cs="Times New Roman"/>
          <w:sz w:val="20"/>
          <w:szCs w:val="20"/>
        </w:rPr>
        <w:t xml:space="preserve">.  </w:t>
      </w:r>
      <w:r w:rsidRPr="001609C2">
        <w:rPr>
          <w:rFonts w:ascii="Arial" w:eastAsia="Times New Roman" w:hAnsi="Arial" w:cs="Times New Roman"/>
          <w:b/>
          <w:bCs/>
          <w:sz w:val="20"/>
          <w:szCs w:val="20"/>
        </w:rPr>
        <w:t>(40 CFR Part 63, Subparts A and ZZZZ)</w:t>
      </w:r>
    </w:p>
    <w:p w14:paraId="6CB20A2B" w14:textId="57B56BF2" w:rsidR="00FA0F66" w:rsidRDefault="00FA0F66" w:rsidP="00FA0F66">
      <w:pPr>
        <w:spacing w:after="0" w:line="240" w:lineRule="auto"/>
        <w:jc w:val="both"/>
        <w:rPr>
          <w:rFonts w:ascii="Arial" w:eastAsia="Times New Roman" w:hAnsi="Arial" w:cs="Times New Roman"/>
          <w:sz w:val="20"/>
          <w:szCs w:val="20"/>
        </w:rPr>
      </w:pPr>
    </w:p>
    <w:p w14:paraId="65FB0A9D" w14:textId="77777777" w:rsidR="002823F1" w:rsidRPr="00FA0F66" w:rsidRDefault="002823F1" w:rsidP="00FA0F66">
      <w:pPr>
        <w:spacing w:after="0" w:line="240" w:lineRule="auto"/>
        <w:jc w:val="both"/>
        <w:rPr>
          <w:rFonts w:ascii="Arial" w:eastAsia="Times New Roman" w:hAnsi="Arial" w:cs="Times New Roman"/>
          <w:sz w:val="20"/>
          <w:szCs w:val="20"/>
        </w:rPr>
      </w:pPr>
    </w:p>
    <w:p w14:paraId="053D07C4" w14:textId="77777777" w:rsidR="00FA0F66" w:rsidRPr="00FA0F66" w:rsidRDefault="00FA0F66" w:rsidP="00FA0F66">
      <w:pPr>
        <w:spacing w:after="0" w:line="240" w:lineRule="auto"/>
        <w:jc w:val="both"/>
        <w:rPr>
          <w:rFonts w:ascii="Arial" w:eastAsia="Times New Roman" w:hAnsi="Arial" w:cs="Times New Roman"/>
          <w:b/>
          <w:sz w:val="20"/>
          <w:szCs w:val="20"/>
        </w:rPr>
      </w:pPr>
      <w:r w:rsidRPr="00FA0F66">
        <w:rPr>
          <w:rFonts w:ascii="Arial" w:eastAsia="Times New Roman" w:hAnsi="Arial" w:cs="Times New Roman"/>
          <w:b/>
          <w:sz w:val="20"/>
          <w:szCs w:val="20"/>
          <w:u w:val="single"/>
        </w:rPr>
        <w:t>Footnotes</w:t>
      </w:r>
      <w:r w:rsidRPr="00FA0F66">
        <w:rPr>
          <w:rFonts w:ascii="Arial" w:eastAsia="Times New Roman" w:hAnsi="Arial" w:cs="Times New Roman"/>
          <w:b/>
          <w:sz w:val="20"/>
          <w:szCs w:val="20"/>
        </w:rPr>
        <w:t>:</w:t>
      </w:r>
    </w:p>
    <w:p w14:paraId="115F8C4C" w14:textId="77777777" w:rsidR="00FA0F66" w:rsidRP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vertAlign w:val="superscript"/>
        </w:rPr>
        <w:t>1</w:t>
      </w:r>
      <w:r w:rsidRPr="00FA0F66">
        <w:rPr>
          <w:rFonts w:ascii="Arial" w:eastAsia="Times New Roman" w:hAnsi="Arial" w:cs="Times New Roman"/>
          <w:sz w:val="20"/>
          <w:szCs w:val="20"/>
        </w:rPr>
        <w:t>This condition is state-only enforceable and was established pursuant to Rule 201(1)(b).</w:t>
      </w:r>
    </w:p>
    <w:p w14:paraId="19960BE4" w14:textId="77777777" w:rsidR="00FA0F66" w:rsidRDefault="00FA0F66" w:rsidP="00FA0F66">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vertAlign w:val="superscript"/>
        </w:rPr>
        <w:t>2</w:t>
      </w:r>
      <w:r w:rsidRPr="00FA0F66">
        <w:rPr>
          <w:rFonts w:ascii="Arial" w:eastAsia="Times New Roman" w:hAnsi="Arial" w:cs="Times New Roman"/>
          <w:sz w:val="20"/>
          <w:szCs w:val="20"/>
        </w:rPr>
        <w:t>This condition is federally enforceable and was established pursuant to Rule 201(1)(a).</w:t>
      </w:r>
    </w:p>
    <w:p w14:paraId="2C52D9DC" w14:textId="77777777" w:rsidR="00F56943" w:rsidRDefault="00F56943" w:rsidP="00FA0F66">
      <w:pPr>
        <w:spacing w:after="0" w:line="240" w:lineRule="auto"/>
        <w:jc w:val="both"/>
        <w:rPr>
          <w:rFonts w:ascii="Arial" w:eastAsia="Times New Roman" w:hAnsi="Arial" w:cs="Times New Roman"/>
          <w:sz w:val="20"/>
          <w:szCs w:val="20"/>
        </w:rPr>
      </w:pPr>
    </w:p>
    <w:p w14:paraId="017C90F6" w14:textId="77777777" w:rsidR="002412B7" w:rsidRDefault="002412B7" w:rsidP="00FA0F66">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br w:type="page"/>
      </w:r>
    </w:p>
    <w:p w14:paraId="16DEB5E8" w14:textId="77777777" w:rsidR="00A97778" w:rsidRPr="005721E4" w:rsidRDefault="00A97778" w:rsidP="00A97778">
      <w:pPr>
        <w:keepNext/>
        <w:numPr>
          <w:ilvl w:val="1"/>
          <w:numId w:val="0"/>
        </w:numPr>
        <w:pBdr>
          <w:top w:val="single" w:sz="4" w:space="1" w:color="auto"/>
          <w:left w:val="single" w:sz="4" w:space="4" w:color="auto"/>
          <w:bottom w:val="single" w:sz="4" w:space="1" w:color="auto"/>
          <w:right w:val="single" w:sz="4" w:space="4" w:color="auto"/>
        </w:pBdr>
        <w:tabs>
          <w:tab w:val="left" w:pos="5940"/>
        </w:tabs>
        <w:spacing w:after="0" w:line="240" w:lineRule="auto"/>
        <w:jc w:val="center"/>
        <w:outlineLvl w:val="1"/>
        <w:rPr>
          <w:rFonts w:ascii="Arial" w:eastAsia="Times New Roman" w:hAnsi="Arial" w:cs="Times New Roman"/>
          <w:b/>
          <w:bCs/>
          <w:iCs/>
          <w:sz w:val="28"/>
          <w:szCs w:val="28"/>
        </w:rPr>
      </w:pPr>
      <w:bookmarkStart w:id="100" w:name="_Toc30315082"/>
      <w:bookmarkStart w:id="101" w:name="_Toc39733338"/>
      <w:bookmarkStart w:id="102" w:name="_Toc1453518"/>
      <w:bookmarkEnd w:id="65"/>
      <w:bookmarkEnd w:id="66"/>
      <w:bookmarkEnd w:id="67"/>
      <w:r w:rsidRPr="005721E4">
        <w:rPr>
          <w:rFonts w:ascii="Arial" w:eastAsia="Times New Roman" w:hAnsi="Arial" w:cs="Times New Roman"/>
          <w:b/>
          <w:bCs/>
          <w:iCs/>
          <w:sz w:val="28"/>
          <w:szCs w:val="28"/>
        </w:rPr>
        <w:lastRenderedPageBreak/>
        <w:t>FG</w:t>
      </w:r>
      <w:bookmarkEnd w:id="100"/>
      <w:r>
        <w:rPr>
          <w:rFonts w:ascii="Arial" w:eastAsia="Times New Roman" w:hAnsi="Arial" w:cs="Times New Roman"/>
          <w:b/>
          <w:bCs/>
          <w:iCs/>
          <w:sz w:val="28"/>
          <w:szCs w:val="28"/>
        </w:rPr>
        <w:t>-MACTHHH</w:t>
      </w:r>
      <w:bookmarkEnd w:id="101"/>
    </w:p>
    <w:p w14:paraId="78F554B4" w14:textId="77777777" w:rsidR="00A97778" w:rsidRPr="005721E4" w:rsidRDefault="00A97778" w:rsidP="00A9777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8"/>
          <w:szCs w:val="28"/>
        </w:rPr>
      </w:pPr>
      <w:r w:rsidRPr="005721E4">
        <w:rPr>
          <w:rFonts w:ascii="Arial" w:eastAsia="Times New Roman" w:hAnsi="Arial" w:cs="Times New Roman"/>
          <w:b/>
          <w:sz w:val="28"/>
          <w:szCs w:val="28"/>
        </w:rPr>
        <w:t>FLEXIBLE GROUP CONDITIONS</w:t>
      </w:r>
    </w:p>
    <w:p w14:paraId="76BF6BE8" w14:textId="77777777" w:rsidR="00A97778" w:rsidRPr="005721E4" w:rsidRDefault="00A97778" w:rsidP="00A97778">
      <w:pPr>
        <w:spacing w:after="0" w:line="240" w:lineRule="auto"/>
        <w:rPr>
          <w:rFonts w:ascii="Arial" w:eastAsia="Times New Roman" w:hAnsi="Arial" w:cs="Times New Roman"/>
          <w:sz w:val="20"/>
          <w:szCs w:val="20"/>
        </w:rPr>
      </w:pPr>
    </w:p>
    <w:p w14:paraId="289BA07D" w14:textId="77777777" w:rsidR="00A97778" w:rsidRPr="005721E4" w:rsidRDefault="00A97778" w:rsidP="00A97778">
      <w:pPr>
        <w:spacing w:after="0" w:line="240" w:lineRule="auto"/>
        <w:jc w:val="both"/>
        <w:rPr>
          <w:rFonts w:ascii="Arial" w:eastAsia="Times New Roman" w:hAnsi="Arial" w:cs="Times New Roman"/>
          <w:b/>
          <w:szCs w:val="20"/>
          <w:u w:val="single"/>
        </w:rPr>
      </w:pPr>
      <w:r w:rsidRPr="005721E4">
        <w:rPr>
          <w:rFonts w:ascii="Arial" w:eastAsia="Times New Roman" w:hAnsi="Arial" w:cs="Times New Roman"/>
          <w:b/>
          <w:szCs w:val="20"/>
          <w:u w:val="single"/>
        </w:rPr>
        <w:t>DESCRIPTION</w:t>
      </w:r>
    </w:p>
    <w:p w14:paraId="7568A2F7" w14:textId="77777777" w:rsidR="00A97778" w:rsidRPr="005721E4" w:rsidRDefault="00A97778" w:rsidP="00A97778">
      <w:pPr>
        <w:spacing w:after="0" w:line="240" w:lineRule="auto"/>
        <w:jc w:val="both"/>
        <w:rPr>
          <w:rFonts w:ascii="Arial" w:eastAsia="Times New Roman" w:hAnsi="Arial" w:cs="Times New Roman"/>
          <w:sz w:val="20"/>
          <w:szCs w:val="20"/>
        </w:rPr>
      </w:pPr>
    </w:p>
    <w:p w14:paraId="4A40C97A" w14:textId="7E4DF691" w:rsidR="00A97778" w:rsidRPr="0069360F" w:rsidRDefault="00D043C1" w:rsidP="00A97778">
      <w:pPr>
        <w:spacing w:after="0" w:line="240" w:lineRule="auto"/>
        <w:jc w:val="both"/>
        <w:rPr>
          <w:rFonts w:ascii="Arial" w:eastAsia="Times New Roman" w:hAnsi="Arial" w:cs="Times New Roman"/>
          <w:sz w:val="20"/>
          <w:szCs w:val="20"/>
        </w:rPr>
      </w:pPr>
      <w:r>
        <w:rPr>
          <w:rFonts w:ascii="Arial" w:eastAsia="Times New Roman" w:hAnsi="Arial" w:cs="Arial"/>
          <w:sz w:val="20"/>
          <w:szCs w:val="20"/>
        </w:rPr>
        <w:t>Any</w:t>
      </w:r>
      <w:r w:rsidRPr="0064342D">
        <w:rPr>
          <w:rFonts w:ascii="Arial" w:eastAsia="Times New Roman" w:hAnsi="Arial" w:cs="Arial"/>
          <w:sz w:val="20"/>
          <w:szCs w:val="20"/>
        </w:rPr>
        <w:t xml:space="preserve"> existing</w:t>
      </w:r>
      <w:r>
        <w:rPr>
          <w:rFonts w:ascii="Arial" w:eastAsia="Times New Roman" w:hAnsi="Arial" w:cs="Arial"/>
          <w:sz w:val="20"/>
          <w:szCs w:val="20"/>
        </w:rPr>
        <w:t>, small (as defined in 40 C</w:t>
      </w:r>
      <w:r w:rsidR="00502ADA">
        <w:rPr>
          <w:rFonts w:ascii="Arial" w:eastAsia="Times New Roman" w:hAnsi="Arial" w:cs="Arial"/>
          <w:sz w:val="20"/>
          <w:szCs w:val="20"/>
        </w:rPr>
        <w:t xml:space="preserve">FR </w:t>
      </w:r>
      <w:r>
        <w:rPr>
          <w:rFonts w:ascii="Arial" w:eastAsia="Times New Roman" w:hAnsi="Arial" w:cs="Arial"/>
          <w:sz w:val="20"/>
          <w:szCs w:val="20"/>
        </w:rPr>
        <w:t>63.127</w:t>
      </w:r>
      <w:r w:rsidR="000833E0">
        <w:rPr>
          <w:rFonts w:ascii="Arial" w:eastAsia="Times New Roman" w:hAnsi="Arial" w:cs="Arial"/>
          <w:sz w:val="20"/>
          <w:szCs w:val="20"/>
        </w:rPr>
        <w:t>1</w:t>
      </w:r>
      <w:r w:rsidRPr="0064342D">
        <w:rPr>
          <w:rFonts w:ascii="Arial" w:eastAsia="Times New Roman" w:hAnsi="Arial" w:cs="Arial"/>
          <w:sz w:val="20"/>
          <w:szCs w:val="20"/>
        </w:rPr>
        <w:t>)</w:t>
      </w:r>
      <w:r>
        <w:rPr>
          <w:rFonts w:ascii="Arial" w:eastAsia="Times New Roman" w:hAnsi="Arial" w:cs="Arial"/>
          <w:sz w:val="20"/>
          <w:szCs w:val="20"/>
        </w:rPr>
        <w:t xml:space="preserve"> glycol dehydration units located</w:t>
      </w:r>
      <w:r w:rsidRPr="0064342D">
        <w:rPr>
          <w:rFonts w:ascii="Arial" w:eastAsia="Times New Roman" w:hAnsi="Arial" w:cs="Arial"/>
          <w:sz w:val="20"/>
          <w:szCs w:val="20"/>
        </w:rPr>
        <w:t xml:space="preserve"> at major sources of Hazardous Air Pollutants </w:t>
      </w:r>
      <w:r>
        <w:rPr>
          <w:rFonts w:ascii="Arial" w:eastAsia="Times New Roman" w:hAnsi="Arial" w:cs="Arial"/>
          <w:sz w:val="20"/>
          <w:szCs w:val="20"/>
        </w:rPr>
        <w:t>that are subject to</w:t>
      </w:r>
      <w:r w:rsidRPr="0064342D">
        <w:rPr>
          <w:rFonts w:ascii="Arial" w:eastAsia="Times New Roman" w:hAnsi="Arial" w:cs="Arial"/>
          <w:sz w:val="20"/>
          <w:szCs w:val="20"/>
        </w:rPr>
        <w:t xml:space="preserve"> 40 CFR Part 63, Subpart </w:t>
      </w:r>
      <w:r>
        <w:rPr>
          <w:rFonts w:ascii="Arial" w:eastAsia="Times New Roman" w:hAnsi="Arial" w:cs="Arial"/>
          <w:sz w:val="20"/>
          <w:szCs w:val="20"/>
        </w:rPr>
        <w:t>HHH</w:t>
      </w:r>
      <w:r w:rsidRPr="0064342D">
        <w:rPr>
          <w:rFonts w:ascii="Arial" w:eastAsia="Times New Roman" w:hAnsi="Arial" w:cs="Arial"/>
          <w:sz w:val="20"/>
          <w:szCs w:val="20"/>
        </w:rPr>
        <w:t xml:space="preserve">.  </w:t>
      </w:r>
    </w:p>
    <w:p w14:paraId="327E2EF4" w14:textId="77777777" w:rsidR="00A97778" w:rsidRDefault="00A97778" w:rsidP="00A97778">
      <w:pPr>
        <w:spacing w:after="0" w:line="240" w:lineRule="auto"/>
        <w:jc w:val="both"/>
        <w:rPr>
          <w:rFonts w:ascii="Arial" w:eastAsia="Times New Roman" w:hAnsi="Arial" w:cs="Times New Roman"/>
          <w:b/>
          <w:sz w:val="20"/>
          <w:szCs w:val="20"/>
        </w:rPr>
      </w:pPr>
    </w:p>
    <w:p w14:paraId="2DDC141E" w14:textId="77777777" w:rsidR="00A97778" w:rsidRDefault="00A97778" w:rsidP="00A97778">
      <w:pPr>
        <w:spacing w:after="0" w:line="240" w:lineRule="auto"/>
        <w:jc w:val="both"/>
        <w:rPr>
          <w:rFonts w:ascii="Arial" w:eastAsia="Times New Roman" w:hAnsi="Arial" w:cs="Times New Roman"/>
          <w:sz w:val="20"/>
          <w:szCs w:val="20"/>
        </w:rPr>
      </w:pPr>
      <w:r w:rsidRPr="005721E4">
        <w:rPr>
          <w:rFonts w:ascii="Arial" w:eastAsia="Times New Roman" w:hAnsi="Arial" w:cs="Times New Roman"/>
          <w:b/>
          <w:sz w:val="20"/>
          <w:szCs w:val="20"/>
        </w:rPr>
        <w:t>Emission Unit:</w:t>
      </w:r>
      <w:r w:rsidRPr="005721E4">
        <w:rPr>
          <w:rFonts w:ascii="Arial" w:eastAsia="Times New Roman" w:hAnsi="Arial" w:cs="Times New Roman"/>
          <w:sz w:val="20"/>
          <w:szCs w:val="20"/>
        </w:rPr>
        <w:t xml:space="preserve"> </w:t>
      </w:r>
      <w:r w:rsidRPr="0069360F">
        <w:rPr>
          <w:rFonts w:ascii="Arial" w:eastAsia="Times New Roman" w:hAnsi="Arial" w:cs="Times New Roman"/>
          <w:sz w:val="20"/>
          <w:szCs w:val="20"/>
        </w:rPr>
        <w:t>EU-GLYCDEHYDE</w:t>
      </w:r>
    </w:p>
    <w:p w14:paraId="6EFC95B1" w14:textId="77777777" w:rsidR="00A97778" w:rsidRPr="005721E4" w:rsidRDefault="00A97778" w:rsidP="00A97778">
      <w:pPr>
        <w:spacing w:after="0" w:line="240" w:lineRule="auto"/>
        <w:jc w:val="both"/>
        <w:rPr>
          <w:rFonts w:ascii="Arial" w:eastAsia="Times New Roman" w:hAnsi="Arial" w:cs="Times New Roman"/>
          <w:sz w:val="20"/>
          <w:szCs w:val="20"/>
        </w:rPr>
      </w:pPr>
    </w:p>
    <w:p w14:paraId="6B079C7C" w14:textId="77777777" w:rsidR="00A97778" w:rsidRPr="005721E4" w:rsidRDefault="00A97778" w:rsidP="00A97778">
      <w:pPr>
        <w:spacing w:after="0" w:line="240" w:lineRule="auto"/>
        <w:jc w:val="both"/>
        <w:rPr>
          <w:rFonts w:ascii="Arial" w:eastAsia="Times New Roman" w:hAnsi="Arial" w:cs="Times New Roman"/>
          <w:b/>
          <w:szCs w:val="20"/>
          <w:u w:val="single"/>
        </w:rPr>
      </w:pPr>
      <w:r w:rsidRPr="005721E4">
        <w:rPr>
          <w:rFonts w:ascii="Arial" w:eastAsia="Times New Roman" w:hAnsi="Arial" w:cs="Times New Roman"/>
          <w:b/>
          <w:szCs w:val="20"/>
          <w:u w:val="single"/>
        </w:rPr>
        <w:t>POLLUTION CONTROL EQUIPMENT</w:t>
      </w:r>
    </w:p>
    <w:p w14:paraId="1E0B448C" w14:textId="77777777" w:rsidR="00A97778" w:rsidRPr="005721E4" w:rsidRDefault="00A97778" w:rsidP="00A97778">
      <w:pPr>
        <w:spacing w:after="0" w:line="240" w:lineRule="auto"/>
        <w:jc w:val="both"/>
        <w:rPr>
          <w:rFonts w:ascii="Arial" w:eastAsia="Times New Roman" w:hAnsi="Arial" w:cs="Times New Roman"/>
          <w:szCs w:val="20"/>
        </w:rPr>
      </w:pPr>
    </w:p>
    <w:p w14:paraId="3151804F" w14:textId="77777777" w:rsidR="00A97778" w:rsidRDefault="00A97778" w:rsidP="00A97778">
      <w:pPr>
        <w:spacing w:after="0" w:line="240" w:lineRule="auto"/>
        <w:rPr>
          <w:rFonts w:ascii="Arial" w:eastAsia="Times New Roman" w:hAnsi="Arial" w:cs="Times New Roman"/>
          <w:sz w:val="20"/>
          <w:szCs w:val="20"/>
        </w:rPr>
      </w:pPr>
      <w:r w:rsidRPr="0069360F">
        <w:rPr>
          <w:rFonts w:ascii="Arial" w:eastAsia="Times New Roman" w:hAnsi="Arial" w:cs="Times New Roman"/>
          <w:sz w:val="20"/>
          <w:szCs w:val="20"/>
        </w:rPr>
        <w:t xml:space="preserve">Thermal </w:t>
      </w:r>
      <w:r w:rsidR="005279F0">
        <w:rPr>
          <w:rFonts w:ascii="Arial" w:eastAsia="Times New Roman" w:hAnsi="Arial" w:cs="Times New Roman"/>
          <w:sz w:val="20"/>
          <w:szCs w:val="20"/>
        </w:rPr>
        <w:t>o</w:t>
      </w:r>
      <w:r w:rsidRPr="0069360F">
        <w:rPr>
          <w:rFonts w:ascii="Arial" w:eastAsia="Times New Roman" w:hAnsi="Arial" w:cs="Times New Roman"/>
          <w:sz w:val="20"/>
          <w:szCs w:val="20"/>
        </w:rPr>
        <w:t>xidizer with back-up condenser</w:t>
      </w:r>
    </w:p>
    <w:p w14:paraId="1EB41B30" w14:textId="77777777" w:rsidR="00A97778" w:rsidRPr="005721E4" w:rsidRDefault="00A97778" w:rsidP="00A97778">
      <w:pPr>
        <w:spacing w:after="0" w:line="240" w:lineRule="auto"/>
        <w:rPr>
          <w:rFonts w:ascii="Arial" w:eastAsia="Times New Roman" w:hAnsi="Arial" w:cs="Times New Roman"/>
          <w:sz w:val="20"/>
          <w:szCs w:val="20"/>
        </w:rPr>
      </w:pPr>
    </w:p>
    <w:p w14:paraId="7E83B4A9" w14:textId="77777777" w:rsidR="00A97778" w:rsidRPr="005721E4" w:rsidRDefault="00A97778" w:rsidP="00A97778">
      <w:pPr>
        <w:spacing w:after="0" w:line="240" w:lineRule="auto"/>
        <w:jc w:val="both"/>
        <w:rPr>
          <w:rFonts w:ascii="Arial" w:eastAsia="Times New Roman" w:hAnsi="Arial" w:cs="Times New Roman"/>
          <w:b/>
          <w:szCs w:val="20"/>
          <w:u w:val="single"/>
        </w:rPr>
      </w:pPr>
      <w:r w:rsidRPr="005721E4">
        <w:rPr>
          <w:rFonts w:ascii="Arial" w:eastAsia="Times New Roman" w:hAnsi="Arial" w:cs="Times New Roman"/>
          <w:b/>
          <w:szCs w:val="20"/>
        </w:rPr>
        <w:t xml:space="preserve">I.  </w:t>
      </w:r>
      <w:r w:rsidRPr="005721E4">
        <w:rPr>
          <w:rFonts w:ascii="Arial" w:eastAsia="Times New Roman" w:hAnsi="Arial" w:cs="Times New Roman"/>
          <w:b/>
          <w:szCs w:val="20"/>
          <w:u w:val="single"/>
        </w:rPr>
        <w:t>EMISSION LIMIT(S)</w:t>
      </w:r>
    </w:p>
    <w:p w14:paraId="1DB6A864" w14:textId="77777777" w:rsidR="00A97778" w:rsidRPr="005721E4" w:rsidRDefault="00A97778" w:rsidP="00A97778">
      <w:pPr>
        <w:spacing w:after="0" w:line="240" w:lineRule="auto"/>
        <w:jc w:val="both"/>
        <w:rPr>
          <w:rFonts w:ascii="Arial" w:eastAsia="Times New Roman" w:hAnsi="Arial" w:cs="Times New Roman"/>
          <w:sz w:val="20"/>
          <w:szCs w:val="20"/>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7"/>
        <w:gridCol w:w="1433"/>
        <w:gridCol w:w="2235"/>
        <w:gridCol w:w="1881"/>
        <w:gridCol w:w="1524"/>
        <w:gridCol w:w="1636"/>
      </w:tblGrid>
      <w:tr w:rsidR="00A97778" w:rsidRPr="005721E4" w14:paraId="52641AB0" w14:textId="77777777" w:rsidTr="00A97778">
        <w:trPr>
          <w:cantSplit/>
          <w:trHeight w:val="747"/>
          <w:tblHeader/>
        </w:trPr>
        <w:tc>
          <w:tcPr>
            <w:tcW w:w="783" w:type="pct"/>
            <w:tcBorders>
              <w:top w:val="single" w:sz="4" w:space="0" w:color="auto"/>
              <w:left w:val="single" w:sz="4" w:space="0" w:color="auto"/>
              <w:bottom w:val="single" w:sz="4" w:space="0" w:color="auto"/>
              <w:right w:val="single" w:sz="4" w:space="0" w:color="auto"/>
            </w:tcBorders>
          </w:tcPr>
          <w:p w14:paraId="0366B483" w14:textId="77777777" w:rsidR="00A97778" w:rsidRPr="005721E4" w:rsidRDefault="00A97778" w:rsidP="00A97778">
            <w:pPr>
              <w:spacing w:after="0" w:line="240" w:lineRule="auto"/>
              <w:jc w:val="center"/>
              <w:rPr>
                <w:rFonts w:ascii="Arial" w:eastAsia="Times New Roman" w:hAnsi="Arial" w:cs="Times New Roman"/>
                <w:b/>
                <w:sz w:val="20"/>
                <w:szCs w:val="20"/>
              </w:rPr>
            </w:pPr>
            <w:r w:rsidRPr="005721E4">
              <w:rPr>
                <w:rFonts w:ascii="Arial" w:eastAsia="Times New Roman" w:hAnsi="Arial" w:cs="Times New Roman"/>
                <w:b/>
                <w:sz w:val="20"/>
                <w:szCs w:val="20"/>
              </w:rPr>
              <w:t>Pollutant</w:t>
            </w:r>
          </w:p>
        </w:tc>
        <w:tc>
          <w:tcPr>
            <w:tcW w:w="694" w:type="pct"/>
            <w:tcBorders>
              <w:top w:val="single" w:sz="4" w:space="0" w:color="auto"/>
              <w:left w:val="single" w:sz="4" w:space="0" w:color="auto"/>
              <w:bottom w:val="single" w:sz="4" w:space="0" w:color="auto"/>
              <w:right w:val="single" w:sz="4" w:space="0" w:color="auto"/>
            </w:tcBorders>
          </w:tcPr>
          <w:p w14:paraId="1627B133" w14:textId="77777777" w:rsidR="00A97778" w:rsidRPr="005721E4" w:rsidRDefault="00A97778" w:rsidP="00A97778">
            <w:pPr>
              <w:spacing w:after="0" w:line="240" w:lineRule="auto"/>
              <w:jc w:val="center"/>
              <w:rPr>
                <w:rFonts w:ascii="Arial" w:eastAsia="Times New Roman" w:hAnsi="Arial" w:cs="Times New Roman"/>
                <w:b/>
                <w:sz w:val="20"/>
                <w:szCs w:val="20"/>
              </w:rPr>
            </w:pPr>
            <w:r w:rsidRPr="005721E4">
              <w:rPr>
                <w:rFonts w:ascii="Arial" w:eastAsia="Times New Roman" w:hAnsi="Arial" w:cs="Times New Roman"/>
                <w:b/>
                <w:sz w:val="20"/>
                <w:szCs w:val="20"/>
              </w:rPr>
              <w:t>Limit</w:t>
            </w:r>
          </w:p>
        </w:tc>
        <w:tc>
          <w:tcPr>
            <w:tcW w:w="1082" w:type="pct"/>
            <w:tcBorders>
              <w:top w:val="single" w:sz="4" w:space="0" w:color="auto"/>
              <w:left w:val="single" w:sz="4" w:space="0" w:color="auto"/>
              <w:bottom w:val="single" w:sz="4" w:space="0" w:color="auto"/>
              <w:right w:val="single" w:sz="4" w:space="0" w:color="auto"/>
            </w:tcBorders>
          </w:tcPr>
          <w:p w14:paraId="0BC5C06E" w14:textId="77777777" w:rsidR="00A97778" w:rsidRPr="005721E4" w:rsidRDefault="00A97778" w:rsidP="00A97778">
            <w:pPr>
              <w:spacing w:after="0" w:line="240" w:lineRule="auto"/>
              <w:jc w:val="center"/>
              <w:rPr>
                <w:rFonts w:ascii="Arial" w:eastAsia="Times New Roman" w:hAnsi="Arial" w:cs="Times New Roman"/>
                <w:b/>
                <w:sz w:val="20"/>
                <w:szCs w:val="20"/>
              </w:rPr>
            </w:pPr>
            <w:r w:rsidRPr="005721E4">
              <w:rPr>
                <w:rFonts w:ascii="Arial" w:eastAsia="Times New Roman" w:hAnsi="Arial" w:cs="Times New Roman"/>
                <w:b/>
                <w:sz w:val="20"/>
                <w:szCs w:val="20"/>
              </w:rPr>
              <w:t>Time Period/Operating Scenario</w:t>
            </w:r>
          </w:p>
        </w:tc>
        <w:tc>
          <w:tcPr>
            <w:tcW w:w="911" w:type="pct"/>
            <w:tcBorders>
              <w:top w:val="single" w:sz="4" w:space="0" w:color="auto"/>
              <w:left w:val="single" w:sz="4" w:space="0" w:color="auto"/>
              <w:bottom w:val="single" w:sz="4" w:space="0" w:color="auto"/>
              <w:right w:val="single" w:sz="4" w:space="0" w:color="auto"/>
            </w:tcBorders>
          </w:tcPr>
          <w:p w14:paraId="3C73F9B4" w14:textId="77777777" w:rsidR="00A97778" w:rsidRPr="005721E4" w:rsidRDefault="00A97778" w:rsidP="00A97778">
            <w:pPr>
              <w:spacing w:after="0" w:line="240" w:lineRule="auto"/>
              <w:jc w:val="center"/>
              <w:rPr>
                <w:rFonts w:ascii="Arial" w:eastAsia="Times New Roman" w:hAnsi="Arial" w:cs="Times New Roman"/>
                <w:b/>
                <w:sz w:val="20"/>
                <w:szCs w:val="20"/>
              </w:rPr>
            </w:pPr>
            <w:r w:rsidRPr="005721E4">
              <w:rPr>
                <w:rFonts w:ascii="Arial" w:eastAsia="Times New Roman" w:hAnsi="Arial" w:cs="Times New Roman"/>
                <w:b/>
                <w:sz w:val="20"/>
                <w:szCs w:val="20"/>
              </w:rPr>
              <w:t>Equipment</w:t>
            </w:r>
          </w:p>
        </w:tc>
        <w:tc>
          <w:tcPr>
            <w:tcW w:w="738" w:type="pct"/>
            <w:tcBorders>
              <w:top w:val="single" w:sz="4" w:space="0" w:color="auto"/>
              <w:left w:val="single" w:sz="4" w:space="0" w:color="auto"/>
              <w:bottom w:val="single" w:sz="4" w:space="0" w:color="auto"/>
              <w:right w:val="single" w:sz="4" w:space="0" w:color="auto"/>
            </w:tcBorders>
          </w:tcPr>
          <w:p w14:paraId="483F3BA4" w14:textId="77777777" w:rsidR="00A97778" w:rsidRPr="005721E4" w:rsidRDefault="00A97778" w:rsidP="00A97778">
            <w:pPr>
              <w:spacing w:after="0" w:line="240" w:lineRule="auto"/>
              <w:jc w:val="center"/>
              <w:rPr>
                <w:rFonts w:ascii="Arial" w:eastAsia="Times New Roman" w:hAnsi="Arial" w:cs="Times New Roman"/>
                <w:b/>
                <w:sz w:val="20"/>
                <w:szCs w:val="20"/>
              </w:rPr>
            </w:pPr>
            <w:r w:rsidRPr="005721E4">
              <w:rPr>
                <w:rFonts w:ascii="Arial" w:eastAsia="Times New Roman" w:hAnsi="Arial" w:cs="Times New Roman"/>
                <w:b/>
                <w:sz w:val="20"/>
                <w:szCs w:val="20"/>
              </w:rPr>
              <w:t>Monitoring/</w:t>
            </w:r>
          </w:p>
          <w:p w14:paraId="3CDFE6D5" w14:textId="77777777" w:rsidR="00A97778" w:rsidRPr="005721E4" w:rsidRDefault="00A97778" w:rsidP="00A97778">
            <w:pPr>
              <w:spacing w:after="0" w:line="240" w:lineRule="auto"/>
              <w:jc w:val="center"/>
              <w:rPr>
                <w:rFonts w:ascii="Arial" w:eastAsia="Times New Roman" w:hAnsi="Arial" w:cs="Times New Roman"/>
                <w:b/>
                <w:sz w:val="20"/>
                <w:szCs w:val="20"/>
              </w:rPr>
            </w:pPr>
            <w:r w:rsidRPr="005721E4">
              <w:rPr>
                <w:rFonts w:ascii="Arial" w:eastAsia="Times New Roman" w:hAnsi="Arial" w:cs="Times New Roman"/>
                <w:b/>
                <w:sz w:val="20"/>
                <w:szCs w:val="20"/>
              </w:rPr>
              <w:t>Testing Method</w:t>
            </w:r>
          </w:p>
        </w:tc>
        <w:tc>
          <w:tcPr>
            <w:tcW w:w="793" w:type="pct"/>
            <w:tcBorders>
              <w:top w:val="single" w:sz="4" w:space="0" w:color="auto"/>
              <w:left w:val="single" w:sz="4" w:space="0" w:color="auto"/>
              <w:bottom w:val="single" w:sz="4" w:space="0" w:color="auto"/>
              <w:right w:val="single" w:sz="4" w:space="0" w:color="auto"/>
            </w:tcBorders>
          </w:tcPr>
          <w:p w14:paraId="74A75490" w14:textId="77777777" w:rsidR="00A97778" w:rsidRPr="005721E4" w:rsidRDefault="00A97778" w:rsidP="00A97778">
            <w:pPr>
              <w:spacing w:after="0" w:line="240" w:lineRule="auto"/>
              <w:jc w:val="center"/>
              <w:rPr>
                <w:rFonts w:ascii="Arial" w:eastAsia="Times New Roman" w:hAnsi="Arial" w:cs="Times New Roman"/>
                <w:b/>
                <w:sz w:val="20"/>
                <w:szCs w:val="20"/>
              </w:rPr>
            </w:pPr>
            <w:r w:rsidRPr="005721E4">
              <w:rPr>
                <w:rFonts w:ascii="Arial" w:eastAsia="Times New Roman" w:hAnsi="Arial" w:cs="Times New Roman"/>
                <w:b/>
                <w:sz w:val="20"/>
                <w:szCs w:val="20"/>
              </w:rPr>
              <w:t>Underlying Applicable Requirements</w:t>
            </w:r>
          </w:p>
        </w:tc>
      </w:tr>
      <w:tr w:rsidR="00A97778" w:rsidRPr="001D4F83" w14:paraId="78179793" w14:textId="77777777" w:rsidTr="00A97778">
        <w:trPr>
          <w:trHeight w:val="974"/>
        </w:trPr>
        <w:tc>
          <w:tcPr>
            <w:tcW w:w="783" w:type="pct"/>
          </w:tcPr>
          <w:p w14:paraId="6560ADDF" w14:textId="7FC776A9" w:rsidR="00A97778" w:rsidRPr="0069360F" w:rsidRDefault="00A97778" w:rsidP="00A97778">
            <w:pPr>
              <w:spacing w:after="0" w:line="240" w:lineRule="auto"/>
              <w:rPr>
                <w:rFonts w:ascii="Arial" w:eastAsia="Times New Roman" w:hAnsi="Arial" w:cs="Times New Roman"/>
                <w:sz w:val="20"/>
                <w:szCs w:val="20"/>
              </w:rPr>
            </w:pPr>
            <w:r w:rsidRPr="0069360F">
              <w:rPr>
                <w:rFonts w:ascii="Arial" w:eastAsia="Times New Roman" w:hAnsi="Arial" w:cs="Times New Roman"/>
                <w:sz w:val="20"/>
                <w:szCs w:val="20"/>
              </w:rPr>
              <w:t>1.</w:t>
            </w:r>
            <w:r w:rsidR="00460B80">
              <w:rPr>
                <w:rFonts w:ascii="Arial" w:eastAsia="Times New Roman" w:hAnsi="Arial" w:cs="Times New Roman"/>
                <w:sz w:val="20"/>
                <w:szCs w:val="20"/>
              </w:rPr>
              <w:t xml:space="preserve">  </w:t>
            </w:r>
            <w:r w:rsidRPr="0069360F">
              <w:rPr>
                <w:rFonts w:ascii="Arial" w:eastAsia="Times New Roman" w:hAnsi="Arial" w:cs="Times New Roman"/>
                <w:sz w:val="20"/>
                <w:szCs w:val="20"/>
              </w:rPr>
              <w:t>BTEX</w:t>
            </w:r>
          </w:p>
        </w:tc>
        <w:tc>
          <w:tcPr>
            <w:tcW w:w="694" w:type="pct"/>
          </w:tcPr>
          <w:p w14:paraId="48FB3F58" w14:textId="77777777" w:rsidR="00A97778" w:rsidRPr="0069360F" w:rsidRDefault="00A97778" w:rsidP="00A97778">
            <w:pPr>
              <w:spacing w:after="0" w:line="240" w:lineRule="auto"/>
              <w:jc w:val="center"/>
              <w:rPr>
                <w:rFonts w:ascii="Arial" w:eastAsia="Times New Roman" w:hAnsi="Arial" w:cs="Times New Roman"/>
                <w:sz w:val="20"/>
                <w:szCs w:val="20"/>
              </w:rPr>
            </w:pPr>
            <w:r w:rsidRPr="0069360F">
              <w:rPr>
                <w:rFonts w:ascii="Arial" w:eastAsia="Times New Roman" w:hAnsi="Arial" w:cs="Times New Roman"/>
                <w:sz w:val="20"/>
                <w:szCs w:val="20"/>
              </w:rPr>
              <w:t>Calculated using the equation in Appendix 7</w:t>
            </w:r>
          </w:p>
        </w:tc>
        <w:tc>
          <w:tcPr>
            <w:tcW w:w="1082" w:type="pct"/>
          </w:tcPr>
          <w:p w14:paraId="69B9EC0E" w14:textId="77777777" w:rsidR="00A97778" w:rsidRPr="0069360F" w:rsidRDefault="00A97778" w:rsidP="00A97778">
            <w:pPr>
              <w:spacing w:after="0" w:line="240" w:lineRule="auto"/>
              <w:jc w:val="center"/>
              <w:rPr>
                <w:rFonts w:ascii="Arial" w:eastAsia="Times New Roman" w:hAnsi="Arial" w:cs="Times New Roman"/>
                <w:sz w:val="20"/>
                <w:szCs w:val="20"/>
              </w:rPr>
            </w:pPr>
            <w:r w:rsidRPr="0069360F">
              <w:rPr>
                <w:rFonts w:ascii="Arial" w:eastAsia="Times New Roman" w:hAnsi="Arial" w:cs="Times New Roman"/>
                <w:sz w:val="20"/>
                <w:szCs w:val="20"/>
              </w:rPr>
              <w:t>Annual</w:t>
            </w:r>
          </w:p>
        </w:tc>
        <w:tc>
          <w:tcPr>
            <w:tcW w:w="911" w:type="pct"/>
          </w:tcPr>
          <w:p w14:paraId="1CA1D42B" w14:textId="77777777" w:rsidR="00A97778" w:rsidRPr="0069360F" w:rsidRDefault="00EF44C2" w:rsidP="00A97778">
            <w:pPr>
              <w:spacing w:after="0" w:line="240" w:lineRule="auto"/>
              <w:jc w:val="center"/>
              <w:rPr>
                <w:rFonts w:ascii="Arial" w:eastAsia="Times New Roman" w:hAnsi="Arial" w:cs="Times New Roman"/>
                <w:sz w:val="20"/>
                <w:szCs w:val="20"/>
              </w:rPr>
            </w:pPr>
            <w:r w:rsidRPr="00EF44C2">
              <w:rPr>
                <w:rFonts w:ascii="Arial" w:eastAsia="Times New Roman" w:hAnsi="Arial" w:cs="Times New Roman"/>
                <w:sz w:val="20"/>
                <w:szCs w:val="20"/>
              </w:rPr>
              <w:t>EU-GLYCDEHYDE</w:t>
            </w:r>
          </w:p>
        </w:tc>
        <w:tc>
          <w:tcPr>
            <w:tcW w:w="738" w:type="pct"/>
          </w:tcPr>
          <w:p w14:paraId="07552B80" w14:textId="40C6BFB3" w:rsidR="00A97778" w:rsidRPr="0069360F" w:rsidRDefault="00A97778" w:rsidP="00A97778">
            <w:pPr>
              <w:spacing w:after="0" w:line="240" w:lineRule="auto"/>
              <w:jc w:val="center"/>
              <w:rPr>
                <w:rFonts w:ascii="Arial" w:eastAsia="Times New Roman" w:hAnsi="Arial" w:cs="Times New Roman"/>
                <w:sz w:val="20"/>
                <w:szCs w:val="20"/>
              </w:rPr>
            </w:pPr>
            <w:r w:rsidRPr="0069360F">
              <w:rPr>
                <w:rFonts w:ascii="Arial" w:eastAsia="Times New Roman" w:hAnsi="Arial" w:cs="Times New Roman"/>
                <w:sz w:val="20"/>
                <w:szCs w:val="20"/>
              </w:rPr>
              <w:t>SC V.</w:t>
            </w:r>
            <w:r w:rsidR="005279F0">
              <w:rPr>
                <w:rFonts w:ascii="Arial" w:eastAsia="Times New Roman" w:hAnsi="Arial" w:cs="Times New Roman"/>
                <w:sz w:val="20"/>
                <w:szCs w:val="20"/>
              </w:rPr>
              <w:t>1 through</w:t>
            </w:r>
            <w:r w:rsidRPr="0069360F">
              <w:rPr>
                <w:rFonts w:ascii="Arial" w:eastAsia="Times New Roman" w:hAnsi="Arial" w:cs="Times New Roman"/>
                <w:sz w:val="20"/>
                <w:szCs w:val="20"/>
              </w:rPr>
              <w:t xml:space="preserve"> V.</w:t>
            </w:r>
            <w:r w:rsidR="00385E6C">
              <w:rPr>
                <w:rFonts w:ascii="Arial" w:eastAsia="Times New Roman" w:hAnsi="Arial" w:cs="Times New Roman"/>
                <w:sz w:val="20"/>
                <w:szCs w:val="20"/>
              </w:rPr>
              <w:t>4</w:t>
            </w:r>
            <w:r w:rsidRPr="0069360F">
              <w:rPr>
                <w:rFonts w:ascii="Arial" w:eastAsia="Times New Roman" w:hAnsi="Arial" w:cs="Times New Roman"/>
                <w:sz w:val="20"/>
                <w:szCs w:val="20"/>
              </w:rPr>
              <w:t xml:space="preserve">, </w:t>
            </w:r>
            <w:r w:rsidR="005279F0">
              <w:rPr>
                <w:rFonts w:ascii="Arial" w:eastAsia="Times New Roman" w:hAnsi="Arial" w:cs="Times New Roman"/>
                <w:sz w:val="20"/>
                <w:szCs w:val="20"/>
              </w:rPr>
              <w:t xml:space="preserve">SC </w:t>
            </w:r>
            <w:r w:rsidRPr="0069360F">
              <w:rPr>
                <w:rFonts w:ascii="Arial" w:eastAsia="Times New Roman" w:hAnsi="Arial" w:cs="Times New Roman"/>
                <w:sz w:val="20"/>
                <w:szCs w:val="20"/>
              </w:rPr>
              <w:t>VI.</w:t>
            </w:r>
            <w:r w:rsidR="006D12C8">
              <w:rPr>
                <w:rFonts w:ascii="Arial" w:eastAsia="Times New Roman" w:hAnsi="Arial" w:cs="Times New Roman"/>
                <w:sz w:val="20"/>
                <w:szCs w:val="20"/>
              </w:rPr>
              <w:t>5</w:t>
            </w:r>
            <w:r w:rsidR="005279F0">
              <w:rPr>
                <w:rFonts w:ascii="Arial" w:eastAsia="Times New Roman" w:hAnsi="Arial" w:cs="Times New Roman"/>
                <w:sz w:val="20"/>
                <w:szCs w:val="20"/>
              </w:rPr>
              <w:t xml:space="preserve"> through </w:t>
            </w:r>
            <w:r w:rsidR="006D12C8">
              <w:rPr>
                <w:rFonts w:ascii="Arial" w:eastAsia="Times New Roman" w:hAnsi="Arial" w:cs="Times New Roman"/>
                <w:sz w:val="20"/>
                <w:szCs w:val="20"/>
              </w:rPr>
              <w:t>VI.7</w:t>
            </w:r>
          </w:p>
        </w:tc>
        <w:tc>
          <w:tcPr>
            <w:tcW w:w="793" w:type="pct"/>
          </w:tcPr>
          <w:p w14:paraId="6972719D" w14:textId="77777777" w:rsidR="00A97778" w:rsidRDefault="00A97778" w:rsidP="00A97778">
            <w:pPr>
              <w:spacing w:after="0" w:line="240" w:lineRule="auto"/>
              <w:jc w:val="center"/>
              <w:rPr>
                <w:rFonts w:ascii="Arial" w:eastAsia="Times New Roman" w:hAnsi="Arial" w:cs="Times New Roman"/>
                <w:b/>
                <w:sz w:val="20"/>
                <w:szCs w:val="20"/>
              </w:rPr>
            </w:pPr>
            <w:r w:rsidRPr="0069360F">
              <w:rPr>
                <w:rFonts w:ascii="Arial" w:eastAsia="Times New Roman" w:hAnsi="Arial" w:cs="Times New Roman"/>
                <w:b/>
                <w:sz w:val="20"/>
                <w:szCs w:val="20"/>
              </w:rPr>
              <w:t>40 CFR 63.1275(b)(1)(iii)</w:t>
            </w:r>
          </w:p>
          <w:p w14:paraId="667D8300" w14:textId="77777777" w:rsidR="00A97778" w:rsidRPr="0069360F" w:rsidRDefault="00A97778" w:rsidP="00A97778">
            <w:pPr>
              <w:spacing w:after="0" w:line="240" w:lineRule="auto"/>
              <w:jc w:val="center"/>
              <w:rPr>
                <w:rFonts w:ascii="Arial" w:eastAsia="Times New Roman" w:hAnsi="Arial" w:cs="Times New Roman"/>
                <w:b/>
                <w:sz w:val="20"/>
                <w:szCs w:val="20"/>
              </w:rPr>
            </w:pPr>
          </w:p>
        </w:tc>
      </w:tr>
    </w:tbl>
    <w:p w14:paraId="0627BA3C" w14:textId="77777777" w:rsidR="00A97778" w:rsidRPr="005721E4" w:rsidRDefault="00A97778" w:rsidP="00A97778">
      <w:pPr>
        <w:spacing w:after="0" w:line="240" w:lineRule="auto"/>
        <w:jc w:val="both"/>
        <w:rPr>
          <w:rFonts w:ascii="Arial" w:eastAsia="Times New Roman" w:hAnsi="Arial" w:cs="Times New Roman"/>
          <w:sz w:val="20"/>
          <w:szCs w:val="20"/>
        </w:rPr>
      </w:pPr>
    </w:p>
    <w:p w14:paraId="3D204080" w14:textId="77777777" w:rsidR="00A97778" w:rsidRPr="005721E4" w:rsidRDefault="00A97778" w:rsidP="00A97778">
      <w:pPr>
        <w:spacing w:after="0" w:line="240" w:lineRule="auto"/>
        <w:jc w:val="both"/>
        <w:rPr>
          <w:rFonts w:ascii="Arial" w:eastAsia="Times New Roman" w:hAnsi="Arial" w:cs="Times New Roman"/>
          <w:b/>
          <w:szCs w:val="20"/>
          <w:u w:val="single"/>
        </w:rPr>
      </w:pPr>
      <w:r w:rsidRPr="005721E4">
        <w:rPr>
          <w:rFonts w:ascii="Arial" w:eastAsia="Times New Roman" w:hAnsi="Arial" w:cs="Times New Roman"/>
          <w:b/>
          <w:szCs w:val="20"/>
        </w:rPr>
        <w:t xml:space="preserve">II.  </w:t>
      </w:r>
      <w:r w:rsidRPr="005721E4">
        <w:rPr>
          <w:rFonts w:ascii="Arial" w:eastAsia="Times New Roman" w:hAnsi="Arial" w:cs="Times New Roman"/>
          <w:b/>
          <w:szCs w:val="20"/>
          <w:u w:val="single"/>
        </w:rPr>
        <w:t>MATERIAL LIMIT(S)</w:t>
      </w:r>
    </w:p>
    <w:p w14:paraId="19574AE4" w14:textId="77777777" w:rsidR="00A97778" w:rsidRDefault="00A97778" w:rsidP="00A97778">
      <w:pPr>
        <w:spacing w:after="0" w:line="240" w:lineRule="auto"/>
        <w:jc w:val="both"/>
        <w:rPr>
          <w:rFonts w:ascii="Arial" w:eastAsia="Times New Roman" w:hAnsi="Arial" w:cs="Times New Roman"/>
          <w:color w:val="FF0000"/>
          <w:sz w:val="20"/>
          <w:szCs w:val="20"/>
        </w:rPr>
      </w:pPr>
    </w:p>
    <w:p w14:paraId="44E0BEE1" w14:textId="77777777" w:rsidR="00A97778" w:rsidRPr="005721E4" w:rsidRDefault="00A97778" w:rsidP="00A97778">
      <w:pPr>
        <w:spacing w:after="0" w:line="240" w:lineRule="auto"/>
        <w:jc w:val="both"/>
        <w:rPr>
          <w:rFonts w:ascii="Arial" w:eastAsia="Times New Roman" w:hAnsi="Arial" w:cs="Times New Roman"/>
          <w:sz w:val="20"/>
          <w:szCs w:val="20"/>
        </w:rPr>
      </w:pPr>
      <w:r w:rsidRPr="00182295">
        <w:rPr>
          <w:rFonts w:ascii="Arial" w:eastAsia="Times New Roman" w:hAnsi="Arial" w:cs="Times New Roman"/>
          <w:sz w:val="20"/>
          <w:szCs w:val="20"/>
        </w:rPr>
        <w:t>NA</w:t>
      </w:r>
    </w:p>
    <w:p w14:paraId="7D07A476" w14:textId="77777777" w:rsidR="00A97778" w:rsidRPr="005721E4" w:rsidRDefault="00A97778" w:rsidP="00A97778">
      <w:pPr>
        <w:spacing w:after="0" w:line="240" w:lineRule="auto"/>
        <w:jc w:val="both"/>
        <w:rPr>
          <w:rFonts w:ascii="Arial" w:eastAsia="Times New Roman" w:hAnsi="Arial" w:cs="Times New Roman"/>
          <w:sz w:val="20"/>
          <w:szCs w:val="20"/>
        </w:rPr>
      </w:pPr>
    </w:p>
    <w:p w14:paraId="293D4432" w14:textId="77777777" w:rsidR="0057145A" w:rsidRDefault="00A97778" w:rsidP="00EF44C2">
      <w:pPr>
        <w:spacing w:after="0" w:line="240" w:lineRule="auto"/>
        <w:jc w:val="both"/>
        <w:rPr>
          <w:rFonts w:ascii="Arial" w:eastAsia="Times New Roman" w:hAnsi="Arial" w:cs="Times New Roman"/>
          <w:szCs w:val="20"/>
        </w:rPr>
      </w:pPr>
      <w:r w:rsidRPr="005721E4">
        <w:rPr>
          <w:rFonts w:ascii="Arial" w:eastAsia="Times New Roman" w:hAnsi="Arial" w:cs="Times New Roman"/>
          <w:b/>
          <w:szCs w:val="20"/>
        </w:rPr>
        <w:t xml:space="preserve">III.  </w:t>
      </w:r>
      <w:r w:rsidRPr="005721E4">
        <w:rPr>
          <w:rFonts w:ascii="Arial" w:eastAsia="Times New Roman" w:hAnsi="Arial" w:cs="Times New Roman"/>
          <w:b/>
          <w:szCs w:val="20"/>
          <w:u w:val="single"/>
        </w:rPr>
        <w:t>PROCESS/OPERATIONAL RESTRICTION(S)</w:t>
      </w:r>
      <w:r w:rsidRPr="005721E4" w:rsidDel="001C614B">
        <w:rPr>
          <w:rFonts w:ascii="Arial" w:eastAsia="Times New Roman" w:hAnsi="Arial" w:cs="Times New Roman"/>
          <w:b/>
          <w:szCs w:val="20"/>
          <w:u w:val="single"/>
        </w:rPr>
        <w:t xml:space="preserve"> </w:t>
      </w:r>
    </w:p>
    <w:p w14:paraId="2E6DF96C" w14:textId="77777777" w:rsidR="00EF44C2" w:rsidRPr="00EF44C2" w:rsidRDefault="00EF44C2" w:rsidP="00EF44C2">
      <w:pPr>
        <w:spacing w:after="0" w:line="240" w:lineRule="auto"/>
        <w:jc w:val="both"/>
        <w:rPr>
          <w:rFonts w:ascii="Arial" w:eastAsia="Times New Roman" w:hAnsi="Arial" w:cs="Times New Roman"/>
          <w:szCs w:val="20"/>
        </w:rPr>
      </w:pPr>
    </w:p>
    <w:p w14:paraId="4C06741C" w14:textId="48048D5D" w:rsidR="00EF44C2" w:rsidRPr="00EF44C2" w:rsidRDefault="00EF44C2" w:rsidP="00682017">
      <w:pPr>
        <w:pStyle w:val="ListParagraph"/>
        <w:numPr>
          <w:ilvl w:val="0"/>
          <w:numId w:val="56"/>
        </w:numPr>
        <w:ind w:left="360"/>
        <w:jc w:val="both"/>
        <w:rPr>
          <w:rFonts w:cs="Arial"/>
          <w:sz w:val="20"/>
          <w:szCs w:val="24"/>
        </w:rPr>
      </w:pPr>
      <w:r w:rsidRPr="00EF44C2">
        <w:rPr>
          <w:rFonts w:cs="Arial"/>
          <w:sz w:val="20"/>
          <w:szCs w:val="24"/>
        </w:rPr>
        <w:t xml:space="preserve">In all cases where the provisions of 40 CFR 63 Subpart HHH require the permittee to repair leaks by a specified time after the leak is detected, it is a violation of 40 CFR 63 Subpart HHH to fail to take action to repair the leak(s) within the specified time. If action is taken to repair the leak(s) within the specified time, failure of that action to successfully repair the leak(s) is not a violation of this standard. However, if the repairs are unsuccessful, and a leak is detected, the permittee shall take further action as required by the applicable provisions of this subpart. </w:t>
      </w:r>
      <w:r w:rsidRPr="00EF44C2">
        <w:rPr>
          <w:rFonts w:cs="Arial"/>
          <w:b/>
          <w:sz w:val="20"/>
          <w:szCs w:val="24"/>
        </w:rPr>
        <w:t>(40</w:t>
      </w:r>
      <w:r w:rsidR="00460B80">
        <w:rPr>
          <w:rFonts w:cs="Arial"/>
          <w:b/>
          <w:sz w:val="20"/>
          <w:szCs w:val="24"/>
        </w:rPr>
        <w:t> </w:t>
      </w:r>
      <w:r w:rsidRPr="00EF44C2">
        <w:rPr>
          <w:rFonts w:cs="Arial"/>
          <w:b/>
          <w:sz w:val="20"/>
          <w:szCs w:val="24"/>
        </w:rPr>
        <w:t>CFR 63.1274(g))</w:t>
      </w:r>
    </w:p>
    <w:p w14:paraId="2EA121C7" w14:textId="77777777" w:rsidR="00EF44C2" w:rsidRDefault="00EF44C2" w:rsidP="00EF44C2">
      <w:pPr>
        <w:pStyle w:val="ListParagraph"/>
        <w:ind w:left="360"/>
        <w:jc w:val="both"/>
        <w:rPr>
          <w:rFonts w:cs="Arial"/>
          <w:sz w:val="20"/>
          <w:szCs w:val="24"/>
        </w:rPr>
      </w:pPr>
    </w:p>
    <w:p w14:paraId="76998D55" w14:textId="52252AF7" w:rsidR="0057145A" w:rsidRPr="00EF44C2" w:rsidRDefault="0057145A" w:rsidP="00682017">
      <w:pPr>
        <w:pStyle w:val="ListParagraph"/>
        <w:numPr>
          <w:ilvl w:val="0"/>
          <w:numId w:val="56"/>
        </w:numPr>
        <w:ind w:left="360"/>
        <w:jc w:val="both"/>
        <w:rPr>
          <w:rFonts w:cs="Arial"/>
          <w:sz w:val="20"/>
          <w:szCs w:val="24"/>
        </w:rPr>
      </w:pPr>
      <w:r w:rsidRPr="00EF44C2">
        <w:rPr>
          <w:rFonts w:cs="Arial"/>
          <w:sz w:val="20"/>
          <w:szCs w:val="24"/>
        </w:rPr>
        <w:t xml:space="preserve">At all </w:t>
      </w:r>
      <w:r w:rsidR="00D32CB4" w:rsidRPr="00EF44C2">
        <w:rPr>
          <w:rFonts w:cs="Arial"/>
          <w:sz w:val="20"/>
          <w:szCs w:val="24"/>
        </w:rPr>
        <w:t>times,</w:t>
      </w:r>
      <w:r w:rsidRPr="00EF44C2">
        <w:rPr>
          <w:rFonts w:cs="Arial"/>
          <w:sz w:val="20"/>
          <w:szCs w:val="24"/>
        </w:rPr>
        <w:t xml:space="preserve"> the permittee must operate and maintain EU-GLYCDEHYDE,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sidR="00460B80">
        <w:rPr>
          <w:rFonts w:cs="Arial"/>
          <w:sz w:val="20"/>
          <w:szCs w:val="24"/>
        </w:rPr>
        <w:t xml:space="preserve"> </w:t>
      </w:r>
      <w:r w:rsidRPr="00EF44C2">
        <w:rPr>
          <w:rFonts w:cs="Arial"/>
          <w:sz w:val="20"/>
          <w:szCs w:val="24"/>
        </w:rPr>
        <w:t xml:space="preserve"> </w:t>
      </w:r>
      <w:bookmarkStart w:id="103" w:name="_Hlk32320485"/>
      <w:r w:rsidRPr="00EF44C2">
        <w:rPr>
          <w:rFonts w:cs="Arial"/>
          <w:b/>
          <w:sz w:val="20"/>
          <w:szCs w:val="24"/>
        </w:rPr>
        <w:t>(40 CFR 63.1274(h))</w:t>
      </w:r>
      <w:bookmarkEnd w:id="103"/>
    </w:p>
    <w:p w14:paraId="7BCFDF00" w14:textId="77777777" w:rsidR="00A97778" w:rsidRPr="005721E4" w:rsidRDefault="00A97778" w:rsidP="00A97778">
      <w:pPr>
        <w:spacing w:after="0" w:line="240" w:lineRule="auto"/>
        <w:jc w:val="both"/>
        <w:rPr>
          <w:rFonts w:ascii="Arial" w:eastAsia="Times New Roman" w:hAnsi="Arial" w:cs="Times New Roman"/>
          <w:sz w:val="20"/>
          <w:szCs w:val="20"/>
        </w:rPr>
      </w:pPr>
    </w:p>
    <w:p w14:paraId="70AAFD35" w14:textId="77777777" w:rsidR="00A97778" w:rsidRDefault="00A97778" w:rsidP="00A97778">
      <w:pPr>
        <w:spacing w:after="0" w:line="240" w:lineRule="auto"/>
        <w:ind w:left="360" w:hanging="360"/>
        <w:jc w:val="both"/>
        <w:rPr>
          <w:rFonts w:ascii="Arial" w:eastAsia="Times New Roman" w:hAnsi="Arial" w:cs="Times New Roman"/>
          <w:b/>
          <w:szCs w:val="20"/>
          <w:u w:val="single"/>
        </w:rPr>
      </w:pPr>
      <w:r w:rsidRPr="005721E4">
        <w:rPr>
          <w:rFonts w:ascii="Arial" w:eastAsia="Times New Roman" w:hAnsi="Arial" w:cs="Times New Roman"/>
          <w:b/>
          <w:szCs w:val="20"/>
        </w:rPr>
        <w:t xml:space="preserve">IV.  </w:t>
      </w:r>
      <w:r w:rsidRPr="005721E4">
        <w:rPr>
          <w:rFonts w:ascii="Arial" w:eastAsia="Times New Roman" w:hAnsi="Arial" w:cs="Times New Roman"/>
          <w:b/>
          <w:szCs w:val="20"/>
          <w:u w:val="single"/>
        </w:rPr>
        <w:t>DESIGN/EQUIPMENT PARAMETER(S)</w:t>
      </w:r>
    </w:p>
    <w:p w14:paraId="6AC0BDFB" w14:textId="77777777" w:rsidR="00A97778" w:rsidRDefault="00A97778" w:rsidP="00460B80">
      <w:pPr>
        <w:spacing w:after="0" w:line="240" w:lineRule="auto"/>
        <w:ind w:left="360" w:hanging="360"/>
        <w:jc w:val="both"/>
        <w:rPr>
          <w:rFonts w:ascii="Arial" w:eastAsia="Times New Roman" w:hAnsi="Arial" w:cs="Times New Roman"/>
          <w:sz w:val="20"/>
          <w:szCs w:val="20"/>
        </w:rPr>
      </w:pPr>
    </w:p>
    <w:p w14:paraId="5DB30886" w14:textId="4999E437" w:rsidR="00BA7174" w:rsidRPr="00600FAD" w:rsidRDefault="00A97778" w:rsidP="00460B80">
      <w:pPr>
        <w:spacing w:after="0" w:line="240" w:lineRule="auto"/>
        <w:ind w:left="360" w:hanging="360"/>
        <w:jc w:val="both"/>
        <w:rPr>
          <w:rFonts w:ascii="Arial" w:eastAsia="Times New Roman" w:hAnsi="Arial" w:cs="Times New Roman"/>
          <w:sz w:val="20"/>
          <w:szCs w:val="20"/>
        </w:rPr>
      </w:pPr>
      <w:bookmarkStart w:id="104" w:name="_Hlk28868761"/>
      <w:r w:rsidRPr="00600FAD">
        <w:rPr>
          <w:rFonts w:ascii="Arial" w:eastAsia="Times New Roman" w:hAnsi="Arial" w:cs="Times New Roman"/>
          <w:sz w:val="20"/>
          <w:szCs w:val="20"/>
        </w:rPr>
        <w:t>1.</w:t>
      </w:r>
      <w:r w:rsidRPr="00600FAD">
        <w:rPr>
          <w:rFonts w:ascii="Arial" w:eastAsia="Times New Roman" w:hAnsi="Arial" w:cs="Times New Roman"/>
          <w:sz w:val="20"/>
          <w:szCs w:val="20"/>
        </w:rPr>
        <w:tab/>
        <w:t>The permittee shall</w:t>
      </w:r>
      <w:r>
        <w:rPr>
          <w:rFonts w:ascii="Arial" w:eastAsia="Times New Roman" w:hAnsi="Arial" w:cs="Times New Roman"/>
          <w:sz w:val="20"/>
          <w:szCs w:val="20"/>
        </w:rPr>
        <w:t xml:space="preserve"> not operate EU-GLYCDEHYDE unless</w:t>
      </w:r>
      <w:r w:rsidRPr="00600FAD">
        <w:rPr>
          <w:rFonts w:ascii="Arial" w:eastAsia="Times New Roman" w:hAnsi="Arial" w:cs="Times New Roman"/>
          <w:sz w:val="20"/>
          <w:szCs w:val="20"/>
        </w:rPr>
        <w:t xml:space="preserve"> </w:t>
      </w:r>
      <w:r>
        <w:rPr>
          <w:rFonts w:ascii="Arial" w:eastAsia="Times New Roman" w:hAnsi="Arial" w:cs="Times New Roman"/>
          <w:sz w:val="20"/>
          <w:szCs w:val="20"/>
        </w:rPr>
        <w:t xml:space="preserve">each process </w:t>
      </w:r>
      <w:r w:rsidRPr="00600FAD">
        <w:rPr>
          <w:rFonts w:ascii="Arial" w:eastAsia="Times New Roman" w:hAnsi="Arial" w:cs="Times New Roman"/>
          <w:sz w:val="20"/>
          <w:szCs w:val="20"/>
        </w:rPr>
        <w:t>vent</w:t>
      </w:r>
      <w:r>
        <w:rPr>
          <w:rFonts w:ascii="Arial" w:eastAsia="Times New Roman" w:hAnsi="Arial" w:cs="Times New Roman"/>
          <w:sz w:val="20"/>
          <w:szCs w:val="20"/>
        </w:rPr>
        <w:t xml:space="preserve"> is connected</w:t>
      </w:r>
      <w:r w:rsidRPr="00600FAD">
        <w:rPr>
          <w:rFonts w:ascii="Arial" w:eastAsia="Times New Roman" w:hAnsi="Arial" w:cs="Times New Roman"/>
          <w:sz w:val="20"/>
          <w:szCs w:val="20"/>
        </w:rPr>
        <w:t xml:space="preserve"> to a control device or combination of control devices through a closed-vent system. The closed vent system shall be designed and operated in accordance with the following requirements:</w:t>
      </w:r>
      <w:r>
        <w:rPr>
          <w:rFonts w:ascii="Arial" w:eastAsia="Times New Roman" w:hAnsi="Arial" w:cs="Times New Roman"/>
          <w:sz w:val="20"/>
          <w:szCs w:val="20"/>
        </w:rPr>
        <w:t xml:space="preserve"> </w:t>
      </w:r>
      <w:r w:rsidR="00460B80">
        <w:rPr>
          <w:rFonts w:ascii="Arial" w:eastAsia="Times New Roman" w:hAnsi="Arial" w:cs="Times New Roman"/>
          <w:sz w:val="20"/>
          <w:szCs w:val="20"/>
        </w:rPr>
        <w:t xml:space="preserve"> </w:t>
      </w:r>
      <w:r w:rsidRPr="00600FAD">
        <w:rPr>
          <w:rFonts w:ascii="Arial" w:eastAsia="Times New Roman" w:hAnsi="Arial" w:cs="Times New Roman"/>
          <w:b/>
          <w:sz w:val="20"/>
          <w:szCs w:val="20"/>
        </w:rPr>
        <w:t>(</w:t>
      </w:r>
      <w:bookmarkStart w:id="105" w:name="_Hlk32320633"/>
      <w:r w:rsidR="0057145A" w:rsidRPr="0057145A">
        <w:rPr>
          <w:rFonts w:ascii="Arial" w:eastAsia="Times New Roman" w:hAnsi="Arial" w:cs="Times New Roman"/>
          <w:b/>
          <w:sz w:val="20"/>
          <w:szCs w:val="20"/>
        </w:rPr>
        <w:t>40 CFR 63.1274(</w:t>
      </w:r>
      <w:r w:rsidR="0057145A">
        <w:rPr>
          <w:rFonts w:ascii="Arial" w:eastAsia="Times New Roman" w:hAnsi="Arial" w:cs="Times New Roman"/>
          <w:b/>
          <w:sz w:val="20"/>
          <w:szCs w:val="20"/>
        </w:rPr>
        <w:t>c</w:t>
      </w:r>
      <w:r w:rsidR="0057145A" w:rsidRPr="0057145A">
        <w:rPr>
          <w:rFonts w:ascii="Arial" w:eastAsia="Times New Roman" w:hAnsi="Arial" w:cs="Times New Roman"/>
          <w:b/>
          <w:sz w:val="20"/>
          <w:szCs w:val="20"/>
        </w:rPr>
        <w:t>)</w:t>
      </w:r>
      <w:r w:rsidR="0057145A">
        <w:rPr>
          <w:rFonts w:ascii="Arial" w:eastAsia="Times New Roman" w:hAnsi="Arial" w:cs="Times New Roman"/>
          <w:b/>
          <w:sz w:val="20"/>
          <w:szCs w:val="20"/>
        </w:rPr>
        <w:t xml:space="preserve">, </w:t>
      </w:r>
      <w:bookmarkEnd w:id="105"/>
      <w:r w:rsidRPr="0069360F">
        <w:rPr>
          <w:rFonts w:ascii="Arial" w:eastAsia="Times New Roman" w:hAnsi="Arial" w:cs="Times New Roman"/>
          <w:b/>
          <w:sz w:val="20"/>
          <w:szCs w:val="20"/>
        </w:rPr>
        <w:t>40</w:t>
      </w:r>
      <w:r w:rsidR="00460B80">
        <w:rPr>
          <w:rFonts w:ascii="Arial" w:eastAsia="Times New Roman" w:hAnsi="Arial" w:cs="Times New Roman"/>
          <w:b/>
          <w:sz w:val="20"/>
          <w:szCs w:val="20"/>
        </w:rPr>
        <w:t> </w:t>
      </w:r>
      <w:r w:rsidRPr="0069360F">
        <w:rPr>
          <w:rFonts w:ascii="Arial" w:eastAsia="Times New Roman" w:hAnsi="Arial" w:cs="Times New Roman"/>
          <w:b/>
          <w:sz w:val="20"/>
          <w:szCs w:val="20"/>
        </w:rPr>
        <w:t>CFR 63.1275(b)(1)(iii)</w:t>
      </w:r>
      <w:r>
        <w:rPr>
          <w:rFonts w:ascii="Arial" w:eastAsia="Times New Roman" w:hAnsi="Arial" w:cs="Times New Roman"/>
          <w:b/>
          <w:sz w:val="20"/>
          <w:szCs w:val="20"/>
        </w:rPr>
        <w:t xml:space="preserve">(A), </w:t>
      </w:r>
      <w:r w:rsidRPr="00600FAD">
        <w:rPr>
          <w:rFonts w:ascii="Arial" w:eastAsia="Times New Roman" w:hAnsi="Arial" w:cs="Times New Roman"/>
          <w:b/>
          <w:sz w:val="20"/>
          <w:szCs w:val="20"/>
        </w:rPr>
        <w:t>40 CFR 63.1281(c), 40 CFR 63.1283(c)(2)(iii))</w:t>
      </w:r>
    </w:p>
    <w:bookmarkEnd w:id="104"/>
    <w:p w14:paraId="1E512528" w14:textId="1676F0F0" w:rsidR="00A97778" w:rsidRPr="00346E2D" w:rsidRDefault="00A97778" w:rsidP="00460B80">
      <w:pPr>
        <w:numPr>
          <w:ilvl w:val="1"/>
          <w:numId w:val="36"/>
        </w:numPr>
        <w:spacing w:after="0" w:line="240" w:lineRule="auto"/>
        <w:ind w:left="720"/>
        <w:jc w:val="both"/>
        <w:rPr>
          <w:rFonts w:ascii="Arial" w:eastAsia="Times New Roman" w:hAnsi="Arial" w:cs="Times New Roman"/>
          <w:sz w:val="20"/>
          <w:szCs w:val="20"/>
        </w:rPr>
      </w:pPr>
      <w:r w:rsidRPr="000464DD">
        <w:rPr>
          <w:rFonts w:ascii="Arial" w:eastAsia="Times New Roman" w:hAnsi="Arial" w:cs="Times New Roman"/>
          <w:sz w:val="20"/>
          <w:szCs w:val="20"/>
        </w:rPr>
        <w:t>The closed-vent system shall route all gases, vapors, and fumes emitted from the material in an emission unit to a control device that meets the requirements specified in SC IV.2.</w:t>
      </w:r>
      <w:r w:rsidR="00460B80">
        <w:rPr>
          <w:rFonts w:ascii="Arial" w:eastAsia="Times New Roman" w:hAnsi="Arial" w:cs="Times New Roman"/>
          <w:sz w:val="20"/>
          <w:szCs w:val="20"/>
        </w:rPr>
        <w:t xml:space="preserve"> </w:t>
      </w:r>
      <w:r w:rsidR="00986577">
        <w:rPr>
          <w:rFonts w:ascii="Arial" w:eastAsia="Times New Roman" w:hAnsi="Arial" w:cs="Times New Roman"/>
          <w:sz w:val="20"/>
          <w:szCs w:val="20"/>
        </w:rPr>
        <w:t xml:space="preserve"> </w:t>
      </w:r>
      <w:r w:rsidR="00986577" w:rsidRPr="00986577">
        <w:rPr>
          <w:rFonts w:ascii="Arial" w:eastAsia="Times New Roman" w:hAnsi="Arial" w:cs="Times New Roman"/>
          <w:b/>
          <w:bCs/>
          <w:sz w:val="20"/>
          <w:szCs w:val="20"/>
        </w:rPr>
        <w:t>(</w:t>
      </w:r>
      <w:r w:rsidR="00986577" w:rsidRPr="00600FAD">
        <w:rPr>
          <w:rFonts w:ascii="Arial" w:eastAsia="Times New Roman" w:hAnsi="Arial" w:cs="Times New Roman"/>
          <w:b/>
          <w:sz w:val="20"/>
          <w:szCs w:val="20"/>
        </w:rPr>
        <w:t>40 CFR 63.128</w:t>
      </w:r>
      <w:r w:rsidR="00986577">
        <w:rPr>
          <w:rFonts w:ascii="Arial" w:eastAsia="Times New Roman" w:hAnsi="Arial" w:cs="Times New Roman"/>
          <w:b/>
          <w:sz w:val="20"/>
          <w:szCs w:val="20"/>
        </w:rPr>
        <w:t>1</w:t>
      </w:r>
      <w:r w:rsidR="00986577" w:rsidRPr="00600FAD">
        <w:rPr>
          <w:rFonts w:ascii="Arial" w:eastAsia="Times New Roman" w:hAnsi="Arial" w:cs="Times New Roman"/>
          <w:b/>
          <w:sz w:val="20"/>
          <w:szCs w:val="20"/>
        </w:rPr>
        <w:t>(c)(</w:t>
      </w:r>
      <w:r w:rsidR="00986577">
        <w:rPr>
          <w:rFonts w:ascii="Arial" w:eastAsia="Times New Roman" w:hAnsi="Arial" w:cs="Times New Roman"/>
          <w:b/>
          <w:sz w:val="20"/>
          <w:szCs w:val="20"/>
        </w:rPr>
        <w:t>1</w:t>
      </w:r>
      <w:r w:rsidR="00986577" w:rsidRPr="00600FAD">
        <w:rPr>
          <w:rFonts w:ascii="Arial" w:eastAsia="Times New Roman" w:hAnsi="Arial" w:cs="Times New Roman"/>
          <w:b/>
          <w:sz w:val="20"/>
          <w:szCs w:val="20"/>
        </w:rPr>
        <w:t>))</w:t>
      </w:r>
    </w:p>
    <w:p w14:paraId="2A0B44E0" w14:textId="235007C1" w:rsidR="00A97778" w:rsidRPr="00600FAD" w:rsidRDefault="00A97778" w:rsidP="00460B80">
      <w:pPr>
        <w:numPr>
          <w:ilvl w:val="1"/>
          <w:numId w:val="36"/>
        </w:numPr>
        <w:spacing w:after="0" w:line="240" w:lineRule="auto"/>
        <w:ind w:left="720"/>
        <w:jc w:val="both"/>
        <w:rPr>
          <w:rFonts w:ascii="Arial" w:eastAsia="Times New Roman" w:hAnsi="Arial" w:cs="Times New Roman"/>
          <w:sz w:val="20"/>
          <w:szCs w:val="20"/>
        </w:rPr>
      </w:pPr>
      <w:r w:rsidRPr="00600FAD">
        <w:rPr>
          <w:rFonts w:ascii="Arial" w:eastAsia="Times New Roman" w:hAnsi="Arial" w:cs="Times New Roman"/>
          <w:sz w:val="20"/>
          <w:szCs w:val="20"/>
        </w:rPr>
        <w:t xml:space="preserve">The closed-vent system shall be designed and operated with no detectable emissions. </w:t>
      </w:r>
      <w:r w:rsidR="00986577" w:rsidRPr="00986577">
        <w:rPr>
          <w:rFonts w:ascii="Arial" w:eastAsia="Times New Roman" w:hAnsi="Arial" w:cs="Times New Roman"/>
          <w:b/>
          <w:bCs/>
          <w:sz w:val="20"/>
          <w:szCs w:val="20"/>
        </w:rPr>
        <w:t>(</w:t>
      </w:r>
      <w:r w:rsidR="00986577" w:rsidRPr="00600FAD">
        <w:rPr>
          <w:rFonts w:ascii="Arial" w:eastAsia="Times New Roman" w:hAnsi="Arial" w:cs="Times New Roman"/>
          <w:b/>
          <w:sz w:val="20"/>
          <w:szCs w:val="20"/>
        </w:rPr>
        <w:t>40 CFR 63.128</w:t>
      </w:r>
      <w:r w:rsidR="00986577">
        <w:rPr>
          <w:rFonts w:ascii="Arial" w:eastAsia="Times New Roman" w:hAnsi="Arial" w:cs="Times New Roman"/>
          <w:b/>
          <w:sz w:val="20"/>
          <w:szCs w:val="20"/>
        </w:rPr>
        <w:t>1</w:t>
      </w:r>
      <w:r w:rsidR="00986577" w:rsidRPr="00600FAD">
        <w:rPr>
          <w:rFonts w:ascii="Arial" w:eastAsia="Times New Roman" w:hAnsi="Arial" w:cs="Times New Roman"/>
          <w:b/>
          <w:sz w:val="20"/>
          <w:szCs w:val="20"/>
        </w:rPr>
        <w:t>(c)(</w:t>
      </w:r>
      <w:r w:rsidR="00986577">
        <w:rPr>
          <w:rFonts w:ascii="Arial" w:eastAsia="Times New Roman" w:hAnsi="Arial" w:cs="Times New Roman"/>
          <w:b/>
          <w:sz w:val="20"/>
          <w:szCs w:val="20"/>
        </w:rPr>
        <w:t>2</w:t>
      </w:r>
      <w:r w:rsidR="00986577" w:rsidRPr="00600FAD">
        <w:rPr>
          <w:rFonts w:ascii="Arial" w:eastAsia="Times New Roman" w:hAnsi="Arial" w:cs="Times New Roman"/>
          <w:b/>
          <w:sz w:val="20"/>
          <w:szCs w:val="20"/>
        </w:rPr>
        <w:t>))</w:t>
      </w:r>
    </w:p>
    <w:p w14:paraId="0D5E1AF2" w14:textId="1FA153FF" w:rsidR="00A97778" w:rsidRPr="00600FAD" w:rsidRDefault="00A97778" w:rsidP="00460B80">
      <w:pPr>
        <w:numPr>
          <w:ilvl w:val="1"/>
          <w:numId w:val="36"/>
        </w:numPr>
        <w:spacing w:after="0" w:line="240" w:lineRule="auto"/>
        <w:ind w:left="720"/>
        <w:jc w:val="both"/>
        <w:rPr>
          <w:rFonts w:ascii="Arial" w:eastAsia="Times New Roman" w:hAnsi="Arial" w:cs="Times New Roman"/>
          <w:sz w:val="20"/>
          <w:szCs w:val="20"/>
        </w:rPr>
      </w:pPr>
      <w:r w:rsidRPr="00600FAD">
        <w:rPr>
          <w:rFonts w:ascii="Arial" w:eastAsia="Times New Roman" w:hAnsi="Arial" w:cs="Times New Roman"/>
          <w:sz w:val="20"/>
          <w:szCs w:val="20"/>
        </w:rPr>
        <w:lastRenderedPageBreak/>
        <w:t>For each bypass device in the closed-vent system that could divert all or a portion of the gases, vapors, or fumes</w:t>
      </w:r>
      <w:r w:rsidRPr="00600FAD" w:rsidDel="00761A63">
        <w:rPr>
          <w:rFonts w:ascii="Arial" w:eastAsia="Times New Roman" w:hAnsi="Arial" w:cs="Times New Roman"/>
          <w:sz w:val="20"/>
          <w:szCs w:val="20"/>
        </w:rPr>
        <w:t xml:space="preserve"> </w:t>
      </w:r>
      <w:r w:rsidRPr="00600FAD">
        <w:rPr>
          <w:rFonts w:ascii="Arial" w:eastAsia="Times New Roman" w:hAnsi="Arial" w:cs="Times New Roman"/>
          <w:sz w:val="20"/>
          <w:szCs w:val="20"/>
        </w:rPr>
        <w:t xml:space="preserve">from entering the control device, the permittee shall either: </w:t>
      </w:r>
      <w:r w:rsidR="001A02C3">
        <w:rPr>
          <w:rFonts w:ascii="Arial" w:eastAsia="Times New Roman" w:hAnsi="Arial" w:cs="Times New Roman"/>
          <w:sz w:val="20"/>
          <w:szCs w:val="20"/>
        </w:rPr>
        <w:t xml:space="preserve"> </w:t>
      </w:r>
      <w:r w:rsidR="00986577" w:rsidRPr="00986577">
        <w:rPr>
          <w:rFonts w:ascii="Arial" w:eastAsia="Times New Roman" w:hAnsi="Arial" w:cs="Times New Roman"/>
          <w:b/>
          <w:bCs/>
          <w:sz w:val="20"/>
          <w:szCs w:val="20"/>
        </w:rPr>
        <w:t>(</w:t>
      </w:r>
      <w:r w:rsidR="00986577" w:rsidRPr="00600FAD">
        <w:rPr>
          <w:rFonts w:ascii="Arial" w:eastAsia="Times New Roman" w:hAnsi="Arial" w:cs="Times New Roman"/>
          <w:b/>
          <w:sz w:val="20"/>
          <w:szCs w:val="20"/>
        </w:rPr>
        <w:t>40 CFR 63.128</w:t>
      </w:r>
      <w:r w:rsidR="00986577">
        <w:rPr>
          <w:rFonts w:ascii="Arial" w:eastAsia="Times New Roman" w:hAnsi="Arial" w:cs="Times New Roman"/>
          <w:b/>
          <w:sz w:val="20"/>
          <w:szCs w:val="20"/>
        </w:rPr>
        <w:t>1</w:t>
      </w:r>
      <w:r w:rsidR="00986577" w:rsidRPr="00600FAD">
        <w:rPr>
          <w:rFonts w:ascii="Arial" w:eastAsia="Times New Roman" w:hAnsi="Arial" w:cs="Times New Roman"/>
          <w:b/>
          <w:sz w:val="20"/>
          <w:szCs w:val="20"/>
        </w:rPr>
        <w:t>(c)(</w:t>
      </w:r>
      <w:r w:rsidR="00986577">
        <w:rPr>
          <w:rFonts w:ascii="Arial" w:eastAsia="Times New Roman" w:hAnsi="Arial" w:cs="Times New Roman"/>
          <w:b/>
          <w:sz w:val="20"/>
          <w:szCs w:val="20"/>
        </w:rPr>
        <w:t>3</w:t>
      </w:r>
      <w:r w:rsidR="00986577" w:rsidRPr="00600FAD">
        <w:rPr>
          <w:rFonts w:ascii="Arial" w:eastAsia="Times New Roman" w:hAnsi="Arial" w:cs="Times New Roman"/>
          <w:b/>
          <w:sz w:val="20"/>
          <w:szCs w:val="20"/>
        </w:rPr>
        <w:t>)</w:t>
      </w:r>
      <w:r w:rsidR="00C15436">
        <w:rPr>
          <w:rFonts w:ascii="Arial" w:eastAsia="Times New Roman" w:hAnsi="Arial" w:cs="Times New Roman"/>
          <w:b/>
          <w:sz w:val="20"/>
          <w:szCs w:val="20"/>
        </w:rPr>
        <w:t>(i)</w:t>
      </w:r>
      <w:r w:rsidR="00986577" w:rsidRPr="00600FAD">
        <w:rPr>
          <w:rFonts w:ascii="Arial" w:eastAsia="Times New Roman" w:hAnsi="Arial" w:cs="Times New Roman"/>
          <w:b/>
          <w:sz w:val="20"/>
          <w:szCs w:val="20"/>
        </w:rPr>
        <w:t>)</w:t>
      </w:r>
    </w:p>
    <w:p w14:paraId="6E3C7A05" w14:textId="6D7DE44A" w:rsidR="00A97778" w:rsidRPr="00600FAD" w:rsidRDefault="0077473D" w:rsidP="0077473D">
      <w:pPr>
        <w:spacing w:after="0" w:line="240" w:lineRule="auto"/>
        <w:ind w:left="1080" w:hanging="360"/>
        <w:jc w:val="both"/>
        <w:rPr>
          <w:rFonts w:ascii="Arial" w:eastAsia="Times New Roman" w:hAnsi="Arial" w:cs="Times New Roman"/>
          <w:sz w:val="20"/>
          <w:szCs w:val="20"/>
        </w:rPr>
      </w:pPr>
      <w:r>
        <w:rPr>
          <w:rFonts w:ascii="Arial" w:eastAsia="Times New Roman" w:hAnsi="Arial" w:cs="Times New Roman"/>
          <w:sz w:val="20"/>
          <w:szCs w:val="20"/>
        </w:rPr>
        <w:t>i.</w:t>
      </w:r>
      <w:r>
        <w:rPr>
          <w:rFonts w:ascii="Arial" w:eastAsia="Times New Roman" w:hAnsi="Arial" w:cs="Times New Roman"/>
          <w:sz w:val="20"/>
          <w:szCs w:val="20"/>
        </w:rPr>
        <w:tab/>
      </w:r>
      <w:r w:rsidR="00A97778" w:rsidRPr="00600FAD">
        <w:rPr>
          <w:rFonts w:ascii="Arial" w:eastAsia="Times New Roman" w:hAnsi="Arial" w:cs="Times New Roman"/>
          <w:sz w:val="20"/>
          <w:szCs w:val="20"/>
        </w:rPr>
        <w:t>At the inlet to the bypass device that could divert the stream away from the control device to the atmosphere</w:t>
      </w:r>
      <w:r w:rsidR="00A97778">
        <w:rPr>
          <w:rFonts w:ascii="Arial" w:eastAsia="Times New Roman" w:hAnsi="Arial" w:cs="Times New Roman"/>
          <w:sz w:val="20"/>
          <w:szCs w:val="20"/>
        </w:rPr>
        <w:t>,</w:t>
      </w:r>
      <w:r w:rsidR="00A97778" w:rsidRPr="00600FAD">
        <w:rPr>
          <w:rFonts w:ascii="Arial" w:eastAsia="Times New Roman" w:hAnsi="Arial" w:cs="Times New Roman"/>
          <w:sz w:val="20"/>
          <w:szCs w:val="20"/>
        </w:rPr>
        <w:t xml:space="preserve"> properly install, calibrate, maintain, and operate a flow indicator that is capable of taking periodic readings and sounding an alarm when the bypass device is open such that the stream is being, or could be, diverted away from the control device to the atmosphere; or</w:t>
      </w:r>
      <w:r w:rsidR="00A97778" w:rsidRPr="00600FAD" w:rsidDel="003766EA">
        <w:rPr>
          <w:rFonts w:ascii="Arial" w:eastAsia="Times New Roman" w:hAnsi="Arial" w:cs="Times New Roman"/>
          <w:sz w:val="20"/>
          <w:szCs w:val="20"/>
        </w:rPr>
        <w:t xml:space="preserve"> </w:t>
      </w:r>
      <w:r w:rsidR="00A97778" w:rsidRPr="00600FAD">
        <w:rPr>
          <w:rFonts w:ascii="Arial" w:eastAsia="Times New Roman" w:hAnsi="Arial" w:cs="Times New Roman"/>
          <w:sz w:val="20"/>
          <w:szCs w:val="20"/>
        </w:rPr>
        <w:t xml:space="preserve"> </w:t>
      </w:r>
    </w:p>
    <w:p w14:paraId="2122164B" w14:textId="2D292A45" w:rsidR="00A97778" w:rsidRDefault="0077473D" w:rsidP="0077473D">
      <w:pPr>
        <w:spacing w:after="0" w:line="240" w:lineRule="auto"/>
        <w:ind w:left="1080" w:hanging="360"/>
        <w:jc w:val="both"/>
        <w:rPr>
          <w:rFonts w:ascii="Arial" w:eastAsia="Times New Roman" w:hAnsi="Arial" w:cs="Times New Roman"/>
          <w:sz w:val="20"/>
          <w:szCs w:val="20"/>
        </w:rPr>
      </w:pPr>
      <w:r>
        <w:rPr>
          <w:rFonts w:ascii="Arial" w:eastAsia="Times New Roman" w:hAnsi="Arial" w:cs="Times New Roman"/>
          <w:sz w:val="20"/>
          <w:szCs w:val="20"/>
        </w:rPr>
        <w:t>ii.</w:t>
      </w:r>
      <w:r>
        <w:rPr>
          <w:rFonts w:ascii="Arial" w:eastAsia="Times New Roman" w:hAnsi="Arial" w:cs="Times New Roman"/>
          <w:sz w:val="20"/>
          <w:szCs w:val="20"/>
        </w:rPr>
        <w:tab/>
      </w:r>
      <w:r w:rsidR="00A97778" w:rsidRPr="00600FAD">
        <w:rPr>
          <w:rFonts w:ascii="Arial" w:eastAsia="Times New Roman" w:hAnsi="Arial" w:cs="Times New Roman"/>
          <w:sz w:val="20"/>
          <w:szCs w:val="20"/>
        </w:rPr>
        <w:t>Secure the bypass device valve installed at the inlet to the bypass device in the non-diverting position using a car-seal or lock</w:t>
      </w:r>
      <w:r w:rsidR="00A97778">
        <w:rPr>
          <w:rFonts w:ascii="Arial" w:eastAsia="Times New Roman" w:hAnsi="Arial" w:cs="Times New Roman"/>
          <w:sz w:val="20"/>
          <w:szCs w:val="20"/>
        </w:rPr>
        <w:t>-</w:t>
      </w:r>
      <w:r w:rsidR="00A97778" w:rsidRPr="00600FAD">
        <w:rPr>
          <w:rFonts w:ascii="Arial" w:eastAsia="Times New Roman" w:hAnsi="Arial" w:cs="Times New Roman"/>
          <w:sz w:val="20"/>
          <w:szCs w:val="20"/>
        </w:rPr>
        <w:t>and</w:t>
      </w:r>
      <w:r w:rsidR="00A97778">
        <w:rPr>
          <w:rFonts w:ascii="Arial" w:eastAsia="Times New Roman" w:hAnsi="Arial" w:cs="Times New Roman"/>
          <w:sz w:val="20"/>
          <w:szCs w:val="20"/>
        </w:rPr>
        <w:t>-</w:t>
      </w:r>
      <w:r w:rsidR="00A97778" w:rsidRPr="00600FAD">
        <w:rPr>
          <w:rFonts w:ascii="Arial" w:eastAsia="Times New Roman" w:hAnsi="Arial" w:cs="Times New Roman"/>
          <w:sz w:val="20"/>
          <w:szCs w:val="20"/>
        </w:rPr>
        <w:t xml:space="preserve">key type configuration.  </w:t>
      </w:r>
    </w:p>
    <w:p w14:paraId="33BDF41E" w14:textId="0B202306" w:rsidR="00A97778" w:rsidRDefault="00A97778" w:rsidP="001A02C3">
      <w:pPr>
        <w:numPr>
          <w:ilvl w:val="1"/>
          <w:numId w:val="36"/>
        </w:numPr>
        <w:spacing w:after="0" w:line="240" w:lineRule="auto"/>
        <w:ind w:left="720"/>
        <w:jc w:val="both"/>
        <w:rPr>
          <w:rFonts w:ascii="Arial" w:eastAsia="Times New Roman" w:hAnsi="Arial" w:cs="Times New Roman"/>
          <w:sz w:val="20"/>
          <w:szCs w:val="20"/>
        </w:rPr>
      </w:pPr>
      <w:r w:rsidRPr="000464DD">
        <w:rPr>
          <w:rFonts w:ascii="Arial" w:eastAsia="Times New Roman" w:hAnsi="Arial" w:cs="Times New Roman"/>
          <w:sz w:val="20"/>
          <w:szCs w:val="20"/>
        </w:rPr>
        <w:t xml:space="preserve">Low leg drains, high point bleeds, analyzer vents, open-ended valves or lines, and safety devices are not subject to the requirements of </w:t>
      </w:r>
      <w:r>
        <w:rPr>
          <w:rFonts w:ascii="Arial" w:eastAsia="Times New Roman" w:hAnsi="Arial" w:cs="Times New Roman"/>
          <w:sz w:val="20"/>
          <w:szCs w:val="20"/>
        </w:rPr>
        <w:t>SC IV</w:t>
      </w:r>
      <w:r w:rsidR="00993F5E">
        <w:rPr>
          <w:rFonts w:ascii="Arial" w:eastAsia="Times New Roman" w:hAnsi="Arial" w:cs="Times New Roman"/>
          <w:sz w:val="20"/>
          <w:szCs w:val="20"/>
        </w:rPr>
        <w:t>.</w:t>
      </w:r>
      <w:r>
        <w:rPr>
          <w:rFonts w:ascii="Arial" w:eastAsia="Times New Roman" w:hAnsi="Arial" w:cs="Times New Roman"/>
          <w:sz w:val="20"/>
          <w:szCs w:val="20"/>
        </w:rPr>
        <w:t>1</w:t>
      </w:r>
      <w:r w:rsidR="00993F5E">
        <w:rPr>
          <w:rFonts w:ascii="Arial" w:eastAsia="Times New Roman" w:hAnsi="Arial" w:cs="Times New Roman"/>
          <w:sz w:val="20"/>
          <w:szCs w:val="20"/>
        </w:rPr>
        <w:t>.</w:t>
      </w:r>
      <w:r w:rsidRPr="000464DD">
        <w:rPr>
          <w:rFonts w:ascii="Arial" w:eastAsia="Times New Roman" w:hAnsi="Arial" w:cs="Times New Roman"/>
          <w:sz w:val="20"/>
          <w:szCs w:val="20"/>
        </w:rPr>
        <w:t>c.</w:t>
      </w:r>
      <w:r w:rsidR="005279F0">
        <w:rPr>
          <w:rFonts w:ascii="Arial" w:eastAsia="Times New Roman" w:hAnsi="Arial" w:cs="Times New Roman"/>
          <w:sz w:val="20"/>
          <w:szCs w:val="20"/>
        </w:rPr>
        <w:t xml:space="preserve"> </w:t>
      </w:r>
      <w:r w:rsidR="001A02C3">
        <w:rPr>
          <w:rFonts w:ascii="Arial" w:eastAsia="Times New Roman" w:hAnsi="Arial" w:cs="Times New Roman"/>
          <w:sz w:val="20"/>
          <w:szCs w:val="20"/>
        </w:rPr>
        <w:t xml:space="preserve"> </w:t>
      </w:r>
      <w:r w:rsidR="00C15436" w:rsidRPr="00986577">
        <w:rPr>
          <w:rFonts w:ascii="Arial" w:eastAsia="Times New Roman" w:hAnsi="Arial" w:cs="Times New Roman"/>
          <w:b/>
          <w:bCs/>
          <w:sz w:val="20"/>
          <w:szCs w:val="20"/>
        </w:rPr>
        <w:t>(</w:t>
      </w:r>
      <w:r w:rsidR="00C15436" w:rsidRPr="00600FAD">
        <w:rPr>
          <w:rFonts w:ascii="Arial" w:eastAsia="Times New Roman" w:hAnsi="Arial" w:cs="Times New Roman"/>
          <w:b/>
          <w:sz w:val="20"/>
          <w:szCs w:val="20"/>
        </w:rPr>
        <w:t>40 CFR 63.128</w:t>
      </w:r>
      <w:r w:rsidR="00C15436">
        <w:rPr>
          <w:rFonts w:ascii="Arial" w:eastAsia="Times New Roman" w:hAnsi="Arial" w:cs="Times New Roman"/>
          <w:b/>
          <w:sz w:val="20"/>
          <w:szCs w:val="20"/>
        </w:rPr>
        <w:t>1</w:t>
      </w:r>
      <w:r w:rsidR="00C15436" w:rsidRPr="00600FAD">
        <w:rPr>
          <w:rFonts w:ascii="Arial" w:eastAsia="Times New Roman" w:hAnsi="Arial" w:cs="Times New Roman"/>
          <w:b/>
          <w:sz w:val="20"/>
          <w:szCs w:val="20"/>
        </w:rPr>
        <w:t>(c)(</w:t>
      </w:r>
      <w:r w:rsidR="00C15436">
        <w:rPr>
          <w:rFonts w:ascii="Arial" w:eastAsia="Times New Roman" w:hAnsi="Arial" w:cs="Times New Roman"/>
          <w:b/>
          <w:sz w:val="20"/>
          <w:szCs w:val="20"/>
        </w:rPr>
        <w:t>3</w:t>
      </w:r>
      <w:r w:rsidR="00C15436" w:rsidRPr="00600FAD">
        <w:rPr>
          <w:rFonts w:ascii="Arial" w:eastAsia="Times New Roman" w:hAnsi="Arial" w:cs="Times New Roman"/>
          <w:b/>
          <w:sz w:val="20"/>
          <w:szCs w:val="20"/>
        </w:rPr>
        <w:t>)</w:t>
      </w:r>
      <w:r w:rsidR="00C15436">
        <w:rPr>
          <w:rFonts w:ascii="Arial" w:eastAsia="Times New Roman" w:hAnsi="Arial" w:cs="Times New Roman"/>
          <w:b/>
          <w:sz w:val="20"/>
          <w:szCs w:val="20"/>
        </w:rPr>
        <w:t>(ii)</w:t>
      </w:r>
      <w:r w:rsidR="00C15436" w:rsidRPr="00600FAD">
        <w:rPr>
          <w:rFonts w:ascii="Arial" w:eastAsia="Times New Roman" w:hAnsi="Arial" w:cs="Times New Roman"/>
          <w:b/>
          <w:sz w:val="20"/>
          <w:szCs w:val="20"/>
        </w:rPr>
        <w:t>)</w:t>
      </w:r>
    </w:p>
    <w:p w14:paraId="194AF792" w14:textId="77777777" w:rsidR="00A97778" w:rsidRDefault="00A97778" w:rsidP="00A97778">
      <w:pPr>
        <w:spacing w:after="0" w:line="240" w:lineRule="auto"/>
        <w:jc w:val="both"/>
        <w:rPr>
          <w:rFonts w:ascii="Arial" w:eastAsia="Times New Roman" w:hAnsi="Arial" w:cs="Times New Roman"/>
          <w:sz w:val="20"/>
          <w:szCs w:val="20"/>
        </w:rPr>
      </w:pPr>
    </w:p>
    <w:p w14:paraId="6C085941" w14:textId="77777777" w:rsidR="00A97778" w:rsidRPr="006B4338" w:rsidRDefault="00A97778" w:rsidP="006B4338">
      <w:pPr>
        <w:pStyle w:val="ListParagraph"/>
        <w:numPr>
          <w:ilvl w:val="0"/>
          <w:numId w:val="30"/>
        </w:numPr>
        <w:spacing w:after="80"/>
        <w:jc w:val="both"/>
        <w:rPr>
          <w:sz w:val="20"/>
        </w:rPr>
      </w:pPr>
      <w:r w:rsidRPr="006B4338">
        <w:rPr>
          <w:rFonts w:cs="Arial"/>
          <w:sz w:val="20"/>
        </w:rPr>
        <w:t>The permittee shall not operate EU-GLYCDEHYDE unless each process vent is connected to a control device or combination of control devices through a closed-vent system. The control device shall be operating at all times and shall be one of the following:</w:t>
      </w:r>
      <w:r w:rsidR="0057145A">
        <w:rPr>
          <w:rFonts w:cs="Arial"/>
          <w:sz w:val="20"/>
        </w:rPr>
        <w:t xml:space="preserve"> </w:t>
      </w:r>
      <w:r w:rsidR="00804021">
        <w:rPr>
          <w:rFonts w:cs="Arial"/>
          <w:sz w:val="20"/>
        </w:rPr>
        <w:t xml:space="preserve"> </w:t>
      </w:r>
      <w:r w:rsidR="006B4338" w:rsidRPr="006B4338">
        <w:rPr>
          <w:b/>
          <w:sz w:val="20"/>
        </w:rPr>
        <w:t>(</w:t>
      </w:r>
      <w:r w:rsidR="0057145A" w:rsidRPr="0057145A">
        <w:rPr>
          <w:b/>
          <w:sz w:val="20"/>
        </w:rPr>
        <w:t>40 CFR 63.1274(</w:t>
      </w:r>
      <w:r w:rsidR="0057145A">
        <w:rPr>
          <w:b/>
          <w:sz w:val="20"/>
        </w:rPr>
        <w:t>c</w:t>
      </w:r>
      <w:r w:rsidR="0057145A" w:rsidRPr="0057145A">
        <w:rPr>
          <w:b/>
          <w:sz w:val="20"/>
        </w:rPr>
        <w:t>)</w:t>
      </w:r>
      <w:r w:rsidR="0057145A">
        <w:rPr>
          <w:b/>
          <w:sz w:val="20"/>
        </w:rPr>
        <w:t xml:space="preserve">, </w:t>
      </w:r>
      <w:r w:rsidR="006B4338" w:rsidRPr="006B4338">
        <w:rPr>
          <w:b/>
          <w:sz w:val="20"/>
        </w:rPr>
        <w:t>40 CFR 63.1275(b)(1)(iii)(A), 40 CFR 63.1281(</w:t>
      </w:r>
      <w:r w:rsidR="00D82D23">
        <w:rPr>
          <w:b/>
          <w:sz w:val="20"/>
        </w:rPr>
        <w:t>f</w:t>
      </w:r>
      <w:r w:rsidR="006B4338" w:rsidRPr="006B4338">
        <w:rPr>
          <w:b/>
          <w:sz w:val="20"/>
        </w:rPr>
        <w:t>)</w:t>
      </w:r>
      <w:r w:rsidR="00D82D23">
        <w:rPr>
          <w:b/>
          <w:sz w:val="20"/>
        </w:rPr>
        <w:t>)</w:t>
      </w:r>
    </w:p>
    <w:p w14:paraId="1754FBD1" w14:textId="49507025" w:rsidR="00A97778" w:rsidRPr="00182295" w:rsidRDefault="00A97778" w:rsidP="00BA7174">
      <w:pPr>
        <w:pStyle w:val="ListParagraph"/>
        <w:numPr>
          <w:ilvl w:val="1"/>
          <w:numId w:val="30"/>
        </w:numPr>
        <w:tabs>
          <w:tab w:val="clear" w:pos="1440"/>
        </w:tabs>
        <w:ind w:left="720"/>
        <w:jc w:val="both"/>
        <w:rPr>
          <w:rFonts w:cs="Arial"/>
          <w:sz w:val="20"/>
        </w:rPr>
      </w:pPr>
      <w:r w:rsidRPr="00290CAA">
        <w:rPr>
          <w:sz w:val="20"/>
        </w:rPr>
        <w:t xml:space="preserve">An enclosed combustion device (e.g., thermal vapor incinerator, catalytic vapor incinerator, boiler, or process heater) that is designed and operated to meet the mass content of BTEX in the gases vented to the device is reduced </w:t>
      </w:r>
      <w:r>
        <w:rPr>
          <w:sz w:val="20"/>
        </w:rPr>
        <w:t xml:space="preserve">to the levels in SC I.1 </w:t>
      </w:r>
      <w:r w:rsidRPr="00290CAA">
        <w:rPr>
          <w:sz w:val="20"/>
        </w:rPr>
        <w:t xml:space="preserve">as determined in accordance with the requirements of </w:t>
      </w:r>
      <w:r>
        <w:rPr>
          <w:sz w:val="20"/>
        </w:rPr>
        <w:t xml:space="preserve"> 40 CFR </w:t>
      </w:r>
      <w:r w:rsidRPr="00290CAA">
        <w:rPr>
          <w:sz w:val="20"/>
        </w:rPr>
        <w:t>63.1282(d)</w:t>
      </w:r>
      <w:r>
        <w:rPr>
          <w:sz w:val="20"/>
        </w:rPr>
        <w:t>.</w:t>
      </w:r>
      <w:r w:rsidRPr="00290CAA">
        <w:rPr>
          <w:sz w:val="20"/>
        </w:rPr>
        <w:t xml:space="preserve"> If a boiler or process heater is used as the control device, then the vent stream shall be introduced into the flame zone of the boiler or process heater.</w:t>
      </w:r>
      <w:r w:rsidR="00D82D23">
        <w:rPr>
          <w:sz w:val="20"/>
        </w:rPr>
        <w:t xml:space="preserve"> </w:t>
      </w:r>
      <w:r w:rsidR="00804021">
        <w:rPr>
          <w:sz w:val="20"/>
        </w:rPr>
        <w:t xml:space="preserve"> </w:t>
      </w:r>
      <w:r w:rsidR="00D82D23" w:rsidRPr="00D82D23">
        <w:rPr>
          <w:b/>
          <w:bCs/>
          <w:sz w:val="20"/>
        </w:rPr>
        <w:t>(4</w:t>
      </w:r>
      <w:r w:rsidR="00D82D23" w:rsidRPr="006B4338">
        <w:rPr>
          <w:b/>
          <w:sz w:val="20"/>
        </w:rPr>
        <w:t>0 CFR 63.1281(</w:t>
      </w:r>
      <w:r w:rsidR="00D82D23">
        <w:rPr>
          <w:b/>
          <w:sz w:val="20"/>
        </w:rPr>
        <w:t>f</w:t>
      </w:r>
      <w:r w:rsidR="00D82D23" w:rsidRPr="006B4338">
        <w:rPr>
          <w:b/>
          <w:sz w:val="20"/>
        </w:rPr>
        <w:t>)</w:t>
      </w:r>
      <w:r w:rsidR="00D82D23">
        <w:rPr>
          <w:b/>
          <w:sz w:val="20"/>
        </w:rPr>
        <w:t>(1)(i)(A))</w:t>
      </w:r>
    </w:p>
    <w:p w14:paraId="324D354D" w14:textId="2DEB0ACB" w:rsidR="00D82D23" w:rsidRPr="003F3A3B" w:rsidRDefault="00A97778" w:rsidP="00BA7174">
      <w:pPr>
        <w:pStyle w:val="ListParagraph"/>
        <w:numPr>
          <w:ilvl w:val="1"/>
          <w:numId w:val="30"/>
        </w:numPr>
        <w:tabs>
          <w:tab w:val="clear" w:pos="1440"/>
        </w:tabs>
        <w:ind w:left="720"/>
        <w:jc w:val="both"/>
        <w:rPr>
          <w:rFonts w:cs="Arial"/>
          <w:sz w:val="20"/>
        </w:rPr>
      </w:pPr>
      <w:r w:rsidRPr="00182295">
        <w:rPr>
          <w:rFonts w:cs="Arial"/>
          <w:sz w:val="20"/>
        </w:rPr>
        <w:t>A condenser that is designed and operated to reduce the mass content of BTEX in the gases vented to the device as determined in accordance with the requirements of 40 CFR 63.1282(d).</w:t>
      </w:r>
      <w:r w:rsidR="00804021">
        <w:rPr>
          <w:rFonts w:cs="Arial"/>
          <w:sz w:val="20"/>
        </w:rPr>
        <w:t xml:space="preserve"> </w:t>
      </w:r>
      <w:r w:rsidR="00D82D23">
        <w:rPr>
          <w:rFonts w:cs="Arial"/>
          <w:sz w:val="20"/>
        </w:rPr>
        <w:t xml:space="preserve"> </w:t>
      </w:r>
      <w:r w:rsidR="00D82D23" w:rsidRPr="00D82D23">
        <w:rPr>
          <w:b/>
          <w:bCs/>
          <w:sz w:val="20"/>
        </w:rPr>
        <w:t>(4</w:t>
      </w:r>
      <w:r w:rsidR="00D82D23" w:rsidRPr="006B4338">
        <w:rPr>
          <w:b/>
          <w:sz w:val="20"/>
        </w:rPr>
        <w:t>0 CFR 63.1281(</w:t>
      </w:r>
      <w:r w:rsidR="00D82D23">
        <w:rPr>
          <w:b/>
          <w:sz w:val="20"/>
        </w:rPr>
        <w:t>f</w:t>
      </w:r>
      <w:r w:rsidR="00D82D23" w:rsidRPr="006B4338">
        <w:rPr>
          <w:b/>
          <w:sz w:val="20"/>
        </w:rPr>
        <w:t>)</w:t>
      </w:r>
      <w:r w:rsidR="00D82D23">
        <w:rPr>
          <w:b/>
          <w:sz w:val="20"/>
        </w:rPr>
        <w:t>(1)(ii))</w:t>
      </w:r>
    </w:p>
    <w:p w14:paraId="5702A389" w14:textId="77777777" w:rsidR="003F3A3B" w:rsidRPr="003F3A3B" w:rsidRDefault="003F3A3B" w:rsidP="003F3A3B">
      <w:pPr>
        <w:pStyle w:val="ListParagraph"/>
        <w:ind w:left="810"/>
        <w:jc w:val="both"/>
        <w:rPr>
          <w:rFonts w:cs="Arial"/>
          <w:sz w:val="20"/>
        </w:rPr>
      </w:pPr>
    </w:p>
    <w:p w14:paraId="1B48B36F" w14:textId="2D09CEEF" w:rsidR="003F3A3B" w:rsidRPr="00C57C13" w:rsidRDefault="003F3A3B" w:rsidP="00654182">
      <w:pPr>
        <w:pStyle w:val="ListParagraph"/>
        <w:numPr>
          <w:ilvl w:val="0"/>
          <w:numId w:val="30"/>
        </w:numPr>
        <w:jc w:val="both"/>
        <w:rPr>
          <w:rFonts w:cs="Arial"/>
          <w:sz w:val="20"/>
        </w:rPr>
      </w:pPr>
      <w:r w:rsidRPr="00C57C13">
        <w:rPr>
          <w:sz w:val="20"/>
        </w:rPr>
        <w:t>The permittee shall install</w:t>
      </w:r>
      <w:r w:rsidRPr="00C57C13">
        <w:t xml:space="preserve">, </w:t>
      </w:r>
      <w:r w:rsidRPr="00C57C13">
        <w:rPr>
          <w:sz w:val="20"/>
        </w:rPr>
        <w:t xml:space="preserve">calibrate, operate, and maintain a temperature monitoring device, equipped with a continuous recorder, on the thermal oxidizer and condenser. The monitoring device shall have a minimum accuracy of ±2 percent of the temperature being monitored in °C, or ±2.5 °C, whichever value is greater. The temperature sensor shall be installed as follows: </w:t>
      </w:r>
      <w:r w:rsidR="00804021">
        <w:rPr>
          <w:sz w:val="20"/>
        </w:rPr>
        <w:t xml:space="preserve"> </w:t>
      </w:r>
      <w:r w:rsidRPr="00C57C13">
        <w:rPr>
          <w:b/>
          <w:sz w:val="20"/>
        </w:rPr>
        <w:t>(</w:t>
      </w:r>
      <w:r w:rsidR="0057145A" w:rsidRPr="0057145A">
        <w:rPr>
          <w:b/>
          <w:sz w:val="20"/>
        </w:rPr>
        <w:t>40 CFR 63.1274(</w:t>
      </w:r>
      <w:r w:rsidR="0057145A">
        <w:rPr>
          <w:b/>
          <w:sz w:val="20"/>
        </w:rPr>
        <w:t>c</w:t>
      </w:r>
      <w:r w:rsidR="0057145A" w:rsidRPr="0057145A">
        <w:rPr>
          <w:b/>
          <w:sz w:val="20"/>
        </w:rPr>
        <w:t>)</w:t>
      </w:r>
      <w:r w:rsidR="0057145A">
        <w:rPr>
          <w:b/>
          <w:sz w:val="20"/>
        </w:rPr>
        <w:t xml:space="preserve">, </w:t>
      </w:r>
      <w:r w:rsidRPr="00C57C13">
        <w:rPr>
          <w:b/>
          <w:sz w:val="20"/>
        </w:rPr>
        <w:t>40 CFR 63.1283(d)(3))</w:t>
      </w:r>
    </w:p>
    <w:p w14:paraId="4F187C0B" w14:textId="77777777" w:rsidR="003F3A3B" w:rsidRPr="00C57C13" w:rsidRDefault="003F3A3B" w:rsidP="00682017">
      <w:pPr>
        <w:pStyle w:val="ListParagraph"/>
        <w:numPr>
          <w:ilvl w:val="1"/>
          <w:numId w:val="38"/>
        </w:numPr>
        <w:tabs>
          <w:tab w:val="left" w:pos="360"/>
        </w:tabs>
        <w:jc w:val="both"/>
        <w:rPr>
          <w:sz w:val="20"/>
        </w:rPr>
      </w:pPr>
      <w:r w:rsidRPr="00C57C13">
        <w:rPr>
          <w:sz w:val="20"/>
        </w:rPr>
        <w:t xml:space="preserve">For the thermal oxidizer, the temperature sensor shall be installed at a location representative of the combustion zone temperature. </w:t>
      </w:r>
      <w:r w:rsidRPr="00C57C13">
        <w:rPr>
          <w:b/>
          <w:sz w:val="20"/>
        </w:rPr>
        <w:t>(40 CFR 63.1283(d)(3)(i)(A))</w:t>
      </w:r>
    </w:p>
    <w:p w14:paraId="795BA036" w14:textId="010109A0" w:rsidR="003F3A3B" w:rsidRPr="00C57C13" w:rsidRDefault="003F3A3B" w:rsidP="00682017">
      <w:pPr>
        <w:pStyle w:val="ListParagraph"/>
        <w:numPr>
          <w:ilvl w:val="1"/>
          <w:numId w:val="38"/>
        </w:numPr>
        <w:tabs>
          <w:tab w:val="left" w:pos="360"/>
        </w:tabs>
        <w:jc w:val="both"/>
        <w:rPr>
          <w:sz w:val="20"/>
        </w:rPr>
      </w:pPr>
      <w:r w:rsidRPr="00C57C13">
        <w:rPr>
          <w:sz w:val="20"/>
        </w:rPr>
        <w:t xml:space="preserve">For the condenser, the temperature sensor shall be installed at a location in the exhaust vent stream from the condenser. </w:t>
      </w:r>
      <w:r w:rsidR="00804021">
        <w:rPr>
          <w:sz w:val="20"/>
        </w:rPr>
        <w:t xml:space="preserve">  </w:t>
      </w:r>
      <w:r w:rsidRPr="00C57C13">
        <w:rPr>
          <w:b/>
          <w:sz w:val="20"/>
        </w:rPr>
        <w:t>(40 CFR 63.1283(d)(3)(i)(E)</w:t>
      </w:r>
    </w:p>
    <w:p w14:paraId="4B1E3F3D" w14:textId="77777777" w:rsidR="003F3A3B" w:rsidRPr="003F3A3B" w:rsidRDefault="003F3A3B" w:rsidP="003F3A3B">
      <w:pPr>
        <w:pStyle w:val="ListParagraph"/>
        <w:jc w:val="both"/>
        <w:rPr>
          <w:sz w:val="20"/>
        </w:rPr>
      </w:pPr>
    </w:p>
    <w:p w14:paraId="626CD84E" w14:textId="3A99B99D" w:rsidR="003F3A3B" w:rsidRPr="003F3A3B" w:rsidRDefault="003F3A3B" w:rsidP="00682017">
      <w:pPr>
        <w:numPr>
          <w:ilvl w:val="0"/>
          <w:numId w:val="48"/>
        </w:numPr>
        <w:spacing w:after="0" w:line="240" w:lineRule="auto"/>
        <w:jc w:val="both"/>
        <w:rPr>
          <w:rFonts w:ascii="Arial" w:eastAsia="Times New Roman" w:hAnsi="Arial" w:cs="Times New Roman"/>
          <w:b/>
          <w:sz w:val="20"/>
          <w:szCs w:val="20"/>
        </w:rPr>
      </w:pPr>
      <w:r w:rsidRPr="003F3A3B">
        <w:rPr>
          <w:rFonts w:ascii="Arial" w:eastAsia="Times New Roman" w:hAnsi="Arial" w:cs="Times New Roman"/>
          <w:sz w:val="20"/>
          <w:szCs w:val="20"/>
        </w:rPr>
        <w:t xml:space="preserve">The permittee shall install and operate a continuous parameter monitoring system (CPMS) for the thermal oxidizer and condenser that meets the following specifications and requirements: </w:t>
      </w:r>
      <w:r w:rsidR="00804021">
        <w:rPr>
          <w:rFonts w:ascii="Arial" w:eastAsia="Times New Roman" w:hAnsi="Arial" w:cs="Times New Roman"/>
          <w:sz w:val="20"/>
          <w:szCs w:val="20"/>
        </w:rPr>
        <w:t xml:space="preserve"> </w:t>
      </w:r>
      <w:r w:rsidRPr="003F3A3B">
        <w:rPr>
          <w:rFonts w:ascii="Arial" w:eastAsia="Times New Roman" w:hAnsi="Arial" w:cs="Times New Roman"/>
          <w:b/>
          <w:sz w:val="20"/>
          <w:szCs w:val="20"/>
        </w:rPr>
        <w:t>(</w:t>
      </w:r>
      <w:r w:rsidR="0057145A" w:rsidRPr="0057145A">
        <w:rPr>
          <w:rFonts w:ascii="Arial" w:eastAsia="Times New Roman" w:hAnsi="Arial" w:cs="Times New Roman"/>
          <w:b/>
          <w:sz w:val="20"/>
          <w:szCs w:val="20"/>
        </w:rPr>
        <w:t>40</w:t>
      </w:r>
      <w:r w:rsidR="00804021">
        <w:rPr>
          <w:rFonts w:ascii="Arial" w:eastAsia="Times New Roman" w:hAnsi="Arial" w:cs="Times New Roman"/>
          <w:b/>
          <w:sz w:val="20"/>
          <w:szCs w:val="20"/>
        </w:rPr>
        <w:t> </w:t>
      </w:r>
      <w:r w:rsidR="0057145A" w:rsidRPr="0057145A">
        <w:rPr>
          <w:rFonts w:ascii="Arial" w:eastAsia="Times New Roman" w:hAnsi="Arial" w:cs="Times New Roman"/>
          <w:b/>
          <w:sz w:val="20"/>
          <w:szCs w:val="20"/>
        </w:rPr>
        <w:t>CFR 63.1274(</w:t>
      </w:r>
      <w:r w:rsidR="0057145A">
        <w:rPr>
          <w:rFonts w:ascii="Arial" w:eastAsia="Times New Roman" w:hAnsi="Arial" w:cs="Times New Roman"/>
          <w:b/>
          <w:sz w:val="20"/>
          <w:szCs w:val="20"/>
        </w:rPr>
        <w:t>c</w:t>
      </w:r>
      <w:r w:rsidR="0057145A" w:rsidRPr="0057145A">
        <w:rPr>
          <w:rFonts w:ascii="Arial" w:eastAsia="Times New Roman" w:hAnsi="Arial" w:cs="Times New Roman"/>
          <w:b/>
          <w:sz w:val="20"/>
          <w:szCs w:val="20"/>
        </w:rPr>
        <w:t>)</w:t>
      </w:r>
      <w:r w:rsidR="0057145A">
        <w:rPr>
          <w:rFonts w:ascii="Arial" w:eastAsia="Times New Roman" w:hAnsi="Arial" w:cs="Times New Roman"/>
          <w:b/>
          <w:sz w:val="20"/>
          <w:szCs w:val="20"/>
        </w:rPr>
        <w:t xml:space="preserve">, </w:t>
      </w:r>
      <w:r w:rsidRPr="003F3A3B">
        <w:rPr>
          <w:rFonts w:ascii="Arial" w:eastAsia="Times New Roman" w:hAnsi="Arial" w:cs="Times New Roman"/>
          <w:b/>
          <w:sz w:val="20"/>
          <w:szCs w:val="20"/>
        </w:rPr>
        <w:t>40</w:t>
      </w:r>
      <w:r w:rsidR="00804021">
        <w:rPr>
          <w:rFonts w:ascii="Arial" w:eastAsia="Times New Roman" w:hAnsi="Arial" w:cs="Times New Roman"/>
          <w:b/>
          <w:sz w:val="20"/>
          <w:szCs w:val="20"/>
        </w:rPr>
        <w:t> </w:t>
      </w:r>
      <w:r w:rsidRPr="003F3A3B">
        <w:rPr>
          <w:rFonts w:ascii="Arial" w:eastAsia="Times New Roman" w:hAnsi="Arial" w:cs="Times New Roman"/>
          <w:b/>
          <w:sz w:val="20"/>
          <w:szCs w:val="20"/>
        </w:rPr>
        <w:t>CFR 63.1283(d)(1)(i))</w:t>
      </w:r>
    </w:p>
    <w:p w14:paraId="04B31DAD" w14:textId="77777777" w:rsidR="003F3A3B" w:rsidRPr="003F3A3B" w:rsidRDefault="003F3A3B" w:rsidP="00804021">
      <w:pPr>
        <w:numPr>
          <w:ilvl w:val="1"/>
          <w:numId w:val="48"/>
        </w:numPr>
        <w:spacing w:after="0" w:line="240" w:lineRule="auto"/>
        <w:jc w:val="both"/>
        <w:rPr>
          <w:rFonts w:ascii="Arial" w:eastAsia="Times New Roman" w:hAnsi="Arial" w:cs="Arial"/>
          <w:b/>
          <w:sz w:val="20"/>
          <w:szCs w:val="20"/>
        </w:rPr>
      </w:pPr>
      <w:r w:rsidRPr="003F3A3B">
        <w:rPr>
          <w:rFonts w:ascii="Arial" w:eastAsia="Times New Roman" w:hAnsi="Arial" w:cs="Arial"/>
          <w:sz w:val="20"/>
          <w:szCs w:val="20"/>
        </w:rPr>
        <w:t>Each CPMS shall measure data values at least once every hour and record either:</w:t>
      </w:r>
    </w:p>
    <w:p w14:paraId="66863A8E" w14:textId="77777777" w:rsidR="003F3A3B" w:rsidRPr="003F3A3B" w:rsidRDefault="003F3A3B" w:rsidP="00804021">
      <w:pPr>
        <w:numPr>
          <w:ilvl w:val="2"/>
          <w:numId w:val="48"/>
        </w:numPr>
        <w:tabs>
          <w:tab w:val="left" w:pos="1080"/>
        </w:tabs>
        <w:spacing w:after="0" w:line="240" w:lineRule="auto"/>
        <w:jc w:val="both"/>
        <w:rPr>
          <w:rFonts w:ascii="Arial" w:eastAsia="Times New Roman" w:hAnsi="Arial" w:cs="Arial"/>
          <w:b/>
          <w:sz w:val="20"/>
          <w:szCs w:val="20"/>
        </w:rPr>
      </w:pPr>
      <w:r w:rsidRPr="003F3A3B">
        <w:rPr>
          <w:rFonts w:ascii="Arial" w:eastAsia="Times New Roman" w:hAnsi="Arial" w:cs="Arial"/>
          <w:sz w:val="20"/>
          <w:szCs w:val="20"/>
        </w:rPr>
        <w:t>Each measured data value; or</w:t>
      </w:r>
    </w:p>
    <w:p w14:paraId="46814914" w14:textId="77777777" w:rsidR="003F3A3B" w:rsidRPr="003F3A3B" w:rsidRDefault="003F3A3B" w:rsidP="0077473D">
      <w:pPr>
        <w:numPr>
          <w:ilvl w:val="2"/>
          <w:numId w:val="48"/>
        </w:numPr>
        <w:tabs>
          <w:tab w:val="left" w:pos="1080"/>
        </w:tabs>
        <w:spacing w:after="0" w:line="240" w:lineRule="auto"/>
        <w:jc w:val="both"/>
        <w:rPr>
          <w:rFonts w:ascii="Arial" w:eastAsia="Times New Roman" w:hAnsi="Arial" w:cs="Times New Roman"/>
          <w:b/>
          <w:sz w:val="20"/>
          <w:szCs w:val="20"/>
        </w:rPr>
      </w:pPr>
      <w:r w:rsidRPr="003F3A3B">
        <w:rPr>
          <w:rFonts w:ascii="Arial" w:hAnsi="Arial" w:cs="Arial"/>
          <w:sz w:val="20"/>
        </w:rPr>
        <w:t>Each block average value for each 1-hour period or shorter periods calculated from all measured data values during each period. If values are measured more frequently than once per minute, a single value for each minute may be used to calculate the hourly (or shorter period) block average instead of all measured values.</w:t>
      </w:r>
    </w:p>
    <w:p w14:paraId="68DD68E4" w14:textId="77777777" w:rsidR="003F3A3B" w:rsidRPr="003F3A3B" w:rsidRDefault="003F3A3B" w:rsidP="003F3A3B">
      <w:pPr>
        <w:pStyle w:val="ListParagraph"/>
        <w:ind w:left="810"/>
        <w:jc w:val="both"/>
        <w:rPr>
          <w:b/>
          <w:sz w:val="20"/>
        </w:rPr>
      </w:pPr>
    </w:p>
    <w:p w14:paraId="110DF0DC" w14:textId="2AA2F1C3" w:rsidR="00A97778" w:rsidRDefault="00F34A2C" w:rsidP="00682017">
      <w:pPr>
        <w:pStyle w:val="ListParagraph"/>
        <w:numPr>
          <w:ilvl w:val="0"/>
          <w:numId w:val="49"/>
        </w:numPr>
        <w:tabs>
          <w:tab w:val="left" w:pos="1080"/>
        </w:tabs>
        <w:jc w:val="both"/>
        <w:rPr>
          <w:b/>
          <w:sz w:val="20"/>
        </w:rPr>
      </w:pPr>
      <w:r w:rsidRPr="00151B7D">
        <w:rPr>
          <w:sz w:val="20"/>
        </w:rPr>
        <w:t>The permittee must install, calibrate, operate, and maintain each</w:t>
      </w:r>
      <w:r w:rsidR="00C57C13">
        <w:rPr>
          <w:sz w:val="20"/>
        </w:rPr>
        <w:t xml:space="preserve"> </w:t>
      </w:r>
      <w:r w:rsidRPr="00151B7D">
        <w:rPr>
          <w:sz w:val="20"/>
        </w:rPr>
        <w:t>CPMS</w:t>
      </w:r>
      <w:r w:rsidR="00C57C13">
        <w:rPr>
          <w:sz w:val="20"/>
        </w:rPr>
        <w:t xml:space="preserve"> </w:t>
      </w:r>
      <w:r w:rsidRPr="00151B7D">
        <w:rPr>
          <w:sz w:val="20"/>
        </w:rPr>
        <w:t>in accordance with the procedures in the approved site-specific monitoring plan</w:t>
      </w:r>
      <w:r>
        <w:rPr>
          <w:sz w:val="20"/>
        </w:rPr>
        <w:t xml:space="preserve"> required in SC VI.</w:t>
      </w:r>
      <w:r w:rsidR="0064342D">
        <w:rPr>
          <w:sz w:val="20"/>
        </w:rPr>
        <w:t>3</w:t>
      </w:r>
      <w:r>
        <w:rPr>
          <w:sz w:val="20"/>
        </w:rPr>
        <w:t xml:space="preserve"> or the alternative approved </w:t>
      </w:r>
      <w:r w:rsidRPr="00F34A2C">
        <w:rPr>
          <w:sz w:val="20"/>
        </w:rPr>
        <w:t xml:space="preserve">monitoring system quality assurance and quality control </w:t>
      </w:r>
      <w:r w:rsidRPr="00993F5E">
        <w:rPr>
          <w:sz w:val="20"/>
        </w:rPr>
        <w:t>procedures in SC VI.</w:t>
      </w:r>
      <w:r w:rsidR="00993F5E" w:rsidRPr="00993F5E">
        <w:rPr>
          <w:sz w:val="20"/>
        </w:rPr>
        <w:t>4</w:t>
      </w:r>
      <w:r w:rsidRPr="00993F5E">
        <w:rPr>
          <w:sz w:val="20"/>
        </w:rPr>
        <w:t>.</w:t>
      </w:r>
      <w:r>
        <w:rPr>
          <w:sz w:val="20"/>
        </w:rPr>
        <w:t xml:space="preserve"> </w:t>
      </w:r>
      <w:r w:rsidR="00804021">
        <w:rPr>
          <w:sz w:val="20"/>
        </w:rPr>
        <w:t xml:space="preserve"> </w:t>
      </w:r>
      <w:r w:rsidRPr="00151B7D">
        <w:rPr>
          <w:b/>
          <w:sz w:val="20"/>
        </w:rPr>
        <w:t>(</w:t>
      </w:r>
      <w:r w:rsidR="0057145A" w:rsidRPr="0057145A">
        <w:rPr>
          <w:b/>
          <w:sz w:val="20"/>
        </w:rPr>
        <w:t>40 CFR 63.1274(</w:t>
      </w:r>
      <w:r w:rsidR="0057145A">
        <w:rPr>
          <w:b/>
          <w:sz w:val="20"/>
        </w:rPr>
        <w:t>c</w:t>
      </w:r>
      <w:r w:rsidR="0057145A" w:rsidRPr="0057145A">
        <w:rPr>
          <w:b/>
          <w:sz w:val="20"/>
        </w:rPr>
        <w:t>)</w:t>
      </w:r>
      <w:r w:rsidR="0057145A">
        <w:rPr>
          <w:b/>
          <w:sz w:val="20"/>
        </w:rPr>
        <w:t xml:space="preserve">, </w:t>
      </w:r>
      <w:r w:rsidRPr="00151B7D">
        <w:rPr>
          <w:b/>
          <w:sz w:val="20"/>
        </w:rPr>
        <w:t>40 CFR 63.1283(d)(1)(iv))</w:t>
      </w:r>
    </w:p>
    <w:p w14:paraId="5EDDEF54" w14:textId="77777777" w:rsidR="00F34A2C" w:rsidRPr="00F34A2C" w:rsidRDefault="00F34A2C" w:rsidP="00F34A2C">
      <w:pPr>
        <w:pStyle w:val="ListParagraph"/>
        <w:tabs>
          <w:tab w:val="left" w:pos="1080"/>
        </w:tabs>
        <w:ind w:left="360"/>
        <w:jc w:val="both"/>
        <w:rPr>
          <w:b/>
          <w:sz w:val="20"/>
        </w:rPr>
      </w:pPr>
    </w:p>
    <w:p w14:paraId="03334754" w14:textId="77777777" w:rsidR="00A97778" w:rsidRPr="005721E4" w:rsidRDefault="00A97778" w:rsidP="00A97778">
      <w:pPr>
        <w:spacing w:after="0" w:line="240" w:lineRule="auto"/>
        <w:jc w:val="both"/>
        <w:rPr>
          <w:rFonts w:ascii="Arial" w:eastAsia="Times New Roman" w:hAnsi="Arial" w:cs="Times New Roman"/>
          <w:szCs w:val="20"/>
        </w:rPr>
      </w:pPr>
      <w:r w:rsidRPr="005721E4">
        <w:rPr>
          <w:rFonts w:ascii="Arial" w:eastAsia="Times New Roman" w:hAnsi="Arial" w:cs="Times New Roman"/>
          <w:b/>
          <w:szCs w:val="20"/>
        </w:rPr>
        <w:t xml:space="preserve">V.  </w:t>
      </w:r>
      <w:r w:rsidRPr="005721E4">
        <w:rPr>
          <w:rFonts w:ascii="Arial" w:eastAsia="Times New Roman" w:hAnsi="Arial" w:cs="Times New Roman"/>
          <w:b/>
          <w:szCs w:val="20"/>
          <w:u w:val="single"/>
        </w:rPr>
        <w:t>TESTING/SAMPLING</w:t>
      </w:r>
    </w:p>
    <w:p w14:paraId="614424E0" w14:textId="77777777" w:rsidR="00A97778" w:rsidRPr="005721E4" w:rsidRDefault="00A97778" w:rsidP="00A97778">
      <w:pPr>
        <w:spacing w:after="0" w:line="240" w:lineRule="auto"/>
        <w:jc w:val="both"/>
        <w:rPr>
          <w:rFonts w:ascii="Arial" w:eastAsia="Times New Roman" w:hAnsi="Arial" w:cs="Times New Roman"/>
          <w:sz w:val="20"/>
          <w:szCs w:val="20"/>
        </w:rPr>
      </w:pPr>
      <w:r w:rsidRPr="005721E4">
        <w:rPr>
          <w:rFonts w:ascii="Arial" w:eastAsia="Times New Roman" w:hAnsi="Arial" w:cs="Times New Roman"/>
          <w:sz w:val="20"/>
          <w:szCs w:val="20"/>
        </w:rPr>
        <w:t xml:space="preserve">Records shall be maintained on file for a period of five years.  </w:t>
      </w:r>
      <w:r w:rsidRPr="005721E4">
        <w:rPr>
          <w:rFonts w:ascii="Arial" w:eastAsia="Times New Roman" w:hAnsi="Arial" w:cs="Times New Roman"/>
          <w:b/>
          <w:sz w:val="20"/>
          <w:szCs w:val="20"/>
        </w:rPr>
        <w:t>(R 336.1213(3)(b)(ii))</w:t>
      </w:r>
    </w:p>
    <w:p w14:paraId="0E478A89" w14:textId="77777777" w:rsidR="00A97778" w:rsidRPr="0079256D" w:rsidRDefault="00A97778" w:rsidP="00A97778">
      <w:pPr>
        <w:spacing w:after="0" w:line="240" w:lineRule="auto"/>
        <w:jc w:val="both"/>
        <w:rPr>
          <w:rFonts w:ascii="Arial" w:eastAsia="Times New Roman" w:hAnsi="Arial" w:cs="Arial"/>
          <w:sz w:val="20"/>
          <w:szCs w:val="20"/>
        </w:rPr>
      </w:pPr>
    </w:p>
    <w:p w14:paraId="699A5620" w14:textId="77777777" w:rsidR="00A97778" w:rsidRPr="00804AF8" w:rsidRDefault="00A97778" w:rsidP="00682017">
      <w:pPr>
        <w:pStyle w:val="ListParagraph"/>
        <w:numPr>
          <w:ilvl w:val="0"/>
          <w:numId w:val="42"/>
        </w:numPr>
        <w:ind w:left="360"/>
        <w:jc w:val="both"/>
        <w:rPr>
          <w:rFonts w:cs="Arial"/>
          <w:b/>
          <w:sz w:val="20"/>
        </w:rPr>
      </w:pPr>
      <w:r w:rsidRPr="00804AF8">
        <w:rPr>
          <w:rFonts w:cs="Arial"/>
          <w:sz w:val="20"/>
        </w:rPr>
        <w:t xml:space="preserve">The permittee shall perform “no detectable emissions” testing for closed vent systems using the test methods and procedures specified in 40 CFR 63.1282(b).  </w:t>
      </w:r>
      <w:r w:rsidRPr="00804AF8">
        <w:rPr>
          <w:rFonts w:cs="Arial"/>
          <w:b/>
          <w:sz w:val="20"/>
        </w:rPr>
        <w:t>(40 CFR 63.1282(b))</w:t>
      </w:r>
    </w:p>
    <w:p w14:paraId="60E6F7D8" w14:textId="77777777" w:rsidR="00A97778" w:rsidRPr="0079256D" w:rsidRDefault="00A97778" w:rsidP="00A97778">
      <w:pPr>
        <w:spacing w:after="0" w:line="240" w:lineRule="auto"/>
        <w:ind w:left="360" w:hanging="360"/>
        <w:jc w:val="both"/>
        <w:rPr>
          <w:rFonts w:ascii="Arial" w:eastAsia="Times New Roman" w:hAnsi="Arial" w:cs="Arial"/>
          <w:sz w:val="20"/>
          <w:szCs w:val="20"/>
        </w:rPr>
      </w:pPr>
    </w:p>
    <w:p w14:paraId="17BEFABA" w14:textId="77777777" w:rsidR="00A97778" w:rsidRPr="00804AF8" w:rsidRDefault="00A97778" w:rsidP="00682017">
      <w:pPr>
        <w:pStyle w:val="ListParagraph"/>
        <w:numPr>
          <w:ilvl w:val="0"/>
          <w:numId w:val="42"/>
        </w:numPr>
        <w:ind w:left="360"/>
        <w:jc w:val="both"/>
        <w:rPr>
          <w:sz w:val="20"/>
        </w:rPr>
      </w:pPr>
      <w:r w:rsidRPr="00804AF8">
        <w:rPr>
          <w:sz w:val="20"/>
        </w:rPr>
        <w:t xml:space="preserve">The permittee shall demonstrate that the thermal oxidizer and condenser meet the requirements </w:t>
      </w:r>
      <w:r w:rsidRPr="00A97778">
        <w:rPr>
          <w:sz w:val="20"/>
        </w:rPr>
        <w:t xml:space="preserve">of </w:t>
      </w:r>
      <w:r w:rsidRPr="00804AF8">
        <w:rPr>
          <w:sz w:val="20"/>
        </w:rPr>
        <w:t>40 CFR 1281(f)(1</w:t>
      </w:r>
      <w:r w:rsidRPr="00A97778">
        <w:rPr>
          <w:sz w:val="20"/>
        </w:rPr>
        <w:t>) (SC IV.2)</w:t>
      </w:r>
      <w:r w:rsidRPr="00804AF8">
        <w:rPr>
          <w:sz w:val="20"/>
        </w:rPr>
        <w:t xml:space="preserve"> by conducting a performance test in accordance with the following test methods and procedures:  </w:t>
      </w:r>
      <w:bookmarkStart w:id="106" w:name="_Hlk31177110"/>
      <w:r w:rsidRPr="00804AF8">
        <w:rPr>
          <w:b/>
          <w:sz w:val="20"/>
        </w:rPr>
        <w:t>(40 CFR 63.1282(</w:t>
      </w:r>
      <w:r>
        <w:rPr>
          <w:b/>
          <w:sz w:val="20"/>
        </w:rPr>
        <w:t>c</w:t>
      </w:r>
      <w:r w:rsidRPr="00804AF8">
        <w:rPr>
          <w:b/>
          <w:sz w:val="20"/>
        </w:rPr>
        <w:t>)(</w:t>
      </w:r>
      <w:r>
        <w:rPr>
          <w:b/>
          <w:sz w:val="20"/>
        </w:rPr>
        <w:t>1</w:t>
      </w:r>
      <w:r w:rsidRPr="00804AF8">
        <w:rPr>
          <w:b/>
          <w:sz w:val="20"/>
        </w:rPr>
        <w:t>)</w:t>
      </w:r>
      <w:bookmarkEnd w:id="106"/>
      <w:r>
        <w:rPr>
          <w:b/>
          <w:sz w:val="20"/>
        </w:rPr>
        <w:t xml:space="preserve">, </w:t>
      </w:r>
      <w:r w:rsidRPr="00804AF8">
        <w:rPr>
          <w:b/>
          <w:sz w:val="20"/>
        </w:rPr>
        <w:t>40 CFR 63.1282(d)(3)</w:t>
      </w:r>
      <w:r>
        <w:rPr>
          <w:b/>
          <w:sz w:val="20"/>
        </w:rPr>
        <w:t>)</w:t>
      </w:r>
    </w:p>
    <w:p w14:paraId="14A58292" w14:textId="48219227" w:rsidR="00A97778" w:rsidRPr="0079256D" w:rsidRDefault="00A97778" w:rsidP="00A97778">
      <w:pPr>
        <w:spacing w:after="0" w:line="240" w:lineRule="auto"/>
        <w:ind w:left="720" w:hanging="360"/>
        <w:jc w:val="both"/>
        <w:rPr>
          <w:rFonts w:ascii="Arial" w:eastAsia="Times New Roman" w:hAnsi="Arial" w:cs="Arial"/>
          <w:sz w:val="20"/>
          <w:szCs w:val="24"/>
        </w:rPr>
      </w:pPr>
      <w:r w:rsidRPr="0079256D">
        <w:rPr>
          <w:rFonts w:ascii="Arial" w:eastAsia="Times New Roman" w:hAnsi="Arial" w:cs="Arial"/>
          <w:sz w:val="20"/>
          <w:szCs w:val="24"/>
        </w:rPr>
        <w:t>a.</w:t>
      </w:r>
      <w:r w:rsidRPr="0079256D">
        <w:rPr>
          <w:rFonts w:ascii="Arial" w:eastAsia="Times New Roman" w:hAnsi="Arial" w:cs="Arial"/>
          <w:sz w:val="20"/>
          <w:szCs w:val="24"/>
        </w:rPr>
        <w:tab/>
      </w:r>
      <w:r w:rsidRPr="0079256D">
        <w:rPr>
          <w:rFonts w:ascii="Arial" w:eastAsia="Times New Roman" w:hAnsi="Arial" w:cs="Arial"/>
          <w:sz w:val="20"/>
          <w:szCs w:val="20"/>
        </w:rPr>
        <w:t xml:space="preserve">Method 1 or 1A, 40 CFR, Part 60, Appendix A, as appropriate, shall be used for selection of the sampling sites. </w:t>
      </w:r>
      <w:r w:rsidRPr="0079256D">
        <w:rPr>
          <w:rFonts w:ascii="Arial" w:eastAsia="Times New Roman" w:hAnsi="Arial" w:cs="Arial"/>
          <w:sz w:val="20"/>
          <w:szCs w:val="24"/>
        </w:rPr>
        <w:t>The sampling site shall be located at the outlet of the combustion device.</w:t>
      </w:r>
      <w:r w:rsidR="00804021">
        <w:rPr>
          <w:rFonts w:ascii="Arial" w:eastAsia="Times New Roman" w:hAnsi="Arial" w:cs="Arial"/>
          <w:sz w:val="20"/>
          <w:szCs w:val="24"/>
        </w:rPr>
        <w:t xml:space="preserve"> </w:t>
      </w:r>
      <w:r w:rsidR="00597279">
        <w:rPr>
          <w:rFonts w:ascii="Arial" w:eastAsia="Times New Roman" w:hAnsi="Arial" w:cs="Arial"/>
          <w:sz w:val="20"/>
          <w:szCs w:val="24"/>
        </w:rPr>
        <w:t xml:space="preserve"> </w:t>
      </w:r>
      <w:r w:rsidR="00597279" w:rsidRPr="00597279">
        <w:rPr>
          <w:rFonts w:ascii="Arial" w:eastAsia="Times New Roman" w:hAnsi="Arial" w:cs="Arial"/>
          <w:b/>
          <w:bCs/>
          <w:sz w:val="20"/>
          <w:szCs w:val="24"/>
        </w:rPr>
        <w:t>(40 CFR 63.1282(d)(1))</w:t>
      </w:r>
    </w:p>
    <w:p w14:paraId="2C8EDC14" w14:textId="77777777" w:rsidR="00A97778" w:rsidRPr="0079256D" w:rsidRDefault="00A97778" w:rsidP="00A97778">
      <w:pPr>
        <w:spacing w:after="0" w:line="240" w:lineRule="auto"/>
        <w:ind w:left="720" w:hanging="360"/>
        <w:jc w:val="both"/>
        <w:rPr>
          <w:rFonts w:ascii="Arial" w:eastAsia="Times New Roman" w:hAnsi="Arial" w:cs="Arial"/>
          <w:sz w:val="20"/>
          <w:szCs w:val="20"/>
        </w:rPr>
      </w:pPr>
      <w:r w:rsidRPr="0079256D">
        <w:rPr>
          <w:rFonts w:ascii="Arial" w:eastAsia="Times New Roman" w:hAnsi="Arial" w:cs="Arial"/>
          <w:sz w:val="20"/>
          <w:szCs w:val="24"/>
        </w:rPr>
        <w:lastRenderedPageBreak/>
        <w:t>b.</w:t>
      </w:r>
      <w:r w:rsidRPr="0079256D">
        <w:rPr>
          <w:rFonts w:ascii="Arial" w:eastAsia="Times New Roman" w:hAnsi="Arial" w:cs="Arial"/>
          <w:sz w:val="20"/>
          <w:szCs w:val="24"/>
        </w:rPr>
        <w:tab/>
      </w:r>
      <w:r w:rsidRPr="0079256D">
        <w:rPr>
          <w:rFonts w:ascii="Arial" w:eastAsia="Times New Roman" w:hAnsi="Arial" w:cs="Arial"/>
          <w:sz w:val="20"/>
          <w:szCs w:val="20"/>
        </w:rPr>
        <w:t>The gas volumetric flowrate shall be determined using Method 2, 2A, 2C, or 2D, 40 CFR, Part 60, Appendix A, as appropriate.</w:t>
      </w:r>
    </w:p>
    <w:p w14:paraId="7F9DB837" w14:textId="77777777" w:rsidR="00A97778" w:rsidRDefault="00A97778" w:rsidP="00A97778">
      <w:pPr>
        <w:spacing w:after="0" w:line="240" w:lineRule="auto"/>
        <w:ind w:left="720" w:hanging="360"/>
        <w:jc w:val="both"/>
        <w:rPr>
          <w:rFonts w:ascii="Arial" w:eastAsia="Times New Roman" w:hAnsi="Arial" w:cs="Arial"/>
          <w:sz w:val="20"/>
          <w:szCs w:val="20"/>
        </w:rPr>
      </w:pPr>
      <w:r w:rsidRPr="0079256D">
        <w:rPr>
          <w:rFonts w:ascii="Arial" w:eastAsia="Times New Roman" w:hAnsi="Arial" w:cs="Arial"/>
          <w:sz w:val="20"/>
          <w:szCs w:val="20"/>
        </w:rPr>
        <w:t>c.</w:t>
      </w:r>
      <w:r w:rsidRPr="0079256D">
        <w:rPr>
          <w:rFonts w:ascii="Arial" w:eastAsia="Times New Roman" w:hAnsi="Arial" w:cs="Arial"/>
          <w:sz w:val="20"/>
          <w:szCs w:val="20"/>
        </w:rPr>
        <w:tab/>
        <w:t xml:space="preserve">To determine compliance with the BTEX emission limit </w:t>
      </w:r>
      <w:r>
        <w:rPr>
          <w:rFonts w:ascii="Arial" w:eastAsia="Times New Roman" w:hAnsi="Arial" w:cs="Arial"/>
          <w:sz w:val="20"/>
          <w:szCs w:val="24"/>
        </w:rPr>
        <w:t>in SC I.1</w:t>
      </w:r>
      <w:r w:rsidRPr="0079256D">
        <w:rPr>
          <w:rFonts w:ascii="Arial" w:eastAsia="Times New Roman" w:hAnsi="Arial" w:cs="Arial"/>
          <w:sz w:val="20"/>
          <w:szCs w:val="20"/>
        </w:rPr>
        <w:t xml:space="preserve">, the permittee shall use one of the following methods: </w:t>
      </w:r>
      <w:r w:rsidRPr="00010EB3">
        <w:rPr>
          <w:rFonts w:ascii="Arial" w:eastAsia="Times New Roman" w:hAnsi="Arial" w:cs="Arial"/>
          <w:sz w:val="20"/>
          <w:szCs w:val="20"/>
        </w:rPr>
        <w:t xml:space="preserve">Method 18, 40 CFR part 60, appendix A; ASTM D6420-99 (Reapproved 2004) (incorporated by reference as specified in </w:t>
      </w:r>
      <w:r>
        <w:rPr>
          <w:rFonts w:ascii="Arial" w:eastAsia="Times New Roman" w:hAnsi="Arial" w:cs="Arial"/>
          <w:sz w:val="20"/>
          <w:szCs w:val="20"/>
        </w:rPr>
        <w:t xml:space="preserve">40 CFR </w:t>
      </w:r>
      <w:r w:rsidRPr="00010EB3">
        <w:rPr>
          <w:rFonts w:ascii="Arial" w:eastAsia="Times New Roman" w:hAnsi="Arial" w:cs="Arial"/>
          <w:sz w:val="20"/>
          <w:szCs w:val="20"/>
        </w:rPr>
        <w:t xml:space="preserve">63.14), as specified in </w:t>
      </w:r>
      <w:r>
        <w:rPr>
          <w:rFonts w:ascii="Arial" w:eastAsia="Times New Roman" w:hAnsi="Arial" w:cs="Arial"/>
          <w:sz w:val="20"/>
          <w:szCs w:val="20"/>
        </w:rPr>
        <w:t xml:space="preserve">40 CFR </w:t>
      </w:r>
      <w:r w:rsidRPr="00010EB3">
        <w:rPr>
          <w:rFonts w:ascii="Arial" w:eastAsia="Times New Roman" w:hAnsi="Arial" w:cs="Arial"/>
          <w:sz w:val="20"/>
          <w:szCs w:val="20"/>
        </w:rPr>
        <w:t>63.772(a)(1)(ii); or any other method or data that have been validated according to the applicable procedures in Method 301, 40 CFR part 63, appendix</w:t>
      </w:r>
      <w:r>
        <w:rPr>
          <w:rFonts w:ascii="Arial" w:eastAsia="Times New Roman" w:hAnsi="Arial" w:cs="Arial"/>
          <w:sz w:val="20"/>
          <w:szCs w:val="20"/>
        </w:rPr>
        <w:t xml:space="preserve"> A. </w:t>
      </w:r>
      <w:r w:rsidRPr="00010EB3">
        <w:rPr>
          <w:rFonts w:ascii="Arial" w:eastAsia="Times New Roman" w:hAnsi="Arial" w:cs="Arial"/>
          <w:sz w:val="20"/>
          <w:szCs w:val="20"/>
        </w:rPr>
        <w:t>The BTEX emissions</w:t>
      </w:r>
      <w:r>
        <w:rPr>
          <w:rFonts w:ascii="Arial" w:eastAsia="Times New Roman" w:hAnsi="Arial" w:cs="Arial"/>
          <w:sz w:val="20"/>
          <w:szCs w:val="20"/>
        </w:rPr>
        <w:t xml:space="preserve"> shall be calculated using the procedures in 40 CFR 63.1282(d)(3)(v).</w:t>
      </w:r>
    </w:p>
    <w:p w14:paraId="60B104B9" w14:textId="77777777" w:rsidR="00A97778" w:rsidRPr="00010EB3" w:rsidRDefault="00A97778" w:rsidP="00682017">
      <w:pPr>
        <w:pStyle w:val="ListParagraph"/>
        <w:numPr>
          <w:ilvl w:val="0"/>
          <w:numId w:val="41"/>
        </w:numPr>
        <w:tabs>
          <w:tab w:val="left" w:pos="1080"/>
        </w:tabs>
        <w:ind w:left="720"/>
        <w:jc w:val="both"/>
        <w:rPr>
          <w:rFonts w:cs="Arial"/>
          <w:sz w:val="20"/>
        </w:rPr>
      </w:pPr>
      <w:r w:rsidRPr="00010EB3">
        <w:rPr>
          <w:rFonts w:cs="Arial"/>
          <w:sz w:val="20"/>
        </w:rPr>
        <w:t xml:space="preserve">The permittee shall conduct performance tests according to the following schedule: </w:t>
      </w:r>
    </w:p>
    <w:p w14:paraId="020F1908" w14:textId="77777777" w:rsidR="00A97778" w:rsidRPr="0079256D" w:rsidRDefault="00A97778" w:rsidP="00804021">
      <w:pPr>
        <w:spacing w:after="0" w:line="240" w:lineRule="auto"/>
        <w:ind w:left="1080" w:hanging="360"/>
        <w:jc w:val="both"/>
        <w:rPr>
          <w:rFonts w:ascii="Arial" w:eastAsia="Times New Roman" w:hAnsi="Arial" w:cs="Arial"/>
          <w:sz w:val="20"/>
          <w:szCs w:val="20"/>
        </w:rPr>
      </w:pPr>
      <w:r w:rsidRPr="0079256D">
        <w:rPr>
          <w:rFonts w:ascii="Arial" w:eastAsia="Times New Roman" w:hAnsi="Arial" w:cs="Arial"/>
          <w:sz w:val="20"/>
          <w:szCs w:val="20"/>
        </w:rPr>
        <w:t>i.</w:t>
      </w:r>
      <w:r w:rsidRPr="0079256D">
        <w:rPr>
          <w:rFonts w:ascii="Arial" w:eastAsia="Times New Roman" w:hAnsi="Arial" w:cs="Arial"/>
          <w:sz w:val="20"/>
          <w:szCs w:val="20"/>
        </w:rPr>
        <w:tab/>
        <w:t>An initial performance test shall be conducted no later than October 15, 2015.</w:t>
      </w:r>
    </w:p>
    <w:p w14:paraId="184009FF" w14:textId="77777777" w:rsidR="00A97778" w:rsidRPr="0079256D" w:rsidRDefault="00A97778" w:rsidP="00804021">
      <w:pPr>
        <w:spacing w:after="0" w:line="240" w:lineRule="auto"/>
        <w:ind w:left="1080" w:hanging="360"/>
        <w:jc w:val="both"/>
        <w:rPr>
          <w:rFonts w:ascii="Arial" w:eastAsia="Times New Roman" w:hAnsi="Arial" w:cs="Arial"/>
          <w:sz w:val="20"/>
          <w:szCs w:val="20"/>
        </w:rPr>
      </w:pPr>
      <w:r w:rsidRPr="0079256D">
        <w:rPr>
          <w:rFonts w:ascii="Arial" w:eastAsia="Times New Roman" w:hAnsi="Arial" w:cs="Arial"/>
          <w:sz w:val="20"/>
          <w:szCs w:val="20"/>
        </w:rPr>
        <w:t>ii.</w:t>
      </w:r>
      <w:r w:rsidRPr="0079256D">
        <w:rPr>
          <w:rFonts w:ascii="Arial" w:eastAsia="Times New Roman" w:hAnsi="Arial" w:cs="Arial"/>
          <w:sz w:val="20"/>
          <w:szCs w:val="20"/>
        </w:rPr>
        <w:tab/>
      </w:r>
      <w:r>
        <w:rPr>
          <w:rFonts w:ascii="Arial" w:eastAsia="Times New Roman" w:hAnsi="Arial" w:cs="Arial"/>
          <w:sz w:val="20"/>
          <w:szCs w:val="20"/>
        </w:rPr>
        <w:t>E</w:t>
      </w:r>
      <w:r w:rsidRPr="0029099E">
        <w:rPr>
          <w:rFonts w:ascii="Arial" w:eastAsia="Times New Roman" w:hAnsi="Arial" w:cs="Arial"/>
          <w:sz w:val="20"/>
          <w:szCs w:val="20"/>
        </w:rPr>
        <w:t xml:space="preserve">xcept as specified in </w:t>
      </w:r>
      <w:r>
        <w:rPr>
          <w:rFonts w:ascii="Arial" w:eastAsia="Times New Roman" w:hAnsi="Arial" w:cs="Arial"/>
          <w:sz w:val="20"/>
          <w:szCs w:val="20"/>
        </w:rPr>
        <w:t>SC</w:t>
      </w:r>
      <w:r w:rsidR="005279F0">
        <w:rPr>
          <w:rFonts w:ascii="Arial" w:eastAsia="Times New Roman" w:hAnsi="Arial" w:cs="Arial"/>
          <w:sz w:val="20"/>
          <w:szCs w:val="20"/>
        </w:rPr>
        <w:t xml:space="preserve"> </w:t>
      </w:r>
      <w:r>
        <w:rPr>
          <w:rFonts w:ascii="Arial" w:eastAsia="Times New Roman" w:hAnsi="Arial" w:cs="Arial"/>
          <w:sz w:val="20"/>
          <w:szCs w:val="20"/>
        </w:rPr>
        <w:t>V.</w:t>
      </w:r>
      <w:r w:rsidR="00993F5E">
        <w:rPr>
          <w:rFonts w:ascii="Arial" w:eastAsia="Times New Roman" w:hAnsi="Arial" w:cs="Arial"/>
          <w:sz w:val="20"/>
          <w:szCs w:val="20"/>
        </w:rPr>
        <w:t>2</w:t>
      </w:r>
      <w:r>
        <w:rPr>
          <w:rFonts w:ascii="Arial" w:eastAsia="Times New Roman" w:hAnsi="Arial" w:cs="Arial"/>
          <w:sz w:val="20"/>
          <w:szCs w:val="20"/>
        </w:rPr>
        <w:t xml:space="preserve">.d.ii.A. and </w:t>
      </w:r>
      <w:r w:rsidRPr="0029099E">
        <w:rPr>
          <w:rFonts w:ascii="Arial" w:eastAsia="Times New Roman" w:hAnsi="Arial" w:cs="Arial"/>
          <w:sz w:val="20"/>
          <w:szCs w:val="20"/>
        </w:rPr>
        <w:t>SC</w:t>
      </w:r>
      <w:r>
        <w:rPr>
          <w:rFonts w:ascii="Arial" w:eastAsia="Times New Roman" w:hAnsi="Arial" w:cs="Arial"/>
          <w:sz w:val="20"/>
          <w:szCs w:val="20"/>
        </w:rPr>
        <w:t xml:space="preserve"> </w:t>
      </w:r>
      <w:r w:rsidRPr="0029099E">
        <w:rPr>
          <w:rFonts w:ascii="Arial" w:eastAsia="Times New Roman" w:hAnsi="Arial" w:cs="Arial"/>
          <w:sz w:val="20"/>
          <w:szCs w:val="20"/>
        </w:rPr>
        <w:t>V.</w:t>
      </w:r>
      <w:r w:rsidR="00993F5E">
        <w:rPr>
          <w:rFonts w:ascii="Arial" w:eastAsia="Times New Roman" w:hAnsi="Arial" w:cs="Arial"/>
          <w:sz w:val="20"/>
          <w:szCs w:val="20"/>
        </w:rPr>
        <w:t>2</w:t>
      </w:r>
      <w:r w:rsidRPr="0029099E">
        <w:rPr>
          <w:rFonts w:ascii="Arial" w:eastAsia="Times New Roman" w:hAnsi="Arial" w:cs="Arial"/>
          <w:sz w:val="20"/>
          <w:szCs w:val="20"/>
        </w:rPr>
        <w:t>.d.ii.</w:t>
      </w:r>
      <w:r>
        <w:rPr>
          <w:rFonts w:ascii="Arial" w:eastAsia="Times New Roman" w:hAnsi="Arial" w:cs="Arial"/>
          <w:sz w:val="20"/>
          <w:szCs w:val="20"/>
        </w:rPr>
        <w:t>B.</w:t>
      </w:r>
      <w:r w:rsidRPr="0029099E">
        <w:rPr>
          <w:rFonts w:ascii="Arial" w:eastAsia="Times New Roman" w:hAnsi="Arial" w:cs="Arial"/>
          <w:sz w:val="20"/>
          <w:szCs w:val="20"/>
        </w:rPr>
        <w:t xml:space="preserve"> </w:t>
      </w:r>
      <w:r>
        <w:rPr>
          <w:rFonts w:ascii="Arial" w:eastAsia="Times New Roman" w:hAnsi="Arial" w:cs="Arial"/>
          <w:sz w:val="20"/>
          <w:szCs w:val="20"/>
        </w:rPr>
        <w:t>below, p</w:t>
      </w:r>
      <w:r w:rsidRPr="0029099E">
        <w:rPr>
          <w:rFonts w:ascii="Arial" w:eastAsia="Times New Roman" w:hAnsi="Arial" w:cs="Arial"/>
          <w:sz w:val="20"/>
          <w:szCs w:val="20"/>
        </w:rPr>
        <w:t>eriodic performance tests shall be conducted for all control devices required to conduct initial performance tests. The first periodic performance test shall be conducted no later than 60 months after the initial performance test required in SC V.4.d.</w:t>
      </w:r>
      <w:r>
        <w:rPr>
          <w:rFonts w:ascii="Arial" w:eastAsia="Times New Roman" w:hAnsi="Arial" w:cs="Arial"/>
          <w:sz w:val="20"/>
          <w:szCs w:val="20"/>
        </w:rPr>
        <w:t>i</w:t>
      </w:r>
      <w:r w:rsidRPr="0029099E">
        <w:rPr>
          <w:rFonts w:ascii="Arial" w:eastAsia="Times New Roman" w:hAnsi="Arial" w:cs="Arial"/>
          <w:sz w:val="20"/>
          <w:szCs w:val="20"/>
        </w:rPr>
        <w:t>. Subsequent periodic performance tests shall be conducted at intervals no longer than 60 months following the previous periodic performance test or whenever a source desires to establish a new operating limit</w:t>
      </w:r>
      <w:r>
        <w:rPr>
          <w:rFonts w:ascii="Arial" w:eastAsia="Times New Roman" w:hAnsi="Arial" w:cs="Arial"/>
          <w:sz w:val="20"/>
          <w:szCs w:val="20"/>
        </w:rPr>
        <w:t xml:space="preserve">. </w:t>
      </w:r>
      <w:r w:rsidRPr="006F7C89">
        <w:rPr>
          <w:rFonts w:ascii="Arial" w:eastAsia="Times New Roman" w:hAnsi="Arial" w:cs="Arial"/>
          <w:sz w:val="20"/>
          <w:szCs w:val="20"/>
        </w:rPr>
        <w:t>Combustion control devices meeting the criteria in either SC V.</w:t>
      </w:r>
      <w:r w:rsidR="00993F5E">
        <w:rPr>
          <w:rFonts w:ascii="Arial" w:eastAsia="Times New Roman" w:hAnsi="Arial" w:cs="Arial"/>
          <w:sz w:val="20"/>
          <w:szCs w:val="20"/>
        </w:rPr>
        <w:t>2</w:t>
      </w:r>
      <w:r w:rsidRPr="006F7C89">
        <w:rPr>
          <w:rFonts w:ascii="Arial" w:eastAsia="Times New Roman" w:hAnsi="Arial" w:cs="Arial"/>
          <w:sz w:val="20"/>
          <w:szCs w:val="20"/>
        </w:rPr>
        <w:t>.d.ii.A. or SC V.</w:t>
      </w:r>
      <w:r w:rsidR="00993F5E">
        <w:rPr>
          <w:rFonts w:ascii="Arial" w:eastAsia="Times New Roman" w:hAnsi="Arial" w:cs="Arial"/>
          <w:sz w:val="20"/>
          <w:szCs w:val="20"/>
        </w:rPr>
        <w:t>2</w:t>
      </w:r>
      <w:r w:rsidRPr="006F7C89">
        <w:rPr>
          <w:rFonts w:ascii="Arial" w:eastAsia="Times New Roman" w:hAnsi="Arial" w:cs="Arial"/>
          <w:sz w:val="20"/>
          <w:szCs w:val="20"/>
        </w:rPr>
        <w:t>.d.ii.B</w:t>
      </w:r>
      <w:r>
        <w:rPr>
          <w:rFonts w:ascii="Arial" w:eastAsia="Times New Roman" w:hAnsi="Arial" w:cs="Arial"/>
          <w:sz w:val="20"/>
          <w:szCs w:val="20"/>
        </w:rPr>
        <w:t xml:space="preserve"> </w:t>
      </w:r>
      <w:r w:rsidRPr="006F7C89">
        <w:rPr>
          <w:rFonts w:ascii="Arial" w:eastAsia="Times New Roman" w:hAnsi="Arial" w:cs="Arial"/>
          <w:sz w:val="20"/>
          <w:szCs w:val="20"/>
        </w:rPr>
        <w:t>are not required to conduct periodic performance tests</w:t>
      </w:r>
      <w:r>
        <w:rPr>
          <w:rFonts w:ascii="Arial" w:eastAsia="Times New Roman" w:hAnsi="Arial" w:cs="Arial"/>
          <w:sz w:val="20"/>
          <w:szCs w:val="20"/>
        </w:rPr>
        <w:t>:</w:t>
      </w:r>
    </w:p>
    <w:p w14:paraId="6BCC370E" w14:textId="77777777" w:rsidR="00A97778" w:rsidRPr="0079256D" w:rsidRDefault="00A97778" w:rsidP="00A97778">
      <w:pPr>
        <w:tabs>
          <w:tab w:val="left" w:pos="1440"/>
        </w:tabs>
        <w:spacing w:after="0" w:line="240" w:lineRule="auto"/>
        <w:ind w:left="1440" w:hanging="360"/>
        <w:jc w:val="both"/>
        <w:rPr>
          <w:rFonts w:ascii="Arial" w:eastAsia="Times New Roman" w:hAnsi="Arial" w:cs="Arial"/>
          <w:sz w:val="20"/>
          <w:szCs w:val="20"/>
        </w:rPr>
      </w:pPr>
      <w:r w:rsidRPr="0079256D">
        <w:rPr>
          <w:rFonts w:ascii="Arial" w:eastAsia="Times New Roman" w:hAnsi="Arial" w:cs="Arial"/>
          <w:sz w:val="20"/>
          <w:szCs w:val="20"/>
        </w:rPr>
        <w:t xml:space="preserve">A. </w:t>
      </w:r>
      <w:r w:rsidRPr="0079256D">
        <w:rPr>
          <w:rFonts w:ascii="Arial" w:eastAsia="Times New Roman" w:hAnsi="Arial" w:cs="Arial"/>
          <w:sz w:val="20"/>
          <w:szCs w:val="20"/>
        </w:rPr>
        <w:tab/>
        <w:t>A combustion control device whose model is tested under,</w:t>
      </w:r>
      <w:r>
        <w:rPr>
          <w:rFonts w:ascii="Arial" w:eastAsia="Times New Roman" w:hAnsi="Arial" w:cs="Arial"/>
          <w:sz w:val="20"/>
          <w:szCs w:val="20"/>
        </w:rPr>
        <w:t xml:space="preserve"> </w:t>
      </w:r>
      <w:r w:rsidRPr="0079256D">
        <w:rPr>
          <w:rFonts w:ascii="Arial" w:eastAsia="Times New Roman" w:hAnsi="Arial" w:cs="Arial"/>
          <w:sz w:val="20"/>
          <w:szCs w:val="20"/>
        </w:rPr>
        <w:t>and meets the criteria of</w:t>
      </w:r>
      <w:r>
        <w:rPr>
          <w:rFonts w:ascii="Arial" w:eastAsia="Times New Roman" w:hAnsi="Arial" w:cs="Arial"/>
          <w:sz w:val="20"/>
          <w:szCs w:val="20"/>
        </w:rPr>
        <w:t>,</w:t>
      </w:r>
      <w:r w:rsidRPr="0079256D">
        <w:rPr>
          <w:rFonts w:ascii="Arial" w:eastAsia="Times New Roman" w:hAnsi="Arial" w:cs="Arial"/>
          <w:sz w:val="20"/>
          <w:szCs w:val="20"/>
        </w:rPr>
        <w:t xml:space="preserve"> </w:t>
      </w:r>
      <w:r>
        <w:rPr>
          <w:rFonts w:ascii="Arial" w:eastAsia="Times New Roman" w:hAnsi="Arial" w:cs="Arial"/>
          <w:sz w:val="20"/>
          <w:szCs w:val="20"/>
        </w:rPr>
        <w:t xml:space="preserve">the </w:t>
      </w:r>
      <w:r w:rsidRPr="0079256D">
        <w:rPr>
          <w:rFonts w:ascii="Arial" w:eastAsia="Times New Roman" w:hAnsi="Arial" w:cs="Arial"/>
          <w:sz w:val="20"/>
          <w:szCs w:val="20"/>
        </w:rPr>
        <w:t>manufacturers performance test</w:t>
      </w:r>
      <w:r>
        <w:rPr>
          <w:rFonts w:ascii="Arial" w:eastAsia="Times New Roman" w:hAnsi="Arial" w:cs="Arial"/>
          <w:sz w:val="20"/>
          <w:szCs w:val="20"/>
        </w:rPr>
        <w:t>ing</w:t>
      </w:r>
      <w:r w:rsidRPr="0079256D">
        <w:rPr>
          <w:rFonts w:ascii="Arial" w:eastAsia="Times New Roman" w:hAnsi="Arial" w:cs="Arial"/>
          <w:sz w:val="20"/>
          <w:szCs w:val="20"/>
        </w:rPr>
        <w:t xml:space="preserve"> in 40 CFR 63.1282(g).</w:t>
      </w:r>
    </w:p>
    <w:p w14:paraId="14690681" w14:textId="77777777" w:rsidR="00A97778" w:rsidRPr="0079256D" w:rsidRDefault="00A97778" w:rsidP="00A97778">
      <w:pPr>
        <w:tabs>
          <w:tab w:val="left" w:pos="1440"/>
        </w:tabs>
        <w:spacing w:after="0" w:line="240" w:lineRule="auto"/>
        <w:ind w:left="1440" w:hanging="360"/>
        <w:jc w:val="both"/>
        <w:rPr>
          <w:rFonts w:ascii="Arial" w:eastAsia="Times New Roman" w:hAnsi="Arial" w:cs="Arial"/>
          <w:sz w:val="20"/>
          <w:szCs w:val="20"/>
        </w:rPr>
      </w:pPr>
      <w:r w:rsidRPr="0079256D">
        <w:rPr>
          <w:rFonts w:ascii="Arial" w:eastAsia="Times New Roman" w:hAnsi="Arial" w:cs="Arial"/>
          <w:sz w:val="20"/>
          <w:szCs w:val="20"/>
        </w:rPr>
        <w:t>B.</w:t>
      </w:r>
      <w:r w:rsidRPr="0079256D">
        <w:rPr>
          <w:rFonts w:ascii="Arial" w:eastAsia="Times New Roman" w:hAnsi="Arial" w:cs="Arial"/>
          <w:sz w:val="20"/>
          <w:szCs w:val="20"/>
        </w:rPr>
        <w:tab/>
        <w:t>A combustion control device demonstrating during the performance test</w:t>
      </w:r>
      <w:r>
        <w:rPr>
          <w:rFonts w:ascii="Arial" w:eastAsia="Times New Roman" w:hAnsi="Arial" w:cs="Arial"/>
          <w:sz w:val="20"/>
          <w:szCs w:val="20"/>
        </w:rPr>
        <w:t xml:space="preserve"> under 40 CFR 63.1282(d)</w:t>
      </w:r>
      <w:r w:rsidRPr="0079256D">
        <w:rPr>
          <w:rFonts w:ascii="Arial" w:eastAsia="Times New Roman" w:hAnsi="Arial" w:cs="Arial"/>
          <w:sz w:val="20"/>
          <w:szCs w:val="20"/>
        </w:rPr>
        <w:t xml:space="preserve"> that combustion zone temperature is an indicator of destruction efficiency and operates at a minimum temperature of 1400 degrees F</w:t>
      </w:r>
      <w:r>
        <w:rPr>
          <w:rFonts w:ascii="Arial" w:eastAsia="Times New Roman" w:hAnsi="Arial" w:cs="Arial"/>
          <w:sz w:val="20"/>
          <w:szCs w:val="20"/>
        </w:rPr>
        <w:t>ahrenheit</w:t>
      </w:r>
      <w:r w:rsidRPr="0079256D">
        <w:rPr>
          <w:rFonts w:ascii="Arial" w:eastAsia="Times New Roman" w:hAnsi="Arial" w:cs="Arial"/>
          <w:sz w:val="20"/>
          <w:szCs w:val="20"/>
        </w:rPr>
        <w:t xml:space="preserve">.  </w:t>
      </w:r>
    </w:p>
    <w:p w14:paraId="1C2B446E" w14:textId="77777777" w:rsidR="00A97778" w:rsidRPr="0079256D" w:rsidRDefault="00A97778" w:rsidP="00A97778">
      <w:pPr>
        <w:tabs>
          <w:tab w:val="left" w:pos="1440"/>
        </w:tabs>
        <w:spacing w:after="0" w:line="240" w:lineRule="auto"/>
        <w:ind w:left="450" w:hanging="450"/>
        <w:jc w:val="both"/>
        <w:rPr>
          <w:rFonts w:ascii="Arial" w:eastAsia="Times New Roman" w:hAnsi="Arial" w:cs="Arial"/>
          <w:sz w:val="20"/>
          <w:szCs w:val="20"/>
        </w:rPr>
      </w:pPr>
    </w:p>
    <w:p w14:paraId="42ECE0F7" w14:textId="22FB7037" w:rsidR="00A97778" w:rsidRDefault="00A97778" w:rsidP="00682017">
      <w:pPr>
        <w:pStyle w:val="ListParagraph"/>
        <w:numPr>
          <w:ilvl w:val="0"/>
          <w:numId w:val="43"/>
        </w:numPr>
        <w:ind w:left="360"/>
        <w:contextualSpacing/>
        <w:jc w:val="both"/>
        <w:rPr>
          <w:rFonts w:cs="Arial"/>
          <w:b/>
          <w:sz w:val="20"/>
        </w:rPr>
      </w:pPr>
      <w:r w:rsidRPr="00A77F86">
        <w:rPr>
          <w:rFonts w:cs="Arial"/>
          <w:sz w:val="20"/>
        </w:rPr>
        <w:t xml:space="preserve">For condenser control devices, </w:t>
      </w:r>
      <w:r w:rsidRPr="00140257">
        <w:rPr>
          <w:rFonts w:cs="Arial"/>
          <w:sz w:val="20"/>
        </w:rPr>
        <w:t xml:space="preserve">as an alternative to the performance testing required in </w:t>
      </w:r>
      <w:r>
        <w:rPr>
          <w:rFonts w:cs="Arial"/>
          <w:sz w:val="20"/>
        </w:rPr>
        <w:t xml:space="preserve">SC </w:t>
      </w:r>
      <w:r w:rsidRPr="00140257">
        <w:rPr>
          <w:rFonts w:cs="Arial"/>
          <w:sz w:val="20"/>
        </w:rPr>
        <w:t>V.</w:t>
      </w:r>
      <w:r>
        <w:rPr>
          <w:rFonts w:cs="Arial"/>
          <w:sz w:val="20"/>
        </w:rPr>
        <w:t xml:space="preserve">2, </w:t>
      </w:r>
      <w:r w:rsidRPr="00A77F86">
        <w:rPr>
          <w:rFonts w:cs="Arial"/>
          <w:sz w:val="20"/>
        </w:rPr>
        <w:t>the permittee may use the procedures documented in the GRI report entitled “Atmospheric Rich/Lean method for Determining Glycol Dehydrator Emissions” (GRI-95/0368.1) as inputs for the model GRI-GLYCalc™, version 3.0 or higher, to generate a condenser performance curv</w:t>
      </w:r>
      <w:r>
        <w:rPr>
          <w:rFonts w:cs="Arial"/>
          <w:sz w:val="20"/>
        </w:rPr>
        <w:t>e</w:t>
      </w:r>
      <w:r w:rsidRPr="00A77F86">
        <w:rPr>
          <w:rFonts w:cs="Arial"/>
          <w:sz w:val="20"/>
        </w:rPr>
        <w:t xml:space="preserve">. </w:t>
      </w:r>
      <w:r w:rsidR="004910FF" w:rsidRPr="004910FF">
        <w:rPr>
          <w:rFonts w:cs="Arial"/>
          <w:sz w:val="20"/>
        </w:rPr>
        <w:t xml:space="preserve">If the owner or operator and the Administrator do not agree on a demonstration of control device performance using a design analysis, then the disagreement shall be resolved using the results of a performance test performed by the owner or operator in accordance with the requirements of </w:t>
      </w:r>
      <w:r w:rsidR="004910FF">
        <w:rPr>
          <w:rFonts w:cs="Arial"/>
          <w:sz w:val="20"/>
        </w:rPr>
        <w:t>SC V.2</w:t>
      </w:r>
      <w:r w:rsidR="004910FF" w:rsidRPr="004910FF">
        <w:rPr>
          <w:rFonts w:cs="Arial"/>
          <w:sz w:val="20"/>
        </w:rPr>
        <w:t>. The Administrator may choose to have an authorized representative observe the performance test.</w:t>
      </w:r>
      <w:r w:rsidRPr="00A77F86">
        <w:rPr>
          <w:rFonts w:cs="Arial"/>
          <w:sz w:val="20"/>
        </w:rPr>
        <w:t xml:space="preserve"> </w:t>
      </w:r>
      <w:r w:rsidR="00F23CB9">
        <w:rPr>
          <w:rFonts w:cs="Arial"/>
          <w:sz w:val="20"/>
        </w:rPr>
        <w:t xml:space="preserve"> </w:t>
      </w:r>
      <w:r w:rsidRPr="00A77F86">
        <w:rPr>
          <w:rFonts w:cs="Arial"/>
          <w:b/>
          <w:sz w:val="20"/>
        </w:rPr>
        <w:t>(</w:t>
      </w:r>
      <w:r w:rsidRPr="00440F45">
        <w:rPr>
          <w:rFonts w:cs="Arial"/>
          <w:b/>
          <w:sz w:val="20"/>
        </w:rPr>
        <w:t>40</w:t>
      </w:r>
      <w:r w:rsidR="00804021">
        <w:rPr>
          <w:rFonts w:cs="Arial"/>
          <w:b/>
          <w:sz w:val="20"/>
        </w:rPr>
        <w:t> </w:t>
      </w:r>
      <w:r w:rsidRPr="00440F45">
        <w:rPr>
          <w:rFonts w:cs="Arial"/>
          <w:b/>
          <w:sz w:val="20"/>
        </w:rPr>
        <w:t>CFR 63.1282(d)(3)</w:t>
      </w:r>
      <w:r>
        <w:rPr>
          <w:rFonts w:cs="Arial"/>
          <w:b/>
          <w:sz w:val="20"/>
        </w:rPr>
        <w:t>,</w:t>
      </w:r>
      <w:r w:rsidR="004910FF">
        <w:rPr>
          <w:rFonts w:cs="Arial"/>
          <w:b/>
          <w:sz w:val="20"/>
        </w:rPr>
        <w:t xml:space="preserve"> </w:t>
      </w:r>
      <w:r w:rsidR="004910FF" w:rsidRPr="004910FF">
        <w:rPr>
          <w:rFonts w:cs="Arial"/>
          <w:b/>
          <w:sz w:val="20"/>
        </w:rPr>
        <w:t>40 CFR 63.1282(d)(</w:t>
      </w:r>
      <w:r w:rsidR="004910FF">
        <w:rPr>
          <w:rFonts w:cs="Arial"/>
          <w:b/>
          <w:sz w:val="20"/>
        </w:rPr>
        <w:t xml:space="preserve">4), </w:t>
      </w:r>
      <w:r w:rsidRPr="00A77F86">
        <w:rPr>
          <w:rFonts w:cs="Arial"/>
          <w:b/>
          <w:sz w:val="20"/>
        </w:rPr>
        <w:t>40 CFR 63.1282(d)(5))</w:t>
      </w:r>
    </w:p>
    <w:p w14:paraId="147F35A1" w14:textId="77777777" w:rsidR="00A97778" w:rsidRDefault="00A97778" w:rsidP="00A97778">
      <w:pPr>
        <w:pStyle w:val="ListParagraph"/>
        <w:ind w:left="360"/>
        <w:contextualSpacing/>
        <w:jc w:val="both"/>
        <w:rPr>
          <w:rFonts w:cs="Arial"/>
          <w:b/>
          <w:sz w:val="20"/>
        </w:rPr>
      </w:pPr>
    </w:p>
    <w:p w14:paraId="6F39296B" w14:textId="230CAE32" w:rsidR="00A97778" w:rsidRPr="00440F45" w:rsidRDefault="00A97778" w:rsidP="00682017">
      <w:pPr>
        <w:pStyle w:val="ListParagraph"/>
        <w:numPr>
          <w:ilvl w:val="0"/>
          <w:numId w:val="43"/>
        </w:numPr>
        <w:ind w:left="360"/>
        <w:contextualSpacing/>
        <w:jc w:val="both"/>
        <w:rPr>
          <w:rFonts w:cs="Arial"/>
          <w:bCs/>
          <w:sz w:val="20"/>
        </w:rPr>
      </w:pPr>
      <w:r>
        <w:rPr>
          <w:rFonts w:cs="Arial"/>
          <w:bCs/>
          <w:sz w:val="20"/>
        </w:rPr>
        <w:t>For the thermal oxidizer, a</w:t>
      </w:r>
      <w:r w:rsidRPr="00440F45">
        <w:rPr>
          <w:rFonts w:cs="Arial"/>
          <w:bCs/>
          <w:sz w:val="20"/>
        </w:rPr>
        <w:t xml:space="preserve">s an alternative to conducting </w:t>
      </w:r>
      <w:r>
        <w:rPr>
          <w:rFonts w:cs="Arial"/>
          <w:bCs/>
          <w:sz w:val="20"/>
        </w:rPr>
        <w:t>the</w:t>
      </w:r>
      <w:r w:rsidRPr="00440F45">
        <w:rPr>
          <w:rFonts w:cs="Arial"/>
          <w:bCs/>
          <w:sz w:val="20"/>
        </w:rPr>
        <w:t xml:space="preserve"> performance test </w:t>
      </w:r>
      <w:r>
        <w:rPr>
          <w:rFonts w:cs="Arial"/>
          <w:bCs/>
          <w:sz w:val="20"/>
        </w:rPr>
        <w:t xml:space="preserve">in </w:t>
      </w:r>
      <w:r w:rsidRPr="00440F45">
        <w:rPr>
          <w:rFonts w:cs="Arial"/>
          <w:bCs/>
          <w:sz w:val="20"/>
        </w:rPr>
        <w:t>SC V.</w:t>
      </w:r>
      <w:r>
        <w:rPr>
          <w:rFonts w:cs="Arial"/>
          <w:bCs/>
          <w:sz w:val="20"/>
        </w:rPr>
        <w:t>2</w:t>
      </w:r>
      <w:r w:rsidRPr="00440F45">
        <w:rPr>
          <w:rFonts w:cs="Arial"/>
          <w:bCs/>
          <w:sz w:val="20"/>
        </w:rPr>
        <w:t xml:space="preserve">, </w:t>
      </w:r>
      <w:r>
        <w:rPr>
          <w:rFonts w:cs="Arial"/>
          <w:bCs/>
          <w:sz w:val="20"/>
        </w:rPr>
        <w:t xml:space="preserve">the permittee may use </w:t>
      </w:r>
      <w:r w:rsidRPr="00440F45">
        <w:rPr>
          <w:rFonts w:cs="Arial"/>
          <w:bCs/>
          <w:sz w:val="20"/>
        </w:rPr>
        <w:t xml:space="preserve">a </w:t>
      </w:r>
      <w:r>
        <w:rPr>
          <w:rFonts w:cs="Arial"/>
          <w:bCs/>
          <w:sz w:val="20"/>
        </w:rPr>
        <w:t xml:space="preserve">combustion </w:t>
      </w:r>
      <w:r w:rsidRPr="00440F45">
        <w:rPr>
          <w:rFonts w:cs="Arial"/>
          <w:bCs/>
          <w:sz w:val="20"/>
        </w:rPr>
        <w:t xml:space="preserve">control device that can be demonstrated to meet the performance requirements of </w:t>
      </w:r>
      <w:r>
        <w:rPr>
          <w:rFonts w:cs="Arial"/>
          <w:bCs/>
          <w:sz w:val="20"/>
        </w:rPr>
        <w:t xml:space="preserve">40 CFR </w:t>
      </w:r>
      <w:r w:rsidRPr="00440F45">
        <w:rPr>
          <w:rFonts w:cs="Arial"/>
          <w:bCs/>
          <w:sz w:val="20"/>
        </w:rPr>
        <w:t>63.1281(f)(1) through a performance test conducted by the manufacturer, as specified in paragraph 40 CFR 63.1281(g).</w:t>
      </w:r>
      <w:r>
        <w:rPr>
          <w:rFonts w:cs="Arial"/>
          <w:bCs/>
          <w:sz w:val="20"/>
        </w:rPr>
        <w:t xml:space="preserve"> </w:t>
      </w:r>
      <w:r w:rsidR="00F23CB9">
        <w:rPr>
          <w:rFonts w:cs="Arial"/>
          <w:bCs/>
          <w:sz w:val="20"/>
        </w:rPr>
        <w:t xml:space="preserve"> </w:t>
      </w:r>
      <w:r w:rsidRPr="00A77F86">
        <w:rPr>
          <w:rFonts w:cs="Arial"/>
          <w:b/>
          <w:sz w:val="20"/>
        </w:rPr>
        <w:t>(40 CFR 63.1282(d)(</w:t>
      </w:r>
      <w:r>
        <w:rPr>
          <w:rFonts w:cs="Arial"/>
          <w:b/>
          <w:sz w:val="20"/>
        </w:rPr>
        <w:t>3</w:t>
      </w:r>
      <w:r w:rsidRPr="00A77F86">
        <w:rPr>
          <w:rFonts w:cs="Arial"/>
          <w:b/>
          <w:sz w:val="20"/>
        </w:rPr>
        <w:t>))</w:t>
      </w:r>
    </w:p>
    <w:p w14:paraId="7EF6D618" w14:textId="77777777" w:rsidR="00A97778" w:rsidRPr="005721E4" w:rsidRDefault="00A97778" w:rsidP="00A97778">
      <w:pPr>
        <w:spacing w:after="0" w:line="240" w:lineRule="auto"/>
        <w:jc w:val="both"/>
        <w:rPr>
          <w:rFonts w:ascii="Arial" w:eastAsia="Times New Roman" w:hAnsi="Arial" w:cs="Times New Roman"/>
          <w:sz w:val="20"/>
          <w:szCs w:val="20"/>
        </w:rPr>
      </w:pPr>
    </w:p>
    <w:p w14:paraId="5E804A08" w14:textId="77777777" w:rsidR="00A97778" w:rsidRPr="005721E4" w:rsidRDefault="00A97778" w:rsidP="00A97778">
      <w:pPr>
        <w:spacing w:after="0" w:line="240" w:lineRule="auto"/>
        <w:jc w:val="both"/>
        <w:rPr>
          <w:rFonts w:ascii="Arial" w:eastAsia="Times New Roman" w:hAnsi="Arial" w:cs="Times New Roman"/>
          <w:szCs w:val="20"/>
        </w:rPr>
      </w:pPr>
      <w:r w:rsidRPr="005721E4">
        <w:rPr>
          <w:rFonts w:ascii="Arial" w:eastAsia="Times New Roman" w:hAnsi="Arial" w:cs="Times New Roman"/>
          <w:b/>
          <w:szCs w:val="20"/>
        </w:rPr>
        <w:t xml:space="preserve">VI.  </w:t>
      </w:r>
      <w:r w:rsidRPr="005721E4">
        <w:rPr>
          <w:rFonts w:ascii="Arial" w:eastAsia="Times New Roman" w:hAnsi="Arial" w:cs="Times New Roman"/>
          <w:b/>
          <w:szCs w:val="20"/>
          <w:u w:val="single"/>
        </w:rPr>
        <w:t>MONITORING/RECORDKEEPING</w:t>
      </w:r>
    </w:p>
    <w:p w14:paraId="7AA503B9" w14:textId="77777777" w:rsidR="00A97778" w:rsidRPr="005721E4" w:rsidRDefault="00A97778" w:rsidP="00A97778">
      <w:pPr>
        <w:spacing w:after="0" w:line="240" w:lineRule="auto"/>
        <w:jc w:val="both"/>
        <w:rPr>
          <w:rFonts w:ascii="Arial" w:eastAsia="Times New Roman" w:hAnsi="Arial" w:cs="Times New Roman"/>
          <w:sz w:val="20"/>
          <w:szCs w:val="20"/>
        </w:rPr>
      </w:pPr>
      <w:r w:rsidRPr="005721E4">
        <w:rPr>
          <w:rFonts w:ascii="Arial" w:eastAsia="Times New Roman" w:hAnsi="Arial" w:cs="Times New Roman"/>
          <w:sz w:val="20"/>
          <w:szCs w:val="20"/>
        </w:rPr>
        <w:t xml:space="preserve">Records shall be maintained on file for a period of five years.  </w:t>
      </w:r>
      <w:r w:rsidRPr="005721E4">
        <w:rPr>
          <w:rFonts w:ascii="Arial" w:eastAsia="Times New Roman" w:hAnsi="Arial" w:cs="Times New Roman"/>
          <w:b/>
          <w:sz w:val="20"/>
          <w:szCs w:val="20"/>
        </w:rPr>
        <w:t>(R 336.1213(3)(b)(ii))</w:t>
      </w:r>
    </w:p>
    <w:p w14:paraId="278CC2D9" w14:textId="77777777" w:rsidR="00A97778" w:rsidRDefault="00A97778" w:rsidP="00A97778">
      <w:pPr>
        <w:spacing w:after="0" w:line="240" w:lineRule="auto"/>
        <w:jc w:val="both"/>
        <w:rPr>
          <w:rFonts w:ascii="Arial" w:eastAsia="Times New Roman" w:hAnsi="Arial" w:cs="Times New Roman"/>
          <w:sz w:val="20"/>
          <w:szCs w:val="20"/>
        </w:rPr>
      </w:pPr>
    </w:p>
    <w:p w14:paraId="5E1BD55F" w14:textId="77777777" w:rsidR="00A97778" w:rsidRPr="006A006B" w:rsidRDefault="00A97778" w:rsidP="00682017">
      <w:pPr>
        <w:pStyle w:val="ListParagraph"/>
        <w:numPr>
          <w:ilvl w:val="0"/>
          <w:numId w:val="51"/>
        </w:numPr>
        <w:tabs>
          <w:tab w:val="num" w:pos="360"/>
        </w:tabs>
        <w:ind w:left="360"/>
        <w:jc w:val="both"/>
        <w:rPr>
          <w:rFonts w:cs="Arial"/>
          <w:sz w:val="20"/>
        </w:rPr>
      </w:pPr>
      <w:r w:rsidRPr="006A006B">
        <w:rPr>
          <w:rFonts w:cs="Arial"/>
          <w:sz w:val="20"/>
        </w:rPr>
        <w:t>The permittee shall determine the actual flow rate of natural gas to EU</w:t>
      </w:r>
      <w:r w:rsidR="007D1CF4" w:rsidRPr="006A006B">
        <w:rPr>
          <w:rFonts w:cs="Arial"/>
          <w:sz w:val="20"/>
        </w:rPr>
        <w:t>-</w:t>
      </w:r>
      <w:r w:rsidRPr="006A006B">
        <w:rPr>
          <w:rFonts w:cs="Arial"/>
          <w:sz w:val="20"/>
        </w:rPr>
        <w:t xml:space="preserve">GLYCDEHYDE using either of the following procedures:  </w:t>
      </w:r>
      <w:r w:rsidRPr="006A006B">
        <w:rPr>
          <w:rFonts w:cs="Arial"/>
          <w:b/>
          <w:sz w:val="20"/>
        </w:rPr>
        <w:t>(40 CFR 63.1282(a)(1))</w:t>
      </w:r>
    </w:p>
    <w:p w14:paraId="6CD595D8" w14:textId="77777777" w:rsidR="00A97778" w:rsidRPr="006A006B" w:rsidRDefault="00A97778" w:rsidP="00682017">
      <w:pPr>
        <w:pStyle w:val="ListParagraph"/>
        <w:numPr>
          <w:ilvl w:val="1"/>
          <w:numId w:val="51"/>
        </w:numPr>
        <w:ind w:left="720"/>
        <w:jc w:val="both"/>
        <w:rPr>
          <w:rFonts w:cs="Arial"/>
          <w:sz w:val="20"/>
        </w:rPr>
      </w:pPr>
      <w:r w:rsidRPr="006A006B">
        <w:rPr>
          <w:rFonts w:cs="Arial"/>
          <w:sz w:val="20"/>
        </w:rPr>
        <w:t>Installing and operating a monitoring instrument that directly measures natural gas flowrate to EU</w:t>
      </w:r>
      <w:r w:rsidR="007D1CF4" w:rsidRPr="006A006B">
        <w:rPr>
          <w:rFonts w:cs="Arial"/>
          <w:sz w:val="20"/>
        </w:rPr>
        <w:t>-</w:t>
      </w:r>
      <w:r w:rsidRPr="006A006B">
        <w:rPr>
          <w:rFonts w:cs="Arial"/>
          <w:sz w:val="20"/>
        </w:rPr>
        <w:t>GLYCDEHYDE with an accuracy of ± 2 percent or better.  The annual natural gas flowrate shall be converted to a daily average by dividing the annual flowrate by the number of days per year each EU</w:t>
      </w:r>
      <w:r w:rsidR="007D1CF4" w:rsidRPr="006A006B">
        <w:rPr>
          <w:rFonts w:cs="Arial"/>
          <w:sz w:val="20"/>
        </w:rPr>
        <w:t>-</w:t>
      </w:r>
      <w:r w:rsidRPr="006A006B">
        <w:rPr>
          <w:rFonts w:cs="Arial"/>
          <w:sz w:val="20"/>
        </w:rPr>
        <w:t xml:space="preserve">GLYCDEHYDE processed natural gas.  </w:t>
      </w:r>
    </w:p>
    <w:p w14:paraId="58E274BB" w14:textId="77777777" w:rsidR="00A97778" w:rsidRPr="006A006B" w:rsidRDefault="00A97778" w:rsidP="00682017">
      <w:pPr>
        <w:pStyle w:val="ListParagraph"/>
        <w:numPr>
          <w:ilvl w:val="1"/>
          <w:numId w:val="51"/>
        </w:numPr>
        <w:ind w:left="720"/>
        <w:jc w:val="both"/>
        <w:rPr>
          <w:rFonts w:cs="Arial"/>
          <w:sz w:val="20"/>
        </w:rPr>
      </w:pPr>
      <w:r w:rsidRPr="006A006B">
        <w:rPr>
          <w:rFonts w:cs="Arial"/>
          <w:sz w:val="20"/>
        </w:rPr>
        <w:t>Documenting, to the AQD’s satisfaction, the actual annual average natural gas flowrate to EU</w:t>
      </w:r>
      <w:r w:rsidR="007D1CF4" w:rsidRPr="006A006B">
        <w:rPr>
          <w:rFonts w:cs="Arial"/>
          <w:sz w:val="20"/>
        </w:rPr>
        <w:t>-</w:t>
      </w:r>
      <w:r w:rsidRPr="006A006B">
        <w:rPr>
          <w:rFonts w:cs="Arial"/>
          <w:sz w:val="20"/>
        </w:rPr>
        <w:t xml:space="preserve">GLYCDEHYDE.  </w:t>
      </w:r>
    </w:p>
    <w:p w14:paraId="02A50E1E" w14:textId="77777777" w:rsidR="00A97778" w:rsidRPr="00804AF8" w:rsidRDefault="00A97778" w:rsidP="006A006B">
      <w:pPr>
        <w:pStyle w:val="ListParagraph"/>
        <w:ind w:left="360"/>
        <w:jc w:val="both"/>
        <w:rPr>
          <w:b/>
          <w:sz w:val="20"/>
        </w:rPr>
      </w:pPr>
    </w:p>
    <w:p w14:paraId="111B42C2" w14:textId="77777777" w:rsidR="00A97778" w:rsidRDefault="00A97778" w:rsidP="00682017">
      <w:pPr>
        <w:pStyle w:val="ListParagraph"/>
        <w:numPr>
          <w:ilvl w:val="0"/>
          <w:numId w:val="51"/>
        </w:numPr>
        <w:tabs>
          <w:tab w:val="left" w:pos="360"/>
          <w:tab w:val="left" w:pos="1080"/>
        </w:tabs>
        <w:ind w:left="360"/>
        <w:jc w:val="both"/>
        <w:rPr>
          <w:b/>
          <w:sz w:val="20"/>
        </w:rPr>
      </w:pPr>
      <w:r w:rsidRPr="006A006B">
        <w:rPr>
          <w:sz w:val="20"/>
        </w:rPr>
        <w:t xml:space="preserve">The permittee shall maintain records of the annual facility natural gas throughput each year. </w:t>
      </w:r>
      <w:r w:rsidRPr="006A006B">
        <w:rPr>
          <w:b/>
          <w:sz w:val="20"/>
        </w:rPr>
        <w:t>(40 CFR 63.1270(a)(3))</w:t>
      </w:r>
    </w:p>
    <w:p w14:paraId="5DDCC63F" w14:textId="77777777" w:rsidR="00EF44C2" w:rsidRDefault="00EF44C2" w:rsidP="00EF44C2">
      <w:pPr>
        <w:pStyle w:val="ListParagraph"/>
        <w:tabs>
          <w:tab w:val="left" w:pos="1080"/>
        </w:tabs>
        <w:ind w:left="360"/>
        <w:jc w:val="both"/>
        <w:rPr>
          <w:b/>
          <w:sz w:val="20"/>
        </w:rPr>
      </w:pPr>
    </w:p>
    <w:p w14:paraId="79AE5173" w14:textId="77777777" w:rsidR="00EF44C2" w:rsidRPr="00EF44C2" w:rsidRDefault="00EF44C2" w:rsidP="00682017">
      <w:pPr>
        <w:numPr>
          <w:ilvl w:val="0"/>
          <w:numId w:val="47"/>
        </w:numPr>
        <w:tabs>
          <w:tab w:val="left" w:pos="1080"/>
        </w:tabs>
        <w:spacing w:after="0" w:line="240" w:lineRule="auto"/>
        <w:jc w:val="both"/>
        <w:rPr>
          <w:rFonts w:ascii="Arial" w:eastAsia="Times New Roman" w:hAnsi="Arial" w:cs="Times New Roman"/>
          <w:b/>
          <w:sz w:val="20"/>
          <w:szCs w:val="20"/>
        </w:rPr>
      </w:pPr>
      <w:r w:rsidRPr="00EF44C2">
        <w:rPr>
          <w:rFonts w:ascii="Arial" w:eastAsia="Times New Roman" w:hAnsi="Arial" w:cs="Arial"/>
          <w:sz w:val="20"/>
          <w:szCs w:val="24"/>
        </w:rPr>
        <w:t xml:space="preserve">The permittee shall prepare a site-specific monitoring plan that addresses the following monitoring system design, data collection, and quality assurance and quality control elements for each CPMS: </w:t>
      </w:r>
      <w:r w:rsidRPr="00EF44C2">
        <w:rPr>
          <w:rFonts w:ascii="Arial" w:eastAsia="Times New Roman" w:hAnsi="Arial" w:cs="Arial"/>
          <w:b/>
          <w:sz w:val="20"/>
          <w:szCs w:val="24"/>
        </w:rPr>
        <w:t xml:space="preserve"> </w:t>
      </w:r>
      <w:bookmarkStart w:id="107" w:name="_Hlk31887614"/>
      <w:r w:rsidRPr="00EF44C2">
        <w:rPr>
          <w:rFonts w:ascii="Arial" w:eastAsia="Times New Roman" w:hAnsi="Arial" w:cs="Arial"/>
          <w:b/>
          <w:sz w:val="20"/>
          <w:szCs w:val="24"/>
        </w:rPr>
        <w:t>(40 CFR 63.1283(d)(1)(ii)</w:t>
      </w:r>
      <w:bookmarkEnd w:id="107"/>
    </w:p>
    <w:p w14:paraId="2F779E91" w14:textId="7ED9FC1E" w:rsidR="00EF44C2" w:rsidRPr="00EF44C2" w:rsidRDefault="00EF44C2" w:rsidP="00F23CB9">
      <w:pPr>
        <w:numPr>
          <w:ilvl w:val="0"/>
          <w:numId w:val="37"/>
        </w:numPr>
        <w:spacing w:after="0" w:line="240" w:lineRule="auto"/>
        <w:ind w:left="720"/>
        <w:jc w:val="both"/>
        <w:rPr>
          <w:rFonts w:ascii="Arial" w:eastAsia="Times New Roman" w:hAnsi="Arial" w:cs="Arial"/>
          <w:sz w:val="20"/>
          <w:szCs w:val="24"/>
        </w:rPr>
      </w:pPr>
      <w:r w:rsidRPr="00EF44C2">
        <w:rPr>
          <w:rFonts w:ascii="Arial" w:eastAsia="Times New Roman" w:hAnsi="Arial" w:cs="Arial"/>
          <w:sz w:val="20"/>
          <w:szCs w:val="24"/>
        </w:rPr>
        <w:t>The performance criteria and design specifications for the monitoring system equipment, including the sample interface, detector signal analyzer, and data acquisition and calculations;</w:t>
      </w:r>
      <w:r w:rsidR="00AA729D">
        <w:rPr>
          <w:rFonts w:ascii="Arial" w:eastAsia="Times New Roman" w:hAnsi="Arial" w:cs="Arial"/>
          <w:sz w:val="20"/>
          <w:szCs w:val="24"/>
        </w:rPr>
        <w:t xml:space="preserve"> </w:t>
      </w:r>
      <w:r w:rsidR="00AA729D" w:rsidRPr="00CF45A1">
        <w:rPr>
          <w:rFonts w:ascii="Arial" w:eastAsia="Times New Roman" w:hAnsi="Arial" w:cs="Arial"/>
          <w:b/>
          <w:bCs/>
          <w:sz w:val="20"/>
          <w:szCs w:val="24"/>
        </w:rPr>
        <w:t>(40 CFR 63.</w:t>
      </w:r>
      <w:r w:rsidR="00AA729D">
        <w:rPr>
          <w:rFonts w:ascii="Arial" w:eastAsia="Times New Roman" w:hAnsi="Arial" w:cs="Arial"/>
          <w:b/>
          <w:bCs/>
          <w:sz w:val="20"/>
          <w:szCs w:val="24"/>
        </w:rPr>
        <w:t>12</w:t>
      </w:r>
      <w:r w:rsidR="00AA729D" w:rsidRPr="00CF45A1">
        <w:rPr>
          <w:rFonts w:ascii="Arial" w:eastAsia="Times New Roman" w:hAnsi="Arial" w:cs="Arial"/>
          <w:b/>
          <w:bCs/>
          <w:sz w:val="20"/>
          <w:szCs w:val="24"/>
        </w:rPr>
        <w:t>8</w:t>
      </w:r>
      <w:r w:rsidR="00AA729D">
        <w:rPr>
          <w:rFonts w:ascii="Arial" w:eastAsia="Times New Roman" w:hAnsi="Arial" w:cs="Arial"/>
          <w:b/>
          <w:bCs/>
          <w:sz w:val="20"/>
          <w:szCs w:val="24"/>
        </w:rPr>
        <w:t>3</w:t>
      </w:r>
      <w:r w:rsidR="00AA729D" w:rsidRPr="00CF45A1">
        <w:rPr>
          <w:rFonts w:ascii="Arial" w:eastAsia="Times New Roman" w:hAnsi="Arial" w:cs="Arial"/>
          <w:b/>
          <w:bCs/>
          <w:sz w:val="20"/>
          <w:szCs w:val="24"/>
        </w:rPr>
        <w:t>(d)(</w:t>
      </w:r>
      <w:r w:rsidR="00AA729D">
        <w:rPr>
          <w:rFonts w:ascii="Arial" w:eastAsia="Times New Roman" w:hAnsi="Arial" w:cs="Arial"/>
          <w:b/>
          <w:bCs/>
          <w:sz w:val="20"/>
          <w:szCs w:val="24"/>
        </w:rPr>
        <w:t>1</w:t>
      </w:r>
      <w:r w:rsidR="00AA729D" w:rsidRPr="00CF45A1">
        <w:rPr>
          <w:rFonts w:ascii="Arial" w:eastAsia="Times New Roman" w:hAnsi="Arial" w:cs="Arial"/>
          <w:b/>
          <w:bCs/>
          <w:sz w:val="20"/>
          <w:szCs w:val="24"/>
        </w:rPr>
        <w:t>)(i</w:t>
      </w:r>
      <w:r w:rsidR="00AA729D">
        <w:rPr>
          <w:rFonts w:ascii="Arial" w:eastAsia="Times New Roman" w:hAnsi="Arial" w:cs="Arial"/>
          <w:b/>
          <w:bCs/>
          <w:sz w:val="20"/>
          <w:szCs w:val="24"/>
        </w:rPr>
        <w:t>i</w:t>
      </w:r>
      <w:r w:rsidR="00AA729D" w:rsidRPr="00CF45A1">
        <w:rPr>
          <w:rFonts w:ascii="Arial" w:eastAsia="Times New Roman" w:hAnsi="Arial" w:cs="Arial"/>
          <w:b/>
          <w:bCs/>
          <w:sz w:val="20"/>
          <w:szCs w:val="24"/>
        </w:rPr>
        <w:t>)</w:t>
      </w:r>
      <w:r w:rsidR="00AA729D">
        <w:rPr>
          <w:rFonts w:ascii="Arial" w:eastAsia="Times New Roman" w:hAnsi="Arial" w:cs="Arial"/>
          <w:b/>
          <w:bCs/>
          <w:sz w:val="20"/>
          <w:szCs w:val="24"/>
        </w:rPr>
        <w:t>(A))</w:t>
      </w:r>
    </w:p>
    <w:p w14:paraId="1B0AE8D6" w14:textId="0BA9FC7E" w:rsidR="00EF44C2" w:rsidRPr="00AA729D" w:rsidRDefault="00EF44C2" w:rsidP="00F23CB9">
      <w:pPr>
        <w:numPr>
          <w:ilvl w:val="0"/>
          <w:numId w:val="37"/>
        </w:numPr>
        <w:spacing w:after="0" w:line="240" w:lineRule="auto"/>
        <w:ind w:left="720"/>
        <w:jc w:val="both"/>
        <w:rPr>
          <w:rFonts w:ascii="Arial" w:eastAsia="Times New Roman" w:hAnsi="Arial" w:cs="Arial"/>
          <w:sz w:val="20"/>
          <w:szCs w:val="24"/>
        </w:rPr>
      </w:pPr>
      <w:r w:rsidRPr="00EF44C2">
        <w:rPr>
          <w:rFonts w:ascii="Arial" w:eastAsia="Times New Roman" w:hAnsi="Arial" w:cs="Arial"/>
          <w:sz w:val="20"/>
          <w:szCs w:val="24"/>
        </w:rPr>
        <w:t>Sampling interface (e.g., thermocouple) location such that the monitoring system will provide representative measurements;</w:t>
      </w:r>
      <w:r w:rsidR="00AA729D">
        <w:rPr>
          <w:rFonts w:ascii="Arial" w:eastAsia="Times New Roman" w:hAnsi="Arial" w:cs="Arial"/>
          <w:sz w:val="20"/>
          <w:szCs w:val="24"/>
        </w:rPr>
        <w:t xml:space="preserve"> </w:t>
      </w:r>
      <w:r w:rsidR="00AA729D" w:rsidRPr="00CF45A1">
        <w:rPr>
          <w:rFonts w:ascii="Arial" w:eastAsia="Times New Roman" w:hAnsi="Arial" w:cs="Arial"/>
          <w:b/>
          <w:bCs/>
          <w:sz w:val="20"/>
          <w:szCs w:val="24"/>
        </w:rPr>
        <w:t>(40 CFR 63.</w:t>
      </w:r>
      <w:r w:rsidR="00AA729D">
        <w:rPr>
          <w:rFonts w:ascii="Arial" w:eastAsia="Times New Roman" w:hAnsi="Arial" w:cs="Arial"/>
          <w:b/>
          <w:bCs/>
          <w:sz w:val="20"/>
          <w:szCs w:val="24"/>
        </w:rPr>
        <w:t>12</w:t>
      </w:r>
      <w:r w:rsidR="00AA729D" w:rsidRPr="00CF45A1">
        <w:rPr>
          <w:rFonts w:ascii="Arial" w:eastAsia="Times New Roman" w:hAnsi="Arial" w:cs="Arial"/>
          <w:b/>
          <w:bCs/>
          <w:sz w:val="20"/>
          <w:szCs w:val="24"/>
        </w:rPr>
        <w:t>8</w:t>
      </w:r>
      <w:r w:rsidR="00AA729D">
        <w:rPr>
          <w:rFonts w:ascii="Arial" w:eastAsia="Times New Roman" w:hAnsi="Arial" w:cs="Arial"/>
          <w:b/>
          <w:bCs/>
          <w:sz w:val="20"/>
          <w:szCs w:val="24"/>
        </w:rPr>
        <w:t>3</w:t>
      </w:r>
      <w:r w:rsidR="00AA729D" w:rsidRPr="00CF45A1">
        <w:rPr>
          <w:rFonts w:ascii="Arial" w:eastAsia="Times New Roman" w:hAnsi="Arial" w:cs="Arial"/>
          <w:b/>
          <w:bCs/>
          <w:sz w:val="20"/>
          <w:szCs w:val="24"/>
        </w:rPr>
        <w:t>(d)(</w:t>
      </w:r>
      <w:r w:rsidR="00AA729D">
        <w:rPr>
          <w:rFonts w:ascii="Arial" w:eastAsia="Times New Roman" w:hAnsi="Arial" w:cs="Arial"/>
          <w:b/>
          <w:bCs/>
          <w:sz w:val="20"/>
          <w:szCs w:val="24"/>
        </w:rPr>
        <w:t>1</w:t>
      </w:r>
      <w:r w:rsidR="00AA729D" w:rsidRPr="00CF45A1">
        <w:rPr>
          <w:rFonts w:ascii="Arial" w:eastAsia="Times New Roman" w:hAnsi="Arial" w:cs="Arial"/>
          <w:b/>
          <w:bCs/>
          <w:sz w:val="20"/>
          <w:szCs w:val="24"/>
        </w:rPr>
        <w:t>)(i</w:t>
      </w:r>
      <w:r w:rsidR="00AA729D">
        <w:rPr>
          <w:rFonts w:ascii="Arial" w:eastAsia="Times New Roman" w:hAnsi="Arial" w:cs="Arial"/>
          <w:b/>
          <w:bCs/>
          <w:sz w:val="20"/>
          <w:szCs w:val="24"/>
        </w:rPr>
        <w:t>i</w:t>
      </w:r>
      <w:r w:rsidR="00AA729D" w:rsidRPr="00CF45A1">
        <w:rPr>
          <w:rFonts w:ascii="Arial" w:eastAsia="Times New Roman" w:hAnsi="Arial" w:cs="Arial"/>
          <w:b/>
          <w:bCs/>
          <w:sz w:val="20"/>
          <w:szCs w:val="24"/>
        </w:rPr>
        <w:t>)</w:t>
      </w:r>
      <w:r w:rsidR="00AA729D">
        <w:rPr>
          <w:rFonts w:ascii="Arial" w:eastAsia="Times New Roman" w:hAnsi="Arial" w:cs="Arial"/>
          <w:b/>
          <w:bCs/>
          <w:sz w:val="20"/>
          <w:szCs w:val="24"/>
        </w:rPr>
        <w:t>(B))</w:t>
      </w:r>
    </w:p>
    <w:p w14:paraId="0C930A26" w14:textId="11FE1851" w:rsidR="00EF44C2" w:rsidRPr="00AA729D" w:rsidRDefault="00EF44C2" w:rsidP="00F23CB9">
      <w:pPr>
        <w:numPr>
          <w:ilvl w:val="0"/>
          <w:numId w:val="37"/>
        </w:numPr>
        <w:spacing w:after="0" w:line="240" w:lineRule="auto"/>
        <w:ind w:left="720"/>
        <w:jc w:val="both"/>
        <w:rPr>
          <w:rFonts w:ascii="Arial" w:eastAsia="Times New Roman" w:hAnsi="Arial" w:cs="Arial"/>
          <w:sz w:val="20"/>
          <w:szCs w:val="24"/>
        </w:rPr>
      </w:pPr>
      <w:r w:rsidRPr="00EF44C2">
        <w:rPr>
          <w:rFonts w:ascii="Arial" w:eastAsia="Times New Roman" w:hAnsi="Arial" w:cs="Arial"/>
          <w:sz w:val="20"/>
          <w:szCs w:val="24"/>
        </w:rPr>
        <w:lastRenderedPageBreak/>
        <w:t>Equipment performance checks, system accuracy audits, or other audit procedures;</w:t>
      </w:r>
      <w:r w:rsidR="00F23CB9">
        <w:rPr>
          <w:rFonts w:ascii="Arial" w:eastAsia="Times New Roman" w:hAnsi="Arial" w:cs="Arial"/>
          <w:sz w:val="20"/>
          <w:szCs w:val="24"/>
        </w:rPr>
        <w:t xml:space="preserve"> </w:t>
      </w:r>
      <w:r w:rsidR="00AA729D" w:rsidRPr="00CF45A1">
        <w:rPr>
          <w:rFonts w:ascii="Arial" w:eastAsia="Times New Roman" w:hAnsi="Arial" w:cs="Arial"/>
          <w:b/>
          <w:bCs/>
          <w:sz w:val="20"/>
          <w:szCs w:val="24"/>
        </w:rPr>
        <w:t>(40</w:t>
      </w:r>
      <w:r w:rsidR="00F23CB9">
        <w:rPr>
          <w:rFonts w:ascii="Arial" w:eastAsia="Times New Roman" w:hAnsi="Arial" w:cs="Arial"/>
          <w:b/>
          <w:bCs/>
          <w:sz w:val="20"/>
          <w:szCs w:val="24"/>
        </w:rPr>
        <w:t> </w:t>
      </w:r>
      <w:r w:rsidR="00AA729D" w:rsidRPr="00CF45A1">
        <w:rPr>
          <w:rFonts w:ascii="Arial" w:eastAsia="Times New Roman" w:hAnsi="Arial" w:cs="Arial"/>
          <w:b/>
          <w:bCs/>
          <w:sz w:val="20"/>
          <w:szCs w:val="24"/>
        </w:rPr>
        <w:t>CFR 63.</w:t>
      </w:r>
      <w:r w:rsidR="00AA729D">
        <w:rPr>
          <w:rFonts w:ascii="Arial" w:eastAsia="Times New Roman" w:hAnsi="Arial" w:cs="Arial"/>
          <w:b/>
          <w:bCs/>
          <w:sz w:val="20"/>
          <w:szCs w:val="24"/>
        </w:rPr>
        <w:t>12</w:t>
      </w:r>
      <w:r w:rsidR="00AA729D" w:rsidRPr="00CF45A1">
        <w:rPr>
          <w:rFonts w:ascii="Arial" w:eastAsia="Times New Roman" w:hAnsi="Arial" w:cs="Arial"/>
          <w:b/>
          <w:bCs/>
          <w:sz w:val="20"/>
          <w:szCs w:val="24"/>
        </w:rPr>
        <w:t>8</w:t>
      </w:r>
      <w:r w:rsidR="00AA729D">
        <w:rPr>
          <w:rFonts w:ascii="Arial" w:eastAsia="Times New Roman" w:hAnsi="Arial" w:cs="Arial"/>
          <w:b/>
          <w:bCs/>
          <w:sz w:val="20"/>
          <w:szCs w:val="24"/>
        </w:rPr>
        <w:t>3</w:t>
      </w:r>
      <w:r w:rsidR="00AA729D" w:rsidRPr="00CF45A1">
        <w:rPr>
          <w:rFonts w:ascii="Arial" w:eastAsia="Times New Roman" w:hAnsi="Arial" w:cs="Arial"/>
          <w:b/>
          <w:bCs/>
          <w:sz w:val="20"/>
          <w:szCs w:val="24"/>
        </w:rPr>
        <w:t>(d)(</w:t>
      </w:r>
      <w:r w:rsidR="00AA729D">
        <w:rPr>
          <w:rFonts w:ascii="Arial" w:eastAsia="Times New Roman" w:hAnsi="Arial" w:cs="Arial"/>
          <w:b/>
          <w:bCs/>
          <w:sz w:val="20"/>
          <w:szCs w:val="24"/>
        </w:rPr>
        <w:t>1</w:t>
      </w:r>
      <w:r w:rsidR="00AA729D" w:rsidRPr="00CF45A1">
        <w:rPr>
          <w:rFonts w:ascii="Arial" w:eastAsia="Times New Roman" w:hAnsi="Arial" w:cs="Arial"/>
          <w:b/>
          <w:bCs/>
          <w:sz w:val="20"/>
          <w:szCs w:val="24"/>
        </w:rPr>
        <w:t>)(i</w:t>
      </w:r>
      <w:r w:rsidR="00AA729D">
        <w:rPr>
          <w:rFonts w:ascii="Arial" w:eastAsia="Times New Roman" w:hAnsi="Arial" w:cs="Arial"/>
          <w:b/>
          <w:bCs/>
          <w:sz w:val="20"/>
          <w:szCs w:val="24"/>
        </w:rPr>
        <w:t>i</w:t>
      </w:r>
      <w:r w:rsidR="00AA729D" w:rsidRPr="00CF45A1">
        <w:rPr>
          <w:rFonts w:ascii="Arial" w:eastAsia="Times New Roman" w:hAnsi="Arial" w:cs="Arial"/>
          <w:b/>
          <w:bCs/>
          <w:sz w:val="20"/>
          <w:szCs w:val="24"/>
        </w:rPr>
        <w:t>)</w:t>
      </w:r>
      <w:r w:rsidR="00AA729D">
        <w:rPr>
          <w:rFonts w:ascii="Arial" w:eastAsia="Times New Roman" w:hAnsi="Arial" w:cs="Arial"/>
          <w:b/>
          <w:bCs/>
          <w:sz w:val="20"/>
          <w:szCs w:val="24"/>
        </w:rPr>
        <w:t>(C))</w:t>
      </w:r>
    </w:p>
    <w:p w14:paraId="7FF91450" w14:textId="5BF78E4D" w:rsidR="00EF44C2" w:rsidRPr="00AA729D" w:rsidRDefault="00EF44C2" w:rsidP="00F23CB9">
      <w:pPr>
        <w:numPr>
          <w:ilvl w:val="0"/>
          <w:numId w:val="37"/>
        </w:numPr>
        <w:spacing w:after="0" w:line="240" w:lineRule="auto"/>
        <w:ind w:left="720"/>
        <w:jc w:val="both"/>
        <w:rPr>
          <w:rFonts w:ascii="Arial" w:eastAsia="Times New Roman" w:hAnsi="Arial" w:cs="Arial"/>
          <w:sz w:val="20"/>
          <w:szCs w:val="24"/>
        </w:rPr>
      </w:pPr>
      <w:r w:rsidRPr="00EF44C2">
        <w:rPr>
          <w:rFonts w:ascii="Arial" w:eastAsia="Times New Roman" w:hAnsi="Arial" w:cs="Arial"/>
          <w:sz w:val="20"/>
          <w:szCs w:val="24"/>
        </w:rPr>
        <w:t>Ongoing operation and maintenance procedures in accordance with provisions in 40 CFR 63.8(c)(1) and (c)(3);</w:t>
      </w:r>
      <w:r w:rsidR="00F23CB9">
        <w:rPr>
          <w:rFonts w:ascii="Arial" w:eastAsia="Times New Roman" w:hAnsi="Arial" w:cs="Arial"/>
          <w:sz w:val="20"/>
          <w:szCs w:val="24"/>
        </w:rPr>
        <w:t xml:space="preserve"> </w:t>
      </w:r>
      <w:r w:rsidR="00AA729D" w:rsidRPr="00CF45A1">
        <w:rPr>
          <w:rFonts w:ascii="Arial" w:eastAsia="Times New Roman" w:hAnsi="Arial" w:cs="Arial"/>
          <w:b/>
          <w:bCs/>
          <w:sz w:val="20"/>
          <w:szCs w:val="24"/>
        </w:rPr>
        <w:t>(40 CFR 63.</w:t>
      </w:r>
      <w:r w:rsidR="00AA729D">
        <w:rPr>
          <w:rFonts w:ascii="Arial" w:eastAsia="Times New Roman" w:hAnsi="Arial" w:cs="Arial"/>
          <w:b/>
          <w:bCs/>
          <w:sz w:val="20"/>
          <w:szCs w:val="24"/>
        </w:rPr>
        <w:t>12</w:t>
      </w:r>
      <w:r w:rsidR="00AA729D" w:rsidRPr="00CF45A1">
        <w:rPr>
          <w:rFonts w:ascii="Arial" w:eastAsia="Times New Roman" w:hAnsi="Arial" w:cs="Arial"/>
          <w:b/>
          <w:bCs/>
          <w:sz w:val="20"/>
          <w:szCs w:val="24"/>
        </w:rPr>
        <w:t>8</w:t>
      </w:r>
      <w:r w:rsidR="00AA729D">
        <w:rPr>
          <w:rFonts w:ascii="Arial" w:eastAsia="Times New Roman" w:hAnsi="Arial" w:cs="Arial"/>
          <w:b/>
          <w:bCs/>
          <w:sz w:val="20"/>
          <w:szCs w:val="24"/>
        </w:rPr>
        <w:t>3</w:t>
      </w:r>
      <w:r w:rsidR="00AA729D" w:rsidRPr="00CF45A1">
        <w:rPr>
          <w:rFonts w:ascii="Arial" w:eastAsia="Times New Roman" w:hAnsi="Arial" w:cs="Arial"/>
          <w:b/>
          <w:bCs/>
          <w:sz w:val="20"/>
          <w:szCs w:val="24"/>
        </w:rPr>
        <w:t>(d)(</w:t>
      </w:r>
      <w:r w:rsidR="00AA729D">
        <w:rPr>
          <w:rFonts w:ascii="Arial" w:eastAsia="Times New Roman" w:hAnsi="Arial" w:cs="Arial"/>
          <w:b/>
          <w:bCs/>
          <w:sz w:val="20"/>
          <w:szCs w:val="24"/>
        </w:rPr>
        <w:t>1</w:t>
      </w:r>
      <w:r w:rsidR="00AA729D" w:rsidRPr="00CF45A1">
        <w:rPr>
          <w:rFonts w:ascii="Arial" w:eastAsia="Times New Roman" w:hAnsi="Arial" w:cs="Arial"/>
          <w:b/>
          <w:bCs/>
          <w:sz w:val="20"/>
          <w:szCs w:val="24"/>
        </w:rPr>
        <w:t>)(i</w:t>
      </w:r>
      <w:r w:rsidR="00AA729D">
        <w:rPr>
          <w:rFonts w:ascii="Arial" w:eastAsia="Times New Roman" w:hAnsi="Arial" w:cs="Arial"/>
          <w:b/>
          <w:bCs/>
          <w:sz w:val="20"/>
          <w:szCs w:val="24"/>
        </w:rPr>
        <w:t>i</w:t>
      </w:r>
      <w:r w:rsidR="00AA729D" w:rsidRPr="00CF45A1">
        <w:rPr>
          <w:rFonts w:ascii="Arial" w:eastAsia="Times New Roman" w:hAnsi="Arial" w:cs="Arial"/>
          <w:b/>
          <w:bCs/>
          <w:sz w:val="20"/>
          <w:szCs w:val="24"/>
        </w:rPr>
        <w:t>)</w:t>
      </w:r>
      <w:r w:rsidR="00AA729D">
        <w:rPr>
          <w:rFonts w:ascii="Arial" w:eastAsia="Times New Roman" w:hAnsi="Arial" w:cs="Arial"/>
          <w:b/>
          <w:bCs/>
          <w:sz w:val="20"/>
          <w:szCs w:val="24"/>
        </w:rPr>
        <w:t>(D))</w:t>
      </w:r>
    </w:p>
    <w:p w14:paraId="118D5054" w14:textId="431B06A0" w:rsidR="00EF44C2" w:rsidRPr="00AA729D" w:rsidRDefault="00EF44C2" w:rsidP="00F23CB9">
      <w:pPr>
        <w:numPr>
          <w:ilvl w:val="0"/>
          <w:numId w:val="37"/>
        </w:numPr>
        <w:spacing w:after="0" w:line="240" w:lineRule="auto"/>
        <w:ind w:left="720"/>
        <w:jc w:val="both"/>
        <w:rPr>
          <w:rFonts w:ascii="Arial" w:eastAsia="Times New Roman" w:hAnsi="Arial" w:cs="Arial"/>
          <w:sz w:val="20"/>
          <w:szCs w:val="24"/>
        </w:rPr>
      </w:pPr>
      <w:r w:rsidRPr="00EF44C2">
        <w:rPr>
          <w:rFonts w:ascii="Arial" w:eastAsia="Times New Roman" w:hAnsi="Arial" w:cs="Arial"/>
          <w:sz w:val="20"/>
          <w:szCs w:val="24"/>
        </w:rPr>
        <w:t>Ongoing reporting and recordkeeping procedures in accordance with provisions in 40 CFR 63.10(c), (e)(1), and (e)(2)(i)</w:t>
      </w:r>
      <w:r w:rsidR="004965E5">
        <w:rPr>
          <w:rFonts w:ascii="Arial" w:eastAsia="Times New Roman" w:hAnsi="Arial" w:cs="Arial"/>
          <w:sz w:val="20"/>
          <w:szCs w:val="24"/>
        </w:rPr>
        <w:t>;</w:t>
      </w:r>
      <w:r w:rsidR="00AA729D" w:rsidRPr="00EF44C2">
        <w:rPr>
          <w:rFonts w:ascii="Arial" w:eastAsia="Times New Roman" w:hAnsi="Arial" w:cs="Arial"/>
          <w:sz w:val="20"/>
          <w:szCs w:val="24"/>
        </w:rPr>
        <w:t xml:space="preserve"> </w:t>
      </w:r>
      <w:r w:rsidR="00AA729D" w:rsidRPr="00CF45A1">
        <w:rPr>
          <w:rFonts w:ascii="Arial" w:eastAsia="Times New Roman" w:hAnsi="Arial" w:cs="Arial"/>
          <w:b/>
          <w:bCs/>
          <w:sz w:val="20"/>
          <w:szCs w:val="24"/>
        </w:rPr>
        <w:t>(40 CFR 63.</w:t>
      </w:r>
      <w:r w:rsidR="00AA729D">
        <w:rPr>
          <w:rFonts w:ascii="Arial" w:eastAsia="Times New Roman" w:hAnsi="Arial" w:cs="Arial"/>
          <w:b/>
          <w:bCs/>
          <w:sz w:val="20"/>
          <w:szCs w:val="24"/>
        </w:rPr>
        <w:t>12</w:t>
      </w:r>
      <w:r w:rsidR="00AA729D" w:rsidRPr="00CF45A1">
        <w:rPr>
          <w:rFonts w:ascii="Arial" w:eastAsia="Times New Roman" w:hAnsi="Arial" w:cs="Arial"/>
          <w:b/>
          <w:bCs/>
          <w:sz w:val="20"/>
          <w:szCs w:val="24"/>
        </w:rPr>
        <w:t>8</w:t>
      </w:r>
      <w:r w:rsidR="00AA729D">
        <w:rPr>
          <w:rFonts w:ascii="Arial" w:eastAsia="Times New Roman" w:hAnsi="Arial" w:cs="Arial"/>
          <w:b/>
          <w:bCs/>
          <w:sz w:val="20"/>
          <w:szCs w:val="24"/>
        </w:rPr>
        <w:t>3</w:t>
      </w:r>
      <w:r w:rsidR="00AA729D" w:rsidRPr="00CF45A1">
        <w:rPr>
          <w:rFonts w:ascii="Arial" w:eastAsia="Times New Roman" w:hAnsi="Arial" w:cs="Arial"/>
          <w:b/>
          <w:bCs/>
          <w:sz w:val="20"/>
          <w:szCs w:val="24"/>
        </w:rPr>
        <w:t>(d)(</w:t>
      </w:r>
      <w:r w:rsidR="00AA729D">
        <w:rPr>
          <w:rFonts w:ascii="Arial" w:eastAsia="Times New Roman" w:hAnsi="Arial" w:cs="Arial"/>
          <w:b/>
          <w:bCs/>
          <w:sz w:val="20"/>
          <w:szCs w:val="24"/>
        </w:rPr>
        <w:t>1</w:t>
      </w:r>
      <w:r w:rsidR="00AA729D" w:rsidRPr="00CF45A1">
        <w:rPr>
          <w:rFonts w:ascii="Arial" w:eastAsia="Times New Roman" w:hAnsi="Arial" w:cs="Arial"/>
          <w:b/>
          <w:bCs/>
          <w:sz w:val="20"/>
          <w:szCs w:val="24"/>
        </w:rPr>
        <w:t>)(i</w:t>
      </w:r>
      <w:r w:rsidR="00AA729D">
        <w:rPr>
          <w:rFonts w:ascii="Arial" w:eastAsia="Times New Roman" w:hAnsi="Arial" w:cs="Arial"/>
          <w:b/>
          <w:bCs/>
          <w:sz w:val="20"/>
          <w:szCs w:val="24"/>
        </w:rPr>
        <w:t>i</w:t>
      </w:r>
      <w:r w:rsidR="00AA729D" w:rsidRPr="00CF45A1">
        <w:rPr>
          <w:rFonts w:ascii="Arial" w:eastAsia="Times New Roman" w:hAnsi="Arial" w:cs="Arial"/>
          <w:b/>
          <w:bCs/>
          <w:sz w:val="20"/>
          <w:szCs w:val="24"/>
        </w:rPr>
        <w:t>)</w:t>
      </w:r>
      <w:r w:rsidR="00AA729D">
        <w:rPr>
          <w:rFonts w:ascii="Arial" w:eastAsia="Times New Roman" w:hAnsi="Arial" w:cs="Arial"/>
          <w:b/>
          <w:bCs/>
          <w:sz w:val="20"/>
          <w:szCs w:val="24"/>
        </w:rPr>
        <w:t>(E))</w:t>
      </w:r>
    </w:p>
    <w:p w14:paraId="754F6561" w14:textId="13482F57" w:rsidR="00EF44C2" w:rsidRPr="00EF44C2" w:rsidRDefault="00EF44C2" w:rsidP="00F23CB9">
      <w:pPr>
        <w:numPr>
          <w:ilvl w:val="0"/>
          <w:numId w:val="37"/>
        </w:numPr>
        <w:spacing w:after="0" w:line="240" w:lineRule="auto"/>
        <w:ind w:left="720"/>
        <w:jc w:val="both"/>
        <w:rPr>
          <w:rFonts w:ascii="Arial" w:eastAsia="Times New Roman" w:hAnsi="Arial" w:cs="Arial"/>
          <w:sz w:val="20"/>
          <w:szCs w:val="24"/>
        </w:rPr>
      </w:pPr>
      <w:r w:rsidRPr="00EF44C2">
        <w:rPr>
          <w:rFonts w:ascii="Arial" w:eastAsia="Times New Roman" w:hAnsi="Arial" w:cs="Arial"/>
          <w:sz w:val="20"/>
          <w:szCs w:val="24"/>
        </w:rPr>
        <w:t>Initial and any subsequent calibration of the CPMS</w:t>
      </w:r>
      <w:r w:rsidR="004965E5">
        <w:rPr>
          <w:rFonts w:ascii="Arial" w:eastAsia="Times New Roman" w:hAnsi="Arial" w:cs="Arial"/>
          <w:sz w:val="20"/>
          <w:szCs w:val="24"/>
        </w:rPr>
        <w:t>;</w:t>
      </w:r>
      <w:r w:rsidR="00CF45A1">
        <w:rPr>
          <w:rFonts w:ascii="Arial" w:eastAsia="Times New Roman" w:hAnsi="Arial" w:cs="Arial"/>
          <w:sz w:val="20"/>
          <w:szCs w:val="24"/>
        </w:rPr>
        <w:t xml:space="preserve"> </w:t>
      </w:r>
      <w:r w:rsidR="00CF45A1" w:rsidRPr="00CF45A1">
        <w:rPr>
          <w:rFonts w:ascii="Arial" w:eastAsia="Times New Roman" w:hAnsi="Arial" w:cs="Arial"/>
          <w:b/>
          <w:bCs/>
          <w:sz w:val="20"/>
          <w:szCs w:val="24"/>
        </w:rPr>
        <w:t>(40 CFR 63.8(d)(2)(i)</w:t>
      </w:r>
      <w:r w:rsidR="00AA729D">
        <w:rPr>
          <w:rFonts w:ascii="Arial" w:eastAsia="Times New Roman" w:hAnsi="Arial" w:cs="Arial"/>
          <w:b/>
          <w:bCs/>
          <w:sz w:val="20"/>
          <w:szCs w:val="24"/>
        </w:rPr>
        <w:t>)</w:t>
      </w:r>
    </w:p>
    <w:p w14:paraId="01F1234B" w14:textId="534CCD9C" w:rsidR="00EF44C2" w:rsidRPr="00EF44C2" w:rsidRDefault="00EF44C2" w:rsidP="00F23CB9">
      <w:pPr>
        <w:numPr>
          <w:ilvl w:val="0"/>
          <w:numId w:val="37"/>
        </w:numPr>
        <w:spacing w:after="0" w:line="240" w:lineRule="auto"/>
        <w:ind w:left="720"/>
        <w:jc w:val="both"/>
        <w:rPr>
          <w:rFonts w:ascii="Arial" w:eastAsia="Times New Roman" w:hAnsi="Arial" w:cs="Arial"/>
          <w:sz w:val="20"/>
          <w:szCs w:val="24"/>
        </w:rPr>
      </w:pPr>
      <w:r w:rsidRPr="00EF44C2">
        <w:rPr>
          <w:rFonts w:ascii="Arial" w:eastAsia="Times New Roman" w:hAnsi="Arial" w:cs="Arial"/>
          <w:sz w:val="20"/>
          <w:szCs w:val="24"/>
        </w:rPr>
        <w:t>Determination and adjustment of the calibration drift of the CPMS</w:t>
      </w:r>
      <w:r w:rsidR="004965E5">
        <w:rPr>
          <w:rFonts w:ascii="Arial" w:eastAsia="Times New Roman" w:hAnsi="Arial" w:cs="Arial"/>
          <w:sz w:val="20"/>
          <w:szCs w:val="24"/>
        </w:rPr>
        <w:t>;</w:t>
      </w:r>
      <w:r w:rsidR="00F23CB9">
        <w:rPr>
          <w:rFonts w:ascii="Arial" w:eastAsia="Times New Roman" w:hAnsi="Arial" w:cs="Arial"/>
          <w:sz w:val="20"/>
          <w:szCs w:val="24"/>
        </w:rPr>
        <w:t xml:space="preserve"> </w:t>
      </w:r>
      <w:r w:rsidR="00CF45A1" w:rsidRPr="00CF45A1">
        <w:rPr>
          <w:rFonts w:ascii="Arial" w:eastAsia="Times New Roman" w:hAnsi="Arial" w:cs="Arial"/>
          <w:b/>
          <w:bCs/>
          <w:sz w:val="20"/>
          <w:szCs w:val="24"/>
        </w:rPr>
        <w:t>(40 CFR 63.8(d)(2)(i</w:t>
      </w:r>
      <w:r w:rsidR="00CF45A1">
        <w:rPr>
          <w:rFonts w:ascii="Arial" w:eastAsia="Times New Roman" w:hAnsi="Arial" w:cs="Arial"/>
          <w:b/>
          <w:bCs/>
          <w:sz w:val="20"/>
          <w:szCs w:val="24"/>
        </w:rPr>
        <w:t>i</w:t>
      </w:r>
      <w:r w:rsidR="00CF45A1" w:rsidRPr="00CF45A1">
        <w:rPr>
          <w:rFonts w:ascii="Arial" w:eastAsia="Times New Roman" w:hAnsi="Arial" w:cs="Arial"/>
          <w:b/>
          <w:bCs/>
          <w:sz w:val="20"/>
          <w:szCs w:val="24"/>
        </w:rPr>
        <w:t>)</w:t>
      </w:r>
      <w:r w:rsidR="00AA729D">
        <w:rPr>
          <w:rFonts w:ascii="Arial" w:eastAsia="Times New Roman" w:hAnsi="Arial" w:cs="Arial"/>
          <w:b/>
          <w:bCs/>
          <w:sz w:val="20"/>
          <w:szCs w:val="24"/>
        </w:rPr>
        <w:t>)</w:t>
      </w:r>
    </w:p>
    <w:p w14:paraId="1AE39AD6" w14:textId="4478AB92" w:rsidR="00EF44C2" w:rsidRPr="00EF44C2" w:rsidRDefault="00EF44C2" w:rsidP="00F23CB9">
      <w:pPr>
        <w:numPr>
          <w:ilvl w:val="0"/>
          <w:numId w:val="37"/>
        </w:numPr>
        <w:spacing w:after="0" w:line="240" w:lineRule="auto"/>
        <w:ind w:left="720"/>
        <w:jc w:val="both"/>
        <w:rPr>
          <w:rFonts w:ascii="Arial" w:eastAsia="Times New Roman" w:hAnsi="Arial" w:cs="Arial"/>
          <w:sz w:val="20"/>
          <w:szCs w:val="24"/>
        </w:rPr>
      </w:pPr>
      <w:r w:rsidRPr="00EF44C2">
        <w:rPr>
          <w:rFonts w:ascii="Arial" w:eastAsia="Times New Roman" w:hAnsi="Arial" w:cs="Arial"/>
          <w:sz w:val="20"/>
          <w:szCs w:val="24"/>
        </w:rPr>
        <w:t>Preventive maintenance of the CPMS, including spare parts inventory</w:t>
      </w:r>
      <w:r w:rsidR="004965E5">
        <w:rPr>
          <w:rFonts w:ascii="Arial" w:eastAsia="Times New Roman" w:hAnsi="Arial" w:cs="Arial"/>
          <w:sz w:val="20"/>
          <w:szCs w:val="24"/>
        </w:rPr>
        <w:t>;</w:t>
      </w:r>
      <w:r w:rsidR="00F23CB9">
        <w:rPr>
          <w:rFonts w:ascii="Arial" w:eastAsia="Times New Roman" w:hAnsi="Arial" w:cs="Arial"/>
          <w:sz w:val="20"/>
          <w:szCs w:val="24"/>
        </w:rPr>
        <w:t xml:space="preserve"> </w:t>
      </w:r>
      <w:r w:rsidR="00CF45A1" w:rsidRPr="00CF45A1">
        <w:rPr>
          <w:rFonts w:ascii="Arial" w:eastAsia="Times New Roman" w:hAnsi="Arial" w:cs="Arial"/>
          <w:b/>
          <w:bCs/>
          <w:sz w:val="20"/>
          <w:szCs w:val="24"/>
        </w:rPr>
        <w:t>(40 CFR 63.8(d)(2)(i</w:t>
      </w:r>
      <w:r w:rsidR="00CF45A1">
        <w:rPr>
          <w:rFonts w:ascii="Arial" w:eastAsia="Times New Roman" w:hAnsi="Arial" w:cs="Arial"/>
          <w:b/>
          <w:bCs/>
          <w:sz w:val="20"/>
          <w:szCs w:val="24"/>
        </w:rPr>
        <w:t>ii</w:t>
      </w:r>
      <w:r w:rsidR="00CF45A1" w:rsidRPr="00CF45A1">
        <w:rPr>
          <w:rFonts w:ascii="Arial" w:eastAsia="Times New Roman" w:hAnsi="Arial" w:cs="Arial"/>
          <w:b/>
          <w:bCs/>
          <w:sz w:val="20"/>
          <w:szCs w:val="24"/>
        </w:rPr>
        <w:t>)</w:t>
      </w:r>
      <w:r w:rsidR="00AA729D">
        <w:rPr>
          <w:rFonts w:ascii="Arial" w:eastAsia="Times New Roman" w:hAnsi="Arial" w:cs="Arial"/>
          <w:b/>
          <w:bCs/>
          <w:sz w:val="20"/>
          <w:szCs w:val="24"/>
        </w:rPr>
        <w:t>)</w:t>
      </w:r>
    </w:p>
    <w:p w14:paraId="28B7CC21" w14:textId="645AC7F8" w:rsidR="00EF44C2" w:rsidRPr="00EF44C2" w:rsidRDefault="00EF44C2" w:rsidP="00F23CB9">
      <w:pPr>
        <w:numPr>
          <w:ilvl w:val="0"/>
          <w:numId w:val="37"/>
        </w:numPr>
        <w:spacing w:after="0" w:line="240" w:lineRule="auto"/>
        <w:ind w:left="720"/>
        <w:jc w:val="both"/>
        <w:rPr>
          <w:rFonts w:ascii="Arial" w:eastAsia="Times New Roman" w:hAnsi="Arial" w:cs="Arial"/>
          <w:sz w:val="20"/>
          <w:szCs w:val="24"/>
        </w:rPr>
      </w:pPr>
      <w:r w:rsidRPr="00EF44C2">
        <w:rPr>
          <w:rFonts w:ascii="Arial" w:eastAsia="Times New Roman" w:hAnsi="Arial" w:cs="Arial"/>
          <w:sz w:val="20"/>
          <w:szCs w:val="24"/>
        </w:rPr>
        <w:t>Data recording, calculations, and reporting</w:t>
      </w:r>
      <w:r w:rsidR="004965E5">
        <w:rPr>
          <w:rFonts w:ascii="Arial" w:eastAsia="Times New Roman" w:hAnsi="Arial" w:cs="Arial"/>
          <w:sz w:val="20"/>
          <w:szCs w:val="24"/>
        </w:rPr>
        <w:t>;</w:t>
      </w:r>
      <w:r w:rsidR="00CF45A1">
        <w:rPr>
          <w:rFonts w:ascii="Arial" w:eastAsia="Times New Roman" w:hAnsi="Arial" w:cs="Arial"/>
          <w:sz w:val="20"/>
          <w:szCs w:val="24"/>
        </w:rPr>
        <w:t xml:space="preserve"> </w:t>
      </w:r>
      <w:r w:rsidR="00CF45A1" w:rsidRPr="00CF45A1">
        <w:rPr>
          <w:rFonts w:ascii="Arial" w:eastAsia="Times New Roman" w:hAnsi="Arial" w:cs="Arial"/>
          <w:b/>
          <w:bCs/>
          <w:sz w:val="20"/>
          <w:szCs w:val="24"/>
        </w:rPr>
        <w:t>(40 CFR 63.8(d)(2)(i</w:t>
      </w:r>
      <w:r w:rsidR="00CF45A1">
        <w:rPr>
          <w:rFonts w:ascii="Arial" w:eastAsia="Times New Roman" w:hAnsi="Arial" w:cs="Arial"/>
          <w:b/>
          <w:bCs/>
          <w:sz w:val="20"/>
          <w:szCs w:val="24"/>
        </w:rPr>
        <w:t>v</w:t>
      </w:r>
      <w:r w:rsidR="00CF45A1" w:rsidRPr="00CF45A1">
        <w:rPr>
          <w:rFonts w:ascii="Arial" w:eastAsia="Times New Roman" w:hAnsi="Arial" w:cs="Arial"/>
          <w:b/>
          <w:bCs/>
          <w:sz w:val="20"/>
          <w:szCs w:val="24"/>
        </w:rPr>
        <w:t>)</w:t>
      </w:r>
      <w:r w:rsidR="00AA729D">
        <w:rPr>
          <w:rFonts w:ascii="Arial" w:eastAsia="Times New Roman" w:hAnsi="Arial" w:cs="Arial"/>
          <w:b/>
          <w:bCs/>
          <w:sz w:val="20"/>
          <w:szCs w:val="24"/>
        </w:rPr>
        <w:t>)</w:t>
      </w:r>
    </w:p>
    <w:p w14:paraId="2E1EC3F0" w14:textId="09B65D53" w:rsidR="00EF44C2" w:rsidRPr="00EF44C2" w:rsidRDefault="00EF44C2" w:rsidP="00F23CB9">
      <w:pPr>
        <w:numPr>
          <w:ilvl w:val="0"/>
          <w:numId w:val="37"/>
        </w:numPr>
        <w:spacing w:after="0" w:line="240" w:lineRule="auto"/>
        <w:ind w:left="720"/>
        <w:jc w:val="both"/>
        <w:rPr>
          <w:rFonts w:ascii="Arial" w:eastAsia="Times New Roman" w:hAnsi="Arial" w:cs="Arial"/>
          <w:sz w:val="20"/>
          <w:szCs w:val="24"/>
        </w:rPr>
      </w:pPr>
      <w:r w:rsidRPr="00EF44C2">
        <w:rPr>
          <w:rFonts w:ascii="Arial" w:eastAsia="Times New Roman" w:hAnsi="Arial" w:cs="Arial"/>
          <w:sz w:val="20"/>
          <w:szCs w:val="24"/>
        </w:rPr>
        <w:t>Accuracy audit procedures, including sampling and analysis methods</w:t>
      </w:r>
      <w:r w:rsidR="004965E5">
        <w:rPr>
          <w:rFonts w:ascii="Arial" w:eastAsia="Times New Roman" w:hAnsi="Arial" w:cs="Arial"/>
          <w:sz w:val="20"/>
          <w:szCs w:val="24"/>
        </w:rPr>
        <w:t>;</w:t>
      </w:r>
      <w:r w:rsidR="00F23CB9">
        <w:rPr>
          <w:rFonts w:ascii="Arial" w:eastAsia="Times New Roman" w:hAnsi="Arial" w:cs="Arial"/>
          <w:sz w:val="20"/>
          <w:szCs w:val="24"/>
        </w:rPr>
        <w:t xml:space="preserve"> </w:t>
      </w:r>
      <w:r w:rsidR="00CF45A1" w:rsidRPr="00CF45A1">
        <w:rPr>
          <w:rFonts w:ascii="Arial" w:eastAsia="Times New Roman" w:hAnsi="Arial" w:cs="Arial"/>
          <w:b/>
          <w:bCs/>
          <w:sz w:val="20"/>
          <w:szCs w:val="24"/>
        </w:rPr>
        <w:t>(40 CFR 63.8(d)(2)(</w:t>
      </w:r>
      <w:r w:rsidR="00CF45A1">
        <w:rPr>
          <w:rFonts w:ascii="Arial" w:eastAsia="Times New Roman" w:hAnsi="Arial" w:cs="Arial"/>
          <w:b/>
          <w:bCs/>
          <w:sz w:val="20"/>
          <w:szCs w:val="24"/>
        </w:rPr>
        <w:t>v</w:t>
      </w:r>
      <w:r w:rsidR="00CF45A1" w:rsidRPr="00CF45A1">
        <w:rPr>
          <w:rFonts w:ascii="Arial" w:eastAsia="Times New Roman" w:hAnsi="Arial" w:cs="Arial"/>
          <w:b/>
          <w:bCs/>
          <w:sz w:val="20"/>
          <w:szCs w:val="24"/>
        </w:rPr>
        <w:t>)</w:t>
      </w:r>
      <w:r w:rsidR="00AA729D">
        <w:rPr>
          <w:rFonts w:ascii="Arial" w:eastAsia="Times New Roman" w:hAnsi="Arial" w:cs="Arial"/>
          <w:b/>
          <w:bCs/>
          <w:sz w:val="20"/>
          <w:szCs w:val="24"/>
        </w:rPr>
        <w:t>)</w:t>
      </w:r>
    </w:p>
    <w:p w14:paraId="6D4F9FA2" w14:textId="30A0A533" w:rsidR="00EF44C2" w:rsidRPr="00EF44C2" w:rsidRDefault="00EF44C2" w:rsidP="00F23CB9">
      <w:pPr>
        <w:numPr>
          <w:ilvl w:val="0"/>
          <w:numId w:val="37"/>
        </w:numPr>
        <w:spacing w:after="0" w:line="240" w:lineRule="auto"/>
        <w:ind w:left="720"/>
        <w:jc w:val="both"/>
        <w:rPr>
          <w:rFonts w:ascii="Arial" w:eastAsia="Times New Roman" w:hAnsi="Arial" w:cs="Arial"/>
          <w:sz w:val="20"/>
          <w:szCs w:val="24"/>
        </w:rPr>
      </w:pPr>
      <w:r w:rsidRPr="00EF44C2">
        <w:rPr>
          <w:rFonts w:ascii="Arial" w:hAnsi="Arial" w:cs="Arial"/>
          <w:sz w:val="20"/>
          <w:szCs w:val="24"/>
        </w:rPr>
        <w:t>Program of corrective action for a malfunctioning CPMS</w:t>
      </w:r>
      <w:r w:rsidR="00F23CB9">
        <w:rPr>
          <w:rFonts w:ascii="Arial" w:hAnsi="Arial" w:cs="Arial"/>
          <w:sz w:val="20"/>
          <w:szCs w:val="24"/>
        </w:rPr>
        <w:t xml:space="preserve">.  </w:t>
      </w:r>
      <w:r w:rsidR="00CF45A1" w:rsidRPr="00CF45A1">
        <w:rPr>
          <w:rFonts w:ascii="Arial" w:eastAsia="Times New Roman" w:hAnsi="Arial" w:cs="Arial"/>
          <w:b/>
          <w:bCs/>
          <w:sz w:val="20"/>
          <w:szCs w:val="24"/>
        </w:rPr>
        <w:t>(40 CFR 63.8(d)(2)(</w:t>
      </w:r>
      <w:r w:rsidR="00CF45A1">
        <w:rPr>
          <w:rFonts w:ascii="Arial" w:eastAsia="Times New Roman" w:hAnsi="Arial" w:cs="Arial"/>
          <w:b/>
          <w:bCs/>
          <w:sz w:val="20"/>
          <w:szCs w:val="24"/>
        </w:rPr>
        <w:t>vi</w:t>
      </w:r>
      <w:r w:rsidR="00CF45A1" w:rsidRPr="00CF45A1">
        <w:rPr>
          <w:rFonts w:ascii="Arial" w:eastAsia="Times New Roman" w:hAnsi="Arial" w:cs="Arial"/>
          <w:b/>
          <w:bCs/>
          <w:sz w:val="20"/>
          <w:szCs w:val="24"/>
        </w:rPr>
        <w:t>)</w:t>
      </w:r>
      <w:r w:rsidR="00AA729D">
        <w:rPr>
          <w:rFonts w:ascii="Arial" w:eastAsia="Times New Roman" w:hAnsi="Arial" w:cs="Arial"/>
          <w:b/>
          <w:bCs/>
          <w:sz w:val="20"/>
          <w:szCs w:val="24"/>
        </w:rPr>
        <w:t>)</w:t>
      </w:r>
    </w:p>
    <w:p w14:paraId="22ABF4B4" w14:textId="77777777" w:rsidR="00EF44C2" w:rsidRPr="00EF44C2" w:rsidRDefault="00EF44C2" w:rsidP="00EF44C2">
      <w:pPr>
        <w:spacing w:after="0" w:line="240" w:lineRule="auto"/>
        <w:jc w:val="both"/>
        <w:rPr>
          <w:rFonts w:cs="Arial"/>
          <w:sz w:val="20"/>
          <w:szCs w:val="24"/>
        </w:rPr>
      </w:pPr>
    </w:p>
    <w:p w14:paraId="39D751C4" w14:textId="1DEE6FAB" w:rsidR="00EF44C2" w:rsidRPr="00EF44C2" w:rsidRDefault="00EF44C2" w:rsidP="00682017">
      <w:pPr>
        <w:pStyle w:val="ListParagraph"/>
        <w:numPr>
          <w:ilvl w:val="0"/>
          <w:numId w:val="57"/>
        </w:numPr>
        <w:tabs>
          <w:tab w:val="left" w:pos="360"/>
          <w:tab w:val="left" w:pos="1080"/>
        </w:tabs>
        <w:ind w:left="360"/>
        <w:jc w:val="both"/>
        <w:rPr>
          <w:rFonts w:cs="Arial"/>
          <w:b/>
          <w:sz w:val="20"/>
        </w:rPr>
      </w:pPr>
      <w:r w:rsidRPr="00EF44C2">
        <w:rPr>
          <w:rFonts w:eastAsiaTheme="minorHAnsi" w:cs="Arial"/>
          <w:sz w:val="20"/>
          <w:szCs w:val="24"/>
        </w:rPr>
        <w:t xml:space="preserve">Using the process described in 40 CFR 63.8(f)(4), the permittee may request approval of monitoring system quality assurance and quality control procedures alternative to those specified in SC </w:t>
      </w:r>
      <w:r w:rsidR="006D12C8">
        <w:rPr>
          <w:rFonts w:eastAsiaTheme="minorHAnsi" w:cs="Arial"/>
          <w:sz w:val="20"/>
          <w:szCs w:val="24"/>
        </w:rPr>
        <w:t>VI</w:t>
      </w:r>
      <w:r w:rsidRPr="00EF44C2">
        <w:rPr>
          <w:rFonts w:eastAsiaTheme="minorHAnsi" w:cs="Arial"/>
          <w:sz w:val="20"/>
          <w:szCs w:val="24"/>
        </w:rPr>
        <w:t>.</w:t>
      </w:r>
      <w:r w:rsidR="006D12C8">
        <w:rPr>
          <w:rFonts w:eastAsiaTheme="minorHAnsi" w:cs="Arial"/>
          <w:sz w:val="20"/>
          <w:szCs w:val="24"/>
        </w:rPr>
        <w:t>3</w:t>
      </w:r>
      <w:r w:rsidRPr="00EF44C2">
        <w:rPr>
          <w:rFonts w:eastAsiaTheme="minorHAnsi" w:cs="Arial"/>
          <w:sz w:val="20"/>
          <w:szCs w:val="24"/>
        </w:rPr>
        <w:t xml:space="preserve">.a. through SC </w:t>
      </w:r>
      <w:r w:rsidR="006D12C8">
        <w:rPr>
          <w:rFonts w:eastAsiaTheme="minorHAnsi" w:cs="Arial"/>
          <w:sz w:val="20"/>
          <w:szCs w:val="24"/>
        </w:rPr>
        <w:t>V</w:t>
      </w:r>
      <w:r w:rsidRPr="00EF44C2">
        <w:rPr>
          <w:rFonts w:eastAsiaTheme="minorHAnsi" w:cs="Arial"/>
          <w:sz w:val="20"/>
          <w:szCs w:val="24"/>
        </w:rPr>
        <w:t>I.</w:t>
      </w:r>
      <w:r w:rsidR="006D12C8">
        <w:rPr>
          <w:rFonts w:eastAsiaTheme="minorHAnsi" w:cs="Arial"/>
          <w:sz w:val="20"/>
          <w:szCs w:val="24"/>
        </w:rPr>
        <w:t>3</w:t>
      </w:r>
      <w:r w:rsidRPr="00EF44C2">
        <w:rPr>
          <w:rFonts w:eastAsiaTheme="minorHAnsi" w:cs="Arial"/>
          <w:sz w:val="20"/>
          <w:szCs w:val="24"/>
        </w:rPr>
        <w:t>.e. in the site-specific monitoring plan.</w:t>
      </w:r>
      <w:r w:rsidRPr="00EF44C2">
        <w:rPr>
          <w:rFonts w:eastAsiaTheme="minorHAnsi" w:cs="Arial"/>
          <w:b/>
          <w:sz w:val="20"/>
          <w:szCs w:val="24"/>
        </w:rPr>
        <w:t xml:space="preserve"> </w:t>
      </w:r>
      <w:r w:rsidR="00F23CB9">
        <w:rPr>
          <w:rFonts w:eastAsiaTheme="minorHAnsi" w:cs="Arial"/>
          <w:b/>
          <w:sz w:val="20"/>
          <w:szCs w:val="24"/>
        </w:rPr>
        <w:t xml:space="preserve"> </w:t>
      </w:r>
      <w:r w:rsidRPr="00EF44C2">
        <w:rPr>
          <w:rFonts w:eastAsiaTheme="minorHAnsi" w:cs="Arial"/>
          <w:b/>
          <w:sz w:val="20"/>
          <w:szCs w:val="24"/>
        </w:rPr>
        <w:t>(40 CFR 63.1283(d)(1)(ii))</w:t>
      </w:r>
    </w:p>
    <w:p w14:paraId="1468A4C5" w14:textId="77777777" w:rsidR="00EF44C2" w:rsidRDefault="00EF44C2" w:rsidP="00EF44C2">
      <w:pPr>
        <w:pStyle w:val="ListParagraph"/>
        <w:tabs>
          <w:tab w:val="left" w:pos="1080"/>
        </w:tabs>
        <w:ind w:left="360"/>
        <w:jc w:val="both"/>
        <w:rPr>
          <w:b/>
          <w:sz w:val="20"/>
        </w:rPr>
      </w:pPr>
    </w:p>
    <w:p w14:paraId="52EC5E9C" w14:textId="74316930" w:rsidR="00B900BC" w:rsidRDefault="00EF44C2" w:rsidP="00F23CB9">
      <w:pPr>
        <w:numPr>
          <w:ilvl w:val="0"/>
          <w:numId w:val="55"/>
        </w:numPr>
        <w:spacing w:after="0" w:line="240" w:lineRule="auto"/>
        <w:jc w:val="both"/>
        <w:rPr>
          <w:rFonts w:ascii="Arial" w:eastAsia="Times New Roman" w:hAnsi="Arial" w:cs="Arial"/>
          <w:sz w:val="20"/>
          <w:szCs w:val="24"/>
        </w:rPr>
      </w:pPr>
      <w:r w:rsidRPr="00EF44C2">
        <w:rPr>
          <w:rFonts w:ascii="Arial" w:eastAsia="Times New Roman" w:hAnsi="Arial" w:cs="Arial"/>
          <w:sz w:val="20"/>
          <w:szCs w:val="24"/>
        </w:rPr>
        <w:t xml:space="preserve">The permittee shall </w:t>
      </w:r>
      <w:r w:rsidR="00B900BC">
        <w:rPr>
          <w:rFonts w:ascii="Arial" w:eastAsia="Times New Roman" w:hAnsi="Arial" w:cs="Arial"/>
          <w:sz w:val="20"/>
          <w:szCs w:val="24"/>
        </w:rPr>
        <w:t>demonstrate compliance with the thermal oxidizer performance requirements in 40 CFR 63.1281(f)(1) (SC IV</w:t>
      </w:r>
      <w:r w:rsidR="00C873AE">
        <w:rPr>
          <w:rFonts w:ascii="Arial" w:eastAsia="Times New Roman" w:hAnsi="Arial" w:cs="Arial"/>
          <w:sz w:val="20"/>
          <w:szCs w:val="24"/>
        </w:rPr>
        <w:t>.</w:t>
      </w:r>
      <w:r w:rsidR="00385E6C">
        <w:rPr>
          <w:rFonts w:ascii="Arial" w:eastAsia="Times New Roman" w:hAnsi="Arial" w:cs="Arial"/>
          <w:sz w:val="20"/>
          <w:szCs w:val="24"/>
        </w:rPr>
        <w:t>2.</w:t>
      </w:r>
      <w:r w:rsidR="00B900BC">
        <w:rPr>
          <w:rFonts w:ascii="Arial" w:eastAsia="Times New Roman" w:hAnsi="Arial" w:cs="Arial"/>
          <w:sz w:val="20"/>
          <w:szCs w:val="24"/>
        </w:rPr>
        <w:t>a.) as follows:</w:t>
      </w:r>
      <w:r w:rsidR="00F23CB9">
        <w:rPr>
          <w:rFonts w:ascii="Arial" w:eastAsia="Times New Roman" w:hAnsi="Arial" w:cs="Arial"/>
          <w:sz w:val="20"/>
          <w:szCs w:val="24"/>
        </w:rPr>
        <w:t xml:space="preserve"> </w:t>
      </w:r>
      <w:r w:rsidR="00B900BC" w:rsidRPr="00EF44C2">
        <w:rPr>
          <w:rFonts w:ascii="Arial" w:eastAsia="Times New Roman" w:hAnsi="Arial" w:cs="Arial"/>
          <w:sz w:val="20"/>
          <w:szCs w:val="24"/>
        </w:rPr>
        <w:t xml:space="preserve"> </w:t>
      </w:r>
      <w:r w:rsidR="00B900BC" w:rsidRPr="00EF44C2">
        <w:rPr>
          <w:rFonts w:ascii="Arial" w:eastAsia="Times New Roman" w:hAnsi="Arial" w:cs="Arial"/>
          <w:b/>
          <w:sz w:val="20"/>
          <w:szCs w:val="24"/>
        </w:rPr>
        <w:t>(40 CFR 63.1282(e)(1), 40 CFR 63.1283(d)(5)(i)</w:t>
      </w:r>
      <w:r w:rsidR="00B900BC">
        <w:rPr>
          <w:rFonts w:ascii="Arial" w:eastAsia="Times New Roman" w:hAnsi="Arial" w:cs="Arial"/>
          <w:b/>
          <w:sz w:val="20"/>
          <w:szCs w:val="24"/>
        </w:rPr>
        <w:t>)</w:t>
      </w:r>
      <w:r w:rsidR="00301B4B">
        <w:rPr>
          <w:rFonts w:ascii="Arial" w:eastAsia="Times New Roman" w:hAnsi="Arial" w:cs="Arial"/>
          <w:b/>
          <w:sz w:val="20"/>
          <w:szCs w:val="24"/>
        </w:rPr>
        <w:t xml:space="preserve">, </w:t>
      </w:r>
      <w:r w:rsidR="00772E11" w:rsidRPr="00772E11">
        <w:rPr>
          <w:rFonts w:ascii="Arial" w:eastAsia="Times New Roman" w:hAnsi="Arial" w:cs="Arial"/>
          <w:b/>
          <w:sz w:val="20"/>
          <w:szCs w:val="24"/>
        </w:rPr>
        <w:t>(40 CFR 63.1282(e)(1), 40</w:t>
      </w:r>
      <w:r w:rsidR="00F23CB9">
        <w:rPr>
          <w:rFonts w:ascii="Arial" w:eastAsia="Times New Roman" w:hAnsi="Arial" w:cs="Arial"/>
          <w:b/>
          <w:sz w:val="20"/>
          <w:szCs w:val="24"/>
        </w:rPr>
        <w:t> </w:t>
      </w:r>
      <w:r w:rsidR="00772E11" w:rsidRPr="00772E11">
        <w:rPr>
          <w:rFonts w:ascii="Arial" w:eastAsia="Times New Roman" w:hAnsi="Arial" w:cs="Arial"/>
          <w:b/>
          <w:sz w:val="20"/>
          <w:szCs w:val="24"/>
        </w:rPr>
        <w:t>CFR 63.1283(d)(5)(i) and (ii))</w:t>
      </w:r>
    </w:p>
    <w:p w14:paraId="73DD4FC7" w14:textId="1DD3CCB5" w:rsidR="00F34A2C" w:rsidRPr="00772E11" w:rsidRDefault="00B900BC" w:rsidP="00F23CB9">
      <w:pPr>
        <w:pStyle w:val="ListParagraph"/>
        <w:numPr>
          <w:ilvl w:val="1"/>
          <w:numId w:val="55"/>
        </w:numPr>
        <w:jc w:val="both"/>
        <w:rPr>
          <w:rFonts w:cs="Arial"/>
          <w:b/>
          <w:bCs/>
          <w:sz w:val="20"/>
        </w:rPr>
      </w:pPr>
      <w:r w:rsidRPr="00772E11">
        <w:rPr>
          <w:rFonts w:cs="Arial"/>
          <w:sz w:val="20"/>
          <w:szCs w:val="24"/>
        </w:rPr>
        <w:t>E</w:t>
      </w:r>
      <w:r w:rsidR="00EF44C2" w:rsidRPr="00772E11">
        <w:rPr>
          <w:rFonts w:cs="Arial"/>
          <w:sz w:val="20"/>
          <w:szCs w:val="24"/>
        </w:rPr>
        <w:t>stablish a minimum temperature for the thermal oxidizer to define the conditions at which</w:t>
      </w:r>
      <w:r w:rsidRPr="00772E11">
        <w:rPr>
          <w:rFonts w:cs="Arial"/>
          <w:sz w:val="20"/>
          <w:szCs w:val="24"/>
        </w:rPr>
        <w:t xml:space="preserve"> the thermal oxidizer</w:t>
      </w:r>
      <w:r w:rsidR="00EF44C2" w:rsidRPr="00772E11">
        <w:rPr>
          <w:rFonts w:cs="Arial"/>
          <w:sz w:val="20"/>
          <w:szCs w:val="24"/>
        </w:rPr>
        <w:t xml:space="preserve"> must be operated to continuously achieve the </w:t>
      </w:r>
      <w:r w:rsidR="00C8035A" w:rsidRPr="00772E11">
        <w:rPr>
          <w:rFonts w:cs="Arial"/>
          <w:sz w:val="20"/>
          <w:szCs w:val="24"/>
        </w:rPr>
        <w:t>performance requirements in 40 CFR 63.1281(f)(1) (SC IV.</w:t>
      </w:r>
      <w:r w:rsidR="00772E11" w:rsidRPr="00772E11">
        <w:rPr>
          <w:rFonts w:cs="Arial"/>
          <w:sz w:val="20"/>
          <w:szCs w:val="24"/>
        </w:rPr>
        <w:t>2</w:t>
      </w:r>
      <w:r w:rsidR="00C8035A" w:rsidRPr="00772E11">
        <w:rPr>
          <w:rFonts w:cs="Arial"/>
          <w:sz w:val="20"/>
          <w:szCs w:val="24"/>
        </w:rPr>
        <w:t>)</w:t>
      </w:r>
      <w:r w:rsidR="00EF44C2" w:rsidRPr="00772E11">
        <w:rPr>
          <w:rFonts w:cs="Arial"/>
          <w:sz w:val="20"/>
          <w:szCs w:val="24"/>
        </w:rPr>
        <w:t xml:space="preserve">.  </w:t>
      </w:r>
      <w:r w:rsidRPr="00772E11">
        <w:rPr>
          <w:rFonts w:cs="Arial"/>
          <w:sz w:val="20"/>
          <w:szCs w:val="24"/>
        </w:rPr>
        <w:t xml:space="preserve">The </w:t>
      </w:r>
      <w:r w:rsidR="00EF44C2" w:rsidRPr="00772E11">
        <w:rPr>
          <w:rFonts w:cs="Arial"/>
          <w:sz w:val="20"/>
          <w:szCs w:val="24"/>
        </w:rPr>
        <w:t xml:space="preserve">minimum </w:t>
      </w:r>
      <w:r w:rsidRPr="00772E11">
        <w:rPr>
          <w:rFonts w:cs="Arial"/>
          <w:sz w:val="20"/>
          <w:szCs w:val="24"/>
        </w:rPr>
        <w:t xml:space="preserve">temperature </w:t>
      </w:r>
      <w:r w:rsidR="00EF44C2" w:rsidRPr="00772E11">
        <w:rPr>
          <w:rFonts w:cs="Arial"/>
          <w:sz w:val="20"/>
          <w:szCs w:val="24"/>
        </w:rPr>
        <w:t xml:space="preserve">shall be established </w:t>
      </w:r>
      <w:r w:rsidR="00EF44C2" w:rsidRPr="00772E11">
        <w:rPr>
          <w:rFonts w:cs="Arial"/>
          <w:sz w:val="20"/>
        </w:rPr>
        <w:t xml:space="preserve">based on values measured during the performance test </w:t>
      </w:r>
      <w:r w:rsidR="00772E11">
        <w:rPr>
          <w:rFonts w:cs="Arial"/>
          <w:sz w:val="20"/>
        </w:rPr>
        <w:t xml:space="preserve">conducted </w:t>
      </w:r>
      <w:r w:rsidR="00772E11" w:rsidRPr="00772E11">
        <w:rPr>
          <w:rFonts w:cs="Arial"/>
          <w:sz w:val="20"/>
        </w:rPr>
        <w:t xml:space="preserve">in accordance with the requirements of </w:t>
      </w:r>
      <w:r w:rsidR="00772E11">
        <w:rPr>
          <w:rFonts w:cs="Arial"/>
          <w:sz w:val="20"/>
        </w:rPr>
        <w:t xml:space="preserve">40 CFR </w:t>
      </w:r>
      <w:r w:rsidR="00772E11" w:rsidRPr="00772E11">
        <w:rPr>
          <w:rFonts w:cs="Arial"/>
          <w:sz w:val="20"/>
        </w:rPr>
        <w:t xml:space="preserve">63.1282(d)(3) to demonstrate that the control device achieves the applicable performance requirements specified in </w:t>
      </w:r>
      <w:r w:rsidR="00772E11">
        <w:rPr>
          <w:rFonts w:cs="Arial"/>
          <w:sz w:val="20"/>
        </w:rPr>
        <w:t xml:space="preserve">40 CFR </w:t>
      </w:r>
      <w:r w:rsidR="00772E11" w:rsidRPr="00772E11">
        <w:rPr>
          <w:rFonts w:cs="Arial"/>
          <w:sz w:val="20"/>
        </w:rPr>
        <w:t>63.1281(f)(1)</w:t>
      </w:r>
      <w:r w:rsidR="00772E11">
        <w:rPr>
          <w:rFonts w:cs="Arial"/>
          <w:sz w:val="20"/>
        </w:rPr>
        <w:t xml:space="preserve"> </w:t>
      </w:r>
      <w:r w:rsidR="00EF44C2" w:rsidRPr="00772E11">
        <w:rPr>
          <w:rFonts w:cs="Arial"/>
          <w:sz w:val="20"/>
        </w:rPr>
        <w:t>and supplemented, as necessary, by control device manufacturer's recommendations.</w:t>
      </w:r>
      <w:bookmarkStart w:id="108" w:name="_Hlk31177942"/>
      <w:r w:rsidR="00EF44C2" w:rsidRPr="00772E11">
        <w:rPr>
          <w:rFonts w:cs="Arial"/>
          <w:sz w:val="20"/>
        </w:rPr>
        <w:t xml:space="preserve"> </w:t>
      </w:r>
      <w:bookmarkEnd w:id="108"/>
      <w:r w:rsidR="00447E18" w:rsidRPr="00772E11">
        <w:rPr>
          <w:rFonts w:cs="Arial"/>
          <w:sz w:val="20"/>
        </w:rPr>
        <w:t xml:space="preserve">If the permittee operates a control device where the performance test requirement was met under 40 CFR 63.1282(g) (manufacturers' performance test) to demonstrate that the control device achieves the applicable performance requirements specified in 40 CFR 63.1281(f)(1), then the maximum inlet gas flowrate shall be established based on the performance test and supplemented, as necessary, by the manufacturer recommendations. </w:t>
      </w:r>
      <w:r w:rsidR="00F23CB9">
        <w:rPr>
          <w:rFonts w:cs="Arial"/>
          <w:sz w:val="20"/>
        </w:rPr>
        <w:t xml:space="preserve"> </w:t>
      </w:r>
      <w:r w:rsidR="00772E11" w:rsidRPr="00772E11">
        <w:rPr>
          <w:rFonts w:cs="Arial"/>
          <w:b/>
          <w:bCs/>
          <w:sz w:val="20"/>
        </w:rPr>
        <w:t>(40</w:t>
      </w:r>
      <w:r w:rsidR="0077473D">
        <w:rPr>
          <w:rFonts w:cs="Arial"/>
          <w:b/>
          <w:bCs/>
          <w:sz w:val="20"/>
        </w:rPr>
        <w:t> </w:t>
      </w:r>
      <w:r w:rsidR="00772E11" w:rsidRPr="00772E11">
        <w:rPr>
          <w:rFonts w:cs="Arial"/>
          <w:b/>
          <w:bCs/>
          <w:sz w:val="20"/>
        </w:rPr>
        <w:t>CFR 63.1283(d)(5)(i)(A)</w:t>
      </w:r>
      <w:r w:rsidR="00772E11">
        <w:rPr>
          <w:rFonts w:cs="Arial"/>
          <w:b/>
          <w:bCs/>
          <w:sz w:val="20"/>
        </w:rPr>
        <w:t xml:space="preserve">, </w:t>
      </w:r>
      <w:r w:rsidR="00447E18" w:rsidRPr="00772E11">
        <w:rPr>
          <w:rFonts w:cs="Arial"/>
          <w:b/>
          <w:bCs/>
          <w:sz w:val="20"/>
        </w:rPr>
        <w:t>40 CFR 63.1283(d)(5)(i)(C))</w:t>
      </w:r>
    </w:p>
    <w:p w14:paraId="00959655" w14:textId="5BBC3852" w:rsidR="00B900BC" w:rsidRPr="00850767" w:rsidRDefault="00301B4B" w:rsidP="00F23CB9">
      <w:pPr>
        <w:pStyle w:val="ListParagraph"/>
        <w:numPr>
          <w:ilvl w:val="1"/>
          <w:numId w:val="55"/>
        </w:numPr>
        <w:jc w:val="both"/>
        <w:rPr>
          <w:rFonts w:cs="Arial"/>
          <w:b/>
          <w:sz w:val="20"/>
          <w:szCs w:val="24"/>
        </w:rPr>
      </w:pPr>
      <w:r>
        <w:rPr>
          <w:rFonts w:cs="Arial"/>
          <w:sz w:val="20"/>
        </w:rPr>
        <w:t>C</w:t>
      </w:r>
      <w:r w:rsidR="00A97778" w:rsidRPr="006C2526">
        <w:rPr>
          <w:rFonts w:cs="Arial"/>
          <w:sz w:val="20"/>
        </w:rPr>
        <w:t xml:space="preserve">ontinuously monitor and record the temperature on the thermal oxidizer and calculate the daily average temperature for each operating day as follows: </w:t>
      </w:r>
      <w:r w:rsidR="00F23CB9">
        <w:rPr>
          <w:rFonts w:cs="Arial"/>
          <w:sz w:val="20"/>
        </w:rPr>
        <w:t xml:space="preserve"> </w:t>
      </w:r>
      <w:r w:rsidR="00A97778" w:rsidRPr="006C2526">
        <w:rPr>
          <w:rFonts w:cs="Arial"/>
          <w:b/>
          <w:sz w:val="20"/>
          <w:szCs w:val="24"/>
        </w:rPr>
        <w:t>(</w:t>
      </w:r>
      <w:bookmarkStart w:id="109" w:name="_Hlk31708445"/>
      <w:r w:rsidR="00A97778" w:rsidRPr="006C2526">
        <w:rPr>
          <w:rFonts w:cs="Arial"/>
          <w:b/>
          <w:sz w:val="20"/>
          <w:szCs w:val="24"/>
        </w:rPr>
        <w:t>40 CFR 63.1282(e)(2)</w:t>
      </w:r>
      <w:bookmarkEnd w:id="109"/>
      <w:r w:rsidR="00A97778" w:rsidRPr="006C2526">
        <w:rPr>
          <w:rFonts w:cs="Arial"/>
          <w:b/>
          <w:sz w:val="20"/>
          <w:szCs w:val="24"/>
        </w:rPr>
        <w:t>, 40 CFR 63.1283(d)(4))</w:t>
      </w:r>
    </w:p>
    <w:p w14:paraId="009C36C9" w14:textId="5EC9770E" w:rsidR="006D12C8" w:rsidRPr="00850767" w:rsidRDefault="00A97778" w:rsidP="00F23CB9">
      <w:pPr>
        <w:pStyle w:val="ListParagraph"/>
        <w:numPr>
          <w:ilvl w:val="2"/>
          <w:numId w:val="55"/>
        </w:numPr>
        <w:jc w:val="both"/>
        <w:rPr>
          <w:rFonts w:cs="Arial"/>
          <w:sz w:val="20"/>
        </w:rPr>
      </w:pPr>
      <w:r w:rsidRPr="006C2526">
        <w:rPr>
          <w:rFonts w:cs="Arial"/>
          <w:sz w:val="20"/>
        </w:rPr>
        <w:t>Using the data recorded by the temperature monitoring systems, the permittee shall calculate the daily average temperature for each operating day. If the emissions unit operation is continuous, the operating day is a 24-hour period. If the emissions unit operation is not continuous, the operating day is the total number of hours of control device operation per 24-hour period. Valid data points must be available for 75 percent of the operating hours in an operating day to compute the daily average.</w:t>
      </w:r>
      <w:r w:rsidR="00F40485">
        <w:rPr>
          <w:rFonts w:cs="Arial"/>
          <w:sz w:val="20"/>
        </w:rPr>
        <w:t xml:space="preserve"> </w:t>
      </w:r>
      <w:r w:rsidR="00F23CB9">
        <w:rPr>
          <w:rFonts w:cs="Arial"/>
          <w:sz w:val="20"/>
        </w:rPr>
        <w:t xml:space="preserve"> </w:t>
      </w:r>
      <w:r w:rsidR="00F40485" w:rsidRPr="00D428CB">
        <w:rPr>
          <w:rFonts w:cs="Arial"/>
          <w:b/>
          <w:bCs/>
          <w:sz w:val="20"/>
        </w:rPr>
        <w:t>(</w:t>
      </w:r>
      <w:r w:rsidRPr="006C2526">
        <w:rPr>
          <w:rFonts w:cs="Arial"/>
          <w:b/>
          <w:bCs/>
          <w:sz w:val="20"/>
        </w:rPr>
        <w:t>40 CFR 63.1283(d)(4))</w:t>
      </w:r>
    </w:p>
    <w:p w14:paraId="03EE5BF8" w14:textId="1DA43FF5" w:rsidR="0022134B" w:rsidRPr="006D12C8" w:rsidRDefault="00A97778" w:rsidP="00F23CB9">
      <w:pPr>
        <w:pStyle w:val="ListParagraph"/>
        <w:numPr>
          <w:ilvl w:val="1"/>
          <w:numId w:val="55"/>
        </w:numPr>
        <w:jc w:val="both"/>
        <w:rPr>
          <w:rFonts w:cs="Arial"/>
          <w:sz w:val="20"/>
        </w:rPr>
      </w:pPr>
      <w:r w:rsidRPr="006D12C8">
        <w:rPr>
          <w:rFonts w:cs="Arial"/>
          <w:sz w:val="20"/>
        </w:rPr>
        <w:t xml:space="preserve">Compliance </w:t>
      </w:r>
      <w:r w:rsidR="006D12C8" w:rsidRPr="006D12C8">
        <w:rPr>
          <w:rFonts w:cs="Arial"/>
          <w:sz w:val="20"/>
        </w:rPr>
        <w:t xml:space="preserve">with the </w:t>
      </w:r>
      <w:r w:rsidR="00D0040B">
        <w:rPr>
          <w:rFonts w:cs="Arial"/>
          <w:sz w:val="20"/>
        </w:rPr>
        <w:t xml:space="preserve">thermal oxidizer </w:t>
      </w:r>
      <w:r w:rsidR="006D12C8" w:rsidRPr="006D12C8">
        <w:rPr>
          <w:rFonts w:cs="Arial"/>
          <w:sz w:val="20"/>
        </w:rPr>
        <w:t>control device performance requirements specified in</w:t>
      </w:r>
      <w:r w:rsidR="006D12C8">
        <w:rPr>
          <w:rFonts w:cs="Arial"/>
          <w:sz w:val="20"/>
        </w:rPr>
        <w:t xml:space="preserve"> </w:t>
      </w:r>
      <w:r w:rsidR="00FF6E21">
        <w:rPr>
          <w:rFonts w:cs="Arial"/>
          <w:sz w:val="20"/>
        </w:rPr>
        <w:t>SC IV.2</w:t>
      </w:r>
      <w:r w:rsidR="00D0040B">
        <w:rPr>
          <w:rFonts w:cs="Arial"/>
          <w:sz w:val="20"/>
        </w:rPr>
        <w:t xml:space="preserve">.a. </w:t>
      </w:r>
      <w:r w:rsidRPr="006D12C8">
        <w:rPr>
          <w:rFonts w:cs="Arial"/>
          <w:sz w:val="20"/>
        </w:rPr>
        <w:t>is achieved when the daily average of the temperature readings calculated in SC VI.</w:t>
      </w:r>
      <w:r w:rsidR="00276696">
        <w:rPr>
          <w:rFonts w:cs="Arial"/>
          <w:sz w:val="20"/>
        </w:rPr>
        <w:t>5</w:t>
      </w:r>
      <w:r w:rsidRPr="006D12C8">
        <w:rPr>
          <w:rFonts w:cs="Arial"/>
          <w:sz w:val="20"/>
        </w:rPr>
        <w:t>.</w:t>
      </w:r>
      <w:r w:rsidR="00276696">
        <w:rPr>
          <w:rFonts w:cs="Arial"/>
          <w:sz w:val="20"/>
        </w:rPr>
        <w:t>b</w:t>
      </w:r>
      <w:r w:rsidRPr="006D12C8">
        <w:rPr>
          <w:rFonts w:cs="Arial"/>
          <w:sz w:val="20"/>
        </w:rPr>
        <w:t xml:space="preserve">. is either equal to or greater than the minimum value established under </w:t>
      </w:r>
      <w:r w:rsidR="009C7CED" w:rsidRPr="00C14678">
        <w:rPr>
          <w:sz w:val="20"/>
        </w:rPr>
        <w:t xml:space="preserve">SC </w:t>
      </w:r>
      <w:r w:rsidR="00FF6E21">
        <w:rPr>
          <w:rFonts w:cs="Arial"/>
          <w:sz w:val="20"/>
        </w:rPr>
        <w:t>V</w:t>
      </w:r>
      <w:r w:rsidRPr="006D12C8">
        <w:rPr>
          <w:rFonts w:cs="Arial"/>
          <w:sz w:val="20"/>
        </w:rPr>
        <w:t>I.</w:t>
      </w:r>
      <w:r w:rsidR="00FF6E21">
        <w:rPr>
          <w:rFonts w:cs="Arial"/>
          <w:sz w:val="20"/>
        </w:rPr>
        <w:t>5</w:t>
      </w:r>
      <w:r w:rsidR="00F40485">
        <w:rPr>
          <w:rFonts w:cs="Arial"/>
          <w:sz w:val="20"/>
        </w:rPr>
        <w:t>.a</w:t>
      </w:r>
      <w:r w:rsidRPr="006D12C8">
        <w:rPr>
          <w:rFonts w:cs="Arial"/>
          <w:sz w:val="20"/>
        </w:rPr>
        <w:t>.</w:t>
      </w:r>
      <w:r w:rsidR="00F23CB9">
        <w:rPr>
          <w:rFonts w:cs="Arial"/>
          <w:sz w:val="20"/>
        </w:rPr>
        <w:t xml:space="preserve"> </w:t>
      </w:r>
      <w:r w:rsidRPr="006D12C8">
        <w:rPr>
          <w:rFonts w:cs="Arial"/>
          <w:sz w:val="20"/>
        </w:rPr>
        <w:t xml:space="preserve"> </w:t>
      </w:r>
      <w:r w:rsidRPr="006D12C8">
        <w:rPr>
          <w:rFonts w:cs="Arial"/>
          <w:b/>
          <w:bCs/>
          <w:sz w:val="20"/>
        </w:rPr>
        <w:t>(</w:t>
      </w:r>
      <w:r w:rsidRPr="006D12C8">
        <w:rPr>
          <w:rFonts w:cs="Arial"/>
          <w:b/>
          <w:bCs/>
          <w:sz w:val="20"/>
          <w:szCs w:val="24"/>
        </w:rPr>
        <w:t>40 CFR 63.1282(e)(3)</w:t>
      </w:r>
      <w:r w:rsidR="002E1C1E" w:rsidRPr="006D12C8">
        <w:rPr>
          <w:rFonts w:cs="Arial"/>
          <w:b/>
          <w:bCs/>
          <w:sz w:val="20"/>
          <w:szCs w:val="24"/>
        </w:rPr>
        <w:t>)</w:t>
      </w:r>
    </w:p>
    <w:p w14:paraId="6A4AED3E" w14:textId="77777777" w:rsidR="00047ADC" w:rsidRPr="00047ADC" w:rsidRDefault="00047ADC" w:rsidP="006A006B">
      <w:pPr>
        <w:spacing w:after="0" w:line="240" w:lineRule="auto"/>
        <w:ind w:left="360"/>
        <w:jc w:val="both"/>
        <w:rPr>
          <w:rFonts w:ascii="Arial" w:eastAsia="Times New Roman" w:hAnsi="Arial" w:cs="Arial"/>
          <w:sz w:val="20"/>
          <w:szCs w:val="20"/>
        </w:rPr>
      </w:pPr>
    </w:p>
    <w:p w14:paraId="577C590B" w14:textId="4787BEE8" w:rsidR="00047ADC" w:rsidRPr="00DC3F3D" w:rsidRDefault="00047ADC" w:rsidP="00682017">
      <w:pPr>
        <w:pStyle w:val="ListParagraph"/>
        <w:numPr>
          <w:ilvl w:val="0"/>
          <w:numId w:val="55"/>
        </w:numPr>
        <w:jc w:val="both"/>
        <w:rPr>
          <w:rFonts w:cs="Arial"/>
          <w:b/>
          <w:sz w:val="20"/>
          <w:szCs w:val="24"/>
        </w:rPr>
      </w:pPr>
      <w:r w:rsidRPr="006A006B">
        <w:rPr>
          <w:rFonts w:cs="Arial"/>
          <w:sz w:val="20"/>
        </w:rPr>
        <w:t xml:space="preserve">When using a condenser as the control device, the permittee </w:t>
      </w:r>
      <w:r w:rsidR="00F40485">
        <w:rPr>
          <w:rFonts w:cs="Arial"/>
          <w:sz w:val="20"/>
        </w:rPr>
        <w:t xml:space="preserve">shall </w:t>
      </w:r>
      <w:r w:rsidRPr="006A006B">
        <w:rPr>
          <w:rFonts w:cs="Arial"/>
          <w:sz w:val="20"/>
        </w:rPr>
        <w:t xml:space="preserve">demonstrate compliance with </w:t>
      </w:r>
      <w:r w:rsidR="00B900BC">
        <w:rPr>
          <w:rFonts w:cs="Arial"/>
          <w:sz w:val="20"/>
        </w:rPr>
        <w:t xml:space="preserve">the </w:t>
      </w:r>
      <w:r w:rsidRPr="006A006B">
        <w:rPr>
          <w:rFonts w:cs="Arial"/>
          <w:sz w:val="20"/>
        </w:rPr>
        <w:t xml:space="preserve">BTEX emission reductions by complying with the following requirements:  </w:t>
      </w:r>
      <w:r w:rsidRPr="006A006B">
        <w:rPr>
          <w:rFonts w:cs="Arial"/>
          <w:b/>
          <w:sz w:val="20"/>
          <w:szCs w:val="24"/>
        </w:rPr>
        <w:t xml:space="preserve">(40 </w:t>
      </w:r>
      <w:r w:rsidRPr="00DC3F3D">
        <w:rPr>
          <w:rFonts w:cs="Arial"/>
          <w:b/>
          <w:sz w:val="20"/>
          <w:szCs w:val="24"/>
        </w:rPr>
        <w:t>CFR 63.1282(f))</w:t>
      </w:r>
    </w:p>
    <w:p w14:paraId="5870DCB4" w14:textId="41365160" w:rsidR="00047ADC" w:rsidRPr="00DC3F3D" w:rsidRDefault="00850767" w:rsidP="00682017">
      <w:pPr>
        <w:pStyle w:val="ListParagraph"/>
        <w:numPr>
          <w:ilvl w:val="1"/>
          <w:numId w:val="55"/>
        </w:numPr>
        <w:jc w:val="both"/>
        <w:rPr>
          <w:rFonts w:cs="Arial"/>
          <w:sz w:val="20"/>
        </w:rPr>
      </w:pPr>
      <w:r>
        <w:rPr>
          <w:rFonts w:cs="Arial"/>
          <w:sz w:val="20"/>
        </w:rPr>
        <w:t>E</w:t>
      </w:r>
      <w:r w:rsidR="00047ADC" w:rsidRPr="00DC3F3D">
        <w:rPr>
          <w:rFonts w:cs="Arial"/>
          <w:sz w:val="20"/>
        </w:rPr>
        <w:t xml:space="preserve">stablish a site-specific condenser performance curve </w:t>
      </w:r>
      <w:r w:rsidR="00B900BC" w:rsidRPr="00B900BC">
        <w:rPr>
          <w:rFonts w:cs="Arial"/>
          <w:sz w:val="20"/>
        </w:rPr>
        <w:t>us</w:t>
      </w:r>
      <w:r>
        <w:rPr>
          <w:rFonts w:cs="Arial"/>
          <w:sz w:val="20"/>
        </w:rPr>
        <w:t>ing</w:t>
      </w:r>
      <w:r w:rsidR="00B900BC" w:rsidRPr="00B900BC">
        <w:rPr>
          <w:rFonts w:cs="Arial"/>
          <w:sz w:val="20"/>
        </w:rPr>
        <w:t xml:space="preserve"> the procedures documented in the GRI report entitled, “Atmospheric Rich/Lean Method for Determining Glycol Dehydrator Emissions” (GRI-95/0368.1) as inputs for the model GRI-GLYCalcTM, Version 3.0 or higher</w:t>
      </w:r>
      <w:r w:rsidR="00A55800">
        <w:rPr>
          <w:rFonts w:cs="Arial"/>
          <w:sz w:val="20"/>
        </w:rPr>
        <w:t>. T</w:t>
      </w:r>
      <w:r w:rsidR="00A55800" w:rsidRPr="00A55800">
        <w:rPr>
          <w:rFonts w:cs="Arial"/>
          <w:sz w:val="20"/>
        </w:rPr>
        <w:t xml:space="preserve">he </w:t>
      </w:r>
      <w:r w:rsidR="00A55800">
        <w:rPr>
          <w:rFonts w:cs="Arial"/>
          <w:sz w:val="20"/>
        </w:rPr>
        <w:t>permittee</w:t>
      </w:r>
      <w:r w:rsidR="00A55800" w:rsidRPr="00A55800">
        <w:rPr>
          <w:rFonts w:cs="Arial"/>
          <w:sz w:val="20"/>
        </w:rPr>
        <w:t xml:space="preserve"> shall identify the minimum percent reduction necessary to meet the BTEX limit</w:t>
      </w:r>
      <w:r w:rsidR="001B62EB">
        <w:rPr>
          <w:rFonts w:cs="Arial"/>
          <w:sz w:val="20"/>
        </w:rPr>
        <w:t xml:space="preserve"> in SC I.1</w:t>
      </w:r>
      <w:r w:rsidR="00A55800" w:rsidRPr="00A55800">
        <w:rPr>
          <w:rFonts w:cs="Arial"/>
          <w:sz w:val="20"/>
        </w:rPr>
        <w:t>.</w:t>
      </w:r>
      <w:r w:rsidR="00F23CB9">
        <w:rPr>
          <w:rFonts w:cs="Arial"/>
          <w:sz w:val="20"/>
        </w:rPr>
        <w:t xml:space="preserve"> </w:t>
      </w:r>
      <w:r w:rsidR="00047ADC" w:rsidRPr="00DC3F3D">
        <w:rPr>
          <w:rFonts w:cs="Arial"/>
          <w:sz w:val="20"/>
        </w:rPr>
        <w:t xml:space="preserve"> </w:t>
      </w:r>
      <w:bookmarkStart w:id="110" w:name="_Hlk31713443"/>
      <w:r w:rsidR="00047ADC" w:rsidRPr="00DC3F3D">
        <w:rPr>
          <w:rFonts w:cs="Arial"/>
          <w:b/>
          <w:sz w:val="20"/>
          <w:szCs w:val="24"/>
        </w:rPr>
        <w:t>(40 CFR 63.1282(f)(1)</w:t>
      </w:r>
      <w:r>
        <w:rPr>
          <w:rFonts w:cs="Arial"/>
          <w:b/>
          <w:bCs/>
          <w:sz w:val="20"/>
        </w:rPr>
        <w:t xml:space="preserve">, </w:t>
      </w:r>
      <w:r w:rsidRPr="00EF44C2">
        <w:rPr>
          <w:rFonts w:cs="Arial"/>
          <w:b/>
          <w:bCs/>
          <w:sz w:val="20"/>
        </w:rPr>
        <w:t>40 CFR 63.1283(d)(5)(i</w:t>
      </w:r>
      <w:r>
        <w:rPr>
          <w:rFonts w:cs="Arial"/>
          <w:b/>
          <w:bCs/>
          <w:sz w:val="20"/>
        </w:rPr>
        <w:t>i</w:t>
      </w:r>
      <w:r w:rsidRPr="00EF44C2">
        <w:rPr>
          <w:rFonts w:cs="Arial"/>
          <w:b/>
          <w:bCs/>
          <w:sz w:val="20"/>
        </w:rPr>
        <w:t>)(</w:t>
      </w:r>
      <w:r>
        <w:rPr>
          <w:rFonts w:cs="Arial"/>
          <w:b/>
          <w:bCs/>
          <w:sz w:val="20"/>
        </w:rPr>
        <w:t>C</w:t>
      </w:r>
      <w:r w:rsidRPr="00EF44C2">
        <w:rPr>
          <w:rFonts w:cs="Arial"/>
          <w:b/>
          <w:bCs/>
          <w:sz w:val="20"/>
        </w:rPr>
        <w:t>)</w:t>
      </w:r>
      <w:r w:rsidR="00047ADC" w:rsidRPr="00DC3F3D">
        <w:rPr>
          <w:rFonts w:cs="Arial"/>
          <w:b/>
          <w:sz w:val="20"/>
          <w:szCs w:val="24"/>
        </w:rPr>
        <w:t>)</w:t>
      </w:r>
      <w:bookmarkEnd w:id="110"/>
    </w:p>
    <w:p w14:paraId="7CCFB9D5" w14:textId="6193E0B0" w:rsidR="00047ADC" w:rsidRPr="001C589A" w:rsidRDefault="00850767" w:rsidP="00682017">
      <w:pPr>
        <w:pStyle w:val="ListParagraph"/>
        <w:numPr>
          <w:ilvl w:val="1"/>
          <w:numId w:val="55"/>
        </w:numPr>
        <w:jc w:val="both"/>
        <w:rPr>
          <w:rFonts w:cs="Arial"/>
          <w:sz w:val="20"/>
        </w:rPr>
      </w:pPr>
      <w:r>
        <w:rPr>
          <w:rFonts w:cs="Arial"/>
          <w:sz w:val="20"/>
        </w:rPr>
        <w:t>C</w:t>
      </w:r>
      <w:r w:rsidR="00047ADC" w:rsidRPr="00DC3F3D">
        <w:rPr>
          <w:rFonts w:cs="Arial"/>
          <w:sz w:val="20"/>
        </w:rPr>
        <w:t xml:space="preserve">alculate the daily average condenser outlet temperature </w:t>
      </w:r>
      <w:r w:rsidR="001C589A">
        <w:rPr>
          <w:rFonts w:cs="Arial"/>
          <w:sz w:val="20"/>
        </w:rPr>
        <w:t>as follows:</w:t>
      </w:r>
      <w:r w:rsidR="00047ADC" w:rsidRPr="00DC3F3D">
        <w:rPr>
          <w:rFonts w:cs="Arial"/>
          <w:sz w:val="20"/>
        </w:rPr>
        <w:t xml:space="preserve"> </w:t>
      </w:r>
      <w:r w:rsidR="00047ADC" w:rsidRPr="00DC3F3D">
        <w:rPr>
          <w:rFonts w:cs="Arial"/>
          <w:b/>
          <w:sz w:val="20"/>
          <w:szCs w:val="24"/>
        </w:rPr>
        <w:t>(40 CFR 63.1282(f)(2)(i))</w:t>
      </w:r>
    </w:p>
    <w:p w14:paraId="05F9F1B9" w14:textId="5BDCB2A1" w:rsidR="001C589A" w:rsidRPr="00DC3F3D" w:rsidRDefault="001C589A" w:rsidP="00682017">
      <w:pPr>
        <w:pStyle w:val="ListParagraph"/>
        <w:numPr>
          <w:ilvl w:val="2"/>
          <w:numId w:val="55"/>
        </w:numPr>
        <w:jc w:val="both"/>
        <w:rPr>
          <w:rFonts w:cs="Arial"/>
          <w:sz w:val="20"/>
        </w:rPr>
      </w:pPr>
      <w:r w:rsidRPr="001C589A">
        <w:rPr>
          <w:rFonts w:cs="Arial"/>
          <w:sz w:val="20"/>
        </w:rPr>
        <w:t>Using the data recorded by the temperature monitoring systems, the permittee shall calculate the daily average temperature for each operating day. If the emissions unit operation is continuous, the operating day is a 24-hour period. If the emissions unit operation is not continuous, the operating day is the total number of hours of control device operation per 24-hour period. Valid data points must be available for 75 percent of the operating hours in an operating day to compute the daily average.</w:t>
      </w:r>
      <w:r w:rsidR="00F23CB9">
        <w:rPr>
          <w:rFonts w:cs="Arial"/>
          <w:sz w:val="20"/>
        </w:rPr>
        <w:t xml:space="preserve"> </w:t>
      </w:r>
      <w:r w:rsidRPr="001C589A">
        <w:rPr>
          <w:rFonts w:cs="Arial"/>
          <w:sz w:val="20"/>
        </w:rPr>
        <w:t xml:space="preserve"> </w:t>
      </w:r>
      <w:r w:rsidRPr="001C589A">
        <w:rPr>
          <w:rFonts w:cs="Arial"/>
          <w:b/>
          <w:bCs/>
          <w:sz w:val="20"/>
        </w:rPr>
        <w:t>(40 CFR 63.1283(d)(4))</w:t>
      </w:r>
    </w:p>
    <w:p w14:paraId="4819156B" w14:textId="3CBDB3C3" w:rsidR="00047ADC" w:rsidRPr="00DC3F3D" w:rsidRDefault="00850767" w:rsidP="00682017">
      <w:pPr>
        <w:pStyle w:val="ListParagraph"/>
        <w:numPr>
          <w:ilvl w:val="1"/>
          <w:numId w:val="55"/>
        </w:numPr>
        <w:jc w:val="both"/>
        <w:rPr>
          <w:rFonts w:cs="Arial"/>
          <w:sz w:val="20"/>
        </w:rPr>
      </w:pPr>
      <w:r>
        <w:rPr>
          <w:rFonts w:cs="Arial"/>
          <w:sz w:val="20"/>
        </w:rPr>
        <w:t>D</w:t>
      </w:r>
      <w:r w:rsidR="00047ADC" w:rsidRPr="00DC3F3D">
        <w:rPr>
          <w:rFonts w:cs="Arial"/>
          <w:sz w:val="20"/>
        </w:rPr>
        <w:t>etermine the condenser efficiency for the current operating day using the daily average condenser outlet temperature and the condenser performance curve.</w:t>
      </w:r>
      <w:r w:rsidR="00F23CB9">
        <w:rPr>
          <w:rFonts w:cs="Arial"/>
          <w:sz w:val="20"/>
        </w:rPr>
        <w:t xml:space="preserve"> </w:t>
      </w:r>
      <w:r w:rsidR="00047ADC" w:rsidRPr="00DC3F3D">
        <w:rPr>
          <w:rFonts w:cs="Arial"/>
          <w:sz w:val="20"/>
        </w:rPr>
        <w:t xml:space="preserve"> </w:t>
      </w:r>
      <w:bookmarkStart w:id="111" w:name="_Hlk31714198"/>
      <w:r w:rsidR="00047ADC" w:rsidRPr="00DC3F3D">
        <w:rPr>
          <w:rFonts w:cs="Arial"/>
          <w:b/>
          <w:sz w:val="20"/>
          <w:szCs w:val="24"/>
        </w:rPr>
        <w:t>(40 CFR 63.1282(f)(2)(ii))</w:t>
      </w:r>
      <w:bookmarkEnd w:id="111"/>
    </w:p>
    <w:p w14:paraId="05577939" w14:textId="77777777" w:rsidR="00047ADC" w:rsidRPr="00DC3F3D" w:rsidRDefault="00047ADC" w:rsidP="00682017">
      <w:pPr>
        <w:pStyle w:val="ListParagraph"/>
        <w:numPr>
          <w:ilvl w:val="1"/>
          <w:numId w:val="55"/>
        </w:numPr>
        <w:jc w:val="both"/>
        <w:rPr>
          <w:rFonts w:cs="Arial"/>
          <w:sz w:val="20"/>
        </w:rPr>
      </w:pPr>
      <w:r w:rsidRPr="00DC3F3D">
        <w:rPr>
          <w:rFonts w:cs="Arial"/>
          <w:sz w:val="20"/>
        </w:rPr>
        <w:lastRenderedPageBreak/>
        <w:t xml:space="preserve">At the end of each operating day the permittee shall calculate the 30-day average BTEX emission reduction from the condenser efficiencies for the preceding 30 operating days.  </w:t>
      </w:r>
      <w:r w:rsidRPr="00DC3F3D">
        <w:rPr>
          <w:rFonts w:cs="Arial"/>
          <w:b/>
          <w:sz w:val="20"/>
          <w:szCs w:val="24"/>
        </w:rPr>
        <w:t>(40 CFR 63.1282(f)(2)(iii))</w:t>
      </w:r>
    </w:p>
    <w:p w14:paraId="07D240E6" w14:textId="16B47F1F" w:rsidR="00047ADC" w:rsidRPr="006A006B" w:rsidRDefault="00047ADC" w:rsidP="00682017">
      <w:pPr>
        <w:pStyle w:val="ListParagraph"/>
        <w:numPr>
          <w:ilvl w:val="1"/>
          <w:numId w:val="55"/>
        </w:numPr>
        <w:jc w:val="both"/>
        <w:rPr>
          <w:rFonts w:cs="Arial"/>
          <w:sz w:val="20"/>
        </w:rPr>
      </w:pPr>
      <w:r w:rsidRPr="00DC3F3D">
        <w:rPr>
          <w:rFonts w:cs="Arial"/>
          <w:sz w:val="20"/>
        </w:rPr>
        <w:t>Compliance is achieved if the average BTEX emission reduction calculated in SC VI.</w:t>
      </w:r>
      <w:r w:rsidR="001C589A">
        <w:rPr>
          <w:rFonts w:cs="Arial"/>
          <w:sz w:val="20"/>
        </w:rPr>
        <w:t>6</w:t>
      </w:r>
      <w:r w:rsidRPr="00DC3F3D">
        <w:rPr>
          <w:rFonts w:cs="Arial"/>
          <w:sz w:val="20"/>
        </w:rPr>
        <w:t xml:space="preserve">.d. is equal to or greater than the minimum percent reduction </w:t>
      </w:r>
      <w:r w:rsidR="001B62EB">
        <w:rPr>
          <w:rFonts w:cs="Arial"/>
          <w:sz w:val="20"/>
        </w:rPr>
        <w:t>necessary to meet the BTEX limit</w:t>
      </w:r>
      <w:r w:rsidR="006660DE">
        <w:rPr>
          <w:rFonts w:cs="Arial"/>
          <w:sz w:val="20"/>
        </w:rPr>
        <w:t xml:space="preserve"> in SC I.1</w:t>
      </w:r>
      <w:r w:rsidRPr="00DC3F3D">
        <w:rPr>
          <w:rFonts w:cs="Arial"/>
          <w:sz w:val="20"/>
        </w:rPr>
        <w:t xml:space="preserve">. </w:t>
      </w:r>
      <w:r w:rsidR="00CB3616">
        <w:rPr>
          <w:rFonts w:cs="Arial"/>
          <w:sz w:val="20"/>
        </w:rPr>
        <w:t xml:space="preserve"> </w:t>
      </w:r>
      <w:r w:rsidRPr="00DC3F3D">
        <w:rPr>
          <w:rFonts w:cs="Arial"/>
          <w:b/>
          <w:sz w:val="20"/>
          <w:szCs w:val="24"/>
        </w:rPr>
        <w:t>(40 CFR 63.1282(f)(3)(ii))</w:t>
      </w:r>
    </w:p>
    <w:p w14:paraId="28106C15" w14:textId="77777777" w:rsidR="0022134B" w:rsidRPr="0022134B" w:rsidRDefault="0022134B" w:rsidP="006A006B">
      <w:pPr>
        <w:pStyle w:val="ListParagraph"/>
        <w:ind w:left="360"/>
        <w:jc w:val="both"/>
        <w:rPr>
          <w:rFonts w:cs="Arial"/>
          <w:sz w:val="20"/>
          <w:szCs w:val="24"/>
        </w:rPr>
      </w:pPr>
    </w:p>
    <w:p w14:paraId="190F21C5" w14:textId="77777777" w:rsidR="004C0CD3" w:rsidRPr="006A006B" w:rsidRDefault="004C0CD3" w:rsidP="00682017">
      <w:pPr>
        <w:pStyle w:val="ListParagraph"/>
        <w:numPr>
          <w:ilvl w:val="0"/>
          <w:numId w:val="55"/>
        </w:numPr>
        <w:jc w:val="both"/>
        <w:rPr>
          <w:rFonts w:cs="Arial"/>
          <w:sz w:val="20"/>
          <w:szCs w:val="24"/>
        </w:rPr>
      </w:pPr>
      <w:r w:rsidRPr="006A006B">
        <w:rPr>
          <w:rFonts w:cs="Arial"/>
          <w:color w:val="000000"/>
          <w:sz w:val="20"/>
        </w:rPr>
        <w:t>The permittee shall operate the CPMS at all times EU-GLYCDEHYDE is operating except for periods of monitoring system malfunctions, repairs associated with monitoring system malfunctions, and required monitoring system quality assurance or quality control activities (including, as applicable, system accuracy audits and required zero and span adjustments</w:t>
      </w:r>
      <w:r w:rsidR="005E208D">
        <w:rPr>
          <w:rFonts w:cs="Arial"/>
          <w:color w:val="000000"/>
          <w:sz w:val="20"/>
        </w:rPr>
        <w:t>)</w:t>
      </w:r>
      <w:r w:rsidRPr="006A006B">
        <w:rPr>
          <w:rFonts w:cs="Arial"/>
          <w:color w:val="000000"/>
          <w:sz w:val="20"/>
        </w:rPr>
        <w:t xml:space="preserve">. A monitoring system malfunction is any sudden, infrequent, not reasonably preventable failure of the monitoring system to provide valid data. Monitoring system failures that are caused in part by poor maintenance or careless operation are not malfunctions. Monitoring system repairs are required to be completed in response to monitoring system malfunctions and to return the monitoring system to operation as expeditiously as practicable.  </w:t>
      </w:r>
      <w:r w:rsidRPr="006A006B">
        <w:rPr>
          <w:rFonts w:cs="Arial"/>
          <w:b/>
          <w:bCs/>
          <w:color w:val="000000"/>
          <w:sz w:val="20"/>
        </w:rPr>
        <w:t>(</w:t>
      </w:r>
      <w:r w:rsidRPr="006A006B">
        <w:rPr>
          <w:rFonts w:cs="Arial"/>
          <w:b/>
          <w:sz w:val="20"/>
          <w:szCs w:val="24"/>
        </w:rPr>
        <w:t>40 CFR 63.1282(e)(4))</w:t>
      </w:r>
    </w:p>
    <w:p w14:paraId="748F489F" w14:textId="77777777" w:rsidR="004C0CD3" w:rsidRPr="004C0CD3" w:rsidRDefault="004C0CD3" w:rsidP="006A006B">
      <w:pPr>
        <w:pStyle w:val="ListParagraph"/>
        <w:ind w:left="360"/>
        <w:jc w:val="both"/>
        <w:rPr>
          <w:rFonts w:cs="Arial"/>
          <w:sz w:val="20"/>
          <w:szCs w:val="24"/>
        </w:rPr>
      </w:pPr>
    </w:p>
    <w:p w14:paraId="37E1F599" w14:textId="257D87F4" w:rsidR="004C0CD3" w:rsidRPr="006A006B" w:rsidRDefault="004C0CD3" w:rsidP="00CB3616">
      <w:pPr>
        <w:pStyle w:val="ListParagraph"/>
        <w:numPr>
          <w:ilvl w:val="0"/>
          <w:numId w:val="55"/>
        </w:numPr>
        <w:jc w:val="both"/>
        <w:rPr>
          <w:rFonts w:cs="Arial"/>
          <w:sz w:val="20"/>
          <w:szCs w:val="24"/>
        </w:rPr>
      </w:pPr>
      <w:r w:rsidRPr="006A006B">
        <w:rPr>
          <w:rFonts w:cs="Arial"/>
          <w:color w:val="000000"/>
          <w:sz w:val="20"/>
        </w:rPr>
        <w:t xml:space="preserve">Except for periods of monitoring system malfunctions, repairs associated with monitoring system malfunctions, and required quality monitoring system quality assurance or quality control activities (including, as applicable, system accuracy audits and required zero and span adjustments), failure to collect required data is a deviation of the monitoring requirements. </w:t>
      </w:r>
      <w:r w:rsidR="00CB3616">
        <w:rPr>
          <w:rFonts w:cs="Arial"/>
          <w:color w:val="000000"/>
          <w:sz w:val="20"/>
        </w:rPr>
        <w:t xml:space="preserve"> </w:t>
      </w:r>
      <w:r w:rsidRPr="006A006B">
        <w:rPr>
          <w:rFonts w:cs="Arial"/>
          <w:b/>
          <w:bCs/>
          <w:color w:val="000000"/>
          <w:sz w:val="20"/>
        </w:rPr>
        <w:t>(</w:t>
      </w:r>
      <w:r w:rsidRPr="006A006B">
        <w:rPr>
          <w:rFonts w:cs="Arial"/>
          <w:b/>
          <w:sz w:val="20"/>
          <w:szCs w:val="24"/>
        </w:rPr>
        <w:t>40 CFR 63.1282(e)(6))</w:t>
      </w:r>
    </w:p>
    <w:p w14:paraId="7297AF8B" w14:textId="77777777" w:rsidR="004C0CD3" w:rsidRDefault="004C0CD3" w:rsidP="006A006B">
      <w:pPr>
        <w:pStyle w:val="ListParagraph"/>
        <w:ind w:left="360"/>
        <w:jc w:val="both"/>
        <w:rPr>
          <w:rFonts w:cs="Arial"/>
          <w:sz w:val="20"/>
          <w:szCs w:val="24"/>
        </w:rPr>
      </w:pPr>
    </w:p>
    <w:p w14:paraId="403653D8" w14:textId="14E8A140" w:rsidR="0022134B" w:rsidRPr="006A006B" w:rsidRDefault="0022134B" w:rsidP="00682017">
      <w:pPr>
        <w:pStyle w:val="ListParagraph"/>
        <w:numPr>
          <w:ilvl w:val="0"/>
          <w:numId w:val="55"/>
        </w:numPr>
        <w:jc w:val="both"/>
        <w:rPr>
          <w:rFonts w:cs="Arial"/>
          <w:sz w:val="20"/>
          <w:szCs w:val="24"/>
        </w:rPr>
      </w:pPr>
      <w:r w:rsidRPr="006A006B">
        <w:rPr>
          <w:rFonts w:cs="Arial"/>
          <w:sz w:val="20"/>
          <w:szCs w:val="24"/>
        </w:rPr>
        <w:t>The permittee shall conduct the CPMS equipment performance checks, system accuracy audits, or other audit procedures specified in the site-specific monitoring plan at least once every 12 months.</w:t>
      </w:r>
      <w:r w:rsidRPr="006A006B">
        <w:rPr>
          <w:rFonts w:cs="Arial"/>
          <w:b/>
          <w:sz w:val="20"/>
          <w:szCs w:val="24"/>
        </w:rPr>
        <w:t xml:space="preserve"> </w:t>
      </w:r>
      <w:r w:rsidR="00CB3616">
        <w:rPr>
          <w:rFonts w:cs="Arial"/>
          <w:b/>
          <w:sz w:val="20"/>
          <w:szCs w:val="24"/>
        </w:rPr>
        <w:t xml:space="preserve"> </w:t>
      </w:r>
      <w:r w:rsidRPr="006A006B">
        <w:rPr>
          <w:rFonts w:cs="Arial"/>
          <w:b/>
          <w:sz w:val="20"/>
          <w:szCs w:val="24"/>
        </w:rPr>
        <w:t>(</w:t>
      </w:r>
      <w:r w:rsidR="0057145A" w:rsidRPr="0057145A">
        <w:rPr>
          <w:b/>
          <w:sz w:val="20"/>
        </w:rPr>
        <w:t>40 CFR 63.1274(</w:t>
      </w:r>
      <w:r w:rsidR="0057145A">
        <w:rPr>
          <w:b/>
          <w:sz w:val="20"/>
        </w:rPr>
        <w:t>c</w:t>
      </w:r>
      <w:r w:rsidR="0057145A" w:rsidRPr="0057145A">
        <w:rPr>
          <w:b/>
          <w:sz w:val="20"/>
        </w:rPr>
        <w:t>)</w:t>
      </w:r>
      <w:r w:rsidR="0057145A">
        <w:rPr>
          <w:b/>
          <w:sz w:val="20"/>
        </w:rPr>
        <w:t xml:space="preserve">, </w:t>
      </w:r>
      <w:r w:rsidRPr="006A006B">
        <w:rPr>
          <w:rFonts w:cs="Arial"/>
          <w:b/>
          <w:sz w:val="20"/>
          <w:szCs w:val="24"/>
        </w:rPr>
        <w:t>40</w:t>
      </w:r>
      <w:r w:rsidR="00CB3616">
        <w:rPr>
          <w:rFonts w:cs="Arial"/>
          <w:b/>
          <w:sz w:val="20"/>
          <w:szCs w:val="24"/>
        </w:rPr>
        <w:t> </w:t>
      </w:r>
      <w:r w:rsidRPr="006A006B">
        <w:rPr>
          <w:rFonts w:cs="Arial"/>
          <w:b/>
          <w:sz w:val="20"/>
          <w:szCs w:val="24"/>
        </w:rPr>
        <w:t>CFR 63.1283(d)(1)(iii))</w:t>
      </w:r>
    </w:p>
    <w:p w14:paraId="7F3B521E" w14:textId="77777777" w:rsidR="0022134B" w:rsidRPr="0022134B" w:rsidRDefault="0022134B" w:rsidP="006A006B">
      <w:pPr>
        <w:spacing w:after="0" w:line="240" w:lineRule="auto"/>
        <w:ind w:left="360"/>
        <w:jc w:val="both"/>
        <w:rPr>
          <w:rFonts w:ascii="Arial" w:eastAsia="Times New Roman" w:hAnsi="Arial" w:cs="Arial"/>
          <w:sz w:val="20"/>
          <w:szCs w:val="24"/>
        </w:rPr>
      </w:pPr>
    </w:p>
    <w:p w14:paraId="21CA4222" w14:textId="7F188024" w:rsidR="0022134B" w:rsidRPr="00DC3F3D" w:rsidRDefault="0022134B" w:rsidP="00682017">
      <w:pPr>
        <w:pStyle w:val="ListParagraph"/>
        <w:numPr>
          <w:ilvl w:val="0"/>
          <w:numId w:val="55"/>
        </w:numPr>
        <w:jc w:val="both"/>
        <w:rPr>
          <w:rFonts w:ascii="Times New Roman" w:hAnsi="Times New Roman"/>
          <w:sz w:val="20"/>
          <w:szCs w:val="24"/>
        </w:rPr>
      </w:pPr>
      <w:r w:rsidRPr="00DC3F3D">
        <w:rPr>
          <w:rFonts w:cs="Arial"/>
          <w:sz w:val="20"/>
          <w:szCs w:val="24"/>
        </w:rPr>
        <w:t>The permittee must conduct a performance evaluation of each CPMS in accordance with the site-specific monitoring plan</w:t>
      </w:r>
      <w:r w:rsidR="00DC3F3D">
        <w:rPr>
          <w:rFonts w:cs="Arial"/>
          <w:sz w:val="20"/>
          <w:szCs w:val="24"/>
        </w:rPr>
        <w:t xml:space="preserve"> required in SC </w:t>
      </w:r>
      <w:r w:rsidR="00EE4414">
        <w:rPr>
          <w:rFonts w:cs="Arial"/>
          <w:sz w:val="20"/>
          <w:szCs w:val="24"/>
        </w:rPr>
        <w:t>V</w:t>
      </w:r>
      <w:r w:rsidR="00DC3F3D">
        <w:rPr>
          <w:rFonts w:cs="Arial"/>
          <w:sz w:val="20"/>
          <w:szCs w:val="24"/>
        </w:rPr>
        <w:t>I</w:t>
      </w:r>
      <w:r w:rsidRPr="00DC3F3D">
        <w:rPr>
          <w:rFonts w:cs="Arial"/>
          <w:sz w:val="20"/>
          <w:szCs w:val="24"/>
        </w:rPr>
        <w:t>.</w:t>
      </w:r>
      <w:r w:rsidR="00EE4414">
        <w:rPr>
          <w:rFonts w:cs="Arial"/>
          <w:sz w:val="20"/>
          <w:szCs w:val="24"/>
        </w:rPr>
        <w:t>3</w:t>
      </w:r>
      <w:r w:rsidR="00DC3F3D">
        <w:rPr>
          <w:rFonts w:cs="Arial"/>
          <w:sz w:val="20"/>
          <w:szCs w:val="24"/>
        </w:rPr>
        <w:t xml:space="preserve">. or SC </w:t>
      </w:r>
      <w:r w:rsidR="00EE4414">
        <w:rPr>
          <w:rFonts w:cs="Arial"/>
          <w:sz w:val="20"/>
          <w:szCs w:val="24"/>
        </w:rPr>
        <w:t>V</w:t>
      </w:r>
      <w:r w:rsidR="00DC3F3D">
        <w:rPr>
          <w:rFonts w:cs="Arial"/>
          <w:sz w:val="20"/>
          <w:szCs w:val="24"/>
        </w:rPr>
        <w:t>I.</w:t>
      </w:r>
      <w:r w:rsidR="00EE4414">
        <w:rPr>
          <w:rFonts w:cs="Arial"/>
          <w:sz w:val="20"/>
          <w:szCs w:val="24"/>
        </w:rPr>
        <w:t>4</w:t>
      </w:r>
      <w:r w:rsidR="00DC3F3D">
        <w:rPr>
          <w:rFonts w:cs="Arial"/>
          <w:sz w:val="20"/>
          <w:szCs w:val="24"/>
        </w:rPr>
        <w:t>.</w:t>
      </w:r>
      <w:r w:rsidRPr="00DC3F3D">
        <w:rPr>
          <w:rFonts w:cs="Arial"/>
          <w:b/>
          <w:sz w:val="20"/>
          <w:szCs w:val="24"/>
        </w:rPr>
        <w:t xml:space="preserve"> </w:t>
      </w:r>
      <w:r w:rsidR="00CB3616">
        <w:rPr>
          <w:rFonts w:cs="Arial"/>
          <w:b/>
          <w:sz w:val="20"/>
          <w:szCs w:val="24"/>
        </w:rPr>
        <w:t xml:space="preserve"> </w:t>
      </w:r>
      <w:r w:rsidRPr="00DC3F3D">
        <w:rPr>
          <w:rFonts w:cs="Arial"/>
          <w:b/>
          <w:sz w:val="20"/>
          <w:szCs w:val="24"/>
        </w:rPr>
        <w:t>(</w:t>
      </w:r>
      <w:r w:rsidR="0057145A" w:rsidRPr="0057145A">
        <w:rPr>
          <w:b/>
          <w:sz w:val="20"/>
        </w:rPr>
        <w:t>40 CFR 63.1274(</w:t>
      </w:r>
      <w:r w:rsidR="0057145A">
        <w:rPr>
          <w:b/>
          <w:sz w:val="20"/>
        </w:rPr>
        <w:t>c</w:t>
      </w:r>
      <w:r w:rsidR="0057145A" w:rsidRPr="0057145A">
        <w:rPr>
          <w:b/>
          <w:sz w:val="20"/>
        </w:rPr>
        <w:t>)</w:t>
      </w:r>
      <w:r w:rsidR="0057145A">
        <w:rPr>
          <w:b/>
          <w:sz w:val="20"/>
        </w:rPr>
        <w:t xml:space="preserve">, </w:t>
      </w:r>
      <w:r w:rsidRPr="00DC3F3D">
        <w:rPr>
          <w:rFonts w:cs="Arial"/>
          <w:b/>
          <w:sz w:val="20"/>
          <w:szCs w:val="24"/>
        </w:rPr>
        <w:t>40 CFR 63.1283(d)(1)(iv))</w:t>
      </w:r>
    </w:p>
    <w:p w14:paraId="6757E84B" w14:textId="77777777" w:rsidR="0022134B" w:rsidRPr="00DC3F3D" w:rsidRDefault="0022134B" w:rsidP="0022134B">
      <w:pPr>
        <w:spacing w:after="0" w:line="240" w:lineRule="auto"/>
        <w:contextualSpacing/>
        <w:jc w:val="both"/>
        <w:rPr>
          <w:rFonts w:ascii="Arial" w:eastAsia="Times New Roman" w:hAnsi="Arial" w:cs="Arial"/>
          <w:sz w:val="20"/>
          <w:szCs w:val="20"/>
        </w:rPr>
      </w:pPr>
    </w:p>
    <w:p w14:paraId="32776C33" w14:textId="77777777" w:rsidR="00A3082A" w:rsidRPr="00DC3F3D" w:rsidRDefault="0022134B" w:rsidP="00682017">
      <w:pPr>
        <w:pStyle w:val="ListParagraph"/>
        <w:numPr>
          <w:ilvl w:val="0"/>
          <w:numId w:val="55"/>
        </w:numPr>
        <w:tabs>
          <w:tab w:val="left" w:pos="-1350"/>
        </w:tabs>
        <w:spacing w:after="120"/>
        <w:jc w:val="both"/>
        <w:rPr>
          <w:rFonts w:cs="Arial"/>
          <w:b/>
          <w:sz w:val="20"/>
          <w:szCs w:val="24"/>
        </w:rPr>
      </w:pPr>
      <w:r w:rsidRPr="00DC3F3D">
        <w:rPr>
          <w:rFonts w:cs="Arial"/>
          <w:sz w:val="20"/>
          <w:szCs w:val="24"/>
        </w:rPr>
        <w:t xml:space="preserve">An excursion for a control device is determined to have occurred when the monitoring data or lack of monitoring data result in any one of the criteria specified below being met.  When multiple operating parameters are monitored for the same control device and during the same operating day, and more than one of these operating parameters meets an excursion criterion specified below, then a single excursion is determined to have occurred for the control device for that operating day.  </w:t>
      </w:r>
      <w:r w:rsidRPr="00DC3F3D">
        <w:rPr>
          <w:rFonts w:cs="Arial"/>
          <w:b/>
          <w:sz w:val="20"/>
          <w:szCs w:val="24"/>
        </w:rPr>
        <w:t>(</w:t>
      </w:r>
      <w:bookmarkStart w:id="112" w:name="_Hlk31718621"/>
      <w:r w:rsidR="0057145A" w:rsidRPr="0057145A">
        <w:rPr>
          <w:b/>
          <w:sz w:val="20"/>
        </w:rPr>
        <w:t>40 CFR 63.1274(</w:t>
      </w:r>
      <w:r w:rsidR="0057145A">
        <w:rPr>
          <w:b/>
          <w:sz w:val="20"/>
        </w:rPr>
        <w:t>c</w:t>
      </w:r>
      <w:r w:rsidR="0057145A" w:rsidRPr="0057145A">
        <w:rPr>
          <w:b/>
          <w:sz w:val="20"/>
        </w:rPr>
        <w:t>)</w:t>
      </w:r>
      <w:r w:rsidR="0057145A">
        <w:rPr>
          <w:b/>
          <w:sz w:val="20"/>
        </w:rPr>
        <w:t xml:space="preserve">, </w:t>
      </w:r>
      <w:r w:rsidRPr="00DC3F3D">
        <w:rPr>
          <w:rFonts w:cs="Arial"/>
          <w:b/>
          <w:sz w:val="20"/>
          <w:szCs w:val="24"/>
        </w:rPr>
        <w:t>40 CFR 63.1283(d)(6))</w:t>
      </w:r>
      <w:bookmarkEnd w:id="112"/>
    </w:p>
    <w:p w14:paraId="2A7EAA09" w14:textId="77777777" w:rsidR="0022134B" w:rsidRPr="00CB3616" w:rsidRDefault="0022134B" w:rsidP="00CB3616">
      <w:pPr>
        <w:pStyle w:val="ListParagraph"/>
        <w:numPr>
          <w:ilvl w:val="1"/>
          <w:numId w:val="55"/>
        </w:numPr>
        <w:jc w:val="both"/>
        <w:rPr>
          <w:rFonts w:cs="Arial"/>
          <w:sz w:val="20"/>
        </w:rPr>
      </w:pPr>
      <w:r w:rsidRPr="00DC3F3D">
        <w:rPr>
          <w:rFonts w:cs="Arial"/>
          <w:sz w:val="20"/>
        </w:rPr>
        <w:t>When the daily average value of a monitored operating parameter is less than the minimum operating parameter limit (or, if applicable, greater than the maximum operating parameter limit) established for the operating parameter</w:t>
      </w:r>
      <w:r w:rsidR="006D7EDE">
        <w:rPr>
          <w:rFonts w:cs="Arial"/>
          <w:sz w:val="20"/>
        </w:rPr>
        <w:t>;</w:t>
      </w:r>
      <w:r w:rsidRPr="00DC3F3D">
        <w:rPr>
          <w:rFonts w:cs="Arial"/>
          <w:sz w:val="20"/>
        </w:rPr>
        <w:t xml:space="preserve"> </w:t>
      </w:r>
      <w:r w:rsidRPr="00CB3616">
        <w:rPr>
          <w:rFonts w:cs="Arial"/>
          <w:sz w:val="20"/>
        </w:rPr>
        <w:t>(40 CFR 63.1283(d)(6)(i))</w:t>
      </w:r>
    </w:p>
    <w:p w14:paraId="584DD603" w14:textId="35517C18" w:rsidR="0022134B" w:rsidRPr="00DC3F3D" w:rsidRDefault="0022134B" w:rsidP="00682017">
      <w:pPr>
        <w:pStyle w:val="ListParagraph"/>
        <w:numPr>
          <w:ilvl w:val="1"/>
          <w:numId w:val="55"/>
        </w:numPr>
        <w:jc w:val="both"/>
        <w:rPr>
          <w:rFonts w:cs="Arial"/>
          <w:sz w:val="20"/>
        </w:rPr>
      </w:pPr>
      <w:r w:rsidRPr="00DC3F3D">
        <w:rPr>
          <w:rFonts w:cs="Arial"/>
          <w:sz w:val="20"/>
        </w:rPr>
        <w:t xml:space="preserve">When the 30-day average condenser efficiency calculated according to the requirements of </w:t>
      </w:r>
      <w:r w:rsidR="00EA7A7E">
        <w:rPr>
          <w:rFonts w:cs="Arial"/>
          <w:sz w:val="20"/>
        </w:rPr>
        <w:t>SC</w:t>
      </w:r>
      <w:r w:rsidR="00EA7A7E" w:rsidRPr="00DC3F3D">
        <w:rPr>
          <w:rFonts w:cs="Arial"/>
          <w:sz w:val="20"/>
        </w:rPr>
        <w:t xml:space="preserve"> </w:t>
      </w:r>
      <w:r w:rsidRPr="00DC3F3D">
        <w:rPr>
          <w:rFonts w:cs="Arial"/>
          <w:sz w:val="20"/>
        </w:rPr>
        <w:t>VI.</w:t>
      </w:r>
      <w:r w:rsidR="00FC73C1">
        <w:rPr>
          <w:rFonts w:cs="Arial"/>
          <w:sz w:val="20"/>
        </w:rPr>
        <w:t>6</w:t>
      </w:r>
      <w:r w:rsidRPr="00DC3F3D">
        <w:rPr>
          <w:rFonts w:cs="Arial"/>
          <w:sz w:val="20"/>
        </w:rPr>
        <w:t>.d</w:t>
      </w:r>
      <w:r w:rsidR="006D7EDE">
        <w:rPr>
          <w:rFonts w:cs="Arial"/>
          <w:sz w:val="20"/>
        </w:rPr>
        <w:t>.</w:t>
      </w:r>
      <w:r w:rsidRPr="00DC3F3D">
        <w:rPr>
          <w:rFonts w:cs="Arial"/>
          <w:sz w:val="20"/>
        </w:rPr>
        <w:t xml:space="preserve"> is less than the identified 30-day required percent reduction</w:t>
      </w:r>
      <w:r w:rsidR="006D7EDE">
        <w:rPr>
          <w:rFonts w:cs="Arial"/>
          <w:sz w:val="20"/>
        </w:rPr>
        <w:t>;</w:t>
      </w:r>
      <w:r w:rsidRPr="00DC3F3D">
        <w:rPr>
          <w:rFonts w:cs="Arial"/>
          <w:sz w:val="20"/>
        </w:rPr>
        <w:t xml:space="preserve"> </w:t>
      </w:r>
      <w:r w:rsidRPr="00DC3F3D">
        <w:rPr>
          <w:rFonts w:cs="Arial"/>
          <w:b/>
          <w:bCs/>
          <w:sz w:val="20"/>
        </w:rPr>
        <w:t>(</w:t>
      </w:r>
      <w:r w:rsidRPr="00DC3F3D">
        <w:rPr>
          <w:rFonts w:cs="Arial"/>
          <w:b/>
          <w:bCs/>
          <w:sz w:val="20"/>
          <w:szCs w:val="24"/>
        </w:rPr>
        <w:t>40 CFR 63.1283(d)(6)(ii))</w:t>
      </w:r>
    </w:p>
    <w:p w14:paraId="3D181A84" w14:textId="77777777" w:rsidR="006A006B" w:rsidRPr="00CB3616" w:rsidRDefault="0022134B" w:rsidP="00682017">
      <w:pPr>
        <w:pStyle w:val="ListParagraph"/>
        <w:numPr>
          <w:ilvl w:val="1"/>
          <w:numId w:val="55"/>
        </w:numPr>
        <w:contextualSpacing/>
        <w:jc w:val="both"/>
        <w:rPr>
          <w:rFonts w:cs="Arial"/>
          <w:b/>
          <w:sz w:val="20"/>
        </w:rPr>
      </w:pPr>
      <w:r w:rsidRPr="00DC3F3D">
        <w:rPr>
          <w:rFonts w:cs="Arial"/>
          <w:sz w:val="20"/>
        </w:rPr>
        <w:t>When the monitoring data are not available for at least 75 percent of the operating hours in a day</w:t>
      </w:r>
      <w:r w:rsidR="006D7EDE">
        <w:rPr>
          <w:rFonts w:cs="Arial"/>
          <w:sz w:val="20"/>
        </w:rPr>
        <w:t>;</w:t>
      </w:r>
      <w:r w:rsidRPr="00DC3F3D">
        <w:rPr>
          <w:rFonts w:cs="Arial"/>
          <w:b/>
          <w:sz w:val="20"/>
        </w:rPr>
        <w:t xml:space="preserve"> </w:t>
      </w:r>
      <w:r w:rsidRPr="00DC3F3D">
        <w:rPr>
          <w:rFonts w:cs="Arial"/>
          <w:b/>
          <w:bCs/>
          <w:sz w:val="20"/>
        </w:rPr>
        <w:t>(</w:t>
      </w:r>
      <w:r w:rsidRPr="00DC3F3D">
        <w:rPr>
          <w:rFonts w:cs="Arial"/>
          <w:b/>
          <w:bCs/>
          <w:sz w:val="20"/>
          <w:szCs w:val="24"/>
        </w:rPr>
        <w:t xml:space="preserve">40 CFR </w:t>
      </w:r>
      <w:r w:rsidRPr="00CB3616">
        <w:rPr>
          <w:rFonts w:cs="Arial"/>
          <w:b/>
          <w:bCs/>
          <w:sz w:val="20"/>
        </w:rPr>
        <w:t>63.1283(d)(6)(iii))</w:t>
      </w:r>
    </w:p>
    <w:p w14:paraId="60BE033B" w14:textId="77777777" w:rsidR="00A3082A" w:rsidRPr="00CB3616" w:rsidRDefault="006A006B" w:rsidP="0077473D">
      <w:pPr>
        <w:pStyle w:val="ListParagraph"/>
        <w:numPr>
          <w:ilvl w:val="1"/>
          <w:numId w:val="55"/>
        </w:numPr>
        <w:contextualSpacing/>
        <w:jc w:val="both"/>
        <w:rPr>
          <w:rFonts w:cs="Arial"/>
          <w:b/>
          <w:sz w:val="20"/>
        </w:rPr>
      </w:pPr>
      <w:r w:rsidRPr="00CB3616">
        <w:rPr>
          <w:rFonts w:cs="Arial"/>
          <w:sz w:val="20"/>
        </w:rPr>
        <w:t xml:space="preserve">For control device whose model is tested under </w:t>
      </w:r>
      <w:r w:rsidR="00DC3F3D" w:rsidRPr="00CB3616">
        <w:rPr>
          <w:rFonts w:cs="Arial"/>
          <w:sz w:val="20"/>
        </w:rPr>
        <w:t xml:space="preserve">40 CFR </w:t>
      </w:r>
      <w:r w:rsidRPr="00CB3616">
        <w:rPr>
          <w:rFonts w:cs="Arial"/>
          <w:sz w:val="20"/>
        </w:rPr>
        <w:t>63.1282(g) an excursion occurs when:</w:t>
      </w:r>
    </w:p>
    <w:p w14:paraId="748EE0FF" w14:textId="77777777" w:rsidR="00A3082A" w:rsidRPr="00CB3616" w:rsidRDefault="006A006B" w:rsidP="0077473D">
      <w:pPr>
        <w:pStyle w:val="ListParagraph"/>
        <w:numPr>
          <w:ilvl w:val="2"/>
          <w:numId w:val="55"/>
        </w:numPr>
        <w:contextualSpacing/>
        <w:jc w:val="both"/>
        <w:rPr>
          <w:rFonts w:cs="Arial"/>
          <w:b/>
          <w:sz w:val="20"/>
        </w:rPr>
      </w:pPr>
      <w:r w:rsidRPr="00CB3616">
        <w:rPr>
          <w:rFonts w:cs="Arial"/>
          <w:sz w:val="20"/>
        </w:rPr>
        <w:t xml:space="preserve">The inlet gas flowrate exceeds the maximum established during the test conducted under </w:t>
      </w:r>
      <w:r w:rsidR="00DC3F3D" w:rsidRPr="00CB3616">
        <w:rPr>
          <w:rFonts w:cs="Arial"/>
          <w:sz w:val="20"/>
        </w:rPr>
        <w:t xml:space="preserve">40 CFR </w:t>
      </w:r>
      <w:r w:rsidRPr="00CB3616">
        <w:rPr>
          <w:rFonts w:cs="Arial"/>
          <w:sz w:val="20"/>
        </w:rPr>
        <w:t>63.1282(g).</w:t>
      </w:r>
    </w:p>
    <w:p w14:paraId="285A8C6D" w14:textId="6091AFE8" w:rsidR="0022134B" w:rsidRPr="00CB3616" w:rsidRDefault="006A006B" w:rsidP="0077473D">
      <w:pPr>
        <w:pStyle w:val="ListParagraph"/>
        <w:numPr>
          <w:ilvl w:val="2"/>
          <w:numId w:val="55"/>
        </w:numPr>
        <w:contextualSpacing/>
        <w:jc w:val="both"/>
        <w:rPr>
          <w:rFonts w:cs="Arial"/>
          <w:b/>
          <w:sz w:val="20"/>
        </w:rPr>
      </w:pPr>
      <w:r w:rsidRPr="00CB3616">
        <w:rPr>
          <w:rFonts w:cs="Arial"/>
          <w:sz w:val="20"/>
        </w:rPr>
        <w:t xml:space="preserve">Failure of the quarterly visible emissions test conducted under </w:t>
      </w:r>
      <w:r w:rsidR="00DC3F3D" w:rsidRPr="00CB3616">
        <w:rPr>
          <w:rFonts w:cs="Arial"/>
          <w:sz w:val="20"/>
        </w:rPr>
        <w:t xml:space="preserve">40 CFR </w:t>
      </w:r>
      <w:r w:rsidRPr="00CB3616">
        <w:rPr>
          <w:rFonts w:cs="Arial"/>
          <w:sz w:val="20"/>
        </w:rPr>
        <w:t xml:space="preserve">63.1282(h)(3) </w:t>
      </w:r>
      <w:r w:rsidR="001D3609" w:rsidRPr="00CB3616">
        <w:rPr>
          <w:rFonts w:cs="Arial"/>
          <w:sz w:val="20"/>
        </w:rPr>
        <w:t>occurs.</w:t>
      </w:r>
    </w:p>
    <w:p w14:paraId="34C9F9C1" w14:textId="62B48ED7" w:rsidR="0022134B" w:rsidRPr="00CB3616" w:rsidRDefault="0022134B" w:rsidP="0077473D">
      <w:pPr>
        <w:pStyle w:val="ListParagraph"/>
        <w:numPr>
          <w:ilvl w:val="1"/>
          <w:numId w:val="55"/>
        </w:numPr>
        <w:tabs>
          <w:tab w:val="left" w:pos="360"/>
        </w:tabs>
        <w:contextualSpacing/>
        <w:jc w:val="both"/>
        <w:rPr>
          <w:rFonts w:cs="Arial"/>
          <w:sz w:val="20"/>
        </w:rPr>
      </w:pPr>
      <w:r w:rsidRPr="00CB3616">
        <w:rPr>
          <w:rFonts w:cs="Arial"/>
          <w:sz w:val="20"/>
        </w:rPr>
        <w:t xml:space="preserve">An excursion occurs for a closed-vent system containing one or more bypass devices that could be used to divert all or a portion of the gases, vapors, or fumes from entering the control device when:  </w:t>
      </w:r>
      <w:bookmarkStart w:id="113" w:name="_Hlk31719040"/>
      <w:r w:rsidRPr="00CB3616">
        <w:rPr>
          <w:rFonts w:cs="Arial"/>
          <w:b/>
          <w:sz w:val="20"/>
        </w:rPr>
        <w:t>(40</w:t>
      </w:r>
      <w:r w:rsidR="0077473D">
        <w:rPr>
          <w:rFonts w:cs="Arial"/>
          <w:b/>
          <w:sz w:val="20"/>
        </w:rPr>
        <w:t> </w:t>
      </w:r>
      <w:r w:rsidRPr="00CB3616">
        <w:rPr>
          <w:rFonts w:cs="Arial"/>
          <w:b/>
          <w:sz w:val="20"/>
        </w:rPr>
        <w:t>CFR 63.1283(d)(6)(iv))</w:t>
      </w:r>
      <w:bookmarkEnd w:id="113"/>
    </w:p>
    <w:p w14:paraId="437F37E1" w14:textId="77777777" w:rsidR="0022134B" w:rsidRPr="00CB3616" w:rsidRDefault="0022134B" w:rsidP="00CB3616">
      <w:pPr>
        <w:pStyle w:val="ListParagraph"/>
        <w:numPr>
          <w:ilvl w:val="2"/>
          <w:numId w:val="55"/>
        </w:numPr>
        <w:tabs>
          <w:tab w:val="left" w:pos="360"/>
        </w:tabs>
        <w:contextualSpacing/>
        <w:jc w:val="both"/>
        <w:rPr>
          <w:rFonts w:cs="Arial"/>
          <w:sz w:val="20"/>
        </w:rPr>
      </w:pPr>
      <w:r w:rsidRPr="00CB3616">
        <w:rPr>
          <w:rFonts w:cs="Arial"/>
          <w:sz w:val="20"/>
        </w:rPr>
        <w:t>The flow indicator indicates that flow has been detected and that the stream has been diverted away from the control device to the atmosphere</w:t>
      </w:r>
      <w:r w:rsidR="006D7EDE" w:rsidRPr="00CB3616">
        <w:rPr>
          <w:rFonts w:cs="Arial"/>
          <w:sz w:val="20"/>
        </w:rPr>
        <w:t>;</w:t>
      </w:r>
      <w:r w:rsidRPr="00CB3616">
        <w:rPr>
          <w:rFonts w:cs="Arial"/>
          <w:sz w:val="20"/>
        </w:rPr>
        <w:t xml:space="preserve"> </w:t>
      </w:r>
      <w:r w:rsidRPr="00CB3616">
        <w:rPr>
          <w:rFonts w:cs="Arial"/>
          <w:b/>
          <w:sz w:val="20"/>
        </w:rPr>
        <w:t>(40 CFR 63.1283(d)(6)(iv)(A))</w:t>
      </w:r>
    </w:p>
    <w:p w14:paraId="028F999E" w14:textId="6BEEA6B8" w:rsidR="0022134B" w:rsidRPr="00CB3616" w:rsidRDefault="0022134B" w:rsidP="00CB3616">
      <w:pPr>
        <w:pStyle w:val="ListParagraph"/>
        <w:numPr>
          <w:ilvl w:val="2"/>
          <w:numId w:val="55"/>
        </w:numPr>
        <w:tabs>
          <w:tab w:val="left" w:pos="360"/>
        </w:tabs>
        <w:contextualSpacing/>
        <w:jc w:val="both"/>
        <w:rPr>
          <w:rFonts w:cs="Arial"/>
          <w:sz w:val="20"/>
        </w:rPr>
      </w:pPr>
      <w:r w:rsidRPr="00CB3616">
        <w:rPr>
          <w:rFonts w:cs="Arial"/>
          <w:sz w:val="20"/>
        </w:rPr>
        <w:t>If the seal or closure mechanism has been broken, the bypass line valve position has a changed, the key for the lock-and-key type lock has been checked out, or the car-seal has broken.</w:t>
      </w:r>
      <w:r w:rsidR="00CB3616" w:rsidRPr="00CB3616">
        <w:rPr>
          <w:rFonts w:cs="Arial"/>
          <w:sz w:val="20"/>
        </w:rPr>
        <w:t xml:space="preserve"> </w:t>
      </w:r>
      <w:r w:rsidRPr="00CB3616">
        <w:rPr>
          <w:rFonts w:cs="Arial"/>
          <w:sz w:val="20"/>
        </w:rPr>
        <w:t xml:space="preserve"> </w:t>
      </w:r>
      <w:r w:rsidRPr="00CB3616">
        <w:rPr>
          <w:rFonts w:cs="Arial"/>
          <w:b/>
          <w:sz w:val="20"/>
        </w:rPr>
        <w:t>(40</w:t>
      </w:r>
      <w:r w:rsidR="0077473D">
        <w:rPr>
          <w:rFonts w:cs="Arial"/>
          <w:b/>
          <w:sz w:val="20"/>
        </w:rPr>
        <w:t> </w:t>
      </w:r>
      <w:r w:rsidRPr="00CB3616">
        <w:rPr>
          <w:rFonts w:cs="Arial"/>
          <w:b/>
          <w:sz w:val="20"/>
        </w:rPr>
        <w:t>CFR 63.1283(d)(6)(iv)(B))</w:t>
      </w:r>
    </w:p>
    <w:p w14:paraId="5A0504EF" w14:textId="77777777" w:rsidR="0022134B" w:rsidRPr="00DC3F3D" w:rsidRDefault="0022134B" w:rsidP="00A3082A">
      <w:pPr>
        <w:spacing w:after="0" w:line="240" w:lineRule="auto"/>
        <w:contextualSpacing/>
        <w:jc w:val="both"/>
        <w:rPr>
          <w:rFonts w:ascii="Arial" w:eastAsia="Times New Roman" w:hAnsi="Arial" w:cs="Arial"/>
          <w:sz w:val="20"/>
          <w:szCs w:val="20"/>
        </w:rPr>
      </w:pPr>
    </w:p>
    <w:p w14:paraId="0D9B2A0F" w14:textId="77777777" w:rsidR="0022134B" w:rsidRPr="00DC3F3D" w:rsidRDefault="0022134B" w:rsidP="00682017">
      <w:pPr>
        <w:pStyle w:val="ListParagraph"/>
        <w:numPr>
          <w:ilvl w:val="0"/>
          <w:numId w:val="55"/>
        </w:numPr>
        <w:tabs>
          <w:tab w:val="left" w:pos="0"/>
        </w:tabs>
        <w:jc w:val="both"/>
        <w:rPr>
          <w:rFonts w:cs="Arial"/>
          <w:b/>
          <w:sz w:val="20"/>
          <w:szCs w:val="24"/>
        </w:rPr>
      </w:pPr>
      <w:r w:rsidRPr="00DC3F3D">
        <w:rPr>
          <w:rFonts w:cs="Arial"/>
          <w:sz w:val="20"/>
          <w:szCs w:val="24"/>
        </w:rPr>
        <w:t xml:space="preserve">For each excursion, the permittee shall be deemed to have failed to have applied control in a manner that achieves the required operating parameter limits. Failure to achieve the required operating parameter limits is a violation of this standard.  </w:t>
      </w:r>
      <w:r w:rsidRPr="00DC3F3D">
        <w:rPr>
          <w:rFonts w:cs="Arial"/>
          <w:b/>
          <w:sz w:val="20"/>
          <w:szCs w:val="24"/>
        </w:rPr>
        <w:t>(</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Pr="00DC3F3D">
        <w:rPr>
          <w:rFonts w:cs="Arial"/>
          <w:b/>
          <w:sz w:val="20"/>
          <w:szCs w:val="24"/>
        </w:rPr>
        <w:t>40 CFR 63.1283(d)(7))</w:t>
      </w:r>
    </w:p>
    <w:p w14:paraId="14A934C7" w14:textId="77777777" w:rsidR="0022134B" w:rsidRDefault="0022134B" w:rsidP="006A006B">
      <w:pPr>
        <w:pStyle w:val="ListParagraph"/>
        <w:tabs>
          <w:tab w:val="left" w:pos="0"/>
        </w:tabs>
        <w:ind w:left="360"/>
        <w:jc w:val="both"/>
        <w:rPr>
          <w:rFonts w:cs="Arial"/>
          <w:b/>
          <w:sz w:val="20"/>
          <w:szCs w:val="24"/>
        </w:rPr>
      </w:pPr>
    </w:p>
    <w:p w14:paraId="3A5A7A07" w14:textId="0B22B5D5" w:rsidR="00A97778" w:rsidRPr="006A006B" w:rsidRDefault="0022134B" w:rsidP="00682017">
      <w:pPr>
        <w:pStyle w:val="ListParagraph"/>
        <w:numPr>
          <w:ilvl w:val="0"/>
          <w:numId w:val="55"/>
        </w:numPr>
        <w:tabs>
          <w:tab w:val="left" w:pos="0"/>
        </w:tabs>
        <w:jc w:val="both"/>
        <w:rPr>
          <w:rFonts w:cs="Arial"/>
          <w:b/>
          <w:sz w:val="20"/>
          <w:szCs w:val="24"/>
        </w:rPr>
      </w:pPr>
      <w:r w:rsidRPr="006A006B">
        <w:rPr>
          <w:rFonts w:cs="Arial"/>
          <w:sz w:val="20"/>
          <w:szCs w:val="24"/>
        </w:rPr>
        <w:lastRenderedPageBreak/>
        <w:t xml:space="preserve">Nothing in </w:t>
      </w:r>
      <w:r w:rsidR="0049216A">
        <w:rPr>
          <w:rFonts w:cs="Arial"/>
          <w:sz w:val="20"/>
          <w:szCs w:val="24"/>
        </w:rPr>
        <w:t xml:space="preserve">40 CFR 63.1283(d)(1) through (d)(8) </w:t>
      </w:r>
      <w:r w:rsidRPr="006A006B">
        <w:rPr>
          <w:rFonts w:cs="Arial"/>
          <w:sz w:val="20"/>
          <w:szCs w:val="24"/>
        </w:rPr>
        <w:t>shall be construed to allow or excuse a monitoring parameter deviation caused by any activity that violates other applicable provisions of this subpart.</w:t>
      </w:r>
      <w:r w:rsidRPr="006A006B">
        <w:rPr>
          <w:rFonts w:cs="Arial"/>
          <w:b/>
          <w:sz w:val="20"/>
          <w:szCs w:val="24"/>
        </w:rPr>
        <w:t xml:space="preserve">  (</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Pr="006A006B">
        <w:rPr>
          <w:rFonts w:cs="Arial"/>
          <w:b/>
          <w:sz w:val="20"/>
          <w:szCs w:val="24"/>
        </w:rPr>
        <w:t>40</w:t>
      </w:r>
      <w:r w:rsidR="00CB3616">
        <w:rPr>
          <w:rFonts w:cs="Arial"/>
          <w:b/>
          <w:sz w:val="20"/>
          <w:szCs w:val="24"/>
        </w:rPr>
        <w:t> </w:t>
      </w:r>
      <w:r w:rsidRPr="006A006B">
        <w:rPr>
          <w:rFonts w:cs="Arial"/>
          <w:b/>
          <w:sz w:val="20"/>
          <w:szCs w:val="24"/>
        </w:rPr>
        <w:t>CFR 63.1283(d)(9))</w:t>
      </w:r>
    </w:p>
    <w:p w14:paraId="3C08402D" w14:textId="77777777" w:rsidR="00A97778" w:rsidRPr="00DE56B1" w:rsidRDefault="00A97778" w:rsidP="000C6085">
      <w:pPr>
        <w:pStyle w:val="ListParagraph"/>
        <w:ind w:left="360"/>
        <w:jc w:val="both"/>
        <w:rPr>
          <w:rFonts w:cs="Arial"/>
          <w:sz w:val="20"/>
        </w:rPr>
      </w:pPr>
    </w:p>
    <w:p w14:paraId="2392CBD3" w14:textId="4DA665A0" w:rsidR="00A97778" w:rsidRPr="006A006B" w:rsidRDefault="00A97778" w:rsidP="000C6085">
      <w:pPr>
        <w:pStyle w:val="ListParagraph"/>
        <w:numPr>
          <w:ilvl w:val="0"/>
          <w:numId w:val="55"/>
        </w:numPr>
        <w:jc w:val="both"/>
        <w:rPr>
          <w:rFonts w:cs="Arial"/>
          <w:sz w:val="20"/>
        </w:rPr>
      </w:pPr>
      <w:r w:rsidRPr="006A006B">
        <w:rPr>
          <w:rFonts w:cs="Arial"/>
          <w:color w:val="000000"/>
          <w:sz w:val="20"/>
        </w:rPr>
        <w:t xml:space="preserve">Data recorded during monitoring system malfunctions, repairs associated with monitoring system malfunctions, or required monitoring system quality assurance or control activities may not be used in calculations used to report emissions or operating levels. All the data collected during all other required data collection periods must be used in assessing the operation of the control device and associated control system. </w:t>
      </w:r>
      <w:r w:rsidR="00CB3616">
        <w:rPr>
          <w:rFonts w:cs="Arial"/>
          <w:color w:val="000000"/>
          <w:sz w:val="20"/>
        </w:rPr>
        <w:t xml:space="preserve"> </w:t>
      </w:r>
      <w:r w:rsidRPr="006A006B">
        <w:rPr>
          <w:rFonts w:cs="Arial"/>
          <w:b/>
          <w:bCs/>
          <w:color w:val="000000"/>
          <w:sz w:val="20"/>
        </w:rPr>
        <w:t>(</w:t>
      </w:r>
      <w:r w:rsidRPr="006A006B">
        <w:rPr>
          <w:rFonts w:cs="Arial"/>
          <w:b/>
          <w:sz w:val="20"/>
          <w:szCs w:val="24"/>
        </w:rPr>
        <w:t>40 CFR 63.1282(e)(5))</w:t>
      </w:r>
    </w:p>
    <w:p w14:paraId="51A23073" w14:textId="77777777" w:rsidR="00A97778" w:rsidRPr="00DB5E75" w:rsidRDefault="00A97778" w:rsidP="000C6085">
      <w:pPr>
        <w:pStyle w:val="ListParagraph"/>
        <w:ind w:left="360"/>
        <w:jc w:val="both"/>
        <w:rPr>
          <w:rFonts w:cs="Arial"/>
          <w:sz w:val="20"/>
        </w:rPr>
      </w:pPr>
    </w:p>
    <w:p w14:paraId="56297A9A" w14:textId="77777777" w:rsidR="00A97778" w:rsidRPr="00CB3616" w:rsidRDefault="00A97778" w:rsidP="000C6085">
      <w:pPr>
        <w:pStyle w:val="ListParagraph"/>
        <w:numPr>
          <w:ilvl w:val="0"/>
          <w:numId w:val="55"/>
        </w:numPr>
        <w:jc w:val="both"/>
        <w:rPr>
          <w:rFonts w:cs="Arial"/>
          <w:sz w:val="20"/>
        </w:rPr>
      </w:pPr>
      <w:r w:rsidRPr="00CB3616">
        <w:rPr>
          <w:rFonts w:cs="Arial"/>
          <w:sz w:val="20"/>
        </w:rPr>
        <w:t xml:space="preserve">For each closed-vent system, the permittee shall comply with the following requirements:  </w:t>
      </w:r>
      <w:r w:rsidRPr="00CB3616">
        <w:rPr>
          <w:rFonts w:cs="Arial"/>
          <w:b/>
          <w:sz w:val="20"/>
          <w:szCs w:val="24"/>
        </w:rPr>
        <w:t>(40 CFR 63.1283(c)(1))</w:t>
      </w:r>
    </w:p>
    <w:p w14:paraId="10514316" w14:textId="67CDC54E" w:rsidR="00A97778" w:rsidRPr="00CB3616" w:rsidRDefault="00A97778" w:rsidP="000C6085">
      <w:pPr>
        <w:pStyle w:val="ListParagraph"/>
        <w:numPr>
          <w:ilvl w:val="1"/>
          <w:numId w:val="55"/>
        </w:numPr>
        <w:jc w:val="both"/>
        <w:rPr>
          <w:rFonts w:cs="Arial"/>
          <w:sz w:val="20"/>
        </w:rPr>
      </w:pPr>
      <w:r w:rsidRPr="00CB3616">
        <w:rPr>
          <w:rFonts w:cs="Arial"/>
          <w:sz w:val="20"/>
        </w:rPr>
        <w:t>Except as provided in paragraphs 40 CFR 63.1283(c)(5) and (6), stated in SC VI.</w:t>
      </w:r>
      <w:r w:rsidR="008E6D20">
        <w:rPr>
          <w:rFonts w:cs="Arial"/>
          <w:sz w:val="20"/>
        </w:rPr>
        <w:t>18</w:t>
      </w:r>
      <w:r w:rsidRPr="00CB3616">
        <w:rPr>
          <w:rFonts w:cs="Arial"/>
          <w:sz w:val="20"/>
        </w:rPr>
        <w:t xml:space="preserve"> and SC VI.</w:t>
      </w:r>
      <w:r w:rsidR="008E6D20">
        <w:rPr>
          <w:rFonts w:cs="Arial"/>
          <w:sz w:val="20"/>
        </w:rPr>
        <w:t>19</w:t>
      </w:r>
      <w:r w:rsidRPr="00CB3616">
        <w:rPr>
          <w:rFonts w:cs="Arial"/>
          <w:sz w:val="20"/>
        </w:rPr>
        <w:t xml:space="preserve">, the permittee shall inspect each closed-vent system and each bypass device according to the procedures and schedule specified below:  </w:t>
      </w:r>
      <w:r w:rsidRPr="00CB3616">
        <w:rPr>
          <w:rFonts w:cs="Arial"/>
          <w:b/>
          <w:sz w:val="20"/>
          <w:szCs w:val="24"/>
        </w:rPr>
        <w:t>(</w:t>
      </w:r>
      <w:r w:rsidR="00021CBB" w:rsidRPr="00CB3616">
        <w:rPr>
          <w:rFonts w:cs="Arial"/>
          <w:b/>
          <w:sz w:val="20"/>
        </w:rPr>
        <w:t xml:space="preserve">40 CFR 63.1274(c), </w:t>
      </w:r>
      <w:r w:rsidRPr="00CB3616">
        <w:rPr>
          <w:rFonts w:cs="Arial"/>
          <w:b/>
          <w:sz w:val="20"/>
          <w:szCs w:val="24"/>
        </w:rPr>
        <w:t>40 CFR 63.1283(c)(2)(i))</w:t>
      </w:r>
    </w:p>
    <w:p w14:paraId="18874E01" w14:textId="77777777" w:rsidR="00DC3F3D" w:rsidRPr="00CB3616" w:rsidRDefault="00A97778" w:rsidP="000C6085">
      <w:pPr>
        <w:pStyle w:val="ListParagraph"/>
        <w:numPr>
          <w:ilvl w:val="2"/>
          <w:numId w:val="55"/>
        </w:numPr>
        <w:tabs>
          <w:tab w:val="left" w:pos="360"/>
        </w:tabs>
        <w:contextualSpacing/>
        <w:jc w:val="both"/>
        <w:rPr>
          <w:rFonts w:cs="Arial"/>
          <w:sz w:val="20"/>
        </w:rPr>
      </w:pPr>
      <w:r w:rsidRPr="00CB3616">
        <w:rPr>
          <w:rFonts w:cs="Arial"/>
          <w:sz w:val="20"/>
        </w:rPr>
        <w:t xml:space="preserve">For each closed-vent system joints, seams, or other connections that are permanently or semi-permanently sealed (e.g., a welded joint between two sections of hard piping or a bolted or gasketed ducting flange) the permittee shall: </w:t>
      </w:r>
    </w:p>
    <w:p w14:paraId="19C839E2" w14:textId="77777777" w:rsidR="00A97778" w:rsidRPr="00CB3616" w:rsidRDefault="00A97778" w:rsidP="000C6085">
      <w:pPr>
        <w:pStyle w:val="ListParagraph"/>
        <w:numPr>
          <w:ilvl w:val="2"/>
          <w:numId w:val="54"/>
        </w:numPr>
        <w:ind w:left="1440" w:hanging="360"/>
        <w:jc w:val="both"/>
        <w:rPr>
          <w:rFonts w:cs="Arial"/>
          <w:sz w:val="20"/>
        </w:rPr>
      </w:pPr>
      <w:r w:rsidRPr="00CB3616">
        <w:rPr>
          <w:rFonts w:cs="Arial"/>
          <w:sz w:val="20"/>
        </w:rPr>
        <w:t>Conduct an initial inspection according to 40 CFR 63.1282(b) to demonstrate that the closed-vent system operates with no detectable emissions.</w:t>
      </w:r>
    </w:p>
    <w:p w14:paraId="31614B73" w14:textId="6AE842CF" w:rsidR="00A97778" w:rsidRPr="00CB3616" w:rsidRDefault="00A97778" w:rsidP="000C6085">
      <w:pPr>
        <w:pStyle w:val="ListParagraph"/>
        <w:numPr>
          <w:ilvl w:val="2"/>
          <w:numId w:val="54"/>
        </w:numPr>
        <w:ind w:left="1440" w:hanging="360"/>
        <w:jc w:val="both"/>
        <w:rPr>
          <w:rFonts w:cs="Arial"/>
          <w:sz w:val="20"/>
        </w:rPr>
      </w:pPr>
      <w:r w:rsidRPr="00CB3616">
        <w:rPr>
          <w:rFonts w:cs="Arial"/>
          <w:sz w:val="20"/>
        </w:rPr>
        <w:t>Conduct annual visual inspections for defects that could result in air emissions.  Defects include, but are not limited to, visible cracks, holes, or gaps in piping; loose connections; or broken or missing caps or other closure devices.</w:t>
      </w:r>
    </w:p>
    <w:p w14:paraId="7C984507" w14:textId="26944AB0" w:rsidR="00A97778" w:rsidRPr="00CB3616" w:rsidRDefault="00CB3616" w:rsidP="000C6085">
      <w:pPr>
        <w:spacing w:after="0" w:line="240" w:lineRule="auto"/>
        <w:ind w:left="1080" w:hanging="360"/>
        <w:jc w:val="both"/>
        <w:rPr>
          <w:rFonts w:ascii="Arial" w:hAnsi="Arial" w:cs="Arial"/>
          <w:sz w:val="20"/>
        </w:rPr>
      </w:pPr>
      <w:r w:rsidRPr="00CB3616">
        <w:rPr>
          <w:rFonts w:ascii="Arial" w:eastAsia="Times New Roman" w:hAnsi="Arial" w:cs="Arial"/>
          <w:sz w:val="20"/>
          <w:szCs w:val="20"/>
        </w:rPr>
        <w:t>ii.</w:t>
      </w:r>
      <w:r w:rsidRPr="00CB3616">
        <w:rPr>
          <w:rFonts w:ascii="Arial" w:eastAsia="Times New Roman" w:hAnsi="Arial" w:cs="Arial"/>
          <w:sz w:val="20"/>
          <w:szCs w:val="20"/>
        </w:rPr>
        <w:tab/>
      </w:r>
      <w:r w:rsidR="00A97778" w:rsidRPr="00CB3616">
        <w:rPr>
          <w:rFonts w:ascii="Arial" w:eastAsia="Times New Roman" w:hAnsi="Arial" w:cs="Arial"/>
          <w:sz w:val="20"/>
          <w:szCs w:val="20"/>
        </w:rPr>
        <w:t>For clo</w:t>
      </w:r>
      <w:r w:rsidR="00A97778" w:rsidRPr="00CB3616">
        <w:rPr>
          <w:rFonts w:ascii="Arial" w:hAnsi="Arial" w:cs="Arial"/>
          <w:sz w:val="20"/>
        </w:rPr>
        <w:t xml:space="preserve">sed-vent system components other than those specified in </w:t>
      </w:r>
      <w:r w:rsidR="00F534AF">
        <w:rPr>
          <w:rFonts w:ascii="Arial" w:hAnsi="Arial" w:cs="Arial"/>
          <w:sz w:val="20"/>
        </w:rPr>
        <w:t xml:space="preserve">SC </w:t>
      </w:r>
      <w:r w:rsidR="00A97778" w:rsidRPr="00CB3616">
        <w:rPr>
          <w:rFonts w:ascii="Arial" w:hAnsi="Arial" w:cs="Arial"/>
          <w:sz w:val="20"/>
        </w:rPr>
        <w:t>VI.</w:t>
      </w:r>
      <w:r w:rsidR="00CF66C4" w:rsidRPr="00CB3616">
        <w:rPr>
          <w:rFonts w:ascii="Arial" w:hAnsi="Arial" w:cs="Arial"/>
          <w:sz w:val="20"/>
        </w:rPr>
        <w:t>1</w:t>
      </w:r>
      <w:r w:rsidR="008E6D20">
        <w:rPr>
          <w:rFonts w:ascii="Arial" w:hAnsi="Arial" w:cs="Arial"/>
          <w:sz w:val="20"/>
        </w:rPr>
        <w:t>5</w:t>
      </w:r>
      <w:r w:rsidR="00A97778" w:rsidRPr="00CB3616">
        <w:rPr>
          <w:rFonts w:ascii="Arial" w:hAnsi="Arial" w:cs="Arial"/>
          <w:sz w:val="20"/>
        </w:rPr>
        <w:t>.a.i, the permittee shall:</w:t>
      </w:r>
      <w:r w:rsidRPr="00CB3616">
        <w:rPr>
          <w:rFonts w:ascii="Arial" w:hAnsi="Arial" w:cs="Arial"/>
          <w:sz w:val="20"/>
        </w:rPr>
        <w:t xml:space="preserve"> </w:t>
      </w:r>
      <w:r w:rsidR="00A97778" w:rsidRPr="00CB3616">
        <w:rPr>
          <w:rFonts w:ascii="Arial" w:hAnsi="Arial" w:cs="Arial"/>
          <w:sz w:val="20"/>
        </w:rPr>
        <w:t xml:space="preserve"> </w:t>
      </w:r>
      <w:r w:rsidR="00A97778" w:rsidRPr="00CB3616">
        <w:rPr>
          <w:rFonts w:ascii="Arial" w:hAnsi="Arial" w:cs="Arial"/>
          <w:b/>
          <w:sz w:val="20"/>
          <w:szCs w:val="24"/>
        </w:rPr>
        <w:t>(40</w:t>
      </w:r>
      <w:r w:rsidR="00877E75">
        <w:rPr>
          <w:rFonts w:ascii="Arial" w:hAnsi="Arial" w:cs="Arial"/>
          <w:b/>
          <w:sz w:val="20"/>
          <w:szCs w:val="24"/>
        </w:rPr>
        <w:t> </w:t>
      </w:r>
      <w:r w:rsidR="00A97778" w:rsidRPr="00CB3616">
        <w:rPr>
          <w:rFonts w:ascii="Arial" w:hAnsi="Arial" w:cs="Arial"/>
          <w:b/>
          <w:sz w:val="20"/>
          <w:szCs w:val="24"/>
        </w:rPr>
        <w:t>CFR 63.1283(c)(2)(ii))</w:t>
      </w:r>
    </w:p>
    <w:p w14:paraId="789D1DF8" w14:textId="77777777" w:rsidR="00A97778" w:rsidRPr="006A006B" w:rsidRDefault="00A97778" w:rsidP="000C6085">
      <w:pPr>
        <w:pStyle w:val="ListParagraph"/>
        <w:numPr>
          <w:ilvl w:val="3"/>
          <w:numId w:val="52"/>
        </w:numPr>
        <w:ind w:left="1440"/>
        <w:jc w:val="both"/>
        <w:rPr>
          <w:rFonts w:cs="Arial"/>
          <w:sz w:val="20"/>
        </w:rPr>
      </w:pPr>
      <w:r w:rsidRPr="006A006B">
        <w:rPr>
          <w:rFonts w:cs="Arial"/>
          <w:sz w:val="20"/>
        </w:rPr>
        <w:t>Conduct an initial inspection to demonstrate that the closed-vent system operates with no detectable emissions.</w:t>
      </w:r>
    </w:p>
    <w:p w14:paraId="3E9399D2" w14:textId="77777777" w:rsidR="00A97778" w:rsidRPr="006A006B" w:rsidRDefault="00A97778" w:rsidP="000C6085">
      <w:pPr>
        <w:pStyle w:val="ListParagraph"/>
        <w:numPr>
          <w:ilvl w:val="3"/>
          <w:numId w:val="52"/>
        </w:numPr>
        <w:ind w:left="1440"/>
        <w:jc w:val="both"/>
        <w:rPr>
          <w:rFonts w:cs="Arial"/>
          <w:sz w:val="20"/>
        </w:rPr>
      </w:pPr>
      <w:r w:rsidRPr="006A006B">
        <w:rPr>
          <w:rFonts w:cs="Arial"/>
          <w:sz w:val="20"/>
        </w:rPr>
        <w:t>Conduct annual inspections to demonstrate that the components or connections operate with no detectable emissions.</w:t>
      </w:r>
    </w:p>
    <w:p w14:paraId="3F80E854" w14:textId="4097448C" w:rsidR="00A97778" w:rsidRPr="00F86FBC" w:rsidRDefault="00A97778" w:rsidP="000C6085">
      <w:pPr>
        <w:pStyle w:val="ListParagraph"/>
        <w:numPr>
          <w:ilvl w:val="3"/>
          <w:numId w:val="52"/>
        </w:numPr>
        <w:ind w:left="1440"/>
        <w:jc w:val="both"/>
        <w:rPr>
          <w:rFonts w:cs="Arial"/>
          <w:sz w:val="20"/>
        </w:rPr>
      </w:pPr>
      <w:r w:rsidRPr="00F86FBC">
        <w:rPr>
          <w:rFonts w:cs="Arial"/>
          <w:sz w:val="20"/>
        </w:rPr>
        <w:t>Conduct annual visual inspections for defects that could result in air emissions.  Defects include, but are not limited to, visible cracks, holes, or gaps in ductwork; loose connections; or broken or missing caps or other closure devices.</w:t>
      </w:r>
    </w:p>
    <w:p w14:paraId="4F5DAC97" w14:textId="19163AA4" w:rsidR="00A97778" w:rsidRPr="00F86FBC" w:rsidRDefault="00F86FBC" w:rsidP="000C6085">
      <w:pPr>
        <w:spacing w:after="0" w:line="240" w:lineRule="auto"/>
        <w:ind w:left="1080" w:hanging="360"/>
        <w:jc w:val="both"/>
        <w:rPr>
          <w:rFonts w:ascii="Arial" w:hAnsi="Arial" w:cs="Arial"/>
          <w:sz w:val="20"/>
        </w:rPr>
      </w:pPr>
      <w:r w:rsidRPr="00F86FBC">
        <w:rPr>
          <w:rFonts w:ascii="Arial" w:eastAsia="Times New Roman" w:hAnsi="Arial" w:cs="Arial"/>
          <w:sz w:val="20"/>
          <w:szCs w:val="20"/>
        </w:rPr>
        <w:t>iii.</w:t>
      </w:r>
      <w:r w:rsidRPr="00F86FBC">
        <w:rPr>
          <w:rFonts w:ascii="Arial" w:eastAsia="Times New Roman" w:hAnsi="Arial" w:cs="Arial"/>
          <w:sz w:val="20"/>
          <w:szCs w:val="20"/>
        </w:rPr>
        <w:tab/>
      </w:r>
      <w:r w:rsidR="00A97778" w:rsidRPr="00F86FBC">
        <w:rPr>
          <w:rFonts w:ascii="Arial" w:hAnsi="Arial" w:cs="Arial"/>
          <w:sz w:val="20"/>
        </w:rPr>
        <w:t>For each bypass device, except low leg drains, high point bleeds, analyzer vents, open-ended valves or lines, and safety devices, the permittee shall either:</w:t>
      </w:r>
      <w:r w:rsidR="00CB3616" w:rsidRPr="00F86FBC">
        <w:rPr>
          <w:rFonts w:ascii="Arial" w:hAnsi="Arial" w:cs="Arial"/>
          <w:sz w:val="20"/>
        </w:rPr>
        <w:t xml:space="preserve">  </w:t>
      </w:r>
      <w:r w:rsidR="00A97778" w:rsidRPr="00F86FBC">
        <w:rPr>
          <w:rFonts w:ascii="Arial" w:hAnsi="Arial" w:cs="Arial"/>
          <w:b/>
          <w:sz w:val="20"/>
          <w:szCs w:val="24"/>
        </w:rPr>
        <w:t>(40 CFR 63.1283(c)(2)(iii))</w:t>
      </w:r>
    </w:p>
    <w:p w14:paraId="57B30109" w14:textId="77777777" w:rsidR="00A97778" w:rsidRPr="006A006B" w:rsidRDefault="00A97778" w:rsidP="000C6085">
      <w:pPr>
        <w:pStyle w:val="ListParagraph"/>
        <w:numPr>
          <w:ilvl w:val="0"/>
          <w:numId w:val="74"/>
        </w:numPr>
        <w:jc w:val="both"/>
        <w:rPr>
          <w:rFonts w:cs="Arial"/>
          <w:sz w:val="20"/>
        </w:rPr>
      </w:pPr>
      <w:r w:rsidRPr="006A006B">
        <w:rPr>
          <w:rFonts w:cs="Arial"/>
          <w:sz w:val="20"/>
        </w:rPr>
        <w:t>At the inlet to the bypass device that could divert the steam away from the control device to the atmosphere, set the flow indicator to take a reading at least once every 15 minutes; or</w:t>
      </w:r>
    </w:p>
    <w:p w14:paraId="093B8A7E" w14:textId="77777777" w:rsidR="00A97778" w:rsidRPr="006A006B" w:rsidRDefault="00A97778" w:rsidP="000C6085">
      <w:pPr>
        <w:pStyle w:val="ListParagraph"/>
        <w:numPr>
          <w:ilvl w:val="0"/>
          <w:numId w:val="74"/>
        </w:numPr>
        <w:jc w:val="both"/>
        <w:rPr>
          <w:rFonts w:cs="Arial"/>
          <w:sz w:val="20"/>
        </w:rPr>
      </w:pPr>
      <w:r w:rsidRPr="006A006B">
        <w:rPr>
          <w:rFonts w:cs="Arial"/>
          <w:sz w:val="20"/>
        </w:rPr>
        <w:t>If the bypass device valve installed at the inlet to the bypass device is secured in the non-diverting position using a car-seal or a lock-and-key type configuration, visually inspect the seal or closure mechanism at least once every month to verify that the valve is maintained in the non-diverting position and the vent stream is not diverted through the bypass device.</w:t>
      </w:r>
    </w:p>
    <w:p w14:paraId="4C3CBD8B" w14:textId="77777777" w:rsidR="00A97778" w:rsidRPr="001334DA" w:rsidRDefault="00A97778" w:rsidP="000C6085">
      <w:pPr>
        <w:spacing w:after="0" w:line="240" w:lineRule="auto"/>
        <w:ind w:left="360"/>
        <w:jc w:val="both"/>
        <w:rPr>
          <w:rFonts w:ascii="Arial" w:eastAsia="Times New Roman" w:hAnsi="Arial" w:cs="Arial"/>
          <w:sz w:val="20"/>
          <w:szCs w:val="20"/>
        </w:rPr>
      </w:pPr>
    </w:p>
    <w:p w14:paraId="5140590F" w14:textId="2193836A" w:rsidR="00A97778" w:rsidRPr="006A006B" w:rsidRDefault="00A97778" w:rsidP="00682017">
      <w:pPr>
        <w:pStyle w:val="ListParagraph"/>
        <w:numPr>
          <w:ilvl w:val="0"/>
          <w:numId w:val="55"/>
        </w:numPr>
        <w:jc w:val="both"/>
        <w:rPr>
          <w:rFonts w:cs="Arial"/>
          <w:sz w:val="20"/>
        </w:rPr>
      </w:pPr>
      <w:r w:rsidRPr="006A006B">
        <w:rPr>
          <w:rFonts w:cs="Arial"/>
          <w:sz w:val="20"/>
        </w:rPr>
        <w:t xml:space="preserve">In the event that a leak or defect is detected, the permittee shall repair the leak or defect as soon as practicable, except as provided in </w:t>
      </w:r>
      <w:r w:rsidR="00260C4A">
        <w:rPr>
          <w:rFonts w:cs="Arial"/>
          <w:sz w:val="20"/>
        </w:rPr>
        <w:t xml:space="preserve">SC </w:t>
      </w:r>
      <w:r w:rsidRPr="006A006B">
        <w:rPr>
          <w:rFonts w:cs="Arial"/>
          <w:sz w:val="20"/>
        </w:rPr>
        <w:t>VI.</w:t>
      </w:r>
      <w:r w:rsidR="004F6E56">
        <w:rPr>
          <w:rFonts w:cs="Arial"/>
          <w:sz w:val="20"/>
        </w:rPr>
        <w:t>1</w:t>
      </w:r>
      <w:r w:rsidR="00304C4A">
        <w:rPr>
          <w:rFonts w:cs="Arial"/>
          <w:sz w:val="20"/>
        </w:rPr>
        <w:t>7</w:t>
      </w:r>
      <w:r w:rsidR="004F6E56">
        <w:rPr>
          <w:rFonts w:cs="Arial"/>
          <w:sz w:val="20"/>
        </w:rPr>
        <w:t>:</w:t>
      </w:r>
      <w:r w:rsidR="00021CBB">
        <w:rPr>
          <w:rFonts w:cs="Arial"/>
          <w:sz w:val="20"/>
        </w:rPr>
        <w:t xml:space="preserve"> </w:t>
      </w:r>
      <w:r w:rsidR="00CB3616">
        <w:rPr>
          <w:rFonts w:cs="Arial"/>
          <w:sz w:val="20"/>
        </w:rPr>
        <w:t xml:space="preserve"> </w:t>
      </w:r>
      <w:r w:rsidRPr="006A006B">
        <w:rPr>
          <w:rFonts w:cs="Arial"/>
          <w:b/>
          <w:sz w:val="20"/>
          <w:szCs w:val="24"/>
        </w:rPr>
        <w:t>(</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Pr="006A006B">
        <w:rPr>
          <w:rFonts w:cs="Arial"/>
          <w:b/>
          <w:sz w:val="20"/>
          <w:szCs w:val="24"/>
        </w:rPr>
        <w:t>40 CFR 63.1283(c)(3))</w:t>
      </w:r>
    </w:p>
    <w:p w14:paraId="2CA56CF1" w14:textId="107FEE78" w:rsidR="00A97778" w:rsidRPr="006A006B" w:rsidRDefault="00A97778" w:rsidP="00682017">
      <w:pPr>
        <w:pStyle w:val="ListParagraph"/>
        <w:numPr>
          <w:ilvl w:val="0"/>
          <w:numId w:val="53"/>
        </w:numPr>
        <w:ind w:left="720"/>
        <w:jc w:val="both"/>
        <w:rPr>
          <w:rFonts w:cs="Arial"/>
          <w:sz w:val="20"/>
        </w:rPr>
      </w:pPr>
      <w:r w:rsidRPr="006A006B">
        <w:rPr>
          <w:rFonts w:cs="Arial"/>
          <w:sz w:val="20"/>
        </w:rPr>
        <w:t xml:space="preserve">A first attempt at repair shall be made no later than </w:t>
      </w:r>
      <w:r w:rsidR="000C6085">
        <w:rPr>
          <w:rFonts w:cs="Arial"/>
          <w:sz w:val="20"/>
        </w:rPr>
        <w:t>five</w:t>
      </w:r>
      <w:r w:rsidRPr="006A006B">
        <w:rPr>
          <w:rFonts w:cs="Arial"/>
          <w:sz w:val="20"/>
        </w:rPr>
        <w:t xml:space="preserve"> calendar days after the leak is detected.</w:t>
      </w:r>
    </w:p>
    <w:p w14:paraId="615120E1" w14:textId="77777777" w:rsidR="00A97778" w:rsidRPr="006A006B" w:rsidRDefault="00A97778" w:rsidP="00682017">
      <w:pPr>
        <w:pStyle w:val="ListParagraph"/>
        <w:numPr>
          <w:ilvl w:val="0"/>
          <w:numId w:val="53"/>
        </w:numPr>
        <w:ind w:left="720"/>
        <w:jc w:val="both"/>
        <w:rPr>
          <w:rFonts w:cs="Arial"/>
          <w:sz w:val="20"/>
        </w:rPr>
      </w:pPr>
      <w:r w:rsidRPr="006A006B">
        <w:rPr>
          <w:rFonts w:cs="Arial"/>
          <w:sz w:val="20"/>
        </w:rPr>
        <w:t>Repair shall be completed no later than 15 calendar days after the leak is detected.</w:t>
      </w:r>
    </w:p>
    <w:p w14:paraId="006754F3" w14:textId="77777777" w:rsidR="00A97778" w:rsidRPr="001D4F83" w:rsidRDefault="00A97778" w:rsidP="006A006B">
      <w:pPr>
        <w:spacing w:after="0" w:line="240" w:lineRule="auto"/>
        <w:ind w:left="360"/>
        <w:jc w:val="both"/>
        <w:rPr>
          <w:rFonts w:ascii="Arial" w:eastAsia="Times New Roman" w:hAnsi="Arial" w:cs="Arial"/>
          <w:sz w:val="20"/>
          <w:szCs w:val="20"/>
        </w:rPr>
      </w:pPr>
    </w:p>
    <w:p w14:paraId="17328F66" w14:textId="7763A68B" w:rsidR="00A97778" w:rsidRPr="006A006B" w:rsidRDefault="00A97778" w:rsidP="00682017">
      <w:pPr>
        <w:pStyle w:val="ListParagraph"/>
        <w:numPr>
          <w:ilvl w:val="0"/>
          <w:numId w:val="55"/>
        </w:numPr>
        <w:contextualSpacing/>
        <w:jc w:val="both"/>
        <w:rPr>
          <w:rFonts w:cs="Arial"/>
          <w:sz w:val="20"/>
        </w:rPr>
      </w:pPr>
      <w:r w:rsidRPr="006A006B">
        <w:rPr>
          <w:rFonts w:cs="Arial"/>
          <w:sz w:val="20"/>
        </w:rPr>
        <w:t>Delay of repair of a closed-vent system for which leaks or defects have been detected is allowed if the repair is technically infeasible without a shutdown, as defined in 40 CFR 63.1271, or if the permittee determines that emissions resulting from immediate repair would be greater than the fugitive emissions likely to result from delay of repair.  Repair of such equipment shall be completed by the end of the next shutdown.</w:t>
      </w:r>
      <w:r w:rsidR="00CB3616">
        <w:rPr>
          <w:rFonts w:cs="Arial"/>
          <w:sz w:val="20"/>
        </w:rPr>
        <w:t xml:space="preserve"> </w:t>
      </w:r>
      <w:r w:rsidR="00721351" w:rsidRPr="006A006B">
        <w:rPr>
          <w:rFonts w:cs="Arial"/>
          <w:sz w:val="20"/>
        </w:rPr>
        <w:t xml:space="preserve"> </w:t>
      </w:r>
      <w:r w:rsidRPr="006A006B">
        <w:rPr>
          <w:rFonts w:cs="Arial"/>
          <w:b/>
          <w:sz w:val="20"/>
          <w:szCs w:val="24"/>
        </w:rPr>
        <w:t>(</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Pr="006A006B">
        <w:rPr>
          <w:rFonts w:cs="Arial"/>
          <w:b/>
          <w:sz w:val="20"/>
          <w:szCs w:val="24"/>
        </w:rPr>
        <w:t>40 CFR 63.1283(c)(4))</w:t>
      </w:r>
    </w:p>
    <w:p w14:paraId="09B3FA7A" w14:textId="77777777" w:rsidR="00A97778" w:rsidRDefault="00A97778" w:rsidP="006A006B">
      <w:pPr>
        <w:spacing w:after="0" w:line="240" w:lineRule="auto"/>
        <w:ind w:left="360"/>
        <w:contextualSpacing/>
        <w:jc w:val="both"/>
        <w:rPr>
          <w:rFonts w:ascii="Arial" w:eastAsia="Times New Roman" w:hAnsi="Arial" w:cs="Arial"/>
          <w:sz w:val="20"/>
          <w:szCs w:val="20"/>
        </w:rPr>
      </w:pPr>
    </w:p>
    <w:p w14:paraId="589CC190" w14:textId="195BA6F3" w:rsidR="00A97778" w:rsidRPr="006A006B" w:rsidRDefault="00A97778" w:rsidP="00682017">
      <w:pPr>
        <w:pStyle w:val="ListParagraph"/>
        <w:numPr>
          <w:ilvl w:val="0"/>
          <w:numId w:val="55"/>
        </w:numPr>
        <w:contextualSpacing/>
        <w:jc w:val="both"/>
        <w:rPr>
          <w:rFonts w:cs="Arial"/>
          <w:sz w:val="20"/>
        </w:rPr>
      </w:pPr>
      <w:r w:rsidRPr="006A006B">
        <w:rPr>
          <w:rFonts w:cs="Arial"/>
          <w:sz w:val="20"/>
        </w:rPr>
        <w:t xml:space="preserve">Any parts of the closed-vent system that are designated, as described </w:t>
      </w:r>
      <w:r w:rsidR="00721351" w:rsidRPr="006A006B">
        <w:rPr>
          <w:rFonts w:cs="Arial"/>
          <w:sz w:val="20"/>
        </w:rPr>
        <w:t>in SC VI.</w:t>
      </w:r>
      <w:r w:rsidR="008E6D20">
        <w:rPr>
          <w:rFonts w:cs="Arial"/>
          <w:sz w:val="20"/>
        </w:rPr>
        <w:t>18</w:t>
      </w:r>
      <w:r w:rsidR="00721351" w:rsidRPr="006A006B">
        <w:rPr>
          <w:rFonts w:cs="Arial"/>
          <w:sz w:val="20"/>
        </w:rPr>
        <w:t>.a. and VI.</w:t>
      </w:r>
      <w:r w:rsidR="008E6D20">
        <w:rPr>
          <w:rFonts w:cs="Arial"/>
          <w:sz w:val="20"/>
        </w:rPr>
        <w:t>18</w:t>
      </w:r>
      <w:r w:rsidR="00721351" w:rsidRPr="006A006B">
        <w:rPr>
          <w:rFonts w:cs="Arial"/>
          <w:sz w:val="20"/>
        </w:rPr>
        <w:t>.b</w:t>
      </w:r>
      <w:r w:rsidRPr="006A006B">
        <w:rPr>
          <w:rFonts w:cs="Arial"/>
          <w:sz w:val="20"/>
        </w:rPr>
        <w:t>, as unsafe to inspect are exempt from the inspection requirements of SC VI.</w:t>
      </w:r>
      <w:r w:rsidR="004F6E56">
        <w:rPr>
          <w:rFonts w:cs="Arial"/>
          <w:sz w:val="20"/>
        </w:rPr>
        <w:t>1</w:t>
      </w:r>
      <w:r w:rsidR="008E6D20">
        <w:rPr>
          <w:rFonts w:cs="Arial"/>
          <w:sz w:val="20"/>
        </w:rPr>
        <w:t>5</w:t>
      </w:r>
      <w:r w:rsidR="004F6E56">
        <w:rPr>
          <w:rFonts w:cs="Arial"/>
          <w:sz w:val="20"/>
        </w:rPr>
        <w:t>.a.i and VI.</w:t>
      </w:r>
      <w:r w:rsidR="006602DE">
        <w:rPr>
          <w:rFonts w:cs="Arial"/>
          <w:sz w:val="20"/>
        </w:rPr>
        <w:t>1</w:t>
      </w:r>
      <w:r w:rsidR="008E6D20">
        <w:rPr>
          <w:rFonts w:cs="Arial"/>
          <w:sz w:val="20"/>
        </w:rPr>
        <w:t>5</w:t>
      </w:r>
      <w:r w:rsidR="004F6E56">
        <w:rPr>
          <w:rFonts w:cs="Arial"/>
          <w:sz w:val="20"/>
        </w:rPr>
        <w:t>.a.ii</w:t>
      </w:r>
      <w:r w:rsidR="006602DE">
        <w:rPr>
          <w:rFonts w:cs="Arial"/>
          <w:sz w:val="20"/>
        </w:rPr>
        <w:t>.</w:t>
      </w:r>
      <w:r w:rsidR="004F7F78">
        <w:rPr>
          <w:rFonts w:cs="Arial"/>
          <w:sz w:val="20"/>
        </w:rPr>
        <w:t xml:space="preserve"> if</w:t>
      </w:r>
      <w:r w:rsidRPr="006A006B">
        <w:rPr>
          <w:rFonts w:cs="Arial"/>
          <w:sz w:val="20"/>
        </w:rPr>
        <w:t xml:space="preserve">:  </w:t>
      </w:r>
      <w:r w:rsidRPr="006A006B">
        <w:rPr>
          <w:rFonts w:cs="Arial"/>
          <w:b/>
          <w:sz w:val="20"/>
        </w:rPr>
        <w:t>(</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Pr="006A006B">
        <w:rPr>
          <w:rFonts w:cs="Arial"/>
          <w:b/>
          <w:sz w:val="20"/>
        </w:rPr>
        <w:t>40</w:t>
      </w:r>
      <w:r w:rsidR="00BA7174">
        <w:rPr>
          <w:rFonts w:cs="Arial"/>
          <w:b/>
          <w:sz w:val="20"/>
        </w:rPr>
        <w:t> </w:t>
      </w:r>
      <w:r w:rsidRPr="006A006B">
        <w:rPr>
          <w:rFonts w:cs="Arial"/>
          <w:b/>
          <w:sz w:val="20"/>
        </w:rPr>
        <w:t>CFR 63.1283(c)(5))</w:t>
      </w:r>
    </w:p>
    <w:p w14:paraId="10BA99E6" w14:textId="3F91E5A1" w:rsidR="00A97778" w:rsidRPr="006A006B" w:rsidRDefault="00A97778" w:rsidP="00682017">
      <w:pPr>
        <w:pStyle w:val="ListParagraph"/>
        <w:numPr>
          <w:ilvl w:val="1"/>
          <w:numId w:val="55"/>
        </w:numPr>
        <w:contextualSpacing/>
        <w:jc w:val="both"/>
        <w:rPr>
          <w:rFonts w:cs="Arial"/>
          <w:sz w:val="20"/>
        </w:rPr>
      </w:pPr>
      <w:r w:rsidRPr="006A006B">
        <w:rPr>
          <w:rFonts w:cs="Arial"/>
          <w:sz w:val="20"/>
        </w:rPr>
        <w:t xml:space="preserve">The permittee determines that the equipment is unsafe to inspect because inspecting personnel would be exposed to an imminent or potential danger as a consequence of complying with </w:t>
      </w:r>
      <w:r w:rsidR="00CF66C4">
        <w:rPr>
          <w:rFonts w:cs="Arial"/>
          <w:sz w:val="20"/>
        </w:rPr>
        <w:t>S</w:t>
      </w:r>
      <w:r w:rsidRPr="006A006B">
        <w:rPr>
          <w:rFonts w:cs="Arial"/>
          <w:sz w:val="20"/>
        </w:rPr>
        <w:t>C VI.1</w:t>
      </w:r>
      <w:r w:rsidR="004F7F78">
        <w:rPr>
          <w:rFonts w:cs="Arial"/>
          <w:sz w:val="20"/>
        </w:rPr>
        <w:t>5</w:t>
      </w:r>
      <w:r w:rsidRPr="006A006B">
        <w:rPr>
          <w:rFonts w:cs="Arial"/>
          <w:sz w:val="20"/>
        </w:rPr>
        <w:t>.a.i or ii.</w:t>
      </w:r>
    </w:p>
    <w:p w14:paraId="61AEB769" w14:textId="77777777" w:rsidR="00A97778" w:rsidRPr="006A006B" w:rsidRDefault="00A97778" w:rsidP="00682017">
      <w:pPr>
        <w:pStyle w:val="ListParagraph"/>
        <w:numPr>
          <w:ilvl w:val="1"/>
          <w:numId w:val="55"/>
        </w:numPr>
        <w:contextualSpacing/>
        <w:jc w:val="both"/>
        <w:rPr>
          <w:rFonts w:cs="Arial"/>
          <w:sz w:val="20"/>
        </w:rPr>
      </w:pPr>
      <w:r w:rsidRPr="006A006B">
        <w:rPr>
          <w:rFonts w:cs="Arial"/>
          <w:sz w:val="20"/>
        </w:rPr>
        <w:t>The permittee has a written plan that requires inspection of the equipment as frequently as practicable during safe-to-inspect times.</w:t>
      </w:r>
    </w:p>
    <w:p w14:paraId="7025A9BA" w14:textId="2B947B94" w:rsidR="00A97778" w:rsidRPr="006A006B" w:rsidRDefault="00A97778" w:rsidP="00682017">
      <w:pPr>
        <w:pStyle w:val="ListParagraph"/>
        <w:numPr>
          <w:ilvl w:val="0"/>
          <w:numId w:val="55"/>
        </w:numPr>
        <w:jc w:val="both"/>
        <w:rPr>
          <w:rFonts w:cs="Arial"/>
          <w:sz w:val="20"/>
        </w:rPr>
      </w:pPr>
      <w:r w:rsidRPr="006A006B">
        <w:rPr>
          <w:rFonts w:cs="Arial"/>
          <w:sz w:val="20"/>
        </w:rPr>
        <w:lastRenderedPageBreak/>
        <w:t xml:space="preserve">Any parts of the closed-vent system that are designated, as </w:t>
      </w:r>
      <w:r w:rsidRPr="00CF66C4">
        <w:rPr>
          <w:rFonts w:cs="Arial"/>
          <w:sz w:val="20"/>
        </w:rPr>
        <w:t xml:space="preserve">described </w:t>
      </w:r>
      <w:r w:rsidR="00D35962" w:rsidRPr="00CF66C4">
        <w:rPr>
          <w:rFonts w:cs="Arial"/>
          <w:sz w:val="20"/>
        </w:rPr>
        <w:t>in SC VI.</w:t>
      </w:r>
      <w:r w:rsidR="008E6D20">
        <w:rPr>
          <w:rFonts w:cs="Arial"/>
          <w:sz w:val="20"/>
        </w:rPr>
        <w:t>19</w:t>
      </w:r>
      <w:r w:rsidR="00D35962" w:rsidRPr="00CF66C4">
        <w:rPr>
          <w:rFonts w:cs="Arial"/>
          <w:sz w:val="20"/>
        </w:rPr>
        <w:t>.a. and VI</w:t>
      </w:r>
      <w:r w:rsidR="00EE4414">
        <w:rPr>
          <w:rFonts w:cs="Arial"/>
          <w:sz w:val="20"/>
        </w:rPr>
        <w:t>.</w:t>
      </w:r>
      <w:r w:rsidR="008E6D20">
        <w:rPr>
          <w:rFonts w:cs="Arial"/>
          <w:sz w:val="20"/>
        </w:rPr>
        <w:t>19</w:t>
      </w:r>
      <w:r w:rsidR="00D35962" w:rsidRPr="006A006B">
        <w:rPr>
          <w:rFonts w:cs="Arial"/>
          <w:sz w:val="20"/>
        </w:rPr>
        <w:t>.b</w:t>
      </w:r>
      <w:r w:rsidRPr="006A006B">
        <w:rPr>
          <w:rFonts w:cs="Arial"/>
          <w:sz w:val="20"/>
        </w:rPr>
        <w:t>, as difficult to inspect are exempt from the inspection requirements of SC VI.</w:t>
      </w:r>
      <w:r w:rsidR="004F6E56">
        <w:rPr>
          <w:rFonts w:cs="Arial"/>
          <w:sz w:val="20"/>
        </w:rPr>
        <w:t>1</w:t>
      </w:r>
      <w:r w:rsidR="004F7F78">
        <w:rPr>
          <w:rFonts w:cs="Arial"/>
          <w:sz w:val="20"/>
        </w:rPr>
        <w:t>5</w:t>
      </w:r>
      <w:r w:rsidR="004F6E56">
        <w:rPr>
          <w:rFonts w:cs="Arial"/>
          <w:sz w:val="20"/>
        </w:rPr>
        <w:t>.a.i and VI.</w:t>
      </w:r>
      <w:r w:rsidR="006D7EDE">
        <w:rPr>
          <w:rFonts w:cs="Arial"/>
          <w:sz w:val="20"/>
        </w:rPr>
        <w:t>1</w:t>
      </w:r>
      <w:r w:rsidR="004F7F78">
        <w:rPr>
          <w:rFonts w:cs="Arial"/>
          <w:sz w:val="20"/>
        </w:rPr>
        <w:t>5</w:t>
      </w:r>
      <w:r w:rsidR="006D7EDE">
        <w:rPr>
          <w:rFonts w:cs="Arial"/>
          <w:sz w:val="20"/>
        </w:rPr>
        <w:t>.</w:t>
      </w:r>
      <w:r w:rsidR="004F6E56">
        <w:rPr>
          <w:rFonts w:cs="Arial"/>
          <w:sz w:val="20"/>
        </w:rPr>
        <w:t>a.ii</w:t>
      </w:r>
      <w:r w:rsidR="004F7F78">
        <w:rPr>
          <w:rFonts w:cs="Arial"/>
          <w:sz w:val="20"/>
        </w:rPr>
        <w:t xml:space="preserve"> if</w:t>
      </w:r>
      <w:r w:rsidRPr="006A006B">
        <w:rPr>
          <w:rFonts w:cs="Arial"/>
          <w:sz w:val="20"/>
        </w:rPr>
        <w:t xml:space="preserve">:  </w:t>
      </w:r>
      <w:r w:rsidRPr="006A006B">
        <w:rPr>
          <w:rFonts w:cs="Arial"/>
          <w:b/>
          <w:sz w:val="20"/>
        </w:rPr>
        <w:t>(</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Pr="006A006B">
        <w:rPr>
          <w:rFonts w:cs="Arial"/>
          <w:b/>
          <w:sz w:val="20"/>
        </w:rPr>
        <w:t>40 CFR 63.1283(c)(6))</w:t>
      </w:r>
    </w:p>
    <w:p w14:paraId="6FED3470" w14:textId="64A79734" w:rsidR="00A97778" w:rsidRPr="006A006B" w:rsidRDefault="00A97778" w:rsidP="00682017">
      <w:pPr>
        <w:pStyle w:val="ListParagraph"/>
        <w:numPr>
          <w:ilvl w:val="1"/>
          <w:numId w:val="55"/>
        </w:numPr>
        <w:jc w:val="both"/>
        <w:rPr>
          <w:rFonts w:cs="Arial"/>
          <w:sz w:val="20"/>
        </w:rPr>
      </w:pPr>
      <w:r w:rsidRPr="006A006B">
        <w:rPr>
          <w:rFonts w:cs="Arial"/>
          <w:sz w:val="20"/>
        </w:rPr>
        <w:t xml:space="preserve">The permittee determines that the equipment cannot be inspected without elevating the inspecting personnel more than </w:t>
      </w:r>
      <w:r w:rsidR="000C6085">
        <w:rPr>
          <w:rFonts w:cs="Arial"/>
          <w:sz w:val="20"/>
        </w:rPr>
        <w:t>two</w:t>
      </w:r>
      <w:r w:rsidRPr="006A006B">
        <w:rPr>
          <w:rFonts w:cs="Arial"/>
          <w:sz w:val="20"/>
        </w:rPr>
        <w:t xml:space="preserve"> meters above a support surface; and</w:t>
      </w:r>
    </w:p>
    <w:p w14:paraId="7A018DDE" w14:textId="1EEF2AB3" w:rsidR="00A97778" w:rsidRPr="006A006B" w:rsidRDefault="00A97778" w:rsidP="00682017">
      <w:pPr>
        <w:pStyle w:val="ListParagraph"/>
        <w:numPr>
          <w:ilvl w:val="1"/>
          <w:numId w:val="55"/>
        </w:numPr>
        <w:jc w:val="both"/>
        <w:rPr>
          <w:rFonts w:cs="Arial"/>
          <w:sz w:val="20"/>
        </w:rPr>
      </w:pPr>
      <w:r w:rsidRPr="006A006B">
        <w:rPr>
          <w:rFonts w:cs="Arial"/>
          <w:sz w:val="20"/>
        </w:rPr>
        <w:t xml:space="preserve">The permittee has a written plan that requires inspection of the equipment at least once every </w:t>
      </w:r>
      <w:r w:rsidR="000C6085">
        <w:rPr>
          <w:rFonts w:cs="Arial"/>
          <w:sz w:val="20"/>
        </w:rPr>
        <w:t>five</w:t>
      </w:r>
      <w:r w:rsidRPr="006A006B">
        <w:rPr>
          <w:rFonts w:cs="Arial"/>
          <w:sz w:val="20"/>
        </w:rPr>
        <w:t xml:space="preserve"> years.</w:t>
      </w:r>
    </w:p>
    <w:p w14:paraId="28AC6E1E" w14:textId="77777777" w:rsidR="00A97778" w:rsidRDefault="00A97778" w:rsidP="006A006B">
      <w:pPr>
        <w:pStyle w:val="ListParagraph"/>
        <w:ind w:left="360"/>
        <w:jc w:val="both"/>
        <w:rPr>
          <w:rFonts w:cs="Arial"/>
          <w:sz w:val="20"/>
        </w:rPr>
      </w:pPr>
    </w:p>
    <w:p w14:paraId="7A094119" w14:textId="7A55B720" w:rsidR="00A97778" w:rsidRPr="006A006B" w:rsidRDefault="00A97778" w:rsidP="00682017">
      <w:pPr>
        <w:pStyle w:val="ListParagraph"/>
        <w:numPr>
          <w:ilvl w:val="0"/>
          <w:numId w:val="55"/>
        </w:numPr>
        <w:jc w:val="both"/>
        <w:rPr>
          <w:rFonts w:cs="Arial"/>
          <w:b/>
          <w:sz w:val="20"/>
        </w:rPr>
      </w:pPr>
      <w:r w:rsidRPr="006A006B">
        <w:rPr>
          <w:rFonts w:cs="Arial"/>
          <w:sz w:val="20"/>
        </w:rPr>
        <w:t xml:space="preserve">The permittee shall maintain records identifying all parts of the closed-vent system that are designated as unsafe to inspect in accordance with </w:t>
      </w:r>
      <w:r w:rsidR="00D35962" w:rsidRPr="006A006B">
        <w:rPr>
          <w:rFonts w:cs="Arial"/>
          <w:sz w:val="20"/>
        </w:rPr>
        <w:t xml:space="preserve">SC </w:t>
      </w:r>
      <w:r w:rsidRPr="006A006B">
        <w:rPr>
          <w:rFonts w:cs="Arial"/>
          <w:sz w:val="20"/>
        </w:rPr>
        <w:t>VI.</w:t>
      </w:r>
      <w:r w:rsidR="008E6D20">
        <w:rPr>
          <w:rFonts w:cs="Arial"/>
          <w:sz w:val="20"/>
        </w:rPr>
        <w:t>18</w:t>
      </w:r>
      <w:r w:rsidRPr="006A006B">
        <w:rPr>
          <w:rFonts w:cs="Arial"/>
          <w:sz w:val="20"/>
        </w:rPr>
        <w:t xml:space="preserve">, an explanation of why the equipment is unsafe to inspect, and the plan for inspecting the equipment.  </w:t>
      </w:r>
      <w:r w:rsidRPr="006A006B">
        <w:rPr>
          <w:rFonts w:cs="Arial"/>
          <w:b/>
          <w:sz w:val="20"/>
        </w:rPr>
        <w:t>(</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Pr="006A006B">
        <w:rPr>
          <w:rFonts w:cs="Arial"/>
          <w:b/>
          <w:sz w:val="20"/>
        </w:rPr>
        <w:t>40 CFR 63.1283(c)(</w:t>
      </w:r>
      <w:r w:rsidR="00D35962" w:rsidRPr="006A006B">
        <w:rPr>
          <w:rFonts w:cs="Arial"/>
          <w:b/>
          <w:sz w:val="20"/>
        </w:rPr>
        <w:t>5</w:t>
      </w:r>
      <w:r w:rsidRPr="006A006B">
        <w:rPr>
          <w:rFonts w:cs="Arial"/>
          <w:b/>
          <w:sz w:val="20"/>
        </w:rPr>
        <w:t>), 40 CFR 63.1284(b)(5))</w:t>
      </w:r>
    </w:p>
    <w:p w14:paraId="501351DE" w14:textId="77777777" w:rsidR="00A97778" w:rsidRPr="00905BBF" w:rsidRDefault="00A97778" w:rsidP="006A006B">
      <w:pPr>
        <w:spacing w:after="0" w:line="240" w:lineRule="auto"/>
        <w:ind w:left="360"/>
        <w:jc w:val="both"/>
        <w:rPr>
          <w:rFonts w:ascii="Arial" w:eastAsia="Times New Roman" w:hAnsi="Arial" w:cs="Arial"/>
          <w:sz w:val="20"/>
          <w:szCs w:val="20"/>
        </w:rPr>
      </w:pPr>
    </w:p>
    <w:p w14:paraId="1038A02C" w14:textId="455F4913" w:rsidR="00C05B68" w:rsidRPr="006A006B" w:rsidRDefault="00A97778" w:rsidP="00682017">
      <w:pPr>
        <w:pStyle w:val="ListParagraph"/>
        <w:numPr>
          <w:ilvl w:val="0"/>
          <w:numId w:val="55"/>
        </w:numPr>
        <w:jc w:val="both"/>
        <w:rPr>
          <w:rFonts w:cs="Arial"/>
          <w:b/>
          <w:sz w:val="20"/>
        </w:rPr>
      </w:pPr>
      <w:r w:rsidRPr="006A006B">
        <w:rPr>
          <w:rFonts w:cs="Arial"/>
          <w:sz w:val="20"/>
        </w:rPr>
        <w:t xml:space="preserve">The permittee shall maintain </w:t>
      </w:r>
      <w:bookmarkStart w:id="114" w:name="_Hlk31887656"/>
      <w:r w:rsidRPr="006A006B">
        <w:rPr>
          <w:rFonts w:cs="Arial"/>
          <w:sz w:val="20"/>
        </w:rPr>
        <w:t xml:space="preserve">records identifying all parts of the closed-vent system that are designated as difficult to inspect in accordance with </w:t>
      </w:r>
      <w:r w:rsidR="00A33B3D" w:rsidRPr="006A006B">
        <w:rPr>
          <w:rFonts w:cs="Arial"/>
          <w:sz w:val="20"/>
        </w:rPr>
        <w:t>SC</w:t>
      </w:r>
      <w:r w:rsidRPr="006A006B">
        <w:rPr>
          <w:rFonts w:cs="Arial"/>
          <w:sz w:val="20"/>
        </w:rPr>
        <w:t xml:space="preserve"> VI.</w:t>
      </w:r>
      <w:r w:rsidR="008E6D20">
        <w:rPr>
          <w:rFonts w:cs="Arial"/>
          <w:sz w:val="20"/>
        </w:rPr>
        <w:t>19</w:t>
      </w:r>
      <w:r w:rsidRPr="006A006B">
        <w:rPr>
          <w:rFonts w:cs="Arial"/>
          <w:sz w:val="20"/>
        </w:rPr>
        <w:t xml:space="preserve">, an explanation of why the equipment is difficult to inspect, and the plan for inspecting the equipment. </w:t>
      </w:r>
      <w:bookmarkEnd w:id="114"/>
      <w:r w:rsidRPr="006A006B">
        <w:rPr>
          <w:rFonts w:cs="Arial"/>
          <w:sz w:val="20"/>
        </w:rPr>
        <w:t xml:space="preserve"> </w:t>
      </w:r>
      <w:r w:rsidRPr="006A006B">
        <w:rPr>
          <w:rFonts w:cs="Arial"/>
          <w:b/>
          <w:sz w:val="20"/>
        </w:rPr>
        <w:t>(</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Pr="006A006B">
        <w:rPr>
          <w:rFonts w:cs="Arial"/>
          <w:b/>
          <w:sz w:val="20"/>
        </w:rPr>
        <w:t>40 CFR 63.1283(c)(</w:t>
      </w:r>
      <w:r w:rsidR="00D35962" w:rsidRPr="006A006B">
        <w:rPr>
          <w:rFonts w:cs="Arial"/>
          <w:b/>
          <w:sz w:val="20"/>
        </w:rPr>
        <w:t>6</w:t>
      </w:r>
      <w:r w:rsidRPr="006A006B">
        <w:rPr>
          <w:rFonts w:cs="Arial"/>
          <w:b/>
          <w:sz w:val="20"/>
        </w:rPr>
        <w:t>), 40 CFR 63.1284(b)(6))</w:t>
      </w:r>
      <w:bookmarkStart w:id="115" w:name="_Hlk31887998"/>
    </w:p>
    <w:p w14:paraId="67656863" w14:textId="77777777" w:rsidR="00C05B68" w:rsidRDefault="00C05B68" w:rsidP="006A006B">
      <w:pPr>
        <w:spacing w:after="0" w:line="240" w:lineRule="auto"/>
        <w:ind w:left="360"/>
        <w:jc w:val="both"/>
        <w:rPr>
          <w:rFonts w:ascii="Arial" w:eastAsia="Times New Roman" w:hAnsi="Arial" w:cs="Arial"/>
          <w:b/>
          <w:sz w:val="20"/>
          <w:szCs w:val="20"/>
        </w:rPr>
      </w:pPr>
    </w:p>
    <w:p w14:paraId="386284D8" w14:textId="0D5CF5EC" w:rsidR="00C05B68" w:rsidRPr="006A006B" w:rsidRDefault="00C05B68" w:rsidP="00682017">
      <w:pPr>
        <w:pStyle w:val="ListParagraph"/>
        <w:numPr>
          <w:ilvl w:val="0"/>
          <w:numId w:val="55"/>
        </w:numPr>
        <w:jc w:val="both"/>
        <w:rPr>
          <w:rFonts w:cs="Arial"/>
          <w:b/>
          <w:sz w:val="20"/>
        </w:rPr>
      </w:pPr>
      <w:r w:rsidRPr="006A006B">
        <w:rPr>
          <w:rFonts w:cs="Arial"/>
          <w:sz w:val="20"/>
        </w:rPr>
        <w:t>For each</w:t>
      </w:r>
      <w:r w:rsidR="00324C1D" w:rsidRPr="006A006B">
        <w:rPr>
          <w:rFonts w:cs="Arial"/>
          <w:sz w:val="20"/>
        </w:rPr>
        <w:t xml:space="preserve"> closed-vent system </w:t>
      </w:r>
      <w:r w:rsidRPr="006A006B">
        <w:rPr>
          <w:rFonts w:cs="Arial"/>
          <w:sz w:val="20"/>
        </w:rPr>
        <w:t xml:space="preserve"> inspection conducted in </w:t>
      </w:r>
      <w:r w:rsidRPr="00CF66C4">
        <w:rPr>
          <w:rFonts w:cs="Arial"/>
          <w:sz w:val="20"/>
        </w:rPr>
        <w:t xml:space="preserve">accordance with  </w:t>
      </w:r>
      <w:r w:rsidR="00F534AF">
        <w:rPr>
          <w:rFonts w:cs="Arial"/>
          <w:sz w:val="20"/>
        </w:rPr>
        <w:t xml:space="preserve">SC </w:t>
      </w:r>
      <w:r w:rsidRPr="00CF66C4">
        <w:rPr>
          <w:rFonts w:cs="Arial"/>
          <w:sz w:val="20"/>
        </w:rPr>
        <w:t>VI.</w:t>
      </w:r>
      <w:r w:rsidR="00EE4414">
        <w:rPr>
          <w:rFonts w:cs="Arial"/>
          <w:sz w:val="20"/>
        </w:rPr>
        <w:t>1</w:t>
      </w:r>
      <w:r w:rsidR="004F7F78">
        <w:rPr>
          <w:rFonts w:cs="Arial"/>
          <w:sz w:val="20"/>
        </w:rPr>
        <w:t>5</w:t>
      </w:r>
      <w:r w:rsidRPr="00CF66C4">
        <w:rPr>
          <w:rFonts w:cs="Arial"/>
          <w:sz w:val="20"/>
        </w:rPr>
        <w:t xml:space="preserve"> during</w:t>
      </w:r>
      <w:r w:rsidRPr="006A006B">
        <w:rPr>
          <w:rFonts w:cs="Arial"/>
          <w:sz w:val="20"/>
        </w:rPr>
        <w:t xml:space="preserve"> which no leaks or defects are detected, the permittee shall maintain a record that the inspection was performed, the date of the inspection, and a statement that no leaks or defects were detected.  </w:t>
      </w:r>
      <w:bookmarkEnd w:id="115"/>
      <w:r w:rsidRPr="006A006B">
        <w:rPr>
          <w:rFonts w:cs="Arial"/>
          <w:b/>
          <w:sz w:val="20"/>
        </w:rPr>
        <w:t>(</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Pr="006A006B">
        <w:rPr>
          <w:rFonts w:cs="Arial"/>
          <w:b/>
          <w:sz w:val="20"/>
        </w:rPr>
        <w:t>40 CFR 63.1284(b)(8))</w:t>
      </w:r>
    </w:p>
    <w:p w14:paraId="368F1502" w14:textId="77777777" w:rsidR="00A97778" w:rsidRPr="00905BBF" w:rsidRDefault="00A97778" w:rsidP="006A006B">
      <w:pPr>
        <w:spacing w:after="0" w:line="240" w:lineRule="auto"/>
        <w:ind w:left="360"/>
        <w:jc w:val="both"/>
        <w:rPr>
          <w:rFonts w:ascii="Arial" w:eastAsia="Times New Roman" w:hAnsi="Arial" w:cs="Arial"/>
          <w:b/>
          <w:sz w:val="20"/>
          <w:szCs w:val="20"/>
        </w:rPr>
      </w:pPr>
    </w:p>
    <w:p w14:paraId="2A25AC98" w14:textId="42530DB7" w:rsidR="00A97778" w:rsidRPr="006A006B" w:rsidRDefault="00A97778" w:rsidP="00682017">
      <w:pPr>
        <w:pStyle w:val="ListParagraph"/>
        <w:numPr>
          <w:ilvl w:val="0"/>
          <w:numId w:val="55"/>
        </w:numPr>
        <w:jc w:val="both"/>
        <w:rPr>
          <w:rFonts w:cs="Arial"/>
          <w:b/>
          <w:sz w:val="20"/>
        </w:rPr>
      </w:pPr>
      <w:bookmarkStart w:id="116" w:name="_Hlk31887718"/>
      <w:r w:rsidRPr="006A006B">
        <w:rPr>
          <w:rFonts w:cs="Arial"/>
          <w:sz w:val="20"/>
          <w:szCs w:val="24"/>
        </w:rPr>
        <w:t>The permittee shall maintain the following records f</w:t>
      </w:r>
      <w:r w:rsidRPr="006A006B">
        <w:rPr>
          <w:rFonts w:cs="Arial"/>
          <w:sz w:val="20"/>
        </w:rPr>
        <w:t>or each</w:t>
      </w:r>
      <w:r w:rsidR="00C05B68" w:rsidRPr="006A006B">
        <w:rPr>
          <w:rFonts w:cs="Arial"/>
          <w:sz w:val="20"/>
        </w:rPr>
        <w:t xml:space="preserve"> </w:t>
      </w:r>
      <w:bookmarkStart w:id="117" w:name="_Hlk32306363"/>
      <w:r w:rsidR="00C05B68" w:rsidRPr="006A006B">
        <w:rPr>
          <w:rFonts w:cs="Arial"/>
          <w:sz w:val="20"/>
        </w:rPr>
        <w:t>closed</w:t>
      </w:r>
      <w:r w:rsidR="00324C1D" w:rsidRPr="006A006B">
        <w:rPr>
          <w:rFonts w:cs="Arial"/>
          <w:sz w:val="20"/>
        </w:rPr>
        <w:t>-vent system</w:t>
      </w:r>
      <w:r w:rsidRPr="006A006B">
        <w:rPr>
          <w:rFonts w:cs="Arial"/>
          <w:sz w:val="20"/>
        </w:rPr>
        <w:t xml:space="preserve"> </w:t>
      </w:r>
      <w:bookmarkEnd w:id="117"/>
      <w:r w:rsidRPr="006A006B">
        <w:rPr>
          <w:rFonts w:cs="Arial"/>
          <w:sz w:val="20"/>
        </w:rPr>
        <w:t xml:space="preserve">inspection conducted in accordance with </w:t>
      </w:r>
      <w:r w:rsidR="0047771D" w:rsidRPr="008C02E7">
        <w:rPr>
          <w:rFonts w:cs="Arial"/>
          <w:sz w:val="20"/>
        </w:rPr>
        <w:t xml:space="preserve">SC </w:t>
      </w:r>
      <w:r w:rsidRPr="008C02E7">
        <w:rPr>
          <w:rFonts w:cs="Arial"/>
          <w:sz w:val="20"/>
        </w:rPr>
        <w:t>VI.</w:t>
      </w:r>
      <w:r w:rsidR="008C02E7" w:rsidRPr="008C02E7">
        <w:rPr>
          <w:rFonts w:cs="Arial"/>
          <w:sz w:val="20"/>
        </w:rPr>
        <w:t>1</w:t>
      </w:r>
      <w:r w:rsidR="004F7F78">
        <w:rPr>
          <w:rFonts w:cs="Arial"/>
          <w:sz w:val="20"/>
        </w:rPr>
        <w:t>5</w:t>
      </w:r>
      <w:r w:rsidRPr="008C02E7">
        <w:rPr>
          <w:rFonts w:cs="Arial"/>
          <w:sz w:val="20"/>
        </w:rPr>
        <w:t xml:space="preserve"> during</w:t>
      </w:r>
      <w:r w:rsidRPr="006A006B">
        <w:rPr>
          <w:rFonts w:cs="Arial"/>
          <w:sz w:val="20"/>
        </w:rPr>
        <w:t xml:space="preserve"> which a leak or defect is detected:  </w:t>
      </w:r>
      <w:r w:rsidRPr="006A006B">
        <w:rPr>
          <w:rFonts w:cs="Arial"/>
          <w:b/>
          <w:sz w:val="20"/>
        </w:rPr>
        <w:t>(</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Pr="006A006B">
        <w:rPr>
          <w:rFonts w:cs="Arial"/>
          <w:b/>
          <w:sz w:val="20"/>
        </w:rPr>
        <w:t xml:space="preserve">40 CFR 63.1283(c)(7), </w:t>
      </w:r>
      <w:bookmarkStart w:id="118" w:name="_Hlk31888305"/>
      <w:r w:rsidRPr="006A006B">
        <w:rPr>
          <w:rFonts w:cs="Arial"/>
          <w:b/>
          <w:sz w:val="20"/>
        </w:rPr>
        <w:t>40 CFR 63.1284(b)(7))</w:t>
      </w:r>
      <w:bookmarkEnd w:id="118"/>
    </w:p>
    <w:p w14:paraId="025B05E9" w14:textId="77777777" w:rsidR="00A97778" w:rsidRPr="006A006B" w:rsidRDefault="00A97778" w:rsidP="00682017">
      <w:pPr>
        <w:pStyle w:val="ListParagraph"/>
        <w:numPr>
          <w:ilvl w:val="1"/>
          <w:numId w:val="55"/>
        </w:numPr>
        <w:jc w:val="both"/>
        <w:rPr>
          <w:rFonts w:cs="Arial"/>
          <w:sz w:val="20"/>
        </w:rPr>
      </w:pPr>
      <w:r w:rsidRPr="006A006B">
        <w:rPr>
          <w:rFonts w:cs="Arial"/>
          <w:sz w:val="20"/>
        </w:rPr>
        <w:t>The instrument identification numbers, operator name or initials, and identification of the equipment.</w:t>
      </w:r>
    </w:p>
    <w:p w14:paraId="78FE6214" w14:textId="77777777" w:rsidR="00A97778" w:rsidRPr="006A006B" w:rsidRDefault="00A97778" w:rsidP="00682017">
      <w:pPr>
        <w:pStyle w:val="ListParagraph"/>
        <w:numPr>
          <w:ilvl w:val="1"/>
          <w:numId w:val="55"/>
        </w:numPr>
        <w:jc w:val="both"/>
        <w:rPr>
          <w:rFonts w:cs="Arial"/>
          <w:sz w:val="20"/>
        </w:rPr>
      </w:pPr>
      <w:r w:rsidRPr="006A006B">
        <w:rPr>
          <w:rFonts w:cs="Arial"/>
          <w:sz w:val="20"/>
        </w:rPr>
        <w:t>The date the leak or defect was detected and the date of the first attempt to repair the leak or defect.</w:t>
      </w:r>
    </w:p>
    <w:p w14:paraId="5205A070" w14:textId="77777777" w:rsidR="00A97778" w:rsidRPr="006A006B" w:rsidRDefault="00A97778" w:rsidP="00682017">
      <w:pPr>
        <w:pStyle w:val="ListParagraph"/>
        <w:numPr>
          <w:ilvl w:val="1"/>
          <w:numId w:val="55"/>
        </w:numPr>
        <w:jc w:val="both"/>
        <w:rPr>
          <w:rFonts w:cs="Arial"/>
          <w:sz w:val="20"/>
        </w:rPr>
      </w:pPr>
      <w:r w:rsidRPr="006A006B">
        <w:rPr>
          <w:rFonts w:cs="Arial"/>
          <w:sz w:val="20"/>
        </w:rPr>
        <w:t xml:space="preserve">Maximum instrument reading measured by the method specified in </w:t>
      </w:r>
      <w:r w:rsidR="002F3A45">
        <w:rPr>
          <w:rFonts w:cs="Arial"/>
          <w:sz w:val="20"/>
        </w:rPr>
        <w:t>SC</w:t>
      </w:r>
      <w:r w:rsidRPr="006A006B">
        <w:rPr>
          <w:rFonts w:cs="Arial"/>
          <w:sz w:val="20"/>
        </w:rPr>
        <w:t xml:space="preserve"> V.1 after the leak or defect is successfully repaired or determined to be non-repairable.</w:t>
      </w:r>
    </w:p>
    <w:p w14:paraId="3CE8CD51" w14:textId="77777777" w:rsidR="00A97778" w:rsidRPr="006A006B" w:rsidRDefault="00A97778" w:rsidP="00682017">
      <w:pPr>
        <w:pStyle w:val="ListParagraph"/>
        <w:numPr>
          <w:ilvl w:val="1"/>
          <w:numId w:val="55"/>
        </w:numPr>
        <w:jc w:val="both"/>
        <w:rPr>
          <w:rFonts w:cs="Arial"/>
          <w:sz w:val="20"/>
        </w:rPr>
      </w:pPr>
      <w:r w:rsidRPr="006A006B">
        <w:rPr>
          <w:rFonts w:cs="Arial"/>
          <w:sz w:val="20"/>
        </w:rPr>
        <w:t>“Repair delayed” and the reason for the delay if a leak or defect is not repaired within 15 calendar days after discovery of the leak or defect.</w:t>
      </w:r>
    </w:p>
    <w:p w14:paraId="4A197417" w14:textId="77777777" w:rsidR="00A97778" w:rsidRPr="006A006B" w:rsidRDefault="00A97778" w:rsidP="00682017">
      <w:pPr>
        <w:pStyle w:val="ListParagraph"/>
        <w:numPr>
          <w:ilvl w:val="1"/>
          <w:numId w:val="55"/>
        </w:numPr>
        <w:jc w:val="both"/>
        <w:rPr>
          <w:rFonts w:cs="Arial"/>
          <w:sz w:val="20"/>
        </w:rPr>
      </w:pPr>
      <w:r w:rsidRPr="006A006B">
        <w:rPr>
          <w:rFonts w:cs="Arial"/>
          <w:sz w:val="20"/>
        </w:rPr>
        <w:t>The name, initials, or other form of identification of the permittee (or designee) whose decision it was that repair could not be affected without a shutdown.</w:t>
      </w:r>
    </w:p>
    <w:p w14:paraId="4D878420" w14:textId="77777777" w:rsidR="00A97778" w:rsidRPr="006A006B" w:rsidRDefault="00A97778" w:rsidP="00682017">
      <w:pPr>
        <w:pStyle w:val="ListParagraph"/>
        <w:numPr>
          <w:ilvl w:val="1"/>
          <w:numId w:val="55"/>
        </w:numPr>
        <w:jc w:val="both"/>
        <w:rPr>
          <w:rFonts w:cs="Arial"/>
          <w:sz w:val="20"/>
        </w:rPr>
      </w:pPr>
      <w:r w:rsidRPr="006A006B">
        <w:rPr>
          <w:rFonts w:cs="Arial"/>
          <w:sz w:val="20"/>
        </w:rPr>
        <w:t>The expected date of successful repair of the leak or defect if a leak or defect is not repaired within 15 calendar days.</w:t>
      </w:r>
    </w:p>
    <w:p w14:paraId="62E49D6F" w14:textId="77777777" w:rsidR="00A97778" w:rsidRPr="006A006B" w:rsidRDefault="00A97778" w:rsidP="00682017">
      <w:pPr>
        <w:pStyle w:val="ListParagraph"/>
        <w:numPr>
          <w:ilvl w:val="1"/>
          <w:numId w:val="55"/>
        </w:numPr>
        <w:jc w:val="both"/>
        <w:rPr>
          <w:rFonts w:cs="Arial"/>
          <w:sz w:val="20"/>
        </w:rPr>
      </w:pPr>
      <w:r w:rsidRPr="006A006B">
        <w:rPr>
          <w:rFonts w:cs="Arial"/>
          <w:sz w:val="20"/>
        </w:rPr>
        <w:t>Dates of shutdowns that occur while the equipment is unrepaired.</w:t>
      </w:r>
    </w:p>
    <w:p w14:paraId="7778950C" w14:textId="77777777" w:rsidR="00C05B68" w:rsidRPr="006A006B" w:rsidRDefault="00A97778" w:rsidP="00682017">
      <w:pPr>
        <w:pStyle w:val="ListParagraph"/>
        <w:numPr>
          <w:ilvl w:val="1"/>
          <w:numId w:val="55"/>
        </w:numPr>
        <w:jc w:val="both"/>
        <w:rPr>
          <w:rFonts w:cs="Arial"/>
          <w:sz w:val="20"/>
        </w:rPr>
      </w:pPr>
      <w:r w:rsidRPr="006A006B">
        <w:rPr>
          <w:rFonts w:cs="Arial"/>
          <w:sz w:val="20"/>
        </w:rPr>
        <w:t>The date of successful repair of the leak or defect.</w:t>
      </w:r>
      <w:bookmarkEnd w:id="116"/>
    </w:p>
    <w:p w14:paraId="67FAD283" w14:textId="77777777" w:rsidR="00C05B68" w:rsidRPr="00C05B68" w:rsidRDefault="00C05B68" w:rsidP="006A006B">
      <w:pPr>
        <w:pStyle w:val="ListParagraph"/>
        <w:tabs>
          <w:tab w:val="left" w:pos="0"/>
        </w:tabs>
        <w:ind w:left="360"/>
        <w:jc w:val="both"/>
        <w:rPr>
          <w:rFonts w:cs="Arial"/>
          <w:bCs/>
          <w:sz w:val="20"/>
          <w:szCs w:val="24"/>
        </w:rPr>
      </w:pPr>
    </w:p>
    <w:p w14:paraId="1C6ACDD3" w14:textId="16EC2513" w:rsidR="008663AF" w:rsidRDefault="00C05B68" w:rsidP="00682017">
      <w:pPr>
        <w:pStyle w:val="ListParagraph"/>
        <w:numPr>
          <w:ilvl w:val="0"/>
          <w:numId w:val="55"/>
        </w:numPr>
        <w:tabs>
          <w:tab w:val="left" w:pos="0"/>
        </w:tabs>
        <w:jc w:val="both"/>
        <w:rPr>
          <w:rFonts w:cs="Arial"/>
          <w:b/>
          <w:sz w:val="20"/>
          <w:szCs w:val="24"/>
        </w:rPr>
      </w:pPr>
      <w:r w:rsidRPr="006A006B">
        <w:rPr>
          <w:rFonts w:cs="Arial"/>
          <w:sz w:val="20"/>
          <w:szCs w:val="24"/>
        </w:rPr>
        <w:t>The permittee shall maintain the following records:</w:t>
      </w:r>
      <w:r w:rsidR="00021CBB">
        <w:rPr>
          <w:rFonts w:cs="Arial"/>
          <w:sz w:val="20"/>
          <w:szCs w:val="24"/>
        </w:rPr>
        <w:t xml:space="preserve"> </w:t>
      </w:r>
      <w:r w:rsidR="000C6085">
        <w:rPr>
          <w:rFonts w:cs="Arial"/>
          <w:sz w:val="20"/>
          <w:szCs w:val="24"/>
        </w:rPr>
        <w:t xml:space="preserve"> </w:t>
      </w:r>
      <w:r w:rsidR="00021CBB" w:rsidRPr="00021CBB">
        <w:rPr>
          <w:rFonts w:cs="Arial"/>
          <w:b/>
          <w:bCs/>
          <w:sz w:val="20"/>
          <w:szCs w:val="24"/>
        </w:rPr>
        <w:t>(</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Pr="006A006B">
        <w:rPr>
          <w:rFonts w:cs="Arial"/>
          <w:b/>
          <w:sz w:val="20"/>
          <w:szCs w:val="24"/>
        </w:rPr>
        <w:t>40 CFR 63.1284(b)(4), 40 CFR 63.1284(g))</w:t>
      </w:r>
      <w:bookmarkStart w:id="119" w:name="_Hlk31889235"/>
    </w:p>
    <w:p w14:paraId="4866D026" w14:textId="0948E5D6" w:rsidR="008663AF" w:rsidRDefault="00C05B68" w:rsidP="00682017">
      <w:pPr>
        <w:pStyle w:val="ListParagraph"/>
        <w:numPr>
          <w:ilvl w:val="1"/>
          <w:numId w:val="55"/>
        </w:numPr>
        <w:tabs>
          <w:tab w:val="left" w:pos="0"/>
        </w:tabs>
        <w:jc w:val="both"/>
        <w:rPr>
          <w:rFonts w:cs="Arial"/>
          <w:b/>
          <w:sz w:val="20"/>
          <w:szCs w:val="24"/>
        </w:rPr>
      </w:pPr>
      <w:r w:rsidRPr="008663AF">
        <w:rPr>
          <w:rFonts w:cs="Arial"/>
          <w:sz w:val="20"/>
        </w:rPr>
        <w:t xml:space="preserve">Continuous records of the equipment operating parameters specified to be monitored in conditions </w:t>
      </w:r>
      <w:r w:rsidR="008C02E7">
        <w:rPr>
          <w:rFonts w:cs="Arial"/>
          <w:sz w:val="20"/>
        </w:rPr>
        <w:t xml:space="preserve">SC </w:t>
      </w:r>
      <w:r w:rsidRPr="00DE74DE">
        <w:rPr>
          <w:rFonts w:cs="Arial"/>
          <w:sz w:val="20"/>
        </w:rPr>
        <w:t>I</w:t>
      </w:r>
      <w:r w:rsidR="00F74D3E">
        <w:rPr>
          <w:rFonts w:cs="Arial"/>
          <w:sz w:val="20"/>
        </w:rPr>
        <w:t>V</w:t>
      </w:r>
      <w:r w:rsidRPr="00DE74DE">
        <w:rPr>
          <w:rFonts w:cs="Arial"/>
          <w:sz w:val="20"/>
        </w:rPr>
        <w:t>.</w:t>
      </w:r>
      <w:r w:rsidR="00F74D3E">
        <w:rPr>
          <w:rFonts w:cs="Arial"/>
          <w:sz w:val="20"/>
        </w:rPr>
        <w:t>3</w:t>
      </w:r>
      <w:r w:rsidR="00DE74DE" w:rsidRPr="00DE74DE">
        <w:rPr>
          <w:rFonts w:cs="Arial"/>
          <w:sz w:val="20"/>
        </w:rPr>
        <w:t>;</w:t>
      </w:r>
      <w:r w:rsidRPr="008663AF">
        <w:rPr>
          <w:rFonts w:cs="Arial"/>
          <w:sz w:val="20"/>
        </w:rPr>
        <w:t xml:space="preserve"> </w:t>
      </w:r>
      <w:r w:rsidRPr="008663AF">
        <w:rPr>
          <w:rFonts w:cs="Arial"/>
          <w:b/>
          <w:bCs/>
          <w:sz w:val="20"/>
        </w:rPr>
        <w:t>(</w:t>
      </w:r>
      <w:r w:rsidRPr="008663AF">
        <w:rPr>
          <w:rFonts w:cs="Arial"/>
          <w:b/>
          <w:bCs/>
          <w:sz w:val="20"/>
          <w:szCs w:val="24"/>
        </w:rPr>
        <w:t>4</w:t>
      </w:r>
      <w:r w:rsidRPr="008663AF">
        <w:rPr>
          <w:rFonts w:cs="Arial"/>
          <w:b/>
          <w:sz w:val="20"/>
          <w:szCs w:val="24"/>
        </w:rPr>
        <w:t>0 CFR 63.1284(b)(4)(i))</w:t>
      </w:r>
    </w:p>
    <w:p w14:paraId="2B4C19FF" w14:textId="16876CA6" w:rsidR="008663AF" w:rsidRPr="00DE74DE" w:rsidRDefault="00C05B68" w:rsidP="00682017">
      <w:pPr>
        <w:pStyle w:val="ListParagraph"/>
        <w:numPr>
          <w:ilvl w:val="1"/>
          <w:numId w:val="55"/>
        </w:numPr>
        <w:tabs>
          <w:tab w:val="left" w:pos="0"/>
        </w:tabs>
        <w:jc w:val="both"/>
        <w:rPr>
          <w:rFonts w:cs="Arial"/>
          <w:b/>
          <w:sz w:val="20"/>
          <w:szCs w:val="24"/>
        </w:rPr>
      </w:pPr>
      <w:r w:rsidRPr="008663AF">
        <w:rPr>
          <w:rFonts w:cs="Arial"/>
          <w:sz w:val="20"/>
          <w:szCs w:val="24"/>
        </w:rPr>
        <w:t xml:space="preserve">Records of the daily average value of each </w:t>
      </w:r>
      <w:r w:rsidRPr="00DE74DE">
        <w:rPr>
          <w:rFonts w:cs="Arial"/>
          <w:sz w:val="20"/>
          <w:szCs w:val="24"/>
        </w:rPr>
        <w:t xml:space="preserve">continuously monitored parameter for each operating day determined according to the procedures specified in </w:t>
      </w:r>
      <w:r w:rsidR="00F45B81">
        <w:rPr>
          <w:rFonts w:cs="Arial"/>
          <w:sz w:val="20"/>
          <w:szCs w:val="24"/>
        </w:rPr>
        <w:t xml:space="preserve">SC VI.5.b. and </w:t>
      </w:r>
      <w:r w:rsidRPr="00DE74DE">
        <w:rPr>
          <w:rFonts w:cs="Arial"/>
          <w:sz w:val="20"/>
          <w:szCs w:val="24"/>
        </w:rPr>
        <w:t>VI.</w:t>
      </w:r>
      <w:r w:rsidR="006D7EDE">
        <w:rPr>
          <w:rFonts w:cs="Arial"/>
          <w:sz w:val="20"/>
          <w:szCs w:val="24"/>
        </w:rPr>
        <w:t>6</w:t>
      </w:r>
      <w:r w:rsidR="00DE74DE" w:rsidRPr="00DE74DE">
        <w:rPr>
          <w:rFonts w:cs="Arial"/>
          <w:sz w:val="20"/>
          <w:szCs w:val="24"/>
        </w:rPr>
        <w:t>.</w:t>
      </w:r>
      <w:r w:rsidR="00F45B81">
        <w:rPr>
          <w:rFonts w:cs="Arial"/>
          <w:sz w:val="20"/>
          <w:szCs w:val="24"/>
        </w:rPr>
        <w:t>b</w:t>
      </w:r>
      <w:r w:rsidRPr="00DE74DE">
        <w:rPr>
          <w:rFonts w:cs="Arial"/>
          <w:sz w:val="20"/>
          <w:szCs w:val="24"/>
        </w:rPr>
        <w:t xml:space="preserve">.  </w:t>
      </w:r>
      <w:r w:rsidRPr="00DE74DE">
        <w:rPr>
          <w:rFonts w:cs="Arial"/>
          <w:b/>
          <w:bCs/>
          <w:sz w:val="20"/>
          <w:szCs w:val="24"/>
        </w:rPr>
        <w:t>(40</w:t>
      </w:r>
      <w:r w:rsidRPr="00DE74DE">
        <w:rPr>
          <w:rFonts w:cs="Arial"/>
          <w:b/>
          <w:sz w:val="20"/>
          <w:szCs w:val="24"/>
        </w:rPr>
        <w:t xml:space="preserve"> CFR 63.1284(b)(4)(ii))</w:t>
      </w:r>
    </w:p>
    <w:p w14:paraId="218E1D76" w14:textId="49ECA640" w:rsidR="008663AF" w:rsidRDefault="00C05B68" w:rsidP="00682017">
      <w:pPr>
        <w:pStyle w:val="ListParagraph"/>
        <w:numPr>
          <w:ilvl w:val="1"/>
          <w:numId w:val="55"/>
        </w:numPr>
        <w:tabs>
          <w:tab w:val="left" w:pos="0"/>
        </w:tabs>
        <w:jc w:val="both"/>
        <w:rPr>
          <w:rFonts w:cs="Arial"/>
          <w:b/>
          <w:sz w:val="20"/>
          <w:szCs w:val="24"/>
        </w:rPr>
      </w:pPr>
      <w:r w:rsidRPr="00DE74DE">
        <w:rPr>
          <w:rFonts w:cs="Arial"/>
          <w:sz w:val="20"/>
          <w:szCs w:val="24"/>
        </w:rPr>
        <w:t xml:space="preserve">For condensers using reduction efficiency for compliance, records of the annual 30-day rolling average condenser efficiency determined in </w:t>
      </w:r>
      <w:r w:rsidR="00F534AF">
        <w:rPr>
          <w:rFonts w:cs="Arial"/>
          <w:sz w:val="20"/>
          <w:szCs w:val="24"/>
        </w:rPr>
        <w:t xml:space="preserve">SC </w:t>
      </w:r>
      <w:r w:rsidRPr="00DE74DE">
        <w:rPr>
          <w:rFonts w:cs="Arial"/>
          <w:sz w:val="20"/>
          <w:szCs w:val="24"/>
        </w:rPr>
        <w:t>VI.</w:t>
      </w:r>
      <w:r w:rsidR="00F74D3E">
        <w:rPr>
          <w:rFonts w:cs="Arial"/>
          <w:sz w:val="20"/>
          <w:szCs w:val="24"/>
        </w:rPr>
        <w:t>6</w:t>
      </w:r>
      <w:r w:rsidRPr="00DE74DE">
        <w:rPr>
          <w:rFonts w:cs="Arial"/>
          <w:sz w:val="20"/>
          <w:szCs w:val="24"/>
        </w:rPr>
        <w:t>.d shall</w:t>
      </w:r>
      <w:r w:rsidRPr="008663AF">
        <w:rPr>
          <w:rFonts w:cs="Arial"/>
          <w:sz w:val="20"/>
          <w:szCs w:val="24"/>
        </w:rPr>
        <w:t xml:space="preserve"> be kept in addition to the daily averages.</w:t>
      </w:r>
      <w:r w:rsidR="000C6085">
        <w:rPr>
          <w:rFonts w:cs="Arial"/>
          <w:sz w:val="20"/>
          <w:szCs w:val="24"/>
        </w:rPr>
        <w:t xml:space="preserve"> </w:t>
      </w:r>
      <w:r w:rsidR="00DE74DE">
        <w:rPr>
          <w:rFonts w:cs="Arial"/>
          <w:sz w:val="20"/>
          <w:szCs w:val="24"/>
        </w:rPr>
        <w:t xml:space="preserve"> </w:t>
      </w:r>
      <w:r w:rsidRPr="008663AF">
        <w:rPr>
          <w:rFonts w:cs="Arial"/>
          <w:b/>
          <w:bCs/>
          <w:sz w:val="20"/>
          <w:szCs w:val="24"/>
        </w:rPr>
        <w:t>(40</w:t>
      </w:r>
      <w:r w:rsidRPr="008663AF">
        <w:rPr>
          <w:rFonts w:cs="Arial"/>
          <w:b/>
          <w:sz w:val="20"/>
          <w:szCs w:val="24"/>
        </w:rPr>
        <w:t xml:space="preserve"> CFR 63.1284(b)(4)(ii))</w:t>
      </w:r>
    </w:p>
    <w:p w14:paraId="640CF8D4" w14:textId="77777777" w:rsidR="008663AF" w:rsidRDefault="00C05B68" w:rsidP="00682017">
      <w:pPr>
        <w:pStyle w:val="ListParagraph"/>
        <w:numPr>
          <w:ilvl w:val="1"/>
          <w:numId w:val="55"/>
        </w:numPr>
        <w:tabs>
          <w:tab w:val="left" w:pos="0"/>
        </w:tabs>
        <w:jc w:val="both"/>
        <w:rPr>
          <w:rFonts w:cs="Arial"/>
          <w:b/>
          <w:sz w:val="20"/>
          <w:szCs w:val="24"/>
        </w:rPr>
      </w:pPr>
      <w:r w:rsidRPr="008663AF">
        <w:rPr>
          <w:rFonts w:cs="Arial"/>
          <w:sz w:val="20"/>
          <w:szCs w:val="24"/>
        </w:rPr>
        <w:t xml:space="preserve">The following records for a control device whose model is tested under the manufacturers’ performance test: </w:t>
      </w:r>
      <w:r w:rsidRPr="008663AF">
        <w:rPr>
          <w:rFonts w:cs="Arial"/>
          <w:b/>
          <w:bCs/>
          <w:sz w:val="20"/>
          <w:szCs w:val="24"/>
        </w:rPr>
        <w:t>(4</w:t>
      </w:r>
      <w:r w:rsidRPr="008663AF">
        <w:rPr>
          <w:rFonts w:cs="Arial"/>
          <w:b/>
          <w:sz w:val="20"/>
          <w:szCs w:val="24"/>
        </w:rPr>
        <w:t xml:space="preserve">0 CFR 63.1284(b)(4)(ii), </w:t>
      </w:r>
      <w:r w:rsidRPr="008663AF">
        <w:rPr>
          <w:rFonts w:cs="Arial"/>
          <w:b/>
          <w:bCs/>
          <w:sz w:val="20"/>
          <w:szCs w:val="24"/>
        </w:rPr>
        <w:t>40</w:t>
      </w:r>
      <w:r w:rsidRPr="008663AF">
        <w:rPr>
          <w:rFonts w:cs="Arial"/>
          <w:b/>
          <w:sz w:val="20"/>
          <w:szCs w:val="24"/>
        </w:rPr>
        <w:t xml:space="preserve"> CFR 63.1284(g)</w:t>
      </w:r>
      <w:r w:rsidR="00021CBB">
        <w:rPr>
          <w:rFonts w:cs="Arial"/>
          <w:b/>
          <w:sz w:val="20"/>
          <w:szCs w:val="24"/>
        </w:rPr>
        <w:t xml:space="preserve">, </w:t>
      </w:r>
      <w:r w:rsidR="00021CBB" w:rsidRPr="00021CBB">
        <w:rPr>
          <w:rFonts w:cs="Arial"/>
          <w:b/>
          <w:sz w:val="20"/>
          <w:szCs w:val="24"/>
        </w:rPr>
        <w:t>40 CFR 63.1284(</w:t>
      </w:r>
      <w:r w:rsidR="00021CBB">
        <w:rPr>
          <w:rFonts w:cs="Arial"/>
          <w:b/>
          <w:sz w:val="20"/>
          <w:szCs w:val="24"/>
        </w:rPr>
        <w:t>h)</w:t>
      </w:r>
      <w:r w:rsidRPr="008663AF">
        <w:rPr>
          <w:rFonts w:cs="Arial"/>
          <w:b/>
          <w:sz w:val="20"/>
          <w:szCs w:val="24"/>
        </w:rPr>
        <w:t>)</w:t>
      </w:r>
    </w:p>
    <w:p w14:paraId="60B2C95C" w14:textId="77777777" w:rsidR="008663AF" w:rsidRPr="008663AF" w:rsidRDefault="00C05B68" w:rsidP="000C6085">
      <w:pPr>
        <w:pStyle w:val="ListParagraph"/>
        <w:numPr>
          <w:ilvl w:val="2"/>
          <w:numId w:val="55"/>
        </w:numPr>
        <w:tabs>
          <w:tab w:val="left" w:pos="0"/>
        </w:tabs>
        <w:jc w:val="both"/>
        <w:rPr>
          <w:rFonts w:cs="Arial"/>
          <w:b/>
          <w:sz w:val="20"/>
          <w:szCs w:val="24"/>
        </w:rPr>
      </w:pPr>
      <w:r w:rsidRPr="008663AF">
        <w:rPr>
          <w:rFonts w:cs="Arial"/>
          <w:sz w:val="20"/>
          <w:szCs w:val="24"/>
        </w:rPr>
        <w:t>All visible emission readings and flowrate calculations made during the compliance determination</w:t>
      </w:r>
    </w:p>
    <w:p w14:paraId="45E3C149" w14:textId="77777777" w:rsidR="008663AF" w:rsidRPr="00021CBB" w:rsidRDefault="00C05B68" w:rsidP="000C6085">
      <w:pPr>
        <w:pStyle w:val="ListParagraph"/>
        <w:numPr>
          <w:ilvl w:val="2"/>
          <w:numId w:val="55"/>
        </w:numPr>
        <w:tabs>
          <w:tab w:val="left" w:pos="0"/>
        </w:tabs>
        <w:jc w:val="both"/>
        <w:rPr>
          <w:rFonts w:cs="Arial"/>
          <w:b/>
          <w:sz w:val="20"/>
          <w:szCs w:val="24"/>
        </w:rPr>
      </w:pPr>
      <w:r w:rsidRPr="008663AF">
        <w:rPr>
          <w:rFonts w:cs="Arial"/>
          <w:sz w:val="20"/>
          <w:szCs w:val="24"/>
        </w:rPr>
        <w:t>All hourly records and other recorded periods when the pilot flame is absent.</w:t>
      </w:r>
    </w:p>
    <w:p w14:paraId="4D7AF8D1" w14:textId="6520715B" w:rsidR="00021CBB" w:rsidRPr="00021CBB" w:rsidRDefault="00021CBB" w:rsidP="000C6085">
      <w:pPr>
        <w:pStyle w:val="ListParagraph"/>
        <w:numPr>
          <w:ilvl w:val="2"/>
          <w:numId w:val="55"/>
        </w:numPr>
        <w:tabs>
          <w:tab w:val="left" w:pos="0"/>
        </w:tabs>
        <w:jc w:val="both"/>
        <w:rPr>
          <w:rFonts w:cs="Arial"/>
          <w:bCs/>
          <w:sz w:val="20"/>
          <w:szCs w:val="24"/>
        </w:rPr>
      </w:pPr>
      <w:r w:rsidRPr="00021CBB">
        <w:rPr>
          <w:rFonts w:cs="Arial"/>
          <w:bCs/>
          <w:sz w:val="20"/>
          <w:szCs w:val="24"/>
        </w:rPr>
        <w:t xml:space="preserve">The date the semi-annual maintenance inspection required under </w:t>
      </w:r>
      <w:r>
        <w:rPr>
          <w:rFonts w:cs="Arial"/>
          <w:bCs/>
          <w:sz w:val="20"/>
          <w:szCs w:val="24"/>
        </w:rPr>
        <w:t xml:space="preserve">40 CFR </w:t>
      </w:r>
      <w:r w:rsidRPr="00021CBB">
        <w:rPr>
          <w:rFonts w:cs="Arial"/>
          <w:bCs/>
          <w:sz w:val="20"/>
          <w:szCs w:val="24"/>
        </w:rPr>
        <w:t>63.1283(b)</w:t>
      </w:r>
      <w:r>
        <w:rPr>
          <w:rFonts w:cs="Arial"/>
          <w:bCs/>
          <w:sz w:val="20"/>
          <w:szCs w:val="24"/>
        </w:rPr>
        <w:t xml:space="preserve"> </w:t>
      </w:r>
      <w:r w:rsidRPr="00021CBB">
        <w:rPr>
          <w:rFonts w:cs="Arial"/>
          <w:bCs/>
          <w:sz w:val="20"/>
          <w:szCs w:val="24"/>
        </w:rPr>
        <w:t>is performed. Include a list of any modifications or repairs made to the control device during the inspection and other maintenance performed such as cleaning of the fuel nozzles</w:t>
      </w:r>
      <w:r w:rsidR="000C6085">
        <w:rPr>
          <w:rFonts w:cs="Arial"/>
          <w:bCs/>
          <w:sz w:val="20"/>
          <w:szCs w:val="24"/>
        </w:rPr>
        <w:t>.</w:t>
      </w:r>
    </w:p>
    <w:p w14:paraId="01A847F7" w14:textId="2F09F202" w:rsidR="008663AF" w:rsidRDefault="00C05B68" w:rsidP="00682017">
      <w:pPr>
        <w:pStyle w:val="ListParagraph"/>
        <w:numPr>
          <w:ilvl w:val="1"/>
          <w:numId w:val="55"/>
        </w:numPr>
        <w:tabs>
          <w:tab w:val="left" w:pos="0"/>
        </w:tabs>
        <w:jc w:val="both"/>
        <w:rPr>
          <w:rFonts w:cs="Arial"/>
          <w:b/>
          <w:sz w:val="20"/>
          <w:szCs w:val="24"/>
        </w:rPr>
      </w:pPr>
      <w:r w:rsidRPr="008663AF">
        <w:rPr>
          <w:rFonts w:cs="Arial"/>
          <w:sz w:val="20"/>
        </w:rPr>
        <w:t xml:space="preserve">Hourly records of the times and durations of all periods when the vent stream is diverted from the control device or the device is not operating. </w:t>
      </w:r>
      <w:r w:rsidR="000C6085">
        <w:rPr>
          <w:rFonts w:cs="Arial"/>
          <w:sz w:val="20"/>
        </w:rPr>
        <w:t xml:space="preserve"> </w:t>
      </w:r>
      <w:r w:rsidRPr="008663AF">
        <w:rPr>
          <w:rFonts w:cs="Arial"/>
          <w:b/>
          <w:bCs/>
          <w:sz w:val="20"/>
          <w:szCs w:val="24"/>
        </w:rPr>
        <w:t>(40</w:t>
      </w:r>
      <w:r w:rsidRPr="008663AF">
        <w:rPr>
          <w:rFonts w:cs="Arial"/>
          <w:b/>
          <w:sz w:val="20"/>
          <w:szCs w:val="24"/>
        </w:rPr>
        <w:t xml:space="preserve"> CFR 63.1284(b)(4)(iii))</w:t>
      </w:r>
    </w:p>
    <w:p w14:paraId="2FDD80A2" w14:textId="28A9992F" w:rsidR="00C05B68" w:rsidRPr="008663AF" w:rsidRDefault="00C05B68" w:rsidP="00682017">
      <w:pPr>
        <w:pStyle w:val="ListParagraph"/>
        <w:numPr>
          <w:ilvl w:val="1"/>
          <w:numId w:val="55"/>
        </w:numPr>
        <w:tabs>
          <w:tab w:val="left" w:pos="0"/>
        </w:tabs>
        <w:jc w:val="both"/>
        <w:rPr>
          <w:rFonts w:cs="Arial"/>
          <w:b/>
          <w:sz w:val="20"/>
          <w:szCs w:val="24"/>
        </w:rPr>
      </w:pPr>
      <w:r w:rsidRPr="008663AF">
        <w:rPr>
          <w:rFonts w:cs="Arial"/>
          <w:sz w:val="20"/>
        </w:rPr>
        <w:t xml:space="preserve">Where a seal or closure mechanism is used to comply with the closed vent bypass, hourly records of flow are not required. In such cases, the owner or operator shall record that the monthly visual inspection of the seals or closure mechanism has been done, and shall record the duration of all periods when the seal mechanism </w:t>
      </w:r>
      <w:r w:rsidRPr="008663AF">
        <w:rPr>
          <w:rFonts w:cs="Arial"/>
          <w:sz w:val="20"/>
        </w:rPr>
        <w:lastRenderedPageBreak/>
        <w:t xml:space="preserve">is broken, the bypass line valve position has changed, or the key for a lock-and-key type lock has been checked out, and records of any car-seal that has broken. </w:t>
      </w:r>
      <w:r w:rsidR="000C6085">
        <w:rPr>
          <w:rFonts w:cs="Arial"/>
          <w:sz w:val="20"/>
        </w:rPr>
        <w:t xml:space="preserve"> </w:t>
      </w:r>
      <w:r w:rsidRPr="008663AF">
        <w:rPr>
          <w:rFonts w:cs="Arial"/>
          <w:b/>
          <w:bCs/>
          <w:sz w:val="20"/>
          <w:szCs w:val="24"/>
        </w:rPr>
        <w:t>(40</w:t>
      </w:r>
      <w:r w:rsidRPr="008663AF">
        <w:rPr>
          <w:rFonts w:cs="Arial"/>
          <w:b/>
          <w:sz w:val="20"/>
          <w:szCs w:val="24"/>
        </w:rPr>
        <w:t xml:space="preserve"> CFR 63.1284(b)(4)(iv))</w:t>
      </w:r>
      <w:bookmarkEnd w:id="119"/>
    </w:p>
    <w:p w14:paraId="5F9C9FA4" w14:textId="77777777" w:rsidR="004823A3" w:rsidRPr="004823A3" w:rsidRDefault="004823A3" w:rsidP="006A006B">
      <w:pPr>
        <w:spacing w:after="0" w:line="240" w:lineRule="auto"/>
        <w:ind w:left="360"/>
        <w:jc w:val="both"/>
        <w:rPr>
          <w:rFonts w:ascii="Arial" w:eastAsia="Times New Roman" w:hAnsi="Arial" w:cs="Arial"/>
          <w:sz w:val="20"/>
          <w:szCs w:val="20"/>
        </w:rPr>
      </w:pPr>
    </w:p>
    <w:p w14:paraId="16A5454A" w14:textId="2E770228" w:rsidR="004823A3" w:rsidRPr="006A006B" w:rsidRDefault="004823A3" w:rsidP="00682017">
      <w:pPr>
        <w:pStyle w:val="ListParagraph"/>
        <w:numPr>
          <w:ilvl w:val="0"/>
          <w:numId w:val="55"/>
        </w:numPr>
        <w:tabs>
          <w:tab w:val="left" w:pos="0"/>
        </w:tabs>
        <w:jc w:val="both"/>
        <w:rPr>
          <w:rFonts w:cs="Arial"/>
          <w:b/>
          <w:sz w:val="20"/>
          <w:szCs w:val="24"/>
        </w:rPr>
      </w:pPr>
      <w:r w:rsidRPr="006A006B">
        <w:rPr>
          <w:rFonts w:cs="Arial"/>
          <w:sz w:val="20"/>
          <w:szCs w:val="24"/>
        </w:rPr>
        <w:t xml:space="preserve">The permittee shall maintain the records specified in 40 CFR 63.10(b)(2), listed below:  </w:t>
      </w:r>
      <w:r w:rsidRPr="006A006B">
        <w:rPr>
          <w:rFonts w:cs="Arial"/>
          <w:b/>
          <w:sz w:val="20"/>
          <w:szCs w:val="24"/>
        </w:rPr>
        <w:t>(</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Pr="006A006B">
        <w:rPr>
          <w:rFonts w:cs="Arial"/>
          <w:b/>
          <w:sz w:val="20"/>
          <w:szCs w:val="24"/>
        </w:rPr>
        <w:t>40</w:t>
      </w:r>
      <w:r w:rsidR="000C6085">
        <w:rPr>
          <w:rFonts w:cs="Arial"/>
          <w:b/>
          <w:sz w:val="20"/>
          <w:szCs w:val="24"/>
        </w:rPr>
        <w:t> </w:t>
      </w:r>
      <w:r w:rsidRPr="006A006B">
        <w:rPr>
          <w:rFonts w:cs="Arial"/>
          <w:b/>
          <w:sz w:val="20"/>
          <w:szCs w:val="24"/>
        </w:rPr>
        <w:t>CFR 63.1284(b)(2))</w:t>
      </w:r>
    </w:p>
    <w:p w14:paraId="5D5FD67D" w14:textId="00528515" w:rsidR="004823A3" w:rsidRPr="006A006B" w:rsidRDefault="004823A3" w:rsidP="00682017">
      <w:pPr>
        <w:pStyle w:val="ListParagraph"/>
        <w:numPr>
          <w:ilvl w:val="1"/>
          <w:numId w:val="55"/>
        </w:numPr>
        <w:tabs>
          <w:tab w:val="left" w:pos="0"/>
        </w:tabs>
        <w:jc w:val="both"/>
        <w:rPr>
          <w:rFonts w:cs="Arial"/>
          <w:bCs/>
          <w:sz w:val="20"/>
          <w:szCs w:val="24"/>
        </w:rPr>
      </w:pPr>
      <w:bookmarkStart w:id="120" w:name="_Hlk31888523"/>
      <w:r w:rsidRPr="006A006B">
        <w:rPr>
          <w:rFonts w:cs="Arial"/>
          <w:bCs/>
          <w:sz w:val="20"/>
          <w:szCs w:val="24"/>
        </w:rPr>
        <w:t xml:space="preserve">All required maintenance performed on the air pollution control and monitoring equipment; </w:t>
      </w:r>
      <w:r w:rsidRPr="006A006B">
        <w:rPr>
          <w:rFonts w:cs="Arial"/>
          <w:b/>
          <w:bCs/>
          <w:sz w:val="20"/>
          <w:szCs w:val="24"/>
        </w:rPr>
        <w:t>(</w:t>
      </w:r>
      <w:r w:rsidRPr="006A006B">
        <w:rPr>
          <w:rFonts w:eastAsia="Arial"/>
          <w:b/>
          <w:bCs/>
          <w:color w:val="000000"/>
          <w:sz w:val="19"/>
        </w:rPr>
        <w:t>40</w:t>
      </w:r>
      <w:r w:rsidR="0077473D">
        <w:rPr>
          <w:rFonts w:eastAsia="Arial"/>
          <w:b/>
          <w:bCs/>
          <w:color w:val="000000"/>
          <w:sz w:val="19"/>
        </w:rPr>
        <w:t> </w:t>
      </w:r>
      <w:r w:rsidRPr="006A006B">
        <w:rPr>
          <w:rFonts w:eastAsia="Arial"/>
          <w:b/>
          <w:bCs/>
          <w:color w:val="000000"/>
          <w:sz w:val="19"/>
        </w:rPr>
        <w:t>CFR 63.10(b)(2)(iii))</w:t>
      </w:r>
      <w:r w:rsidRPr="006A006B">
        <w:rPr>
          <w:rFonts w:eastAsia="Arial"/>
          <w:color w:val="000000"/>
          <w:sz w:val="19"/>
        </w:rPr>
        <w:t xml:space="preserve"> </w:t>
      </w:r>
    </w:p>
    <w:p w14:paraId="40B45280" w14:textId="2C699240" w:rsidR="004823A3" w:rsidRPr="006A006B" w:rsidRDefault="004823A3" w:rsidP="00682017">
      <w:pPr>
        <w:pStyle w:val="ListParagraph"/>
        <w:numPr>
          <w:ilvl w:val="1"/>
          <w:numId w:val="55"/>
        </w:numPr>
        <w:tabs>
          <w:tab w:val="left" w:pos="0"/>
        </w:tabs>
        <w:jc w:val="both"/>
        <w:rPr>
          <w:rFonts w:cs="Arial"/>
          <w:bCs/>
          <w:sz w:val="20"/>
          <w:szCs w:val="24"/>
        </w:rPr>
      </w:pPr>
      <w:r w:rsidRPr="006A006B">
        <w:rPr>
          <w:rFonts w:cs="Arial"/>
          <w:bCs/>
          <w:sz w:val="20"/>
          <w:szCs w:val="24"/>
        </w:rPr>
        <w:t xml:space="preserve">Each period during which a CPMS is malfunctioning or inoperative (including out-of-control periods); </w:t>
      </w:r>
      <w:r w:rsidRPr="006A006B">
        <w:rPr>
          <w:rFonts w:cs="Arial"/>
          <w:b/>
          <w:bCs/>
          <w:sz w:val="20"/>
          <w:szCs w:val="24"/>
        </w:rPr>
        <w:t>(</w:t>
      </w:r>
      <w:r w:rsidRPr="006A006B">
        <w:rPr>
          <w:rFonts w:eastAsia="Arial"/>
          <w:b/>
          <w:bCs/>
          <w:color w:val="000000"/>
          <w:sz w:val="19"/>
        </w:rPr>
        <w:t>40</w:t>
      </w:r>
      <w:r w:rsidR="0077473D">
        <w:rPr>
          <w:rFonts w:eastAsia="Arial"/>
          <w:b/>
          <w:bCs/>
          <w:color w:val="000000"/>
          <w:sz w:val="19"/>
        </w:rPr>
        <w:t> </w:t>
      </w:r>
      <w:r w:rsidRPr="006A006B">
        <w:rPr>
          <w:rFonts w:eastAsia="Arial"/>
          <w:b/>
          <w:bCs/>
          <w:color w:val="000000"/>
          <w:sz w:val="19"/>
        </w:rPr>
        <w:t>CFR 63.10(b)(2)(vi))</w:t>
      </w:r>
      <w:r w:rsidRPr="006A006B">
        <w:rPr>
          <w:rFonts w:eastAsia="Arial"/>
          <w:color w:val="000000"/>
          <w:sz w:val="19"/>
        </w:rPr>
        <w:t xml:space="preserve"> </w:t>
      </w:r>
    </w:p>
    <w:p w14:paraId="60CDD137" w14:textId="77777777" w:rsidR="004823A3" w:rsidRPr="006A006B" w:rsidRDefault="004823A3" w:rsidP="00682017">
      <w:pPr>
        <w:pStyle w:val="ListParagraph"/>
        <w:numPr>
          <w:ilvl w:val="1"/>
          <w:numId w:val="55"/>
        </w:numPr>
        <w:tabs>
          <w:tab w:val="left" w:pos="0"/>
        </w:tabs>
        <w:jc w:val="both"/>
        <w:rPr>
          <w:rFonts w:cs="Arial"/>
          <w:bCs/>
          <w:sz w:val="20"/>
          <w:szCs w:val="24"/>
        </w:rPr>
      </w:pPr>
      <w:r w:rsidRPr="006A006B">
        <w:rPr>
          <w:rFonts w:cs="Arial"/>
          <w:bCs/>
          <w:sz w:val="20"/>
          <w:szCs w:val="24"/>
        </w:rPr>
        <w:t xml:space="preserve">All required measurements needed to demonstrate compliance with a relevant standard (including, but not limited to, 15-minute averages of CPMS data, raw performance testing measurements, and raw performance evaluation measurements, that support data that the source is required to report); </w:t>
      </w:r>
      <w:r w:rsidRPr="006A006B">
        <w:rPr>
          <w:rFonts w:cs="Arial"/>
          <w:b/>
          <w:bCs/>
          <w:sz w:val="20"/>
          <w:szCs w:val="24"/>
        </w:rPr>
        <w:t>(</w:t>
      </w:r>
      <w:r w:rsidRPr="006A006B">
        <w:rPr>
          <w:rFonts w:eastAsia="Arial"/>
          <w:b/>
          <w:bCs/>
          <w:color w:val="000000"/>
          <w:sz w:val="19"/>
        </w:rPr>
        <w:t>40 CFR 63.10(b)(2)(vii))</w:t>
      </w:r>
      <w:r w:rsidRPr="006A006B">
        <w:rPr>
          <w:rFonts w:eastAsia="Arial"/>
          <w:color w:val="000000"/>
          <w:sz w:val="19"/>
        </w:rPr>
        <w:t xml:space="preserve"> </w:t>
      </w:r>
    </w:p>
    <w:p w14:paraId="52E00737" w14:textId="77777777" w:rsidR="004823A3" w:rsidRPr="006A006B" w:rsidRDefault="004823A3" w:rsidP="00682017">
      <w:pPr>
        <w:pStyle w:val="ListParagraph"/>
        <w:numPr>
          <w:ilvl w:val="1"/>
          <w:numId w:val="55"/>
        </w:numPr>
        <w:tabs>
          <w:tab w:val="left" w:pos="0"/>
        </w:tabs>
        <w:jc w:val="both"/>
        <w:rPr>
          <w:rFonts w:cs="Arial"/>
          <w:bCs/>
          <w:sz w:val="20"/>
          <w:szCs w:val="24"/>
        </w:rPr>
      </w:pPr>
      <w:r w:rsidRPr="006A006B">
        <w:rPr>
          <w:rFonts w:cs="Arial"/>
          <w:bCs/>
          <w:sz w:val="20"/>
          <w:szCs w:val="24"/>
        </w:rPr>
        <w:t xml:space="preserve">All results of performance tests, CPMS performance evaluations, and opacity and visible emission observations; </w:t>
      </w:r>
      <w:r w:rsidRPr="006A006B">
        <w:rPr>
          <w:rFonts w:cs="Arial"/>
          <w:b/>
          <w:bCs/>
          <w:sz w:val="20"/>
          <w:szCs w:val="24"/>
        </w:rPr>
        <w:t>(</w:t>
      </w:r>
      <w:r w:rsidRPr="006A006B">
        <w:rPr>
          <w:rFonts w:eastAsia="Arial"/>
          <w:b/>
          <w:bCs/>
          <w:color w:val="000000"/>
          <w:sz w:val="19"/>
        </w:rPr>
        <w:t>40 CFR 63.10(b)(2)(viii))</w:t>
      </w:r>
      <w:r w:rsidRPr="006A006B">
        <w:rPr>
          <w:rFonts w:eastAsia="Arial"/>
          <w:color w:val="000000"/>
          <w:sz w:val="19"/>
        </w:rPr>
        <w:t xml:space="preserve"> </w:t>
      </w:r>
    </w:p>
    <w:p w14:paraId="7781B9D2" w14:textId="77777777" w:rsidR="004823A3" w:rsidRPr="006A006B" w:rsidRDefault="004823A3" w:rsidP="00682017">
      <w:pPr>
        <w:pStyle w:val="ListParagraph"/>
        <w:numPr>
          <w:ilvl w:val="1"/>
          <w:numId w:val="55"/>
        </w:numPr>
        <w:tabs>
          <w:tab w:val="left" w:pos="0"/>
        </w:tabs>
        <w:jc w:val="both"/>
        <w:rPr>
          <w:rFonts w:cs="Arial"/>
          <w:bCs/>
          <w:sz w:val="20"/>
          <w:szCs w:val="24"/>
        </w:rPr>
      </w:pPr>
      <w:r w:rsidRPr="006A006B">
        <w:rPr>
          <w:rFonts w:cs="Arial"/>
          <w:bCs/>
          <w:sz w:val="20"/>
          <w:szCs w:val="24"/>
        </w:rPr>
        <w:t xml:space="preserve">All measurements as may be necessary to determine the conditions of performance tests and performance evaluations; </w:t>
      </w:r>
      <w:bookmarkStart w:id="121" w:name="_Hlk32306879"/>
      <w:r w:rsidRPr="006A006B">
        <w:rPr>
          <w:rFonts w:cs="Arial"/>
          <w:b/>
          <w:bCs/>
          <w:sz w:val="20"/>
          <w:szCs w:val="24"/>
        </w:rPr>
        <w:t>(</w:t>
      </w:r>
      <w:r w:rsidRPr="006A006B">
        <w:rPr>
          <w:rFonts w:eastAsia="Arial"/>
          <w:b/>
          <w:bCs/>
          <w:color w:val="000000"/>
          <w:sz w:val="19"/>
        </w:rPr>
        <w:t>40 CFR 63.10(b)(2)(ix))</w:t>
      </w:r>
      <w:r w:rsidRPr="006A006B">
        <w:rPr>
          <w:rFonts w:eastAsia="Arial"/>
          <w:color w:val="000000"/>
          <w:sz w:val="19"/>
        </w:rPr>
        <w:t xml:space="preserve"> </w:t>
      </w:r>
      <w:bookmarkEnd w:id="121"/>
    </w:p>
    <w:p w14:paraId="46C29C42" w14:textId="77777777" w:rsidR="004823A3" w:rsidRPr="006A006B" w:rsidRDefault="004823A3" w:rsidP="00682017">
      <w:pPr>
        <w:pStyle w:val="ListParagraph"/>
        <w:numPr>
          <w:ilvl w:val="1"/>
          <w:numId w:val="55"/>
        </w:numPr>
        <w:tabs>
          <w:tab w:val="left" w:pos="0"/>
        </w:tabs>
        <w:jc w:val="both"/>
        <w:rPr>
          <w:rFonts w:cs="Arial"/>
          <w:bCs/>
          <w:sz w:val="20"/>
          <w:szCs w:val="24"/>
        </w:rPr>
      </w:pPr>
      <w:r w:rsidRPr="006A006B">
        <w:rPr>
          <w:rFonts w:cs="Arial"/>
          <w:bCs/>
          <w:sz w:val="20"/>
          <w:szCs w:val="24"/>
        </w:rPr>
        <w:t xml:space="preserve">All CPMS calibration checks; </w:t>
      </w:r>
      <w:r w:rsidRPr="006A006B">
        <w:rPr>
          <w:rFonts w:cs="Arial"/>
          <w:b/>
          <w:bCs/>
          <w:sz w:val="20"/>
          <w:szCs w:val="24"/>
        </w:rPr>
        <w:t>(</w:t>
      </w:r>
      <w:r w:rsidRPr="006A006B">
        <w:rPr>
          <w:rFonts w:eastAsia="Arial"/>
          <w:b/>
          <w:bCs/>
          <w:color w:val="000000"/>
          <w:sz w:val="19"/>
        </w:rPr>
        <w:t>40 CFR 63.10(b)(2)(x))</w:t>
      </w:r>
      <w:r w:rsidRPr="006A006B">
        <w:rPr>
          <w:rFonts w:eastAsia="Arial"/>
          <w:color w:val="000000"/>
          <w:sz w:val="19"/>
        </w:rPr>
        <w:t xml:space="preserve"> </w:t>
      </w:r>
    </w:p>
    <w:p w14:paraId="32F16A44" w14:textId="77777777" w:rsidR="004823A3" w:rsidRPr="006A006B" w:rsidRDefault="004823A3" w:rsidP="00682017">
      <w:pPr>
        <w:pStyle w:val="ListParagraph"/>
        <w:numPr>
          <w:ilvl w:val="1"/>
          <w:numId w:val="55"/>
        </w:numPr>
        <w:tabs>
          <w:tab w:val="left" w:pos="0"/>
        </w:tabs>
        <w:jc w:val="both"/>
        <w:rPr>
          <w:rFonts w:cs="Arial"/>
          <w:bCs/>
          <w:sz w:val="20"/>
          <w:szCs w:val="24"/>
        </w:rPr>
      </w:pPr>
      <w:r w:rsidRPr="006A006B">
        <w:rPr>
          <w:rFonts w:cs="Arial"/>
          <w:bCs/>
          <w:sz w:val="20"/>
          <w:szCs w:val="24"/>
        </w:rPr>
        <w:t xml:space="preserve">All adjustments and maintenance performed on CPMS; </w:t>
      </w:r>
      <w:r w:rsidRPr="006A006B">
        <w:rPr>
          <w:rFonts w:cs="Arial"/>
          <w:b/>
          <w:bCs/>
          <w:sz w:val="20"/>
          <w:szCs w:val="24"/>
        </w:rPr>
        <w:t>(</w:t>
      </w:r>
      <w:r w:rsidRPr="006A006B">
        <w:rPr>
          <w:rFonts w:eastAsia="Arial"/>
          <w:b/>
          <w:bCs/>
          <w:color w:val="000000"/>
          <w:sz w:val="19"/>
        </w:rPr>
        <w:t>40 CFR 63.10(b)(2)(xi))</w:t>
      </w:r>
      <w:r w:rsidRPr="006A006B">
        <w:rPr>
          <w:rFonts w:eastAsia="Arial"/>
          <w:color w:val="000000"/>
          <w:sz w:val="19"/>
        </w:rPr>
        <w:t xml:space="preserve"> </w:t>
      </w:r>
    </w:p>
    <w:p w14:paraId="728687D2" w14:textId="77777777" w:rsidR="004823A3" w:rsidRPr="006A006B" w:rsidRDefault="004823A3" w:rsidP="00682017">
      <w:pPr>
        <w:pStyle w:val="ListParagraph"/>
        <w:numPr>
          <w:ilvl w:val="1"/>
          <w:numId w:val="55"/>
        </w:numPr>
        <w:tabs>
          <w:tab w:val="left" w:pos="0"/>
        </w:tabs>
        <w:jc w:val="both"/>
        <w:rPr>
          <w:rFonts w:cs="Arial"/>
          <w:bCs/>
          <w:sz w:val="20"/>
          <w:szCs w:val="24"/>
        </w:rPr>
      </w:pPr>
      <w:r w:rsidRPr="006A006B">
        <w:rPr>
          <w:rFonts w:cs="Arial"/>
          <w:bCs/>
          <w:sz w:val="20"/>
          <w:szCs w:val="24"/>
        </w:rPr>
        <w:t xml:space="preserve">Any information demonstrating whether a source is meeting the requirements for a waiver of recordkeeping or reporting requirements under this </w:t>
      </w:r>
      <w:r w:rsidR="00DE74DE" w:rsidRPr="00DE74DE">
        <w:rPr>
          <w:rFonts w:cs="Arial"/>
          <w:bCs/>
          <w:sz w:val="20"/>
          <w:szCs w:val="24"/>
        </w:rPr>
        <w:t>40 CFR 63</w:t>
      </w:r>
      <w:r w:rsidRPr="006A006B">
        <w:rPr>
          <w:rFonts w:cs="Arial"/>
          <w:bCs/>
          <w:sz w:val="20"/>
          <w:szCs w:val="24"/>
        </w:rPr>
        <w:t xml:space="preserve">, if the source has been granted a waiver </w:t>
      </w:r>
      <w:r w:rsidRPr="00DE74DE">
        <w:rPr>
          <w:rFonts w:cs="Arial"/>
          <w:bCs/>
          <w:sz w:val="20"/>
          <w:szCs w:val="24"/>
        </w:rPr>
        <w:t xml:space="preserve">under </w:t>
      </w:r>
      <w:r w:rsidR="00DE74DE" w:rsidRPr="00DE74DE">
        <w:rPr>
          <w:rFonts w:cs="Arial"/>
          <w:bCs/>
          <w:sz w:val="20"/>
          <w:szCs w:val="24"/>
        </w:rPr>
        <w:t>40 CFR 63.10</w:t>
      </w:r>
      <w:r w:rsidRPr="00DE74DE">
        <w:rPr>
          <w:rFonts w:cs="Arial"/>
          <w:bCs/>
          <w:sz w:val="20"/>
          <w:szCs w:val="24"/>
        </w:rPr>
        <w:t>(f);</w:t>
      </w:r>
      <w:r w:rsidRPr="006A006B">
        <w:rPr>
          <w:rFonts w:cs="Arial"/>
          <w:bCs/>
          <w:sz w:val="20"/>
          <w:szCs w:val="24"/>
        </w:rPr>
        <w:t xml:space="preserve"> </w:t>
      </w:r>
      <w:r w:rsidRPr="006A006B">
        <w:rPr>
          <w:rFonts w:cs="Arial"/>
          <w:b/>
          <w:bCs/>
          <w:sz w:val="20"/>
          <w:szCs w:val="24"/>
        </w:rPr>
        <w:t>(</w:t>
      </w:r>
      <w:r w:rsidRPr="006A006B">
        <w:rPr>
          <w:rFonts w:eastAsia="Arial"/>
          <w:b/>
          <w:bCs/>
          <w:color w:val="000000"/>
          <w:sz w:val="19"/>
        </w:rPr>
        <w:t>40 CFR 63.10(b)(2)(xii))</w:t>
      </w:r>
      <w:r w:rsidRPr="006A006B">
        <w:rPr>
          <w:rFonts w:eastAsia="Arial"/>
          <w:color w:val="000000"/>
          <w:sz w:val="19"/>
        </w:rPr>
        <w:t xml:space="preserve"> </w:t>
      </w:r>
    </w:p>
    <w:p w14:paraId="2E156A51" w14:textId="77777777" w:rsidR="004823A3" w:rsidRPr="006A006B" w:rsidRDefault="004823A3" w:rsidP="00682017">
      <w:pPr>
        <w:pStyle w:val="ListParagraph"/>
        <w:numPr>
          <w:ilvl w:val="1"/>
          <w:numId w:val="55"/>
        </w:numPr>
        <w:tabs>
          <w:tab w:val="left" w:pos="0"/>
        </w:tabs>
        <w:jc w:val="both"/>
        <w:rPr>
          <w:rFonts w:cs="Arial"/>
          <w:bCs/>
          <w:sz w:val="20"/>
          <w:szCs w:val="24"/>
        </w:rPr>
      </w:pPr>
      <w:r w:rsidRPr="006A006B">
        <w:rPr>
          <w:rFonts w:cs="Arial"/>
          <w:bCs/>
          <w:sz w:val="20"/>
          <w:szCs w:val="24"/>
        </w:rPr>
        <w:t>All emission levels relative to the criterion for obtaining permission to use an alternative to the relative accuracy test, if the source has been granted such permission under 40 CFR</w:t>
      </w:r>
      <w:r w:rsidR="00DE74DE">
        <w:rPr>
          <w:rFonts w:cs="Arial"/>
          <w:bCs/>
          <w:sz w:val="20"/>
          <w:szCs w:val="24"/>
        </w:rPr>
        <w:t xml:space="preserve"> </w:t>
      </w:r>
      <w:r w:rsidRPr="006A006B">
        <w:rPr>
          <w:rFonts w:cs="Arial"/>
          <w:bCs/>
          <w:sz w:val="20"/>
          <w:szCs w:val="24"/>
        </w:rPr>
        <w:t xml:space="preserve">63.8(f)(6); </w:t>
      </w:r>
      <w:r w:rsidRPr="006A006B">
        <w:rPr>
          <w:rFonts w:cs="Arial"/>
          <w:b/>
          <w:bCs/>
          <w:sz w:val="20"/>
          <w:szCs w:val="24"/>
        </w:rPr>
        <w:t>(</w:t>
      </w:r>
      <w:r w:rsidRPr="006A006B">
        <w:rPr>
          <w:rFonts w:eastAsia="Arial"/>
          <w:b/>
          <w:bCs/>
          <w:color w:val="000000"/>
          <w:sz w:val="19"/>
        </w:rPr>
        <w:t>40 CFR 63.10(b)(2)(xiii))</w:t>
      </w:r>
      <w:r w:rsidRPr="006A006B">
        <w:rPr>
          <w:rFonts w:eastAsia="Arial"/>
          <w:color w:val="000000"/>
          <w:sz w:val="19"/>
        </w:rPr>
        <w:t xml:space="preserve"> </w:t>
      </w:r>
      <w:r w:rsidRPr="006A006B">
        <w:rPr>
          <w:rFonts w:cs="Arial"/>
          <w:bCs/>
          <w:sz w:val="20"/>
          <w:szCs w:val="24"/>
        </w:rPr>
        <w:t>and</w:t>
      </w:r>
    </w:p>
    <w:p w14:paraId="069C75FA" w14:textId="127213B2" w:rsidR="004823A3" w:rsidRPr="00276701" w:rsidRDefault="004823A3" w:rsidP="00682017">
      <w:pPr>
        <w:pStyle w:val="ListParagraph"/>
        <w:numPr>
          <w:ilvl w:val="1"/>
          <w:numId w:val="55"/>
        </w:numPr>
        <w:tabs>
          <w:tab w:val="left" w:pos="0"/>
        </w:tabs>
        <w:jc w:val="both"/>
        <w:rPr>
          <w:rFonts w:cs="Arial"/>
          <w:bCs/>
          <w:sz w:val="20"/>
          <w:szCs w:val="24"/>
        </w:rPr>
      </w:pPr>
      <w:r w:rsidRPr="006A006B">
        <w:rPr>
          <w:rFonts w:cs="Arial"/>
          <w:bCs/>
          <w:sz w:val="20"/>
          <w:szCs w:val="24"/>
        </w:rPr>
        <w:t>All documentation supporting initial notifications and notifications of compliance status under 40 CFR</w:t>
      </w:r>
      <w:r w:rsidR="00DE74DE">
        <w:rPr>
          <w:rFonts w:cs="Arial"/>
          <w:bCs/>
          <w:sz w:val="20"/>
          <w:szCs w:val="24"/>
        </w:rPr>
        <w:t xml:space="preserve"> </w:t>
      </w:r>
      <w:r w:rsidRPr="006A006B">
        <w:rPr>
          <w:rFonts w:cs="Arial"/>
          <w:bCs/>
          <w:sz w:val="20"/>
          <w:szCs w:val="24"/>
        </w:rPr>
        <w:t>63.9.</w:t>
      </w:r>
      <w:bookmarkEnd w:id="120"/>
      <w:r w:rsidRPr="006A006B">
        <w:rPr>
          <w:rFonts w:cs="Arial"/>
          <w:bCs/>
          <w:sz w:val="20"/>
          <w:szCs w:val="24"/>
        </w:rPr>
        <w:t xml:space="preserve"> </w:t>
      </w:r>
      <w:r w:rsidR="00757D3B">
        <w:rPr>
          <w:rFonts w:cs="Arial"/>
          <w:bCs/>
          <w:sz w:val="20"/>
          <w:szCs w:val="24"/>
        </w:rPr>
        <w:t xml:space="preserve"> </w:t>
      </w:r>
      <w:r w:rsidRPr="006A006B">
        <w:rPr>
          <w:rFonts w:cs="Arial"/>
          <w:b/>
          <w:bCs/>
          <w:sz w:val="20"/>
          <w:szCs w:val="24"/>
        </w:rPr>
        <w:t>(</w:t>
      </w:r>
      <w:r w:rsidRPr="006A006B">
        <w:rPr>
          <w:rFonts w:eastAsia="Arial"/>
          <w:b/>
          <w:bCs/>
          <w:color w:val="000000"/>
          <w:sz w:val="19"/>
        </w:rPr>
        <w:t>40 CFR 63.10(b)(2)(xiv))</w:t>
      </w:r>
      <w:r w:rsidRPr="006A006B">
        <w:rPr>
          <w:rFonts w:eastAsia="Arial"/>
          <w:color w:val="000000"/>
          <w:sz w:val="19"/>
        </w:rPr>
        <w:t xml:space="preserve"> </w:t>
      </w:r>
    </w:p>
    <w:p w14:paraId="3B66B569" w14:textId="77777777" w:rsidR="00276701" w:rsidRPr="00276701" w:rsidRDefault="00276701" w:rsidP="00276701">
      <w:pPr>
        <w:pStyle w:val="ListParagraph"/>
        <w:tabs>
          <w:tab w:val="left" w:pos="0"/>
        </w:tabs>
        <w:jc w:val="both"/>
        <w:rPr>
          <w:rFonts w:cs="Arial"/>
          <w:bCs/>
          <w:sz w:val="20"/>
          <w:szCs w:val="24"/>
        </w:rPr>
      </w:pPr>
    </w:p>
    <w:p w14:paraId="6E4A62D2" w14:textId="3D6A5A06" w:rsidR="00276701" w:rsidRDefault="00276701" w:rsidP="00682017">
      <w:pPr>
        <w:pStyle w:val="ListParagraph"/>
        <w:numPr>
          <w:ilvl w:val="0"/>
          <w:numId w:val="55"/>
        </w:numPr>
        <w:tabs>
          <w:tab w:val="left" w:pos="0"/>
        </w:tabs>
        <w:jc w:val="both"/>
        <w:rPr>
          <w:rFonts w:cs="Arial"/>
          <w:bCs/>
          <w:sz w:val="20"/>
          <w:szCs w:val="24"/>
        </w:rPr>
      </w:pPr>
      <w:r>
        <w:rPr>
          <w:rFonts w:cs="Arial"/>
          <w:bCs/>
          <w:sz w:val="20"/>
          <w:szCs w:val="24"/>
        </w:rPr>
        <w:t>M</w:t>
      </w:r>
      <w:r w:rsidRPr="00276701">
        <w:rPr>
          <w:rFonts w:cs="Arial"/>
          <w:bCs/>
          <w:sz w:val="20"/>
          <w:szCs w:val="24"/>
        </w:rPr>
        <w:t xml:space="preserve">onitoring data recorded during periods identified </w:t>
      </w:r>
      <w:r>
        <w:rPr>
          <w:rFonts w:cs="Arial"/>
          <w:bCs/>
          <w:sz w:val="20"/>
          <w:szCs w:val="24"/>
        </w:rPr>
        <w:t>below</w:t>
      </w:r>
      <w:r w:rsidRPr="00276701">
        <w:rPr>
          <w:rFonts w:cs="Arial"/>
          <w:bCs/>
          <w:sz w:val="20"/>
          <w:szCs w:val="24"/>
        </w:rPr>
        <w:t xml:space="preserve"> shall not be included in any average or percent leak rate computed under this </w:t>
      </w:r>
      <w:r w:rsidR="00FF7204">
        <w:rPr>
          <w:rFonts w:cs="Arial"/>
          <w:bCs/>
          <w:sz w:val="20"/>
          <w:szCs w:val="24"/>
        </w:rPr>
        <w:t>40 CFR 63 Subpart HHH</w:t>
      </w:r>
      <w:r>
        <w:rPr>
          <w:rFonts w:cs="Arial"/>
          <w:bCs/>
          <w:sz w:val="20"/>
          <w:szCs w:val="24"/>
        </w:rPr>
        <w:t>:</w:t>
      </w:r>
      <w:r w:rsidR="00757D3B">
        <w:rPr>
          <w:rFonts w:cs="Arial"/>
          <w:bCs/>
          <w:sz w:val="20"/>
          <w:szCs w:val="24"/>
        </w:rPr>
        <w:t xml:space="preserve"> </w:t>
      </w:r>
      <w:r w:rsidR="000F138D">
        <w:rPr>
          <w:rFonts w:cs="Arial"/>
          <w:bCs/>
          <w:sz w:val="20"/>
          <w:szCs w:val="24"/>
        </w:rPr>
        <w:t xml:space="preserve"> </w:t>
      </w:r>
      <w:r w:rsidR="000F138D" w:rsidRPr="006A006B">
        <w:rPr>
          <w:rFonts w:cs="Arial"/>
          <w:b/>
          <w:bCs/>
          <w:sz w:val="20"/>
          <w:szCs w:val="24"/>
        </w:rPr>
        <w:t>(</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000F138D" w:rsidRPr="006A006B">
        <w:rPr>
          <w:rFonts w:eastAsia="Arial"/>
          <w:b/>
          <w:bCs/>
          <w:color w:val="000000"/>
          <w:sz w:val="19"/>
        </w:rPr>
        <w:t>40 CFR 63.1284(b)(3))</w:t>
      </w:r>
      <w:r w:rsidR="000F138D" w:rsidRPr="006A006B">
        <w:rPr>
          <w:rFonts w:eastAsia="Arial"/>
          <w:color w:val="000000"/>
          <w:sz w:val="19"/>
        </w:rPr>
        <w:t xml:space="preserve"> </w:t>
      </w:r>
    </w:p>
    <w:p w14:paraId="36BDFEC9" w14:textId="77777777" w:rsidR="00276701" w:rsidRPr="00276701" w:rsidRDefault="00276701" w:rsidP="00682017">
      <w:pPr>
        <w:pStyle w:val="ListParagraph"/>
        <w:numPr>
          <w:ilvl w:val="1"/>
          <w:numId w:val="55"/>
        </w:numPr>
        <w:tabs>
          <w:tab w:val="left" w:pos="0"/>
        </w:tabs>
        <w:jc w:val="both"/>
        <w:rPr>
          <w:rFonts w:cs="Arial"/>
          <w:bCs/>
          <w:sz w:val="20"/>
          <w:szCs w:val="24"/>
        </w:rPr>
      </w:pPr>
      <w:r w:rsidRPr="00276701">
        <w:rPr>
          <w:rFonts w:cs="Arial"/>
          <w:bCs/>
          <w:sz w:val="20"/>
          <w:szCs w:val="24"/>
        </w:rPr>
        <w:t>Monitoring system breakdowns, repairs, calibration checks, and zero (low-level) and high-level adjustments;</w:t>
      </w:r>
    </w:p>
    <w:p w14:paraId="31E43F76" w14:textId="77777777" w:rsidR="00276701" w:rsidRPr="00FF7204" w:rsidRDefault="00276701" w:rsidP="00682017">
      <w:pPr>
        <w:pStyle w:val="ListParagraph"/>
        <w:numPr>
          <w:ilvl w:val="1"/>
          <w:numId w:val="55"/>
        </w:numPr>
        <w:tabs>
          <w:tab w:val="left" w:pos="0"/>
        </w:tabs>
        <w:jc w:val="both"/>
        <w:rPr>
          <w:rFonts w:cs="Arial"/>
          <w:bCs/>
          <w:sz w:val="20"/>
          <w:szCs w:val="24"/>
        </w:rPr>
      </w:pPr>
      <w:r w:rsidRPr="00FF7204">
        <w:rPr>
          <w:rFonts w:cs="Arial"/>
          <w:bCs/>
          <w:sz w:val="20"/>
          <w:szCs w:val="24"/>
        </w:rPr>
        <w:t>Periods of non-operation resulting in cessation of the emissions to which the monitoring applies; and</w:t>
      </w:r>
    </w:p>
    <w:p w14:paraId="1C634E90" w14:textId="77777777" w:rsidR="00276701" w:rsidRPr="00FF7204" w:rsidRDefault="00FF7204" w:rsidP="00682017">
      <w:pPr>
        <w:pStyle w:val="ListParagraph"/>
        <w:numPr>
          <w:ilvl w:val="1"/>
          <w:numId w:val="55"/>
        </w:numPr>
        <w:tabs>
          <w:tab w:val="left" w:pos="0"/>
        </w:tabs>
        <w:jc w:val="both"/>
        <w:rPr>
          <w:rFonts w:cs="Arial"/>
          <w:bCs/>
          <w:sz w:val="20"/>
          <w:szCs w:val="24"/>
        </w:rPr>
      </w:pPr>
      <w:r>
        <w:rPr>
          <w:rFonts w:cs="Arial"/>
          <w:bCs/>
          <w:sz w:val="20"/>
          <w:szCs w:val="24"/>
        </w:rPr>
        <w:t>An excursion when m</w:t>
      </w:r>
      <w:r w:rsidRPr="00FF7204">
        <w:rPr>
          <w:rFonts w:cs="Arial"/>
          <w:bCs/>
          <w:sz w:val="20"/>
          <w:szCs w:val="24"/>
        </w:rPr>
        <w:t>onitoring data are not available for at least 75 percent of the operating hours in a day.</w:t>
      </w:r>
    </w:p>
    <w:p w14:paraId="28C9A2BC" w14:textId="77777777" w:rsidR="00A97778" w:rsidRPr="008251BC" w:rsidRDefault="00A97778" w:rsidP="006A006B">
      <w:pPr>
        <w:pStyle w:val="ListParagraph"/>
        <w:tabs>
          <w:tab w:val="left" w:pos="0"/>
        </w:tabs>
        <w:ind w:left="360"/>
        <w:jc w:val="both"/>
        <w:rPr>
          <w:rFonts w:cs="Arial"/>
          <w:b/>
          <w:sz w:val="20"/>
          <w:szCs w:val="24"/>
        </w:rPr>
      </w:pPr>
    </w:p>
    <w:p w14:paraId="5A74D785" w14:textId="16B2CE74" w:rsidR="00A97778" w:rsidRPr="00546C84" w:rsidRDefault="00A97778" w:rsidP="00682017">
      <w:pPr>
        <w:pStyle w:val="ListParagraph"/>
        <w:numPr>
          <w:ilvl w:val="0"/>
          <w:numId w:val="55"/>
        </w:numPr>
        <w:tabs>
          <w:tab w:val="left" w:pos="0"/>
        </w:tabs>
        <w:jc w:val="both"/>
        <w:rPr>
          <w:rFonts w:cs="Arial"/>
          <w:sz w:val="20"/>
        </w:rPr>
      </w:pPr>
      <w:r w:rsidRPr="00546C84">
        <w:rPr>
          <w:rFonts w:eastAsia="Arial"/>
          <w:color w:val="000000"/>
          <w:sz w:val="20"/>
        </w:rPr>
        <w:t>The permittee shall keep the records specified in 40 CFR 63.10(c), listed below, for each monitoring system</w:t>
      </w:r>
      <w:r w:rsidR="00276701" w:rsidRPr="00546C84">
        <w:rPr>
          <w:rFonts w:eastAsia="Arial"/>
          <w:color w:val="000000"/>
          <w:sz w:val="20"/>
        </w:rPr>
        <w:t xml:space="preserve"> operated in accordance with the requirements in 40 CFR 63.1283(d)</w:t>
      </w:r>
      <w:r w:rsidRPr="00546C84">
        <w:rPr>
          <w:rFonts w:eastAsia="Arial"/>
          <w:color w:val="000000"/>
          <w:sz w:val="20"/>
        </w:rPr>
        <w:t>. Notwithstanding the previous sentence, monitoring dat</w:t>
      </w:r>
      <w:r w:rsidR="00FF7204" w:rsidRPr="00546C84">
        <w:rPr>
          <w:rFonts w:eastAsia="Arial"/>
          <w:color w:val="000000"/>
          <w:sz w:val="20"/>
        </w:rPr>
        <w:t xml:space="preserve">a </w:t>
      </w:r>
      <w:r w:rsidRPr="00546C84">
        <w:rPr>
          <w:rFonts w:eastAsia="Arial"/>
          <w:color w:val="000000"/>
          <w:sz w:val="20"/>
        </w:rPr>
        <w:t xml:space="preserve">recorded during periods identified in </w:t>
      </w:r>
      <w:r w:rsidR="00FF7204" w:rsidRPr="00546C84">
        <w:rPr>
          <w:rFonts w:eastAsia="Arial"/>
          <w:color w:val="000000"/>
          <w:sz w:val="20"/>
        </w:rPr>
        <w:t>SC VI.2</w:t>
      </w:r>
      <w:r w:rsidR="00F45B81" w:rsidRPr="00546C84">
        <w:rPr>
          <w:rFonts w:eastAsia="Arial"/>
          <w:color w:val="000000"/>
          <w:sz w:val="20"/>
        </w:rPr>
        <w:t>6</w:t>
      </w:r>
      <w:r w:rsidRPr="00546C84">
        <w:rPr>
          <w:rFonts w:eastAsia="Arial"/>
          <w:color w:val="000000"/>
          <w:sz w:val="20"/>
        </w:rPr>
        <w:t xml:space="preserve"> shall not be included in any average or percent leak rate computed under this subpart. Records shall be kept of the times and durations of all such periods and any other periods during process or control device operation when monitors are not operating or failed to collect required data. </w:t>
      </w:r>
      <w:r w:rsidR="00757D3B" w:rsidRPr="00546C84">
        <w:rPr>
          <w:rFonts w:eastAsia="Arial"/>
          <w:color w:val="000000"/>
          <w:sz w:val="20"/>
        </w:rPr>
        <w:t xml:space="preserve"> </w:t>
      </w:r>
      <w:r w:rsidRPr="00546C84">
        <w:rPr>
          <w:rFonts w:cs="Arial"/>
          <w:b/>
          <w:bCs/>
          <w:sz w:val="20"/>
        </w:rPr>
        <w:t>(</w:t>
      </w:r>
      <w:r w:rsidR="00021CBB" w:rsidRPr="00546C84">
        <w:rPr>
          <w:b/>
          <w:sz w:val="20"/>
        </w:rPr>
        <w:t xml:space="preserve">40 CFR 63.1274(c), </w:t>
      </w:r>
      <w:r w:rsidRPr="00546C84">
        <w:rPr>
          <w:rFonts w:eastAsia="Arial"/>
          <w:b/>
          <w:bCs/>
          <w:color w:val="000000"/>
          <w:sz w:val="20"/>
        </w:rPr>
        <w:t>40</w:t>
      </w:r>
      <w:r w:rsidR="00757D3B" w:rsidRPr="00546C84">
        <w:rPr>
          <w:rFonts w:eastAsia="Arial"/>
          <w:b/>
          <w:bCs/>
          <w:color w:val="000000"/>
          <w:sz w:val="20"/>
        </w:rPr>
        <w:t> </w:t>
      </w:r>
      <w:r w:rsidRPr="00546C84">
        <w:rPr>
          <w:rFonts w:eastAsia="Arial"/>
          <w:b/>
          <w:bCs/>
          <w:color w:val="000000"/>
          <w:sz w:val="20"/>
        </w:rPr>
        <w:t>CFR 63.1284(b)(3))</w:t>
      </w:r>
      <w:r w:rsidRPr="00546C84">
        <w:rPr>
          <w:rFonts w:eastAsia="Arial"/>
          <w:color w:val="000000"/>
          <w:sz w:val="20"/>
        </w:rPr>
        <w:t xml:space="preserve"> </w:t>
      </w:r>
    </w:p>
    <w:p w14:paraId="4F7CDF42" w14:textId="77777777" w:rsidR="00A97778" w:rsidRPr="006A006B" w:rsidRDefault="00A97778" w:rsidP="00682017">
      <w:pPr>
        <w:pStyle w:val="ListParagraph"/>
        <w:numPr>
          <w:ilvl w:val="1"/>
          <w:numId w:val="55"/>
        </w:numPr>
        <w:tabs>
          <w:tab w:val="left" w:pos="0"/>
        </w:tabs>
        <w:jc w:val="both"/>
        <w:rPr>
          <w:rFonts w:cs="Arial"/>
          <w:sz w:val="20"/>
          <w:szCs w:val="24"/>
        </w:rPr>
      </w:pPr>
      <w:r w:rsidRPr="006A006B">
        <w:rPr>
          <w:rFonts w:cs="Arial"/>
          <w:sz w:val="20"/>
          <w:szCs w:val="24"/>
        </w:rPr>
        <w:t>All required C</w:t>
      </w:r>
      <w:r w:rsidR="00084A42">
        <w:rPr>
          <w:rFonts w:cs="Arial"/>
          <w:sz w:val="20"/>
          <w:szCs w:val="24"/>
        </w:rPr>
        <w:t>P</w:t>
      </w:r>
      <w:r w:rsidRPr="006A006B">
        <w:rPr>
          <w:rFonts w:cs="Arial"/>
          <w:sz w:val="20"/>
          <w:szCs w:val="24"/>
        </w:rPr>
        <w:t>MS measurements (including monitoring data recorded during unavoidable C</w:t>
      </w:r>
      <w:r w:rsidR="00767173">
        <w:rPr>
          <w:rFonts w:cs="Arial"/>
          <w:sz w:val="20"/>
          <w:szCs w:val="24"/>
        </w:rPr>
        <w:t>P</w:t>
      </w:r>
      <w:r w:rsidRPr="006A006B">
        <w:rPr>
          <w:rFonts w:cs="Arial"/>
          <w:sz w:val="20"/>
          <w:szCs w:val="24"/>
        </w:rPr>
        <w:t xml:space="preserve">MS breakdowns and out-of-control periods); </w:t>
      </w:r>
      <w:r w:rsidRPr="006A006B">
        <w:rPr>
          <w:rFonts w:cs="Arial"/>
          <w:b/>
          <w:bCs/>
          <w:sz w:val="20"/>
          <w:szCs w:val="24"/>
        </w:rPr>
        <w:t>(</w:t>
      </w:r>
      <w:r w:rsidRPr="006A006B">
        <w:rPr>
          <w:rFonts w:eastAsia="Arial"/>
          <w:b/>
          <w:bCs/>
          <w:color w:val="000000"/>
          <w:sz w:val="19"/>
        </w:rPr>
        <w:t>40 CFR 63.10(c)(1))</w:t>
      </w:r>
      <w:r w:rsidRPr="006A006B">
        <w:rPr>
          <w:rFonts w:eastAsia="Arial"/>
          <w:color w:val="000000"/>
          <w:sz w:val="19"/>
        </w:rPr>
        <w:t xml:space="preserve"> </w:t>
      </w:r>
    </w:p>
    <w:p w14:paraId="048DCDEF" w14:textId="77777777" w:rsidR="00A97778" w:rsidRPr="006A006B" w:rsidRDefault="00A97778" w:rsidP="00682017">
      <w:pPr>
        <w:pStyle w:val="ListParagraph"/>
        <w:numPr>
          <w:ilvl w:val="1"/>
          <w:numId w:val="55"/>
        </w:numPr>
        <w:tabs>
          <w:tab w:val="left" w:pos="0"/>
        </w:tabs>
        <w:jc w:val="both"/>
        <w:rPr>
          <w:rFonts w:cs="Arial"/>
          <w:sz w:val="20"/>
          <w:szCs w:val="24"/>
        </w:rPr>
      </w:pPr>
      <w:r w:rsidRPr="006A006B">
        <w:rPr>
          <w:rFonts w:cs="Arial"/>
          <w:sz w:val="20"/>
          <w:szCs w:val="24"/>
        </w:rPr>
        <w:t>The date and time identifying each period during which the C</w:t>
      </w:r>
      <w:r w:rsidR="00084A42">
        <w:rPr>
          <w:rFonts w:cs="Arial"/>
          <w:sz w:val="20"/>
          <w:szCs w:val="24"/>
        </w:rPr>
        <w:t>P</w:t>
      </w:r>
      <w:r w:rsidRPr="006A006B">
        <w:rPr>
          <w:rFonts w:cs="Arial"/>
          <w:sz w:val="20"/>
          <w:szCs w:val="24"/>
        </w:rPr>
        <w:t xml:space="preserve">MS was inoperative except for zero (low-level) and high-level checks; </w:t>
      </w:r>
      <w:r w:rsidRPr="006A006B">
        <w:rPr>
          <w:rFonts w:cs="Arial"/>
          <w:b/>
          <w:bCs/>
          <w:sz w:val="20"/>
          <w:szCs w:val="24"/>
        </w:rPr>
        <w:t>(</w:t>
      </w:r>
      <w:r w:rsidRPr="006A006B">
        <w:rPr>
          <w:rFonts w:eastAsia="Arial"/>
          <w:b/>
          <w:bCs/>
          <w:color w:val="000000"/>
          <w:sz w:val="19"/>
        </w:rPr>
        <w:t>40 CFR 63.10(c)(5))</w:t>
      </w:r>
      <w:r w:rsidRPr="006A006B">
        <w:rPr>
          <w:rFonts w:eastAsia="Arial"/>
          <w:color w:val="000000"/>
          <w:sz w:val="19"/>
        </w:rPr>
        <w:t xml:space="preserve"> </w:t>
      </w:r>
    </w:p>
    <w:p w14:paraId="4F21ECF7" w14:textId="77777777" w:rsidR="00A97778" w:rsidRPr="006A006B" w:rsidRDefault="00A97778" w:rsidP="00682017">
      <w:pPr>
        <w:pStyle w:val="ListParagraph"/>
        <w:numPr>
          <w:ilvl w:val="1"/>
          <w:numId w:val="55"/>
        </w:numPr>
        <w:tabs>
          <w:tab w:val="left" w:pos="0"/>
        </w:tabs>
        <w:jc w:val="both"/>
        <w:rPr>
          <w:rFonts w:cs="Arial"/>
          <w:sz w:val="20"/>
          <w:szCs w:val="24"/>
        </w:rPr>
      </w:pPr>
      <w:r w:rsidRPr="006A006B">
        <w:rPr>
          <w:rFonts w:cs="Arial"/>
          <w:sz w:val="20"/>
          <w:szCs w:val="24"/>
        </w:rPr>
        <w:t>The date and time identifying each period during which the C</w:t>
      </w:r>
      <w:r w:rsidR="00084A42">
        <w:rPr>
          <w:rFonts w:cs="Arial"/>
          <w:sz w:val="20"/>
          <w:szCs w:val="24"/>
        </w:rPr>
        <w:t>P</w:t>
      </w:r>
      <w:r w:rsidRPr="006A006B">
        <w:rPr>
          <w:rFonts w:cs="Arial"/>
          <w:sz w:val="20"/>
          <w:szCs w:val="24"/>
        </w:rPr>
        <w:t xml:space="preserve">MS was out of control, as defined in 40 CFR 63.8(c)(7); </w:t>
      </w:r>
      <w:r w:rsidRPr="006A006B">
        <w:rPr>
          <w:rFonts w:cs="Arial"/>
          <w:b/>
          <w:bCs/>
          <w:sz w:val="20"/>
          <w:szCs w:val="24"/>
        </w:rPr>
        <w:t>(</w:t>
      </w:r>
      <w:r w:rsidRPr="006A006B">
        <w:rPr>
          <w:rFonts w:eastAsia="Arial"/>
          <w:b/>
          <w:bCs/>
          <w:color w:val="000000"/>
          <w:sz w:val="19"/>
        </w:rPr>
        <w:t>40 CFR 63.10(c)(6))</w:t>
      </w:r>
      <w:r w:rsidRPr="006A006B">
        <w:rPr>
          <w:rFonts w:eastAsia="Arial"/>
          <w:color w:val="000000"/>
          <w:sz w:val="19"/>
        </w:rPr>
        <w:t xml:space="preserve"> </w:t>
      </w:r>
    </w:p>
    <w:p w14:paraId="638CA0D6" w14:textId="77777777" w:rsidR="00A97778" w:rsidRPr="006A006B" w:rsidRDefault="00A97778" w:rsidP="00682017">
      <w:pPr>
        <w:pStyle w:val="ListParagraph"/>
        <w:numPr>
          <w:ilvl w:val="1"/>
          <w:numId w:val="55"/>
        </w:numPr>
        <w:tabs>
          <w:tab w:val="left" w:pos="0"/>
        </w:tabs>
        <w:jc w:val="both"/>
        <w:rPr>
          <w:rFonts w:cs="Arial"/>
          <w:sz w:val="20"/>
          <w:szCs w:val="24"/>
        </w:rPr>
      </w:pPr>
      <w:r w:rsidRPr="006A006B">
        <w:rPr>
          <w:rFonts w:cs="Arial"/>
          <w:sz w:val="20"/>
          <w:szCs w:val="24"/>
        </w:rPr>
        <w:t xml:space="preserve">The specific identification (i.e., the date and time of commencement and completion) of each period of excess emissions and parameter monitoring exceedances, as defined in the relevant standard(s), that occurs during startups, shutdowns, and malfunctions of the affected source; </w:t>
      </w:r>
      <w:r w:rsidRPr="006A006B">
        <w:rPr>
          <w:rFonts w:cs="Arial"/>
          <w:b/>
          <w:bCs/>
          <w:sz w:val="20"/>
          <w:szCs w:val="24"/>
        </w:rPr>
        <w:t>(</w:t>
      </w:r>
      <w:r w:rsidRPr="006A006B">
        <w:rPr>
          <w:rFonts w:eastAsia="Arial"/>
          <w:b/>
          <w:bCs/>
          <w:color w:val="000000"/>
          <w:sz w:val="19"/>
        </w:rPr>
        <w:t>40 CFR 63.10(c)(7))</w:t>
      </w:r>
      <w:r w:rsidRPr="006A006B">
        <w:rPr>
          <w:rFonts w:eastAsia="Arial"/>
          <w:color w:val="000000"/>
          <w:sz w:val="19"/>
        </w:rPr>
        <w:t xml:space="preserve"> </w:t>
      </w:r>
    </w:p>
    <w:p w14:paraId="25031B2B" w14:textId="77777777" w:rsidR="00A97778" w:rsidRPr="006A006B" w:rsidRDefault="00A97778" w:rsidP="00682017">
      <w:pPr>
        <w:pStyle w:val="ListParagraph"/>
        <w:numPr>
          <w:ilvl w:val="1"/>
          <w:numId w:val="55"/>
        </w:numPr>
        <w:tabs>
          <w:tab w:val="left" w:pos="0"/>
        </w:tabs>
        <w:jc w:val="both"/>
        <w:rPr>
          <w:rFonts w:cs="Arial"/>
          <w:sz w:val="20"/>
          <w:szCs w:val="24"/>
        </w:rPr>
      </w:pPr>
      <w:r w:rsidRPr="006A006B">
        <w:rPr>
          <w:rFonts w:cs="Arial"/>
          <w:sz w:val="20"/>
          <w:szCs w:val="24"/>
        </w:rPr>
        <w:t xml:space="preserve">The specific identification (i.e., the date and time of commencement and completion) of each time period of excess emissions and parameter monitoring exceedances, as defined in the relevant standard(s), that occurs during periods other than startups, shutdowns, and malfunctions of the affected source; </w:t>
      </w:r>
      <w:r w:rsidRPr="006A006B">
        <w:rPr>
          <w:rFonts w:cs="Arial"/>
          <w:b/>
          <w:bCs/>
          <w:sz w:val="20"/>
          <w:szCs w:val="24"/>
        </w:rPr>
        <w:t>(</w:t>
      </w:r>
      <w:r w:rsidRPr="006A006B">
        <w:rPr>
          <w:rFonts w:eastAsia="Arial"/>
          <w:b/>
          <w:bCs/>
          <w:color w:val="000000"/>
          <w:sz w:val="19"/>
        </w:rPr>
        <w:t>40 CFR 63.10(c)(8))</w:t>
      </w:r>
      <w:r w:rsidRPr="006A006B">
        <w:rPr>
          <w:rFonts w:eastAsia="Arial"/>
          <w:color w:val="000000"/>
          <w:sz w:val="19"/>
        </w:rPr>
        <w:t xml:space="preserve"> </w:t>
      </w:r>
    </w:p>
    <w:p w14:paraId="033609E8" w14:textId="77777777" w:rsidR="00A97778" w:rsidRPr="006A006B" w:rsidRDefault="00A97778" w:rsidP="00682017">
      <w:pPr>
        <w:pStyle w:val="ListParagraph"/>
        <w:numPr>
          <w:ilvl w:val="1"/>
          <w:numId w:val="55"/>
        </w:numPr>
        <w:tabs>
          <w:tab w:val="left" w:pos="0"/>
        </w:tabs>
        <w:jc w:val="both"/>
        <w:rPr>
          <w:rFonts w:cs="Arial"/>
          <w:sz w:val="20"/>
          <w:szCs w:val="24"/>
        </w:rPr>
      </w:pPr>
      <w:r w:rsidRPr="006A006B">
        <w:rPr>
          <w:rFonts w:cs="Arial"/>
          <w:sz w:val="20"/>
          <w:szCs w:val="24"/>
        </w:rPr>
        <w:t>The nature of the repairs or adjustments to the C</w:t>
      </w:r>
      <w:r w:rsidR="00084A42">
        <w:rPr>
          <w:rFonts w:cs="Arial"/>
          <w:sz w:val="20"/>
          <w:szCs w:val="24"/>
        </w:rPr>
        <w:t>P</w:t>
      </w:r>
      <w:r w:rsidRPr="006A006B">
        <w:rPr>
          <w:rFonts w:cs="Arial"/>
          <w:sz w:val="20"/>
          <w:szCs w:val="24"/>
        </w:rPr>
        <w:t xml:space="preserve">MS that was inoperative or out of control; </w:t>
      </w:r>
      <w:r w:rsidRPr="006A006B">
        <w:rPr>
          <w:rFonts w:cs="Arial"/>
          <w:b/>
          <w:bCs/>
          <w:sz w:val="20"/>
          <w:szCs w:val="24"/>
        </w:rPr>
        <w:t>(</w:t>
      </w:r>
      <w:r w:rsidRPr="006A006B">
        <w:rPr>
          <w:rFonts w:eastAsia="Arial"/>
          <w:b/>
          <w:bCs/>
          <w:color w:val="000000"/>
          <w:sz w:val="19"/>
        </w:rPr>
        <w:t>40 CFR 63.10(c)(12))</w:t>
      </w:r>
      <w:r w:rsidRPr="006A006B">
        <w:rPr>
          <w:rFonts w:eastAsia="Arial"/>
          <w:color w:val="000000"/>
          <w:sz w:val="19"/>
        </w:rPr>
        <w:t xml:space="preserve"> </w:t>
      </w:r>
    </w:p>
    <w:p w14:paraId="4B26AF1F" w14:textId="77777777" w:rsidR="00A97778" w:rsidRPr="006A006B" w:rsidRDefault="00A97778" w:rsidP="00682017">
      <w:pPr>
        <w:pStyle w:val="ListParagraph"/>
        <w:numPr>
          <w:ilvl w:val="1"/>
          <w:numId w:val="55"/>
        </w:numPr>
        <w:tabs>
          <w:tab w:val="left" w:pos="0"/>
        </w:tabs>
        <w:jc w:val="both"/>
        <w:rPr>
          <w:rFonts w:cs="Arial"/>
          <w:sz w:val="20"/>
          <w:szCs w:val="24"/>
        </w:rPr>
      </w:pPr>
      <w:r w:rsidRPr="006A006B">
        <w:rPr>
          <w:rFonts w:cs="Arial"/>
          <w:sz w:val="20"/>
          <w:szCs w:val="24"/>
        </w:rPr>
        <w:t xml:space="preserve">The total process operating time during the reporting period;  </w:t>
      </w:r>
      <w:r w:rsidRPr="006A006B">
        <w:rPr>
          <w:rFonts w:cs="Arial"/>
          <w:b/>
          <w:bCs/>
          <w:sz w:val="20"/>
          <w:szCs w:val="24"/>
        </w:rPr>
        <w:t>(</w:t>
      </w:r>
      <w:r w:rsidRPr="006A006B">
        <w:rPr>
          <w:rFonts w:eastAsia="Arial"/>
          <w:b/>
          <w:bCs/>
          <w:color w:val="000000"/>
          <w:sz w:val="19"/>
        </w:rPr>
        <w:t>40 CFR 63.10(c)(13))</w:t>
      </w:r>
      <w:r w:rsidRPr="006A006B">
        <w:rPr>
          <w:rFonts w:eastAsia="Arial"/>
          <w:color w:val="000000"/>
          <w:sz w:val="19"/>
        </w:rPr>
        <w:t xml:space="preserve"> </w:t>
      </w:r>
    </w:p>
    <w:p w14:paraId="261907B1" w14:textId="690A57FB" w:rsidR="00A97778" w:rsidRPr="006A006B" w:rsidRDefault="00A97778" w:rsidP="00682017">
      <w:pPr>
        <w:pStyle w:val="ListParagraph"/>
        <w:numPr>
          <w:ilvl w:val="1"/>
          <w:numId w:val="55"/>
        </w:numPr>
        <w:tabs>
          <w:tab w:val="left" w:pos="0"/>
        </w:tabs>
        <w:jc w:val="both"/>
        <w:rPr>
          <w:rFonts w:cs="Arial"/>
          <w:b/>
          <w:sz w:val="20"/>
          <w:szCs w:val="24"/>
        </w:rPr>
      </w:pPr>
      <w:r w:rsidRPr="006A006B">
        <w:rPr>
          <w:rFonts w:cs="Arial"/>
          <w:sz w:val="20"/>
          <w:szCs w:val="24"/>
        </w:rPr>
        <w:t>All procedures that are part of a quality control program developed and implemented for C</w:t>
      </w:r>
      <w:r w:rsidR="00084A42">
        <w:rPr>
          <w:rFonts w:cs="Arial"/>
          <w:sz w:val="20"/>
          <w:szCs w:val="24"/>
        </w:rPr>
        <w:t>P</w:t>
      </w:r>
      <w:r w:rsidRPr="006A006B">
        <w:rPr>
          <w:rFonts w:cs="Arial"/>
          <w:sz w:val="20"/>
          <w:szCs w:val="24"/>
        </w:rPr>
        <w:t>MS under 40 CFR</w:t>
      </w:r>
      <w:r w:rsidR="00681A11">
        <w:rPr>
          <w:rFonts w:cs="Arial"/>
          <w:sz w:val="20"/>
          <w:szCs w:val="24"/>
        </w:rPr>
        <w:t xml:space="preserve"> </w:t>
      </w:r>
      <w:r w:rsidRPr="006A006B">
        <w:rPr>
          <w:rFonts w:cs="Arial"/>
          <w:sz w:val="20"/>
          <w:szCs w:val="24"/>
        </w:rPr>
        <w:t>63.8(d)</w:t>
      </w:r>
      <w:r w:rsidR="00757D3B">
        <w:rPr>
          <w:rFonts w:cs="Arial"/>
          <w:sz w:val="20"/>
          <w:szCs w:val="24"/>
        </w:rPr>
        <w:t xml:space="preserve">.  </w:t>
      </w:r>
      <w:r w:rsidRPr="006A006B">
        <w:rPr>
          <w:rFonts w:cs="Arial"/>
          <w:b/>
          <w:bCs/>
          <w:sz w:val="20"/>
          <w:szCs w:val="24"/>
        </w:rPr>
        <w:t>(</w:t>
      </w:r>
      <w:r w:rsidRPr="006A006B">
        <w:rPr>
          <w:rFonts w:eastAsia="Arial"/>
          <w:b/>
          <w:bCs/>
          <w:color w:val="000000"/>
          <w:sz w:val="19"/>
        </w:rPr>
        <w:t>40 CFR 63.10(c)(14))</w:t>
      </w:r>
      <w:r w:rsidRPr="006A006B">
        <w:rPr>
          <w:rFonts w:eastAsia="Arial"/>
          <w:color w:val="000000"/>
          <w:sz w:val="19"/>
        </w:rPr>
        <w:t xml:space="preserve"> </w:t>
      </w:r>
    </w:p>
    <w:p w14:paraId="2948CA19" w14:textId="57CF9394" w:rsidR="00A97778" w:rsidRPr="006A006B" w:rsidRDefault="00A97778" w:rsidP="00682017">
      <w:pPr>
        <w:pStyle w:val="ListParagraph"/>
        <w:numPr>
          <w:ilvl w:val="1"/>
          <w:numId w:val="55"/>
        </w:numPr>
        <w:tabs>
          <w:tab w:val="left" w:pos="0"/>
        </w:tabs>
        <w:jc w:val="both"/>
        <w:rPr>
          <w:rFonts w:cs="Arial"/>
          <w:b/>
          <w:sz w:val="20"/>
          <w:szCs w:val="24"/>
        </w:rPr>
      </w:pPr>
      <w:r w:rsidRPr="006A006B">
        <w:rPr>
          <w:rFonts w:eastAsia="Arial"/>
          <w:color w:val="000000"/>
          <w:spacing w:val="1"/>
          <w:sz w:val="19"/>
        </w:rPr>
        <w:t xml:space="preserve">Monitoring system breakdowns, repairs, calibration checks, and zero (low-level) and high-level adjustments; </w:t>
      </w:r>
      <w:r w:rsidRPr="006A006B">
        <w:rPr>
          <w:rFonts w:cs="Arial"/>
          <w:b/>
          <w:bCs/>
          <w:sz w:val="20"/>
          <w:szCs w:val="24"/>
        </w:rPr>
        <w:t>(</w:t>
      </w:r>
      <w:r w:rsidRPr="006A006B">
        <w:rPr>
          <w:rFonts w:eastAsia="Arial"/>
          <w:b/>
          <w:bCs/>
          <w:color w:val="000000"/>
          <w:sz w:val="19"/>
        </w:rPr>
        <w:t>40</w:t>
      </w:r>
      <w:r w:rsidR="00757D3B">
        <w:rPr>
          <w:rFonts w:eastAsia="Arial"/>
          <w:b/>
          <w:bCs/>
          <w:color w:val="000000"/>
          <w:sz w:val="19"/>
        </w:rPr>
        <w:t> </w:t>
      </w:r>
      <w:r w:rsidRPr="006A006B">
        <w:rPr>
          <w:rFonts w:eastAsia="Arial"/>
          <w:b/>
          <w:bCs/>
          <w:color w:val="000000"/>
          <w:sz w:val="19"/>
        </w:rPr>
        <w:t>CFR 63.1284(b)(1)(i))</w:t>
      </w:r>
      <w:r w:rsidRPr="006A006B">
        <w:rPr>
          <w:rFonts w:eastAsia="Arial"/>
          <w:color w:val="000000"/>
          <w:sz w:val="19"/>
        </w:rPr>
        <w:t xml:space="preserve"> </w:t>
      </w:r>
    </w:p>
    <w:p w14:paraId="687DEEC8" w14:textId="2F7D5C95" w:rsidR="00A97778" w:rsidRPr="006A006B" w:rsidRDefault="00A97778" w:rsidP="00757D3B">
      <w:pPr>
        <w:pStyle w:val="ListParagraph"/>
        <w:numPr>
          <w:ilvl w:val="1"/>
          <w:numId w:val="55"/>
        </w:numPr>
        <w:tabs>
          <w:tab w:val="left" w:pos="0"/>
        </w:tabs>
        <w:jc w:val="both"/>
        <w:rPr>
          <w:rFonts w:cs="Arial"/>
          <w:b/>
          <w:sz w:val="20"/>
          <w:szCs w:val="24"/>
        </w:rPr>
      </w:pPr>
      <w:r w:rsidRPr="006A006B">
        <w:rPr>
          <w:rFonts w:eastAsia="Arial"/>
          <w:color w:val="000000"/>
          <w:spacing w:val="1"/>
          <w:sz w:val="19"/>
        </w:rPr>
        <w:lastRenderedPageBreak/>
        <w:t xml:space="preserve">Periods of non-operation resulting in cessation of the emissions to which the monitoring applies; </w:t>
      </w:r>
      <w:r w:rsidRPr="006A006B">
        <w:rPr>
          <w:rFonts w:cs="Arial"/>
          <w:b/>
          <w:bCs/>
          <w:sz w:val="20"/>
          <w:szCs w:val="24"/>
        </w:rPr>
        <w:t>(</w:t>
      </w:r>
      <w:r w:rsidRPr="006A006B">
        <w:rPr>
          <w:rFonts w:eastAsia="Arial"/>
          <w:b/>
          <w:bCs/>
          <w:color w:val="000000"/>
          <w:sz w:val="19"/>
        </w:rPr>
        <w:t>40</w:t>
      </w:r>
      <w:r w:rsidR="0077473D">
        <w:rPr>
          <w:rFonts w:eastAsia="Arial"/>
          <w:b/>
          <w:bCs/>
          <w:color w:val="000000"/>
          <w:sz w:val="19"/>
        </w:rPr>
        <w:t> </w:t>
      </w:r>
      <w:r w:rsidRPr="006A006B">
        <w:rPr>
          <w:rFonts w:eastAsia="Arial"/>
          <w:b/>
          <w:bCs/>
          <w:color w:val="000000"/>
          <w:sz w:val="19"/>
        </w:rPr>
        <w:t>CFR 63.1284(b)(1)(iii))</w:t>
      </w:r>
      <w:r w:rsidRPr="006A006B">
        <w:rPr>
          <w:rFonts w:eastAsia="Arial"/>
          <w:color w:val="000000"/>
          <w:sz w:val="19"/>
        </w:rPr>
        <w:t xml:space="preserve"> </w:t>
      </w:r>
    </w:p>
    <w:p w14:paraId="423E565B" w14:textId="22CE983E" w:rsidR="00A97778" w:rsidRPr="006A006B" w:rsidRDefault="00A97778" w:rsidP="00757D3B">
      <w:pPr>
        <w:pStyle w:val="ListParagraph"/>
        <w:numPr>
          <w:ilvl w:val="1"/>
          <w:numId w:val="55"/>
        </w:numPr>
        <w:jc w:val="both"/>
        <w:rPr>
          <w:rFonts w:eastAsia="Arial"/>
          <w:color w:val="000000"/>
          <w:sz w:val="19"/>
        </w:rPr>
      </w:pPr>
      <w:r w:rsidRPr="006A006B">
        <w:rPr>
          <w:rFonts w:eastAsia="Arial"/>
          <w:color w:val="000000"/>
          <w:sz w:val="19"/>
        </w:rPr>
        <w:t>Excursions due to the monitoring data not available for at least 75 percent of the operating hours in a day.</w:t>
      </w:r>
      <w:r w:rsidR="00757D3B">
        <w:rPr>
          <w:rFonts w:eastAsia="Arial"/>
          <w:color w:val="000000"/>
          <w:sz w:val="19"/>
        </w:rPr>
        <w:t xml:space="preserve">  </w:t>
      </w:r>
      <w:r w:rsidRPr="006A006B">
        <w:rPr>
          <w:rFonts w:cs="Arial"/>
          <w:b/>
          <w:bCs/>
          <w:sz w:val="20"/>
          <w:szCs w:val="24"/>
        </w:rPr>
        <w:t>(</w:t>
      </w:r>
      <w:r w:rsidRPr="006A006B">
        <w:rPr>
          <w:rFonts w:eastAsia="Arial"/>
          <w:b/>
          <w:bCs/>
          <w:color w:val="000000"/>
          <w:sz w:val="19"/>
        </w:rPr>
        <w:t>40</w:t>
      </w:r>
      <w:r w:rsidR="00757D3B">
        <w:rPr>
          <w:rFonts w:eastAsia="Arial"/>
          <w:b/>
          <w:bCs/>
          <w:color w:val="000000"/>
          <w:sz w:val="19"/>
        </w:rPr>
        <w:t> </w:t>
      </w:r>
      <w:r w:rsidRPr="006A006B">
        <w:rPr>
          <w:rFonts w:eastAsia="Arial"/>
          <w:b/>
          <w:bCs/>
          <w:color w:val="000000"/>
          <w:sz w:val="19"/>
        </w:rPr>
        <w:t>CFR 63.1284(b)(1)(iv))</w:t>
      </w:r>
      <w:r w:rsidRPr="006A006B">
        <w:rPr>
          <w:rFonts w:eastAsia="Arial"/>
          <w:color w:val="000000"/>
          <w:sz w:val="19"/>
        </w:rPr>
        <w:t xml:space="preserve"> </w:t>
      </w:r>
    </w:p>
    <w:p w14:paraId="6C83C9E2" w14:textId="77777777" w:rsidR="00A97778" w:rsidRPr="001D4F83" w:rsidRDefault="00A97778" w:rsidP="006A006B">
      <w:pPr>
        <w:spacing w:after="0" w:line="240" w:lineRule="auto"/>
        <w:ind w:left="360"/>
        <w:jc w:val="both"/>
        <w:rPr>
          <w:rFonts w:ascii="Arial" w:eastAsia="Times New Roman" w:hAnsi="Arial" w:cs="Arial"/>
          <w:sz w:val="20"/>
          <w:szCs w:val="20"/>
        </w:rPr>
      </w:pPr>
    </w:p>
    <w:p w14:paraId="16E4C15D" w14:textId="77777777" w:rsidR="00A97778" w:rsidRDefault="00A97778" w:rsidP="00682017">
      <w:pPr>
        <w:pStyle w:val="ListParagraph"/>
        <w:numPr>
          <w:ilvl w:val="0"/>
          <w:numId w:val="55"/>
        </w:numPr>
        <w:jc w:val="both"/>
        <w:rPr>
          <w:rFonts w:cs="Arial"/>
          <w:b/>
          <w:sz w:val="20"/>
          <w:szCs w:val="24"/>
        </w:rPr>
      </w:pPr>
      <w:r w:rsidRPr="006A006B">
        <w:rPr>
          <w:rFonts w:cs="Arial"/>
          <w:sz w:val="20"/>
        </w:rPr>
        <w:t xml:space="preserve">The permittee shall maintain records of the occurrence and duration of each malfunction of process equipment or the air pollution control equipment and monitoring equipment.  The permittee shall maintain records of actions taken during periods of malfunction to minimize emissions in accordance </w:t>
      </w:r>
      <w:r w:rsidR="00021CBB">
        <w:rPr>
          <w:rFonts w:cs="Arial"/>
          <w:sz w:val="20"/>
          <w:shd w:val="clear" w:color="auto" w:fill="FFFFFF" w:themeFill="background1"/>
        </w:rPr>
        <w:t>with SC III.</w:t>
      </w:r>
      <w:r w:rsidR="00767173">
        <w:rPr>
          <w:rFonts w:cs="Arial"/>
          <w:sz w:val="20"/>
          <w:shd w:val="clear" w:color="auto" w:fill="FFFFFF" w:themeFill="background1"/>
        </w:rPr>
        <w:t>2</w:t>
      </w:r>
      <w:r w:rsidRPr="00021CBB">
        <w:rPr>
          <w:rFonts w:cs="Arial"/>
          <w:sz w:val="20"/>
          <w:shd w:val="clear" w:color="auto" w:fill="FFFFFF" w:themeFill="background1"/>
        </w:rPr>
        <w:t xml:space="preserve"> including</w:t>
      </w:r>
      <w:r w:rsidRPr="006A006B">
        <w:rPr>
          <w:rFonts w:cs="Arial"/>
          <w:sz w:val="20"/>
        </w:rPr>
        <w:t xml:space="preserve"> corrective actions to restore malfunctioning process and air pollution control and monitoring equipment to its normal or usual manner of operation.  </w:t>
      </w:r>
      <w:r w:rsidRPr="006A006B">
        <w:rPr>
          <w:rFonts w:cs="Arial"/>
          <w:b/>
          <w:sz w:val="20"/>
          <w:szCs w:val="24"/>
        </w:rPr>
        <w:t>(</w:t>
      </w:r>
      <w:r w:rsidR="00021CBB" w:rsidRPr="0057145A">
        <w:rPr>
          <w:b/>
          <w:sz w:val="20"/>
        </w:rPr>
        <w:t>40 CFR 63.1274(</w:t>
      </w:r>
      <w:r w:rsidR="00021CBB">
        <w:rPr>
          <w:b/>
          <w:sz w:val="20"/>
        </w:rPr>
        <w:t>c</w:t>
      </w:r>
      <w:r w:rsidR="00021CBB" w:rsidRPr="0057145A">
        <w:rPr>
          <w:b/>
          <w:sz w:val="20"/>
        </w:rPr>
        <w:t>)</w:t>
      </w:r>
      <w:r w:rsidR="00021CBB">
        <w:rPr>
          <w:b/>
          <w:sz w:val="20"/>
        </w:rPr>
        <w:t xml:space="preserve">, </w:t>
      </w:r>
      <w:r w:rsidRPr="006A006B">
        <w:rPr>
          <w:rFonts w:cs="Arial"/>
          <w:b/>
          <w:sz w:val="20"/>
          <w:szCs w:val="24"/>
        </w:rPr>
        <w:t>40 CFR 63.1284(f))</w:t>
      </w:r>
    </w:p>
    <w:p w14:paraId="60DAD3BE" w14:textId="77777777" w:rsidR="0083173D" w:rsidRDefault="0083173D" w:rsidP="0083173D">
      <w:pPr>
        <w:pStyle w:val="ListParagraph"/>
        <w:ind w:left="360"/>
        <w:jc w:val="both"/>
        <w:rPr>
          <w:rFonts w:cs="Arial"/>
          <w:b/>
          <w:sz w:val="20"/>
          <w:szCs w:val="24"/>
        </w:rPr>
      </w:pPr>
    </w:p>
    <w:p w14:paraId="45F9FA63" w14:textId="37059C06" w:rsidR="0083173D" w:rsidRPr="0083173D" w:rsidRDefault="0083173D" w:rsidP="00682017">
      <w:pPr>
        <w:pStyle w:val="ListParagraph"/>
        <w:numPr>
          <w:ilvl w:val="0"/>
          <w:numId w:val="55"/>
        </w:numPr>
        <w:jc w:val="both"/>
        <w:rPr>
          <w:rFonts w:cs="Arial"/>
          <w:bCs/>
          <w:sz w:val="20"/>
          <w:szCs w:val="24"/>
        </w:rPr>
      </w:pPr>
      <w:r w:rsidRPr="0083173D">
        <w:rPr>
          <w:rFonts w:cs="Arial"/>
          <w:bCs/>
          <w:sz w:val="20"/>
          <w:szCs w:val="24"/>
        </w:rPr>
        <w:t xml:space="preserve">The </w:t>
      </w:r>
      <w:r>
        <w:rPr>
          <w:rFonts w:cs="Arial"/>
          <w:bCs/>
          <w:sz w:val="20"/>
          <w:szCs w:val="24"/>
        </w:rPr>
        <w:t>permittee</w:t>
      </w:r>
      <w:r w:rsidRPr="0083173D">
        <w:rPr>
          <w:rFonts w:cs="Arial"/>
          <w:bCs/>
          <w:sz w:val="20"/>
          <w:szCs w:val="24"/>
        </w:rPr>
        <w:t xml:space="preserve"> shall maintain files of all information (including all reports and notifications) required by this </w:t>
      </w:r>
      <w:r>
        <w:rPr>
          <w:rFonts w:cs="Arial"/>
          <w:bCs/>
          <w:sz w:val="20"/>
          <w:szCs w:val="24"/>
        </w:rPr>
        <w:t>40 CFR 63 S</w:t>
      </w:r>
      <w:r w:rsidRPr="0083173D">
        <w:rPr>
          <w:rFonts w:cs="Arial"/>
          <w:bCs/>
          <w:sz w:val="20"/>
          <w:szCs w:val="24"/>
        </w:rPr>
        <w:t>ubpart</w:t>
      </w:r>
      <w:r>
        <w:rPr>
          <w:rFonts w:cs="Arial"/>
          <w:bCs/>
          <w:sz w:val="20"/>
          <w:szCs w:val="24"/>
        </w:rPr>
        <w:t xml:space="preserve"> HHH</w:t>
      </w:r>
      <w:r w:rsidRPr="0083173D">
        <w:rPr>
          <w:rFonts w:cs="Arial"/>
          <w:bCs/>
          <w:sz w:val="20"/>
          <w:szCs w:val="24"/>
        </w:rPr>
        <w:t xml:space="preserve">. The files shall be retained for at least </w:t>
      </w:r>
      <w:r w:rsidR="00757D3B">
        <w:rPr>
          <w:rFonts w:cs="Arial"/>
          <w:bCs/>
          <w:sz w:val="20"/>
          <w:szCs w:val="24"/>
        </w:rPr>
        <w:t>five</w:t>
      </w:r>
      <w:r w:rsidRPr="0083173D">
        <w:rPr>
          <w:rFonts w:cs="Arial"/>
          <w:bCs/>
          <w:sz w:val="20"/>
          <w:szCs w:val="24"/>
        </w:rPr>
        <w:t xml:space="preserve"> years following the date of each occurrence, measurement, maintenance, corrective action, report or period.</w:t>
      </w:r>
      <w:r>
        <w:rPr>
          <w:rFonts w:cs="Arial"/>
          <w:bCs/>
          <w:sz w:val="20"/>
          <w:szCs w:val="24"/>
        </w:rPr>
        <w:t xml:space="preserve"> </w:t>
      </w:r>
      <w:r w:rsidR="00757D3B">
        <w:rPr>
          <w:rFonts w:cs="Arial"/>
          <w:bCs/>
          <w:sz w:val="20"/>
          <w:szCs w:val="24"/>
        </w:rPr>
        <w:t xml:space="preserve"> </w:t>
      </w:r>
      <w:r>
        <w:rPr>
          <w:rFonts w:cs="Arial"/>
          <w:bCs/>
          <w:sz w:val="20"/>
          <w:szCs w:val="24"/>
        </w:rPr>
        <w:t>(</w:t>
      </w:r>
      <w:r w:rsidRPr="006A006B">
        <w:rPr>
          <w:rFonts w:cs="Arial"/>
          <w:b/>
          <w:sz w:val="20"/>
          <w:szCs w:val="24"/>
        </w:rPr>
        <w:t>40 CFR 63.1284(</w:t>
      </w:r>
      <w:r>
        <w:rPr>
          <w:rFonts w:cs="Arial"/>
          <w:b/>
          <w:sz w:val="20"/>
          <w:szCs w:val="24"/>
        </w:rPr>
        <w:t>b</w:t>
      </w:r>
      <w:r w:rsidRPr="006A006B">
        <w:rPr>
          <w:rFonts w:cs="Arial"/>
          <w:b/>
          <w:sz w:val="20"/>
          <w:szCs w:val="24"/>
        </w:rPr>
        <w:t>)</w:t>
      </w:r>
      <w:r>
        <w:rPr>
          <w:rFonts w:cs="Arial"/>
          <w:b/>
          <w:sz w:val="20"/>
          <w:szCs w:val="24"/>
        </w:rPr>
        <w:t>(1)</w:t>
      </w:r>
      <w:r w:rsidRPr="006A006B">
        <w:rPr>
          <w:rFonts w:cs="Arial"/>
          <w:b/>
          <w:sz w:val="20"/>
          <w:szCs w:val="24"/>
        </w:rPr>
        <w:t>)</w:t>
      </w:r>
    </w:p>
    <w:p w14:paraId="2207840E" w14:textId="77777777" w:rsidR="0083173D" w:rsidRPr="0083173D" w:rsidRDefault="0083173D" w:rsidP="00682017">
      <w:pPr>
        <w:pStyle w:val="ListParagraph"/>
        <w:numPr>
          <w:ilvl w:val="1"/>
          <w:numId w:val="55"/>
        </w:numPr>
        <w:jc w:val="both"/>
        <w:rPr>
          <w:rFonts w:cs="Arial"/>
          <w:bCs/>
          <w:sz w:val="20"/>
          <w:szCs w:val="24"/>
        </w:rPr>
      </w:pPr>
      <w:r w:rsidRPr="0083173D">
        <w:rPr>
          <w:rFonts w:cs="Arial"/>
          <w:bCs/>
          <w:sz w:val="20"/>
          <w:szCs w:val="24"/>
        </w:rPr>
        <w:t>All applicable records shall be maintained in such a manner that they can be readily accessed.</w:t>
      </w:r>
    </w:p>
    <w:p w14:paraId="1561C9A2" w14:textId="361CE796" w:rsidR="0083173D" w:rsidRPr="0083173D" w:rsidRDefault="0083173D" w:rsidP="00682017">
      <w:pPr>
        <w:pStyle w:val="ListParagraph"/>
        <w:numPr>
          <w:ilvl w:val="1"/>
          <w:numId w:val="55"/>
        </w:numPr>
        <w:jc w:val="both"/>
        <w:rPr>
          <w:rFonts w:cs="Arial"/>
          <w:bCs/>
          <w:sz w:val="20"/>
          <w:szCs w:val="24"/>
        </w:rPr>
      </w:pPr>
      <w:r w:rsidRPr="0083173D">
        <w:rPr>
          <w:rFonts w:cs="Arial"/>
          <w:bCs/>
          <w:sz w:val="20"/>
          <w:szCs w:val="24"/>
        </w:rPr>
        <w:t xml:space="preserve">The most recent 12 months of records shall be retained on site or shall be accessible from a central location by computer or other means that provides access within </w:t>
      </w:r>
      <w:r w:rsidR="00757D3B">
        <w:rPr>
          <w:rFonts w:cs="Arial"/>
          <w:bCs/>
          <w:sz w:val="20"/>
          <w:szCs w:val="24"/>
        </w:rPr>
        <w:t>two</w:t>
      </w:r>
      <w:r w:rsidRPr="0083173D">
        <w:rPr>
          <w:rFonts w:cs="Arial"/>
          <w:bCs/>
          <w:sz w:val="20"/>
          <w:szCs w:val="24"/>
        </w:rPr>
        <w:t xml:space="preserve"> hours after a request.</w:t>
      </w:r>
    </w:p>
    <w:p w14:paraId="6380F656" w14:textId="01110180" w:rsidR="0083173D" w:rsidRPr="0083173D" w:rsidRDefault="0083173D" w:rsidP="00682017">
      <w:pPr>
        <w:pStyle w:val="ListParagraph"/>
        <w:numPr>
          <w:ilvl w:val="1"/>
          <w:numId w:val="55"/>
        </w:numPr>
        <w:jc w:val="both"/>
        <w:rPr>
          <w:rFonts w:cs="Arial"/>
          <w:bCs/>
          <w:sz w:val="20"/>
          <w:szCs w:val="24"/>
        </w:rPr>
      </w:pPr>
      <w:r w:rsidRPr="0083173D">
        <w:rPr>
          <w:rFonts w:cs="Arial"/>
          <w:bCs/>
          <w:sz w:val="20"/>
          <w:szCs w:val="24"/>
        </w:rPr>
        <w:t xml:space="preserve">The remaining </w:t>
      </w:r>
      <w:r w:rsidR="00757D3B">
        <w:rPr>
          <w:rFonts w:cs="Arial"/>
          <w:bCs/>
          <w:sz w:val="20"/>
          <w:szCs w:val="24"/>
        </w:rPr>
        <w:t>four</w:t>
      </w:r>
      <w:r w:rsidRPr="0083173D">
        <w:rPr>
          <w:rFonts w:cs="Arial"/>
          <w:bCs/>
          <w:sz w:val="20"/>
          <w:szCs w:val="24"/>
        </w:rPr>
        <w:t xml:space="preserve"> years of records may be retained offsite.</w:t>
      </w:r>
    </w:p>
    <w:p w14:paraId="65771AB4" w14:textId="77777777" w:rsidR="0083173D" w:rsidRPr="0083173D" w:rsidRDefault="0083173D" w:rsidP="00682017">
      <w:pPr>
        <w:pStyle w:val="ListParagraph"/>
        <w:numPr>
          <w:ilvl w:val="1"/>
          <w:numId w:val="55"/>
        </w:numPr>
        <w:jc w:val="both"/>
        <w:rPr>
          <w:rFonts w:cs="Arial"/>
          <w:bCs/>
          <w:sz w:val="20"/>
          <w:szCs w:val="24"/>
        </w:rPr>
      </w:pPr>
      <w:r w:rsidRPr="0083173D">
        <w:rPr>
          <w:rFonts w:cs="Arial"/>
          <w:bCs/>
          <w:sz w:val="20"/>
          <w:szCs w:val="24"/>
        </w:rPr>
        <w:t>Records may be maintained in hard copy or computer-readable form including, but not limited to, on paper, microfilm, computer, floppy disk, magnetic tape, or microfiche.</w:t>
      </w:r>
    </w:p>
    <w:p w14:paraId="254866F3" w14:textId="77777777" w:rsidR="00A97778" w:rsidRPr="005721E4" w:rsidRDefault="00A97778" w:rsidP="00A97778">
      <w:pPr>
        <w:spacing w:after="0" w:line="240" w:lineRule="auto"/>
        <w:jc w:val="both"/>
        <w:rPr>
          <w:rFonts w:ascii="Arial" w:eastAsia="Times New Roman" w:hAnsi="Arial" w:cs="Times New Roman"/>
          <w:sz w:val="20"/>
          <w:szCs w:val="20"/>
        </w:rPr>
      </w:pPr>
    </w:p>
    <w:p w14:paraId="65A23FE8" w14:textId="77777777" w:rsidR="00A97778" w:rsidRPr="005721E4" w:rsidRDefault="00A97778" w:rsidP="00A97778">
      <w:pPr>
        <w:spacing w:after="0" w:line="240" w:lineRule="auto"/>
        <w:jc w:val="both"/>
        <w:rPr>
          <w:rFonts w:ascii="Arial" w:eastAsia="Times New Roman" w:hAnsi="Arial" w:cs="Times New Roman"/>
          <w:szCs w:val="20"/>
        </w:rPr>
      </w:pPr>
      <w:r w:rsidRPr="005721E4">
        <w:rPr>
          <w:rFonts w:ascii="Arial" w:eastAsia="Times New Roman" w:hAnsi="Arial" w:cs="Times New Roman"/>
          <w:b/>
          <w:szCs w:val="20"/>
        </w:rPr>
        <w:t xml:space="preserve">VII.  </w:t>
      </w:r>
      <w:r w:rsidRPr="005721E4">
        <w:rPr>
          <w:rFonts w:ascii="Arial" w:eastAsia="Times New Roman" w:hAnsi="Arial" w:cs="Times New Roman"/>
          <w:b/>
          <w:szCs w:val="20"/>
          <w:u w:val="single"/>
        </w:rPr>
        <w:t>REPORTING</w:t>
      </w:r>
    </w:p>
    <w:p w14:paraId="1C7A9A00" w14:textId="77777777" w:rsidR="00A97778" w:rsidRPr="005721E4" w:rsidRDefault="00A97778" w:rsidP="00A97778">
      <w:pPr>
        <w:spacing w:after="0" w:line="240" w:lineRule="auto"/>
        <w:jc w:val="both"/>
        <w:rPr>
          <w:rFonts w:ascii="Arial" w:eastAsia="Times New Roman" w:hAnsi="Arial" w:cs="Times New Roman"/>
          <w:sz w:val="20"/>
          <w:szCs w:val="20"/>
        </w:rPr>
      </w:pPr>
    </w:p>
    <w:p w14:paraId="2599D6DE" w14:textId="77777777" w:rsidR="009F4903" w:rsidRPr="009F4903" w:rsidRDefault="009F4903" w:rsidP="009F4903">
      <w:pPr>
        <w:spacing w:after="0" w:line="240" w:lineRule="auto"/>
        <w:ind w:left="360" w:hanging="360"/>
        <w:jc w:val="both"/>
        <w:rPr>
          <w:rFonts w:ascii="Arial" w:eastAsia="Times New Roman" w:hAnsi="Arial" w:cs="Times New Roman"/>
          <w:sz w:val="20"/>
          <w:szCs w:val="20"/>
        </w:rPr>
      </w:pPr>
      <w:r w:rsidRPr="009F4903">
        <w:rPr>
          <w:rFonts w:ascii="Arial" w:eastAsia="Times New Roman" w:hAnsi="Arial" w:cs="Times New Roman"/>
          <w:sz w:val="20"/>
          <w:szCs w:val="20"/>
        </w:rPr>
        <w:t>1.</w:t>
      </w:r>
      <w:r w:rsidRPr="009F4903">
        <w:rPr>
          <w:rFonts w:ascii="Arial" w:eastAsia="Times New Roman" w:hAnsi="Arial" w:cs="Times New Roman"/>
          <w:sz w:val="20"/>
          <w:szCs w:val="20"/>
        </w:rPr>
        <w:tab/>
        <w:t xml:space="preserve">Prompt reporting of deviations pursuant to General Conditions 21 and 22 of Part A.  </w:t>
      </w:r>
      <w:r w:rsidRPr="009F4903">
        <w:rPr>
          <w:rFonts w:ascii="Arial" w:eastAsia="Times New Roman" w:hAnsi="Arial" w:cs="Times New Roman"/>
          <w:b/>
          <w:sz w:val="20"/>
          <w:szCs w:val="20"/>
        </w:rPr>
        <w:t>(R 336.1213(3)(c)(ii))</w:t>
      </w:r>
    </w:p>
    <w:p w14:paraId="19D4D1C6" w14:textId="77777777" w:rsidR="009F4903" w:rsidRPr="009F4903" w:rsidRDefault="009F4903" w:rsidP="009F4903">
      <w:pPr>
        <w:spacing w:after="0" w:line="240" w:lineRule="auto"/>
        <w:ind w:left="360" w:hanging="360"/>
        <w:jc w:val="both"/>
        <w:rPr>
          <w:rFonts w:ascii="Arial" w:eastAsia="Times New Roman" w:hAnsi="Arial" w:cs="Times New Roman"/>
          <w:sz w:val="20"/>
          <w:szCs w:val="20"/>
        </w:rPr>
      </w:pPr>
    </w:p>
    <w:p w14:paraId="14806B94" w14:textId="77777777" w:rsidR="009F4903" w:rsidRPr="009F4903" w:rsidRDefault="009F4903" w:rsidP="009F4903">
      <w:pPr>
        <w:spacing w:after="0" w:line="240" w:lineRule="auto"/>
        <w:ind w:left="360" w:hanging="360"/>
        <w:jc w:val="both"/>
        <w:rPr>
          <w:rFonts w:ascii="Arial" w:eastAsia="Times New Roman" w:hAnsi="Arial" w:cs="Times New Roman"/>
          <w:sz w:val="20"/>
          <w:szCs w:val="20"/>
        </w:rPr>
      </w:pPr>
      <w:r w:rsidRPr="009F4903">
        <w:rPr>
          <w:rFonts w:ascii="Arial" w:eastAsia="Times New Roman" w:hAnsi="Arial" w:cs="Times New Roman"/>
          <w:sz w:val="20"/>
          <w:szCs w:val="20"/>
        </w:rPr>
        <w:t>2.</w:t>
      </w:r>
      <w:r w:rsidRPr="009F4903">
        <w:rPr>
          <w:rFonts w:ascii="Arial" w:eastAsia="Times New Roman" w:hAnsi="Arial" w:cs="Times New Roman"/>
          <w:sz w:val="20"/>
          <w:szCs w:val="20"/>
        </w:rPr>
        <w:tab/>
        <w:t>Semiannual reporting of monitoring and deviations pursuant to General Condition 23 of Part A.  The report shall be postmarked or</w:t>
      </w:r>
      <w:r w:rsidRPr="009F4903">
        <w:rPr>
          <w:rFonts w:ascii="Arial" w:eastAsia="Times New Roman" w:hAnsi="Arial" w:cs="Times New Roman"/>
          <w:b/>
          <w:i/>
          <w:sz w:val="20"/>
          <w:szCs w:val="20"/>
        </w:rPr>
        <w:t xml:space="preserve"> </w:t>
      </w:r>
      <w:r w:rsidRPr="009F4903">
        <w:rPr>
          <w:rFonts w:ascii="Arial" w:eastAsia="Times New Roman" w:hAnsi="Arial" w:cs="Times New Roman"/>
          <w:sz w:val="20"/>
          <w:szCs w:val="20"/>
        </w:rPr>
        <w:t xml:space="preserve">received by the appropriate AQD District Office by March 15 for reporting period July 1 to December 31 and September 15 for reporting period January 1 to June 30.  </w:t>
      </w:r>
      <w:r w:rsidRPr="009F4903">
        <w:rPr>
          <w:rFonts w:ascii="Arial" w:eastAsia="Times New Roman" w:hAnsi="Arial" w:cs="Times New Roman"/>
          <w:b/>
          <w:sz w:val="20"/>
          <w:szCs w:val="20"/>
        </w:rPr>
        <w:t>(R 336.1213(3)(c)(i))</w:t>
      </w:r>
    </w:p>
    <w:p w14:paraId="1DABCDA8" w14:textId="77777777" w:rsidR="009F4903" w:rsidRPr="009F4903" w:rsidRDefault="009F4903" w:rsidP="009F4903">
      <w:pPr>
        <w:spacing w:after="0" w:line="240" w:lineRule="auto"/>
        <w:ind w:left="360" w:hanging="360"/>
        <w:jc w:val="both"/>
        <w:rPr>
          <w:rFonts w:ascii="Arial" w:eastAsia="Times New Roman" w:hAnsi="Arial" w:cs="Times New Roman"/>
          <w:sz w:val="20"/>
          <w:szCs w:val="20"/>
        </w:rPr>
      </w:pPr>
    </w:p>
    <w:p w14:paraId="384907A5" w14:textId="62FD650B" w:rsidR="00A97778" w:rsidRPr="005721E4" w:rsidRDefault="009F4903" w:rsidP="009F4903">
      <w:pPr>
        <w:spacing w:after="0" w:line="240" w:lineRule="auto"/>
        <w:ind w:left="360" w:hanging="360"/>
        <w:jc w:val="both"/>
        <w:rPr>
          <w:rFonts w:ascii="Arial" w:eastAsia="Times New Roman" w:hAnsi="Arial" w:cs="Times New Roman"/>
          <w:sz w:val="20"/>
          <w:szCs w:val="20"/>
        </w:rPr>
      </w:pPr>
      <w:r w:rsidRPr="009F4903">
        <w:rPr>
          <w:rFonts w:ascii="Arial" w:eastAsia="Times New Roman" w:hAnsi="Arial" w:cs="Times New Roman"/>
          <w:sz w:val="20"/>
          <w:szCs w:val="20"/>
        </w:rPr>
        <w:t>3.</w:t>
      </w:r>
      <w:r w:rsidRPr="009F4903">
        <w:rPr>
          <w:rFonts w:ascii="Arial" w:eastAsia="Times New Roman" w:hAnsi="Arial"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9F4903">
        <w:rPr>
          <w:rFonts w:ascii="Arial" w:eastAsia="Times New Roman" w:hAnsi="Arial" w:cs="Times New Roman"/>
          <w:b/>
          <w:sz w:val="20"/>
          <w:szCs w:val="20"/>
        </w:rPr>
        <w:t>(R 336.1213(4)(c))</w:t>
      </w:r>
    </w:p>
    <w:p w14:paraId="64B7078D" w14:textId="77777777" w:rsidR="00A97778" w:rsidRPr="005721E4" w:rsidRDefault="00A97778" w:rsidP="00A97778">
      <w:pPr>
        <w:spacing w:after="0" w:line="240" w:lineRule="auto"/>
        <w:ind w:right="72"/>
        <w:jc w:val="both"/>
        <w:rPr>
          <w:rFonts w:ascii="Arial" w:eastAsia="Times New Roman" w:hAnsi="Arial" w:cs="Arial"/>
          <w:sz w:val="20"/>
          <w:szCs w:val="20"/>
        </w:rPr>
      </w:pPr>
    </w:p>
    <w:p w14:paraId="5CA9986B" w14:textId="77777777" w:rsidR="00A97778" w:rsidRPr="0079256D" w:rsidRDefault="00A97778" w:rsidP="00682017">
      <w:pPr>
        <w:numPr>
          <w:ilvl w:val="0"/>
          <w:numId w:val="35"/>
        </w:numPr>
        <w:spacing w:after="0" w:line="240" w:lineRule="auto"/>
        <w:jc w:val="both"/>
        <w:rPr>
          <w:rFonts w:ascii="Arial" w:eastAsia="Times New Roman" w:hAnsi="Arial" w:cs="Arial"/>
          <w:sz w:val="20"/>
          <w:szCs w:val="20"/>
        </w:rPr>
      </w:pPr>
      <w:r w:rsidRPr="005721E4">
        <w:rPr>
          <w:rFonts w:ascii="Arial" w:eastAsia="Times New Roman" w:hAnsi="Arial" w:cs="Arial"/>
          <w:sz w:val="20"/>
          <w:szCs w:val="20"/>
        </w:rPr>
        <w:t xml:space="preserve">The permittee shall submit any performance test reports </w:t>
      </w:r>
      <w:r w:rsidRPr="005721E4">
        <w:rPr>
          <w:rFonts w:ascii="Arial" w:eastAsia="Times New Roman" w:hAnsi="Arial" w:cs="Times New Roman"/>
          <w:color w:val="000000"/>
          <w:sz w:val="20"/>
          <w:szCs w:val="20"/>
        </w:rPr>
        <w:t xml:space="preserve">to the AQD Technical Programs Unit and </w:t>
      </w:r>
      <w:r w:rsidRPr="005721E4">
        <w:rPr>
          <w:rFonts w:ascii="Arial" w:eastAsia="Times New Roman" w:hAnsi="Arial" w:cs="Times New Roman"/>
          <w:sz w:val="20"/>
          <w:szCs w:val="20"/>
        </w:rPr>
        <w:t xml:space="preserve">District Office, in a format approved by the AQD.  </w:t>
      </w:r>
      <w:r w:rsidRPr="005721E4">
        <w:rPr>
          <w:rFonts w:ascii="Arial" w:eastAsia="Times New Roman" w:hAnsi="Arial" w:cs="Arial"/>
          <w:b/>
          <w:sz w:val="20"/>
          <w:szCs w:val="20"/>
        </w:rPr>
        <w:t>(</w:t>
      </w:r>
      <w:r w:rsidRPr="005721E4">
        <w:rPr>
          <w:rFonts w:ascii="Arial" w:eastAsia="Times New Roman" w:hAnsi="Arial" w:cs="Times New Roman"/>
          <w:b/>
          <w:sz w:val="20"/>
          <w:szCs w:val="20"/>
        </w:rPr>
        <w:t>R 336.1213(3)(c),</w:t>
      </w:r>
      <w:r w:rsidRPr="005721E4">
        <w:rPr>
          <w:rFonts w:ascii="Arial" w:eastAsia="Times New Roman" w:hAnsi="Arial" w:cs="Arial"/>
          <w:b/>
          <w:sz w:val="20"/>
          <w:szCs w:val="20"/>
        </w:rPr>
        <w:t xml:space="preserve"> R 336.2001(5))</w:t>
      </w:r>
    </w:p>
    <w:p w14:paraId="714925CC" w14:textId="77777777" w:rsidR="00A97778" w:rsidRDefault="00A97778" w:rsidP="00A97778">
      <w:pPr>
        <w:spacing w:after="0" w:line="240" w:lineRule="auto"/>
        <w:jc w:val="both"/>
        <w:rPr>
          <w:rFonts w:ascii="Arial" w:eastAsia="Times New Roman" w:hAnsi="Arial" w:cs="Arial"/>
          <w:b/>
          <w:sz w:val="20"/>
          <w:szCs w:val="20"/>
        </w:rPr>
      </w:pPr>
    </w:p>
    <w:p w14:paraId="1E3BF6A7" w14:textId="77777777" w:rsidR="00A97778" w:rsidRPr="0079256D" w:rsidRDefault="00A97778" w:rsidP="00A97778">
      <w:pPr>
        <w:spacing w:after="0" w:line="240" w:lineRule="auto"/>
        <w:ind w:left="360" w:hanging="360"/>
        <w:jc w:val="both"/>
        <w:rPr>
          <w:rFonts w:ascii="Arial" w:eastAsia="Times New Roman" w:hAnsi="Arial" w:cs="Times New Roman"/>
          <w:b/>
          <w:sz w:val="20"/>
          <w:szCs w:val="20"/>
        </w:rPr>
      </w:pPr>
      <w:r>
        <w:rPr>
          <w:rFonts w:ascii="Arial" w:eastAsia="Times New Roman" w:hAnsi="Arial" w:cs="Times New Roman"/>
          <w:sz w:val="20"/>
          <w:szCs w:val="20"/>
        </w:rPr>
        <w:t>5</w:t>
      </w:r>
      <w:r w:rsidRPr="0079256D">
        <w:rPr>
          <w:rFonts w:ascii="Arial" w:eastAsia="Times New Roman" w:hAnsi="Arial" w:cs="Times New Roman"/>
          <w:sz w:val="20"/>
          <w:szCs w:val="20"/>
        </w:rPr>
        <w:t>.</w:t>
      </w:r>
      <w:r w:rsidRPr="0079256D">
        <w:rPr>
          <w:rFonts w:ascii="Arial" w:eastAsia="Times New Roman" w:hAnsi="Arial" w:cs="Times New Roman"/>
          <w:sz w:val="20"/>
          <w:szCs w:val="20"/>
        </w:rPr>
        <w:tab/>
        <w:t xml:space="preserve">The permittee shall submit the notification of the planned date of a performance test and site–specific test plan at least 60 days before the test.  </w:t>
      </w:r>
      <w:r w:rsidRPr="0079256D">
        <w:rPr>
          <w:rFonts w:ascii="Arial" w:eastAsia="Times New Roman" w:hAnsi="Arial" w:cs="Times New Roman"/>
          <w:b/>
          <w:sz w:val="20"/>
          <w:szCs w:val="20"/>
        </w:rPr>
        <w:t>(40 CFR 63.1285(b)(3))</w:t>
      </w:r>
    </w:p>
    <w:p w14:paraId="7D721BBD" w14:textId="77777777" w:rsidR="00A97778" w:rsidRPr="0079256D" w:rsidRDefault="00A97778" w:rsidP="00A97778">
      <w:pPr>
        <w:spacing w:after="0" w:line="240" w:lineRule="auto"/>
        <w:ind w:left="360" w:hanging="360"/>
        <w:jc w:val="both"/>
        <w:rPr>
          <w:rFonts w:ascii="Arial" w:eastAsia="Times New Roman" w:hAnsi="Arial" w:cs="Arial"/>
          <w:b/>
          <w:sz w:val="20"/>
          <w:szCs w:val="20"/>
        </w:rPr>
      </w:pPr>
    </w:p>
    <w:p w14:paraId="1D9F0EE8" w14:textId="77777777" w:rsidR="00A97778" w:rsidRPr="0079256D" w:rsidRDefault="00A97778" w:rsidP="00A97778">
      <w:pPr>
        <w:spacing w:after="0" w:line="240" w:lineRule="auto"/>
        <w:ind w:left="360" w:hanging="360"/>
        <w:jc w:val="both"/>
        <w:rPr>
          <w:rFonts w:ascii="Arial" w:eastAsia="Times New Roman" w:hAnsi="Arial" w:cs="Arial"/>
          <w:b/>
          <w:sz w:val="20"/>
          <w:szCs w:val="24"/>
        </w:rPr>
      </w:pPr>
      <w:r>
        <w:rPr>
          <w:rFonts w:ascii="Arial" w:eastAsia="Times New Roman" w:hAnsi="Arial" w:cs="Arial"/>
          <w:sz w:val="20"/>
          <w:szCs w:val="24"/>
        </w:rPr>
        <w:t>6</w:t>
      </w:r>
      <w:r w:rsidRPr="0079256D">
        <w:rPr>
          <w:rFonts w:ascii="Arial" w:eastAsia="Times New Roman" w:hAnsi="Arial" w:cs="Arial"/>
          <w:sz w:val="20"/>
          <w:szCs w:val="24"/>
        </w:rPr>
        <w:t>.</w:t>
      </w:r>
      <w:r w:rsidRPr="0079256D">
        <w:rPr>
          <w:rFonts w:ascii="Arial" w:eastAsia="Times New Roman" w:hAnsi="Arial" w:cs="Arial"/>
          <w:sz w:val="20"/>
          <w:szCs w:val="24"/>
        </w:rPr>
        <w:tab/>
      </w:r>
      <w:r w:rsidRPr="0079256D">
        <w:rPr>
          <w:rFonts w:ascii="Arial" w:eastAsia="Times New Roman" w:hAnsi="Arial" w:cs="Arial"/>
          <w:sz w:val="20"/>
          <w:szCs w:val="20"/>
        </w:rPr>
        <w:t xml:space="preserve">The permittee shall submit a Notification of Compliance Status Report as required under 40 CFR 63.9(h) within 180 days after October 15, 2015. In addition to the information required under 40 CFR 63.9(h) the Notification of Compliance Status Report shall include the information specified </w:t>
      </w:r>
      <w:r w:rsidR="00767173">
        <w:rPr>
          <w:rFonts w:ascii="Arial" w:eastAsia="Times New Roman" w:hAnsi="Arial" w:cs="Arial"/>
          <w:sz w:val="20"/>
          <w:szCs w:val="20"/>
        </w:rPr>
        <w:t>in SC VII.6 below</w:t>
      </w:r>
      <w:r w:rsidRPr="0079256D">
        <w:rPr>
          <w:rFonts w:ascii="Arial" w:eastAsia="Times New Roman" w:hAnsi="Arial" w:cs="Arial"/>
          <w:sz w:val="20"/>
          <w:szCs w:val="20"/>
        </w:rPr>
        <w:t xml:space="preserve">. If an owner or operator submits the required information at different times, and/or different submittals, subsequent submittals may refer to previous submittals instead of duplicating and resubmitting the previously submitted information.  </w:t>
      </w:r>
      <w:r w:rsidRPr="0079256D">
        <w:rPr>
          <w:rFonts w:ascii="Arial" w:eastAsia="Times New Roman" w:hAnsi="Arial" w:cs="Arial"/>
          <w:b/>
          <w:sz w:val="20"/>
          <w:szCs w:val="24"/>
        </w:rPr>
        <w:t>(40 CFR 63.1285(</w:t>
      </w:r>
      <w:r>
        <w:rPr>
          <w:rFonts w:ascii="Arial" w:eastAsia="Times New Roman" w:hAnsi="Arial" w:cs="Arial"/>
          <w:b/>
          <w:sz w:val="20"/>
          <w:szCs w:val="24"/>
        </w:rPr>
        <w:t>b</w:t>
      </w:r>
      <w:r w:rsidRPr="0079256D">
        <w:rPr>
          <w:rFonts w:ascii="Arial" w:eastAsia="Times New Roman" w:hAnsi="Arial" w:cs="Arial"/>
          <w:b/>
          <w:sz w:val="20"/>
          <w:szCs w:val="24"/>
        </w:rPr>
        <w:t>)</w:t>
      </w:r>
      <w:r>
        <w:rPr>
          <w:rFonts w:ascii="Arial" w:eastAsia="Times New Roman" w:hAnsi="Arial" w:cs="Arial"/>
          <w:b/>
          <w:sz w:val="20"/>
          <w:szCs w:val="24"/>
        </w:rPr>
        <w:t xml:space="preserve">(4), </w:t>
      </w:r>
      <w:r w:rsidRPr="0079256D">
        <w:rPr>
          <w:rFonts w:ascii="Arial" w:eastAsia="Times New Roman" w:hAnsi="Arial" w:cs="Arial"/>
          <w:b/>
          <w:sz w:val="20"/>
          <w:szCs w:val="24"/>
        </w:rPr>
        <w:t>40 CFR 63.1285(d))</w:t>
      </w:r>
    </w:p>
    <w:p w14:paraId="7A0BADD3" w14:textId="77777777" w:rsidR="00A97778" w:rsidRPr="0079256D" w:rsidRDefault="00A97778" w:rsidP="00A97778">
      <w:pPr>
        <w:spacing w:after="0" w:line="240" w:lineRule="auto"/>
        <w:ind w:left="720" w:hanging="360"/>
        <w:jc w:val="both"/>
        <w:rPr>
          <w:rFonts w:ascii="Arial" w:eastAsia="Times New Roman" w:hAnsi="Arial" w:cs="Arial"/>
          <w:sz w:val="20"/>
          <w:szCs w:val="24"/>
        </w:rPr>
      </w:pPr>
      <w:r w:rsidRPr="0079256D">
        <w:rPr>
          <w:rFonts w:ascii="Arial" w:eastAsia="Times New Roman" w:hAnsi="Arial" w:cs="Arial"/>
          <w:sz w:val="20"/>
          <w:szCs w:val="24"/>
        </w:rPr>
        <w:t xml:space="preserve">a. </w:t>
      </w:r>
      <w:r w:rsidRPr="0079256D">
        <w:rPr>
          <w:rFonts w:ascii="Arial" w:eastAsia="Times New Roman" w:hAnsi="Arial" w:cs="Arial"/>
          <w:sz w:val="20"/>
          <w:szCs w:val="24"/>
        </w:rPr>
        <w:tab/>
        <w:t>If a closed-vent system and a control device other than a flare are used to comply with 40 CFR 63.1274, the owner or operator shall submit the information in</w:t>
      </w:r>
      <w:r w:rsidR="00767173">
        <w:rPr>
          <w:rFonts w:ascii="Arial" w:eastAsia="Times New Roman" w:hAnsi="Arial" w:cs="Arial"/>
          <w:sz w:val="20"/>
          <w:szCs w:val="24"/>
        </w:rPr>
        <w:t xml:space="preserve"> SC</w:t>
      </w:r>
      <w:r w:rsidRPr="0079256D">
        <w:rPr>
          <w:rFonts w:ascii="Arial" w:eastAsia="Times New Roman" w:hAnsi="Arial" w:cs="Arial"/>
          <w:sz w:val="20"/>
          <w:szCs w:val="24"/>
        </w:rPr>
        <w:t xml:space="preserve"> </w:t>
      </w:r>
      <w:r w:rsidR="00767173">
        <w:rPr>
          <w:rFonts w:ascii="Arial" w:eastAsia="Times New Roman" w:hAnsi="Arial" w:cs="Arial"/>
          <w:sz w:val="20"/>
          <w:szCs w:val="24"/>
        </w:rPr>
        <w:t>VII.6</w:t>
      </w:r>
      <w:r w:rsidRPr="0079256D">
        <w:rPr>
          <w:rFonts w:ascii="Arial" w:eastAsia="Times New Roman" w:hAnsi="Arial" w:cs="Arial"/>
          <w:sz w:val="20"/>
          <w:szCs w:val="24"/>
        </w:rPr>
        <w:t xml:space="preserve">.a.iii. and the information in either </w:t>
      </w:r>
      <w:r w:rsidR="00767173">
        <w:rPr>
          <w:rFonts w:ascii="Arial" w:eastAsia="Times New Roman" w:hAnsi="Arial" w:cs="Arial"/>
          <w:sz w:val="20"/>
          <w:szCs w:val="24"/>
        </w:rPr>
        <w:t>SC V</w:t>
      </w:r>
      <w:r w:rsidR="000C47C8">
        <w:rPr>
          <w:rFonts w:ascii="Arial" w:eastAsia="Times New Roman" w:hAnsi="Arial" w:cs="Arial"/>
          <w:sz w:val="20"/>
          <w:szCs w:val="24"/>
        </w:rPr>
        <w:t>I</w:t>
      </w:r>
      <w:r w:rsidR="00767173">
        <w:rPr>
          <w:rFonts w:ascii="Arial" w:eastAsia="Times New Roman" w:hAnsi="Arial" w:cs="Arial"/>
          <w:sz w:val="20"/>
          <w:szCs w:val="24"/>
        </w:rPr>
        <w:t>I.6</w:t>
      </w:r>
      <w:r w:rsidRPr="0079256D">
        <w:rPr>
          <w:rFonts w:ascii="Arial" w:eastAsia="Times New Roman" w:hAnsi="Arial" w:cs="Arial"/>
          <w:sz w:val="20"/>
          <w:szCs w:val="24"/>
        </w:rPr>
        <w:t>.a.i. or ii.</w:t>
      </w:r>
      <w:r w:rsidRPr="00AE5995">
        <w:rPr>
          <w:rFonts w:ascii="Arial" w:eastAsia="Times New Roman" w:hAnsi="Arial" w:cs="Arial"/>
          <w:b/>
          <w:bCs/>
          <w:sz w:val="20"/>
          <w:szCs w:val="24"/>
        </w:rPr>
        <w:t xml:space="preserve"> (40</w:t>
      </w:r>
      <w:r w:rsidRPr="0079256D">
        <w:rPr>
          <w:rFonts w:ascii="Arial" w:eastAsia="Times New Roman" w:hAnsi="Arial" w:cs="Arial"/>
          <w:b/>
          <w:sz w:val="20"/>
          <w:szCs w:val="24"/>
        </w:rPr>
        <w:t xml:space="preserve"> CFR 63.1285(d)</w:t>
      </w:r>
      <w:r>
        <w:rPr>
          <w:rFonts w:ascii="Arial" w:eastAsia="Times New Roman" w:hAnsi="Arial" w:cs="Arial"/>
          <w:b/>
          <w:sz w:val="20"/>
          <w:szCs w:val="24"/>
        </w:rPr>
        <w:t>(1)</w:t>
      </w:r>
      <w:r w:rsidRPr="0079256D">
        <w:rPr>
          <w:rFonts w:ascii="Arial" w:eastAsia="Times New Roman" w:hAnsi="Arial" w:cs="Arial"/>
          <w:b/>
          <w:sz w:val="20"/>
          <w:szCs w:val="24"/>
        </w:rPr>
        <w:t>)</w:t>
      </w:r>
    </w:p>
    <w:p w14:paraId="2D1865CC" w14:textId="77777777" w:rsidR="00A97778" w:rsidRPr="0079256D" w:rsidRDefault="00A97778" w:rsidP="00A97778">
      <w:pPr>
        <w:spacing w:after="0" w:line="240" w:lineRule="auto"/>
        <w:ind w:left="1080" w:hanging="360"/>
        <w:jc w:val="both"/>
        <w:rPr>
          <w:rFonts w:ascii="Arial" w:eastAsia="Times New Roman" w:hAnsi="Arial" w:cs="Arial"/>
          <w:sz w:val="20"/>
          <w:szCs w:val="24"/>
        </w:rPr>
      </w:pPr>
      <w:r w:rsidRPr="0079256D">
        <w:rPr>
          <w:rFonts w:ascii="Arial" w:eastAsia="Times New Roman" w:hAnsi="Arial" w:cs="Arial"/>
          <w:sz w:val="20"/>
          <w:szCs w:val="24"/>
        </w:rPr>
        <w:t xml:space="preserve">i. </w:t>
      </w:r>
      <w:r w:rsidRPr="0079256D">
        <w:rPr>
          <w:rFonts w:ascii="Arial" w:eastAsia="Times New Roman" w:hAnsi="Arial" w:cs="Arial"/>
          <w:sz w:val="20"/>
          <w:szCs w:val="24"/>
        </w:rPr>
        <w:tab/>
        <w:t>The condenser design analysis documentation specified in 40 CFR 63.1282(d)(4) if the owner or operator elects to prepare a design analysis; or</w:t>
      </w:r>
      <w:r>
        <w:rPr>
          <w:rFonts w:ascii="Arial" w:eastAsia="Times New Roman" w:hAnsi="Arial" w:cs="Arial"/>
          <w:sz w:val="20"/>
          <w:szCs w:val="24"/>
        </w:rPr>
        <w:t xml:space="preserve"> </w:t>
      </w:r>
      <w:r w:rsidRPr="00AE5995">
        <w:rPr>
          <w:rFonts w:ascii="Arial" w:eastAsia="Times New Roman" w:hAnsi="Arial" w:cs="Arial"/>
          <w:b/>
          <w:bCs/>
          <w:sz w:val="20"/>
          <w:szCs w:val="24"/>
        </w:rPr>
        <w:t>(40 CFR</w:t>
      </w:r>
      <w:r w:rsidRPr="0079256D">
        <w:rPr>
          <w:rFonts w:ascii="Arial" w:eastAsia="Times New Roman" w:hAnsi="Arial" w:cs="Arial"/>
          <w:b/>
          <w:sz w:val="20"/>
          <w:szCs w:val="24"/>
        </w:rPr>
        <w:t xml:space="preserve"> 63.1285(d)</w:t>
      </w:r>
      <w:r>
        <w:rPr>
          <w:rFonts w:ascii="Arial" w:eastAsia="Times New Roman" w:hAnsi="Arial" w:cs="Arial"/>
          <w:b/>
          <w:sz w:val="20"/>
          <w:szCs w:val="24"/>
        </w:rPr>
        <w:t>(1)(i)</w:t>
      </w:r>
      <w:r w:rsidRPr="0079256D">
        <w:rPr>
          <w:rFonts w:ascii="Arial" w:eastAsia="Times New Roman" w:hAnsi="Arial" w:cs="Arial"/>
          <w:b/>
          <w:sz w:val="20"/>
          <w:szCs w:val="24"/>
        </w:rPr>
        <w:t>)</w:t>
      </w:r>
    </w:p>
    <w:p w14:paraId="1C061D8D" w14:textId="04732B46" w:rsidR="00A97778" w:rsidRPr="0079256D" w:rsidRDefault="00A97778" w:rsidP="00A97778">
      <w:pPr>
        <w:spacing w:after="0" w:line="240" w:lineRule="auto"/>
        <w:ind w:left="1080" w:hanging="360"/>
        <w:jc w:val="both"/>
        <w:rPr>
          <w:rFonts w:ascii="Arial" w:eastAsia="Times New Roman" w:hAnsi="Arial" w:cs="Arial"/>
          <w:sz w:val="20"/>
          <w:szCs w:val="24"/>
        </w:rPr>
      </w:pPr>
      <w:r w:rsidRPr="0079256D">
        <w:rPr>
          <w:rFonts w:ascii="Arial" w:eastAsia="Times New Roman" w:hAnsi="Arial" w:cs="Arial"/>
          <w:sz w:val="20"/>
          <w:szCs w:val="24"/>
        </w:rPr>
        <w:t xml:space="preserve">ii. </w:t>
      </w:r>
      <w:r w:rsidRPr="0079256D">
        <w:rPr>
          <w:rFonts w:ascii="Arial" w:eastAsia="Times New Roman" w:hAnsi="Arial" w:cs="Arial"/>
          <w:sz w:val="20"/>
          <w:szCs w:val="24"/>
        </w:rPr>
        <w:tab/>
        <w:t xml:space="preserve">If the owner or operator is required to conduct a performance test, the performance test results including the information specified </w:t>
      </w:r>
      <w:r w:rsidRPr="000C47C8">
        <w:rPr>
          <w:rFonts w:ascii="Arial" w:eastAsia="Times New Roman" w:hAnsi="Arial" w:cs="Arial"/>
          <w:sz w:val="20"/>
          <w:szCs w:val="24"/>
        </w:rPr>
        <w:t xml:space="preserve">in </w:t>
      </w:r>
      <w:r w:rsidR="000C47C8" w:rsidRPr="000C47C8">
        <w:rPr>
          <w:rFonts w:ascii="Arial" w:eastAsia="Times New Roman" w:hAnsi="Arial" w:cs="Arial"/>
          <w:sz w:val="20"/>
          <w:szCs w:val="24"/>
        </w:rPr>
        <w:t>SC V</w:t>
      </w:r>
      <w:r w:rsidR="000C47C8">
        <w:rPr>
          <w:rFonts w:ascii="Arial" w:eastAsia="Times New Roman" w:hAnsi="Arial" w:cs="Arial"/>
          <w:sz w:val="20"/>
          <w:szCs w:val="24"/>
        </w:rPr>
        <w:t>I</w:t>
      </w:r>
      <w:r w:rsidR="000C47C8" w:rsidRPr="000C47C8">
        <w:rPr>
          <w:rFonts w:ascii="Arial" w:eastAsia="Times New Roman" w:hAnsi="Arial" w:cs="Arial"/>
          <w:sz w:val="20"/>
          <w:szCs w:val="24"/>
        </w:rPr>
        <w:t>I.6</w:t>
      </w:r>
      <w:r w:rsidRPr="000C47C8">
        <w:rPr>
          <w:rFonts w:ascii="Arial" w:eastAsia="Times New Roman" w:hAnsi="Arial" w:cs="Arial"/>
          <w:sz w:val="20"/>
          <w:szCs w:val="24"/>
        </w:rPr>
        <w:t>.a.ii.A. and B.  Results</w:t>
      </w:r>
      <w:r w:rsidRPr="0079256D">
        <w:rPr>
          <w:rFonts w:ascii="Arial" w:eastAsia="Times New Roman" w:hAnsi="Arial" w:cs="Arial"/>
          <w:sz w:val="20"/>
          <w:szCs w:val="24"/>
        </w:rPr>
        <w:t xml:space="preserve"> of a performance test conducted prior to the compliance date of this subpart can be used provided that the test was conducted using the methods specified in 40 CFR 63.1282(d)(3), and that the test conditions are representative of current operating conditions. If the owner or operator operates a combustion control device model tested under 40 CFR 63.1282(g), an electronic copy of the performance test results shall be submitted via email to </w:t>
      </w:r>
      <w:r w:rsidRPr="0079256D">
        <w:rPr>
          <w:rFonts w:ascii="Arial" w:eastAsia="Times New Roman" w:hAnsi="Arial" w:cs="Arial"/>
          <w:i/>
          <w:iCs/>
          <w:sz w:val="20"/>
          <w:szCs w:val="24"/>
        </w:rPr>
        <w:lastRenderedPageBreak/>
        <w:t>Oil_and_Gas_PT@EPA.GOV</w:t>
      </w:r>
      <w:r w:rsidRPr="0079256D">
        <w:rPr>
          <w:rFonts w:ascii="Arial" w:eastAsia="Times New Roman" w:hAnsi="Arial" w:cs="Arial"/>
          <w:sz w:val="20"/>
          <w:szCs w:val="24"/>
        </w:rPr>
        <w:t xml:space="preserve"> unless the test results for that model of combustion control device are posted at the following Web site: </w:t>
      </w:r>
      <w:r w:rsidRPr="0079256D">
        <w:rPr>
          <w:rFonts w:ascii="Arial" w:eastAsia="Times New Roman" w:hAnsi="Arial" w:cs="Arial"/>
          <w:i/>
          <w:iCs/>
          <w:sz w:val="20"/>
          <w:szCs w:val="24"/>
        </w:rPr>
        <w:t>epa.gov/airquality/oilandgas/</w:t>
      </w:r>
      <w:r w:rsidRPr="0079256D">
        <w:rPr>
          <w:rFonts w:ascii="Arial" w:eastAsia="Times New Roman" w:hAnsi="Arial" w:cs="Arial"/>
          <w:sz w:val="20"/>
          <w:szCs w:val="24"/>
        </w:rPr>
        <w:t>.</w:t>
      </w:r>
      <w:r w:rsidRPr="00AE5995">
        <w:rPr>
          <w:rFonts w:ascii="Arial" w:eastAsia="Times New Roman" w:hAnsi="Arial" w:cs="Arial"/>
          <w:b/>
          <w:bCs/>
          <w:sz w:val="20"/>
          <w:szCs w:val="24"/>
        </w:rPr>
        <w:t xml:space="preserve"> </w:t>
      </w:r>
      <w:r w:rsidR="00757D3B">
        <w:rPr>
          <w:rFonts w:ascii="Arial" w:eastAsia="Times New Roman" w:hAnsi="Arial" w:cs="Arial"/>
          <w:b/>
          <w:bCs/>
          <w:sz w:val="20"/>
          <w:szCs w:val="24"/>
        </w:rPr>
        <w:t xml:space="preserve"> </w:t>
      </w:r>
      <w:r w:rsidRPr="00AE5995">
        <w:rPr>
          <w:rFonts w:ascii="Arial" w:eastAsia="Times New Roman" w:hAnsi="Arial" w:cs="Arial"/>
          <w:b/>
          <w:bCs/>
          <w:sz w:val="20"/>
          <w:szCs w:val="24"/>
        </w:rPr>
        <w:t>(</w:t>
      </w:r>
      <w:r w:rsidRPr="0079256D">
        <w:rPr>
          <w:rFonts w:ascii="Arial" w:eastAsia="Times New Roman" w:hAnsi="Arial" w:cs="Arial"/>
          <w:b/>
          <w:sz w:val="20"/>
          <w:szCs w:val="24"/>
        </w:rPr>
        <w:t>40 CFR 63.1285(d)</w:t>
      </w:r>
      <w:r>
        <w:rPr>
          <w:rFonts w:ascii="Arial" w:eastAsia="Times New Roman" w:hAnsi="Arial" w:cs="Arial"/>
          <w:b/>
          <w:sz w:val="20"/>
          <w:szCs w:val="24"/>
        </w:rPr>
        <w:t>(1)(ii)</w:t>
      </w:r>
      <w:r w:rsidRPr="0079256D">
        <w:rPr>
          <w:rFonts w:ascii="Arial" w:eastAsia="Times New Roman" w:hAnsi="Arial" w:cs="Arial"/>
          <w:b/>
          <w:sz w:val="20"/>
          <w:szCs w:val="24"/>
        </w:rPr>
        <w:t>)</w:t>
      </w:r>
    </w:p>
    <w:p w14:paraId="31A866EA" w14:textId="77777777" w:rsidR="00A97778" w:rsidRPr="0079256D" w:rsidRDefault="00A97778" w:rsidP="00470198">
      <w:pPr>
        <w:spacing w:after="0" w:line="240" w:lineRule="auto"/>
        <w:ind w:left="1440" w:hanging="360"/>
        <w:jc w:val="both"/>
        <w:rPr>
          <w:rFonts w:ascii="Arial" w:eastAsia="Times New Roman" w:hAnsi="Arial" w:cs="Arial"/>
          <w:sz w:val="20"/>
          <w:szCs w:val="24"/>
        </w:rPr>
      </w:pPr>
      <w:r w:rsidRPr="0079256D">
        <w:rPr>
          <w:rFonts w:ascii="Arial" w:eastAsia="Times New Roman" w:hAnsi="Arial" w:cs="Arial"/>
          <w:sz w:val="20"/>
          <w:szCs w:val="24"/>
        </w:rPr>
        <w:t xml:space="preserve">A. </w:t>
      </w:r>
      <w:r w:rsidRPr="0079256D">
        <w:rPr>
          <w:rFonts w:ascii="Arial" w:eastAsia="Times New Roman" w:hAnsi="Arial" w:cs="Arial"/>
          <w:sz w:val="20"/>
          <w:szCs w:val="24"/>
        </w:rPr>
        <w:tab/>
        <w:t>The percent reduction of HAP or TOC, or the outlet concentration of HAP or TOC (parts per million by volume on a dry basis), determined as specified in 40 CFR 63.1282(d)(3); and</w:t>
      </w:r>
    </w:p>
    <w:p w14:paraId="2480FDCB" w14:textId="77777777" w:rsidR="00A97778" w:rsidRPr="0079256D" w:rsidRDefault="00A97778" w:rsidP="00470198">
      <w:pPr>
        <w:spacing w:after="0" w:line="240" w:lineRule="auto"/>
        <w:ind w:left="1440" w:hanging="360"/>
        <w:jc w:val="both"/>
        <w:rPr>
          <w:rFonts w:ascii="Arial" w:eastAsia="Times New Roman" w:hAnsi="Arial" w:cs="Arial"/>
          <w:sz w:val="20"/>
          <w:szCs w:val="24"/>
        </w:rPr>
      </w:pPr>
      <w:r w:rsidRPr="0079256D">
        <w:rPr>
          <w:rFonts w:ascii="Arial" w:eastAsia="Times New Roman" w:hAnsi="Arial" w:cs="Arial"/>
          <w:sz w:val="20"/>
          <w:szCs w:val="24"/>
        </w:rPr>
        <w:t xml:space="preserve">B. </w:t>
      </w:r>
      <w:r w:rsidRPr="0079256D">
        <w:rPr>
          <w:rFonts w:ascii="Arial" w:eastAsia="Times New Roman" w:hAnsi="Arial" w:cs="Arial"/>
          <w:sz w:val="20"/>
          <w:szCs w:val="24"/>
        </w:rPr>
        <w:tab/>
        <w:t>The value of the monitored parameters specified in 40 CFR 63.1283(d), or a site-specific parameter approved by the permitting agency, averaged over the full period of the performance test.</w:t>
      </w:r>
    </w:p>
    <w:p w14:paraId="039525F9" w14:textId="6AB2872B" w:rsidR="00A97778" w:rsidRPr="0079256D" w:rsidRDefault="00A97778" w:rsidP="00A97778">
      <w:pPr>
        <w:spacing w:after="0" w:line="240" w:lineRule="auto"/>
        <w:ind w:left="1080" w:hanging="360"/>
        <w:jc w:val="both"/>
        <w:rPr>
          <w:rFonts w:ascii="Arial" w:eastAsia="Times New Roman" w:hAnsi="Arial" w:cs="Arial"/>
          <w:sz w:val="20"/>
          <w:szCs w:val="24"/>
        </w:rPr>
      </w:pPr>
      <w:r w:rsidRPr="0079256D">
        <w:rPr>
          <w:rFonts w:ascii="Arial" w:eastAsia="Times New Roman" w:hAnsi="Arial" w:cs="Arial"/>
          <w:sz w:val="20"/>
          <w:szCs w:val="24"/>
        </w:rPr>
        <w:t xml:space="preserve">iii. </w:t>
      </w:r>
      <w:r w:rsidRPr="0079256D">
        <w:rPr>
          <w:rFonts w:ascii="Arial" w:eastAsia="Times New Roman" w:hAnsi="Arial" w:cs="Arial"/>
          <w:sz w:val="20"/>
          <w:szCs w:val="24"/>
        </w:rPr>
        <w:tab/>
        <w:t>The results of the closed-vent system initial inspections performed according to the requirements in 40 CFR 63.1283(c)(2)(i) and (ii).</w:t>
      </w:r>
      <w:r>
        <w:rPr>
          <w:rFonts w:ascii="Arial" w:eastAsia="Times New Roman" w:hAnsi="Arial" w:cs="Arial"/>
          <w:sz w:val="20"/>
          <w:szCs w:val="24"/>
        </w:rPr>
        <w:t xml:space="preserve"> </w:t>
      </w:r>
      <w:r w:rsidR="001967B5">
        <w:rPr>
          <w:rFonts w:ascii="Arial" w:eastAsia="Times New Roman" w:hAnsi="Arial" w:cs="Arial"/>
          <w:sz w:val="20"/>
          <w:szCs w:val="24"/>
        </w:rPr>
        <w:t xml:space="preserve"> </w:t>
      </w:r>
      <w:r w:rsidRPr="009E2F09">
        <w:rPr>
          <w:rFonts w:ascii="Arial" w:eastAsia="Times New Roman" w:hAnsi="Arial" w:cs="Arial"/>
          <w:b/>
          <w:bCs/>
          <w:sz w:val="20"/>
          <w:szCs w:val="24"/>
        </w:rPr>
        <w:t>(</w:t>
      </w:r>
      <w:r w:rsidRPr="0079256D">
        <w:rPr>
          <w:rFonts w:ascii="Arial" w:eastAsia="Times New Roman" w:hAnsi="Arial" w:cs="Arial"/>
          <w:b/>
          <w:sz w:val="20"/>
          <w:szCs w:val="24"/>
        </w:rPr>
        <w:t>40 CFR 63.1285(d)</w:t>
      </w:r>
      <w:r>
        <w:rPr>
          <w:rFonts w:ascii="Arial" w:eastAsia="Times New Roman" w:hAnsi="Arial" w:cs="Arial"/>
          <w:b/>
          <w:sz w:val="20"/>
          <w:szCs w:val="24"/>
        </w:rPr>
        <w:t>(1)(iii</w:t>
      </w:r>
      <w:r w:rsidRPr="0079256D">
        <w:rPr>
          <w:rFonts w:ascii="Arial" w:eastAsia="Times New Roman" w:hAnsi="Arial" w:cs="Arial"/>
          <w:b/>
          <w:sz w:val="20"/>
          <w:szCs w:val="24"/>
        </w:rPr>
        <w:t>)</w:t>
      </w:r>
    </w:p>
    <w:p w14:paraId="0BDE710A" w14:textId="36190A63" w:rsidR="00A97778" w:rsidRPr="0079256D" w:rsidRDefault="00A97778" w:rsidP="00A97778">
      <w:pPr>
        <w:spacing w:after="0" w:line="240" w:lineRule="auto"/>
        <w:ind w:left="720" w:hanging="360"/>
        <w:jc w:val="both"/>
        <w:rPr>
          <w:rFonts w:ascii="Arial" w:eastAsia="Times New Roman" w:hAnsi="Arial" w:cs="Arial"/>
          <w:sz w:val="20"/>
          <w:szCs w:val="24"/>
        </w:rPr>
      </w:pPr>
      <w:r w:rsidRPr="0079256D">
        <w:rPr>
          <w:rFonts w:ascii="Arial" w:eastAsia="Times New Roman" w:hAnsi="Arial" w:cs="Arial"/>
          <w:sz w:val="20"/>
          <w:szCs w:val="24"/>
        </w:rPr>
        <w:t>b.</w:t>
      </w:r>
      <w:r w:rsidRPr="0079256D">
        <w:rPr>
          <w:rFonts w:ascii="Arial" w:eastAsia="Times New Roman" w:hAnsi="Arial" w:cs="Arial"/>
          <w:sz w:val="20"/>
          <w:szCs w:val="24"/>
        </w:rPr>
        <w:tab/>
        <w:t xml:space="preserve">The </w:t>
      </w:r>
      <w:r w:rsidR="00DA67C9">
        <w:rPr>
          <w:rFonts w:ascii="Arial" w:eastAsia="Times New Roman" w:hAnsi="Arial" w:cs="Arial"/>
          <w:sz w:val="20"/>
          <w:szCs w:val="24"/>
        </w:rPr>
        <w:t>permittee</w:t>
      </w:r>
      <w:r w:rsidRPr="0079256D">
        <w:rPr>
          <w:rFonts w:ascii="Arial" w:eastAsia="Times New Roman" w:hAnsi="Arial" w:cs="Arial"/>
          <w:sz w:val="20"/>
          <w:szCs w:val="24"/>
        </w:rPr>
        <w:t xml:space="preserve"> shall submit one complete test report for each test method used for a particular source.</w:t>
      </w:r>
      <w:r w:rsidR="00757D3B">
        <w:rPr>
          <w:rFonts w:ascii="Arial" w:eastAsia="Times New Roman" w:hAnsi="Arial" w:cs="Arial"/>
          <w:sz w:val="20"/>
          <w:szCs w:val="24"/>
        </w:rPr>
        <w:t xml:space="preserve">  </w:t>
      </w:r>
      <w:r w:rsidR="00DA67C9" w:rsidRPr="009E2F09">
        <w:rPr>
          <w:rFonts w:ascii="Arial" w:eastAsia="Times New Roman" w:hAnsi="Arial" w:cs="Arial"/>
          <w:b/>
          <w:bCs/>
          <w:sz w:val="20"/>
          <w:szCs w:val="24"/>
        </w:rPr>
        <w:t>(</w:t>
      </w:r>
      <w:r w:rsidR="00DA67C9" w:rsidRPr="0079256D">
        <w:rPr>
          <w:rFonts w:ascii="Arial" w:eastAsia="Times New Roman" w:hAnsi="Arial" w:cs="Arial"/>
          <w:b/>
          <w:sz w:val="20"/>
          <w:szCs w:val="24"/>
        </w:rPr>
        <w:t>40</w:t>
      </w:r>
      <w:r w:rsidR="00757D3B">
        <w:rPr>
          <w:rFonts w:ascii="Arial" w:eastAsia="Times New Roman" w:hAnsi="Arial" w:cs="Arial"/>
          <w:b/>
          <w:sz w:val="20"/>
          <w:szCs w:val="24"/>
        </w:rPr>
        <w:t> </w:t>
      </w:r>
      <w:r w:rsidR="00DA67C9" w:rsidRPr="0079256D">
        <w:rPr>
          <w:rFonts w:ascii="Arial" w:eastAsia="Times New Roman" w:hAnsi="Arial" w:cs="Arial"/>
          <w:b/>
          <w:sz w:val="20"/>
          <w:szCs w:val="24"/>
        </w:rPr>
        <w:t>CFR 63.1285(d)</w:t>
      </w:r>
      <w:r w:rsidR="00DA67C9">
        <w:rPr>
          <w:rFonts w:ascii="Arial" w:eastAsia="Times New Roman" w:hAnsi="Arial" w:cs="Arial"/>
          <w:b/>
          <w:sz w:val="20"/>
          <w:szCs w:val="24"/>
        </w:rPr>
        <w:t>(3)</w:t>
      </w:r>
      <w:r w:rsidR="00DA67C9" w:rsidRPr="0079256D">
        <w:rPr>
          <w:rFonts w:ascii="Arial" w:eastAsia="Times New Roman" w:hAnsi="Arial" w:cs="Arial"/>
          <w:b/>
          <w:sz w:val="20"/>
          <w:szCs w:val="24"/>
        </w:rPr>
        <w:t>)</w:t>
      </w:r>
    </w:p>
    <w:p w14:paraId="6FA34D38" w14:textId="79B05120" w:rsidR="00A97778" w:rsidRPr="0079256D" w:rsidRDefault="00A97778" w:rsidP="00A97778">
      <w:pPr>
        <w:spacing w:after="0" w:line="240" w:lineRule="auto"/>
        <w:ind w:left="1080" w:hanging="360"/>
        <w:jc w:val="both"/>
        <w:rPr>
          <w:rFonts w:ascii="Arial" w:eastAsia="Times New Roman" w:hAnsi="Arial" w:cs="Arial"/>
          <w:sz w:val="20"/>
          <w:szCs w:val="24"/>
        </w:rPr>
      </w:pPr>
      <w:r w:rsidRPr="0079256D">
        <w:rPr>
          <w:rFonts w:ascii="Arial" w:eastAsia="Times New Roman" w:hAnsi="Arial" w:cs="Arial"/>
          <w:sz w:val="20"/>
          <w:szCs w:val="24"/>
        </w:rPr>
        <w:t xml:space="preserve">i. </w:t>
      </w:r>
      <w:r w:rsidRPr="0079256D">
        <w:rPr>
          <w:rFonts w:ascii="Arial" w:eastAsia="Times New Roman" w:hAnsi="Arial" w:cs="Arial"/>
          <w:sz w:val="20"/>
          <w:szCs w:val="24"/>
        </w:rPr>
        <w:tab/>
        <w:t xml:space="preserve">For additional tests performed using the same test method, the results specified in </w:t>
      </w:r>
      <w:r w:rsidR="000C47C8">
        <w:rPr>
          <w:rFonts w:ascii="Arial" w:eastAsia="Times New Roman" w:hAnsi="Arial" w:cs="Arial"/>
          <w:sz w:val="20"/>
          <w:szCs w:val="24"/>
        </w:rPr>
        <w:t>SC VII</w:t>
      </w:r>
      <w:r w:rsidRPr="0079256D">
        <w:rPr>
          <w:rFonts w:ascii="Arial" w:eastAsia="Times New Roman" w:hAnsi="Arial" w:cs="Arial"/>
          <w:sz w:val="20"/>
          <w:szCs w:val="24"/>
        </w:rPr>
        <w:t>.</w:t>
      </w:r>
      <w:r w:rsidR="000C47C8">
        <w:rPr>
          <w:rFonts w:ascii="Arial" w:eastAsia="Times New Roman" w:hAnsi="Arial" w:cs="Arial"/>
          <w:sz w:val="20"/>
          <w:szCs w:val="24"/>
        </w:rPr>
        <w:t>6.</w:t>
      </w:r>
      <w:r w:rsidRPr="0079256D">
        <w:rPr>
          <w:rFonts w:ascii="Arial" w:eastAsia="Times New Roman" w:hAnsi="Arial" w:cs="Arial"/>
          <w:sz w:val="20"/>
          <w:szCs w:val="24"/>
        </w:rPr>
        <w:t>a.ii. shall be submitted, but a complete test report is not required.</w:t>
      </w:r>
      <w:r w:rsidR="00757D3B">
        <w:rPr>
          <w:rFonts w:ascii="Arial" w:eastAsia="Times New Roman" w:hAnsi="Arial" w:cs="Arial"/>
          <w:sz w:val="20"/>
          <w:szCs w:val="24"/>
        </w:rPr>
        <w:t xml:space="preserve"> </w:t>
      </w:r>
      <w:r w:rsidR="00DA67C9">
        <w:rPr>
          <w:rFonts w:ascii="Arial" w:eastAsia="Times New Roman" w:hAnsi="Arial" w:cs="Arial"/>
          <w:sz w:val="20"/>
          <w:szCs w:val="24"/>
        </w:rPr>
        <w:t xml:space="preserve"> </w:t>
      </w:r>
      <w:r w:rsidR="00DA67C9" w:rsidRPr="009E2F09">
        <w:rPr>
          <w:rFonts w:ascii="Arial" w:eastAsia="Times New Roman" w:hAnsi="Arial" w:cs="Arial"/>
          <w:b/>
          <w:bCs/>
          <w:sz w:val="20"/>
          <w:szCs w:val="24"/>
        </w:rPr>
        <w:t>(</w:t>
      </w:r>
      <w:r w:rsidR="00DA67C9" w:rsidRPr="0079256D">
        <w:rPr>
          <w:rFonts w:ascii="Arial" w:eastAsia="Times New Roman" w:hAnsi="Arial" w:cs="Arial"/>
          <w:b/>
          <w:sz w:val="20"/>
          <w:szCs w:val="24"/>
        </w:rPr>
        <w:t>40 CFR 63.1285(d)</w:t>
      </w:r>
      <w:r w:rsidR="00DA67C9">
        <w:rPr>
          <w:rFonts w:ascii="Arial" w:eastAsia="Times New Roman" w:hAnsi="Arial" w:cs="Arial"/>
          <w:b/>
          <w:sz w:val="20"/>
          <w:szCs w:val="24"/>
        </w:rPr>
        <w:t>(3)(i</w:t>
      </w:r>
      <w:r w:rsidR="00DA67C9" w:rsidRPr="0079256D">
        <w:rPr>
          <w:rFonts w:ascii="Arial" w:eastAsia="Times New Roman" w:hAnsi="Arial" w:cs="Arial"/>
          <w:b/>
          <w:sz w:val="20"/>
          <w:szCs w:val="24"/>
        </w:rPr>
        <w:t>)</w:t>
      </w:r>
      <w:r w:rsidR="00DA67C9">
        <w:rPr>
          <w:rFonts w:ascii="Arial" w:eastAsia="Times New Roman" w:hAnsi="Arial" w:cs="Arial"/>
          <w:b/>
          <w:sz w:val="20"/>
          <w:szCs w:val="24"/>
        </w:rPr>
        <w:t>)</w:t>
      </w:r>
    </w:p>
    <w:p w14:paraId="66D64D36" w14:textId="7C253EAB" w:rsidR="00A97778" w:rsidRPr="0079256D" w:rsidRDefault="00A97778" w:rsidP="00A97778">
      <w:pPr>
        <w:spacing w:after="0" w:line="240" w:lineRule="auto"/>
        <w:ind w:left="1080" w:hanging="360"/>
        <w:jc w:val="both"/>
        <w:rPr>
          <w:rFonts w:ascii="Arial" w:eastAsia="Times New Roman" w:hAnsi="Arial" w:cs="Arial"/>
          <w:sz w:val="20"/>
          <w:szCs w:val="24"/>
        </w:rPr>
      </w:pPr>
      <w:r w:rsidRPr="0079256D">
        <w:rPr>
          <w:rFonts w:ascii="Arial" w:eastAsia="Times New Roman" w:hAnsi="Arial" w:cs="Arial"/>
          <w:sz w:val="20"/>
          <w:szCs w:val="24"/>
        </w:rPr>
        <w:t xml:space="preserve">ii. </w:t>
      </w:r>
      <w:r w:rsidRPr="0079256D">
        <w:rPr>
          <w:rFonts w:ascii="Arial" w:eastAsia="Times New Roman" w:hAnsi="Arial" w:cs="Arial"/>
          <w:sz w:val="20"/>
          <w:szCs w:val="24"/>
        </w:rPr>
        <w:tab/>
        <w:t>A complete test report shall include a sampling site description, description of sampling and analysis procedures and any modifications to standard procedures, quality assurance procedures, record of operating conditions during the test, record of preparation of standards, record of calibrations, raw data sheets for field sampling, raw data sheets for field and laboratory analyses, documentation of calculations, and any other information required by the test method.</w:t>
      </w:r>
      <w:r w:rsidR="00757D3B">
        <w:rPr>
          <w:rFonts w:ascii="Arial" w:eastAsia="Times New Roman" w:hAnsi="Arial" w:cs="Arial"/>
          <w:sz w:val="20"/>
          <w:szCs w:val="24"/>
        </w:rPr>
        <w:t xml:space="preserve"> </w:t>
      </w:r>
      <w:r w:rsidRPr="0079256D">
        <w:rPr>
          <w:rFonts w:ascii="Arial" w:eastAsia="Times New Roman" w:hAnsi="Arial" w:cs="Arial"/>
          <w:sz w:val="20"/>
          <w:szCs w:val="24"/>
        </w:rPr>
        <w:t xml:space="preserve"> </w:t>
      </w:r>
      <w:r w:rsidR="00DA67C9" w:rsidRPr="009E2F09">
        <w:rPr>
          <w:rFonts w:ascii="Arial" w:eastAsia="Times New Roman" w:hAnsi="Arial" w:cs="Arial"/>
          <w:b/>
          <w:bCs/>
          <w:sz w:val="20"/>
          <w:szCs w:val="24"/>
        </w:rPr>
        <w:t>(</w:t>
      </w:r>
      <w:r w:rsidR="00DA67C9" w:rsidRPr="0079256D">
        <w:rPr>
          <w:rFonts w:ascii="Arial" w:eastAsia="Times New Roman" w:hAnsi="Arial" w:cs="Arial"/>
          <w:b/>
          <w:sz w:val="20"/>
          <w:szCs w:val="24"/>
        </w:rPr>
        <w:t>40 CFR 63.1285(d)</w:t>
      </w:r>
      <w:r w:rsidR="00DA67C9">
        <w:rPr>
          <w:rFonts w:ascii="Arial" w:eastAsia="Times New Roman" w:hAnsi="Arial" w:cs="Arial"/>
          <w:b/>
          <w:sz w:val="20"/>
          <w:szCs w:val="24"/>
        </w:rPr>
        <w:t>(3)(ii</w:t>
      </w:r>
      <w:r w:rsidR="00DA67C9" w:rsidRPr="0079256D">
        <w:rPr>
          <w:rFonts w:ascii="Arial" w:eastAsia="Times New Roman" w:hAnsi="Arial" w:cs="Arial"/>
          <w:b/>
          <w:sz w:val="20"/>
          <w:szCs w:val="24"/>
        </w:rPr>
        <w:t>)</w:t>
      </w:r>
      <w:r w:rsidR="00DA67C9">
        <w:rPr>
          <w:rFonts w:ascii="Arial" w:eastAsia="Times New Roman" w:hAnsi="Arial" w:cs="Arial"/>
          <w:b/>
          <w:sz w:val="20"/>
          <w:szCs w:val="24"/>
        </w:rPr>
        <w:t>)</w:t>
      </w:r>
    </w:p>
    <w:p w14:paraId="465CF1CD" w14:textId="3BE224AD" w:rsidR="00A97778" w:rsidRPr="0079256D" w:rsidRDefault="00A97778" w:rsidP="00A97778">
      <w:pPr>
        <w:spacing w:after="0" w:line="240" w:lineRule="auto"/>
        <w:ind w:left="720" w:hanging="360"/>
        <w:jc w:val="both"/>
        <w:rPr>
          <w:rFonts w:ascii="Arial" w:eastAsia="Times New Roman" w:hAnsi="Arial" w:cs="Arial"/>
          <w:sz w:val="20"/>
          <w:szCs w:val="24"/>
        </w:rPr>
      </w:pPr>
      <w:r w:rsidRPr="0079256D">
        <w:rPr>
          <w:rFonts w:ascii="Arial" w:eastAsia="Times New Roman" w:hAnsi="Arial" w:cs="Arial"/>
          <w:sz w:val="20"/>
          <w:szCs w:val="24"/>
        </w:rPr>
        <w:t xml:space="preserve">c. </w:t>
      </w:r>
      <w:r w:rsidRPr="0079256D">
        <w:rPr>
          <w:rFonts w:ascii="Arial" w:eastAsia="Times New Roman" w:hAnsi="Arial" w:cs="Arial"/>
          <w:sz w:val="20"/>
          <w:szCs w:val="24"/>
        </w:rPr>
        <w:tab/>
        <w:t xml:space="preserve">For each control device other than a flare used to meet the requirements of 40 CFR 63.1274, the </w:t>
      </w:r>
      <w:r w:rsidR="00CE18F0">
        <w:rPr>
          <w:rFonts w:ascii="Arial" w:eastAsia="Times New Roman" w:hAnsi="Arial" w:cs="Arial"/>
          <w:sz w:val="20"/>
          <w:szCs w:val="24"/>
        </w:rPr>
        <w:t xml:space="preserve">permittee </w:t>
      </w:r>
      <w:r w:rsidRPr="0079256D">
        <w:rPr>
          <w:rFonts w:ascii="Arial" w:eastAsia="Times New Roman" w:hAnsi="Arial" w:cs="Arial"/>
          <w:sz w:val="20"/>
          <w:szCs w:val="24"/>
        </w:rPr>
        <w:t xml:space="preserve">shall submit the information specified in </w:t>
      </w:r>
      <w:r w:rsidR="00CE18F0">
        <w:rPr>
          <w:rFonts w:ascii="Arial" w:eastAsia="Times New Roman" w:hAnsi="Arial" w:cs="Arial"/>
          <w:sz w:val="20"/>
          <w:szCs w:val="24"/>
        </w:rPr>
        <w:t>SC</w:t>
      </w:r>
      <w:r w:rsidRPr="0079256D">
        <w:rPr>
          <w:rFonts w:ascii="Arial" w:eastAsia="Times New Roman" w:hAnsi="Arial" w:cs="Arial"/>
          <w:sz w:val="20"/>
          <w:szCs w:val="24"/>
        </w:rPr>
        <w:t xml:space="preserve"> </w:t>
      </w:r>
      <w:r w:rsidR="00CE18F0">
        <w:rPr>
          <w:rFonts w:ascii="Arial" w:eastAsia="Times New Roman" w:hAnsi="Arial" w:cs="Arial"/>
          <w:sz w:val="20"/>
          <w:szCs w:val="24"/>
        </w:rPr>
        <w:t>VII.6</w:t>
      </w:r>
      <w:r w:rsidRPr="0079256D">
        <w:rPr>
          <w:rFonts w:ascii="Arial" w:eastAsia="Times New Roman" w:hAnsi="Arial" w:cs="Arial"/>
          <w:sz w:val="20"/>
          <w:szCs w:val="24"/>
        </w:rPr>
        <w:t>.</w:t>
      </w:r>
      <w:r w:rsidR="00DA67C9">
        <w:rPr>
          <w:rFonts w:ascii="Arial" w:eastAsia="Times New Roman" w:hAnsi="Arial" w:cs="Arial"/>
          <w:sz w:val="20"/>
          <w:szCs w:val="24"/>
        </w:rPr>
        <w:t>c</w:t>
      </w:r>
      <w:r w:rsidRPr="0079256D">
        <w:rPr>
          <w:rFonts w:ascii="Arial" w:eastAsia="Times New Roman" w:hAnsi="Arial" w:cs="Arial"/>
          <w:sz w:val="20"/>
          <w:szCs w:val="24"/>
        </w:rPr>
        <w:t>.i. through i</w:t>
      </w:r>
      <w:r w:rsidR="00CE18F0">
        <w:rPr>
          <w:rFonts w:ascii="Arial" w:eastAsia="Times New Roman" w:hAnsi="Arial" w:cs="Arial"/>
          <w:sz w:val="20"/>
          <w:szCs w:val="24"/>
        </w:rPr>
        <w:t>ii</w:t>
      </w:r>
      <w:r w:rsidRPr="0079256D">
        <w:rPr>
          <w:rFonts w:ascii="Arial" w:eastAsia="Times New Roman" w:hAnsi="Arial" w:cs="Arial"/>
          <w:sz w:val="20"/>
          <w:szCs w:val="24"/>
        </w:rPr>
        <w:t>. for each operating parameter required to be monitored in accordance with the requirements of 40 CFR 63.1283(d).</w:t>
      </w:r>
      <w:bookmarkStart w:id="122" w:name="_Hlk32401495"/>
      <w:r w:rsidR="00DA67C9">
        <w:rPr>
          <w:rFonts w:ascii="Arial" w:eastAsia="Times New Roman" w:hAnsi="Arial" w:cs="Arial"/>
          <w:sz w:val="20"/>
          <w:szCs w:val="24"/>
        </w:rPr>
        <w:t xml:space="preserve"> </w:t>
      </w:r>
      <w:bookmarkStart w:id="123" w:name="_Hlk32401578"/>
      <w:r w:rsidR="00757D3B">
        <w:rPr>
          <w:rFonts w:ascii="Arial" w:eastAsia="Times New Roman" w:hAnsi="Arial" w:cs="Arial"/>
          <w:sz w:val="20"/>
          <w:szCs w:val="24"/>
        </w:rPr>
        <w:t xml:space="preserve"> </w:t>
      </w:r>
      <w:r w:rsidR="00DA67C9" w:rsidRPr="009E2F09">
        <w:rPr>
          <w:rFonts w:ascii="Arial" w:eastAsia="Times New Roman" w:hAnsi="Arial" w:cs="Arial"/>
          <w:b/>
          <w:bCs/>
          <w:sz w:val="20"/>
          <w:szCs w:val="24"/>
        </w:rPr>
        <w:t>(</w:t>
      </w:r>
      <w:r w:rsidR="00DA67C9" w:rsidRPr="0079256D">
        <w:rPr>
          <w:rFonts w:ascii="Arial" w:eastAsia="Times New Roman" w:hAnsi="Arial" w:cs="Arial"/>
          <w:b/>
          <w:sz w:val="20"/>
          <w:szCs w:val="24"/>
        </w:rPr>
        <w:t>40 CFR 63.1285(d)</w:t>
      </w:r>
      <w:r w:rsidR="00DA67C9">
        <w:rPr>
          <w:rFonts w:ascii="Arial" w:eastAsia="Times New Roman" w:hAnsi="Arial" w:cs="Arial"/>
          <w:b/>
          <w:sz w:val="20"/>
          <w:szCs w:val="24"/>
        </w:rPr>
        <w:t>(4))</w:t>
      </w:r>
      <w:bookmarkEnd w:id="122"/>
      <w:bookmarkEnd w:id="123"/>
    </w:p>
    <w:p w14:paraId="76B50F80" w14:textId="6DA5D2BE" w:rsidR="00A97778" w:rsidRPr="0079256D" w:rsidRDefault="00A97778" w:rsidP="00A97778">
      <w:pPr>
        <w:spacing w:after="0" w:line="240" w:lineRule="auto"/>
        <w:ind w:left="1080" w:hanging="360"/>
        <w:jc w:val="both"/>
        <w:rPr>
          <w:rFonts w:ascii="Arial" w:eastAsia="Times New Roman" w:hAnsi="Arial" w:cs="Arial"/>
          <w:sz w:val="20"/>
          <w:szCs w:val="24"/>
        </w:rPr>
      </w:pPr>
      <w:r w:rsidRPr="0079256D">
        <w:rPr>
          <w:rFonts w:ascii="Arial" w:eastAsia="Times New Roman" w:hAnsi="Arial" w:cs="Arial"/>
          <w:sz w:val="20"/>
          <w:szCs w:val="24"/>
        </w:rPr>
        <w:t xml:space="preserve">i. </w:t>
      </w:r>
      <w:r w:rsidRPr="0079256D">
        <w:rPr>
          <w:rFonts w:ascii="Arial" w:eastAsia="Times New Roman" w:hAnsi="Arial" w:cs="Arial"/>
          <w:sz w:val="20"/>
          <w:szCs w:val="24"/>
        </w:rPr>
        <w:tab/>
        <w:t>The minimum operating parameter value or maximum operating parameter value, as appropriate for the control device, established by the owner or operator to define the conditions at which the control device must be operated to continuously achieve the applicable performance requirements of 40 CFR 63.1281(d)(1) or (e)(3)(ii).</w:t>
      </w:r>
      <w:r w:rsidR="00DA67C9">
        <w:rPr>
          <w:rFonts w:ascii="Arial" w:eastAsia="Times New Roman" w:hAnsi="Arial" w:cs="Arial"/>
          <w:sz w:val="20"/>
          <w:szCs w:val="24"/>
        </w:rPr>
        <w:t xml:space="preserve"> </w:t>
      </w:r>
      <w:bookmarkStart w:id="124" w:name="_Hlk32401500"/>
      <w:r w:rsidR="00757D3B">
        <w:rPr>
          <w:rFonts w:ascii="Arial" w:eastAsia="Times New Roman" w:hAnsi="Arial" w:cs="Arial"/>
          <w:sz w:val="20"/>
          <w:szCs w:val="24"/>
        </w:rPr>
        <w:t xml:space="preserve"> </w:t>
      </w:r>
      <w:r w:rsidR="00DA67C9" w:rsidRPr="009E2F09">
        <w:rPr>
          <w:rFonts w:ascii="Arial" w:eastAsia="Times New Roman" w:hAnsi="Arial" w:cs="Arial"/>
          <w:b/>
          <w:bCs/>
          <w:sz w:val="20"/>
          <w:szCs w:val="24"/>
        </w:rPr>
        <w:t>(</w:t>
      </w:r>
      <w:r w:rsidR="00DA67C9" w:rsidRPr="0079256D">
        <w:rPr>
          <w:rFonts w:ascii="Arial" w:eastAsia="Times New Roman" w:hAnsi="Arial" w:cs="Arial"/>
          <w:b/>
          <w:sz w:val="20"/>
          <w:szCs w:val="24"/>
        </w:rPr>
        <w:t>40 CFR 63.1285(d)</w:t>
      </w:r>
      <w:r w:rsidR="00DA67C9">
        <w:rPr>
          <w:rFonts w:ascii="Arial" w:eastAsia="Times New Roman" w:hAnsi="Arial" w:cs="Arial"/>
          <w:b/>
          <w:sz w:val="20"/>
          <w:szCs w:val="24"/>
        </w:rPr>
        <w:t>(4)(i))</w:t>
      </w:r>
      <w:bookmarkEnd w:id="124"/>
    </w:p>
    <w:p w14:paraId="1B208D06" w14:textId="4F1F7B45" w:rsidR="00A97778" w:rsidRPr="0079256D" w:rsidRDefault="00A97778" w:rsidP="00A97778">
      <w:pPr>
        <w:spacing w:after="0" w:line="240" w:lineRule="auto"/>
        <w:ind w:left="1080" w:hanging="360"/>
        <w:jc w:val="both"/>
        <w:rPr>
          <w:rFonts w:ascii="Arial" w:eastAsia="Times New Roman" w:hAnsi="Arial" w:cs="Arial"/>
          <w:sz w:val="20"/>
          <w:szCs w:val="24"/>
        </w:rPr>
      </w:pPr>
      <w:r w:rsidRPr="0079256D">
        <w:rPr>
          <w:rFonts w:ascii="Arial" w:eastAsia="Times New Roman" w:hAnsi="Arial" w:cs="Arial"/>
          <w:sz w:val="20"/>
          <w:szCs w:val="24"/>
        </w:rPr>
        <w:t xml:space="preserve">ii. </w:t>
      </w:r>
      <w:r w:rsidRPr="0079256D">
        <w:rPr>
          <w:rFonts w:ascii="Arial" w:eastAsia="Times New Roman" w:hAnsi="Arial" w:cs="Arial"/>
          <w:sz w:val="20"/>
          <w:szCs w:val="24"/>
        </w:rPr>
        <w:tab/>
        <w:t>An explanation of the rationale for why the owner or operator selected each of the operating parameter values established in 40 CFR 63.1283(d)(5). This explanation shall include any data and calculations used to develop the value, and a description of why the chosen value indicates that the control device is operating in accordance with the applicable requirements of 40 CFR 63.1281(d)(1), (e)(3)(ii), or (f)(1).</w:t>
      </w:r>
      <w:r w:rsidR="00757D3B">
        <w:rPr>
          <w:rFonts w:ascii="Arial" w:eastAsia="Times New Roman" w:hAnsi="Arial" w:cs="Arial"/>
          <w:sz w:val="20"/>
          <w:szCs w:val="24"/>
        </w:rPr>
        <w:t xml:space="preserve">  </w:t>
      </w:r>
      <w:r w:rsidR="00DA67C9" w:rsidRPr="009E2F09">
        <w:rPr>
          <w:rFonts w:ascii="Arial" w:eastAsia="Times New Roman" w:hAnsi="Arial" w:cs="Arial"/>
          <w:b/>
          <w:bCs/>
          <w:sz w:val="20"/>
          <w:szCs w:val="24"/>
        </w:rPr>
        <w:t>(</w:t>
      </w:r>
      <w:r w:rsidR="00DA67C9" w:rsidRPr="0079256D">
        <w:rPr>
          <w:rFonts w:ascii="Arial" w:eastAsia="Times New Roman" w:hAnsi="Arial" w:cs="Arial"/>
          <w:b/>
          <w:sz w:val="20"/>
          <w:szCs w:val="24"/>
        </w:rPr>
        <w:t>40</w:t>
      </w:r>
      <w:r w:rsidR="00757D3B">
        <w:rPr>
          <w:rFonts w:ascii="Arial" w:eastAsia="Times New Roman" w:hAnsi="Arial" w:cs="Arial"/>
          <w:b/>
          <w:sz w:val="20"/>
          <w:szCs w:val="24"/>
        </w:rPr>
        <w:t> </w:t>
      </w:r>
      <w:r w:rsidR="00DA67C9" w:rsidRPr="0079256D">
        <w:rPr>
          <w:rFonts w:ascii="Arial" w:eastAsia="Times New Roman" w:hAnsi="Arial" w:cs="Arial"/>
          <w:b/>
          <w:sz w:val="20"/>
          <w:szCs w:val="24"/>
        </w:rPr>
        <w:t>CFR 63.1285(d)</w:t>
      </w:r>
      <w:r w:rsidR="00DA67C9">
        <w:rPr>
          <w:rFonts w:ascii="Arial" w:eastAsia="Times New Roman" w:hAnsi="Arial" w:cs="Arial"/>
          <w:b/>
          <w:sz w:val="20"/>
          <w:szCs w:val="24"/>
        </w:rPr>
        <w:t>(4)(ii))</w:t>
      </w:r>
    </w:p>
    <w:p w14:paraId="4ACEEBD5" w14:textId="05C8F5DD" w:rsidR="00A97778" w:rsidRPr="0079256D" w:rsidRDefault="00A97778" w:rsidP="00A97778">
      <w:pPr>
        <w:spacing w:after="0" w:line="240" w:lineRule="auto"/>
        <w:ind w:left="1080" w:hanging="360"/>
        <w:jc w:val="both"/>
        <w:rPr>
          <w:rFonts w:ascii="Arial" w:eastAsia="Times New Roman" w:hAnsi="Arial" w:cs="Arial"/>
          <w:sz w:val="20"/>
          <w:szCs w:val="24"/>
        </w:rPr>
      </w:pPr>
      <w:r w:rsidRPr="0079256D">
        <w:rPr>
          <w:rFonts w:ascii="Arial" w:eastAsia="Times New Roman" w:hAnsi="Arial" w:cs="Arial"/>
          <w:sz w:val="20"/>
          <w:szCs w:val="24"/>
        </w:rPr>
        <w:t xml:space="preserve">iii. </w:t>
      </w:r>
      <w:r w:rsidRPr="0079256D">
        <w:rPr>
          <w:rFonts w:ascii="Arial" w:eastAsia="Times New Roman" w:hAnsi="Arial" w:cs="Arial"/>
          <w:sz w:val="20"/>
          <w:szCs w:val="24"/>
        </w:rPr>
        <w:tab/>
        <w:t>A definition of the source's operating day for purposes of determining daily average values of monitored parameters. The definition shall specify the times at which an operating day begins and ends.</w:t>
      </w:r>
      <w:r w:rsidR="00DA67C9">
        <w:rPr>
          <w:rFonts w:ascii="Arial" w:eastAsia="Times New Roman" w:hAnsi="Arial" w:cs="Arial"/>
          <w:sz w:val="20"/>
          <w:szCs w:val="24"/>
        </w:rPr>
        <w:t xml:space="preserve"> </w:t>
      </w:r>
      <w:r w:rsidR="00757D3B">
        <w:rPr>
          <w:rFonts w:ascii="Arial" w:eastAsia="Times New Roman" w:hAnsi="Arial" w:cs="Arial"/>
          <w:sz w:val="20"/>
          <w:szCs w:val="24"/>
        </w:rPr>
        <w:t xml:space="preserve"> </w:t>
      </w:r>
      <w:r w:rsidR="00DA67C9" w:rsidRPr="009E2F09">
        <w:rPr>
          <w:rFonts w:ascii="Arial" w:eastAsia="Times New Roman" w:hAnsi="Arial" w:cs="Arial"/>
          <w:b/>
          <w:bCs/>
          <w:sz w:val="20"/>
          <w:szCs w:val="24"/>
        </w:rPr>
        <w:t>(</w:t>
      </w:r>
      <w:r w:rsidR="00DA67C9" w:rsidRPr="0079256D">
        <w:rPr>
          <w:rFonts w:ascii="Arial" w:eastAsia="Times New Roman" w:hAnsi="Arial" w:cs="Arial"/>
          <w:b/>
          <w:sz w:val="20"/>
          <w:szCs w:val="24"/>
        </w:rPr>
        <w:t>40 CFR 63.1285(d)</w:t>
      </w:r>
      <w:r w:rsidR="00DA67C9">
        <w:rPr>
          <w:rFonts w:ascii="Arial" w:eastAsia="Times New Roman" w:hAnsi="Arial" w:cs="Arial"/>
          <w:b/>
          <w:sz w:val="20"/>
          <w:szCs w:val="24"/>
        </w:rPr>
        <w:t>(4)(iii))</w:t>
      </w:r>
    </w:p>
    <w:p w14:paraId="7F3A1D3F" w14:textId="098CD310" w:rsidR="00A97778" w:rsidRPr="0079256D" w:rsidRDefault="00A97778" w:rsidP="00A97778">
      <w:pPr>
        <w:spacing w:after="0" w:line="240" w:lineRule="auto"/>
        <w:ind w:left="720" w:hanging="360"/>
        <w:jc w:val="both"/>
        <w:rPr>
          <w:rFonts w:ascii="Arial" w:eastAsia="Times New Roman" w:hAnsi="Arial" w:cs="Arial"/>
          <w:sz w:val="20"/>
          <w:szCs w:val="24"/>
        </w:rPr>
      </w:pPr>
      <w:r w:rsidRPr="0079256D">
        <w:rPr>
          <w:rFonts w:ascii="Arial" w:eastAsia="Times New Roman" w:hAnsi="Arial" w:cs="Arial"/>
          <w:sz w:val="20"/>
          <w:szCs w:val="24"/>
        </w:rPr>
        <w:t xml:space="preserve">d. </w:t>
      </w:r>
      <w:r w:rsidRPr="0079256D">
        <w:rPr>
          <w:rFonts w:ascii="Arial" w:eastAsia="Times New Roman" w:hAnsi="Arial" w:cs="Arial"/>
          <w:sz w:val="20"/>
          <w:szCs w:val="24"/>
        </w:rPr>
        <w:tab/>
        <w:t>Results of any continuous monitoring system performance evaluations shall be included in the Notification of Compliance Status Report.</w:t>
      </w:r>
      <w:r w:rsidR="00DA67C9">
        <w:rPr>
          <w:rFonts w:ascii="Arial" w:eastAsia="Times New Roman" w:hAnsi="Arial" w:cs="Arial"/>
          <w:sz w:val="20"/>
          <w:szCs w:val="24"/>
        </w:rPr>
        <w:t xml:space="preserve"> </w:t>
      </w:r>
      <w:r w:rsidR="00757D3B">
        <w:rPr>
          <w:rFonts w:ascii="Arial" w:eastAsia="Times New Roman" w:hAnsi="Arial" w:cs="Arial"/>
          <w:sz w:val="20"/>
          <w:szCs w:val="24"/>
        </w:rPr>
        <w:t xml:space="preserve"> </w:t>
      </w:r>
      <w:r w:rsidR="00DA67C9" w:rsidRPr="009E2F09">
        <w:rPr>
          <w:rFonts w:ascii="Arial" w:eastAsia="Times New Roman" w:hAnsi="Arial" w:cs="Arial"/>
          <w:b/>
          <w:bCs/>
          <w:sz w:val="20"/>
          <w:szCs w:val="24"/>
        </w:rPr>
        <w:t>(</w:t>
      </w:r>
      <w:r w:rsidR="00DA67C9" w:rsidRPr="0079256D">
        <w:rPr>
          <w:rFonts w:ascii="Arial" w:eastAsia="Times New Roman" w:hAnsi="Arial" w:cs="Arial"/>
          <w:b/>
          <w:sz w:val="20"/>
          <w:szCs w:val="24"/>
        </w:rPr>
        <w:t>40 CFR 63.1285(d)</w:t>
      </w:r>
      <w:r w:rsidR="00DA67C9">
        <w:rPr>
          <w:rFonts w:ascii="Arial" w:eastAsia="Times New Roman" w:hAnsi="Arial" w:cs="Arial"/>
          <w:b/>
          <w:sz w:val="20"/>
          <w:szCs w:val="24"/>
        </w:rPr>
        <w:t>(5))</w:t>
      </w:r>
    </w:p>
    <w:p w14:paraId="7380F60A" w14:textId="7A89D3FE" w:rsidR="00A97778" w:rsidRPr="0079256D" w:rsidRDefault="00A97778" w:rsidP="00A97778">
      <w:pPr>
        <w:spacing w:after="0" w:line="240" w:lineRule="auto"/>
        <w:ind w:left="720" w:hanging="360"/>
        <w:jc w:val="both"/>
        <w:rPr>
          <w:rFonts w:ascii="Arial" w:eastAsia="Times New Roman" w:hAnsi="Arial" w:cs="Arial"/>
          <w:sz w:val="20"/>
          <w:szCs w:val="24"/>
        </w:rPr>
      </w:pPr>
      <w:r w:rsidRPr="0079256D">
        <w:rPr>
          <w:rFonts w:ascii="Arial" w:eastAsia="Times New Roman" w:hAnsi="Arial" w:cs="Arial"/>
          <w:sz w:val="20"/>
          <w:szCs w:val="24"/>
        </w:rPr>
        <w:t xml:space="preserve">e. </w:t>
      </w:r>
      <w:r w:rsidRPr="0079256D">
        <w:rPr>
          <w:rFonts w:ascii="Arial" w:eastAsia="Times New Roman" w:hAnsi="Arial" w:cs="Arial"/>
          <w:sz w:val="20"/>
          <w:szCs w:val="24"/>
        </w:rPr>
        <w:tab/>
        <w:t xml:space="preserve">The </w:t>
      </w:r>
      <w:r w:rsidR="00DA67C9">
        <w:rPr>
          <w:rFonts w:ascii="Arial" w:eastAsia="Times New Roman" w:hAnsi="Arial" w:cs="Arial"/>
          <w:sz w:val="20"/>
          <w:szCs w:val="24"/>
        </w:rPr>
        <w:t>permittee</w:t>
      </w:r>
      <w:r w:rsidRPr="0079256D">
        <w:rPr>
          <w:rFonts w:ascii="Arial" w:eastAsia="Times New Roman" w:hAnsi="Arial" w:cs="Arial"/>
          <w:sz w:val="20"/>
          <w:szCs w:val="24"/>
        </w:rPr>
        <w:t xml:space="preserve"> shall comply with all requirements for compliance status reports contained in the source's </w:t>
      </w:r>
      <w:r w:rsidR="00DA67C9">
        <w:rPr>
          <w:rFonts w:ascii="Arial" w:eastAsia="Times New Roman" w:hAnsi="Arial" w:cs="Arial"/>
          <w:sz w:val="20"/>
          <w:szCs w:val="24"/>
        </w:rPr>
        <w:t>t</w:t>
      </w:r>
      <w:r w:rsidRPr="0079256D">
        <w:rPr>
          <w:rFonts w:ascii="Arial" w:eastAsia="Times New Roman" w:hAnsi="Arial" w:cs="Arial"/>
          <w:sz w:val="20"/>
          <w:szCs w:val="24"/>
        </w:rPr>
        <w:t>itle V permit, including reports required under 40 CFR, Part 63, Subpart HHH. Each time a notification of compliance status is required under this subpart, the owner or operator of such source shall submit the notification of compliance status to the appropriate permitting authority following completion of the relevant compliance demonstration activity specified in this subpart.</w:t>
      </w:r>
      <w:r w:rsidR="00DA67C9">
        <w:rPr>
          <w:rFonts w:ascii="Arial" w:eastAsia="Times New Roman" w:hAnsi="Arial" w:cs="Arial"/>
          <w:sz w:val="20"/>
          <w:szCs w:val="24"/>
        </w:rPr>
        <w:t xml:space="preserve"> </w:t>
      </w:r>
      <w:r w:rsidR="00757D3B">
        <w:rPr>
          <w:rFonts w:ascii="Arial" w:eastAsia="Times New Roman" w:hAnsi="Arial" w:cs="Arial"/>
          <w:sz w:val="20"/>
          <w:szCs w:val="24"/>
        </w:rPr>
        <w:t xml:space="preserve"> </w:t>
      </w:r>
      <w:r w:rsidR="00DA67C9" w:rsidRPr="009E2F09">
        <w:rPr>
          <w:rFonts w:ascii="Arial" w:eastAsia="Times New Roman" w:hAnsi="Arial" w:cs="Arial"/>
          <w:b/>
          <w:bCs/>
          <w:sz w:val="20"/>
          <w:szCs w:val="24"/>
        </w:rPr>
        <w:t>(</w:t>
      </w:r>
      <w:r w:rsidR="00DA67C9" w:rsidRPr="0079256D">
        <w:rPr>
          <w:rFonts w:ascii="Arial" w:eastAsia="Times New Roman" w:hAnsi="Arial" w:cs="Arial"/>
          <w:b/>
          <w:sz w:val="20"/>
          <w:szCs w:val="24"/>
        </w:rPr>
        <w:t>40 CFR 63.1285(d)</w:t>
      </w:r>
      <w:r w:rsidR="00DA67C9">
        <w:rPr>
          <w:rFonts w:ascii="Arial" w:eastAsia="Times New Roman" w:hAnsi="Arial" w:cs="Arial"/>
          <w:b/>
          <w:sz w:val="20"/>
          <w:szCs w:val="24"/>
        </w:rPr>
        <w:t>(</w:t>
      </w:r>
      <w:r w:rsidR="00773765">
        <w:rPr>
          <w:rFonts w:ascii="Arial" w:eastAsia="Times New Roman" w:hAnsi="Arial" w:cs="Arial"/>
          <w:b/>
          <w:sz w:val="20"/>
          <w:szCs w:val="24"/>
        </w:rPr>
        <w:t>6</w:t>
      </w:r>
      <w:r w:rsidR="00DA67C9">
        <w:rPr>
          <w:rFonts w:ascii="Arial" w:eastAsia="Times New Roman" w:hAnsi="Arial" w:cs="Arial"/>
          <w:b/>
          <w:sz w:val="20"/>
          <w:szCs w:val="24"/>
        </w:rPr>
        <w:t>))</w:t>
      </w:r>
    </w:p>
    <w:p w14:paraId="356BDD16" w14:textId="1496A68C" w:rsidR="00A97778" w:rsidRPr="0079256D" w:rsidRDefault="00A97778" w:rsidP="00A97778">
      <w:pPr>
        <w:spacing w:after="0" w:line="240" w:lineRule="auto"/>
        <w:ind w:left="720" w:hanging="360"/>
        <w:jc w:val="both"/>
        <w:rPr>
          <w:rFonts w:ascii="Arial" w:eastAsia="Times New Roman" w:hAnsi="Arial" w:cs="Arial"/>
          <w:sz w:val="20"/>
          <w:szCs w:val="24"/>
        </w:rPr>
      </w:pPr>
      <w:r w:rsidRPr="0079256D">
        <w:rPr>
          <w:rFonts w:ascii="Arial" w:eastAsia="Times New Roman" w:hAnsi="Arial" w:cs="Arial"/>
          <w:sz w:val="20"/>
          <w:szCs w:val="24"/>
        </w:rPr>
        <w:t xml:space="preserve">f. </w:t>
      </w:r>
      <w:r w:rsidRPr="0079256D">
        <w:rPr>
          <w:rFonts w:ascii="Arial" w:eastAsia="Times New Roman" w:hAnsi="Arial" w:cs="Arial"/>
          <w:sz w:val="20"/>
          <w:szCs w:val="24"/>
        </w:rPr>
        <w:tab/>
        <w:t xml:space="preserve">The </w:t>
      </w:r>
      <w:r w:rsidR="00DA67C9">
        <w:rPr>
          <w:rFonts w:ascii="Arial" w:eastAsia="Times New Roman" w:hAnsi="Arial" w:cs="Arial"/>
          <w:sz w:val="20"/>
          <w:szCs w:val="24"/>
        </w:rPr>
        <w:t>permittee</w:t>
      </w:r>
      <w:r w:rsidRPr="0079256D">
        <w:rPr>
          <w:rFonts w:ascii="Arial" w:eastAsia="Times New Roman" w:hAnsi="Arial" w:cs="Arial"/>
          <w:sz w:val="20"/>
          <w:szCs w:val="24"/>
        </w:rPr>
        <w:t xml:space="preserve"> shall submit an analysis demonstrating whether an affected source is a major source using the maximum throughput calculated according to 40 CFR 63.1270(a).</w:t>
      </w:r>
      <w:r w:rsidR="00DA67C9">
        <w:rPr>
          <w:rFonts w:ascii="Arial" w:eastAsia="Times New Roman" w:hAnsi="Arial" w:cs="Arial"/>
          <w:sz w:val="20"/>
          <w:szCs w:val="24"/>
        </w:rPr>
        <w:t xml:space="preserve"> </w:t>
      </w:r>
      <w:r w:rsidR="00757D3B">
        <w:rPr>
          <w:rFonts w:ascii="Arial" w:eastAsia="Times New Roman" w:hAnsi="Arial" w:cs="Arial"/>
          <w:sz w:val="20"/>
          <w:szCs w:val="24"/>
        </w:rPr>
        <w:t xml:space="preserve"> </w:t>
      </w:r>
      <w:r w:rsidR="00DA67C9" w:rsidRPr="009E2F09">
        <w:rPr>
          <w:rFonts w:ascii="Arial" w:eastAsia="Times New Roman" w:hAnsi="Arial" w:cs="Arial"/>
          <w:b/>
          <w:bCs/>
          <w:sz w:val="20"/>
          <w:szCs w:val="24"/>
        </w:rPr>
        <w:t>(</w:t>
      </w:r>
      <w:r w:rsidR="00DA67C9" w:rsidRPr="0079256D">
        <w:rPr>
          <w:rFonts w:ascii="Arial" w:eastAsia="Times New Roman" w:hAnsi="Arial" w:cs="Arial"/>
          <w:b/>
          <w:sz w:val="20"/>
          <w:szCs w:val="24"/>
        </w:rPr>
        <w:t>40 CFR 63.1285(d)</w:t>
      </w:r>
      <w:r w:rsidR="00DA67C9">
        <w:rPr>
          <w:rFonts w:ascii="Arial" w:eastAsia="Times New Roman" w:hAnsi="Arial" w:cs="Arial"/>
          <w:b/>
          <w:sz w:val="20"/>
          <w:szCs w:val="24"/>
        </w:rPr>
        <w:t>(</w:t>
      </w:r>
      <w:r w:rsidR="00773765">
        <w:rPr>
          <w:rFonts w:ascii="Arial" w:eastAsia="Times New Roman" w:hAnsi="Arial" w:cs="Arial"/>
          <w:b/>
          <w:sz w:val="20"/>
          <w:szCs w:val="24"/>
        </w:rPr>
        <w:t>8</w:t>
      </w:r>
      <w:r w:rsidR="00DA67C9">
        <w:rPr>
          <w:rFonts w:ascii="Arial" w:eastAsia="Times New Roman" w:hAnsi="Arial" w:cs="Arial"/>
          <w:b/>
          <w:sz w:val="20"/>
          <w:szCs w:val="24"/>
        </w:rPr>
        <w:t>))</w:t>
      </w:r>
    </w:p>
    <w:p w14:paraId="060D6DC9" w14:textId="727FF24B" w:rsidR="00A97778" w:rsidRPr="0079256D" w:rsidRDefault="00A97778" w:rsidP="00A97778">
      <w:pPr>
        <w:spacing w:after="0" w:line="240" w:lineRule="auto"/>
        <w:ind w:left="720" w:hanging="360"/>
        <w:jc w:val="both"/>
        <w:rPr>
          <w:rFonts w:ascii="Arial" w:eastAsia="Times New Roman" w:hAnsi="Arial" w:cs="Arial"/>
          <w:sz w:val="20"/>
          <w:szCs w:val="24"/>
        </w:rPr>
      </w:pPr>
      <w:r w:rsidRPr="0079256D">
        <w:rPr>
          <w:rFonts w:ascii="Arial" w:eastAsia="Times New Roman" w:hAnsi="Arial" w:cs="Arial"/>
          <w:sz w:val="20"/>
          <w:szCs w:val="24"/>
        </w:rPr>
        <w:t xml:space="preserve">g. </w:t>
      </w:r>
      <w:r w:rsidRPr="0079256D">
        <w:rPr>
          <w:rFonts w:ascii="Arial" w:eastAsia="Times New Roman" w:hAnsi="Arial" w:cs="Arial"/>
          <w:sz w:val="20"/>
          <w:szCs w:val="24"/>
        </w:rPr>
        <w:tab/>
        <w:t xml:space="preserve">The </w:t>
      </w:r>
      <w:r w:rsidR="00DA67C9" w:rsidRPr="00DA67C9">
        <w:rPr>
          <w:rFonts w:ascii="Arial" w:eastAsia="Times New Roman" w:hAnsi="Arial" w:cs="Arial"/>
          <w:sz w:val="20"/>
          <w:szCs w:val="24"/>
        </w:rPr>
        <w:t xml:space="preserve">permittee </w:t>
      </w:r>
      <w:r w:rsidRPr="0079256D">
        <w:rPr>
          <w:rFonts w:ascii="Arial" w:eastAsia="Times New Roman" w:hAnsi="Arial" w:cs="Arial"/>
          <w:sz w:val="20"/>
          <w:szCs w:val="24"/>
        </w:rPr>
        <w:t>shall submit a statement as to whether the source has complied with the requirements of this subpart.</w:t>
      </w:r>
      <w:r w:rsidR="00DA67C9">
        <w:rPr>
          <w:rFonts w:ascii="Arial" w:eastAsia="Times New Roman" w:hAnsi="Arial" w:cs="Arial"/>
          <w:sz w:val="20"/>
          <w:szCs w:val="24"/>
        </w:rPr>
        <w:t xml:space="preserve"> </w:t>
      </w:r>
      <w:bookmarkStart w:id="125" w:name="_Hlk32402009"/>
      <w:r w:rsidR="00757D3B">
        <w:rPr>
          <w:rFonts w:ascii="Arial" w:eastAsia="Times New Roman" w:hAnsi="Arial" w:cs="Arial"/>
          <w:sz w:val="20"/>
          <w:szCs w:val="24"/>
        </w:rPr>
        <w:t xml:space="preserve"> </w:t>
      </w:r>
      <w:r w:rsidR="00DA67C9" w:rsidRPr="009E2F09">
        <w:rPr>
          <w:rFonts w:ascii="Arial" w:eastAsia="Times New Roman" w:hAnsi="Arial" w:cs="Arial"/>
          <w:b/>
          <w:bCs/>
          <w:sz w:val="20"/>
          <w:szCs w:val="24"/>
        </w:rPr>
        <w:t>(</w:t>
      </w:r>
      <w:r w:rsidR="00DA67C9" w:rsidRPr="0079256D">
        <w:rPr>
          <w:rFonts w:ascii="Arial" w:eastAsia="Times New Roman" w:hAnsi="Arial" w:cs="Arial"/>
          <w:b/>
          <w:sz w:val="20"/>
          <w:szCs w:val="24"/>
        </w:rPr>
        <w:t>40 CFR 63.1285(d)</w:t>
      </w:r>
      <w:r w:rsidR="00DA67C9">
        <w:rPr>
          <w:rFonts w:ascii="Arial" w:eastAsia="Times New Roman" w:hAnsi="Arial" w:cs="Arial"/>
          <w:b/>
          <w:sz w:val="20"/>
          <w:szCs w:val="24"/>
        </w:rPr>
        <w:t>(</w:t>
      </w:r>
      <w:r w:rsidR="00773765">
        <w:rPr>
          <w:rFonts w:ascii="Arial" w:eastAsia="Times New Roman" w:hAnsi="Arial" w:cs="Arial"/>
          <w:b/>
          <w:sz w:val="20"/>
          <w:szCs w:val="24"/>
        </w:rPr>
        <w:t>9</w:t>
      </w:r>
      <w:r w:rsidR="00DA67C9">
        <w:rPr>
          <w:rFonts w:ascii="Arial" w:eastAsia="Times New Roman" w:hAnsi="Arial" w:cs="Arial"/>
          <w:b/>
          <w:sz w:val="20"/>
          <w:szCs w:val="24"/>
        </w:rPr>
        <w:t>))</w:t>
      </w:r>
      <w:bookmarkEnd w:id="125"/>
    </w:p>
    <w:p w14:paraId="4C3974DC" w14:textId="317F123F" w:rsidR="00A97778" w:rsidRPr="0079256D" w:rsidRDefault="00A97778" w:rsidP="00A97778">
      <w:pPr>
        <w:spacing w:after="0" w:line="240" w:lineRule="auto"/>
        <w:ind w:left="720" w:hanging="360"/>
        <w:jc w:val="both"/>
        <w:rPr>
          <w:rFonts w:ascii="Arial" w:eastAsia="Times New Roman" w:hAnsi="Arial" w:cs="Arial"/>
          <w:sz w:val="20"/>
          <w:szCs w:val="24"/>
        </w:rPr>
      </w:pPr>
      <w:r w:rsidRPr="0079256D">
        <w:rPr>
          <w:rFonts w:ascii="Arial" w:eastAsia="Times New Roman" w:hAnsi="Arial" w:cs="Arial"/>
          <w:sz w:val="20"/>
          <w:szCs w:val="24"/>
        </w:rPr>
        <w:t>h.</w:t>
      </w:r>
      <w:r w:rsidRPr="0079256D">
        <w:rPr>
          <w:rFonts w:ascii="Arial" w:eastAsia="Times New Roman" w:hAnsi="Arial" w:cs="Arial"/>
          <w:sz w:val="20"/>
          <w:szCs w:val="24"/>
        </w:rPr>
        <w:tab/>
        <w:t xml:space="preserve">If the </w:t>
      </w:r>
      <w:r w:rsidR="00DA67C9" w:rsidRPr="00DA67C9">
        <w:rPr>
          <w:rFonts w:ascii="Arial" w:eastAsia="Times New Roman" w:hAnsi="Arial" w:cs="Arial"/>
          <w:sz w:val="20"/>
          <w:szCs w:val="24"/>
        </w:rPr>
        <w:t xml:space="preserve">permittee </w:t>
      </w:r>
      <w:r w:rsidRPr="0079256D">
        <w:rPr>
          <w:rFonts w:ascii="Arial" w:eastAsia="Times New Roman" w:hAnsi="Arial" w:cs="Arial"/>
          <w:sz w:val="20"/>
          <w:szCs w:val="24"/>
        </w:rPr>
        <w:t xml:space="preserve">installs a combustion control device model tested under the manufacturer’s performance test procedures in 40 CFR 63.1282(g), the Notification of Compliance Status Report shall include the data listed under 40 CFR 63.1282(g)(8). </w:t>
      </w:r>
      <w:r w:rsidR="00757D3B">
        <w:rPr>
          <w:rFonts w:ascii="Arial" w:eastAsia="Times New Roman" w:hAnsi="Arial" w:cs="Arial"/>
          <w:sz w:val="20"/>
          <w:szCs w:val="24"/>
        </w:rPr>
        <w:t xml:space="preserve"> </w:t>
      </w:r>
      <w:r w:rsidR="00773765" w:rsidRPr="009E2F09">
        <w:rPr>
          <w:rFonts w:ascii="Arial" w:eastAsia="Times New Roman" w:hAnsi="Arial" w:cs="Arial"/>
          <w:b/>
          <w:bCs/>
          <w:sz w:val="20"/>
          <w:szCs w:val="24"/>
        </w:rPr>
        <w:t>(</w:t>
      </w:r>
      <w:r w:rsidR="00773765" w:rsidRPr="0079256D">
        <w:rPr>
          <w:rFonts w:ascii="Arial" w:eastAsia="Times New Roman" w:hAnsi="Arial" w:cs="Arial"/>
          <w:b/>
          <w:sz w:val="20"/>
          <w:szCs w:val="24"/>
        </w:rPr>
        <w:t>40 CFR 63.1285(d)</w:t>
      </w:r>
      <w:r w:rsidR="00773765">
        <w:rPr>
          <w:rFonts w:ascii="Arial" w:eastAsia="Times New Roman" w:hAnsi="Arial" w:cs="Arial"/>
          <w:b/>
          <w:sz w:val="20"/>
          <w:szCs w:val="24"/>
        </w:rPr>
        <w:t>(11))</w:t>
      </w:r>
    </w:p>
    <w:p w14:paraId="534508A4" w14:textId="41E0E16D" w:rsidR="00A97778" w:rsidRPr="0079256D" w:rsidRDefault="00A97778" w:rsidP="00A97778">
      <w:pPr>
        <w:spacing w:after="0" w:line="240" w:lineRule="auto"/>
        <w:ind w:left="720" w:hanging="360"/>
        <w:jc w:val="both"/>
        <w:rPr>
          <w:rFonts w:ascii="Arial" w:eastAsia="Times New Roman" w:hAnsi="Arial" w:cs="Arial"/>
          <w:sz w:val="20"/>
          <w:szCs w:val="24"/>
        </w:rPr>
      </w:pPr>
      <w:r w:rsidRPr="0079256D">
        <w:rPr>
          <w:rFonts w:ascii="Arial" w:eastAsia="Times New Roman" w:hAnsi="Arial" w:cs="Arial"/>
          <w:sz w:val="20"/>
          <w:szCs w:val="24"/>
        </w:rPr>
        <w:t xml:space="preserve">i. </w:t>
      </w:r>
      <w:r w:rsidRPr="0079256D">
        <w:rPr>
          <w:rFonts w:ascii="Arial" w:eastAsia="Times New Roman" w:hAnsi="Arial" w:cs="Arial"/>
          <w:sz w:val="20"/>
          <w:szCs w:val="24"/>
        </w:rPr>
        <w:tab/>
        <w:t xml:space="preserve">For each combustion control device model tested under 40 CFR 63.1282(g), the information listed in paragraphs </w:t>
      </w:r>
      <w:r w:rsidR="000C47C8">
        <w:rPr>
          <w:rFonts w:ascii="Arial" w:eastAsia="Times New Roman" w:hAnsi="Arial" w:cs="Arial"/>
          <w:sz w:val="20"/>
          <w:szCs w:val="24"/>
        </w:rPr>
        <w:t>SC V</w:t>
      </w:r>
      <w:r w:rsidR="00F1392A">
        <w:rPr>
          <w:rFonts w:ascii="Arial" w:eastAsia="Times New Roman" w:hAnsi="Arial" w:cs="Arial"/>
          <w:sz w:val="20"/>
          <w:szCs w:val="24"/>
        </w:rPr>
        <w:t>I</w:t>
      </w:r>
      <w:r w:rsidR="000C47C8">
        <w:rPr>
          <w:rFonts w:ascii="Arial" w:eastAsia="Times New Roman" w:hAnsi="Arial" w:cs="Arial"/>
          <w:sz w:val="20"/>
          <w:szCs w:val="24"/>
        </w:rPr>
        <w:t>I.6</w:t>
      </w:r>
      <w:r w:rsidRPr="0079256D">
        <w:rPr>
          <w:rFonts w:ascii="Arial" w:eastAsia="Times New Roman" w:hAnsi="Arial" w:cs="Arial"/>
          <w:sz w:val="20"/>
          <w:szCs w:val="24"/>
        </w:rPr>
        <w:t>.i.i. through vi</w:t>
      </w:r>
      <w:r w:rsidR="000C47C8">
        <w:rPr>
          <w:rFonts w:ascii="Arial" w:eastAsia="Times New Roman" w:hAnsi="Arial" w:cs="Arial"/>
          <w:sz w:val="20"/>
          <w:szCs w:val="24"/>
        </w:rPr>
        <w:t>:</w:t>
      </w:r>
      <w:r w:rsidR="00773765">
        <w:rPr>
          <w:rFonts w:ascii="Arial" w:eastAsia="Times New Roman" w:hAnsi="Arial" w:cs="Arial"/>
          <w:sz w:val="20"/>
          <w:szCs w:val="24"/>
        </w:rPr>
        <w:t xml:space="preserve"> </w:t>
      </w:r>
      <w:r w:rsidR="00757D3B">
        <w:rPr>
          <w:rFonts w:ascii="Arial" w:eastAsia="Times New Roman" w:hAnsi="Arial" w:cs="Arial"/>
          <w:sz w:val="20"/>
          <w:szCs w:val="24"/>
        </w:rPr>
        <w:t xml:space="preserve"> </w:t>
      </w:r>
      <w:r w:rsidR="00773765" w:rsidRPr="009E2F09">
        <w:rPr>
          <w:rFonts w:ascii="Arial" w:eastAsia="Times New Roman" w:hAnsi="Arial" w:cs="Arial"/>
          <w:b/>
          <w:bCs/>
          <w:sz w:val="20"/>
          <w:szCs w:val="24"/>
        </w:rPr>
        <w:t>(</w:t>
      </w:r>
      <w:r w:rsidR="00773765" w:rsidRPr="0079256D">
        <w:rPr>
          <w:rFonts w:ascii="Arial" w:eastAsia="Times New Roman" w:hAnsi="Arial" w:cs="Arial"/>
          <w:b/>
          <w:sz w:val="20"/>
          <w:szCs w:val="24"/>
        </w:rPr>
        <w:t>40 CFR 63.1285(d)</w:t>
      </w:r>
      <w:r w:rsidR="00773765">
        <w:rPr>
          <w:rFonts w:ascii="Arial" w:eastAsia="Times New Roman" w:hAnsi="Arial" w:cs="Arial"/>
          <w:b/>
          <w:sz w:val="20"/>
          <w:szCs w:val="24"/>
        </w:rPr>
        <w:t>(12))</w:t>
      </w:r>
    </w:p>
    <w:p w14:paraId="1A696AED" w14:textId="77777777" w:rsidR="00A97778" w:rsidRPr="0079256D" w:rsidRDefault="00A97778" w:rsidP="000C7897">
      <w:pPr>
        <w:spacing w:after="0" w:line="240" w:lineRule="auto"/>
        <w:ind w:left="1080" w:hanging="360"/>
        <w:jc w:val="both"/>
        <w:rPr>
          <w:rFonts w:ascii="Arial" w:eastAsia="Times New Roman" w:hAnsi="Arial" w:cs="Arial"/>
          <w:sz w:val="20"/>
          <w:szCs w:val="24"/>
        </w:rPr>
      </w:pPr>
      <w:r w:rsidRPr="0079256D">
        <w:rPr>
          <w:rFonts w:ascii="Arial" w:eastAsia="Times New Roman" w:hAnsi="Arial" w:cs="Arial"/>
          <w:sz w:val="20"/>
          <w:szCs w:val="24"/>
        </w:rPr>
        <w:t xml:space="preserve">i. </w:t>
      </w:r>
      <w:r w:rsidRPr="0079256D">
        <w:rPr>
          <w:rFonts w:ascii="Arial" w:eastAsia="Times New Roman" w:hAnsi="Arial" w:cs="Arial"/>
          <w:sz w:val="20"/>
          <w:szCs w:val="24"/>
        </w:rPr>
        <w:tab/>
        <w:t>Name, address and telephone number of the control device manufacturer.</w:t>
      </w:r>
    </w:p>
    <w:p w14:paraId="5937B66D" w14:textId="77777777" w:rsidR="00A97778" w:rsidRPr="0079256D" w:rsidRDefault="00A97778" w:rsidP="000C7897">
      <w:pPr>
        <w:spacing w:after="0" w:line="240" w:lineRule="auto"/>
        <w:ind w:left="1080" w:hanging="360"/>
        <w:jc w:val="both"/>
        <w:rPr>
          <w:rFonts w:ascii="Arial" w:eastAsia="Times New Roman" w:hAnsi="Arial" w:cs="Arial"/>
          <w:sz w:val="20"/>
          <w:szCs w:val="24"/>
          <w:lang w:val="it-IT"/>
        </w:rPr>
      </w:pPr>
      <w:r w:rsidRPr="0079256D">
        <w:rPr>
          <w:rFonts w:ascii="Arial" w:eastAsia="Times New Roman" w:hAnsi="Arial" w:cs="Arial"/>
          <w:sz w:val="20"/>
          <w:szCs w:val="24"/>
          <w:lang w:val="it-IT"/>
        </w:rPr>
        <w:t xml:space="preserve">ii. </w:t>
      </w:r>
      <w:r w:rsidRPr="0079256D">
        <w:rPr>
          <w:rFonts w:ascii="Arial" w:eastAsia="Times New Roman" w:hAnsi="Arial" w:cs="Arial"/>
          <w:sz w:val="20"/>
          <w:szCs w:val="24"/>
          <w:lang w:val="it-IT"/>
        </w:rPr>
        <w:tab/>
        <w:t>Control device model number.</w:t>
      </w:r>
    </w:p>
    <w:p w14:paraId="495E5381" w14:textId="77777777" w:rsidR="00A97778" w:rsidRPr="0079256D" w:rsidRDefault="00A97778" w:rsidP="000C7897">
      <w:pPr>
        <w:spacing w:after="0" w:line="240" w:lineRule="auto"/>
        <w:ind w:left="1080" w:hanging="360"/>
        <w:jc w:val="both"/>
        <w:rPr>
          <w:rFonts w:ascii="Arial" w:eastAsia="Times New Roman" w:hAnsi="Arial" w:cs="Arial"/>
          <w:sz w:val="20"/>
          <w:szCs w:val="24"/>
        </w:rPr>
      </w:pPr>
      <w:r w:rsidRPr="0079256D">
        <w:rPr>
          <w:rFonts w:ascii="Arial" w:eastAsia="Times New Roman" w:hAnsi="Arial" w:cs="Arial"/>
          <w:sz w:val="20"/>
          <w:szCs w:val="24"/>
        </w:rPr>
        <w:t xml:space="preserve">iii. </w:t>
      </w:r>
      <w:r w:rsidRPr="0079256D">
        <w:rPr>
          <w:rFonts w:ascii="Arial" w:eastAsia="Times New Roman" w:hAnsi="Arial" w:cs="Arial"/>
          <w:sz w:val="20"/>
          <w:szCs w:val="24"/>
        </w:rPr>
        <w:tab/>
        <w:t>Control device serial number.</w:t>
      </w:r>
    </w:p>
    <w:p w14:paraId="42B668E2" w14:textId="77777777" w:rsidR="00A97778" w:rsidRPr="0079256D" w:rsidRDefault="00A97778" w:rsidP="000C7897">
      <w:pPr>
        <w:spacing w:after="0" w:line="240" w:lineRule="auto"/>
        <w:ind w:left="1080" w:hanging="360"/>
        <w:jc w:val="both"/>
        <w:rPr>
          <w:rFonts w:ascii="Arial" w:eastAsia="Times New Roman" w:hAnsi="Arial" w:cs="Arial"/>
          <w:sz w:val="20"/>
          <w:szCs w:val="24"/>
        </w:rPr>
      </w:pPr>
      <w:r w:rsidRPr="0079256D">
        <w:rPr>
          <w:rFonts w:ascii="Arial" w:eastAsia="Times New Roman" w:hAnsi="Arial" w:cs="Arial"/>
          <w:sz w:val="20"/>
          <w:szCs w:val="24"/>
        </w:rPr>
        <w:t xml:space="preserve">iv. </w:t>
      </w:r>
      <w:r w:rsidRPr="0079256D">
        <w:rPr>
          <w:rFonts w:ascii="Arial" w:eastAsia="Times New Roman" w:hAnsi="Arial" w:cs="Arial"/>
          <w:sz w:val="20"/>
          <w:szCs w:val="24"/>
        </w:rPr>
        <w:tab/>
        <w:t>Date the model of control device was tested by the manufacturer.</w:t>
      </w:r>
    </w:p>
    <w:p w14:paraId="6AE28AF4" w14:textId="77777777" w:rsidR="00A97778" w:rsidRPr="0079256D" w:rsidRDefault="00A97778" w:rsidP="000C7897">
      <w:pPr>
        <w:spacing w:after="0" w:line="240" w:lineRule="auto"/>
        <w:ind w:left="1080" w:hanging="360"/>
        <w:jc w:val="both"/>
        <w:rPr>
          <w:rFonts w:ascii="Arial" w:eastAsia="Times New Roman" w:hAnsi="Arial" w:cs="Arial"/>
          <w:sz w:val="20"/>
          <w:szCs w:val="24"/>
        </w:rPr>
      </w:pPr>
      <w:r w:rsidRPr="0079256D">
        <w:rPr>
          <w:rFonts w:ascii="Arial" w:eastAsia="Times New Roman" w:hAnsi="Arial" w:cs="Arial"/>
          <w:sz w:val="20"/>
          <w:szCs w:val="24"/>
        </w:rPr>
        <w:t xml:space="preserve">v. </w:t>
      </w:r>
      <w:r w:rsidRPr="0079256D">
        <w:rPr>
          <w:rFonts w:ascii="Arial" w:eastAsia="Times New Roman" w:hAnsi="Arial" w:cs="Arial"/>
          <w:sz w:val="20"/>
          <w:szCs w:val="24"/>
        </w:rPr>
        <w:tab/>
        <w:t>Manufacturer's HAP destruction efficiency rating.</w:t>
      </w:r>
    </w:p>
    <w:p w14:paraId="0FF99F37" w14:textId="77777777" w:rsidR="00A97778" w:rsidRPr="0079256D" w:rsidRDefault="00A97778" w:rsidP="000C7897">
      <w:pPr>
        <w:spacing w:after="0" w:line="240" w:lineRule="auto"/>
        <w:ind w:left="1080" w:hanging="360"/>
        <w:jc w:val="both"/>
        <w:rPr>
          <w:rFonts w:ascii="Arial" w:eastAsia="Times New Roman" w:hAnsi="Arial" w:cs="Arial"/>
          <w:sz w:val="20"/>
          <w:szCs w:val="24"/>
        </w:rPr>
      </w:pPr>
      <w:r w:rsidRPr="0079256D">
        <w:rPr>
          <w:rFonts w:ascii="Arial" w:eastAsia="Times New Roman" w:hAnsi="Arial" w:cs="Arial"/>
          <w:sz w:val="20"/>
          <w:szCs w:val="24"/>
        </w:rPr>
        <w:t xml:space="preserve">vi. </w:t>
      </w:r>
      <w:r w:rsidRPr="0079256D">
        <w:rPr>
          <w:rFonts w:ascii="Arial" w:eastAsia="Times New Roman" w:hAnsi="Arial" w:cs="Arial"/>
          <w:sz w:val="20"/>
          <w:szCs w:val="24"/>
        </w:rPr>
        <w:tab/>
        <w:t>Control device operating parameters, maximum allowable inlet gas flowrate.</w:t>
      </w:r>
    </w:p>
    <w:p w14:paraId="765DBC19" w14:textId="77777777" w:rsidR="00A97778" w:rsidRPr="0079256D" w:rsidRDefault="00A97778" w:rsidP="00A97778">
      <w:pPr>
        <w:spacing w:after="0" w:line="240" w:lineRule="auto"/>
        <w:ind w:left="360" w:hanging="360"/>
        <w:jc w:val="both"/>
        <w:rPr>
          <w:rFonts w:ascii="Arial" w:eastAsia="Times New Roman" w:hAnsi="Arial" w:cs="Arial"/>
          <w:b/>
          <w:sz w:val="16"/>
          <w:szCs w:val="24"/>
        </w:rPr>
      </w:pPr>
    </w:p>
    <w:p w14:paraId="0505F0FD" w14:textId="77777777" w:rsidR="00A97778" w:rsidRPr="0079256D" w:rsidRDefault="00A97778" w:rsidP="00682017">
      <w:pPr>
        <w:numPr>
          <w:ilvl w:val="0"/>
          <w:numId w:val="39"/>
        </w:numPr>
        <w:spacing w:after="0" w:line="240" w:lineRule="auto"/>
        <w:jc w:val="both"/>
        <w:rPr>
          <w:rFonts w:ascii="Arial" w:eastAsia="Times New Roman" w:hAnsi="Arial" w:cs="Arial"/>
          <w:b/>
          <w:sz w:val="20"/>
          <w:szCs w:val="24"/>
        </w:rPr>
      </w:pPr>
      <w:r w:rsidRPr="0079256D">
        <w:rPr>
          <w:rFonts w:ascii="Arial" w:eastAsia="Times New Roman" w:hAnsi="Arial" w:cs="Arial"/>
          <w:iCs/>
          <w:sz w:val="20"/>
          <w:szCs w:val="24"/>
        </w:rPr>
        <w:t>The permittee shall prepare</w:t>
      </w:r>
      <w:r w:rsidRPr="0079256D">
        <w:rPr>
          <w:rFonts w:ascii="Arial" w:eastAsia="Times New Roman" w:hAnsi="Arial" w:cs="Arial"/>
          <w:sz w:val="20"/>
          <w:szCs w:val="24"/>
        </w:rPr>
        <w:t xml:space="preserve"> Periodic Reports in accordance with </w:t>
      </w:r>
      <w:r w:rsidR="00CE18F0">
        <w:rPr>
          <w:rFonts w:ascii="Arial" w:eastAsia="Times New Roman" w:hAnsi="Arial" w:cs="Arial"/>
          <w:sz w:val="20"/>
          <w:szCs w:val="24"/>
        </w:rPr>
        <w:t>SC VII.7.</w:t>
      </w:r>
      <w:r w:rsidRPr="0079256D">
        <w:rPr>
          <w:rFonts w:ascii="Arial" w:eastAsia="Times New Roman" w:hAnsi="Arial" w:cs="Arial"/>
          <w:sz w:val="20"/>
          <w:szCs w:val="24"/>
        </w:rPr>
        <w:t xml:space="preserve">a. and b. below and submit them to the Administrator.  </w:t>
      </w:r>
      <w:r w:rsidRPr="0079256D">
        <w:rPr>
          <w:rFonts w:ascii="Arial" w:eastAsia="Times New Roman" w:hAnsi="Arial" w:cs="Arial"/>
          <w:b/>
          <w:sz w:val="20"/>
          <w:szCs w:val="24"/>
        </w:rPr>
        <w:t>(40 CFR 63.1285(e))</w:t>
      </w:r>
    </w:p>
    <w:p w14:paraId="4FFACE96" w14:textId="77777777" w:rsidR="00A97778" w:rsidRPr="0079256D" w:rsidRDefault="00A97778" w:rsidP="00682017">
      <w:pPr>
        <w:numPr>
          <w:ilvl w:val="1"/>
          <w:numId w:val="33"/>
        </w:numPr>
        <w:spacing w:after="0" w:line="240" w:lineRule="auto"/>
        <w:ind w:left="720"/>
        <w:jc w:val="both"/>
        <w:rPr>
          <w:rFonts w:ascii="Arial" w:eastAsia="Times New Roman" w:hAnsi="Arial" w:cs="Arial"/>
          <w:sz w:val="20"/>
          <w:szCs w:val="20"/>
        </w:rPr>
      </w:pPr>
      <w:r w:rsidRPr="0079256D">
        <w:rPr>
          <w:rFonts w:ascii="Arial" w:eastAsia="Times New Roman" w:hAnsi="Arial" w:cs="Arial"/>
          <w:sz w:val="20"/>
          <w:szCs w:val="20"/>
        </w:rPr>
        <w:lastRenderedPageBreak/>
        <w:t xml:space="preserve">The permittee shall submit Periodic Reports semiannually.  </w:t>
      </w:r>
      <w:r w:rsidRPr="0079256D">
        <w:rPr>
          <w:rFonts w:ascii="Arial" w:eastAsia="Times New Roman" w:hAnsi="Arial" w:cs="Times New Roman"/>
          <w:sz w:val="20"/>
          <w:szCs w:val="20"/>
        </w:rPr>
        <w:t xml:space="preserve">The reports shall be postmarked or received by the appropriate AQD District Office by March 15 for reporting period July 1 to December 31 and September 15 for reporting period January 1 to June 30.  </w:t>
      </w:r>
      <w:r w:rsidRPr="0079256D">
        <w:rPr>
          <w:rFonts w:ascii="Arial" w:eastAsia="Times New Roman" w:hAnsi="Arial" w:cs="Arial"/>
          <w:sz w:val="20"/>
          <w:szCs w:val="20"/>
        </w:rPr>
        <w:t>The report shall include certification by a responsible official of truth, accuracy, and completeness.</w:t>
      </w:r>
    </w:p>
    <w:p w14:paraId="63D41E91" w14:textId="77777777" w:rsidR="00A97778" w:rsidRPr="0079256D" w:rsidRDefault="00A97778" w:rsidP="00682017">
      <w:pPr>
        <w:numPr>
          <w:ilvl w:val="1"/>
          <w:numId w:val="33"/>
        </w:numPr>
        <w:spacing w:after="0" w:line="240" w:lineRule="auto"/>
        <w:ind w:left="720"/>
        <w:jc w:val="both"/>
        <w:rPr>
          <w:rFonts w:ascii="Arial" w:eastAsia="Times New Roman" w:hAnsi="Arial" w:cs="Arial"/>
          <w:sz w:val="20"/>
          <w:szCs w:val="20"/>
        </w:rPr>
      </w:pPr>
      <w:r w:rsidRPr="0079256D">
        <w:rPr>
          <w:rFonts w:ascii="Arial" w:eastAsia="Times New Roman" w:hAnsi="Arial" w:cs="Arial"/>
          <w:sz w:val="20"/>
          <w:szCs w:val="20"/>
        </w:rPr>
        <w:t>The permittee shall include the following information and any other information as applicable in 40 CFR 63.1285(e)(2).</w:t>
      </w:r>
    </w:p>
    <w:p w14:paraId="5BA584DB" w14:textId="078B921D" w:rsidR="00A97778" w:rsidRDefault="00470198" w:rsidP="00470198">
      <w:pPr>
        <w:spacing w:after="0" w:line="240" w:lineRule="auto"/>
        <w:ind w:left="1080" w:hanging="360"/>
        <w:jc w:val="both"/>
        <w:rPr>
          <w:rFonts w:ascii="Arial" w:eastAsia="Times New Roman" w:hAnsi="Arial" w:cs="Arial"/>
          <w:b/>
          <w:sz w:val="20"/>
          <w:szCs w:val="24"/>
        </w:rPr>
      </w:pPr>
      <w:r>
        <w:rPr>
          <w:rFonts w:ascii="Arial" w:eastAsia="Times New Roman" w:hAnsi="Arial" w:cs="Arial"/>
          <w:sz w:val="20"/>
          <w:szCs w:val="20"/>
        </w:rPr>
        <w:t>i.</w:t>
      </w:r>
      <w:r>
        <w:rPr>
          <w:rFonts w:ascii="Arial" w:eastAsia="Times New Roman" w:hAnsi="Arial" w:cs="Arial"/>
          <w:sz w:val="20"/>
          <w:szCs w:val="20"/>
        </w:rPr>
        <w:tab/>
      </w:r>
      <w:r w:rsidR="00A97778" w:rsidRPr="0083139B">
        <w:rPr>
          <w:rFonts w:ascii="Arial" w:eastAsia="Times New Roman" w:hAnsi="Arial" w:cs="Arial"/>
          <w:sz w:val="20"/>
          <w:szCs w:val="20"/>
        </w:rPr>
        <w:t xml:space="preserve">The information required under </w:t>
      </w:r>
      <w:r w:rsidR="00A97778">
        <w:rPr>
          <w:rFonts w:ascii="Arial" w:eastAsia="Times New Roman" w:hAnsi="Arial" w:cs="Arial"/>
          <w:sz w:val="20"/>
          <w:szCs w:val="20"/>
        </w:rPr>
        <w:t>40 CFR</w:t>
      </w:r>
      <w:r w:rsidR="00A97778" w:rsidRPr="0083139B">
        <w:rPr>
          <w:rFonts w:ascii="Arial" w:eastAsia="Times New Roman" w:hAnsi="Arial" w:cs="Arial"/>
          <w:sz w:val="20"/>
          <w:szCs w:val="20"/>
        </w:rPr>
        <w:t xml:space="preserve">63.10(e)(3). For the purposes of this subpart and the information required under </w:t>
      </w:r>
      <w:r w:rsidR="00A97778">
        <w:rPr>
          <w:rFonts w:ascii="Arial" w:eastAsia="Times New Roman" w:hAnsi="Arial" w:cs="Arial"/>
          <w:sz w:val="20"/>
          <w:szCs w:val="20"/>
        </w:rPr>
        <w:t>40 CFR</w:t>
      </w:r>
      <w:r w:rsidR="00A97778" w:rsidRPr="0083139B">
        <w:rPr>
          <w:rFonts w:ascii="Arial" w:eastAsia="Times New Roman" w:hAnsi="Arial" w:cs="Arial"/>
          <w:sz w:val="20"/>
          <w:szCs w:val="20"/>
        </w:rPr>
        <w:t xml:space="preserve">63.10(e)(3), excursions (as defined in </w:t>
      </w:r>
      <w:r w:rsidR="00A97778">
        <w:rPr>
          <w:rFonts w:ascii="Arial" w:eastAsia="Times New Roman" w:hAnsi="Arial" w:cs="Arial"/>
          <w:sz w:val="20"/>
          <w:szCs w:val="20"/>
        </w:rPr>
        <w:t>40 CFR</w:t>
      </w:r>
      <w:r w:rsidR="00A97778" w:rsidRPr="0083139B">
        <w:rPr>
          <w:rFonts w:ascii="Arial" w:eastAsia="Times New Roman" w:hAnsi="Arial" w:cs="Arial"/>
          <w:sz w:val="20"/>
          <w:szCs w:val="20"/>
        </w:rPr>
        <w:t>63.1283(d)(6)) shall be considered excess emissions.</w:t>
      </w:r>
      <w:r w:rsidR="00E17AFF">
        <w:rPr>
          <w:rFonts w:ascii="Arial" w:eastAsia="Times New Roman" w:hAnsi="Arial" w:cs="Arial"/>
          <w:sz w:val="20"/>
          <w:szCs w:val="20"/>
        </w:rPr>
        <w:t xml:space="preserve">  </w:t>
      </w:r>
      <w:r w:rsidR="00A97778" w:rsidRPr="0083139B">
        <w:rPr>
          <w:rFonts w:ascii="Arial" w:eastAsia="Times New Roman" w:hAnsi="Arial" w:cs="Arial"/>
          <w:b/>
          <w:sz w:val="20"/>
          <w:szCs w:val="24"/>
        </w:rPr>
        <w:t>(40 CFR 63.1285(e)</w:t>
      </w:r>
      <w:r w:rsidR="00A97778">
        <w:rPr>
          <w:rFonts w:ascii="Arial" w:eastAsia="Times New Roman" w:hAnsi="Arial" w:cs="Arial"/>
          <w:b/>
          <w:sz w:val="20"/>
          <w:szCs w:val="24"/>
        </w:rPr>
        <w:t>(2(i)</w:t>
      </w:r>
      <w:r w:rsidR="00A97778" w:rsidRPr="0083139B">
        <w:rPr>
          <w:rFonts w:ascii="Arial" w:eastAsia="Times New Roman" w:hAnsi="Arial" w:cs="Arial"/>
          <w:b/>
          <w:sz w:val="20"/>
          <w:szCs w:val="24"/>
        </w:rPr>
        <w:t>)</w:t>
      </w:r>
    </w:p>
    <w:p w14:paraId="77E699C6" w14:textId="2506289E" w:rsidR="00A97778" w:rsidRDefault="00470198" w:rsidP="00470198">
      <w:pPr>
        <w:spacing w:after="0" w:line="240" w:lineRule="auto"/>
        <w:ind w:left="1080" w:hanging="360"/>
        <w:jc w:val="both"/>
        <w:rPr>
          <w:rFonts w:ascii="Arial" w:eastAsia="Times New Roman" w:hAnsi="Arial" w:cs="Arial"/>
          <w:b/>
          <w:sz w:val="20"/>
          <w:szCs w:val="24"/>
        </w:rPr>
      </w:pPr>
      <w:r>
        <w:rPr>
          <w:rFonts w:ascii="Arial" w:eastAsia="Times New Roman" w:hAnsi="Arial" w:cs="Arial"/>
          <w:bCs/>
          <w:sz w:val="20"/>
          <w:szCs w:val="24"/>
        </w:rPr>
        <w:t>ii.</w:t>
      </w:r>
      <w:r>
        <w:rPr>
          <w:rFonts w:ascii="Arial" w:eastAsia="Times New Roman" w:hAnsi="Arial" w:cs="Arial"/>
          <w:bCs/>
          <w:sz w:val="20"/>
          <w:szCs w:val="24"/>
        </w:rPr>
        <w:tab/>
      </w:r>
      <w:r w:rsidR="00A97778" w:rsidRPr="0079256D">
        <w:rPr>
          <w:rFonts w:ascii="Arial" w:eastAsia="Times New Roman" w:hAnsi="Arial" w:cs="Arial"/>
          <w:sz w:val="20"/>
          <w:szCs w:val="20"/>
        </w:rPr>
        <w:t xml:space="preserve">A description of all deviations as defined in </w:t>
      </w:r>
      <w:r w:rsidR="00FC73C1">
        <w:rPr>
          <w:rFonts w:ascii="Arial" w:eastAsia="Times New Roman" w:hAnsi="Arial" w:cs="Arial"/>
          <w:sz w:val="20"/>
          <w:szCs w:val="20"/>
        </w:rPr>
        <w:t>S</w:t>
      </w:r>
      <w:r w:rsidR="00A97778" w:rsidRPr="0079256D">
        <w:rPr>
          <w:rFonts w:ascii="Arial" w:eastAsia="Times New Roman" w:hAnsi="Arial" w:cs="Arial"/>
          <w:sz w:val="20"/>
          <w:szCs w:val="20"/>
        </w:rPr>
        <w:t>C VI.</w:t>
      </w:r>
      <w:r w:rsidR="00EA7A7E">
        <w:rPr>
          <w:rFonts w:ascii="Arial" w:eastAsia="Times New Roman" w:hAnsi="Arial" w:cs="Arial"/>
          <w:sz w:val="20"/>
          <w:szCs w:val="20"/>
        </w:rPr>
        <w:t>11</w:t>
      </w:r>
      <w:r w:rsidR="005F58F4">
        <w:rPr>
          <w:rFonts w:ascii="Arial" w:eastAsia="Times New Roman" w:hAnsi="Arial" w:cs="Arial"/>
          <w:sz w:val="20"/>
          <w:szCs w:val="20"/>
        </w:rPr>
        <w:t xml:space="preserve"> </w:t>
      </w:r>
      <w:r w:rsidR="00A97778" w:rsidRPr="0079256D">
        <w:rPr>
          <w:rFonts w:ascii="Arial" w:eastAsia="Times New Roman" w:hAnsi="Arial" w:cs="Arial"/>
          <w:sz w:val="20"/>
          <w:szCs w:val="20"/>
        </w:rPr>
        <w:t>that have occurred during the 6-month reporting period, and the information described in 40 CFR 63.1285(e)(2)(ii).</w:t>
      </w:r>
      <w:r w:rsidR="00E17AFF">
        <w:rPr>
          <w:rFonts w:ascii="Arial" w:eastAsia="Times New Roman" w:hAnsi="Arial" w:cs="Arial"/>
          <w:sz w:val="20"/>
          <w:szCs w:val="20"/>
        </w:rPr>
        <w:t xml:space="preserve">  </w:t>
      </w:r>
      <w:r w:rsidR="00A97778" w:rsidRPr="0083139B">
        <w:rPr>
          <w:rFonts w:ascii="Arial" w:eastAsia="Times New Roman" w:hAnsi="Arial" w:cs="Arial"/>
          <w:b/>
          <w:sz w:val="20"/>
          <w:szCs w:val="24"/>
        </w:rPr>
        <w:t>(40 CFR 63.1285(e)</w:t>
      </w:r>
      <w:r w:rsidR="00A97778">
        <w:rPr>
          <w:rFonts w:ascii="Arial" w:eastAsia="Times New Roman" w:hAnsi="Arial" w:cs="Arial"/>
          <w:b/>
          <w:sz w:val="20"/>
          <w:szCs w:val="24"/>
        </w:rPr>
        <w:t>(2</w:t>
      </w:r>
      <w:r w:rsidR="00A7486E">
        <w:rPr>
          <w:rFonts w:ascii="Arial" w:eastAsia="Times New Roman" w:hAnsi="Arial" w:cs="Arial"/>
          <w:b/>
          <w:sz w:val="20"/>
          <w:szCs w:val="24"/>
        </w:rPr>
        <w:t>)</w:t>
      </w:r>
      <w:r w:rsidR="00A97778">
        <w:rPr>
          <w:rFonts w:ascii="Arial" w:eastAsia="Times New Roman" w:hAnsi="Arial" w:cs="Arial"/>
          <w:b/>
          <w:sz w:val="20"/>
          <w:szCs w:val="24"/>
        </w:rPr>
        <w:t>(ii)</w:t>
      </w:r>
      <w:r w:rsidR="00A97778" w:rsidRPr="0083139B">
        <w:rPr>
          <w:rFonts w:ascii="Arial" w:eastAsia="Times New Roman" w:hAnsi="Arial" w:cs="Arial"/>
          <w:b/>
          <w:sz w:val="20"/>
          <w:szCs w:val="24"/>
        </w:rPr>
        <w:t>)</w:t>
      </w:r>
    </w:p>
    <w:p w14:paraId="64A6476D" w14:textId="3761AB0C" w:rsidR="00A97778" w:rsidRDefault="00470198" w:rsidP="00470198">
      <w:pPr>
        <w:spacing w:after="0" w:line="240" w:lineRule="auto"/>
        <w:ind w:left="1080" w:hanging="360"/>
        <w:jc w:val="both"/>
        <w:rPr>
          <w:rFonts w:ascii="Arial" w:eastAsia="Times New Roman" w:hAnsi="Arial" w:cs="Arial"/>
          <w:b/>
          <w:sz w:val="20"/>
          <w:szCs w:val="24"/>
        </w:rPr>
      </w:pPr>
      <w:r>
        <w:rPr>
          <w:rFonts w:ascii="Arial" w:eastAsia="Times New Roman" w:hAnsi="Arial" w:cs="Arial"/>
          <w:bCs/>
          <w:sz w:val="20"/>
          <w:szCs w:val="24"/>
        </w:rPr>
        <w:t>iii.</w:t>
      </w:r>
      <w:r>
        <w:rPr>
          <w:rFonts w:ascii="Arial" w:eastAsia="Times New Roman" w:hAnsi="Arial" w:cs="Arial"/>
          <w:sz w:val="20"/>
          <w:szCs w:val="20"/>
        </w:rPr>
        <w:tab/>
      </w:r>
      <w:r w:rsidR="00A97778" w:rsidRPr="0083139B">
        <w:rPr>
          <w:rFonts w:ascii="Arial" w:eastAsia="Times New Roman" w:hAnsi="Arial" w:cs="Arial"/>
          <w:sz w:val="20"/>
          <w:szCs w:val="20"/>
        </w:rPr>
        <w:t xml:space="preserve">For each inspection conducted in accordance with </w:t>
      </w:r>
      <w:r w:rsidR="000C47C8">
        <w:rPr>
          <w:rFonts w:ascii="Arial" w:eastAsia="Times New Roman" w:hAnsi="Arial" w:cs="Arial"/>
          <w:sz w:val="20"/>
          <w:szCs w:val="20"/>
        </w:rPr>
        <w:t>SC</w:t>
      </w:r>
      <w:r w:rsidR="00A97778" w:rsidRPr="0083139B">
        <w:rPr>
          <w:rFonts w:ascii="Arial" w:eastAsia="Times New Roman" w:hAnsi="Arial" w:cs="Arial"/>
          <w:sz w:val="20"/>
          <w:szCs w:val="20"/>
        </w:rPr>
        <w:t xml:space="preserve"> VI.1</w:t>
      </w:r>
      <w:r w:rsidR="00FC73C1">
        <w:rPr>
          <w:rFonts w:ascii="Arial" w:eastAsia="Times New Roman" w:hAnsi="Arial" w:cs="Arial"/>
          <w:sz w:val="20"/>
          <w:szCs w:val="20"/>
        </w:rPr>
        <w:t>5</w:t>
      </w:r>
      <w:r w:rsidR="00A97778" w:rsidRPr="0083139B">
        <w:rPr>
          <w:rFonts w:ascii="Arial" w:eastAsia="Times New Roman" w:hAnsi="Arial" w:cs="Arial"/>
          <w:sz w:val="20"/>
          <w:szCs w:val="20"/>
        </w:rPr>
        <w:t xml:space="preserve"> during which a leak or defect is detected, the records described in </w:t>
      </w:r>
      <w:r w:rsidR="00FC73C1">
        <w:rPr>
          <w:rFonts w:ascii="Arial" w:eastAsia="Times New Roman" w:hAnsi="Arial" w:cs="Arial"/>
          <w:sz w:val="20"/>
          <w:szCs w:val="20"/>
        </w:rPr>
        <w:t>SC</w:t>
      </w:r>
      <w:r w:rsidR="00FC73C1" w:rsidRPr="0083139B">
        <w:rPr>
          <w:rFonts w:ascii="Arial" w:eastAsia="Times New Roman" w:hAnsi="Arial" w:cs="Arial"/>
          <w:sz w:val="20"/>
          <w:szCs w:val="20"/>
        </w:rPr>
        <w:t xml:space="preserve"> </w:t>
      </w:r>
      <w:r w:rsidR="00A97778" w:rsidRPr="0083139B">
        <w:rPr>
          <w:rFonts w:ascii="Arial" w:eastAsia="Times New Roman" w:hAnsi="Arial" w:cs="Arial"/>
          <w:sz w:val="20"/>
          <w:szCs w:val="20"/>
        </w:rPr>
        <w:t>VI.2</w:t>
      </w:r>
      <w:r w:rsidR="00FC73C1">
        <w:rPr>
          <w:rFonts w:ascii="Arial" w:eastAsia="Times New Roman" w:hAnsi="Arial" w:cs="Arial"/>
          <w:sz w:val="20"/>
          <w:szCs w:val="20"/>
        </w:rPr>
        <w:t>3</w:t>
      </w:r>
      <w:r w:rsidR="00A97778" w:rsidRPr="0083139B">
        <w:rPr>
          <w:rFonts w:ascii="Arial" w:eastAsia="Times New Roman" w:hAnsi="Arial" w:cs="Arial"/>
          <w:sz w:val="20"/>
          <w:szCs w:val="20"/>
        </w:rPr>
        <w:t xml:space="preserve"> must be included in the next Periodic Report.</w:t>
      </w:r>
      <w:r w:rsidR="00A97778">
        <w:rPr>
          <w:rFonts w:ascii="Arial" w:eastAsia="Times New Roman" w:hAnsi="Arial" w:cs="Arial"/>
          <w:sz w:val="20"/>
          <w:szCs w:val="20"/>
        </w:rPr>
        <w:t xml:space="preserve"> </w:t>
      </w:r>
      <w:r w:rsidR="00A97778" w:rsidRPr="0083139B">
        <w:rPr>
          <w:rFonts w:ascii="Arial" w:eastAsia="Times New Roman" w:hAnsi="Arial" w:cs="Arial"/>
          <w:b/>
          <w:sz w:val="20"/>
          <w:szCs w:val="24"/>
        </w:rPr>
        <w:t>(40</w:t>
      </w:r>
      <w:r w:rsidR="00E17AFF">
        <w:rPr>
          <w:rFonts w:ascii="Arial" w:eastAsia="Times New Roman" w:hAnsi="Arial" w:cs="Arial"/>
          <w:b/>
          <w:sz w:val="20"/>
          <w:szCs w:val="24"/>
        </w:rPr>
        <w:t> </w:t>
      </w:r>
      <w:r w:rsidR="00A97778" w:rsidRPr="0083139B">
        <w:rPr>
          <w:rFonts w:ascii="Arial" w:eastAsia="Times New Roman" w:hAnsi="Arial" w:cs="Arial"/>
          <w:b/>
          <w:sz w:val="20"/>
          <w:szCs w:val="24"/>
        </w:rPr>
        <w:t>CFR 63.1285(e)</w:t>
      </w:r>
      <w:r w:rsidR="00A97778">
        <w:rPr>
          <w:rFonts w:ascii="Arial" w:eastAsia="Times New Roman" w:hAnsi="Arial" w:cs="Arial"/>
          <w:b/>
          <w:sz w:val="20"/>
          <w:szCs w:val="24"/>
        </w:rPr>
        <w:t>(2</w:t>
      </w:r>
      <w:r w:rsidR="00FC73C1">
        <w:rPr>
          <w:rFonts w:ascii="Arial" w:eastAsia="Times New Roman" w:hAnsi="Arial" w:cs="Arial"/>
          <w:b/>
          <w:sz w:val="20"/>
          <w:szCs w:val="24"/>
        </w:rPr>
        <w:t>)</w:t>
      </w:r>
      <w:r w:rsidR="00A97778">
        <w:rPr>
          <w:rFonts w:ascii="Arial" w:eastAsia="Times New Roman" w:hAnsi="Arial" w:cs="Arial"/>
          <w:b/>
          <w:sz w:val="20"/>
          <w:szCs w:val="24"/>
        </w:rPr>
        <w:t>(iii)</w:t>
      </w:r>
      <w:r w:rsidR="00A97778" w:rsidRPr="0083139B">
        <w:rPr>
          <w:rFonts w:ascii="Arial" w:eastAsia="Times New Roman" w:hAnsi="Arial" w:cs="Arial"/>
          <w:b/>
          <w:sz w:val="20"/>
          <w:szCs w:val="24"/>
        </w:rPr>
        <w:t>)</w:t>
      </w:r>
    </w:p>
    <w:p w14:paraId="5A0EFC3C" w14:textId="69B6C347" w:rsidR="00A97778" w:rsidRDefault="00470198" w:rsidP="00470198">
      <w:pPr>
        <w:spacing w:after="0" w:line="240" w:lineRule="auto"/>
        <w:ind w:left="1080" w:hanging="360"/>
        <w:jc w:val="both"/>
        <w:rPr>
          <w:rFonts w:ascii="Arial" w:eastAsia="Times New Roman" w:hAnsi="Arial" w:cs="Arial"/>
          <w:b/>
          <w:sz w:val="20"/>
          <w:szCs w:val="24"/>
        </w:rPr>
      </w:pPr>
      <w:r>
        <w:rPr>
          <w:rFonts w:ascii="Arial" w:eastAsia="Times New Roman" w:hAnsi="Arial" w:cs="Arial"/>
          <w:bCs/>
          <w:sz w:val="20"/>
          <w:szCs w:val="24"/>
        </w:rPr>
        <w:t>iv.</w:t>
      </w:r>
      <w:r>
        <w:rPr>
          <w:rFonts w:ascii="Arial" w:eastAsia="Times New Roman" w:hAnsi="Arial" w:cs="Arial"/>
          <w:bCs/>
          <w:sz w:val="20"/>
          <w:szCs w:val="24"/>
        </w:rPr>
        <w:tab/>
      </w:r>
      <w:r w:rsidR="00A97778" w:rsidRPr="0079256D">
        <w:rPr>
          <w:rFonts w:ascii="Arial" w:eastAsia="Times New Roman" w:hAnsi="Arial" w:cs="Arial"/>
          <w:sz w:val="20"/>
          <w:szCs w:val="20"/>
        </w:rPr>
        <w:t xml:space="preserve">For each closed-vent system with a bypass line, records required under </w:t>
      </w:r>
      <w:r w:rsidR="008438EA">
        <w:rPr>
          <w:rFonts w:ascii="Arial" w:eastAsia="Times New Roman" w:hAnsi="Arial" w:cs="Arial"/>
          <w:sz w:val="20"/>
          <w:szCs w:val="20"/>
        </w:rPr>
        <w:t xml:space="preserve">SC </w:t>
      </w:r>
      <w:r w:rsidR="00A97778" w:rsidRPr="0079256D">
        <w:rPr>
          <w:rFonts w:ascii="Arial" w:eastAsia="Times New Roman" w:hAnsi="Arial" w:cs="Arial"/>
          <w:sz w:val="20"/>
          <w:szCs w:val="20"/>
        </w:rPr>
        <w:t>VI.2</w:t>
      </w:r>
      <w:r w:rsidR="00FC73C1">
        <w:rPr>
          <w:rFonts w:ascii="Arial" w:eastAsia="Times New Roman" w:hAnsi="Arial" w:cs="Arial"/>
          <w:sz w:val="20"/>
          <w:szCs w:val="20"/>
        </w:rPr>
        <w:t>4</w:t>
      </w:r>
      <w:r w:rsidR="00A97778" w:rsidRPr="0079256D">
        <w:rPr>
          <w:rFonts w:ascii="Arial" w:eastAsia="Times New Roman" w:hAnsi="Arial" w:cs="Arial"/>
          <w:sz w:val="20"/>
          <w:szCs w:val="20"/>
        </w:rPr>
        <w:t>.e and f.</w:t>
      </w:r>
      <w:r w:rsidR="00E17AFF">
        <w:rPr>
          <w:rFonts w:ascii="Arial" w:eastAsia="Times New Roman" w:hAnsi="Arial" w:cs="Arial"/>
          <w:sz w:val="20"/>
          <w:szCs w:val="20"/>
        </w:rPr>
        <w:t xml:space="preserve">  </w:t>
      </w:r>
      <w:r w:rsidR="00A97778" w:rsidRPr="0083139B">
        <w:rPr>
          <w:rFonts w:ascii="Arial" w:eastAsia="Times New Roman" w:hAnsi="Arial" w:cs="Arial"/>
          <w:b/>
          <w:sz w:val="20"/>
          <w:szCs w:val="24"/>
        </w:rPr>
        <w:t>(40 CFR 63.1285(e)</w:t>
      </w:r>
      <w:r w:rsidR="00A97778">
        <w:rPr>
          <w:rFonts w:ascii="Arial" w:eastAsia="Times New Roman" w:hAnsi="Arial" w:cs="Arial"/>
          <w:b/>
          <w:sz w:val="20"/>
          <w:szCs w:val="24"/>
        </w:rPr>
        <w:t>(2</w:t>
      </w:r>
      <w:r w:rsidR="00FC73C1">
        <w:rPr>
          <w:rFonts w:ascii="Arial" w:eastAsia="Times New Roman" w:hAnsi="Arial" w:cs="Arial"/>
          <w:b/>
          <w:sz w:val="20"/>
          <w:szCs w:val="24"/>
        </w:rPr>
        <w:t>)</w:t>
      </w:r>
      <w:r w:rsidR="00A97778">
        <w:rPr>
          <w:rFonts w:ascii="Arial" w:eastAsia="Times New Roman" w:hAnsi="Arial" w:cs="Arial"/>
          <w:b/>
          <w:sz w:val="20"/>
          <w:szCs w:val="24"/>
        </w:rPr>
        <w:t>(iv)</w:t>
      </w:r>
      <w:r w:rsidR="00A97778" w:rsidRPr="0083139B">
        <w:rPr>
          <w:rFonts w:ascii="Arial" w:eastAsia="Times New Roman" w:hAnsi="Arial" w:cs="Arial"/>
          <w:b/>
          <w:sz w:val="20"/>
          <w:szCs w:val="24"/>
        </w:rPr>
        <w:t>)</w:t>
      </w:r>
    </w:p>
    <w:p w14:paraId="0BEF6942" w14:textId="13F16C23" w:rsidR="00A97778" w:rsidRDefault="00470198" w:rsidP="00470198">
      <w:pPr>
        <w:spacing w:after="0" w:line="240" w:lineRule="auto"/>
        <w:ind w:left="1080" w:hanging="360"/>
        <w:jc w:val="both"/>
        <w:rPr>
          <w:rFonts w:ascii="Arial" w:eastAsia="Times New Roman" w:hAnsi="Arial" w:cs="Arial"/>
          <w:sz w:val="20"/>
          <w:szCs w:val="20"/>
        </w:rPr>
      </w:pPr>
      <w:r>
        <w:rPr>
          <w:rFonts w:ascii="Arial" w:eastAsia="Times New Roman" w:hAnsi="Arial" w:cs="Arial"/>
          <w:sz w:val="20"/>
          <w:szCs w:val="20"/>
        </w:rPr>
        <w:t>v.</w:t>
      </w:r>
      <w:r>
        <w:rPr>
          <w:rFonts w:ascii="Arial" w:eastAsia="Times New Roman" w:hAnsi="Arial" w:cs="Arial"/>
          <w:sz w:val="20"/>
          <w:szCs w:val="20"/>
        </w:rPr>
        <w:tab/>
      </w:r>
      <w:r w:rsidR="00A97778" w:rsidRPr="0083139B">
        <w:rPr>
          <w:rFonts w:ascii="Arial" w:eastAsia="Times New Roman" w:hAnsi="Arial" w:cs="Arial"/>
          <w:sz w:val="20"/>
          <w:szCs w:val="20"/>
        </w:rPr>
        <w:t xml:space="preserve">The information </w:t>
      </w:r>
      <w:r w:rsidR="00A97778">
        <w:rPr>
          <w:rFonts w:ascii="Arial" w:eastAsia="Times New Roman" w:hAnsi="Arial" w:cs="Arial"/>
          <w:sz w:val="20"/>
          <w:szCs w:val="20"/>
        </w:rPr>
        <w:t>below</w:t>
      </w:r>
      <w:r w:rsidR="00A97778" w:rsidRPr="0083139B">
        <w:rPr>
          <w:rFonts w:ascii="Arial" w:eastAsia="Times New Roman" w:hAnsi="Arial" w:cs="Arial"/>
          <w:sz w:val="20"/>
          <w:szCs w:val="20"/>
        </w:rPr>
        <w:t xml:space="preserve"> section shall be stated in the Periodic Report, when applicable.</w:t>
      </w:r>
    </w:p>
    <w:p w14:paraId="7AA5CC2F" w14:textId="2C051341" w:rsidR="00A97778" w:rsidRDefault="00470198" w:rsidP="00470198">
      <w:pPr>
        <w:spacing w:after="0" w:line="240" w:lineRule="auto"/>
        <w:ind w:left="1440" w:hanging="360"/>
        <w:jc w:val="both"/>
        <w:rPr>
          <w:rFonts w:ascii="Arial" w:eastAsia="Times New Roman" w:hAnsi="Arial" w:cs="Arial"/>
          <w:sz w:val="20"/>
          <w:szCs w:val="20"/>
        </w:rPr>
      </w:pPr>
      <w:r>
        <w:rPr>
          <w:rFonts w:ascii="Arial" w:eastAsia="Times New Roman" w:hAnsi="Arial" w:cs="Arial"/>
          <w:sz w:val="20"/>
          <w:szCs w:val="20"/>
        </w:rPr>
        <w:t>A.</w:t>
      </w:r>
      <w:r>
        <w:rPr>
          <w:rFonts w:ascii="Arial" w:eastAsia="Times New Roman" w:hAnsi="Arial" w:cs="Arial"/>
          <w:sz w:val="20"/>
          <w:szCs w:val="20"/>
        </w:rPr>
        <w:tab/>
      </w:r>
      <w:r w:rsidR="00A97778" w:rsidRPr="0083139B">
        <w:rPr>
          <w:rFonts w:ascii="Arial" w:eastAsia="Times New Roman" w:hAnsi="Arial" w:cs="Arial"/>
          <w:sz w:val="20"/>
          <w:szCs w:val="20"/>
        </w:rPr>
        <w:t>A statement identifying there were no deviations during the reporting period if applicable.</w:t>
      </w:r>
      <w:r w:rsidR="00E17AFF">
        <w:rPr>
          <w:rFonts w:ascii="Arial" w:eastAsia="Times New Roman" w:hAnsi="Arial" w:cs="Arial"/>
          <w:sz w:val="20"/>
          <w:szCs w:val="20"/>
        </w:rPr>
        <w:t xml:space="preserve"> </w:t>
      </w:r>
      <w:r w:rsidR="00A97778" w:rsidRPr="0083139B">
        <w:rPr>
          <w:rFonts w:ascii="Arial" w:eastAsia="Times New Roman" w:hAnsi="Arial" w:cs="Arial"/>
          <w:sz w:val="20"/>
          <w:szCs w:val="20"/>
        </w:rPr>
        <w:t xml:space="preserve"> </w:t>
      </w:r>
      <w:r w:rsidR="00A97778" w:rsidRPr="0083139B">
        <w:rPr>
          <w:rFonts w:ascii="Arial" w:eastAsia="Times New Roman" w:hAnsi="Arial" w:cs="Arial"/>
          <w:b/>
          <w:sz w:val="20"/>
          <w:szCs w:val="24"/>
        </w:rPr>
        <w:t>(40 CFR 63.1285(e)(2)(vi)(A))</w:t>
      </w:r>
    </w:p>
    <w:p w14:paraId="459724A7" w14:textId="03AAD743" w:rsidR="00A97778" w:rsidRPr="00D018FE" w:rsidRDefault="00470198" w:rsidP="00470198">
      <w:pPr>
        <w:spacing w:after="0" w:line="240" w:lineRule="auto"/>
        <w:ind w:left="1440" w:hanging="360"/>
        <w:jc w:val="both"/>
        <w:rPr>
          <w:rFonts w:ascii="Arial" w:eastAsia="Times New Roman" w:hAnsi="Arial" w:cs="Arial"/>
          <w:sz w:val="20"/>
          <w:szCs w:val="20"/>
        </w:rPr>
      </w:pPr>
      <w:r w:rsidRPr="00D018FE">
        <w:rPr>
          <w:rFonts w:ascii="Arial" w:eastAsia="Times New Roman" w:hAnsi="Arial" w:cs="Arial"/>
          <w:sz w:val="20"/>
          <w:szCs w:val="20"/>
        </w:rPr>
        <w:t>B.</w:t>
      </w:r>
      <w:r w:rsidRPr="00D018FE">
        <w:rPr>
          <w:rFonts w:ascii="Arial" w:eastAsia="Times New Roman" w:hAnsi="Arial" w:cs="Arial"/>
          <w:sz w:val="20"/>
          <w:szCs w:val="20"/>
        </w:rPr>
        <w:tab/>
      </w:r>
      <w:r w:rsidR="00A97778" w:rsidRPr="00D018FE">
        <w:rPr>
          <w:rFonts w:ascii="Arial" w:eastAsia="Times New Roman" w:hAnsi="Arial" w:cs="Arial"/>
          <w:sz w:val="20"/>
          <w:szCs w:val="20"/>
        </w:rPr>
        <w:t xml:space="preserve">A statement identifying no continuous monitoring system has been inoperative, out of control, repaired, or adjusted if applicable. </w:t>
      </w:r>
      <w:r w:rsidR="00E17AFF" w:rsidRPr="00D018FE">
        <w:rPr>
          <w:rFonts w:ascii="Arial" w:eastAsia="Times New Roman" w:hAnsi="Arial" w:cs="Arial"/>
          <w:sz w:val="20"/>
          <w:szCs w:val="20"/>
        </w:rPr>
        <w:t xml:space="preserve"> </w:t>
      </w:r>
      <w:r w:rsidR="00A97778" w:rsidRPr="00D018FE">
        <w:rPr>
          <w:rFonts w:ascii="Arial" w:eastAsia="Times New Roman" w:hAnsi="Arial" w:cs="Arial"/>
          <w:b/>
          <w:sz w:val="20"/>
          <w:szCs w:val="24"/>
        </w:rPr>
        <w:t>(40 CFR 63.1285(e)(2)(vi)(B))</w:t>
      </w:r>
    </w:p>
    <w:p w14:paraId="526604FE" w14:textId="6AA1F8C4" w:rsidR="00A97778" w:rsidRPr="00D018FE" w:rsidRDefault="00470198" w:rsidP="00470198">
      <w:pPr>
        <w:spacing w:after="0" w:line="240" w:lineRule="auto"/>
        <w:ind w:left="1080" w:hanging="360"/>
        <w:jc w:val="both"/>
        <w:rPr>
          <w:rFonts w:ascii="Arial" w:eastAsia="Times New Roman" w:hAnsi="Arial" w:cs="Arial"/>
          <w:b/>
          <w:sz w:val="20"/>
          <w:szCs w:val="24"/>
        </w:rPr>
      </w:pPr>
      <w:r w:rsidRPr="00D018FE">
        <w:rPr>
          <w:rFonts w:ascii="Arial" w:eastAsia="Times New Roman" w:hAnsi="Arial" w:cs="Arial"/>
          <w:sz w:val="20"/>
          <w:szCs w:val="20"/>
        </w:rPr>
        <w:t>vi.</w:t>
      </w:r>
      <w:r w:rsidRPr="00D018FE">
        <w:rPr>
          <w:rFonts w:ascii="Arial" w:eastAsia="Times New Roman" w:hAnsi="Arial" w:cs="Arial"/>
          <w:sz w:val="20"/>
          <w:szCs w:val="20"/>
        </w:rPr>
        <w:tab/>
      </w:r>
      <w:r w:rsidR="00A97778" w:rsidRPr="00D018FE">
        <w:rPr>
          <w:rFonts w:ascii="Arial" w:eastAsia="Times New Roman" w:hAnsi="Arial" w:cs="Arial"/>
          <w:sz w:val="20"/>
          <w:szCs w:val="20"/>
        </w:rPr>
        <w:t xml:space="preserve">Any change in compliance methods as described in 40 CFR 63.1282(e). </w:t>
      </w:r>
      <w:r w:rsidR="00A97778" w:rsidRPr="00D018FE">
        <w:rPr>
          <w:rFonts w:ascii="Arial" w:eastAsia="Times New Roman" w:hAnsi="Arial" w:cs="Arial"/>
          <w:b/>
          <w:sz w:val="20"/>
          <w:szCs w:val="24"/>
        </w:rPr>
        <w:t>(40 CFR 63.1285(e)(2)(vii))</w:t>
      </w:r>
    </w:p>
    <w:p w14:paraId="2EDA5473" w14:textId="030C5397" w:rsidR="00A97778" w:rsidRPr="00D018FE" w:rsidRDefault="00470198" w:rsidP="00470198">
      <w:pPr>
        <w:spacing w:after="0" w:line="240" w:lineRule="auto"/>
        <w:ind w:left="1080" w:hanging="360"/>
        <w:jc w:val="both"/>
        <w:rPr>
          <w:rFonts w:ascii="Arial" w:eastAsia="Times New Roman" w:hAnsi="Arial" w:cs="Arial"/>
          <w:b/>
          <w:sz w:val="20"/>
          <w:szCs w:val="24"/>
        </w:rPr>
      </w:pPr>
      <w:r w:rsidRPr="00D018FE">
        <w:rPr>
          <w:rFonts w:ascii="Arial" w:eastAsia="Times New Roman" w:hAnsi="Arial" w:cs="Arial"/>
          <w:sz w:val="20"/>
          <w:szCs w:val="20"/>
        </w:rPr>
        <w:t>vii.</w:t>
      </w:r>
      <w:r w:rsidRPr="00D018FE">
        <w:rPr>
          <w:rFonts w:ascii="Arial" w:eastAsia="Times New Roman" w:hAnsi="Arial" w:cs="Arial"/>
          <w:sz w:val="20"/>
          <w:szCs w:val="20"/>
        </w:rPr>
        <w:tab/>
      </w:r>
      <w:r w:rsidR="00A97778" w:rsidRPr="00D018FE">
        <w:rPr>
          <w:rFonts w:ascii="Arial" w:eastAsia="Times New Roman" w:hAnsi="Arial" w:cs="Arial"/>
          <w:sz w:val="20"/>
          <w:szCs w:val="20"/>
        </w:rPr>
        <w:t xml:space="preserve">The results of any periodic test as required in 40 CFR63.1282(d)(3) conducted during the reporting period. </w:t>
      </w:r>
      <w:r w:rsidR="00A97778" w:rsidRPr="00D018FE">
        <w:rPr>
          <w:rFonts w:ascii="Arial" w:eastAsia="Times New Roman" w:hAnsi="Arial" w:cs="Arial"/>
          <w:b/>
          <w:sz w:val="20"/>
          <w:szCs w:val="24"/>
        </w:rPr>
        <w:t>(40 CFR 63.1285(e)(2)(x))</w:t>
      </w:r>
    </w:p>
    <w:p w14:paraId="08E680E5" w14:textId="5065EBB9" w:rsidR="00A97778" w:rsidRPr="00D018FE" w:rsidRDefault="00470198" w:rsidP="00470198">
      <w:pPr>
        <w:spacing w:after="0" w:line="240" w:lineRule="auto"/>
        <w:ind w:left="1080" w:hanging="360"/>
        <w:jc w:val="both"/>
        <w:rPr>
          <w:rFonts w:ascii="Arial" w:eastAsia="Times New Roman" w:hAnsi="Arial" w:cs="Arial"/>
          <w:b/>
          <w:sz w:val="20"/>
          <w:szCs w:val="24"/>
        </w:rPr>
      </w:pPr>
      <w:r w:rsidRPr="00D018FE">
        <w:rPr>
          <w:rFonts w:ascii="Arial" w:eastAsia="Times New Roman" w:hAnsi="Arial" w:cs="Arial"/>
          <w:sz w:val="20"/>
          <w:szCs w:val="20"/>
        </w:rPr>
        <w:t>viii.</w:t>
      </w:r>
      <w:r w:rsidRPr="00D018FE">
        <w:rPr>
          <w:rFonts w:ascii="Arial" w:eastAsia="Times New Roman" w:hAnsi="Arial" w:cs="Arial"/>
          <w:sz w:val="20"/>
          <w:szCs w:val="20"/>
        </w:rPr>
        <w:tab/>
      </w:r>
      <w:r w:rsidR="00A97778" w:rsidRPr="00D018FE">
        <w:rPr>
          <w:rFonts w:ascii="Arial" w:eastAsia="Times New Roman" w:hAnsi="Arial" w:cs="Arial"/>
          <w:sz w:val="20"/>
          <w:szCs w:val="20"/>
        </w:rPr>
        <w:t xml:space="preserve">For combustion control device inspections conducted in accordance with 63.1283(b) for control devices complying with the manufacturer’s performance testing, the records specified in 40 CFR 63.1284(h). </w:t>
      </w:r>
      <w:r w:rsidR="00E17AFF" w:rsidRPr="00D018FE">
        <w:rPr>
          <w:rFonts w:ascii="Arial" w:eastAsia="Times New Roman" w:hAnsi="Arial" w:cs="Arial"/>
          <w:sz w:val="20"/>
          <w:szCs w:val="20"/>
        </w:rPr>
        <w:t xml:space="preserve"> </w:t>
      </w:r>
      <w:r w:rsidR="00A97778" w:rsidRPr="00D018FE">
        <w:rPr>
          <w:rFonts w:ascii="Arial" w:eastAsia="Times New Roman" w:hAnsi="Arial" w:cs="Arial"/>
          <w:b/>
          <w:sz w:val="20"/>
          <w:szCs w:val="24"/>
        </w:rPr>
        <w:t>(40</w:t>
      </w:r>
      <w:r w:rsidR="00E17AFF" w:rsidRPr="00D018FE">
        <w:rPr>
          <w:rFonts w:ascii="Arial" w:eastAsia="Times New Roman" w:hAnsi="Arial" w:cs="Arial"/>
          <w:b/>
          <w:sz w:val="20"/>
          <w:szCs w:val="24"/>
        </w:rPr>
        <w:t> </w:t>
      </w:r>
      <w:r w:rsidR="00A97778" w:rsidRPr="00D018FE">
        <w:rPr>
          <w:rFonts w:ascii="Arial" w:eastAsia="Times New Roman" w:hAnsi="Arial" w:cs="Arial"/>
          <w:b/>
          <w:sz w:val="20"/>
          <w:szCs w:val="24"/>
        </w:rPr>
        <w:t>CFR 63.1285(e)(2)(xii))</w:t>
      </w:r>
    </w:p>
    <w:p w14:paraId="0DEB7EC0" w14:textId="505AFE32" w:rsidR="00A97778" w:rsidRPr="002559EF" w:rsidRDefault="00470198" w:rsidP="00470198">
      <w:pPr>
        <w:spacing w:after="0" w:line="240" w:lineRule="auto"/>
        <w:ind w:left="1080" w:hanging="360"/>
        <w:jc w:val="both"/>
        <w:rPr>
          <w:rFonts w:ascii="Arial" w:hAnsi="Arial" w:cs="Arial"/>
          <w:sz w:val="20"/>
        </w:rPr>
      </w:pPr>
      <w:r w:rsidRPr="00D018FE">
        <w:rPr>
          <w:rFonts w:ascii="Arial" w:eastAsia="Times New Roman" w:hAnsi="Arial" w:cs="Arial"/>
          <w:bCs/>
          <w:sz w:val="20"/>
          <w:szCs w:val="24"/>
        </w:rPr>
        <w:t>ix.</w:t>
      </w:r>
      <w:r w:rsidRPr="00D018FE">
        <w:rPr>
          <w:rFonts w:ascii="Arial" w:eastAsia="Times New Roman" w:hAnsi="Arial" w:cs="Arial"/>
          <w:bCs/>
          <w:sz w:val="20"/>
          <w:szCs w:val="24"/>
        </w:rPr>
        <w:tab/>
      </w:r>
      <w:r w:rsidR="00A97778" w:rsidRPr="00D018FE">
        <w:rPr>
          <w:rFonts w:ascii="Arial" w:eastAsia="Times New Roman" w:hAnsi="Arial" w:cs="Arial"/>
          <w:sz w:val="20"/>
          <w:szCs w:val="20"/>
        </w:rPr>
        <w:t>Certification by a responsible</w:t>
      </w:r>
      <w:r w:rsidR="00A97778" w:rsidRPr="002559EF">
        <w:rPr>
          <w:rFonts w:ascii="Arial" w:eastAsia="Times New Roman" w:hAnsi="Arial" w:cs="Arial"/>
          <w:sz w:val="20"/>
          <w:szCs w:val="20"/>
        </w:rPr>
        <w:t xml:space="preserve"> official of truth, accuracy, and completeness. This certification shall state that, based on information and belief formed after reasonable inquiry, the statements and information in the document are true, accurate, and complete.</w:t>
      </w:r>
      <w:r w:rsidR="00E17AFF" w:rsidRPr="002559EF">
        <w:rPr>
          <w:rFonts w:ascii="Arial" w:eastAsia="Times New Roman" w:hAnsi="Arial" w:cs="Arial"/>
          <w:sz w:val="20"/>
          <w:szCs w:val="20"/>
        </w:rPr>
        <w:t xml:space="preserve"> </w:t>
      </w:r>
      <w:r w:rsidR="00A97778" w:rsidRPr="002559EF">
        <w:rPr>
          <w:rFonts w:ascii="Arial" w:eastAsia="Times New Roman" w:hAnsi="Arial" w:cs="Arial"/>
          <w:sz w:val="20"/>
          <w:szCs w:val="20"/>
        </w:rPr>
        <w:t xml:space="preserve"> </w:t>
      </w:r>
      <w:r w:rsidR="00A97778" w:rsidRPr="002559EF">
        <w:rPr>
          <w:rFonts w:ascii="Arial" w:hAnsi="Arial" w:cs="Arial"/>
          <w:b/>
          <w:sz w:val="20"/>
          <w:szCs w:val="24"/>
        </w:rPr>
        <w:t>(40 CFR 63.1285(e)(2)(xii))</w:t>
      </w:r>
    </w:p>
    <w:p w14:paraId="1E6A5003" w14:textId="77777777" w:rsidR="00A97778" w:rsidRPr="0079256D" w:rsidRDefault="00A97778" w:rsidP="00A97778">
      <w:pPr>
        <w:spacing w:after="0" w:line="240" w:lineRule="auto"/>
        <w:ind w:left="1080"/>
        <w:contextualSpacing/>
        <w:jc w:val="both"/>
        <w:rPr>
          <w:rFonts w:ascii="Arial" w:eastAsia="Times New Roman" w:hAnsi="Arial" w:cs="Arial"/>
          <w:sz w:val="14"/>
          <w:szCs w:val="20"/>
        </w:rPr>
      </w:pPr>
    </w:p>
    <w:p w14:paraId="6F8C48C5" w14:textId="77777777" w:rsidR="00A97778" w:rsidRPr="0079256D" w:rsidRDefault="00A97778" w:rsidP="00682017">
      <w:pPr>
        <w:numPr>
          <w:ilvl w:val="0"/>
          <w:numId w:val="39"/>
        </w:numPr>
        <w:spacing w:after="0" w:line="240" w:lineRule="auto"/>
        <w:jc w:val="both"/>
        <w:rPr>
          <w:rFonts w:ascii="Arial" w:eastAsia="Times New Roman" w:hAnsi="Arial" w:cs="Arial"/>
          <w:sz w:val="20"/>
          <w:szCs w:val="20"/>
        </w:rPr>
      </w:pPr>
      <w:r w:rsidRPr="0079256D">
        <w:rPr>
          <w:rFonts w:ascii="Arial" w:eastAsia="Times New Roman" w:hAnsi="Arial" w:cs="Arial"/>
          <w:sz w:val="20"/>
          <w:szCs w:val="20"/>
        </w:rPr>
        <w:t xml:space="preserve">Whenever a process change is made, or a change in any of the information submitted in the Notification of Compliance Status Report, the permittee shall submit a report within 180 days after the process change is made or as a part of the next Periodic Report, whichever is sooner.  The report shall include:  </w:t>
      </w:r>
      <w:r w:rsidRPr="0079256D">
        <w:rPr>
          <w:rFonts w:ascii="Arial" w:eastAsia="Times New Roman" w:hAnsi="Arial" w:cs="Arial"/>
          <w:b/>
          <w:sz w:val="20"/>
          <w:szCs w:val="24"/>
        </w:rPr>
        <w:t>(40 CFR 63.1285(f))</w:t>
      </w:r>
    </w:p>
    <w:p w14:paraId="73D0AAEB" w14:textId="77777777" w:rsidR="00A97778" w:rsidRPr="0079256D" w:rsidRDefault="00A97778" w:rsidP="00682017">
      <w:pPr>
        <w:numPr>
          <w:ilvl w:val="0"/>
          <w:numId w:val="34"/>
        </w:numPr>
        <w:spacing w:after="0" w:line="240" w:lineRule="auto"/>
        <w:ind w:left="720"/>
        <w:jc w:val="both"/>
        <w:rPr>
          <w:rFonts w:ascii="Arial" w:eastAsia="Times New Roman" w:hAnsi="Arial" w:cs="Arial"/>
          <w:sz w:val="20"/>
          <w:szCs w:val="20"/>
        </w:rPr>
      </w:pPr>
      <w:r w:rsidRPr="0079256D">
        <w:rPr>
          <w:rFonts w:ascii="Arial" w:eastAsia="Times New Roman" w:hAnsi="Arial" w:cs="Arial"/>
          <w:sz w:val="20"/>
          <w:szCs w:val="20"/>
        </w:rPr>
        <w:t>A brief description of the process change;</w:t>
      </w:r>
    </w:p>
    <w:p w14:paraId="2739F53B" w14:textId="77777777" w:rsidR="00A97778" w:rsidRPr="0079256D" w:rsidRDefault="00A97778" w:rsidP="00682017">
      <w:pPr>
        <w:numPr>
          <w:ilvl w:val="0"/>
          <w:numId w:val="34"/>
        </w:numPr>
        <w:spacing w:after="0" w:line="240" w:lineRule="auto"/>
        <w:ind w:left="720"/>
        <w:jc w:val="both"/>
        <w:rPr>
          <w:rFonts w:ascii="Arial" w:eastAsia="Times New Roman" w:hAnsi="Arial" w:cs="Arial"/>
          <w:sz w:val="20"/>
          <w:szCs w:val="20"/>
        </w:rPr>
      </w:pPr>
      <w:r w:rsidRPr="0079256D">
        <w:rPr>
          <w:rFonts w:ascii="Arial" w:eastAsia="Times New Roman" w:hAnsi="Arial" w:cs="Arial"/>
          <w:sz w:val="20"/>
          <w:szCs w:val="20"/>
        </w:rPr>
        <w:t>A description of any modification to standard procedures or quality assurance procedures;</w:t>
      </w:r>
    </w:p>
    <w:p w14:paraId="758195A6" w14:textId="77777777" w:rsidR="00A97778" w:rsidRPr="0079256D" w:rsidRDefault="00A97778" w:rsidP="00682017">
      <w:pPr>
        <w:numPr>
          <w:ilvl w:val="0"/>
          <w:numId w:val="34"/>
        </w:numPr>
        <w:spacing w:after="0" w:line="240" w:lineRule="auto"/>
        <w:ind w:left="720"/>
        <w:jc w:val="both"/>
        <w:rPr>
          <w:rFonts w:ascii="Arial" w:eastAsia="Times New Roman" w:hAnsi="Arial" w:cs="Arial"/>
          <w:sz w:val="20"/>
          <w:szCs w:val="20"/>
        </w:rPr>
      </w:pPr>
      <w:r w:rsidRPr="0079256D">
        <w:rPr>
          <w:rFonts w:ascii="Arial" w:eastAsia="Times New Roman" w:hAnsi="Arial" w:cs="Arial"/>
          <w:sz w:val="20"/>
          <w:szCs w:val="20"/>
        </w:rPr>
        <w:t xml:space="preserve">Revisions to any of the information reported in the original Notification of Compliance Status Report under </w:t>
      </w:r>
      <w:r w:rsidR="000C47C8">
        <w:rPr>
          <w:rFonts w:ascii="Arial" w:eastAsia="Times New Roman" w:hAnsi="Arial" w:cs="Arial"/>
          <w:sz w:val="20"/>
          <w:szCs w:val="20"/>
        </w:rPr>
        <w:t>SC</w:t>
      </w:r>
      <w:r w:rsidRPr="0079256D">
        <w:rPr>
          <w:rFonts w:ascii="Arial" w:eastAsia="Times New Roman" w:hAnsi="Arial" w:cs="Arial"/>
          <w:sz w:val="20"/>
          <w:szCs w:val="20"/>
        </w:rPr>
        <w:t xml:space="preserve"> VII.</w:t>
      </w:r>
      <w:r w:rsidR="000C47C8">
        <w:rPr>
          <w:rFonts w:ascii="Arial" w:eastAsia="Times New Roman" w:hAnsi="Arial" w:cs="Arial"/>
          <w:sz w:val="20"/>
          <w:szCs w:val="20"/>
        </w:rPr>
        <w:t>6</w:t>
      </w:r>
    </w:p>
    <w:p w14:paraId="0756EA82" w14:textId="77777777" w:rsidR="00A97778" w:rsidRPr="0079256D" w:rsidRDefault="00A97778" w:rsidP="00682017">
      <w:pPr>
        <w:numPr>
          <w:ilvl w:val="0"/>
          <w:numId w:val="34"/>
        </w:numPr>
        <w:spacing w:after="0" w:line="240" w:lineRule="auto"/>
        <w:ind w:left="720"/>
        <w:contextualSpacing/>
        <w:jc w:val="both"/>
        <w:rPr>
          <w:rFonts w:ascii="Arial" w:eastAsia="Times New Roman" w:hAnsi="Arial" w:cs="Arial"/>
          <w:sz w:val="20"/>
          <w:szCs w:val="20"/>
        </w:rPr>
      </w:pPr>
      <w:r w:rsidRPr="0079256D">
        <w:rPr>
          <w:rFonts w:ascii="Arial" w:eastAsia="Times New Roman" w:hAnsi="Arial" w:cs="Arial"/>
          <w:sz w:val="20"/>
          <w:szCs w:val="20"/>
        </w:rPr>
        <w:t xml:space="preserve">Information required by the Notification of Compliance Status Report under </w:t>
      </w:r>
      <w:r w:rsidR="000C47C8">
        <w:rPr>
          <w:rFonts w:ascii="Arial" w:eastAsia="Times New Roman" w:hAnsi="Arial" w:cs="Arial"/>
          <w:sz w:val="20"/>
          <w:szCs w:val="20"/>
        </w:rPr>
        <w:t>SC</w:t>
      </w:r>
      <w:r w:rsidRPr="0079256D">
        <w:rPr>
          <w:rFonts w:ascii="Arial" w:eastAsia="Times New Roman" w:hAnsi="Arial" w:cs="Arial"/>
          <w:sz w:val="20"/>
          <w:szCs w:val="20"/>
        </w:rPr>
        <w:t xml:space="preserve"> VII.</w:t>
      </w:r>
      <w:r w:rsidR="000C47C8">
        <w:rPr>
          <w:rFonts w:ascii="Arial" w:eastAsia="Times New Roman" w:hAnsi="Arial" w:cs="Arial"/>
          <w:sz w:val="20"/>
          <w:szCs w:val="20"/>
        </w:rPr>
        <w:t>6</w:t>
      </w:r>
      <w:r w:rsidRPr="0079256D">
        <w:rPr>
          <w:rFonts w:ascii="Arial" w:eastAsia="Times New Roman" w:hAnsi="Arial" w:cs="Arial"/>
          <w:sz w:val="20"/>
          <w:szCs w:val="20"/>
        </w:rPr>
        <w:t xml:space="preserve"> for changes involving the addition of processes or equipment.</w:t>
      </w:r>
    </w:p>
    <w:p w14:paraId="2C6F319A" w14:textId="77777777" w:rsidR="00A97778" w:rsidRPr="0079256D" w:rsidRDefault="00A97778" w:rsidP="00A97778">
      <w:pPr>
        <w:spacing w:after="0" w:line="240" w:lineRule="auto"/>
        <w:ind w:left="720"/>
        <w:contextualSpacing/>
        <w:jc w:val="both"/>
        <w:rPr>
          <w:rFonts w:ascii="Arial" w:eastAsia="Times New Roman" w:hAnsi="Arial" w:cs="Arial"/>
          <w:sz w:val="20"/>
          <w:szCs w:val="20"/>
        </w:rPr>
      </w:pPr>
    </w:p>
    <w:p w14:paraId="40CEB983" w14:textId="77777777" w:rsidR="00A97778" w:rsidRPr="0091701B" w:rsidRDefault="00A97778" w:rsidP="00682017">
      <w:pPr>
        <w:numPr>
          <w:ilvl w:val="0"/>
          <w:numId w:val="39"/>
        </w:numPr>
        <w:spacing w:after="0" w:line="240" w:lineRule="auto"/>
        <w:contextualSpacing/>
        <w:jc w:val="both"/>
        <w:rPr>
          <w:rFonts w:ascii="Arial" w:eastAsia="Times New Roman" w:hAnsi="Arial" w:cs="Arial"/>
          <w:sz w:val="20"/>
          <w:szCs w:val="20"/>
        </w:rPr>
      </w:pPr>
      <w:r w:rsidRPr="0079256D">
        <w:rPr>
          <w:rFonts w:ascii="Arial" w:eastAsia="Times New Roman" w:hAnsi="Arial" w:cs="Arial"/>
          <w:sz w:val="20"/>
          <w:szCs w:val="20"/>
        </w:rPr>
        <w:t>Within 60 days after the date of completing a performance test (defined in 40 CFR 63.2) you must submit the results of the performance tests to EPA's WebFIRE database by using the Compliance and Emissions Data Reporting Interface (CEDRI) that is accessed through EPA's Central Data Exchange (CDX) (</w:t>
      </w:r>
      <w:hyperlink r:id="rId9" w:history="1">
        <w:r w:rsidRPr="000E6033">
          <w:rPr>
            <w:rStyle w:val="Hyperlink"/>
            <w:rFonts w:ascii="Arial" w:eastAsia="Times New Roman" w:hAnsi="Arial" w:cs="Arial"/>
            <w:i/>
            <w:iCs/>
            <w:sz w:val="20"/>
            <w:szCs w:val="20"/>
          </w:rPr>
          <w:t>www.epa.gov/cdx</w:t>
        </w:r>
      </w:hyperlink>
      <w:r w:rsidRPr="0079256D">
        <w:rPr>
          <w:rFonts w:ascii="Arial" w:eastAsia="Times New Roman" w:hAnsi="Arial" w:cs="Arial"/>
          <w:sz w:val="20"/>
          <w:szCs w:val="20"/>
        </w:rPr>
        <w:t xml:space="preserve">). </w:t>
      </w:r>
      <w:r w:rsidRPr="0091701B">
        <w:rPr>
          <w:rFonts w:ascii="Arial" w:eastAsia="Times New Roman" w:hAnsi="Arial" w:cs="Arial"/>
          <w:sz w:val="20"/>
          <w:szCs w:val="20"/>
        </w:rPr>
        <w:t xml:space="preserve">Performance test data must be submitted in the file format generated through use of EPA's Electronic Reporting Tool (ERT) (see </w:t>
      </w:r>
      <w:r w:rsidRPr="0091701B">
        <w:rPr>
          <w:rFonts w:ascii="Arial" w:eastAsia="Times New Roman" w:hAnsi="Arial" w:cs="Arial"/>
          <w:i/>
          <w:iCs/>
          <w:sz w:val="20"/>
          <w:szCs w:val="20"/>
        </w:rPr>
        <w:t>http://www.epa.gov/ttn/chief/ert/index.html</w:t>
      </w:r>
      <w:r w:rsidRPr="0091701B">
        <w:rPr>
          <w:rFonts w:ascii="Arial" w:eastAsia="Times New Roman" w:hAnsi="Arial" w:cs="Arial"/>
          <w:sz w:val="20"/>
          <w:szCs w:val="20"/>
        </w:rPr>
        <w:t xml:space="preserve">). Only data collected using test methods on the ERT Web site are subject to this requirement for submitting reports electronically to WebFIRE. All reports required by this subpart not subject to the above electronic reporting requirements must be sent to the Administrator at the appropriate address.  The Administrator may request a report in any form suitable for the specific case (e.g., by commonly used electronic media such as Excel spreadsheet, on CD or hard copy).  The Administrator retains the right to require submittal of reports in paper format.  </w:t>
      </w:r>
      <w:r w:rsidRPr="0091701B">
        <w:rPr>
          <w:rFonts w:ascii="Arial" w:eastAsia="Times New Roman" w:hAnsi="Arial" w:cs="Arial"/>
          <w:b/>
          <w:sz w:val="20"/>
          <w:szCs w:val="20"/>
        </w:rPr>
        <w:t>(40 CFR 63.1285(g))</w:t>
      </w:r>
    </w:p>
    <w:p w14:paraId="55AFA4E4" w14:textId="77777777" w:rsidR="00A97778" w:rsidRPr="005721E4" w:rsidRDefault="00A97778" w:rsidP="00A97778">
      <w:pPr>
        <w:spacing w:after="0" w:line="240" w:lineRule="auto"/>
        <w:ind w:right="72"/>
        <w:jc w:val="both"/>
        <w:rPr>
          <w:rFonts w:ascii="Arial" w:eastAsia="Times New Roman" w:hAnsi="Arial" w:cs="Arial"/>
          <w:sz w:val="20"/>
          <w:szCs w:val="20"/>
        </w:rPr>
      </w:pPr>
    </w:p>
    <w:p w14:paraId="4E55918C" w14:textId="32CB7D9C" w:rsidR="00A97778" w:rsidRDefault="00A97778" w:rsidP="00A97778">
      <w:pPr>
        <w:spacing w:after="0" w:line="240" w:lineRule="auto"/>
        <w:jc w:val="both"/>
        <w:rPr>
          <w:rFonts w:ascii="Arial" w:eastAsia="Times New Roman" w:hAnsi="Arial" w:cs="Arial"/>
          <w:b/>
          <w:sz w:val="20"/>
          <w:szCs w:val="20"/>
        </w:rPr>
      </w:pPr>
      <w:r w:rsidRPr="005721E4">
        <w:rPr>
          <w:rFonts w:ascii="Arial" w:eastAsia="Times New Roman" w:hAnsi="Arial" w:cs="Arial"/>
          <w:b/>
          <w:sz w:val="20"/>
          <w:szCs w:val="20"/>
        </w:rPr>
        <w:t>See Appendix 8</w:t>
      </w:r>
    </w:p>
    <w:p w14:paraId="0FFF0B34" w14:textId="4627D0FA" w:rsidR="00A97778" w:rsidRPr="0009618E" w:rsidRDefault="00E17AFF" w:rsidP="0009618E">
      <w:pPr>
        <w:rPr>
          <w:rFonts w:ascii="Arial" w:eastAsia="Times New Roman" w:hAnsi="Arial" w:cs="Times New Roman"/>
          <w:szCs w:val="20"/>
        </w:rPr>
      </w:pPr>
      <w:r>
        <w:rPr>
          <w:rFonts w:ascii="Arial" w:eastAsia="Times New Roman" w:hAnsi="Arial" w:cs="Arial"/>
          <w:b/>
          <w:sz w:val="20"/>
          <w:szCs w:val="20"/>
        </w:rPr>
        <w:br w:type="page"/>
      </w:r>
      <w:r w:rsidR="00A97778" w:rsidRPr="005721E4">
        <w:rPr>
          <w:rFonts w:ascii="Arial" w:eastAsia="Times New Roman" w:hAnsi="Arial" w:cs="Times New Roman"/>
          <w:b/>
          <w:szCs w:val="20"/>
        </w:rPr>
        <w:lastRenderedPageBreak/>
        <w:t xml:space="preserve">VIII.  </w:t>
      </w:r>
      <w:r w:rsidR="00A97778" w:rsidRPr="005721E4">
        <w:rPr>
          <w:rFonts w:ascii="Arial" w:eastAsia="Times New Roman" w:hAnsi="Arial" w:cs="Times New Roman"/>
          <w:b/>
          <w:szCs w:val="20"/>
          <w:u w:val="single"/>
        </w:rPr>
        <w:t>STACK/VENT RESTRICTION(S)</w:t>
      </w:r>
    </w:p>
    <w:p w14:paraId="465D9246" w14:textId="77777777" w:rsidR="00A97778" w:rsidRPr="005721E4" w:rsidRDefault="00A97778" w:rsidP="00A97778">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NA</w:t>
      </w:r>
    </w:p>
    <w:p w14:paraId="0EC163BF" w14:textId="77777777" w:rsidR="00A97778" w:rsidRPr="005721E4" w:rsidRDefault="00A97778" w:rsidP="00A97778">
      <w:pPr>
        <w:spacing w:after="0" w:line="240" w:lineRule="auto"/>
        <w:jc w:val="both"/>
        <w:rPr>
          <w:rFonts w:ascii="Arial" w:eastAsia="Times New Roman" w:hAnsi="Arial" w:cs="Times New Roman"/>
          <w:sz w:val="20"/>
          <w:szCs w:val="20"/>
        </w:rPr>
      </w:pPr>
    </w:p>
    <w:p w14:paraId="2C1C4179" w14:textId="77777777" w:rsidR="00A97778" w:rsidRDefault="00A97778" w:rsidP="00A97778">
      <w:pPr>
        <w:spacing w:after="0" w:line="240" w:lineRule="auto"/>
        <w:jc w:val="both"/>
        <w:rPr>
          <w:rFonts w:ascii="Arial" w:eastAsia="Times New Roman" w:hAnsi="Arial" w:cs="Times New Roman"/>
          <w:b/>
          <w:szCs w:val="20"/>
          <w:u w:val="single"/>
        </w:rPr>
      </w:pPr>
      <w:r w:rsidRPr="005721E4">
        <w:rPr>
          <w:rFonts w:ascii="Arial" w:eastAsia="Times New Roman" w:hAnsi="Arial" w:cs="Times New Roman"/>
          <w:b/>
          <w:szCs w:val="20"/>
        </w:rPr>
        <w:t xml:space="preserve">IX.  </w:t>
      </w:r>
      <w:r w:rsidRPr="005721E4">
        <w:rPr>
          <w:rFonts w:ascii="Arial" w:eastAsia="Times New Roman" w:hAnsi="Arial" w:cs="Times New Roman"/>
          <w:b/>
          <w:szCs w:val="20"/>
          <w:u w:val="single"/>
        </w:rPr>
        <w:t>OTHER REQUIREMENT(S)</w:t>
      </w:r>
    </w:p>
    <w:p w14:paraId="53088371" w14:textId="77777777" w:rsidR="00A97778" w:rsidRPr="00EC6BB2" w:rsidRDefault="00A97778" w:rsidP="00A97778">
      <w:pPr>
        <w:spacing w:after="0" w:line="240" w:lineRule="auto"/>
        <w:jc w:val="both"/>
        <w:rPr>
          <w:rFonts w:ascii="Arial" w:eastAsia="Times New Roman" w:hAnsi="Arial" w:cs="Times New Roman"/>
          <w:szCs w:val="20"/>
        </w:rPr>
      </w:pPr>
    </w:p>
    <w:p w14:paraId="08A760A5" w14:textId="77777777" w:rsidR="00221310" w:rsidRDefault="00F749FA" w:rsidP="00682017">
      <w:pPr>
        <w:pStyle w:val="ListParagraph"/>
        <w:numPr>
          <w:ilvl w:val="0"/>
          <w:numId w:val="50"/>
        </w:numPr>
        <w:jc w:val="both"/>
        <w:rPr>
          <w:sz w:val="20"/>
        </w:rPr>
      </w:pPr>
      <w:r w:rsidRPr="00FA0F66">
        <w:rPr>
          <w:rFonts w:cs="Arial"/>
          <w:sz w:val="20"/>
        </w:rPr>
        <w:t xml:space="preserve">The permittee shall comply with all applicable provisions of the National Emission Standards for Hazardous Air Pollutants, as specified in 40 CFR, Part 63, Subpart A and Subpart </w:t>
      </w:r>
      <w:r>
        <w:rPr>
          <w:rFonts w:cs="Arial"/>
          <w:sz w:val="20"/>
        </w:rPr>
        <w:t>HHH</w:t>
      </w:r>
      <w:r w:rsidRPr="00FA0F66">
        <w:rPr>
          <w:rFonts w:cs="Arial"/>
          <w:sz w:val="20"/>
        </w:rPr>
        <w:t xml:space="preserve">: </w:t>
      </w:r>
      <w:r w:rsidRPr="00F749FA">
        <w:rPr>
          <w:rFonts w:cs="Arial"/>
          <w:sz w:val="20"/>
        </w:rPr>
        <w:t>Natural Gas Transmission and Storage Facilities</w:t>
      </w:r>
      <w:r w:rsidRPr="00FA0F66">
        <w:rPr>
          <w:rFonts w:cs="Arial"/>
          <w:sz w:val="20"/>
        </w:rPr>
        <w:t xml:space="preserve">.  </w:t>
      </w:r>
      <w:r w:rsidRPr="00FA0F66">
        <w:rPr>
          <w:rFonts w:cs="Arial"/>
          <w:b/>
          <w:sz w:val="20"/>
        </w:rPr>
        <w:t xml:space="preserve">(40 CFR, Part 63, Subpart </w:t>
      </w:r>
      <w:r>
        <w:rPr>
          <w:rFonts w:cs="Arial"/>
          <w:b/>
          <w:sz w:val="20"/>
        </w:rPr>
        <w:t>HHH</w:t>
      </w:r>
      <w:r w:rsidRPr="00FA0F66">
        <w:rPr>
          <w:rFonts w:cs="Arial"/>
          <w:b/>
          <w:sz w:val="20"/>
        </w:rPr>
        <w:t>)</w:t>
      </w:r>
    </w:p>
    <w:p w14:paraId="18333E36" w14:textId="77777777" w:rsidR="00221310" w:rsidRDefault="00221310" w:rsidP="00221310">
      <w:pPr>
        <w:pStyle w:val="ListParagraph"/>
        <w:ind w:left="360"/>
        <w:jc w:val="both"/>
        <w:rPr>
          <w:sz w:val="20"/>
        </w:rPr>
      </w:pPr>
    </w:p>
    <w:p w14:paraId="00E64DCD" w14:textId="77777777" w:rsidR="00A97778" w:rsidRPr="00EC6BB2" w:rsidRDefault="00A97778" w:rsidP="00682017">
      <w:pPr>
        <w:pStyle w:val="ListParagraph"/>
        <w:numPr>
          <w:ilvl w:val="0"/>
          <w:numId w:val="50"/>
        </w:numPr>
        <w:jc w:val="both"/>
        <w:rPr>
          <w:sz w:val="20"/>
        </w:rPr>
      </w:pPr>
      <w:r w:rsidRPr="00EC6BB2">
        <w:rPr>
          <w:sz w:val="20"/>
        </w:rPr>
        <w:t xml:space="preserve">The permittee shall determine major source status using the maximum annual facility natural gas throughput calculated according to 40 CFR 63.1270(a)(1)(i) through (a)(1)(iv). As an alternative to calculating the maximum natural gas throughput, the owner or operator of a new or existing source may use the facility design maximum natural gas throughput to estimate the maximum potential emissions.  </w:t>
      </w:r>
      <w:r w:rsidRPr="00EC6BB2">
        <w:rPr>
          <w:b/>
          <w:sz w:val="20"/>
        </w:rPr>
        <w:t>(40 CFR 63.1270(a)(1))</w:t>
      </w:r>
    </w:p>
    <w:p w14:paraId="1E435D15" w14:textId="77777777" w:rsidR="00A97778" w:rsidRPr="00EC6BB2" w:rsidRDefault="00A97778" w:rsidP="00A97778">
      <w:pPr>
        <w:pStyle w:val="ListParagraph"/>
        <w:ind w:left="360"/>
        <w:jc w:val="both"/>
        <w:rPr>
          <w:sz w:val="20"/>
        </w:rPr>
      </w:pPr>
    </w:p>
    <w:p w14:paraId="1956BD88" w14:textId="20FB088A" w:rsidR="00A97778" w:rsidRPr="00EC6BB2" w:rsidRDefault="00A97778" w:rsidP="00682017">
      <w:pPr>
        <w:pStyle w:val="ListParagraph"/>
        <w:numPr>
          <w:ilvl w:val="0"/>
          <w:numId w:val="50"/>
        </w:numPr>
        <w:jc w:val="both"/>
        <w:rPr>
          <w:sz w:val="20"/>
        </w:rPr>
      </w:pPr>
      <w:r w:rsidRPr="00EC6BB2">
        <w:rPr>
          <w:sz w:val="20"/>
        </w:rPr>
        <w:t xml:space="preserve">The permittee shall determine the maximum values for other parameters used to calculate potential emissions as the maximum over the same period for which maximum throughput is determined.  These parameters shall be based on an annual average or the highest single measured value.  For estimating maximum potential emissions from glycol dehydration units, the glycol circulation rate used in the calculation shall be the unit’s maximum rate under its physical and operational design consistent with the definition of potential to emit in 40 CFR 63.2.  </w:t>
      </w:r>
      <w:r w:rsidRPr="00EC6BB2">
        <w:rPr>
          <w:b/>
          <w:sz w:val="20"/>
        </w:rPr>
        <w:t>(40</w:t>
      </w:r>
      <w:r w:rsidR="00E17AFF">
        <w:rPr>
          <w:b/>
          <w:sz w:val="20"/>
        </w:rPr>
        <w:t> </w:t>
      </w:r>
      <w:r w:rsidRPr="00EC6BB2">
        <w:rPr>
          <w:b/>
          <w:sz w:val="20"/>
        </w:rPr>
        <w:t>CFR 63.1270(a)(4))</w:t>
      </w:r>
    </w:p>
    <w:p w14:paraId="2FB1D3A6" w14:textId="77777777" w:rsidR="00A97778" w:rsidRPr="001D4F83" w:rsidRDefault="00A97778" w:rsidP="00A97778">
      <w:pPr>
        <w:spacing w:after="0" w:line="240" w:lineRule="auto"/>
        <w:ind w:left="360" w:hanging="360"/>
        <w:jc w:val="both"/>
        <w:rPr>
          <w:rFonts w:ascii="Arial" w:eastAsia="Times New Roman" w:hAnsi="Arial" w:cs="Arial"/>
          <w:sz w:val="20"/>
          <w:szCs w:val="20"/>
        </w:rPr>
      </w:pPr>
    </w:p>
    <w:p w14:paraId="54116334" w14:textId="77777777" w:rsidR="00A97778" w:rsidRPr="005721E4" w:rsidRDefault="00A97778" w:rsidP="00A97778">
      <w:pPr>
        <w:spacing w:after="0" w:line="240" w:lineRule="auto"/>
        <w:jc w:val="both"/>
        <w:rPr>
          <w:rFonts w:ascii="Arial" w:eastAsia="Times New Roman" w:hAnsi="Arial" w:cs="Times New Roman"/>
          <w:sz w:val="20"/>
          <w:szCs w:val="20"/>
        </w:rPr>
      </w:pPr>
    </w:p>
    <w:p w14:paraId="3A17A68F" w14:textId="77777777" w:rsidR="00A97778" w:rsidRPr="005721E4" w:rsidRDefault="00A97778" w:rsidP="00A97778">
      <w:pPr>
        <w:spacing w:after="0" w:line="240" w:lineRule="auto"/>
        <w:jc w:val="both"/>
        <w:rPr>
          <w:rFonts w:ascii="Arial" w:eastAsia="Times New Roman" w:hAnsi="Arial" w:cs="Times New Roman"/>
          <w:b/>
          <w:sz w:val="20"/>
          <w:szCs w:val="20"/>
        </w:rPr>
      </w:pPr>
      <w:r w:rsidRPr="005721E4">
        <w:rPr>
          <w:rFonts w:ascii="Arial" w:eastAsia="Times New Roman" w:hAnsi="Arial" w:cs="Times New Roman"/>
          <w:b/>
          <w:sz w:val="20"/>
          <w:szCs w:val="20"/>
          <w:u w:val="single"/>
        </w:rPr>
        <w:t>Footnotes</w:t>
      </w:r>
      <w:r w:rsidRPr="005721E4">
        <w:rPr>
          <w:rFonts w:ascii="Arial" w:eastAsia="Times New Roman" w:hAnsi="Arial" w:cs="Times New Roman"/>
          <w:b/>
          <w:sz w:val="20"/>
          <w:szCs w:val="20"/>
        </w:rPr>
        <w:t>:</w:t>
      </w:r>
    </w:p>
    <w:p w14:paraId="385D83E2" w14:textId="59834CE7" w:rsidR="00A97778" w:rsidRPr="005721E4" w:rsidRDefault="00A97778" w:rsidP="00A97778">
      <w:pPr>
        <w:spacing w:after="0" w:line="240" w:lineRule="auto"/>
        <w:jc w:val="both"/>
        <w:rPr>
          <w:rFonts w:ascii="Arial" w:eastAsia="Times New Roman" w:hAnsi="Arial" w:cs="Times New Roman"/>
          <w:sz w:val="20"/>
          <w:szCs w:val="20"/>
        </w:rPr>
      </w:pPr>
      <w:r w:rsidRPr="005721E4">
        <w:rPr>
          <w:rFonts w:ascii="Arial" w:eastAsia="Times New Roman" w:hAnsi="Arial" w:cs="Times New Roman"/>
          <w:sz w:val="20"/>
          <w:szCs w:val="20"/>
          <w:vertAlign w:val="superscript"/>
        </w:rPr>
        <w:t>1</w:t>
      </w:r>
      <w:r w:rsidRPr="005721E4">
        <w:rPr>
          <w:rFonts w:ascii="Arial" w:eastAsia="Times New Roman" w:hAnsi="Arial" w:cs="Times New Roman"/>
          <w:sz w:val="20"/>
          <w:szCs w:val="20"/>
        </w:rPr>
        <w:t>This condition is state only enforceable and was established pursuant to Rule 201(1)(b).</w:t>
      </w:r>
    </w:p>
    <w:p w14:paraId="769936F6" w14:textId="1D2A31A8" w:rsidR="00A97778" w:rsidRPr="005721E4" w:rsidRDefault="00A97778" w:rsidP="00A97778">
      <w:pPr>
        <w:spacing w:after="0" w:line="240" w:lineRule="auto"/>
        <w:jc w:val="both"/>
        <w:rPr>
          <w:rFonts w:ascii="Arial" w:eastAsia="Times New Roman" w:hAnsi="Arial" w:cs="Arial"/>
          <w:sz w:val="20"/>
          <w:szCs w:val="20"/>
        </w:rPr>
      </w:pPr>
      <w:r w:rsidRPr="005721E4">
        <w:rPr>
          <w:rFonts w:ascii="Arial" w:eastAsia="Times New Roman" w:hAnsi="Arial" w:cs="Times New Roman"/>
          <w:sz w:val="20"/>
          <w:szCs w:val="20"/>
          <w:vertAlign w:val="superscript"/>
        </w:rPr>
        <w:t>2</w:t>
      </w:r>
      <w:r w:rsidRPr="005721E4">
        <w:rPr>
          <w:rFonts w:ascii="Arial" w:eastAsia="Times New Roman" w:hAnsi="Arial" w:cs="Times New Roman"/>
          <w:sz w:val="20"/>
          <w:szCs w:val="20"/>
        </w:rPr>
        <w:t>This condition is federally enforceable and was established pursuant to Rule 201(1)(a).</w:t>
      </w:r>
    </w:p>
    <w:p w14:paraId="6EDE6E9B" w14:textId="77777777" w:rsidR="00A97778" w:rsidRPr="005721E4" w:rsidRDefault="00A97778" w:rsidP="00A97778">
      <w:pPr>
        <w:spacing w:after="0" w:line="240" w:lineRule="auto"/>
        <w:jc w:val="both"/>
        <w:rPr>
          <w:rFonts w:ascii="Arial" w:eastAsia="Times New Roman" w:hAnsi="Arial" w:cs="Times New Roman"/>
          <w:sz w:val="20"/>
          <w:szCs w:val="20"/>
        </w:rPr>
      </w:pPr>
    </w:p>
    <w:p w14:paraId="6646183B" w14:textId="77777777" w:rsidR="00A97778" w:rsidRPr="005721E4" w:rsidRDefault="00A97778" w:rsidP="00A97778">
      <w:pPr>
        <w:spacing w:after="0" w:line="240" w:lineRule="auto"/>
        <w:rPr>
          <w:rFonts w:ascii="Arial" w:eastAsia="Times New Roman" w:hAnsi="Arial" w:cs="Times New Roman"/>
          <w:sz w:val="20"/>
          <w:szCs w:val="20"/>
        </w:rPr>
      </w:pPr>
      <w:r w:rsidRPr="005721E4">
        <w:rPr>
          <w:rFonts w:ascii="Arial" w:eastAsia="Times New Roman" w:hAnsi="Arial" w:cs="Times New Roman"/>
          <w:szCs w:val="20"/>
        </w:rPr>
        <w:br w:type="page"/>
      </w:r>
    </w:p>
    <w:p w14:paraId="708FDF58" w14:textId="7901DA95" w:rsidR="00600FBD" w:rsidRPr="00600FBD" w:rsidRDefault="00600FBD" w:rsidP="00600FBD">
      <w:pPr>
        <w:keepNext/>
        <w:numPr>
          <w:ilvl w:val="1"/>
          <w:numId w:val="0"/>
        </w:numPr>
        <w:pBdr>
          <w:top w:val="single" w:sz="4" w:space="1" w:color="auto"/>
          <w:left w:val="single" w:sz="4" w:space="4" w:color="auto"/>
          <w:bottom w:val="single" w:sz="4" w:space="1" w:color="auto"/>
          <w:right w:val="single" w:sz="4" w:space="4" w:color="auto"/>
        </w:pBdr>
        <w:tabs>
          <w:tab w:val="num" w:pos="360"/>
        </w:tabs>
        <w:spacing w:after="0" w:line="240" w:lineRule="auto"/>
        <w:ind w:left="360" w:hanging="360"/>
        <w:jc w:val="center"/>
        <w:outlineLvl w:val="1"/>
        <w:rPr>
          <w:rFonts w:ascii="Arial" w:eastAsia="Times New Roman" w:hAnsi="Arial" w:cs="Times New Roman"/>
          <w:b/>
          <w:bCs/>
          <w:iCs/>
          <w:sz w:val="28"/>
          <w:szCs w:val="28"/>
        </w:rPr>
      </w:pPr>
      <w:bookmarkStart w:id="126" w:name="_Toc39733339"/>
      <w:bookmarkStart w:id="127" w:name="_Toc418173977"/>
      <w:r w:rsidRPr="00600FBD">
        <w:rPr>
          <w:rFonts w:ascii="Arial" w:eastAsia="Times New Roman" w:hAnsi="Arial" w:cs="Times New Roman"/>
          <w:b/>
          <w:bCs/>
          <w:iCs/>
          <w:sz w:val="28"/>
          <w:szCs w:val="28"/>
        </w:rPr>
        <w:lastRenderedPageBreak/>
        <w:t>FG</w:t>
      </w:r>
      <w:r>
        <w:rPr>
          <w:rFonts w:ascii="Arial" w:eastAsia="Times New Roman" w:hAnsi="Arial" w:cs="Times New Roman"/>
          <w:b/>
          <w:sz w:val="28"/>
          <w:szCs w:val="28"/>
        </w:rPr>
        <w:t>-MACTDDDDD</w:t>
      </w:r>
      <w:bookmarkEnd w:id="126"/>
    </w:p>
    <w:p w14:paraId="5A782070" w14:textId="77777777" w:rsidR="00600FBD" w:rsidRPr="00600FBD" w:rsidRDefault="00600FBD" w:rsidP="00600FB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b/>
          <w:sz w:val="28"/>
          <w:szCs w:val="28"/>
        </w:rPr>
      </w:pPr>
      <w:r w:rsidRPr="00600FBD">
        <w:rPr>
          <w:rFonts w:ascii="Arial" w:eastAsia="Times New Roman" w:hAnsi="Arial" w:cs="Times New Roman"/>
          <w:b/>
          <w:sz w:val="28"/>
          <w:szCs w:val="28"/>
        </w:rPr>
        <w:t>FLEXIBLE GROUP CONDITIONS</w:t>
      </w:r>
    </w:p>
    <w:p w14:paraId="5CB1E6B3" w14:textId="77777777" w:rsidR="00600FBD" w:rsidRPr="00600FBD" w:rsidRDefault="00600FBD" w:rsidP="00600FBD">
      <w:pPr>
        <w:spacing w:after="0" w:line="240" w:lineRule="auto"/>
        <w:jc w:val="both"/>
        <w:rPr>
          <w:rFonts w:ascii="Arial" w:eastAsia="Times New Roman" w:hAnsi="Arial" w:cs="Times New Roman"/>
          <w:bCs/>
          <w:sz w:val="20"/>
          <w:szCs w:val="20"/>
        </w:rPr>
      </w:pPr>
    </w:p>
    <w:p w14:paraId="2FEC37A6" w14:textId="77777777" w:rsidR="00600FBD" w:rsidRPr="00600FBD" w:rsidRDefault="00600FBD" w:rsidP="00600FBD">
      <w:pPr>
        <w:spacing w:after="0" w:line="240" w:lineRule="auto"/>
        <w:jc w:val="both"/>
        <w:rPr>
          <w:rFonts w:ascii="Arial" w:eastAsia="Times New Roman" w:hAnsi="Arial" w:cs="Times New Roman"/>
          <w:b/>
          <w:szCs w:val="20"/>
          <w:u w:val="single"/>
        </w:rPr>
      </w:pPr>
      <w:r w:rsidRPr="00600FBD">
        <w:rPr>
          <w:rFonts w:ascii="Arial" w:eastAsia="Times New Roman" w:hAnsi="Arial" w:cs="Times New Roman"/>
          <w:b/>
          <w:szCs w:val="20"/>
          <w:u w:val="single"/>
        </w:rPr>
        <w:t>DESCRIPTION</w:t>
      </w:r>
    </w:p>
    <w:p w14:paraId="141F9959" w14:textId="77777777" w:rsidR="00600FBD" w:rsidRPr="00600FBD" w:rsidRDefault="00600FBD" w:rsidP="00600FBD">
      <w:pPr>
        <w:spacing w:after="0" w:line="240" w:lineRule="auto"/>
        <w:jc w:val="both"/>
        <w:rPr>
          <w:rFonts w:ascii="Arial" w:eastAsia="Times New Roman" w:hAnsi="Arial" w:cs="Arial"/>
          <w:sz w:val="20"/>
          <w:szCs w:val="20"/>
        </w:rPr>
      </w:pPr>
    </w:p>
    <w:p w14:paraId="1B4AAE19" w14:textId="635E3763" w:rsidR="00600FBD" w:rsidRPr="00600FBD" w:rsidRDefault="00600FBD" w:rsidP="00600FBD">
      <w:p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Requirements for existing boilers and process heaters with a heat input capacity of &lt;10 MMBTU/hr for major sources of HAP emissions per 40 CFR Part 63, Subpart</w:t>
      </w:r>
      <w:r w:rsidRPr="00600FBD">
        <w:rPr>
          <w:rFonts w:ascii="Arial" w:eastAsia="Times New Roman" w:hAnsi="Arial" w:cs="Arial"/>
          <w:b/>
          <w:sz w:val="20"/>
          <w:szCs w:val="20"/>
        </w:rPr>
        <w:t xml:space="preserve"> </w:t>
      </w:r>
      <w:r w:rsidRPr="00600FBD">
        <w:rPr>
          <w:rFonts w:ascii="Arial" w:eastAsia="Times New Roman" w:hAnsi="Arial" w:cs="Arial"/>
          <w:sz w:val="20"/>
          <w:szCs w:val="20"/>
        </w:rPr>
        <w:t>DDDDD (Boiler MACT)</w:t>
      </w:r>
      <w:r w:rsidRPr="00600FBD">
        <w:rPr>
          <w:rFonts w:ascii="Arial" w:eastAsia="Times New Roman" w:hAnsi="Arial" w:cs="Arial"/>
          <w:b/>
          <w:sz w:val="20"/>
          <w:szCs w:val="20"/>
        </w:rPr>
        <w:t xml:space="preserve">.  </w:t>
      </w:r>
      <w:r w:rsidRPr="00600FBD">
        <w:rPr>
          <w:rFonts w:ascii="Arial" w:eastAsia="Times New Roman" w:hAnsi="Arial" w:cs="Arial"/>
          <w:sz w:val="20"/>
          <w:szCs w:val="20"/>
        </w:rPr>
        <w:t>These boilers or process heaters are designed to burn solid, liquid, or gaseous fuels.</w:t>
      </w:r>
      <w:r w:rsidRPr="00600FBD">
        <w:rPr>
          <w:rFonts w:ascii="Times New Roman" w:eastAsia="Times New Roman" w:hAnsi="Times New Roman" w:cs="Times New Roman"/>
          <w:sz w:val="24"/>
          <w:szCs w:val="24"/>
        </w:rPr>
        <w:t xml:space="preserve"> </w:t>
      </w:r>
    </w:p>
    <w:p w14:paraId="1B05A27E" w14:textId="77777777" w:rsidR="00600FBD" w:rsidRPr="00600FBD" w:rsidRDefault="00600FBD" w:rsidP="00600FBD">
      <w:pPr>
        <w:spacing w:after="0" w:line="240" w:lineRule="auto"/>
        <w:jc w:val="both"/>
        <w:rPr>
          <w:rFonts w:ascii="Arial" w:eastAsia="Times New Roman" w:hAnsi="Arial" w:cs="Times New Roman"/>
          <w:bCs/>
          <w:sz w:val="20"/>
          <w:szCs w:val="20"/>
        </w:rPr>
      </w:pPr>
    </w:p>
    <w:p w14:paraId="42377219" w14:textId="76BFB78B" w:rsidR="00600FBD" w:rsidRPr="00600FBD" w:rsidRDefault="00600FBD" w:rsidP="00600FBD">
      <w:pPr>
        <w:spacing w:after="0" w:line="240" w:lineRule="auto"/>
        <w:jc w:val="both"/>
        <w:rPr>
          <w:rFonts w:ascii="Arial" w:eastAsia="Times New Roman" w:hAnsi="Arial" w:cs="Times New Roman"/>
          <w:bCs/>
          <w:sz w:val="20"/>
          <w:szCs w:val="20"/>
        </w:rPr>
      </w:pPr>
      <w:r w:rsidRPr="00600FBD">
        <w:rPr>
          <w:rFonts w:ascii="Arial" w:eastAsia="Times New Roman" w:hAnsi="Arial" w:cs="Times New Roman"/>
          <w:b/>
          <w:sz w:val="20"/>
          <w:szCs w:val="20"/>
        </w:rPr>
        <w:t>Emission Unit</w:t>
      </w:r>
      <w:r w:rsidR="00E17AFF">
        <w:rPr>
          <w:rFonts w:ascii="Arial" w:eastAsia="Times New Roman" w:hAnsi="Arial" w:cs="Times New Roman"/>
          <w:b/>
          <w:sz w:val="20"/>
          <w:szCs w:val="20"/>
        </w:rPr>
        <w:t>s</w:t>
      </w:r>
      <w:r w:rsidRPr="00600FBD">
        <w:rPr>
          <w:rFonts w:ascii="Arial" w:eastAsia="Times New Roman" w:hAnsi="Arial" w:cs="Times New Roman"/>
          <w:b/>
          <w:sz w:val="20"/>
          <w:szCs w:val="20"/>
        </w:rPr>
        <w:t>:</w:t>
      </w:r>
      <w:r w:rsidRPr="00600FBD">
        <w:rPr>
          <w:rFonts w:ascii="Arial" w:eastAsia="Times New Roman" w:hAnsi="Arial" w:cs="Times New Roman"/>
          <w:sz w:val="20"/>
          <w:szCs w:val="20"/>
        </w:rPr>
        <w:t xml:space="preserve">  </w:t>
      </w:r>
      <w:r w:rsidRPr="00600FBD">
        <w:rPr>
          <w:rFonts w:ascii="Arial" w:eastAsia="Times New Roman" w:hAnsi="Arial" w:cs="Times New Roman"/>
          <w:bCs/>
          <w:sz w:val="20"/>
          <w:szCs w:val="20"/>
        </w:rPr>
        <w:t>EU-MVBOILER1,</w:t>
      </w:r>
      <w:r>
        <w:rPr>
          <w:rFonts w:ascii="Arial" w:eastAsia="Times New Roman" w:hAnsi="Arial" w:cs="Times New Roman"/>
          <w:bCs/>
          <w:sz w:val="20"/>
          <w:szCs w:val="20"/>
        </w:rPr>
        <w:t xml:space="preserve"> </w:t>
      </w:r>
      <w:r w:rsidRPr="00600FBD">
        <w:rPr>
          <w:rFonts w:ascii="Arial" w:eastAsia="Times New Roman" w:hAnsi="Arial" w:cs="Times New Roman"/>
          <w:bCs/>
          <w:sz w:val="20"/>
          <w:szCs w:val="20"/>
        </w:rPr>
        <w:t>EU-MVHEATERS,</w:t>
      </w:r>
      <w:r>
        <w:rPr>
          <w:rFonts w:ascii="Arial" w:eastAsia="Times New Roman" w:hAnsi="Arial" w:cs="Times New Roman"/>
          <w:bCs/>
          <w:sz w:val="20"/>
          <w:szCs w:val="20"/>
        </w:rPr>
        <w:t xml:space="preserve"> </w:t>
      </w:r>
      <w:r w:rsidRPr="00600FBD">
        <w:rPr>
          <w:rFonts w:ascii="Arial" w:eastAsia="Times New Roman" w:hAnsi="Arial" w:cs="Times New Roman"/>
          <w:bCs/>
          <w:sz w:val="20"/>
          <w:szCs w:val="20"/>
        </w:rPr>
        <w:t>EU-MVREBOILER</w:t>
      </w:r>
    </w:p>
    <w:p w14:paraId="6420F701" w14:textId="77777777" w:rsidR="00600FBD" w:rsidRPr="00600FBD" w:rsidRDefault="00600FBD" w:rsidP="00600FBD">
      <w:pPr>
        <w:spacing w:after="0" w:line="240" w:lineRule="auto"/>
        <w:jc w:val="both"/>
        <w:rPr>
          <w:rFonts w:ascii="Arial" w:eastAsia="Times New Roman" w:hAnsi="Arial" w:cs="Times New Roman"/>
          <w:sz w:val="20"/>
          <w:szCs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7"/>
        <w:gridCol w:w="6570"/>
      </w:tblGrid>
      <w:tr w:rsidR="00600FBD" w:rsidRPr="00600FBD" w14:paraId="0138D9F9" w14:textId="77777777" w:rsidTr="00877E75">
        <w:tc>
          <w:tcPr>
            <w:tcW w:w="3667" w:type="dxa"/>
          </w:tcPr>
          <w:p w14:paraId="5FB0DDF8" w14:textId="77777777" w:rsidR="00600FBD" w:rsidRPr="00600FBD" w:rsidRDefault="00600FBD" w:rsidP="00600FBD">
            <w:pPr>
              <w:tabs>
                <w:tab w:val="left" w:pos="3060"/>
              </w:tabs>
              <w:spacing w:after="0" w:line="240" w:lineRule="auto"/>
              <w:rPr>
                <w:rFonts w:ascii="Arial" w:eastAsia="Times New Roman" w:hAnsi="Arial" w:cs="Times New Roman"/>
                <w:sz w:val="20"/>
                <w:szCs w:val="20"/>
              </w:rPr>
            </w:pPr>
            <w:bookmarkStart w:id="128" w:name="_Hlk35938210"/>
            <w:r w:rsidRPr="00600FBD">
              <w:rPr>
                <w:rFonts w:ascii="Arial" w:eastAsia="Times New Roman" w:hAnsi="Arial" w:cs="Times New Roman"/>
                <w:sz w:val="20"/>
                <w:szCs w:val="20"/>
              </w:rPr>
              <w:t xml:space="preserve">Equal to or less than 5 MMBTU/hr and only burns gaseous or light liquid fuels </w:t>
            </w:r>
            <w:bookmarkEnd w:id="128"/>
          </w:p>
        </w:tc>
        <w:tc>
          <w:tcPr>
            <w:tcW w:w="6570" w:type="dxa"/>
          </w:tcPr>
          <w:p w14:paraId="1F404F8F" w14:textId="50E73030" w:rsidR="00600FBD" w:rsidRPr="00600FBD" w:rsidRDefault="00600FBD" w:rsidP="00600FBD">
            <w:pPr>
              <w:tabs>
                <w:tab w:val="left" w:pos="3060"/>
              </w:tabs>
              <w:spacing w:after="0" w:line="240" w:lineRule="auto"/>
              <w:rPr>
                <w:rFonts w:ascii="Arial" w:eastAsia="Times New Roman" w:hAnsi="Arial" w:cs="Times New Roman"/>
                <w:sz w:val="20"/>
                <w:szCs w:val="20"/>
              </w:rPr>
            </w:pPr>
            <w:r w:rsidRPr="00600FBD">
              <w:rPr>
                <w:rFonts w:ascii="Arial" w:eastAsia="Times New Roman" w:hAnsi="Arial" w:cs="Times New Roman"/>
                <w:sz w:val="20"/>
                <w:szCs w:val="20"/>
              </w:rPr>
              <w:t>EU-MVBOILER1, EU-MVREBOILER</w:t>
            </w:r>
          </w:p>
        </w:tc>
      </w:tr>
      <w:tr w:rsidR="00600FBD" w:rsidRPr="00600FBD" w14:paraId="6824C458" w14:textId="77777777" w:rsidTr="00877E75">
        <w:tc>
          <w:tcPr>
            <w:tcW w:w="3667" w:type="dxa"/>
          </w:tcPr>
          <w:p w14:paraId="7D0EE1B2" w14:textId="7DA1DAF0" w:rsidR="00600FBD" w:rsidRPr="00600FBD" w:rsidRDefault="00600FBD" w:rsidP="00600FBD">
            <w:pPr>
              <w:spacing w:after="0" w:line="240" w:lineRule="auto"/>
              <w:rPr>
                <w:rFonts w:ascii="Arial" w:eastAsia="Times New Roman" w:hAnsi="Arial" w:cs="Times New Roman"/>
                <w:szCs w:val="20"/>
              </w:rPr>
            </w:pPr>
            <w:bookmarkStart w:id="129" w:name="_Hlk35938126"/>
            <w:r w:rsidRPr="00600FBD">
              <w:rPr>
                <w:rFonts w:ascii="Arial" w:eastAsia="Times New Roman" w:hAnsi="Arial" w:cs="Times New Roman"/>
                <w:sz w:val="20"/>
                <w:szCs w:val="20"/>
              </w:rPr>
              <w:t>Greater than 5 MMBTU/hr and less than 10 MMBTU/hr that burns gaseous or light liquid fuels or any unit that is less than 10 MMBTU/hr and burns any heavy liquid or solid fuel</w:t>
            </w:r>
            <w:bookmarkEnd w:id="129"/>
            <w:r w:rsidRPr="00600FBD">
              <w:rPr>
                <w:rFonts w:ascii="Arial" w:eastAsia="Times New Roman" w:hAnsi="Arial" w:cs="Times New Roman"/>
                <w:sz w:val="20"/>
                <w:szCs w:val="20"/>
              </w:rPr>
              <w:t>s</w:t>
            </w:r>
          </w:p>
        </w:tc>
        <w:tc>
          <w:tcPr>
            <w:tcW w:w="6570" w:type="dxa"/>
          </w:tcPr>
          <w:p w14:paraId="3EF56B5E" w14:textId="16BF0FEE" w:rsidR="00600FBD" w:rsidRPr="00600FBD" w:rsidRDefault="00600FBD" w:rsidP="00600FBD">
            <w:pPr>
              <w:tabs>
                <w:tab w:val="left" w:pos="3060"/>
              </w:tabs>
              <w:spacing w:after="0" w:line="240" w:lineRule="auto"/>
              <w:rPr>
                <w:rFonts w:ascii="Arial" w:eastAsia="Times New Roman" w:hAnsi="Arial" w:cs="Times New Roman"/>
                <w:sz w:val="20"/>
                <w:szCs w:val="20"/>
              </w:rPr>
            </w:pPr>
            <w:r w:rsidRPr="00600FBD">
              <w:rPr>
                <w:rFonts w:ascii="Arial" w:eastAsia="Times New Roman" w:hAnsi="Arial" w:cs="Times New Roman"/>
                <w:sz w:val="20"/>
                <w:szCs w:val="20"/>
              </w:rPr>
              <w:t>EU-MVHEATERS</w:t>
            </w:r>
          </w:p>
        </w:tc>
      </w:tr>
    </w:tbl>
    <w:p w14:paraId="658D63F2" w14:textId="77777777" w:rsidR="00600FBD" w:rsidRPr="00600FBD" w:rsidRDefault="00600FBD" w:rsidP="00600FBD">
      <w:pPr>
        <w:spacing w:after="0" w:line="240" w:lineRule="auto"/>
        <w:jc w:val="both"/>
        <w:rPr>
          <w:rFonts w:ascii="Arial" w:eastAsia="Times New Roman" w:hAnsi="Arial" w:cs="Times New Roman"/>
          <w:sz w:val="20"/>
          <w:szCs w:val="20"/>
        </w:rPr>
      </w:pPr>
    </w:p>
    <w:p w14:paraId="7C401E0A" w14:textId="77777777" w:rsidR="00600FBD" w:rsidRPr="00600FBD" w:rsidRDefault="00600FBD" w:rsidP="00600FBD">
      <w:pPr>
        <w:spacing w:after="0" w:line="240" w:lineRule="auto"/>
        <w:jc w:val="both"/>
        <w:rPr>
          <w:rFonts w:ascii="Arial" w:eastAsia="Times New Roman" w:hAnsi="Arial" w:cs="Times New Roman"/>
          <w:b/>
          <w:szCs w:val="20"/>
          <w:u w:val="single"/>
        </w:rPr>
      </w:pPr>
      <w:r w:rsidRPr="00600FBD">
        <w:rPr>
          <w:rFonts w:ascii="Arial" w:eastAsia="Times New Roman" w:hAnsi="Arial" w:cs="Times New Roman"/>
          <w:b/>
          <w:szCs w:val="20"/>
          <w:u w:val="single"/>
        </w:rPr>
        <w:t>POLLUTION CONTROL EQUIPMENT</w:t>
      </w:r>
    </w:p>
    <w:p w14:paraId="42CD71C0" w14:textId="77777777" w:rsidR="00600FBD" w:rsidRPr="00600FBD" w:rsidRDefault="00600FBD" w:rsidP="00600FBD">
      <w:pPr>
        <w:spacing w:after="0" w:line="240" w:lineRule="auto"/>
        <w:rPr>
          <w:rFonts w:ascii="Arial" w:eastAsia="Times New Roman" w:hAnsi="Arial" w:cs="Times New Roman"/>
          <w:sz w:val="20"/>
          <w:szCs w:val="20"/>
        </w:rPr>
      </w:pPr>
    </w:p>
    <w:p w14:paraId="5E91A000" w14:textId="58452B0F" w:rsidR="00600FBD" w:rsidRPr="00600FBD" w:rsidRDefault="00600FBD" w:rsidP="00600FBD">
      <w:pPr>
        <w:spacing w:after="0" w:line="240" w:lineRule="auto"/>
        <w:rPr>
          <w:rFonts w:ascii="Arial" w:eastAsia="Times New Roman" w:hAnsi="Arial" w:cs="Times New Roman"/>
          <w:sz w:val="20"/>
          <w:szCs w:val="20"/>
        </w:rPr>
      </w:pPr>
      <w:r>
        <w:rPr>
          <w:rFonts w:ascii="Arial" w:eastAsia="Times New Roman" w:hAnsi="Arial" w:cs="Times New Roman"/>
          <w:sz w:val="20"/>
          <w:szCs w:val="20"/>
        </w:rPr>
        <w:t>NA</w:t>
      </w:r>
    </w:p>
    <w:p w14:paraId="13B40442" w14:textId="77777777" w:rsidR="00600FBD" w:rsidRPr="00600FBD" w:rsidRDefault="00600FBD" w:rsidP="00600FBD">
      <w:pPr>
        <w:spacing w:after="0" w:line="240" w:lineRule="auto"/>
        <w:rPr>
          <w:rFonts w:ascii="Arial" w:eastAsia="Times New Roman" w:hAnsi="Arial" w:cs="Times New Roman"/>
          <w:sz w:val="20"/>
          <w:szCs w:val="20"/>
        </w:rPr>
      </w:pPr>
    </w:p>
    <w:p w14:paraId="7C140CCC" w14:textId="77777777" w:rsidR="00600FBD" w:rsidRPr="00600FBD" w:rsidRDefault="00600FBD" w:rsidP="00600FBD">
      <w:pPr>
        <w:spacing w:after="0" w:line="240" w:lineRule="auto"/>
        <w:jc w:val="both"/>
        <w:rPr>
          <w:rFonts w:ascii="Arial" w:eastAsia="Times New Roman" w:hAnsi="Arial" w:cs="Times New Roman"/>
          <w:b/>
          <w:szCs w:val="20"/>
          <w:u w:val="single"/>
        </w:rPr>
      </w:pPr>
      <w:r w:rsidRPr="00600FBD">
        <w:rPr>
          <w:rFonts w:ascii="Arial" w:eastAsia="Times New Roman" w:hAnsi="Arial" w:cs="Times New Roman"/>
          <w:b/>
          <w:szCs w:val="20"/>
        </w:rPr>
        <w:t xml:space="preserve">I.  </w:t>
      </w:r>
      <w:r w:rsidRPr="00600FBD">
        <w:rPr>
          <w:rFonts w:ascii="Arial" w:eastAsia="Times New Roman" w:hAnsi="Arial" w:cs="Times New Roman"/>
          <w:b/>
          <w:szCs w:val="20"/>
          <w:u w:val="single"/>
        </w:rPr>
        <w:t>EMISSION LIMIT(S)</w:t>
      </w:r>
    </w:p>
    <w:p w14:paraId="283BF07D" w14:textId="77777777" w:rsidR="00600FBD" w:rsidRPr="00600FBD" w:rsidRDefault="00600FBD" w:rsidP="00600FBD">
      <w:pPr>
        <w:spacing w:after="0" w:line="240" w:lineRule="auto"/>
        <w:jc w:val="both"/>
        <w:rPr>
          <w:rFonts w:ascii="Arial" w:eastAsia="Times New Roman" w:hAnsi="Arial" w:cs="Times New Roman"/>
          <w:sz w:val="20"/>
          <w:szCs w:val="20"/>
        </w:rPr>
      </w:pPr>
    </w:p>
    <w:p w14:paraId="1E85A0FC" w14:textId="77777777" w:rsidR="00600FBD" w:rsidRPr="00600FBD" w:rsidRDefault="00600FBD" w:rsidP="00600FBD">
      <w:pPr>
        <w:spacing w:after="0" w:line="240" w:lineRule="auto"/>
        <w:rPr>
          <w:rFonts w:ascii="Arial" w:eastAsia="Times New Roman" w:hAnsi="Arial" w:cs="Arial"/>
          <w:sz w:val="20"/>
          <w:szCs w:val="20"/>
        </w:rPr>
      </w:pPr>
      <w:r w:rsidRPr="00600FBD">
        <w:rPr>
          <w:rFonts w:ascii="Arial" w:eastAsia="Times New Roman" w:hAnsi="Arial" w:cs="Arial"/>
          <w:sz w:val="20"/>
          <w:szCs w:val="20"/>
        </w:rPr>
        <w:t xml:space="preserve">NA </w:t>
      </w:r>
    </w:p>
    <w:p w14:paraId="077DB885" w14:textId="77777777" w:rsidR="00600FBD" w:rsidRPr="00600FBD" w:rsidRDefault="00600FBD" w:rsidP="00600FBD">
      <w:pPr>
        <w:spacing w:after="0" w:line="240" w:lineRule="auto"/>
        <w:rPr>
          <w:rFonts w:ascii="Arial" w:eastAsia="Times New Roman" w:hAnsi="Arial" w:cs="Arial"/>
          <w:sz w:val="20"/>
          <w:szCs w:val="20"/>
        </w:rPr>
      </w:pPr>
    </w:p>
    <w:p w14:paraId="7D1C790A" w14:textId="77777777" w:rsidR="00600FBD" w:rsidRPr="00600FBD" w:rsidRDefault="00600FBD" w:rsidP="00600FBD">
      <w:pPr>
        <w:spacing w:after="0" w:line="240" w:lineRule="auto"/>
        <w:jc w:val="both"/>
        <w:rPr>
          <w:rFonts w:ascii="Arial" w:eastAsia="Times New Roman" w:hAnsi="Arial" w:cs="Times New Roman"/>
          <w:b/>
          <w:szCs w:val="20"/>
          <w:u w:val="single"/>
        </w:rPr>
      </w:pPr>
      <w:r w:rsidRPr="00600FBD">
        <w:rPr>
          <w:rFonts w:ascii="Arial" w:eastAsia="Times New Roman" w:hAnsi="Arial" w:cs="Times New Roman"/>
          <w:b/>
          <w:szCs w:val="20"/>
        </w:rPr>
        <w:t xml:space="preserve">II.  </w:t>
      </w:r>
      <w:r w:rsidRPr="00600FBD">
        <w:rPr>
          <w:rFonts w:ascii="Arial" w:eastAsia="Times New Roman" w:hAnsi="Arial" w:cs="Times New Roman"/>
          <w:b/>
          <w:szCs w:val="20"/>
          <w:u w:val="single"/>
        </w:rPr>
        <w:t>MATERIAL LIMIT(S)</w:t>
      </w:r>
    </w:p>
    <w:p w14:paraId="485C73B6" w14:textId="77777777" w:rsidR="00600FBD" w:rsidRPr="00600FBD" w:rsidRDefault="00600FBD" w:rsidP="00600FBD">
      <w:pPr>
        <w:spacing w:after="0" w:line="240" w:lineRule="auto"/>
        <w:jc w:val="both"/>
        <w:rPr>
          <w:rFonts w:ascii="Arial" w:eastAsia="Times New Roman" w:hAnsi="Arial" w:cs="Times New Roman"/>
          <w:sz w:val="20"/>
          <w:szCs w:val="20"/>
        </w:rPr>
      </w:pPr>
    </w:p>
    <w:p w14:paraId="1DCFE95B" w14:textId="77777777" w:rsidR="00600FBD" w:rsidRPr="00600FBD" w:rsidRDefault="00600FBD" w:rsidP="00600FBD">
      <w:pPr>
        <w:spacing w:after="0" w:line="240" w:lineRule="auto"/>
        <w:jc w:val="both"/>
        <w:rPr>
          <w:rFonts w:ascii="Arial" w:eastAsia="Times New Roman" w:hAnsi="Arial" w:cs="Times New Roman"/>
          <w:sz w:val="20"/>
          <w:szCs w:val="20"/>
        </w:rPr>
      </w:pPr>
      <w:r w:rsidRPr="00600FBD">
        <w:rPr>
          <w:rFonts w:ascii="Arial" w:eastAsia="Times New Roman" w:hAnsi="Arial" w:cs="Times New Roman"/>
          <w:color w:val="000000"/>
          <w:sz w:val="20"/>
          <w:szCs w:val="20"/>
        </w:rPr>
        <w:t>NA</w:t>
      </w:r>
    </w:p>
    <w:p w14:paraId="4C381289" w14:textId="77777777" w:rsidR="00600FBD" w:rsidRPr="00600FBD" w:rsidRDefault="00600FBD" w:rsidP="00600FBD">
      <w:pPr>
        <w:spacing w:after="0" w:line="240" w:lineRule="auto"/>
        <w:jc w:val="both"/>
        <w:rPr>
          <w:rFonts w:ascii="Arial" w:eastAsia="Times New Roman" w:hAnsi="Arial" w:cs="Times New Roman"/>
          <w:sz w:val="20"/>
          <w:szCs w:val="20"/>
        </w:rPr>
      </w:pPr>
    </w:p>
    <w:p w14:paraId="1E2C00BE" w14:textId="77777777" w:rsidR="00600FBD" w:rsidRPr="00600FBD" w:rsidRDefault="00600FBD" w:rsidP="00600FBD">
      <w:pPr>
        <w:spacing w:after="0" w:line="240" w:lineRule="auto"/>
        <w:jc w:val="both"/>
        <w:rPr>
          <w:rFonts w:ascii="Arial" w:eastAsia="Times New Roman" w:hAnsi="Arial" w:cs="Times New Roman"/>
          <w:b/>
          <w:szCs w:val="20"/>
          <w:u w:val="single"/>
        </w:rPr>
      </w:pPr>
      <w:r w:rsidRPr="00600FBD">
        <w:rPr>
          <w:rFonts w:ascii="Arial" w:eastAsia="Times New Roman" w:hAnsi="Arial" w:cs="Times New Roman"/>
          <w:b/>
          <w:szCs w:val="20"/>
        </w:rPr>
        <w:t xml:space="preserve">III.  </w:t>
      </w:r>
      <w:r w:rsidRPr="00600FBD">
        <w:rPr>
          <w:rFonts w:ascii="Arial" w:eastAsia="Times New Roman" w:hAnsi="Arial" w:cs="Times New Roman"/>
          <w:b/>
          <w:szCs w:val="20"/>
          <w:u w:val="single"/>
        </w:rPr>
        <w:t>PROCESS/OPERATIONAL RESTRICTION(S)</w:t>
      </w:r>
      <w:r w:rsidRPr="00600FBD" w:rsidDel="001C614B">
        <w:rPr>
          <w:rFonts w:ascii="Arial" w:eastAsia="Times New Roman" w:hAnsi="Arial" w:cs="Times New Roman"/>
          <w:b/>
          <w:szCs w:val="20"/>
          <w:u w:val="single"/>
        </w:rPr>
        <w:t xml:space="preserve"> </w:t>
      </w:r>
    </w:p>
    <w:p w14:paraId="19252CE0" w14:textId="61751AE4" w:rsidR="00600FBD" w:rsidRPr="00600FBD" w:rsidRDefault="00600FBD" w:rsidP="00600FBD">
      <w:pPr>
        <w:spacing w:after="0" w:line="240" w:lineRule="auto"/>
        <w:jc w:val="both"/>
        <w:rPr>
          <w:rFonts w:ascii="Arial" w:eastAsia="Times New Roman" w:hAnsi="Arial" w:cs="Times New Roman"/>
          <w:bCs/>
          <w:sz w:val="20"/>
          <w:szCs w:val="20"/>
        </w:rPr>
      </w:pPr>
    </w:p>
    <w:p w14:paraId="42375B87" w14:textId="3F244C10" w:rsidR="00600FBD" w:rsidRPr="00600FBD" w:rsidRDefault="00600FBD" w:rsidP="00ED4097">
      <w:pPr>
        <w:numPr>
          <w:ilvl w:val="0"/>
          <w:numId w:val="67"/>
        </w:numPr>
        <w:autoSpaceDE w:val="0"/>
        <w:autoSpaceDN w:val="0"/>
        <w:adjustRightInd w:val="0"/>
        <w:spacing w:after="0" w:line="240" w:lineRule="auto"/>
        <w:contextualSpacing/>
        <w:jc w:val="both"/>
        <w:rPr>
          <w:rFonts w:ascii="Arial" w:eastAsia="Times New Roman" w:hAnsi="Arial" w:cs="Times New Roman"/>
          <w:bCs/>
          <w:sz w:val="20"/>
          <w:szCs w:val="20"/>
        </w:rPr>
      </w:pPr>
      <w:r w:rsidRPr="00600FBD">
        <w:rPr>
          <w:rFonts w:ascii="Arial" w:eastAsia="Times New Roman" w:hAnsi="Arial" w:cs="Times New Roman"/>
          <w:bCs/>
          <w:sz w:val="20"/>
          <w:szCs w:val="20"/>
        </w:rPr>
        <w:t xml:space="preserve">The permittee must </w:t>
      </w:r>
      <w:r w:rsidRPr="00600FBD">
        <w:rPr>
          <w:rFonts w:ascii="Arial" w:eastAsia="Times New Roman" w:hAnsi="Arial" w:cs="Arial"/>
          <w:sz w:val="20"/>
          <w:szCs w:val="20"/>
        </w:rPr>
        <w:t xml:space="preserve">complete an initial tune-up as specified in SC </w:t>
      </w:r>
      <w:r w:rsidRPr="00020808">
        <w:rPr>
          <w:rFonts w:ascii="Arial" w:eastAsia="Times New Roman" w:hAnsi="Arial" w:cs="Arial"/>
          <w:sz w:val="20"/>
          <w:szCs w:val="20"/>
        </w:rPr>
        <w:t>III.</w:t>
      </w:r>
      <w:r w:rsidR="00EE2DDC">
        <w:rPr>
          <w:rFonts w:ascii="Arial" w:eastAsia="Times New Roman" w:hAnsi="Arial" w:cs="Arial"/>
          <w:sz w:val="20"/>
          <w:szCs w:val="20"/>
        </w:rPr>
        <w:t>4</w:t>
      </w:r>
      <w:r w:rsidRPr="00020808">
        <w:rPr>
          <w:rFonts w:ascii="Arial" w:eastAsia="Times New Roman" w:hAnsi="Arial" w:cs="Arial"/>
          <w:sz w:val="20"/>
          <w:szCs w:val="20"/>
        </w:rPr>
        <w:t xml:space="preserve"> </w:t>
      </w:r>
      <w:r w:rsidR="00020808">
        <w:rPr>
          <w:rFonts w:ascii="Arial" w:eastAsia="Times New Roman" w:hAnsi="Arial" w:cs="Arial"/>
          <w:sz w:val="20"/>
          <w:szCs w:val="20"/>
        </w:rPr>
        <w:t>on EU-MVREBOILER</w:t>
      </w:r>
      <w:r w:rsidRPr="00600FBD">
        <w:rPr>
          <w:rFonts w:ascii="Arial" w:eastAsia="Times New Roman" w:hAnsi="Arial" w:cs="Arial"/>
          <w:sz w:val="20"/>
          <w:szCs w:val="20"/>
        </w:rPr>
        <w:t xml:space="preserve"> no later than </w:t>
      </w:r>
      <w:r w:rsidR="00020808">
        <w:rPr>
          <w:rFonts w:ascii="Arial" w:eastAsia="Times New Roman" w:hAnsi="Arial" w:cs="Arial"/>
          <w:sz w:val="20"/>
          <w:szCs w:val="20"/>
        </w:rPr>
        <w:t>December 12, 2020</w:t>
      </w:r>
      <w:r w:rsidRPr="00600FBD">
        <w:rPr>
          <w:rFonts w:ascii="Arial" w:eastAsia="Times New Roman" w:hAnsi="Arial" w:cs="Arial"/>
          <w:sz w:val="20"/>
          <w:szCs w:val="20"/>
        </w:rPr>
        <w:t xml:space="preserve">.  </w:t>
      </w:r>
      <w:r w:rsidRPr="00600FBD">
        <w:rPr>
          <w:rFonts w:ascii="Arial" w:eastAsia="Times New Roman" w:hAnsi="Arial" w:cs="Arial"/>
          <w:b/>
          <w:bCs/>
          <w:sz w:val="20"/>
          <w:szCs w:val="20"/>
        </w:rPr>
        <w:t>(40 CFR 63.7510(e))</w:t>
      </w:r>
    </w:p>
    <w:p w14:paraId="1A73760A" w14:textId="7C787214" w:rsidR="00600FBD" w:rsidRPr="00600FBD" w:rsidRDefault="00600FBD" w:rsidP="00ED4097">
      <w:pPr>
        <w:spacing w:after="0" w:line="240" w:lineRule="auto"/>
        <w:contextualSpacing/>
        <w:jc w:val="both"/>
        <w:rPr>
          <w:rFonts w:ascii="Arial" w:eastAsia="Times New Roman" w:hAnsi="Arial" w:cs="Arial"/>
          <w:sz w:val="20"/>
          <w:szCs w:val="20"/>
        </w:rPr>
      </w:pPr>
    </w:p>
    <w:p w14:paraId="5A842184" w14:textId="6C780FF5" w:rsidR="00600FBD" w:rsidRPr="00600FBD" w:rsidRDefault="00600FBD" w:rsidP="00564C1C">
      <w:pPr>
        <w:numPr>
          <w:ilvl w:val="0"/>
          <w:numId w:val="67"/>
        </w:numPr>
        <w:spacing w:after="0" w:line="240" w:lineRule="auto"/>
        <w:contextualSpacing/>
        <w:jc w:val="both"/>
        <w:rPr>
          <w:rFonts w:ascii="Arial" w:eastAsia="Times New Roman" w:hAnsi="Arial" w:cs="Times New Roman"/>
          <w:bCs/>
          <w:sz w:val="20"/>
          <w:szCs w:val="20"/>
        </w:rPr>
      </w:pPr>
      <w:r w:rsidRPr="00600FBD">
        <w:rPr>
          <w:rFonts w:ascii="Arial" w:eastAsia="Times New Roman" w:hAnsi="Arial" w:cs="Arial"/>
          <w:sz w:val="20"/>
          <w:szCs w:val="20"/>
        </w:rPr>
        <w:t xml:space="preserve">The permittee must, for boilers or process heaters with a heat input capacity of less than or equal to 5 MMBTU/hr, conduct a </w:t>
      </w:r>
      <w:r w:rsidR="00E17AFF">
        <w:rPr>
          <w:rFonts w:ascii="Arial" w:eastAsia="Times New Roman" w:hAnsi="Arial" w:cs="Arial"/>
          <w:sz w:val="20"/>
          <w:szCs w:val="20"/>
        </w:rPr>
        <w:t>five</w:t>
      </w:r>
      <w:r w:rsidRPr="00600FBD">
        <w:rPr>
          <w:rFonts w:ascii="Arial" w:eastAsia="Times New Roman" w:hAnsi="Arial" w:cs="Arial"/>
          <w:sz w:val="20"/>
          <w:szCs w:val="20"/>
        </w:rPr>
        <w:t xml:space="preserve">-year tune-up according to 40 CFR 63.7540(a)(12).  Each </w:t>
      </w:r>
      <w:r w:rsidR="00E17AFF">
        <w:rPr>
          <w:rFonts w:ascii="Arial" w:eastAsia="Times New Roman" w:hAnsi="Arial" w:cs="Arial"/>
          <w:sz w:val="20"/>
          <w:szCs w:val="20"/>
        </w:rPr>
        <w:t>five</w:t>
      </w:r>
      <w:r w:rsidRPr="00600FBD">
        <w:rPr>
          <w:rFonts w:ascii="Arial" w:eastAsia="Times New Roman" w:hAnsi="Arial" w:cs="Arial"/>
          <w:sz w:val="20"/>
          <w:szCs w:val="20"/>
        </w:rPr>
        <w:t xml:space="preserve">-year tune-up must be conducted no more than 61 months after the previous tune-up.  The burner inspection may be delayed until the next scheduled or unscheduled unit shutdown, but each burner must be inspected at least once every 72 months.  </w:t>
      </w:r>
      <w:r w:rsidRPr="00600FBD">
        <w:rPr>
          <w:rFonts w:ascii="Arial" w:eastAsia="Times New Roman" w:hAnsi="Arial" w:cs="Arial"/>
          <w:b/>
          <w:bCs/>
          <w:sz w:val="20"/>
          <w:szCs w:val="20"/>
        </w:rPr>
        <w:t xml:space="preserve">(40 CFR 63.7500(d) or (e), </w:t>
      </w:r>
      <w:r w:rsidRPr="00600FBD">
        <w:rPr>
          <w:rFonts w:ascii="Arial" w:eastAsia="Times New Roman" w:hAnsi="Arial" w:cs="Arial"/>
          <w:b/>
          <w:sz w:val="20"/>
          <w:szCs w:val="20"/>
        </w:rPr>
        <w:t xml:space="preserve">40 CFR 63.7515(d), 40 CFR 63.7540(a)(12), </w:t>
      </w:r>
      <w:r w:rsidRPr="00600FBD">
        <w:rPr>
          <w:rFonts w:ascii="Arial" w:eastAsia="Times New Roman" w:hAnsi="Arial" w:cs="Times New Roman"/>
          <w:b/>
          <w:bCs/>
          <w:sz w:val="20"/>
          <w:szCs w:val="20"/>
        </w:rPr>
        <w:t>40 CFR Part 63, Subpart DDDDD, Table 3.1</w:t>
      </w:r>
      <w:r w:rsidRPr="00600FBD">
        <w:rPr>
          <w:rFonts w:ascii="Arial" w:eastAsia="Times New Roman" w:hAnsi="Arial" w:cs="Arial"/>
          <w:b/>
          <w:sz w:val="20"/>
          <w:szCs w:val="20"/>
        </w:rPr>
        <w:t>)</w:t>
      </w:r>
    </w:p>
    <w:p w14:paraId="1A06B486" w14:textId="77777777" w:rsidR="00600FBD" w:rsidRPr="00600FBD" w:rsidRDefault="00600FBD" w:rsidP="00ED4097">
      <w:pPr>
        <w:spacing w:after="0" w:line="240" w:lineRule="auto"/>
        <w:contextualSpacing/>
        <w:jc w:val="both"/>
        <w:rPr>
          <w:rFonts w:ascii="Arial" w:eastAsia="Times New Roman" w:hAnsi="Arial" w:cs="Arial"/>
          <w:sz w:val="20"/>
          <w:szCs w:val="20"/>
        </w:rPr>
      </w:pPr>
    </w:p>
    <w:p w14:paraId="047C0D8F" w14:textId="1DB9C103" w:rsidR="00600FBD" w:rsidRPr="00600FBD" w:rsidRDefault="00600FBD" w:rsidP="00ED4097">
      <w:pPr>
        <w:numPr>
          <w:ilvl w:val="0"/>
          <w:numId w:val="67"/>
        </w:numPr>
        <w:spacing w:after="0" w:line="240" w:lineRule="auto"/>
        <w:contextualSpacing/>
        <w:jc w:val="both"/>
        <w:rPr>
          <w:rFonts w:ascii="Arial" w:eastAsia="Times New Roman" w:hAnsi="Arial" w:cs="Arial"/>
          <w:sz w:val="20"/>
          <w:szCs w:val="20"/>
        </w:rPr>
      </w:pPr>
      <w:r w:rsidRPr="00600FBD">
        <w:rPr>
          <w:rFonts w:ascii="Arial" w:eastAsia="Times New Roman" w:hAnsi="Arial" w:cs="Arial"/>
          <w:sz w:val="20"/>
          <w:szCs w:val="20"/>
        </w:rPr>
        <w:t xml:space="preserve">The permittee must, for boilers or process heaters with a heat input capacity of greater than 5 MMBTU/hr and less than 10 MMBTU/hr, conduct a biennial tune-up of the boiler or process heater according to 40 CFR 63.7540(a)(11) no more than 25 months after the previous tune-up. </w:t>
      </w:r>
      <w:r w:rsidRPr="00600FBD">
        <w:rPr>
          <w:rFonts w:ascii="Arial" w:eastAsia="Times New Roman" w:hAnsi="Arial" w:cs="Arial"/>
          <w:b/>
          <w:sz w:val="20"/>
          <w:szCs w:val="20"/>
        </w:rPr>
        <w:t>(40</w:t>
      </w:r>
      <w:r w:rsidR="00E17AFF">
        <w:rPr>
          <w:rFonts w:ascii="Arial" w:eastAsia="Times New Roman" w:hAnsi="Arial" w:cs="Arial"/>
          <w:b/>
          <w:sz w:val="20"/>
          <w:szCs w:val="20"/>
        </w:rPr>
        <w:t> </w:t>
      </w:r>
      <w:r w:rsidRPr="00600FBD">
        <w:rPr>
          <w:rFonts w:ascii="Arial" w:eastAsia="Times New Roman" w:hAnsi="Arial" w:cs="Arial"/>
          <w:b/>
          <w:sz w:val="20"/>
          <w:szCs w:val="20"/>
        </w:rPr>
        <w:t>CFR</w:t>
      </w:r>
      <w:r w:rsidR="00E17AFF">
        <w:rPr>
          <w:rFonts w:ascii="Arial" w:eastAsia="Times New Roman" w:hAnsi="Arial" w:cs="Arial"/>
          <w:b/>
          <w:sz w:val="20"/>
          <w:szCs w:val="20"/>
        </w:rPr>
        <w:t> </w:t>
      </w:r>
      <w:r w:rsidRPr="00600FBD">
        <w:rPr>
          <w:rFonts w:ascii="Arial" w:eastAsia="Times New Roman" w:hAnsi="Arial" w:cs="Arial"/>
          <w:b/>
          <w:sz w:val="20"/>
          <w:szCs w:val="20"/>
        </w:rPr>
        <w:t>63.7500(e), 40</w:t>
      </w:r>
      <w:r w:rsidR="00E17AFF">
        <w:rPr>
          <w:rFonts w:ascii="Arial" w:eastAsia="Times New Roman" w:hAnsi="Arial" w:cs="Arial"/>
          <w:b/>
          <w:sz w:val="20"/>
          <w:szCs w:val="20"/>
        </w:rPr>
        <w:t> </w:t>
      </w:r>
      <w:r w:rsidRPr="00600FBD">
        <w:rPr>
          <w:rFonts w:ascii="Arial" w:eastAsia="Times New Roman" w:hAnsi="Arial" w:cs="Arial"/>
          <w:b/>
          <w:sz w:val="20"/>
          <w:szCs w:val="20"/>
        </w:rPr>
        <w:t>CFR</w:t>
      </w:r>
      <w:r w:rsidR="00E17AFF">
        <w:rPr>
          <w:rFonts w:ascii="Arial" w:eastAsia="Times New Roman" w:hAnsi="Arial" w:cs="Arial"/>
          <w:b/>
          <w:sz w:val="20"/>
          <w:szCs w:val="20"/>
        </w:rPr>
        <w:t> </w:t>
      </w:r>
      <w:r w:rsidRPr="00600FBD">
        <w:rPr>
          <w:rFonts w:ascii="Arial" w:eastAsia="Times New Roman" w:hAnsi="Arial" w:cs="Arial"/>
          <w:b/>
          <w:sz w:val="20"/>
          <w:szCs w:val="20"/>
        </w:rPr>
        <w:t xml:space="preserve">63.7515(d), 40 CFR 63.7540(a)(11), </w:t>
      </w:r>
      <w:r w:rsidRPr="00600FBD">
        <w:rPr>
          <w:rFonts w:ascii="Arial" w:eastAsia="Times New Roman" w:hAnsi="Arial" w:cs="Times New Roman"/>
          <w:b/>
          <w:bCs/>
          <w:sz w:val="20"/>
          <w:szCs w:val="20"/>
        </w:rPr>
        <w:t>40 CFR Part 63, Subpart DDDDD, Table 3.2</w:t>
      </w:r>
      <w:r w:rsidRPr="00600FBD">
        <w:rPr>
          <w:rFonts w:ascii="Arial" w:eastAsia="Times New Roman" w:hAnsi="Arial" w:cs="Arial"/>
          <w:b/>
          <w:sz w:val="20"/>
          <w:szCs w:val="20"/>
        </w:rPr>
        <w:t>)</w:t>
      </w:r>
    </w:p>
    <w:p w14:paraId="2620C85F" w14:textId="77777777" w:rsidR="00600FBD" w:rsidRPr="00600FBD" w:rsidRDefault="00600FBD" w:rsidP="00ED4097">
      <w:pPr>
        <w:spacing w:after="0" w:line="240" w:lineRule="auto"/>
        <w:contextualSpacing/>
        <w:jc w:val="both"/>
        <w:rPr>
          <w:rFonts w:ascii="Arial" w:eastAsia="Times New Roman" w:hAnsi="Arial" w:cs="Arial"/>
          <w:sz w:val="20"/>
          <w:szCs w:val="20"/>
        </w:rPr>
      </w:pPr>
    </w:p>
    <w:p w14:paraId="5787E7CC" w14:textId="77777777" w:rsidR="00600FBD" w:rsidRPr="00600FBD" w:rsidRDefault="00600FBD" w:rsidP="00564C1C">
      <w:pPr>
        <w:numPr>
          <w:ilvl w:val="0"/>
          <w:numId w:val="67"/>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 xml:space="preserve">The permittee must conduct a tune-up of each boiler or process heater as specified in the following: </w:t>
      </w:r>
      <w:r w:rsidRPr="00600FBD">
        <w:rPr>
          <w:rFonts w:ascii="Arial" w:eastAsia="Times New Roman" w:hAnsi="Arial" w:cs="Arial"/>
          <w:b/>
          <w:sz w:val="20"/>
          <w:szCs w:val="20"/>
        </w:rPr>
        <w:t>(40 CFR 63.7540(a)(11) or (12))</w:t>
      </w:r>
    </w:p>
    <w:p w14:paraId="13D45DFF" w14:textId="69E42F00" w:rsidR="00600FBD" w:rsidRPr="00600FBD" w:rsidRDefault="00600FBD" w:rsidP="00564C1C">
      <w:pPr>
        <w:numPr>
          <w:ilvl w:val="0"/>
          <w:numId w:val="60"/>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 xml:space="preserve">As applicable, inspect the burner and clean or replace any components of the burner as necessary.  The permittee may perform the burner inspection any time prior to the tune-up or may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600FBD">
        <w:rPr>
          <w:rFonts w:ascii="Arial" w:eastAsia="Times New Roman" w:hAnsi="Arial" w:cs="Arial"/>
          <w:b/>
          <w:sz w:val="20"/>
          <w:szCs w:val="20"/>
        </w:rPr>
        <w:t>(40 CFR 63.7540(a)(10)(i))</w:t>
      </w:r>
    </w:p>
    <w:p w14:paraId="5526ADCB" w14:textId="77777777" w:rsidR="00600FBD" w:rsidRPr="00600FBD" w:rsidRDefault="00600FBD" w:rsidP="00564C1C">
      <w:pPr>
        <w:numPr>
          <w:ilvl w:val="0"/>
          <w:numId w:val="60"/>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lastRenderedPageBreak/>
        <w:t xml:space="preserve">Inspect the flame pattern, as applicable, and adjust the burner as necessary to optimize the flame pattern. The adjustment should be consistent with the manufacturer's specifications, if available.  </w:t>
      </w:r>
      <w:r w:rsidRPr="00600FBD">
        <w:rPr>
          <w:rFonts w:ascii="Arial" w:eastAsia="Times New Roman" w:hAnsi="Arial" w:cs="Arial"/>
          <w:b/>
          <w:sz w:val="20"/>
          <w:szCs w:val="20"/>
        </w:rPr>
        <w:t>(40 CFR 63.7540(a)(10)(ii))</w:t>
      </w:r>
    </w:p>
    <w:p w14:paraId="47E61A64" w14:textId="10E18E7B" w:rsidR="00600FBD" w:rsidRPr="00600FBD" w:rsidRDefault="00600FBD" w:rsidP="00564C1C">
      <w:pPr>
        <w:numPr>
          <w:ilvl w:val="0"/>
          <w:numId w:val="60"/>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sidRPr="00600FBD">
        <w:rPr>
          <w:rFonts w:ascii="Arial" w:eastAsia="Times New Roman" w:hAnsi="Arial" w:cs="Arial"/>
          <w:b/>
          <w:sz w:val="20"/>
          <w:szCs w:val="20"/>
        </w:rPr>
        <w:t>(40 CFR 63.7540(a)(10)(iii))</w:t>
      </w:r>
    </w:p>
    <w:p w14:paraId="618F3968" w14:textId="77777777" w:rsidR="00600FBD" w:rsidRPr="00600FBD" w:rsidRDefault="00600FBD" w:rsidP="00564C1C">
      <w:pPr>
        <w:numPr>
          <w:ilvl w:val="0"/>
          <w:numId w:val="60"/>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Optimize total emissions of CO.  This optimization should be consistent with the manufacturer's specifications, if available, and with any NO</w:t>
      </w:r>
      <w:r w:rsidRPr="00600FBD">
        <w:rPr>
          <w:rFonts w:ascii="Arial" w:eastAsia="Times New Roman" w:hAnsi="Arial" w:cs="Arial"/>
          <w:sz w:val="14"/>
          <w:szCs w:val="14"/>
          <w:vertAlign w:val="subscript"/>
        </w:rPr>
        <w:t>X</w:t>
      </w:r>
      <w:r w:rsidRPr="00600FBD">
        <w:rPr>
          <w:rFonts w:ascii="Arial" w:eastAsia="Times New Roman" w:hAnsi="Arial" w:cs="Arial"/>
          <w:sz w:val="20"/>
          <w:szCs w:val="20"/>
        </w:rPr>
        <w:t xml:space="preserve"> requirement to which the unit is subject.  </w:t>
      </w:r>
      <w:r w:rsidRPr="00600FBD">
        <w:rPr>
          <w:rFonts w:ascii="Arial" w:eastAsia="Times New Roman" w:hAnsi="Arial" w:cs="Arial"/>
          <w:b/>
          <w:sz w:val="20"/>
          <w:szCs w:val="20"/>
        </w:rPr>
        <w:t>(40 CFR 63.7540(a)(10)(iv))</w:t>
      </w:r>
    </w:p>
    <w:p w14:paraId="4E9A24C5" w14:textId="77777777" w:rsidR="00600FBD" w:rsidRPr="00600FBD" w:rsidRDefault="00600FBD" w:rsidP="00564C1C">
      <w:pPr>
        <w:numPr>
          <w:ilvl w:val="0"/>
          <w:numId w:val="60"/>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600FBD">
        <w:rPr>
          <w:rFonts w:ascii="Arial" w:eastAsia="Times New Roman" w:hAnsi="Arial" w:cs="Arial"/>
          <w:b/>
          <w:sz w:val="20"/>
          <w:szCs w:val="20"/>
        </w:rPr>
        <w:t>(40 CFR 63.7540(a)(10)(v))</w:t>
      </w:r>
    </w:p>
    <w:p w14:paraId="0A81792E" w14:textId="77777777" w:rsidR="00600FBD" w:rsidRPr="00600FBD" w:rsidRDefault="00600FBD" w:rsidP="00564C1C">
      <w:pPr>
        <w:spacing w:after="0" w:line="240" w:lineRule="auto"/>
        <w:jc w:val="both"/>
        <w:rPr>
          <w:rFonts w:ascii="Arial" w:eastAsia="Times New Roman" w:hAnsi="Arial" w:cs="Arial"/>
          <w:sz w:val="20"/>
          <w:szCs w:val="20"/>
        </w:rPr>
      </w:pPr>
    </w:p>
    <w:p w14:paraId="2412847F" w14:textId="2999C4ED" w:rsidR="00600FBD" w:rsidRPr="00564C1C" w:rsidRDefault="00564C1C" w:rsidP="00564C1C">
      <w:pPr>
        <w:spacing w:after="0" w:line="240" w:lineRule="auto"/>
        <w:ind w:left="360" w:hanging="360"/>
        <w:contextualSpacing/>
        <w:jc w:val="both"/>
        <w:rPr>
          <w:rFonts w:ascii="Arial" w:eastAsia="Times New Roman" w:hAnsi="Arial" w:cs="Arial"/>
          <w:sz w:val="20"/>
          <w:szCs w:val="20"/>
        </w:rPr>
      </w:pPr>
      <w:r w:rsidRPr="00564C1C">
        <w:rPr>
          <w:rFonts w:ascii="Arial" w:eastAsia="Times New Roman" w:hAnsi="Arial" w:cs="Arial"/>
          <w:sz w:val="20"/>
          <w:szCs w:val="20"/>
        </w:rPr>
        <w:t>5.</w:t>
      </w:r>
      <w:r w:rsidRPr="00564C1C">
        <w:rPr>
          <w:rFonts w:ascii="Arial" w:eastAsia="Times New Roman" w:hAnsi="Arial" w:cs="Arial"/>
          <w:sz w:val="20"/>
          <w:szCs w:val="20"/>
        </w:rPr>
        <w:tab/>
      </w:r>
      <w:r w:rsidR="00600FBD" w:rsidRPr="00564C1C">
        <w:rPr>
          <w:rFonts w:ascii="Arial" w:eastAsia="Times New Roman" w:hAnsi="Arial" w:cs="Arial"/>
          <w:sz w:val="20"/>
          <w:szCs w:val="20"/>
        </w:rPr>
        <w:t xml:space="preserve">If the unit is not operated on the required date for the tune-up, the tune-up must be conducted within 30 calendar days of startup.  </w:t>
      </w:r>
      <w:r w:rsidR="00600FBD" w:rsidRPr="00564C1C">
        <w:rPr>
          <w:rFonts w:ascii="Arial" w:eastAsia="Times New Roman" w:hAnsi="Arial" w:cs="Arial"/>
          <w:b/>
          <w:bCs/>
          <w:sz w:val="20"/>
          <w:szCs w:val="20"/>
        </w:rPr>
        <w:t>(40 CFR 63.7540(a)(13))</w:t>
      </w:r>
      <w:r w:rsidR="00600FBD" w:rsidRPr="00564C1C">
        <w:rPr>
          <w:rFonts w:ascii="Arial" w:eastAsia="Times New Roman" w:hAnsi="Arial" w:cs="Arial"/>
          <w:sz w:val="20"/>
          <w:szCs w:val="20"/>
        </w:rPr>
        <w:t xml:space="preserve"> </w:t>
      </w:r>
    </w:p>
    <w:p w14:paraId="7571CB1C" w14:textId="0B246F79" w:rsidR="00600FBD" w:rsidRPr="00564C1C" w:rsidRDefault="00600FBD" w:rsidP="00564C1C">
      <w:pPr>
        <w:spacing w:after="0" w:line="240" w:lineRule="auto"/>
        <w:contextualSpacing/>
        <w:jc w:val="both"/>
        <w:rPr>
          <w:rFonts w:ascii="Arial" w:eastAsia="Times New Roman" w:hAnsi="Arial" w:cs="Arial"/>
          <w:sz w:val="20"/>
          <w:szCs w:val="20"/>
        </w:rPr>
      </w:pPr>
    </w:p>
    <w:p w14:paraId="2989DC3F" w14:textId="12C322B2" w:rsidR="00600FBD" w:rsidRPr="00564C1C" w:rsidRDefault="00564C1C" w:rsidP="00564C1C">
      <w:pPr>
        <w:spacing w:after="0" w:line="240" w:lineRule="auto"/>
        <w:ind w:left="360" w:hanging="360"/>
        <w:contextualSpacing/>
        <w:jc w:val="both"/>
        <w:rPr>
          <w:rFonts w:ascii="Arial" w:eastAsia="Times New Roman" w:hAnsi="Arial" w:cs="Arial"/>
          <w:sz w:val="20"/>
          <w:szCs w:val="20"/>
        </w:rPr>
      </w:pPr>
      <w:r w:rsidRPr="00564C1C">
        <w:rPr>
          <w:rFonts w:ascii="Arial" w:eastAsia="Times New Roman" w:hAnsi="Arial" w:cs="Arial"/>
          <w:sz w:val="20"/>
          <w:szCs w:val="20"/>
        </w:rPr>
        <w:t>6.</w:t>
      </w:r>
      <w:r w:rsidRPr="00564C1C">
        <w:rPr>
          <w:rFonts w:ascii="Arial" w:eastAsia="Times New Roman" w:hAnsi="Arial" w:cs="Arial"/>
          <w:sz w:val="20"/>
          <w:szCs w:val="20"/>
        </w:rPr>
        <w:tab/>
      </w:r>
      <w:r w:rsidR="00600FBD" w:rsidRPr="00564C1C">
        <w:rPr>
          <w:rFonts w:ascii="Arial" w:eastAsia="Times New Roman" w:hAnsi="Arial" w:cs="Arial"/>
          <w:sz w:val="20"/>
          <w:szCs w:val="20"/>
        </w:rPr>
        <w:t>At all times, the permittee must operate and maintain each existing small boiler or process heater, including</w:t>
      </w:r>
      <w:r w:rsidR="00600FBD" w:rsidRPr="00600FBD">
        <w:rPr>
          <w:rFonts w:ascii="Arial" w:eastAsia="Times New Roman" w:hAnsi="Arial" w:cs="Arial"/>
          <w:sz w:val="20"/>
          <w:szCs w:val="20"/>
        </w:rPr>
        <w:t xml:space="preserve">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00600FBD" w:rsidRPr="00600FBD">
        <w:rPr>
          <w:rFonts w:ascii="Arial" w:eastAsia="Times New Roman" w:hAnsi="Arial" w:cs="Arial"/>
          <w:b/>
          <w:sz w:val="20"/>
          <w:szCs w:val="20"/>
        </w:rPr>
        <w:t>(40 CFR 63.7500(a)(3))</w:t>
      </w:r>
    </w:p>
    <w:p w14:paraId="28D32618" w14:textId="77777777" w:rsidR="00600FBD" w:rsidRPr="00600FBD" w:rsidRDefault="00600FBD" w:rsidP="00600FBD">
      <w:pPr>
        <w:spacing w:after="0" w:line="240" w:lineRule="auto"/>
        <w:ind w:left="360" w:hanging="360"/>
        <w:jc w:val="both"/>
        <w:rPr>
          <w:rFonts w:ascii="Arial" w:eastAsia="Times New Roman" w:hAnsi="Arial" w:cs="Arial"/>
          <w:sz w:val="20"/>
          <w:szCs w:val="20"/>
        </w:rPr>
      </w:pPr>
    </w:p>
    <w:p w14:paraId="47692BF4" w14:textId="77777777" w:rsidR="00600FBD" w:rsidRPr="00600FBD" w:rsidRDefault="00600FBD" w:rsidP="00600FBD">
      <w:pPr>
        <w:spacing w:after="0" w:line="240" w:lineRule="auto"/>
        <w:jc w:val="both"/>
        <w:rPr>
          <w:rFonts w:ascii="Arial" w:eastAsia="Times New Roman" w:hAnsi="Arial" w:cs="Times New Roman"/>
          <w:b/>
          <w:szCs w:val="20"/>
          <w:u w:val="single"/>
        </w:rPr>
      </w:pPr>
      <w:r w:rsidRPr="00600FBD">
        <w:rPr>
          <w:rFonts w:ascii="Arial" w:eastAsia="Times New Roman" w:hAnsi="Arial" w:cs="Times New Roman"/>
          <w:b/>
          <w:szCs w:val="20"/>
        </w:rPr>
        <w:t xml:space="preserve">IV.  </w:t>
      </w:r>
      <w:r w:rsidRPr="00600FBD">
        <w:rPr>
          <w:rFonts w:ascii="Arial" w:eastAsia="Times New Roman" w:hAnsi="Arial" w:cs="Times New Roman"/>
          <w:b/>
          <w:szCs w:val="20"/>
          <w:u w:val="single"/>
        </w:rPr>
        <w:t>DESIGN/EQUIPMENT PARAMETER(S)</w:t>
      </w:r>
    </w:p>
    <w:p w14:paraId="28C80330" w14:textId="77777777" w:rsidR="00600FBD" w:rsidRPr="00600FBD" w:rsidRDefault="00600FBD" w:rsidP="00600FBD">
      <w:pPr>
        <w:spacing w:after="0" w:line="240" w:lineRule="auto"/>
        <w:jc w:val="both"/>
        <w:rPr>
          <w:rFonts w:ascii="Arial" w:eastAsia="Times New Roman" w:hAnsi="Arial" w:cs="Times New Roman"/>
          <w:sz w:val="20"/>
          <w:szCs w:val="20"/>
        </w:rPr>
      </w:pPr>
    </w:p>
    <w:p w14:paraId="1C2F1039" w14:textId="77777777" w:rsidR="00600FBD" w:rsidRPr="00600FBD" w:rsidRDefault="00600FBD" w:rsidP="00600FBD">
      <w:pPr>
        <w:spacing w:after="0" w:line="240" w:lineRule="auto"/>
        <w:jc w:val="both"/>
        <w:rPr>
          <w:rFonts w:ascii="Arial" w:eastAsia="Times New Roman" w:hAnsi="Arial" w:cs="Times New Roman"/>
          <w:sz w:val="20"/>
          <w:szCs w:val="20"/>
        </w:rPr>
      </w:pPr>
      <w:r w:rsidRPr="00600FBD">
        <w:rPr>
          <w:rFonts w:ascii="Arial" w:eastAsia="Times New Roman" w:hAnsi="Arial" w:cs="Times New Roman"/>
          <w:sz w:val="20"/>
          <w:szCs w:val="20"/>
        </w:rPr>
        <w:t>NA</w:t>
      </w:r>
    </w:p>
    <w:p w14:paraId="548E0EA2" w14:textId="77777777" w:rsidR="00600FBD" w:rsidRPr="00600FBD" w:rsidRDefault="00600FBD" w:rsidP="00600FBD">
      <w:pPr>
        <w:spacing w:after="0" w:line="240" w:lineRule="auto"/>
        <w:jc w:val="both"/>
        <w:rPr>
          <w:rFonts w:ascii="Arial" w:eastAsia="Times New Roman" w:hAnsi="Arial" w:cs="Times New Roman"/>
          <w:sz w:val="20"/>
          <w:szCs w:val="20"/>
        </w:rPr>
      </w:pPr>
    </w:p>
    <w:p w14:paraId="68D431F8" w14:textId="77777777" w:rsidR="00600FBD" w:rsidRPr="00600FBD" w:rsidRDefault="00600FBD" w:rsidP="00600FBD">
      <w:pPr>
        <w:spacing w:after="0" w:line="240" w:lineRule="auto"/>
        <w:jc w:val="both"/>
        <w:rPr>
          <w:rFonts w:ascii="Arial" w:eastAsia="Times New Roman" w:hAnsi="Arial" w:cs="Times New Roman"/>
          <w:b/>
          <w:szCs w:val="20"/>
          <w:u w:val="single"/>
        </w:rPr>
      </w:pPr>
      <w:r w:rsidRPr="00600FBD">
        <w:rPr>
          <w:rFonts w:ascii="Arial" w:eastAsia="Times New Roman" w:hAnsi="Arial" w:cs="Times New Roman"/>
          <w:b/>
          <w:szCs w:val="20"/>
        </w:rPr>
        <w:t xml:space="preserve">V.  </w:t>
      </w:r>
      <w:r w:rsidRPr="00600FBD">
        <w:rPr>
          <w:rFonts w:ascii="Arial" w:eastAsia="Times New Roman" w:hAnsi="Arial" w:cs="Times New Roman"/>
          <w:b/>
          <w:szCs w:val="20"/>
          <w:u w:val="single"/>
        </w:rPr>
        <w:t>TESTING/SAMPLING</w:t>
      </w:r>
    </w:p>
    <w:p w14:paraId="2F8DDE1F" w14:textId="77777777" w:rsidR="00600FBD" w:rsidRPr="00600FBD" w:rsidRDefault="00600FBD" w:rsidP="00600FBD">
      <w:pPr>
        <w:spacing w:after="0" w:line="240" w:lineRule="auto"/>
        <w:jc w:val="both"/>
        <w:rPr>
          <w:rFonts w:ascii="Arial" w:eastAsia="Times New Roman" w:hAnsi="Arial" w:cs="Times New Roman"/>
          <w:sz w:val="20"/>
          <w:szCs w:val="20"/>
        </w:rPr>
      </w:pPr>
      <w:r w:rsidRPr="00600FBD">
        <w:rPr>
          <w:rFonts w:ascii="Arial" w:eastAsia="Times New Roman" w:hAnsi="Arial" w:cs="Times New Roman"/>
          <w:sz w:val="20"/>
          <w:szCs w:val="20"/>
        </w:rPr>
        <w:t xml:space="preserve">Records shall be maintained on file for a period of five years.  </w:t>
      </w:r>
      <w:r w:rsidRPr="00600FBD">
        <w:rPr>
          <w:rFonts w:ascii="Arial" w:eastAsia="Times New Roman" w:hAnsi="Arial" w:cs="Times New Roman"/>
          <w:b/>
          <w:sz w:val="20"/>
          <w:szCs w:val="20"/>
        </w:rPr>
        <w:t>(R 336.1213(3)(b)(ii))</w:t>
      </w:r>
    </w:p>
    <w:p w14:paraId="3D27D849" w14:textId="77777777" w:rsidR="00600FBD" w:rsidRPr="00600FBD" w:rsidRDefault="00600FBD" w:rsidP="00600FBD">
      <w:pPr>
        <w:spacing w:after="0" w:line="240" w:lineRule="auto"/>
        <w:jc w:val="both"/>
        <w:rPr>
          <w:rFonts w:ascii="Arial" w:eastAsia="Times New Roman" w:hAnsi="Arial" w:cs="Times New Roman"/>
          <w:sz w:val="20"/>
          <w:szCs w:val="20"/>
        </w:rPr>
      </w:pPr>
    </w:p>
    <w:p w14:paraId="3CA12C08" w14:textId="77777777" w:rsidR="00600FBD" w:rsidRPr="00600FBD" w:rsidRDefault="00600FBD" w:rsidP="00600FBD">
      <w:pPr>
        <w:spacing w:after="0" w:line="240" w:lineRule="auto"/>
        <w:ind w:left="360" w:hanging="360"/>
        <w:jc w:val="both"/>
        <w:rPr>
          <w:rFonts w:ascii="Arial" w:eastAsia="Times New Roman" w:hAnsi="Arial" w:cs="Arial"/>
          <w:sz w:val="20"/>
          <w:szCs w:val="20"/>
        </w:rPr>
      </w:pPr>
      <w:r w:rsidRPr="00600FBD">
        <w:rPr>
          <w:rFonts w:ascii="Arial" w:eastAsia="Times New Roman" w:hAnsi="Arial" w:cs="Arial"/>
          <w:sz w:val="20"/>
          <w:szCs w:val="20"/>
        </w:rPr>
        <w:t>NA</w:t>
      </w:r>
    </w:p>
    <w:p w14:paraId="0E22FBA3" w14:textId="77777777" w:rsidR="00600FBD" w:rsidRPr="00600FBD" w:rsidRDefault="00600FBD" w:rsidP="00600FBD">
      <w:pPr>
        <w:spacing w:after="0" w:line="240" w:lineRule="auto"/>
        <w:jc w:val="both"/>
        <w:rPr>
          <w:rFonts w:ascii="Arial" w:eastAsia="Times New Roman" w:hAnsi="Arial" w:cs="Times New Roman"/>
          <w:szCs w:val="20"/>
        </w:rPr>
      </w:pPr>
    </w:p>
    <w:p w14:paraId="6F1C4FB0" w14:textId="77777777" w:rsidR="00600FBD" w:rsidRPr="00600FBD" w:rsidRDefault="00600FBD" w:rsidP="00600FBD">
      <w:pPr>
        <w:spacing w:after="0" w:line="240" w:lineRule="auto"/>
        <w:jc w:val="both"/>
        <w:rPr>
          <w:rFonts w:ascii="Arial" w:eastAsia="Times New Roman" w:hAnsi="Arial" w:cs="Times New Roman"/>
          <w:szCs w:val="20"/>
        </w:rPr>
      </w:pPr>
      <w:r w:rsidRPr="00600FBD">
        <w:rPr>
          <w:rFonts w:ascii="Arial" w:eastAsia="Times New Roman" w:hAnsi="Arial" w:cs="Times New Roman"/>
          <w:b/>
          <w:szCs w:val="20"/>
        </w:rPr>
        <w:t xml:space="preserve">VI.  </w:t>
      </w:r>
      <w:r w:rsidRPr="00600FBD">
        <w:rPr>
          <w:rFonts w:ascii="Arial" w:eastAsia="Times New Roman" w:hAnsi="Arial" w:cs="Times New Roman"/>
          <w:b/>
          <w:szCs w:val="20"/>
          <w:u w:val="single"/>
        </w:rPr>
        <w:t>MONITORING/RECORDKEEPING</w:t>
      </w:r>
    </w:p>
    <w:p w14:paraId="63F3CBFF" w14:textId="1191066C" w:rsidR="00600FBD" w:rsidRPr="00BB5776" w:rsidRDefault="00600FBD" w:rsidP="00600FBD">
      <w:pPr>
        <w:spacing w:after="0" w:line="240" w:lineRule="auto"/>
        <w:jc w:val="both"/>
        <w:rPr>
          <w:rFonts w:ascii="Arial" w:eastAsia="Times New Roman" w:hAnsi="Arial" w:cs="Times New Roman"/>
          <w:sz w:val="20"/>
          <w:szCs w:val="20"/>
        </w:rPr>
      </w:pPr>
      <w:r w:rsidRPr="00600FBD">
        <w:rPr>
          <w:rFonts w:ascii="Arial" w:eastAsia="Times New Roman" w:hAnsi="Arial" w:cs="Times New Roman"/>
          <w:sz w:val="20"/>
          <w:szCs w:val="20"/>
        </w:rPr>
        <w:t xml:space="preserve">Records shall be maintained on file for a period of five years.  </w:t>
      </w:r>
      <w:r w:rsidRPr="00600FBD">
        <w:rPr>
          <w:rFonts w:ascii="Arial" w:eastAsia="Times New Roman" w:hAnsi="Arial" w:cs="Times New Roman"/>
          <w:b/>
          <w:sz w:val="20"/>
          <w:szCs w:val="20"/>
        </w:rPr>
        <w:t>(R 336.1213(3)(b)(ii))</w:t>
      </w:r>
    </w:p>
    <w:p w14:paraId="1AE5D1CD" w14:textId="77777777" w:rsidR="00600FBD" w:rsidRPr="00600FBD" w:rsidRDefault="00600FBD" w:rsidP="00600FBD">
      <w:pPr>
        <w:spacing w:after="0" w:line="240" w:lineRule="auto"/>
        <w:jc w:val="both"/>
        <w:rPr>
          <w:rFonts w:ascii="Arial" w:eastAsia="Times New Roman" w:hAnsi="Arial" w:cs="Times New Roman"/>
          <w:sz w:val="20"/>
          <w:szCs w:val="20"/>
        </w:rPr>
      </w:pPr>
    </w:p>
    <w:p w14:paraId="7DAE68FB" w14:textId="5C3170C6" w:rsidR="00600FBD" w:rsidRPr="00600FBD" w:rsidRDefault="00600FBD" w:rsidP="00ED4097">
      <w:pPr>
        <w:numPr>
          <w:ilvl w:val="0"/>
          <w:numId w:val="58"/>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 xml:space="preserve">The permittee must keep a copy of each notification and report submitted to comply with 40 CFR Part 63, Subpart DDDDD, including all documentation supporting any Initial Notification or Notification of Compliance Status or </w:t>
      </w:r>
      <w:r w:rsidR="0068223D">
        <w:rPr>
          <w:rFonts w:ascii="Arial" w:eastAsia="Times New Roman" w:hAnsi="Arial" w:cs="Arial"/>
          <w:sz w:val="20"/>
          <w:szCs w:val="20"/>
        </w:rPr>
        <w:t>two</w:t>
      </w:r>
      <w:r w:rsidRPr="00600FBD">
        <w:rPr>
          <w:rFonts w:ascii="Arial" w:eastAsia="Times New Roman" w:hAnsi="Arial" w:cs="Arial"/>
          <w:sz w:val="20"/>
          <w:szCs w:val="20"/>
        </w:rPr>
        <w:t xml:space="preserve"> or </w:t>
      </w:r>
      <w:r w:rsidR="0068223D">
        <w:rPr>
          <w:rFonts w:ascii="Arial" w:eastAsia="Times New Roman" w:hAnsi="Arial" w:cs="Arial"/>
          <w:sz w:val="20"/>
          <w:szCs w:val="20"/>
        </w:rPr>
        <w:t>five</w:t>
      </w:r>
      <w:r w:rsidRPr="00600FBD">
        <w:rPr>
          <w:rFonts w:ascii="Arial" w:eastAsia="Times New Roman" w:hAnsi="Arial" w:cs="Arial"/>
          <w:sz w:val="20"/>
          <w:szCs w:val="20"/>
        </w:rPr>
        <w:t xml:space="preserve"> year compliance report or one-time energy assessment, as applicable, that the permittee submitted.  </w:t>
      </w:r>
      <w:r w:rsidRPr="00600FBD">
        <w:rPr>
          <w:rFonts w:ascii="Arial" w:eastAsia="Times New Roman" w:hAnsi="Arial" w:cs="Arial"/>
          <w:b/>
          <w:sz w:val="20"/>
          <w:szCs w:val="20"/>
        </w:rPr>
        <w:t>(40 CFR 63.7555(a)(1))</w:t>
      </w:r>
    </w:p>
    <w:p w14:paraId="26FE5846" w14:textId="77777777" w:rsidR="00600FBD" w:rsidRPr="00600FBD" w:rsidRDefault="00600FBD" w:rsidP="00600FBD">
      <w:pPr>
        <w:spacing w:after="0" w:line="240" w:lineRule="auto"/>
        <w:jc w:val="both"/>
        <w:rPr>
          <w:rFonts w:ascii="Arial" w:eastAsia="Times New Roman" w:hAnsi="Arial" w:cs="Arial"/>
          <w:sz w:val="20"/>
          <w:szCs w:val="20"/>
        </w:rPr>
      </w:pPr>
    </w:p>
    <w:p w14:paraId="068D4F46" w14:textId="77777777" w:rsidR="00600FBD" w:rsidRPr="00600FBD" w:rsidRDefault="00600FBD" w:rsidP="00682017">
      <w:pPr>
        <w:numPr>
          <w:ilvl w:val="0"/>
          <w:numId w:val="58"/>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 xml:space="preserve">The permittee must keep the records in a form suitable and readily available for expeditious review.  </w:t>
      </w:r>
      <w:r w:rsidRPr="00600FBD">
        <w:rPr>
          <w:rFonts w:ascii="Arial" w:eastAsia="Times New Roman" w:hAnsi="Arial" w:cs="Arial"/>
          <w:b/>
          <w:sz w:val="20"/>
          <w:szCs w:val="20"/>
        </w:rPr>
        <w:t>(40 CFR 63.7560(a))</w:t>
      </w:r>
    </w:p>
    <w:p w14:paraId="7626DBBC" w14:textId="77777777" w:rsidR="00600FBD" w:rsidRPr="00600FBD" w:rsidRDefault="00600FBD" w:rsidP="00600FBD">
      <w:pPr>
        <w:spacing w:after="0" w:line="240" w:lineRule="auto"/>
        <w:jc w:val="both"/>
        <w:rPr>
          <w:rFonts w:ascii="Arial" w:eastAsia="Times New Roman" w:hAnsi="Arial" w:cs="Arial"/>
          <w:sz w:val="20"/>
          <w:szCs w:val="20"/>
        </w:rPr>
      </w:pPr>
    </w:p>
    <w:p w14:paraId="4BC8BB0D" w14:textId="6F6C484D" w:rsidR="00600FBD" w:rsidRPr="00600FBD" w:rsidRDefault="00600FBD" w:rsidP="00682017">
      <w:pPr>
        <w:numPr>
          <w:ilvl w:val="0"/>
          <w:numId w:val="58"/>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 xml:space="preserve">The permittee must keep each record for </w:t>
      </w:r>
      <w:r w:rsidR="0068223D">
        <w:rPr>
          <w:rFonts w:ascii="Arial" w:eastAsia="Times New Roman" w:hAnsi="Arial" w:cs="Arial"/>
          <w:sz w:val="20"/>
          <w:szCs w:val="20"/>
        </w:rPr>
        <w:t>five</w:t>
      </w:r>
      <w:r w:rsidRPr="00600FBD">
        <w:rPr>
          <w:rFonts w:ascii="Arial" w:eastAsia="Times New Roman" w:hAnsi="Arial" w:cs="Arial"/>
          <w:sz w:val="20"/>
          <w:szCs w:val="20"/>
        </w:rPr>
        <w:t xml:space="preserve"> years following the date of each occurrence, measurement, maintenance, corrective action, report, or record.  </w:t>
      </w:r>
      <w:r w:rsidRPr="00600FBD">
        <w:rPr>
          <w:rFonts w:ascii="Arial" w:eastAsia="Times New Roman" w:hAnsi="Arial" w:cs="Arial"/>
          <w:b/>
          <w:sz w:val="20"/>
          <w:szCs w:val="20"/>
        </w:rPr>
        <w:t>(40 CFR 63.7560(b))</w:t>
      </w:r>
    </w:p>
    <w:p w14:paraId="6EBCB005" w14:textId="77777777" w:rsidR="00600FBD" w:rsidRPr="00600FBD" w:rsidRDefault="00600FBD" w:rsidP="00600FBD">
      <w:pPr>
        <w:spacing w:after="0" w:line="240" w:lineRule="auto"/>
        <w:jc w:val="both"/>
        <w:rPr>
          <w:rFonts w:ascii="Arial" w:eastAsia="Times New Roman" w:hAnsi="Arial" w:cs="Arial"/>
          <w:sz w:val="20"/>
          <w:szCs w:val="20"/>
        </w:rPr>
      </w:pPr>
    </w:p>
    <w:p w14:paraId="57B9A8E6" w14:textId="5410BB71" w:rsidR="00600FBD" w:rsidRPr="00600FBD" w:rsidRDefault="00600FBD" w:rsidP="00682017">
      <w:pPr>
        <w:numPr>
          <w:ilvl w:val="0"/>
          <w:numId w:val="65"/>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 xml:space="preserve">The permittee must keep each record on site, or they must be accessible from on-site (for example, through a computer network), for at least </w:t>
      </w:r>
      <w:r w:rsidR="0068223D">
        <w:rPr>
          <w:rFonts w:ascii="Arial" w:eastAsia="Times New Roman" w:hAnsi="Arial" w:cs="Arial"/>
          <w:sz w:val="20"/>
          <w:szCs w:val="20"/>
        </w:rPr>
        <w:t>two</w:t>
      </w:r>
      <w:r w:rsidRPr="00600FBD">
        <w:rPr>
          <w:rFonts w:ascii="Arial" w:eastAsia="Times New Roman" w:hAnsi="Arial" w:cs="Arial"/>
          <w:sz w:val="20"/>
          <w:szCs w:val="20"/>
        </w:rPr>
        <w:t xml:space="preserve"> years after the date of each occurrence, measurement, maintenance, corrective action, report, or record.  The permittee can keep the records off site for the remaining </w:t>
      </w:r>
      <w:r w:rsidR="0068223D">
        <w:rPr>
          <w:rFonts w:ascii="Arial" w:eastAsia="Times New Roman" w:hAnsi="Arial" w:cs="Arial"/>
          <w:sz w:val="20"/>
          <w:szCs w:val="20"/>
        </w:rPr>
        <w:t>three</w:t>
      </w:r>
      <w:r w:rsidRPr="00600FBD">
        <w:rPr>
          <w:rFonts w:ascii="Arial" w:eastAsia="Times New Roman" w:hAnsi="Arial" w:cs="Arial"/>
          <w:sz w:val="20"/>
          <w:szCs w:val="20"/>
        </w:rPr>
        <w:t xml:space="preserve"> years.  </w:t>
      </w:r>
      <w:r w:rsidRPr="00600FBD">
        <w:rPr>
          <w:rFonts w:ascii="Arial" w:eastAsia="Times New Roman" w:hAnsi="Arial" w:cs="Arial"/>
          <w:b/>
          <w:sz w:val="20"/>
          <w:szCs w:val="20"/>
        </w:rPr>
        <w:t>(40 CFR 63.7560(c))</w:t>
      </w:r>
    </w:p>
    <w:p w14:paraId="08916DC7" w14:textId="77777777" w:rsidR="00600FBD" w:rsidRPr="00600FBD" w:rsidRDefault="00600FBD" w:rsidP="00600FBD">
      <w:pPr>
        <w:spacing w:after="0" w:line="240" w:lineRule="auto"/>
        <w:jc w:val="both"/>
        <w:rPr>
          <w:rFonts w:ascii="Arial" w:eastAsia="Times New Roman" w:hAnsi="Arial" w:cs="Times New Roman"/>
          <w:sz w:val="20"/>
          <w:szCs w:val="20"/>
        </w:rPr>
      </w:pPr>
    </w:p>
    <w:p w14:paraId="4E2D2630" w14:textId="77777777" w:rsidR="00600FBD" w:rsidRPr="00600FBD" w:rsidRDefault="00600FBD" w:rsidP="00600FBD">
      <w:pPr>
        <w:spacing w:after="0" w:line="240" w:lineRule="auto"/>
        <w:jc w:val="both"/>
        <w:rPr>
          <w:rFonts w:ascii="Arial" w:eastAsia="Times New Roman" w:hAnsi="Arial" w:cs="Times New Roman"/>
          <w:b/>
          <w:i/>
          <w:szCs w:val="20"/>
          <w:u w:val="single"/>
        </w:rPr>
      </w:pPr>
      <w:r w:rsidRPr="00600FBD">
        <w:rPr>
          <w:rFonts w:ascii="Arial" w:eastAsia="Times New Roman" w:hAnsi="Arial" w:cs="Times New Roman"/>
          <w:b/>
          <w:szCs w:val="20"/>
        </w:rPr>
        <w:t>VII</w:t>
      </w:r>
      <w:r w:rsidRPr="00600FBD">
        <w:rPr>
          <w:rFonts w:ascii="Arial" w:eastAsia="Times New Roman" w:hAnsi="Arial" w:cs="Times New Roman"/>
          <w:b/>
          <w:i/>
          <w:szCs w:val="20"/>
        </w:rPr>
        <w:t xml:space="preserve">.  </w:t>
      </w:r>
      <w:r w:rsidRPr="00600FBD">
        <w:rPr>
          <w:rFonts w:ascii="Arial" w:eastAsia="Times New Roman" w:hAnsi="Arial" w:cs="Times New Roman"/>
          <w:b/>
          <w:szCs w:val="20"/>
          <w:u w:val="single"/>
        </w:rPr>
        <w:t>REPORTING</w:t>
      </w:r>
    </w:p>
    <w:p w14:paraId="351ED070" w14:textId="77777777" w:rsidR="00600FBD" w:rsidRPr="00600FBD" w:rsidRDefault="00600FBD" w:rsidP="00600FBD">
      <w:pPr>
        <w:spacing w:after="0" w:line="240" w:lineRule="auto"/>
        <w:jc w:val="both"/>
        <w:rPr>
          <w:rFonts w:ascii="Arial" w:eastAsia="Times New Roman" w:hAnsi="Arial" w:cs="Times New Roman"/>
          <w:sz w:val="20"/>
          <w:szCs w:val="20"/>
        </w:rPr>
      </w:pPr>
    </w:p>
    <w:p w14:paraId="5DDEFA22" w14:textId="77777777" w:rsidR="00600FBD" w:rsidRPr="00600FBD" w:rsidRDefault="00600FBD" w:rsidP="00600FBD">
      <w:pPr>
        <w:spacing w:after="0" w:line="240" w:lineRule="auto"/>
        <w:ind w:left="360" w:hanging="360"/>
        <w:jc w:val="both"/>
        <w:rPr>
          <w:rFonts w:ascii="Arial" w:eastAsia="Times New Roman" w:hAnsi="Arial" w:cs="Times New Roman"/>
          <w:bCs/>
          <w:sz w:val="20"/>
          <w:szCs w:val="20"/>
        </w:rPr>
      </w:pPr>
      <w:r w:rsidRPr="00600FBD">
        <w:rPr>
          <w:rFonts w:ascii="Arial" w:eastAsia="Times New Roman" w:hAnsi="Arial" w:cs="Times New Roman"/>
          <w:sz w:val="20"/>
          <w:szCs w:val="20"/>
        </w:rPr>
        <w:t>1.</w:t>
      </w:r>
      <w:r w:rsidRPr="00600FBD">
        <w:rPr>
          <w:rFonts w:ascii="Arial" w:eastAsia="Times New Roman" w:hAnsi="Arial" w:cs="Times New Roman"/>
          <w:sz w:val="20"/>
          <w:szCs w:val="20"/>
        </w:rPr>
        <w:tab/>
        <w:t xml:space="preserve">Prompt reporting of deviations pursuant to General Conditions 21 and 22 of Part A.  </w:t>
      </w:r>
      <w:r w:rsidRPr="00600FBD">
        <w:rPr>
          <w:rFonts w:ascii="Arial" w:eastAsia="Times New Roman" w:hAnsi="Arial" w:cs="Times New Roman"/>
          <w:b/>
          <w:sz w:val="20"/>
          <w:szCs w:val="20"/>
        </w:rPr>
        <w:t>(R 336.1213(3)(c)(ii))</w:t>
      </w:r>
    </w:p>
    <w:p w14:paraId="4E2EDD11" w14:textId="77777777" w:rsidR="00600FBD" w:rsidRPr="00600FBD" w:rsidRDefault="00600FBD" w:rsidP="00600FBD">
      <w:pPr>
        <w:spacing w:after="0" w:line="240" w:lineRule="auto"/>
        <w:ind w:left="360" w:hanging="360"/>
        <w:jc w:val="both"/>
        <w:rPr>
          <w:rFonts w:ascii="Arial" w:eastAsia="Times New Roman" w:hAnsi="Arial" w:cs="Times New Roman"/>
          <w:sz w:val="20"/>
          <w:szCs w:val="20"/>
        </w:rPr>
      </w:pPr>
    </w:p>
    <w:p w14:paraId="76E3B289" w14:textId="77777777" w:rsidR="00600FBD" w:rsidRPr="00600FBD" w:rsidRDefault="00600FBD" w:rsidP="0011514B">
      <w:pPr>
        <w:spacing w:after="0" w:line="240" w:lineRule="auto"/>
        <w:ind w:left="360" w:hanging="360"/>
        <w:jc w:val="both"/>
        <w:rPr>
          <w:rFonts w:ascii="Arial" w:eastAsia="Times New Roman" w:hAnsi="Arial" w:cs="Times New Roman"/>
          <w:bCs/>
          <w:sz w:val="20"/>
          <w:szCs w:val="20"/>
        </w:rPr>
      </w:pPr>
      <w:r w:rsidRPr="00600FBD">
        <w:rPr>
          <w:rFonts w:ascii="Arial" w:eastAsia="Times New Roman" w:hAnsi="Arial" w:cs="Times New Roman"/>
          <w:sz w:val="20"/>
          <w:szCs w:val="20"/>
        </w:rPr>
        <w:lastRenderedPageBreak/>
        <w:t>2.</w:t>
      </w:r>
      <w:r w:rsidRPr="00600FBD">
        <w:rPr>
          <w:rFonts w:ascii="Arial" w:eastAsia="Times New Roman" w:hAnsi="Arial" w:cs="Times New Roman"/>
          <w:sz w:val="20"/>
          <w:szCs w:val="20"/>
        </w:rPr>
        <w:tab/>
        <w:t>Semiannual reporting of monitoring and deviations pursuant to General Condition 23 of Part A.  The report shall be postmarked or</w:t>
      </w:r>
      <w:r w:rsidRPr="00600FBD">
        <w:rPr>
          <w:rFonts w:ascii="Arial" w:eastAsia="Times New Roman" w:hAnsi="Arial" w:cs="Times New Roman"/>
          <w:b/>
          <w:sz w:val="20"/>
          <w:szCs w:val="20"/>
        </w:rPr>
        <w:t xml:space="preserve"> </w:t>
      </w:r>
      <w:r w:rsidRPr="00600FBD">
        <w:rPr>
          <w:rFonts w:ascii="Arial" w:eastAsia="Times New Roman" w:hAnsi="Arial" w:cs="Times New Roman"/>
          <w:sz w:val="20"/>
          <w:szCs w:val="20"/>
        </w:rPr>
        <w:t xml:space="preserve">received by the appropriate AQD District Office by March 15 for reporting period July 1 to December 31 and September 15 for reporting period January 1 to June 30.  </w:t>
      </w:r>
      <w:r w:rsidRPr="00600FBD">
        <w:rPr>
          <w:rFonts w:ascii="Arial" w:eastAsia="Times New Roman" w:hAnsi="Arial" w:cs="Times New Roman"/>
          <w:b/>
          <w:sz w:val="20"/>
          <w:szCs w:val="20"/>
        </w:rPr>
        <w:t>(R 336.1213(3)(c)(i))</w:t>
      </w:r>
    </w:p>
    <w:p w14:paraId="1845180D" w14:textId="77777777" w:rsidR="00600FBD" w:rsidRPr="00600FBD" w:rsidRDefault="00600FBD" w:rsidP="00600FBD">
      <w:pPr>
        <w:spacing w:after="0" w:line="240" w:lineRule="auto"/>
        <w:ind w:left="360" w:hanging="360"/>
        <w:jc w:val="both"/>
        <w:rPr>
          <w:rFonts w:ascii="Arial" w:eastAsia="Times New Roman" w:hAnsi="Arial" w:cs="Times New Roman"/>
          <w:sz w:val="20"/>
          <w:szCs w:val="20"/>
        </w:rPr>
      </w:pPr>
    </w:p>
    <w:p w14:paraId="2DB85BF4" w14:textId="77777777" w:rsidR="00600FBD" w:rsidRPr="00600FBD" w:rsidRDefault="00600FBD" w:rsidP="00600FBD">
      <w:pPr>
        <w:spacing w:after="0" w:line="240" w:lineRule="auto"/>
        <w:ind w:left="360" w:hanging="360"/>
        <w:jc w:val="both"/>
        <w:rPr>
          <w:rFonts w:ascii="Arial" w:eastAsia="Times New Roman" w:hAnsi="Arial" w:cs="Times New Roman"/>
          <w:sz w:val="20"/>
          <w:szCs w:val="20"/>
        </w:rPr>
      </w:pPr>
      <w:r w:rsidRPr="00600FBD">
        <w:rPr>
          <w:rFonts w:ascii="Arial" w:eastAsia="Times New Roman" w:hAnsi="Arial" w:cs="Times New Roman"/>
          <w:sz w:val="20"/>
          <w:szCs w:val="20"/>
        </w:rPr>
        <w:t>3.</w:t>
      </w:r>
      <w:r w:rsidRPr="00600FBD">
        <w:rPr>
          <w:rFonts w:ascii="Arial" w:eastAsia="Times New Roman" w:hAnsi="Arial" w:cs="Times New Roman"/>
          <w:sz w:val="20"/>
          <w:szCs w:val="20"/>
        </w:rPr>
        <w:tab/>
        <w:t>Annual certification of compliance pursuant to General Conditions 19 and 20 of Part A.  The report shall be postmarked or</w:t>
      </w:r>
      <w:r w:rsidRPr="00600FBD">
        <w:rPr>
          <w:rFonts w:ascii="Arial" w:eastAsia="Times New Roman" w:hAnsi="Arial" w:cs="Times New Roman"/>
          <w:b/>
          <w:sz w:val="20"/>
          <w:szCs w:val="20"/>
        </w:rPr>
        <w:t xml:space="preserve"> </w:t>
      </w:r>
      <w:r w:rsidRPr="00600FBD">
        <w:rPr>
          <w:rFonts w:ascii="Arial" w:eastAsia="Times New Roman" w:hAnsi="Arial" w:cs="Times New Roman"/>
          <w:sz w:val="20"/>
          <w:szCs w:val="20"/>
        </w:rPr>
        <w:t xml:space="preserve">received by the appropriate AQD District Office by March 15 for the previous calendar year.  </w:t>
      </w:r>
      <w:r w:rsidRPr="00600FBD">
        <w:rPr>
          <w:rFonts w:ascii="Arial" w:eastAsia="Times New Roman" w:hAnsi="Arial" w:cs="Times New Roman"/>
          <w:b/>
          <w:sz w:val="20"/>
          <w:szCs w:val="20"/>
        </w:rPr>
        <w:t>(R 336.1213(4)(c))</w:t>
      </w:r>
    </w:p>
    <w:p w14:paraId="33EEC133" w14:textId="455EAF67" w:rsidR="00600FBD" w:rsidRPr="00600FBD" w:rsidRDefault="00600FBD" w:rsidP="00600FBD">
      <w:pPr>
        <w:spacing w:after="0" w:line="240" w:lineRule="auto"/>
        <w:jc w:val="both"/>
        <w:rPr>
          <w:rFonts w:ascii="Arial" w:eastAsia="Times New Roman" w:hAnsi="Arial" w:cs="Times New Roman"/>
          <w:bCs/>
          <w:color w:val="FF0000"/>
          <w:sz w:val="20"/>
          <w:szCs w:val="20"/>
        </w:rPr>
      </w:pPr>
    </w:p>
    <w:p w14:paraId="69768483" w14:textId="088A3859" w:rsidR="00600FBD" w:rsidRPr="00600FBD" w:rsidRDefault="00600FBD" w:rsidP="0011514B">
      <w:pPr>
        <w:numPr>
          <w:ilvl w:val="0"/>
          <w:numId w:val="68"/>
        </w:numPr>
        <w:spacing w:after="0" w:line="240" w:lineRule="auto"/>
        <w:jc w:val="both"/>
        <w:rPr>
          <w:rFonts w:ascii="Times New Roman" w:eastAsia="Times New Roman" w:hAnsi="Times New Roman" w:cs="Arial"/>
          <w:sz w:val="20"/>
          <w:szCs w:val="24"/>
        </w:rPr>
      </w:pPr>
      <w:r w:rsidRPr="00600FBD">
        <w:rPr>
          <w:rFonts w:ascii="Arial" w:eastAsia="Times New Roman" w:hAnsi="Arial" w:cs="Arial"/>
          <w:sz w:val="20"/>
          <w:szCs w:val="20"/>
        </w:rPr>
        <w:t xml:space="preserve">For the initial compliance demonstration for </w:t>
      </w:r>
      <w:r w:rsidR="00BB5776">
        <w:rPr>
          <w:rFonts w:ascii="Arial" w:eastAsia="Times New Roman" w:hAnsi="Arial" w:cs="Arial"/>
          <w:sz w:val="20"/>
          <w:szCs w:val="20"/>
        </w:rPr>
        <w:t>EU-MVREBOILER</w:t>
      </w:r>
      <w:r w:rsidRPr="00600FBD">
        <w:rPr>
          <w:rFonts w:ascii="Arial" w:eastAsia="Times New Roman" w:hAnsi="Arial" w:cs="Arial"/>
          <w:sz w:val="20"/>
          <w:szCs w:val="20"/>
        </w:rPr>
        <w:t>, the permittee must submit the Notification of Compliance Status before the close of business on the 60</w:t>
      </w:r>
      <w:r w:rsidRPr="00600FBD">
        <w:rPr>
          <w:rFonts w:ascii="Arial" w:eastAsia="Times New Roman" w:hAnsi="Arial" w:cs="Arial"/>
          <w:sz w:val="20"/>
          <w:szCs w:val="20"/>
          <w:vertAlign w:val="superscript"/>
        </w:rPr>
        <w:t>th</w:t>
      </w:r>
      <w:r w:rsidRPr="00600FBD">
        <w:rPr>
          <w:rFonts w:ascii="Arial" w:eastAsia="Times New Roman" w:hAnsi="Arial" w:cs="Arial"/>
          <w:sz w:val="20"/>
          <w:szCs w:val="20"/>
        </w:rPr>
        <w:t xml:space="preserve"> day following the completion of the initial boiler tune-up for </w:t>
      </w:r>
      <w:r w:rsidR="00BB5776">
        <w:rPr>
          <w:rFonts w:ascii="Arial" w:eastAsia="Times New Roman" w:hAnsi="Arial" w:cs="Arial"/>
          <w:sz w:val="20"/>
          <w:szCs w:val="20"/>
        </w:rPr>
        <w:t>EU-MVREBOILER</w:t>
      </w:r>
      <w:r w:rsidRPr="00600FBD">
        <w:rPr>
          <w:rFonts w:ascii="Arial" w:eastAsia="Times New Roman" w:hAnsi="Arial" w:cs="Arial"/>
          <w:sz w:val="20"/>
          <w:szCs w:val="20"/>
        </w:rPr>
        <w:t xml:space="preserve">.  The Notification of Compliance Status report must contain all the information specified below.  </w:t>
      </w:r>
    </w:p>
    <w:p w14:paraId="02C67E45" w14:textId="77777777" w:rsidR="00600FBD" w:rsidRPr="00600FBD" w:rsidRDefault="00600FBD" w:rsidP="0011514B">
      <w:pPr>
        <w:numPr>
          <w:ilvl w:val="1"/>
          <w:numId w:val="68"/>
        </w:numPr>
        <w:spacing w:after="0" w:line="240" w:lineRule="auto"/>
        <w:ind w:left="720"/>
        <w:jc w:val="both"/>
        <w:rPr>
          <w:rFonts w:ascii="Arial" w:eastAsia="Times New Roman" w:hAnsi="Arial" w:cs="Arial"/>
          <w:sz w:val="20"/>
          <w:szCs w:val="24"/>
        </w:rPr>
      </w:pPr>
      <w:r w:rsidRPr="00600FBD">
        <w:rPr>
          <w:rFonts w:ascii="Arial" w:eastAsia="Times New Roman" w:hAnsi="Arial" w:cs="Arial"/>
          <w:sz w:val="20"/>
          <w:szCs w:val="24"/>
        </w:rPr>
        <w:t>A description of the affected unit(s) including identification of which subcategories the unit is in, the design heat input capacity of the unit, a description of the add-on controls used on the unit to comply with 40 CFR Part 63, Subpart DDDDD, description of the fuel(s) burned, including whether the fuel(s) were a secondary material determined by the permittee or the EPA through a petition process to be a non-waste under 40 CFR 241.3, whether the fuel(s) were a secondary material processed from discarded non</w:t>
      </w:r>
      <w:r w:rsidRPr="00600FBD">
        <w:rPr>
          <w:rFonts w:ascii="Arial" w:eastAsia="Times New Roman" w:hAnsi="Arial" w:cs="Arial"/>
          <w:sz w:val="20"/>
          <w:szCs w:val="24"/>
        </w:rPr>
        <w:noBreakHyphen/>
        <w:t xml:space="preserve">hazardous secondary materials within the meaning of 40 CFR 241.3, and justification for the selection of fuel(s) burned during the compliance demonstration.  </w:t>
      </w:r>
      <w:r w:rsidRPr="00600FBD">
        <w:rPr>
          <w:rFonts w:ascii="Arial" w:eastAsia="Times New Roman" w:hAnsi="Arial" w:cs="Arial"/>
          <w:b/>
          <w:sz w:val="20"/>
          <w:szCs w:val="24"/>
        </w:rPr>
        <w:t>(40 CFR 63.7545(e)(1))</w:t>
      </w:r>
    </w:p>
    <w:p w14:paraId="13E6C707" w14:textId="2C23EEA4" w:rsidR="00600FBD" w:rsidRPr="0068223D" w:rsidRDefault="00600FBD" w:rsidP="0011514B">
      <w:pPr>
        <w:numPr>
          <w:ilvl w:val="1"/>
          <w:numId w:val="68"/>
        </w:numPr>
        <w:spacing w:after="0" w:line="240" w:lineRule="auto"/>
        <w:ind w:left="720"/>
        <w:jc w:val="both"/>
        <w:rPr>
          <w:rFonts w:ascii="Arial" w:eastAsia="Times New Roman" w:hAnsi="Arial" w:cs="Arial"/>
          <w:sz w:val="20"/>
          <w:szCs w:val="20"/>
        </w:rPr>
      </w:pPr>
      <w:r w:rsidRPr="00600FBD">
        <w:rPr>
          <w:rFonts w:ascii="Arial" w:eastAsia="Times New Roman" w:hAnsi="Arial" w:cs="Arial"/>
          <w:sz w:val="20"/>
          <w:szCs w:val="20"/>
        </w:rPr>
        <w:t>In addition to the information required in 40 CFR 63.9(h)(2), the notification of compliance status must include the following certification(s) of compliance, as applicable, and signed by a responsible official:</w:t>
      </w:r>
      <w:r w:rsidRPr="00600FBD">
        <w:rPr>
          <w:rFonts w:ascii="Arial" w:eastAsia="Times New Roman" w:hAnsi="Arial" w:cs="Arial"/>
          <w:b/>
          <w:sz w:val="20"/>
          <w:szCs w:val="20"/>
        </w:rPr>
        <w:t xml:space="preserve"> </w:t>
      </w:r>
    </w:p>
    <w:p w14:paraId="176E2699" w14:textId="33AFF56E" w:rsidR="00600FBD" w:rsidRDefault="0068223D" w:rsidP="0011514B">
      <w:pPr>
        <w:spacing w:after="0" w:line="240" w:lineRule="auto"/>
        <w:ind w:left="1080" w:hanging="360"/>
        <w:jc w:val="both"/>
        <w:rPr>
          <w:rFonts w:ascii="Arial" w:eastAsia="Times New Roman" w:hAnsi="Arial" w:cs="Times New Roman"/>
          <w:color w:val="9BBB59"/>
          <w:sz w:val="23"/>
          <w:szCs w:val="23"/>
        </w:rPr>
      </w:pPr>
      <w:r w:rsidRPr="00D018FE">
        <w:rPr>
          <w:rFonts w:ascii="Arial" w:eastAsia="Times New Roman" w:hAnsi="Arial" w:cs="Arial"/>
          <w:bCs/>
          <w:sz w:val="20"/>
          <w:szCs w:val="20"/>
        </w:rPr>
        <w:t>i.</w:t>
      </w:r>
      <w:r w:rsidRPr="00D018FE">
        <w:rPr>
          <w:rFonts w:ascii="Arial" w:eastAsia="Times New Roman" w:hAnsi="Arial" w:cs="Arial"/>
          <w:bCs/>
          <w:sz w:val="20"/>
          <w:szCs w:val="20"/>
        </w:rPr>
        <w:tab/>
      </w:r>
      <w:r w:rsidR="00600FBD" w:rsidRPr="00D018FE">
        <w:rPr>
          <w:rFonts w:ascii="Arial" w:eastAsia="Times New Roman" w:hAnsi="Arial" w:cs="Arial"/>
          <w:bCs/>
          <w:sz w:val="20"/>
          <w:szCs w:val="20"/>
        </w:rPr>
        <w:t xml:space="preserve">“This </w:t>
      </w:r>
      <w:r w:rsidR="00600FBD" w:rsidRPr="00600FBD">
        <w:rPr>
          <w:rFonts w:ascii="Arial" w:eastAsia="Times New Roman" w:hAnsi="Arial" w:cs="Arial"/>
          <w:sz w:val="20"/>
          <w:szCs w:val="20"/>
        </w:rPr>
        <w:t>facility completed the required initial tune-up for all of the boilers and process heaters covered by 40 CFR Part 63, Subpart DDDDD at this</w:t>
      </w:r>
      <w:r w:rsidR="00600FBD" w:rsidRPr="00600FBD">
        <w:rPr>
          <w:rFonts w:ascii="Courier New" w:eastAsia="Times New Roman" w:hAnsi="Courier New" w:cs="Courier New"/>
          <w:szCs w:val="20"/>
        </w:rPr>
        <w:t xml:space="preserve"> </w:t>
      </w:r>
      <w:r w:rsidR="00600FBD" w:rsidRPr="00600FBD">
        <w:rPr>
          <w:rFonts w:ascii="Arial" w:eastAsia="Times New Roman" w:hAnsi="Arial" w:cs="Arial"/>
          <w:sz w:val="20"/>
          <w:szCs w:val="20"/>
        </w:rPr>
        <w:t>site</w:t>
      </w:r>
      <w:r w:rsidR="00600FBD" w:rsidRPr="00600FBD">
        <w:rPr>
          <w:rFonts w:ascii="Courier New" w:eastAsia="Times New Roman" w:hAnsi="Courier New" w:cs="Courier New"/>
          <w:szCs w:val="20"/>
        </w:rPr>
        <w:t xml:space="preserve"> </w:t>
      </w:r>
      <w:r w:rsidR="00600FBD" w:rsidRPr="00600FBD">
        <w:rPr>
          <w:rFonts w:ascii="Arial" w:eastAsia="Times New Roman" w:hAnsi="Arial" w:cs="Arial"/>
          <w:sz w:val="20"/>
          <w:szCs w:val="20"/>
        </w:rPr>
        <w:t xml:space="preserve">according to the procedures in 40 CFR 63.7540(a)(10)(i) through (vi).”  </w:t>
      </w:r>
      <w:r w:rsidR="00600FBD" w:rsidRPr="00600FBD">
        <w:rPr>
          <w:rFonts w:ascii="Arial" w:eastAsia="Times New Roman" w:hAnsi="Arial" w:cs="Arial"/>
          <w:b/>
          <w:sz w:val="20"/>
          <w:szCs w:val="20"/>
        </w:rPr>
        <w:t>(40 CFR 63.7545(e)(8)(i))</w:t>
      </w:r>
      <w:r w:rsidR="00600FBD" w:rsidRPr="00600FBD" w:rsidDel="00B65BC9">
        <w:rPr>
          <w:rFonts w:ascii="Arial" w:eastAsia="Times New Roman" w:hAnsi="Arial" w:cs="Times New Roman"/>
          <w:color w:val="9BBB59"/>
          <w:sz w:val="23"/>
          <w:szCs w:val="23"/>
        </w:rPr>
        <w:t xml:space="preserve"> </w:t>
      </w:r>
    </w:p>
    <w:p w14:paraId="77CB77E5" w14:textId="2392FB24" w:rsidR="00600FBD" w:rsidRDefault="0068223D" w:rsidP="0011514B">
      <w:pPr>
        <w:spacing w:after="0" w:line="240" w:lineRule="auto"/>
        <w:ind w:left="1080" w:hanging="360"/>
        <w:jc w:val="both"/>
        <w:rPr>
          <w:rFonts w:ascii="Arial" w:eastAsia="Times New Roman" w:hAnsi="Arial" w:cs="Arial"/>
          <w:b/>
          <w:sz w:val="20"/>
          <w:szCs w:val="20"/>
        </w:rPr>
      </w:pPr>
      <w:r>
        <w:rPr>
          <w:rFonts w:ascii="Arial" w:eastAsia="Times New Roman" w:hAnsi="Arial" w:cs="Arial"/>
          <w:sz w:val="20"/>
          <w:szCs w:val="20"/>
        </w:rPr>
        <w:t>ii.</w:t>
      </w:r>
      <w:r>
        <w:rPr>
          <w:rFonts w:ascii="Arial" w:eastAsia="Times New Roman" w:hAnsi="Arial" w:cs="Arial"/>
          <w:sz w:val="20"/>
          <w:szCs w:val="20"/>
        </w:rPr>
        <w:tab/>
      </w:r>
      <w:r w:rsidR="00600FBD" w:rsidRPr="00600FBD">
        <w:rPr>
          <w:rFonts w:ascii="Arial" w:eastAsia="Times New Roman" w:hAnsi="Arial" w:cs="Arial"/>
          <w:bCs/>
          <w:sz w:val="20"/>
          <w:szCs w:val="20"/>
        </w:rPr>
        <w:t xml:space="preserve">“The facility has had an energy assessment performed according to 40 CFR 63.7530(e).” </w:t>
      </w:r>
      <w:r>
        <w:rPr>
          <w:rFonts w:ascii="Arial" w:eastAsia="Times New Roman" w:hAnsi="Arial" w:cs="Arial"/>
          <w:bCs/>
          <w:sz w:val="20"/>
          <w:szCs w:val="20"/>
        </w:rPr>
        <w:t xml:space="preserve"> </w:t>
      </w:r>
      <w:r w:rsidR="00600FBD" w:rsidRPr="00600FBD">
        <w:rPr>
          <w:rFonts w:ascii="Arial" w:eastAsia="Times New Roman" w:hAnsi="Arial" w:cs="Arial"/>
          <w:b/>
          <w:sz w:val="20"/>
          <w:szCs w:val="20"/>
        </w:rPr>
        <w:t>(40 CFR 63.7540(e)(8)(ii))</w:t>
      </w:r>
    </w:p>
    <w:p w14:paraId="269C487D" w14:textId="1394525F" w:rsidR="00600FBD" w:rsidRPr="00BB5776" w:rsidRDefault="0068223D" w:rsidP="0011514B">
      <w:pPr>
        <w:spacing w:after="0" w:line="240" w:lineRule="auto"/>
        <w:ind w:left="1080" w:hanging="360"/>
        <w:jc w:val="both"/>
        <w:rPr>
          <w:rFonts w:ascii="Arial" w:eastAsia="Times New Roman" w:hAnsi="Arial" w:cs="Arial"/>
          <w:bCs/>
          <w:sz w:val="20"/>
          <w:szCs w:val="20"/>
        </w:rPr>
      </w:pPr>
      <w:r>
        <w:rPr>
          <w:rFonts w:ascii="Arial" w:eastAsia="Times New Roman" w:hAnsi="Arial" w:cs="Arial"/>
          <w:sz w:val="20"/>
          <w:szCs w:val="20"/>
        </w:rPr>
        <w:t>iii.</w:t>
      </w:r>
      <w:r>
        <w:rPr>
          <w:rFonts w:ascii="Arial" w:eastAsia="Times New Roman" w:hAnsi="Arial" w:cs="Arial"/>
          <w:sz w:val="20"/>
          <w:szCs w:val="20"/>
        </w:rPr>
        <w:tab/>
      </w:r>
      <w:r w:rsidR="00600FBD" w:rsidRPr="00600FBD">
        <w:rPr>
          <w:rFonts w:ascii="Arial" w:eastAsia="Times New Roman" w:hAnsi="Arial" w:cs="Arial"/>
          <w:sz w:val="20"/>
          <w:szCs w:val="20"/>
        </w:rPr>
        <w:t xml:space="preserve">Except for units that burn only natural gas, refinery gas, or other gas 1 fuel, or units that qualify for a statutory exemption as provided in section 129(g)(1) of the Clean Air Act, include the following: “No secondary materials that are solid waste were combusted in any affected unit.”  </w:t>
      </w:r>
      <w:r w:rsidR="00600FBD" w:rsidRPr="00600FBD">
        <w:rPr>
          <w:rFonts w:ascii="Arial" w:eastAsia="Times New Roman" w:hAnsi="Arial" w:cs="Arial"/>
          <w:b/>
          <w:sz w:val="20"/>
          <w:szCs w:val="20"/>
        </w:rPr>
        <w:t>(40 CFR 63.7545(e)(8)(iii))</w:t>
      </w:r>
      <w:bookmarkStart w:id="130" w:name="_Hlk36027628"/>
    </w:p>
    <w:p w14:paraId="0B48A2F1" w14:textId="12634E6A" w:rsidR="00600FBD" w:rsidRPr="00600FBD" w:rsidRDefault="00600FBD" w:rsidP="00600FBD">
      <w:pPr>
        <w:spacing w:after="0" w:line="240" w:lineRule="auto"/>
        <w:jc w:val="both"/>
        <w:rPr>
          <w:rFonts w:ascii="Arial" w:eastAsia="Times New Roman" w:hAnsi="Arial" w:cs="Times New Roman"/>
          <w:bCs/>
          <w:sz w:val="20"/>
          <w:szCs w:val="20"/>
        </w:rPr>
      </w:pPr>
    </w:p>
    <w:p w14:paraId="7C9F9F8F" w14:textId="6F95F588" w:rsidR="00600FBD" w:rsidRPr="00600FBD" w:rsidRDefault="00600FBD" w:rsidP="00682017">
      <w:pPr>
        <w:numPr>
          <w:ilvl w:val="0"/>
          <w:numId w:val="68"/>
        </w:numPr>
        <w:spacing w:after="60" w:line="240" w:lineRule="auto"/>
        <w:jc w:val="both"/>
        <w:rPr>
          <w:rFonts w:ascii="Arial" w:eastAsia="Times New Roman" w:hAnsi="Arial" w:cs="Arial"/>
          <w:bCs/>
          <w:sz w:val="20"/>
          <w:szCs w:val="20"/>
        </w:rPr>
      </w:pPr>
      <w:r w:rsidRPr="00600FBD">
        <w:rPr>
          <w:rFonts w:ascii="Arial" w:eastAsia="Times New Roman" w:hAnsi="Arial" w:cs="Arial"/>
          <w:sz w:val="20"/>
          <w:szCs w:val="20"/>
        </w:rPr>
        <w:t xml:space="preserve">The permittee must submit the first compliance report for </w:t>
      </w:r>
      <w:r w:rsidR="00817CF7">
        <w:rPr>
          <w:rFonts w:ascii="Arial" w:eastAsia="Times New Roman" w:hAnsi="Arial" w:cs="Arial"/>
          <w:sz w:val="20"/>
          <w:szCs w:val="20"/>
        </w:rPr>
        <w:t xml:space="preserve">EU-MVREBOILER </w:t>
      </w:r>
      <w:r w:rsidRPr="00600FBD">
        <w:rPr>
          <w:rFonts w:ascii="Arial" w:eastAsia="Times New Roman" w:hAnsi="Arial" w:cs="Arial"/>
          <w:sz w:val="20"/>
          <w:szCs w:val="20"/>
        </w:rPr>
        <w:t xml:space="preserve">and must cover the period beginning on </w:t>
      </w:r>
      <w:r w:rsidR="00817CF7">
        <w:rPr>
          <w:rFonts w:ascii="Arial" w:eastAsia="Times New Roman" w:hAnsi="Arial" w:cs="Arial"/>
          <w:sz w:val="20"/>
          <w:szCs w:val="20"/>
        </w:rPr>
        <w:t>January 31, 2016</w:t>
      </w:r>
      <w:r w:rsidRPr="00600FBD">
        <w:rPr>
          <w:rFonts w:ascii="Arial" w:eastAsia="Times New Roman" w:hAnsi="Arial" w:cs="Arial"/>
          <w:sz w:val="20"/>
          <w:szCs w:val="20"/>
        </w:rPr>
        <w:t xml:space="preserve"> and ending on December 31, </w:t>
      </w:r>
      <w:r w:rsidR="00817CF7">
        <w:rPr>
          <w:rFonts w:ascii="Arial" w:eastAsia="Times New Roman" w:hAnsi="Arial" w:cs="Arial"/>
          <w:sz w:val="20"/>
          <w:szCs w:val="20"/>
        </w:rPr>
        <w:t>2</w:t>
      </w:r>
      <w:r w:rsidR="00817CF7" w:rsidRPr="000A3D26">
        <w:rPr>
          <w:rFonts w:ascii="Arial" w:eastAsia="Times New Roman" w:hAnsi="Arial" w:cs="Arial"/>
          <w:sz w:val="20"/>
          <w:szCs w:val="20"/>
        </w:rPr>
        <w:t>0</w:t>
      </w:r>
      <w:r w:rsidR="000A3D26" w:rsidRPr="000A3D26">
        <w:rPr>
          <w:rFonts w:ascii="Arial" w:eastAsia="Times New Roman" w:hAnsi="Arial" w:cs="Arial"/>
          <w:sz w:val="20"/>
          <w:szCs w:val="24"/>
        </w:rPr>
        <w:t>2</w:t>
      </w:r>
      <w:r w:rsidR="00125F26">
        <w:rPr>
          <w:rFonts w:ascii="Arial" w:eastAsia="Times New Roman" w:hAnsi="Arial" w:cs="Arial"/>
          <w:sz w:val="20"/>
          <w:szCs w:val="24"/>
        </w:rPr>
        <w:t>0</w:t>
      </w:r>
      <w:r w:rsidRPr="00600FBD">
        <w:rPr>
          <w:rFonts w:ascii="Arial" w:eastAsia="Times New Roman" w:hAnsi="Arial" w:cs="Arial"/>
          <w:sz w:val="20"/>
          <w:szCs w:val="24"/>
        </w:rPr>
        <w:t>.</w:t>
      </w:r>
      <w:r w:rsidRPr="00600FBD">
        <w:rPr>
          <w:rFonts w:ascii="Arial" w:eastAsia="Times New Roman" w:hAnsi="Arial" w:cs="Arial"/>
          <w:sz w:val="20"/>
          <w:szCs w:val="20"/>
        </w:rPr>
        <w:t xml:space="preserve">  The first 5-year compliance report must be postmarked or submitted no later than March 15</w:t>
      </w:r>
      <w:r w:rsidRPr="00600FBD">
        <w:rPr>
          <w:rFonts w:ascii="Arial" w:eastAsia="Times New Roman" w:hAnsi="Arial" w:cs="Arial"/>
          <w:sz w:val="20"/>
          <w:szCs w:val="20"/>
          <w:vertAlign w:val="superscript"/>
        </w:rPr>
        <w:t>th</w:t>
      </w:r>
      <w:r w:rsidRPr="00600FBD">
        <w:rPr>
          <w:rFonts w:ascii="Arial" w:eastAsia="Times New Roman" w:hAnsi="Arial" w:cs="Arial"/>
          <w:sz w:val="20"/>
          <w:szCs w:val="20"/>
        </w:rPr>
        <w:t xml:space="preserve"> following the end of the first reporting period.  </w:t>
      </w:r>
      <w:r w:rsidRPr="00600FBD">
        <w:rPr>
          <w:rFonts w:ascii="Arial" w:eastAsia="Times New Roman" w:hAnsi="Arial" w:cs="Arial"/>
          <w:b/>
          <w:sz w:val="20"/>
          <w:szCs w:val="20"/>
        </w:rPr>
        <w:t>(40 CFR 63.7550(b)(1), (2) and (5))</w:t>
      </w:r>
    </w:p>
    <w:bookmarkEnd w:id="130"/>
    <w:p w14:paraId="40C1A4EA" w14:textId="10353550" w:rsidR="00600FBD" w:rsidRPr="00600FBD" w:rsidRDefault="00600FBD" w:rsidP="00600FBD">
      <w:pPr>
        <w:spacing w:after="0" w:line="240" w:lineRule="auto"/>
        <w:jc w:val="both"/>
        <w:rPr>
          <w:rFonts w:ascii="Arial" w:eastAsia="Times New Roman" w:hAnsi="Arial" w:cs="Arial"/>
          <w:b/>
          <w:color w:val="FF0000"/>
          <w:sz w:val="20"/>
          <w:szCs w:val="20"/>
        </w:rPr>
      </w:pPr>
    </w:p>
    <w:p w14:paraId="5FE07747" w14:textId="6B572D33" w:rsidR="00600FBD" w:rsidRPr="00600FBD" w:rsidRDefault="00600FBD" w:rsidP="00682017">
      <w:pPr>
        <w:numPr>
          <w:ilvl w:val="0"/>
          <w:numId w:val="68"/>
        </w:numPr>
        <w:spacing w:after="0" w:line="240" w:lineRule="auto"/>
        <w:jc w:val="both"/>
        <w:rPr>
          <w:rFonts w:ascii="Arial" w:eastAsia="Times New Roman" w:hAnsi="Arial" w:cs="Arial"/>
          <w:sz w:val="20"/>
          <w:szCs w:val="20"/>
        </w:rPr>
      </w:pPr>
      <w:bookmarkStart w:id="131" w:name="_Hlk26177178"/>
      <w:r w:rsidRPr="00600FBD">
        <w:rPr>
          <w:rFonts w:ascii="Arial" w:eastAsia="Times New Roman" w:hAnsi="Arial" w:cs="Arial"/>
          <w:sz w:val="20"/>
          <w:szCs w:val="20"/>
        </w:rPr>
        <w:t xml:space="preserve">The permittee must submit boiler or process heater tune-up compliance reports to </w:t>
      </w:r>
      <w:r w:rsidRPr="00600FBD">
        <w:rPr>
          <w:rFonts w:ascii="Arial" w:eastAsia="Times New Roman" w:hAnsi="Arial" w:cs="Times New Roman"/>
          <w:sz w:val="20"/>
          <w:szCs w:val="20"/>
        </w:rPr>
        <w:t>the appropriate AQD District Office</w:t>
      </w:r>
      <w:r w:rsidRPr="00600FBD">
        <w:rPr>
          <w:rFonts w:ascii="Arial" w:eastAsia="Times New Roman" w:hAnsi="Arial" w:cs="Arial"/>
          <w:sz w:val="20"/>
          <w:szCs w:val="20"/>
        </w:rPr>
        <w:t xml:space="preserve"> and must be postmarked or submitted by March 15</w:t>
      </w:r>
      <w:r w:rsidRPr="00600FBD">
        <w:rPr>
          <w:rFonts w:ascii="Arial" w:eastAsia="Times New Roman" w:hAnsi="Arial" w:cs="Arial"/>
          <w:sz w:val="20"/>
          <w:szCs w:val="20"/>
          <w:vertAlign w:val="superscript"/>
        </w:rPr>
        <w:t>th</w:t>
      </w:r>
      <w:r w:rsidRPr="00600FBD">
        <w:rPr>
          <w:rFonts w:ascii="Arial" w:eastAsia="Times New Roman" w:hAnsi="Arial" w:cs="Arial"/>
          <w:sz w:val="20"/>
          <w:szCs w:val="20"/>
        </w:rPr>
        <w:t xml:space="preserve"> of the year following the applicable </w:t>
      </w:r>
      <w:r w:rsidR="00564C1C">
        <w:rPr>
          <w:rFonts w:ascii="Arial" w:eastAsia="Times New Roman" w:hAnsi="Arial" w:cs="Arial"/>
          <w:sz w:val="20"/>
          <w:szCs w:val="20"/>
        </w:rPr>
        <w:t>two</w:t>
      </w:r>
      <w:r w:rsidRPr="000D350C">
        <w:rPr>
          <w:rFonts w:ascii="Arial" w:eastAsia="Times New Roman" w:hAnsi="Arial" w:cs="Arial"/>
          <w:sz w:val="20"/>
          <w:szCs w:val="20"/>
        </w:rPr>
        <w:t xml:space="preserve"> or </w:t>
      </w:r>
      <w:r w:rsidR="00564C1C">
        <w:rPr>
          <w:rFonts w:ascii="Arial" w:eastAsia="Times New Roman" w:hAnsi="Arial" w:cs="Arial"/>
          <w:sz w:val="20"/>
          <w:szCs w:val="20"/>
        </w:rPr>
        <w:t>five</w:t>
      </w:r>
      <w:r w:rsidRPr="000D350C">
        <w:rPr>
          <w:rFonts w:ascii="Arial" w:eastAsia="Times New Roman" w:hAnsi="Arial" w:cs="Arial"/>
          <w:sz w:val="20"/>
          <w:szCs w:val="20"/>
        </w:rPr>
        <w:t>-</w:t>
      </w:r>
      <w:r w:rsidRPr="00600FBD">
        <w:rPr>
          <w:rFonts w:ascii="Arial" w:eastAsia="Times New Roman" w:hAnsi="Arial" w:cs="Arial"/>
          <w:sz w:val="20"/>
          <w:szCs w:val="20"/>
        </w:rPr>
        <w:t>year period starting from January 1 of the year following the previous tune-up to December 31 (of the latest tune-up year).  Compliance reports must also be submitted to EPA using the Compliance and Emissions Data Reporting Interface (CEDRI) which is accessed through the EPA’s Central Data Exchange (CDX) (</w:t>
      </w:r>
      <w:hyperlink r:id="rId10" w:history="1">
        <w:r w:rsidRPr="00600FBD">
          <w:rPr>
            <w:rFonts w:ascii="Arial" w:eastAsia="Times New Roman" w:hAnsi="Arial" w:cs="Arial"/>
            <w:sz w:val="20"/>
            <w:szCs w:val="20"/>
          </w:rPr>
          <w:t>www.epa.gov/cdx</w:t>
        </w:r>
      </w:hyperlink>
      <w:r w:rsidRPr="00600FBD">
        <w:rPr>
          <w:rFonts w:ascii="Arial" w:eastAsia="Times New Roman" w:hAnsi="Arial" w:cs="Arial"/>
          <w:sz w:val="20"/>
          <w:szCs w:val="20"/>
        </w:rPr>
        <w:t xml:space="preserve">).  If the reporting form is not available in CEDRI at the time the compliance report is due, a hardcopy of the compliance report shall be submitted to EPA Region 5.  </w:t>
      </w:r>
      <w:r w:rsidRPr="00600FBD">
        <w:rPr>
          <w:rFonts w:ascii="Arial" w:eastAsia="Times New Roman" w:hAnsi="Arial" w:cs="Times New Roman"/>
          <w:b/>
          <w:sz w:val="20"/>
          <w:szCs w:val="20"/>
        </w:rPr>
        <w:t>(40 CFR 63.7550(b)</w:t>
      </w:r>
      <w:r w:rsidRPr="00600FBD">
        <w:rPr>
          <w:rFonts w:ascii="Arial" w:eastAsia="Times New Roman" w:hAnsi="Arial" w:cs="Times New Roman"/>
          <w:sz w:val="20"/>
          <w:szCs w:val="20"/>
        </w:rPr>
        <w:t xml:space="preserve">, </w:t>
      </w:r>
      <w:r w:rsidRPr="00600FBD">
        <w:rPr>
          <w:rFonts w:ascii="Arial" w:eastAsia="Times New Roman" w:hAnsi="Arial" w:cs="Times New Roman"/>
          <w:b/>
          <w:sz w:val="20"/>
          <w:szCs w:val="20"/>
        </w:rPr>
        <w:t>40 CFR 63.7550(h)(3))</w:t>
      </w:r>
    </w:p>
    <w:bookmarkEnd w:id="131"/>
    <w:p w14:paraId="414CC991" w14:textId="77777777" w:rsidR="00600FBD" w:rsidRPr="00600FBD" w:rsidRDefault="00600FBD" w:rsidP="00600FBD">
      <w:pPr>
        <w:spacing w:after="0" w:line="240" w:lineRule="auto"/>
        <w:contextualSpacing/>
        <w:jc w:val="both"/>
        <w:rPr>
          <w:rFonts w:ascii="Arial" w:eastAsia="Times New Roman" w:hAnsi="Arial" w:cs="Times New Roman"/>
          <w:sz w:val="20"/>
          <w:szCs w:val="20"/>
        </w:rPr>
      </w:pPr>
    </w:p>
    <w:p w14:paraId="39DD934C" w14:textId="77777777" w:rsidR="00600FBD" w:rsidRPr="00600FBD" w:rsidRDefault="00600FBD" w:rsidP="0011514B">
      <w:pPr>
        <w:numPr>
          <w:ilvl w:val="0"/>
          <w:numId w:val="68"/>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 xml:space="preserve">The permittee must include the following information in the compliance report.  </w:t>
      </w:r>
      <w:r w:rsidRPr="00600FBD">
        <w:rPr>
          <w:rFonts w:ascii="Arial" w:eastAsia="Times New Roman" w:hAnsi="Arial" w:cs="Arial"/>
          <w:b/>
          <w:sz w:val="20"/>
          <w:szCs w:val="20"/>
        </w:rPr>
        <w:t>(40 CFR 63.7550(c)(1))</w:t>
      </w:r>
    </w:p>
    <w:p w14:paraId="79EB2E31" w14:textId="4644477F" w:rsidR="0011514B" w:rsidRPr="0011514B" w:rsidRDefault="00600FBD" w:rsidP="0011514B">
      <w:pPr>
        <w:numPr>
          <w:ilvl w:val="0"/>
          <w:numId w:val="59"/>
        </w:numPr>
        <w:spacing w:after="0" w:line="240" w:lineRule="auto"/>
        <w:jc w:val="both"/>
        <w:rPr>
          <w:rFonts w:ascii="Arial" w:eastAsia="Times New Roman" w:hAnsi="Arial" w:cs="Arial"/>
          <w:sz w:val="20"/>
          <w:szCs w:val="20"/>
        </w:rPr>
      </w:pPr>
      <w:r w:rsidRPr="0011514B">
        <w:rPr>
          <w:rFonts w:ascii="Arial" w:eastAsia="Times New Roman" w:hAnsi="Arial" w:cs="Arial"/>
          <w:sz w:val="20"/>
          <w:szCs w:val="20"/>
        </w:rPr>
        <w:t xml:space="preserve">Company and </w:t>
      </w:r>
      <w:r w:rsidR="0011514B">
        <w:rPr>
          <w:rFonts w:ascii="Arial" w:eastAsia="Times New Roman" w:hAnsi="Arial" w:cs="Arial"/>
          <w:sz w:val="20"/>
          <w:szCs w:val="20"/>
        </w:rPr>
        <w:t>f</w:t>
      </w:r>
      <w:r w:rsidRPr="0011514B">
        <w:rPr>
          <w:rFonts w:ascii="Arial" w:eastAsia="Times New Roman" w:hAnsi="Arial" w:cs="Arial"/>
          <w:sz w:val="20"/>
          <w:szCs w:val="20"/>
        </w:rPr>
        <w:t xml:space="preserve">acility name and address.  </w:t>
      </w:r>
      <w:r w:rsidRPr="0011514B">
        <w:rPr>
          <w:rFonts w:ascii="Arial" w:eastAsia="Times New Roman" w:hAnsi="Arial" w:cs="Arial"/>
          <w:b/>
          <w:sz w:val="20"/>
          <w:szCs w:val="20"/>
        </w:rPr>
        <w:t>(40 CFR 63.7550(c)(5)(i))</w:t>
      </w:r>
    </w:p>
    <w:p w14:paraId="3D7E5A59" w14:textId="6B0D57B8" w:rsidR="00600FBD" w:rsidRPr="0011514B" w:rsidRDefault="00600FBD" w:rsidP="0011514B">
      <w:pPr>
        <w:numPr>
          <w:ilvl w:val="0"/>
          <w:numId w:val="59"/>
        </w:numPr>
        <w:spacing w:after="0" w:line="240" w:lineRule="auto"/>
        <w:jc w:val="both"/>
        <w:rPr>
          <w:rFonts w:ascii="Arial" w:eastAsia="Times New Roman" w:hAnsi="Arial" w:cs="Arial"/>
          <w:sz w:val="20"/>
          <w:szCs w:val="20"/>
        </w:rPr>
      </w:pPr>
      <w:r w:rsidRPr="0011514B">
        <w:rPr>
          <w:rFonts w:ascii="Arial" w:eastAsia="Times New Roman" w:hAnsi="Arial" w:cs="Arial"/>
          <w:sz w:val="20"/>
          <w:szCs w:val="20"/>
        </w:rPr>
        <w:t xml:space="preserve">Process unit information, emissions limitations, and operating parameter limitations. </w:t>
      </w:r>
      <w:r w:rsidRPr="0011514B">
        <w:rPr>
          <w:rFonts w:ascii="Arial" w:eastAsia="Times New Roman" w:hAnsi="Arial" w:cs="Arial"/>
          <w:b/>
          <w:sz w:val="20"/>
          <w:szCs w:val="20"/>
        </w:rPr>
        <w:t>(40 CFR 63.7550(c)(5)(ii))</w:t>
      </w:r>
    </w:p>
    <w:p w14:paraId="335CEBD7" w14:textId="77777777" w:rsidR="00600FBD" w:rsidRPr="00600FBD" w:rsidRDefault="00600FBD" w:rsidP="0011514B">
      <w:pPr>
        <w:numPr>
          <w:ilvl w:val="0"/>
          <w:numId w:val="59"/>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 xml:space="preserve">Date of report and beginning and ending dates of the reporting period.  </w:t>
      </w:r>
      <w:r w:rsidRPr="00600FBD">
        <w:rPr>
          <w:rFonts w:ascii="Arial" w:eastAsia="Times New Roman" w:hAnsi="Arial" w:cs="Arial"/>
          <w:b/>
          <w:sz w:val="20"/>
          <w:szCs w:val="20"/>
        </w:rPr>
        <w:t>(40 CFR 63.7550(c)(5)(iii))</w:t>
      </w:r>
    </w:p>
    <w:p w14:paraId="0ED052FA" w14:textId="77777777" w:rsidR="00600FBD" w:rsidRPr="00600FBD" w:rsidRDefault="00600FBD" w:rsidP="0011514B">
      <w:pPr>
        <w:numPr>
          <w:ilvl w:val="0"/>
          <w:numId w:val="59"/>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 xml:space="preserve">Include the date of the most recent tune-up for each unit.  Include the date of the most recent burner inspection if it was not done biennially or on a 5-year period and was delayed until the next scheduled or unscheduled unit shutdown.  </w:t>
      </w:r>
      <w:r w:rsidRPr="00600FBD">
        <w:rPr>
          <w:rFonts w:ascii="Arial" w:eastAsia="Times New Roman" w:hAnsi="Arial" w:cs="Arial"/>
          <w:b/>
          <w:sz w:val="20"/>
          <w:szCs w:val="20"/>
        </w:rPr>
        <w:t>(40 CFR 63.7550(c)(5)(xiv))</w:t>
      </w:r>
    </w:p>
    <w:p w14:paraId="690BF950" w14:textId="77777777" w:rsidR="00600FBD" w:rsidRPr="00600FBD" w:rsidRDefault="00600FBD" w:rsidP="0011514B">
      <w:pPr>
        <w:numPr>
          <w:ilvl w:val="0"/>
          <w:numId w:val="59"/>
        </w:numPr>
        <w:spacing w:after="0" w:line="240" w:lineRule="auto"/>
        <w:jc w:val="both"/>
        <w:rPr>
          <w:rFonts w:ascii="Arial" w:eastAsia="Times New Roman" w:hAnsi="Arial" w:cs="Arial"/>
          <w:sz w:val="20"/>
          <w:szCs w:val="20"/>
        </w:rPr>
      </w:pPr>
      <w:r w:rsidRPr="00600FBD">
        <w:rPr>
          <w:rFonts w:ascii="Arial" w:eastAsia="Times New Roman" w:hAnsi="Arial" w:cs="Arial"/>
          <w:sz w:val="20"/>
          <w:szCs w:val="20"/>
        </w:rPr>
        <w:t xml:space="preserve">Statement by a responsible official with that official's name, title, and signature, certifying the truth, accuracy, and completeness of the content of the report.  </w:t>
      </w:r>
      <w:r w:rsidRPr="00600FBD">
        <w:rPr>
          <w:rFonts w:ascii="Arial" w:eastAsia="Times New Roman" w:hAnsi="Arial" w:cs="Arial"/>
          <w:b/>
          <w:sz w:val="20"/>
          <w:szCs w:val="20"/>
        </w:rPr>
        <w:t>(40 CFR 63.7550(c)(5)(xvii))</w:t>
      </w:r>
    </w:p>
    <w:p w14:paraId="0B68709F" w14:textId="77777777" w:rsidR="00600FBD" w:rsidRPr="00600FBD" w:rsidRDefault="00600FBD" w:rsidP="00600FBD">
      <w:pPr>
        <w:spacing w:after="0" w:line="240" w:lineRule="auto"/>
        <w:jc w:val="both"/>
        <w:rPr>
          <w:rFonts w:ascii="Arial" w:eastAsia="Times New Roman" w:hAnsi="Arial" w:cs="Arial"/>
          <w:sz w:val="20"/>
          <w:szCs w:val="20"/>
        </w:rPr>
      </w:pPr>
    </w:p>
    <w:p w14:paraId="01E15EAD" w14:textId="2BDBB8E4" w:rsidR="00600FBD" w:rsidRDefault="00600FBD" w:rsidP="00600FBD">
      <w:pPr>
        <w:spacing w:after="0" w:line="240" w:lineRule="auto"/>
        <w:jc w:val="both"/>
        <w:rPr>
          <w:rFonts w:ascii="Arial" w:eastAsia="Times New Roman" w:hAnsi="Arial" w:cs="Arial"/>
          <w:b/>
          <w:color w:val="0000FF"/>
          <w:sz w:val="20"/>
          <w:szCs w:val="20"/>
        </w:rPr>
      </w:pPr>
      <w:r w:rsidRPr="00600FBD">
        <w:rPr>
          <w:rFonts w:ascii="Arial" w:eastAsia="Times New Roman" w:hAnsi="Arial" w:cs="Arial"/>
          <w:b/>
          <w:sz w:val="20"/>
          <w:szCs w:val="20"/>
        </w:rPr>
        <w:t xml:space="preserve">See Appendix 8 </w:t>
      </w:r>
    </w:p>
    <w:p w14:paraId="2750C764" w14:textId="77777777" w:rsidR="00BB5776" w:rsidRPr="00600FBD" w:rsidRDefault="00BB5776" w:rsidP="00600FBD">
      <w:pPr>
        <w:spacing w:after="0" w:line="240" w:lineRule="auto"/>
        <w:jc w:val="both"/>
        <w:rPr>
          <w:rFonts w:ascii="Arial" w:eastAsia="Times New Roman" w:hAnsi="Arial" w:cs="Arial"/>
          <w:sz w:val="20"/>
          <w:szCs w:val="20"/>
        </w:rPr>
      </w:pPr>
    </w:p>
    <w:p w14:paraId="3DF9B278" w14:textId="77777777" w:rsidR="00600FBD" w:rsidRPr="00600FBD" w:rsidRDefault="00600FBD" w:rsidP="00600FBD">
      <w:pPr>
        <w:spacing w:after="0" w:line="240" w:lineRule="auto"/>
        <w:jc w:val="both"/>
        <w:rPr>
          <w:rFonts w:ascii="Arial" w:eastAsia="Times New Roman" w:hAnsi="Arial" w:cs="Times New Roman"/>
          <w:szCs w:val="20"/>
        </w:rPr>
      </w:pPr>
      <w:r w:rsidRPr="00600FBD">
        <w:rPr>
          <w:rFonts w:ascii="Arial" w:eastAsia="Times New Roman" w:hAnsi="Arial" w:cs="Times New Roman"/>
          <w:b/>
          <w:szCs w:val="20"/>
        </w:rPr>
        <w:lastRenderedPageBreak/>
        <w:t xml:space="preserve">VIII.  </w:t>
      </w:r>
      <w:r w:rsidRPr="00600FBD">
        <w:rPr>
          <w:rFonts w:ascii="Arial" w:eastAsia="Times New Roman" w:hAnsi="Arial" w:cs="Times New Roman"/>
          <w:b/>
          <w:szCs w:val="20"/>
          <w:u w:val="single"/>
        </w:rPr>
        <w:t>STACK/VENT RESTRICTION(S)</w:t>
      </w:r>
    </w:p>
    <w:p w14:paraId="2F407219" w14:textId="77777777" w:rsidR="00600FBD" w:rsidRPr="00600FBD" w:rsidRDefault="00600FBD" w:rsidP="00600FBD">
      <w:pPr>
        <w:spacing w:after="0" w:line="240" w:lineRule="auto"/>
        <w:jc w:val="both"/>
        <w:rPr>
          <w:rFonts w:ascii="Arial" w:eastAsia="Times New Roman" w:hAnsi="Arial" w:cs="Times New Roman"/>
          <w:sz w:val="20"/>
          <w:szCs w:val="20"/>
        </w:rPr>
      </w:pPr>
    </w:p>
    <w:p w14:paraId="56660505" w14:textId="77777777" w:rsidR="00600FBD" w:rsidRPr="00600FBD" w:rsidRDefault="00600FBD" w:rsidP="00600FBD">
      <w:pPr>
        <w:spacing w:after="0" w:line="240" w:lineRule="auto"/>
        <w:jc w:val="both"/>
        <w:rPr>
          <w:rFonts w:ascii="Arial" w:eastAsia="Times New Roman" w:hAnsi="Arial" w:cs="Arial"/>
          <w:sz w:val="20"/>
          <w:szCs w:val="20"/>
        </w:rPr>
      </w:pPr>
      <w:r w:rsidRPr="00600FBD">
        <w:rPr>
          <w:rFonts w:ascii="Arial" w:eastAsia="Times New Roman" w:hAnsi="Arial" w:cs="Times New Roman"/>
          <w:sz w:val="20"/>
          <w:szCs w:val="20"/>
        </w:rPr>
        <w:t>NA</w:t>
      </w:r>
    </w:p>
    <w:p w14:paraId="22DB65CA" w14:textId="77777777" w:rsidR="00600FBD" w:rsidRPr="00600FBD" w:rsidRDefault="00600FBD" w:rsidP="00600FBD">
      <w:pPr>
        <w:spacing w:after="0" w:line="240" w:lineRule="auto"/>
        <w:jc w:val="both"/>
        <w:rPr>
          <w:rFonts w:ascii="Arial" w:eastAsia="Times New Roman" w:hAnsi="Arial" w:cs="Arial"/>
          <w:sz w:val="20"/>
          <w:szCs w:val="20"/>
        </w:rPr>
      </w:pPr>
    </w:p>
    <w:p w14:paraId="55DCA91C" w14:textId="77777777" w:rsidR="00600FBD" w:rsidRPr="00600FBD" w:rsidRDefault="00600FBD" w:rsidP="00600FBD">
      <w:pPr>
        <w:spacing w:after="0" w:line="240" w:lineRule="auto"/>
        <w:jc w:val="both"/>
        <w:rPr>
          <w:rFonts w:ascii="Arial" w:eastAsia="Times New Roman" w:hAnsi="Arial" w:cs="Times New Roman"/>
          <w:b/>
          <w:szCs w:val="20"/>
          <w:u w:val="single"/>
        </w:rPr>
      </w:pPr>
      <w:r w:rsidRPr="00600FBD">
        <w:rPr>
          <w:rFonts w:ascii="Arial" w:eastAsia="Times New Roman" w:hAnsi="Arial" w:cs="Times New Roman"/>
          <w:b/>
          <w:szCs w:val="20"/>
        </w:rPr>
        <w:t xml:space="preserve">IX.  </w:t>
      </w:r>
      <w:r w:rsidRPr="00600FBD">
        <w:rPr>
          <w:rFonts w:ascii="Arial" w:eastAsia="Times New Roman" w:hAnsi="Arial" w:cs="Times New Roman"/>
          <w:b/>
          <w:szCs w:val="20"/>
          <w:u w:val="single"/>
        </w:rPr>
        <w:t>OTHER REQUIREMENT(S)</w:t>
      </w:r>
    </w:p>
    <w:p w14:paraId="0D506FE4" w14:textId="77777777" w:rsidR="00600FBD" w:rsidRPr="00600FBD" w:rsidRDefault="00600FBD" w:rsidP="000D350C">
      <w:pPr>
        <w:spacing w:after="0" w:line="240" w:lineRule="auto"/>
        <w:jc w:val="both"/>
        <w:rPr>
          <w:rFonts w:ascii="Arial" w:eastAsia="Times New Roman" w:hAnsi="Arial" w:cs="Times New Roman"/>
          <w:szCs w:val="20"/>
        </w:rPr>
      </w:pPr>
    </w:p>
    <w:p w14:paraId="61E133B3" w14:textId="77777777" w:rsidR="00600FBD" w:rsidRPr="00600FBD" w:rsidRDefault="00600FBD" w:rsidP="00682017">
      <w:pPr>
        <w:numPr>
          <w:ilvl w:val="0"/>
          <w:numId w:val="66"/>
        </w:numPr>
        <w:spacing w:after="0" w:line="240" w:lineRule="auto"/>
        <w:jc w:val="both"/>
        <w:rPr>
          <w:rFonts w:ascii="Arial" w:eastAsia="Times New Roman" w:hAnsi="Arial" w:cs="Times New Roman"/>
          <w:sz w:val="20"/>
          <w:szCs w:val="20"/>
        </w:rPr>
      </w:pPr>
      <w:r w:rsidRPr="00600FBD">
        <w:rPr>
          <w:rFonts w:ascii="Arial" w:eastAsia="Times New Roman" w:hAnsi="Arial" w:cs="Times New Roman"/>
          <w:sz w:val="20"/>
          <w:szCs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600FBD">
        <w:rPr>
          <w:rFonts w:ascii="Arial" w:eastAsia="Times New Roman" w:hAnsi="Arial" w:cs="Times New Roman"/>
          <w:b/>
          <w:sz w:val="20"/>
          <w:szCs w:val="20"/>
        </w:rPr>
        <w:t>(40 CFR Part 63, Subparts A and DDDDD)</w:t>
      </w:r>
    </w:p>
    <w:p w14:paraId="17894ADF" w14:textId="77777777" w:rsidR="00600FBD" w:rsidRPr="00600FBD" w:rsidRDefault="00600FBD" w:rsidP="00600FBD">
      <w:pPr>
        <w:spacing w:after="0" w:line="240" w:lineRule="auto"/>
        <w:jc w:val="both"/>
        <w:rPr>
          <w:rFonts w:ascii="Arial" w:eastAsia="Times New Roman" w:hAnsi="Arial" w:cs="Times New Roman"/>
          <w:iCs/>
          <w:sz w:val="20"/>
          <w:szCs w:val="20"/>
        </w:rPr>
      </w:pPr>
    </w:p>
    <w:p w14:paraId="090A159F" w14:textId="77777777" w:rsidR="00600FBD" w:rsidRPr="00600FBD" w:rsidRDefault="00600FBD" w:rsidP="00600FBD">
      <w:pPr>
        <w:spacing w:after="0" w:line="240" w:lineRule="auto"/>
        <w:jc w:val="both"/>
        <w:rPr>
          <w:rFonts w:ascii="Arial" w:eastAsia="Times New Roman" w:hAnsi="Arial" w:cs="Times New Roman"/>
          <w:b/>
          <w:sz w:val="20"/>
          <w:szCs w:val="20"/>
        </w:rPr>
      </w:pPr>
      <w:r w:rsidRPr="00600FBD">
        <w:rPr>
          <w:rFonts w:ascii="Arial" w:eastAsia="Times New Roman" w:hAnsi="Arial" w:cs="Times New Roman"/>
          <w:b/>
          <w:sz w:val="20"/>
          <w:szCs w:val="20"/>
          <w:u w:val="single"/>
        </w:rPr>
        <w:t>Footnotes</w:t>
      </w:r>
      <w:r w:rsidRPr="00600FBD">
        <w:rPr>
          <w:rFonts w:ascii="Arial" w:eastAsia="Times New Roman" w:hAnsi="Arial" w:cs="Times New Roman"/>
          <w:b/>
          <w:sz w:val="20"/>
          <w:szCs w:val="20"/>
        </w:rPr>
        <w:t>:</w:t>
      </w:r>
    </w:p>
    <w:p w14:paraId="62EC289C" w14:textId="11224F9C" w:rsidR="00600FBD" w:rsidRPr="00600FBD" w:rsidRDefault="00600FBD" w:rsidP="00600FBD">
      <w:pPr>
        <w:spacing w:after="0" w:line="240" w:lineRule="auto"/>
        <w:jc w:val="both"/>
        <w:rPr>
          <w:rFonts w:ascii="Arial" w:eastAsia="Times New Roman" w:hAnsi="Arial" w:cs="Times New Roman"/>
          <w:sz w:val="20"/>
          <w:szCs w:val="20"/>
        </w:rPr>
      </w:pPr>
      <w:r w:rsidRPr="00600FBD">
        <w:rPr>
          <w:rFonts w:ascii="Arial" w:eastAsia="Times New Roman" w:hAnsi="Arial" w:cs="Times New Roman"/>
          <w:sz w:val="20"/>
          <w:szCs w:val="20"/>
          <w:vertAlign w:val="superscript"/>
        </w:rPr>
        <w:t>1</w:t>
      </w:r>
      <w:r w:rsidRPr="00600FBD">
        <w:rPr>
          <w:rFonts w:ascii="Arial" w:eastAsia="Times New Roman" w:hAnsi="Arial" w:cs="Times New Roman"/>
          <w:sz w:val="20"/>
          <w:szCs w:val="20"/>
        </w:rPr>
        <w:t>This condition is state only enforceable and was established pursuant to Rule 201(1)(b).</w:t>
      </w:r>
    </w:p>
    <w:p w14:paraId="18DEDD30" w14:textId="6C54C486" w:rsidR="00600FBD" w:rsidRDefault="00600FBD" w:rsidP="00600FBD">
      <w:pPr>
        <w:spacing w:after="0" w:line="240" w:lineRule="auto"/>
        <w:jc w:val="both"/>
        <w:rPr>
          <w:rFonts w:ascii="Arial" w:eastAsia="Times New Roman" w:hAnsi="Arial" w:cs="Times New Roman"/>
          <w:sz w:val="20"/>
          <w:szCs w:val="20"/>
        </w:rPr>
      </w:pPr>
      <w:r w:rsidRPr="00600FBD">
        <w:rPr>
          <w:rFonts w:ascii="Arial" w:eastAsia="Times New Roman" w:hAnsi="Arial" w:cs="Times New Roman"/>
          <w:sz w:val="20"/>
          <w:szCs w:val="20"/>
          <w:vertAlign w:val="superscript"/>
        </w:rPr>
        <w:t>2</w:t>
      </w:r>
      <w:r w:rsidRPr="00600FBD">
        <w:rPr>
          <w:rFonts w:ascii="Arial" w:eastAsia="Times New Roman" w:hAnsi="Arial" w:cs="Times New Roman"/>
          <w:sz w:val="20"/>
          <w:szCs w:val="20"/>
        </w:rPr>
        <w:t>This condition is federally enforceable and was established pursuant to Rule 201(1)(a).</w:t>
      </w:r>
    </w:p>
    <w:p w14:paraId="3B0D99E2" w14:textId="13D55915" w:rsidR="00BB5776" w:rsidRPr="00BB5776" w:rsidRDefault="00BB5776" w:rsidP="00600FBD">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br w:type="page"/>
      </w:r>
    </w:p>
    <w:p w14:paraId="7E40F3EF" w14:textId="77777777" w:rsidR="005F6085" w:rsidRPr="00FA0F66" w:rsidRDefault="005F6085" w:rsidP="005F6085">
      <w:pPr>
        <w:keepNext/>
        <w:pBdr>
          <w:top w:val="single" w:sz="4" w:space="1" w:color="auto"/>
          <w:left w:val="single" w:sz="4" w:space="4" w:color="auto"/>
          <w:bottom w:val="single" w:sz="4" w:space="1" w:color="auto"/>
          <w:right w:val="single" w:sz="4" w:space="4" w:color="auto"/>
        </w:pBdr>
        <w:spacing w:after="0" w:line="240" w:lineRule="auto"/>
        <w:jc w:val="center"/>
        <w:outlineLvl w:val="1"/>
        <w:rPr>
          <w:rFonts w:ascii="Arial" w:eastAsia="Times New Roman" w:hAnsi="Arial" w:cs="Times New Roman"/>
          <w:bCs/>
          <w:sz w:val="28"/>
          <w:szCs w:val="28"/>
        </w:rPr>
      </w:pPr>
      <w:bookmarkStart w:id="132" w:name="_Toc39733340"/>
      <w:r>
        <w:rPr>
          <w:rFonts w:ascii="Arial" w:eastAsia="Times New Roman" w:hAnsi="Arial" w:cs="Times New Roman"/>
          <w:b/>
          <w:bCs/>
          <w:sz w:val="28"/>
          <w:szCs w:val="28"/>
        </w:rPr>
        <w:lastRenderedPageBreak/>
        <w:t>FG-MACTZZZZ</w:t>
      </w:r>
      <w:bookmarkEnd w:id="127"/>
      <w:r>
        <w:rPr>
          <w:rFonts w:ascii="Arial" w:eastAsia="Times New Roman" w:hAnsi="Arial" w:cs="Times New Roman"/>
          <w:b/>
          <w:bCs/>
          <w:sz w:val="28"/>
          <w:szCs w:val="28"/>
        </w:rPr>
        <w:t xml:space="preserve"> EMERGENCY</w:t>
      </w:r>
      <w:bookmarkEnd w:id="132"/>
    </w:p>
    <w:p w14:paraId="1CDB01C6" w14:textId="77777777" w:rsidR="005F6085" w:rsidRPr="00FA0F66" w:rsidRDefault="005F6085" w:rsidP="005F608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8"/>
          <w:szCs w:val="28"/>
        </w:rPr>
      </w:pPr>
      <w:r w:rsidRPr="00FA0F66">
        <w:rPr>
          <w:rFonts w:ascii="Arial" w:eastAsia="Times New Roman" w:hAnsi="Arial" w:cs="Times New Roman"/>
          <w:b/>
          <w:sz w:val="28"/>
          <w:szCs w:val="28"/>
        </w:rPr>
        <w:t>EMISSION UNIT CONDITIONS</w:t>
      </w:r>
    </w:p>
    <w:p w14:paraId="18DFDCC7" w14:textId="77777777" w:rsidR="005F6085" w:rsidRPr="00FA0F66" w:rsidRDefault="005F6085" w:rsidP="005F6085">
      <w:pPr>
        <w:spacing w:after="0" w:line="240" w:lineRule="auto"/>
        <w:rPr>
          <w:rFonts w:ascii="Arial" w:eastAsia="Times New Roman" w:hAnsi="Arial" w:cs="Times New Roman"/>
          <w:sz w:val="20"/>
          <w:szCs w:val="20"/>
        </w:rPr>
      </w:pPr>
    </w:p>
    <w:p w14:paraId="5F257B95" w14:textId="77777777" w:rsidR="005F6085" w:rsidRPr="00EA4147" w:rsidRDefault="005F6085" w:rsidP="005F6085">
      <w:pPr>
        <w:spacing w:after="0" w:line="240" w:lineRule="auto"/>
        <w:rPr>
          <w:rFonts w:ascii="Arial" w:eastAsia="Times New Roman" w:hAnsi="Arial" w:cs="Times New Roman"/>
          <w:sz w:val="12"/>
          <w:szCs w:val="12"/>
        </w:rPr>
      </w:pPr>
    </w:p>
    <w:p w14:paraId="3C02F34C" w14:textId="77777777" w:rsidR="005F6085" w:rsidRPr="00FA0F66" w:rsidRDefault="005F6085" w:rsidP="005F6085">
      <w:pPr>
        <w:spacing w:after="0" w:line="240" w:lineRule="auto"/>
        <w:jc w:val="both"/>
        <w:rPr>
          <w:rFonts w:ascii="Arial" w:eastAsia="Times New Roman" w:hAnsi="Arial" w:cs="Times New Roman"/>
          <w:b/>
          <w:szCs w:val="20"/>
          <w:u w:val="single"/>
        </w:rPr>
      </w:pPr>
      <w:r w:rsidRPr="00FA0F66">
        <w:rPr>
          <w:rFonts w:ascii="Arial" w:eastAsia="Times New Roman" w:hAnsi="Arial" w:cs="Times New Roman"/>
          <w:b/>
          <w:szCs w:val="20"/>
          <w:u w:val="single"/>
        </w:rPr>
        <w:t>DESCRIPTION</w:t>
      </w:r>
    </w:p>
    <w:p w14:paraId="583C813A" w14:textId="77777777" w:rsidR="005F6085" w:rsidRPr="00FA0F66" w:rsidRDefault="005F6085" w:rsidP="005F6085">
      <w:pPr>
        <w:spacing w:after="0" w:line="240" w:lineRule="auto"/>
        <w:jc w:val="both"/>
        <w:rPr>
          <w:rFonts w:ascii="Arial" w:eastAsia="Times New Roman" w:hAnsi="Arial" w:cs="Times New Roman"/>
          <w:b/>
          <w:szCs w:val="20"/>
          <w:u w:val="single"/>
        </w:rPr>
      </w:pPr>
    </w:p>
    <w:p w14:paraId="24366703" w14:textId="77777777" w:rsidR="005F6085" w:rsidRPr="00FA0F66" w:rsidRDefault="00C66EF4" w:rsidP="005F6085">
      <w:pPr>
        <w:spacing w:after="0" w:line="240" w:lineRule="auto"/>
        <w:jc w:val="both"/>
        <w:rPr>
          <w:rFonts w:ascii="Arial" w:eastAsia="Times New Roman" w:hAnsi="Arial" w:cs="Times New Roman"/>
          <w:b/>
          <w:szCs w:val="20"/>
          <w:u w:val="single"/>
        </w:rPr>
      </w:pPr>
      <w:r w:rsidRPr="00C66EF4">
        <w:rPr>
          <w:rFonts w:ascii="Arial" w:eastAsia="Times New Roman" w:hAnsi="Arial" w:cs="Times New Roman"/>
          <w:sz w:val="20"/>
          <w:szCs w:val="20"/>
        </w:rPr>
        <w:t>Any existing emergency spark ignition engine &lt; 500 HP that commenced construction or reconstruction before June 12, 2006, subject to 40 CFR Part 63, Subpart ZZZZ – National Emission Standards for Hazardous Air Pollutants for Major Sources: Reciprocating Internal Combustion Engines.</w:t>
      </w:r>
    </w:p>
    <w:p w14:paraId="561AA8DE" w14:textId="77777777" w:rsidR="005F6085" w:rsidRPr="00FA0F66" w:rsidRDefault="005F6085" w:rsidP="005F6085">
      <w:pPr>
        <w:spacing w:after="0" w:line="240" w:lineRule="auto"/>
        <w:jc w:val="both"/>
        <w:rPr>
          <w:rFonts w:ascii="Arial" w:eastAsia="Times New Roman" w:hAnsi="Arial" w:cs="Times New Roman"/>
          <w:sz w:val="20"/>
          <w:szCs w:val="20"/>
        </w:rPr>
      </w:pPr>
    </w:p>
    <w:p w14:paraId="57CD3120" w14:textId="77777777" w:rsidR="005F6085" w:rsidRPr="00FA0F66" w:rsidRDefault="005F6085" w:rsidP="005F6085">
      <w:pPr>
        <w:spacing w:after="0" w:line="240" w:lineRule="auto"/>
        <w:jc w:val="both"/>
        <w:rPr>
          <w:rFonts w:ascii="Arial" w:eastAsia="Times New Roman" w:hAnsi="Arial" w:cs="Times New Roman"/>
          <w:sz w:val="20"/>
          <w:szCs w:val="20"/>
        </w:rPr>
      </w:pPr>
      <w:r w:rsidRPr="00FA0F66">
        <w:rPr>
          <w:rFonts w:ascii="Arial" w:eastAsia="Times New Roman" w:hAnsi="Arial" w:cs="Times New Roman"/>
          <w:b/>
          <w:sz w:val="20"/>
          <w:szCs w:val="20"/>
        </w:rPr>
        <w:t>Flexible Group ID:</w:t>
      </w:r>
      <w:r w:rsidRPr="00FA0F66">
        <w:rPr>
          <w:rFonts w:ascii="Arial" w:eastAsia="Times New Roman" w:hAnsi="Arial" w:cs="Times New Roman"/>
          <w:sz w:val="20"/>
          <w:szCs w:val="20"/>
        </w:rPr>
        <w:t xml:space="preserve">  </w:t>
      </w:r>
      <w:r w:rsidR="00902010" w:rsidRPr="00902010">
        <w:rPr>
          <w:rFonts w:ascii="Arial" w:eastAsia="Times New Roman" w:hAnsi="Arial" w:cs="Times New Roman"/>
          <w:sz w:val="20"/>
          <w:szCs w:val="20"/>
        </w:rPr>
        <w:t>EU-MVGENERATOR</w:t>
      </w:r>
    </w:p>
    <w:p w14:paraId="75E288B7" w14:textId="77777777" w:rsidR="005F6085" w:rsidRPr="00FA0F66" w:rsidRDefault="005F6085" w:rsidP="005F6085">
      <w:pPr>
        <w:spacing w:after="0" w:line="240" w:lineRule="auto"/>
        <w:jc w:val="both"/>
        <w:rPr>
          <w:rFonts w:ascii="Arial" w:eastAsia="Times New Roman" w:hAnsi="Arial" w:cs="Times New Roman"/>
          <w:sz w:val="20"/>
          <w:szCs w:val="20"/>
        </w:rPr>
      </w:pPr>
    </w:p>
    <w:p w14:paraId="0EA3CA7F" w14:textId="77777777" w:rsidR="005F6085" w:rsidRPr="00FA0F66" w:rsidRDefault="005F6085" w:rsidP="005F6085">
      <w:pPr>
        <w:spacing w:after="0" w:line="240" w:lineRule="auto"/>
        <w:jc w:val="both"/>
        <w:rPr>
          <w:rFonts w:ascii="Arial" w:eastAsia="Times New Roman" w:hAnsi="Arial" w:cs="Times New Roman"/>
          <w:szCs w:val="20"/>
        </w:rPr>
      </w:pPr>
      <w:r w:rsidRPr="00FA0F66">
        <w:rPr>
          <w:rFonts w:ascii="Arial" w:eastAsia="Times New Roman" w:hAnsi="Arial" w:cs="Times New Roman"/>
          <w:b/>
          <w:szCs w:val="20"/>
          <w:u w:val="single"/>
        </w:rPr>
        <w:t>POLLUTION CONTROL EQUIPMENT</w:t>
      </w:r>
    </w:p>
    <w:p w14:paraId="3C9C20E9" w14:textId="77777777" w:rsidR="005F6085" w:rsidRPr="00FA0F66" w:rsidRDefault="005F6085" w:rsidP="005F6085">
      <w:pPr>
        <w:spacing w:after="0" w:line="240" w:lineRule="auto"/>
        <w:jc w:val="both"/>
        <w:rPr>
          <w:rFonts w:ascii="Arial" w:eastAsia="Times New Roman" w:hAnsi="Arial" w:cs="Times New Roman"/>
          <w:szCs w:val="20"/>
        </w:rPr>
      </w:pPr>
    </w:p>
    <w:p w14:paraId="4CA75C04" w14:textId="77777777" w:rsidR="005F6085" w:rsidRPr="00FA0F66" w:rsidRDefault="005F6085" w:rsidP="005F6085">
      <w:pPr>
        <w:spacing w:after="0" w:line="240" w:lineRule="auto"/>
        <w:jc w:val="both"/>
        <w:rPr>
          <w:rFonts w:ascii="Arial" w:eastAsia="Times New Roman" w:hAnsi="Arial" w:cs="Times New Roman"/>
          <w:szCs w:val="20"/>
        </w:rPr>
      </w:pPr>
      <w:r w:rsidRPr="00FA0F66">
        <w:rPr>
          <w:rFonts w:ascii="Arial" w:eastAsia="Times New Roman" w:hAnsi="Arial" w:cs="Times New Roman"/>
          <w:szCs w:val="20"/>
        </w:rPr>
        <w:t>NA</w:t>
      </w:r>
    </w:p>
    <w:p w14:paraId="4B81E955" w14:textId="77777777" w:rsidR="005F6085" w:rsidRPr="00FA0F66" w:rsidRDefault="005F6085" w:rsidP="005F6085">
      <w:pPr>
        <w:spacing w:after="0" w:line="240" w:lineRule="auto"/>
        <w:rPr>
          <w:rFonts w:ascii="Arial" w:eastAsia="Times New Roman" w:hAnsi="Arial" w:cs="Times New Roman"/>
          <w:sz w:val="20"/>
          <w:szCs w:val="20"/>
        </w:rPr>
      </w:pPr>
    </w:p>
    <w:p w14:paraId="51E14096" w14:textId="77777777" w:rsidR="005F6085" w:rsidRPr="00FA0F66" w:rsidRDefault="005F6085" w:rsidP="005F6085">
      <w:pPr>
        <w:spacing w:after="0" w:line="240" w:lineRule="auto"/>
        <w:jc w:val="both"/>
        <w:rPr>
          <w:rFonts w:ascii="Arial" w:eastAsia="Times New Roman" w:hAnsi="Arial" w:cs="Times New Roman"/>
          <w:b/>
          <w:sz w:val="20"/>
          <w:szCs w:val="20"/>
          <w:u w:val="single"/>
        </w:rPr>
      </w:pPr>
      <w:r w:rsidRPr="00FA0F66">
        <w:rPr>
          <w:rFonts w:ascii="Arial" w:eastAsia="Times New Roman" w:hAnsi="Arial" w:cs="Times New Roman"/>
          <w:b/>
          <w:szCs w:val="20"/>
        </w:rPr>
        <w:t xml:space="preserve">I.  </w:t>
      </w:r>
      <w:r w:rsidRPr="00FA0F66">
        <w:rPr>
          <w:rFonts w:ascii="Arial" w:eastAsia="Times New Roman" w:hAnsi="Arial" w:cs="Times New Roman"/>
          <w:b/>
          <w:szCs w:val="20"/>
          <w:u w:val="single"/>
        </w:rPr>
        <w:t>EMISSION LIMIT(S)</w:t>
      </w:r>
    </w:p>
    <w:p w14:paraId="4977AB1C" w14:textId="77777777" w:rsidR="005F6085" w:rsidRPr="00FA0F66" w:rsidRDefault="005F6085" w:rsidP="005F6085">
      <w:pPr>
        <w:spacing w:after="0" w:line="240" w:lineRule="auto"/>
        <w:jc w:val="both"/>
        <w:rPr>
          <w:rFonts w:ascii="Arial" w:eastAsia="Times New Roman" w:hAnsi="Arial" w:cs="Times New Roman"/>
          <w:sz w:val="20"/>
          <w:szCs w:val="20"/>
        </w:rPr>
      </w:pPr>
    </w:p>
    <w:p w14:paraId="0EEC2B3D" w14:textId="77777777" w:rsidR="005F6085" w:rsidRPr="00FA0F66" w:rsidRDefault="005F6085" w:rsidP="005F6085">
      <w:pPr>
        <w:spacing w:after="0" w:line="240" w:lineRule="auto"/>
        <w:jc w:val="both"/>
        <w:rPr>
          <w:rFonts w:ascii="Arial" w:eastAsia="Times New Roman" w:hAnsi="Arial" w:cs="Times New Roman"/>
          <w:sz w:val="20"/>
          <w:szCs w:val="20"/>
        </w:rPr>
      </w:pPr>
      <w:r w:rsidRPr="00FA0F66">
        <w:rPr>
          <w:rFonts w:ascii="Arial" w:eastAsia="Times New Roman" w:hAnsi="Arial" w:cs="Times New Roman"/>
          <w:sz w:val="20"/>
          <w:szCs w:val="20"/>
        </w:rPr>
        <w:t>NA</w:t>
      </w:r>
    </w:p>
    <w:p w14:paraId="15438360" w14:textId="77777777" w:rsidR="005F6085" w:rsidRPr="00FA0F66" w:rsidRDefault="005F6085" w:rsidP="005F6085">
      <w:pPr>
        <w:spacing w:after="0" w:line="240" w:lineRule="auto"/>
        <w:jc w:val="both"/>
        <w:rPr>
          <w:rFonts w:ascii="Arial" w:eastAsia="Times New Roman" w:hAnsi="Arial" w:cs="Times New Roman"/>
          <w:b/>
          <w:szCs w:val="20"/>
        </w:rPr>
      </w:pPr>
    </w:p>
    <w:p w14:paraId="5A13C6E6" w14:textId="77777777" w:rsidR="005F6085" w:rsidRPr="00FA0F66" w:rsidRDefault="005F6085" w:rsidP="005F6085">
      <w:pPr>
        <w:spacing w:after="0" w:line="240" w:lineRule="auto"/>
        <w:jc w:val="both"/>
        <w:rPr>
          <w:rFonts w:ascii="Arial" w:eastAsia="Times New Roman" w:hAnsi="Arial" w:cs="Times New Roman"/>
          <w:b/>
          <w:szCs w:val="20"/>
          <w:u w:val="single"/>
        </w:rPr>
      </w:pPr>
      <w:r w:rsidRPr="00FA0F66">
        <w:rPr>
          <w:rFonts w:ascii="Arial" w:eastAsia="Times New Roman" w:hAnsi="Arial" w:cs="Times New Roman"/>
          <w:b/>
          <w:szCs w:val="20"/>
        </w:rPr>
        <w:t xml:space="preserve">II.  </w:t>
      </w:r>
      <w:r w:rsidRPr="00FA0F66">
        <w:rPr>
          <w:rFonts w:ascii="Arial" w:eastAsia="Times New Roman" w:hAnsi="Arial" w:cs="Times New Roman"/>
          <w:b/>
          <w:szCs w:val="20"/>
          <w:u w:val="single"/>
        </w:rPr>
        <w:t>MATERIAL LIMIT(S)</w:t>
      </w:r>
    </w:p>
    <w:p w14:paraId="43C25B44" w14:textId="77777777" w:rsidR="005F6085" w:rsidRPr="00FA0F66" w:rsidRDefault="005F6085" w:rsidP="005F6085">
      <w:pPr>
        <w:spacing w:after="0" w:line="240" w:lineRule="auto"/>
        <w:jc w:val="both"/>
        <w:rPr>
          <w:rFonts w:ascii="Arial" w:eastAsia="Times New Roman" w:hAnsi="Arial" w:cs="Times New Roman"/>
          <w:b/>
          <w:szCs w:val="20"/>
          <w:u w:val="single"/>
        </w:rPr>
      </w:pPr>
    </w:p>
    <w:p w14:paraId="12342742" w14:textId="77777777" w:rsidR="005F6085" w:rsidRPr="00FA0F66" w:rsidRDefault="005F6085" w:rsidP="005F6085">
      <w:pPr>
        <w:spacing w:after="0" w:line="240" w:lineRule="auto"/>
        <w:jc w:val="both"/>
        <w:rPr>
          <w:rFonts w:ascii="Arial" w:eastAsia="Times New Roman" w:hAnsi="Arial" w:cs="Times New Roman"/>
          <w:szCs w:val="20"/>
        </w:rPr>
      </w:pPr>
      <w:r w:rsidRPr="00FA0F66">
        <w:rPr>
          <w:rFonts w:ascii="Arial" w:eastAsia="Times New Roman" w:hAnsi="Arial" w:cs="Times New Roman"/>
          <w:szCs w:val="20"/>
        </w:rPr>
        <w:t>NA</w:t>
      </w:r>
    </w:p>
    <w:p w14:paraId="75D2C380" w14:textId="77777777" w:rsidR="005F6085" w:rsidRPr="00FA0F66" w:rsidRDefault="005F6085" w:rsidP="005F6085">
      <w:pPr>
        <w:spacing w:after="0" w:line="240" w:lineRule="auto"/>
        <w:jc w:val="both"/>
        <w:rPr>
          <w:rFonts w:ascii="Arial" w:eastAsia="Times New Roman" w:hAnsi="Arial" w:cs="Times New Roman"/>
          <w:sz w:val="20"/>
          <w:szCs w:val="20"/>
        </w:rPr>
      </w:pPr>
    </w:p>
    <w:p w14:paraId="31A2EC01" w14:textId="77777777" w:rsidR="005F6085" w:rsidRPr="00BA569C" w:rsidRDefault="005F6085" w:rsidP="005F6085">
      <w:pPr>
        <w:spacing w:after="0" w:line="240" w:lineRule="auto"/>
        <w:jc w:val="both"/>
        <w:rPr>
          <w:rFonts w:ascii="Arial" w:eastAsia="Times New Roman" w:hAnsi="Arial" w:cs="Times New Roman"/>
          <w:b/>
          <w:sz w:val="20"/>
          <w:szCs w:val="20"/>
          <w:u w:val="single"/>
        </w:rPr>
      </w:pPr>
      <w:r w:rsidRPr="00FA0F66">
        <w:rPr>
          <w:rFonts w:ascii="Arial" w:eastAsia="Times New Roman" w:hAnsi="Arial" w:cs="Times New Roman"/>
          <w:b/>
          <w:szCs w:val="20"/>
        </w:rPr>
        <w:t xml:space="preserve">III.  </w:t>
      </w:r>
      <w:r w:rsidRPr="00FA0F66">
        <w:rPr>
          <w:rFonts w:ascii="Arial" w:eastAsia="Times New Roman" w:hAnsi="Arial" w:cs="Times New Roman"/>
          <w:b/>
          <w:szCs w:val="20"/>
          <w:u w:val="single"/>
        </w:rPr>
        <w:t>PROCESS/OPERATIONAL RESTRICTION(S)</w:t>
      </w:r>
      <w:r w:rsidRPr="00FA0F66" w:rsidDel="001C614B">
        <w:rPr>
          <w:rFonts w:ascii="Arial" w:eastAsia="Times New Roman" w:hAnsi="Arial" w:cs="Times New Roman"/>
          <w:b/>
          <w:szCs w:val="20"/>
          <w:u w:val="single"/>
        </w:rPr>
        <w:t xml:space="preserve"> </w:t>
      </w:r>
    </w:p>
    <w:p w14:paraId="5244A86C" w14:textId="77777777" w:rsidR="005F6085" w:rsidRPr="00FA0F66" w:rsidRDefault="005F6085" w:rsidP="0001542C">
      <w:pPr>
        <w:spacing w:after="0" w:line="240" w:lineRule="auto"/>
        <w:jc w:val="both"/>
        <w:rPr>
          <w:rFonts w:ascii="Arial" w:eastAsia="Times New Roman" w:hAnsi="Arial" w:cs="Times New Roman"/>
          <w:sz w:val="20"/>
          <w:szCs w:val="20"/>
        </w:rPr>
      </w:pPr>
    </w:p>
    <w:p w14:paraId="2EFE0AB5" w14:textId="77777777" w:rsidR="0001542C" w:rsidRPr="008022B9" w:rsidRDefault="0001542C" w:rsidP="00682017">
      <w:pPr>
        <w:numPr>
          <w:ilvl w:val="0"/>
          <w:numId w:val="45"/>
        </w:numPr>
        <w:tabs>
          <w:tab w:val="clear" w:pos="3060"/>
          <w:tab w:val="num" w:pos="2700"/>
        </w:tabs>
        <w:spacing w:after="0" w:line="240" w:lineRule="auto"/>
        <w:ind w:left="360"/>
        <w:jc w:val="both"/>
        <w:rPr>
          <w:rFonts w:ascii="Arial" w:eastAsia="Times New Roman" w:hAnsi="Arial" w:cs="Arial"/>
          <w:sz w:val="20"/>
          <w:szCs w:val="20"/>
        </w:rPr>
      </w:pPr>
      <w:r w:rsidRPr="008022B9">
        <w:rPr>
          <w:rFonts w:ascii="Arial" w:eastAsia="Times New Roman" w:hAnsi="Arial" w:cs="Arial"/>
          <w:sz w:val="20"/>
          <w:szCs w:val="20"/>
        </w:rPr>
        <w:t>The permittee</w:t>
      </w:r>
      <w:r w:rsidR="00944D0B" w:rsidRPr="008022B9">
        <w:rPr>
          <w:rFonts w:ascii="Arial" w:eastAsia="Times New Roman" w:hAnsi="Arial" w:cs="Arial"/>
          <w:sz w:val="20"/>
          <w:szCs w:val="20"/>
        </w:rPr>
        <w:t xml:space="preserve"> </w:t>
      </w:r>
      <w:r w:rsidRPr="008022B9">
        <w:rPr>
          <w:rFonts w:ascii="Arial" w:eastAsia="Times New Roman" w:hAnsi="Arial" w:cs="Arial"/>
          <w:sz w:val="20"/>
          <w:szCs w:val="20"/>
        </w:rPr>
        <w:t xml:space="preserve">shall </w:t>
      </w:r>
      <w:r w:rsidR="00944D0B" w:rsidRPr="008022B9">
        <w:rPr>
          <w:rFonts w:ascii="Arial" w:eastAsia="Times New Roman" w:hAnsi="Arial" w:cs="Arial"/>
          <w:sz w:val="20"/>
          <w:szCs w:val="20"/>
        </w:rPr>
        <w:t xml:space="preserve">perform the following work practice standards on </w:t>
      </w:r>
      <w:bookmarkStart w:id="133" w:name="_Hlk31973892"/>
      <w:r w:rsidR="00944D0B" w:rsidRPr="008022B9">
        <w:rPr>
          <w:rFonts w:ascii="Arial" w:eastAsia="Times New Roman" w:hAnsi="Arial" w:cs="Arial"/>
          <w:sz w:val="20"/>
          <w:szCs w:val="20"/>
        </w:rPr>
        <w:t>each engine in FG-MACTZZZZ EMERGENCY</w:t>
      </w:r>
      <w:bookmarkEnd w:id="133"/>
      <w:r w:rsidR="00BA569C" w:rsidRPr="008022B9">
        <w:rPr>
          <w:rFonts w:ascii="Arial" w:eastAsia="Times New Roman" w:hAnsi="Arial" w:cs="Arial"/>
          <w:sz w:val="20"/>
          <w:szCs w:val="20"/>
        </w:rPr>
        <w:t>, except during periods of startup</w:t>
      </w:r>
      <w:r w:rsidRPr="008022B9">
        <w:rPr>
          <w:rFonts w:ascii="Arial" w:eastAsia="Times New Roman" w:hAnsi="Arial" w:cs="Arial"/>
          <w:sz w:val="20"/>
          <w:szCs w:val="20"/>
        </w:rPr>
        <w:t>:</w:t>
      </w:r>
    </w:p>
    <w:p w14:paraId="62ED8291" w14:textId="77777777" w:rsidR="0001542C" w:rsidRPr="008022B9" w:rsidRDefault="0001542C" w:rsidP="00682017">
      <w:pPr>
        <w:numPr>
          <w:ilvl w:val="1"/>
          <w:numId w:val="46"/>
        </w:numPr>
        <w:spacing w:after="0" w:line="240" w:lineRule="auto"/>
        <w:jc w:val="both"/>
        <w:rPr>
          <w:rFonts w:ascii="Arial" w:eastAsia="Times New Roman" w:hAnsi="Arial" w:cs="Arial"/>
          <w:sz w:val="20"/>
          <w:szCs w:val="20"/>
        </w:rPr>
      </w:pPr>
      <w:r w:rsidRPr="008022B9">
        <w:rPr>
          <w:rFonts w:ascii="Arial" w:eastAsia="Times New Roman" w:hAnsi="Arial" w:cs="Arial"/>
          <w:sz w:val="20"/>
          <w:szCs w:val="20"/>
        </w:rPr>
        <w:t>Change oil and filter every 500 hours of operation or annually, whichever comes first, except as allowed in SC III.</w:t>
      </w:r>
      <w:r w:rsidR="0007186C" w:rsidRPr="008022B9">
        <w:rPr>
          <w:rFonts w:ascii="Arial" w:eastAsia="Times New Roman" w:hAnsi="Arial" w:cs="Arial"/>
          <w:sz w:val="20"/>
          <w:szCs w:val="20"/>
        </w:rPr>
        <w:t>2</w:t>
      </w:r>
      <w:r w:rsidRPr="008022B9">
        <w:rPr>
          <w:rFonts w:ascii="Arial" w:eastAsia="Times New Roman" w:hAnsi="Arial" w:cs="Arial"/>
          <w:sz w:val="20"/>
          <w:szCs w:val="20"/>
        </w:rPr>
        <w:t>;</w:t>
      </w:r>
    </w:p>
    <w:p w14:paraId="4CB6D316" w14:textId="77777777" w:rsidR="0001542C" w:rsidRPr="008022B9" w:rsidRDefault="00BB4FF8" w:rsidP="00682017">
      <w:pPr>
        <w:numPr>
          <w:ilvl w:val="1"/>
          <w:numId w:val="46"/>
        </w:numPr>
        <w:tabs>
          <w:tab w:val="num" w:pos="2520"/>
        </w:tabs>
        <w:spacing w:after="0" w:line="240" w:lineRule="auto"/>
        <w:jc w:val="both"/>
        <w:rPr>
          <w:rFonts w:ascii="Arial" w:eastAsia="Times New Roman" w:hAnsi="Arial" w:cs="Arial"/>
          <w:sz w:val="20"/>
          <w:szCs w:val="20"/>
        </w:rPr>
      </w:pPr>
      <w:r w:rsidRPr="00BB4FF8">
        <w:rPr>
          <w:rFonts w:ascii="Arial" w:eastAsia="Times New Roman" w:hAnsi="Arial" w:cs="Arial"/>
          <w:sz w:val="20"/>
          <w:szCs w:val="20"/>
        </w:rPr>
        <w:t>Inspect spark plugs every 1,000 hours of operation or annually, whichever comes first, and replace as necessary;</w:t>
      </w:r>
      <w:r>
        <w:rPr>
          <w:rFonts w:ascii="Arial" w:eastAsia="Times New Roman" w:hAnsi="Arial" w:cs="Arial"/>
          <w:sz w:val="20"/>
          <w:szCs w:val="20"/>
        </w:rPr>
        <w:t xml:space="preserve"> </w:t>
      </w:r>
      <w:r w:rsidR="0001542C" w:rsidRPr="008022B9">
        <w:rPr>
          <w:rFonts w:ascii="Arial" w:eastAsia="Times New Roman" w:hAnsi="Arial" w:cs="Arial"/>
          <w:sz w:val="20"/>
          <w:szCs w:val="20"/>
        </w:rPr>
        <w:t xml:space="preserve">and </w:t>
      </w:r>
    </w:p>
    <w:p w14:paraId="1CCCC7BD" w14:textId="77777777" w:rsidR="0001542C" w:rsidRPr="008022B9" w:rsidRDefault="0001542C" w:rsidP="00682017">
      <w:pPr>
        <w:numPr>
          <w:ilvl w:val="1"/>
          <w:numId w:val="46"/>
        </w:numPr>
        <w:tabs>
          <w:tab w:val="num" w:pos="2520"/>
        </w:tabs>
        <w:spacing w:after="0" w:line="240" w:lineRule="auto"/>
        <w:jc w:val="both"/>
        <w:rPr>
          <w:rFonts w:ascii="Arial" w:eastAsia="Times New Roman" w:hAnsi="Arial" w:cs="Arial"/>
          <w:sz w:val="20"/>
          <w:szCs w:val="20"/>
        </w:rPr>
      </w:pPr>
      <w:r w:rsidRPr="008022B9">
        <w:rPr>
          <w:rFonts w:ascii="Arial" w:eastAsia="Times New Roman" w:hAnsi="Arial" w:cs="Arial"/>
          <w:sz w:val="20"/>
          <w:szCs w:val="20"/>
        </w:rPr>
        <w:t>Inspect all hoses and belts every 500 hours of operation or annually, whichever comes first, and replace as necessary.</w:t>
      </w:r>
      <w:r w:rsidR="00D6502F" w:rsidRPr="008022B9">
        <w:rPr>
          <w:rFonts w:ascii="Arial" w:eastAsia="Times New Roman" w:hAnsi="Arial" w:cs="Arial"/>
          <w:sz w:val="20"/>
          <w:szCs w:val="20"/>
        </w:rPr>
        <w:t xml:space="preserve"> </w:t>
      </w:r>
    </w:p>
    <w:p w14:paraId="771761D8" w14:textId="77777777" w:rsidR="0001542C" w:rsidRPr="008022B9" w:rsidRDefault="0001542C" w:rsidP="0001542C">
      <w:pPr>
        <w:spacing w:after="0" w:line="240" w:lineRule="auto"/>
        <w:ind w:left="720"/>
        <w:jc w:val="both"/>
        <w:rPr>
          <w:rFonts w:ascii="Arial" w:eastAsia="Times New Roman" w:hAnsi="Arial" w:cs="Times New Roman"/>
          <w:sz w:val="20"/>
          <w:szCs w:val="20"/>
        </w:rPr>
      </w:pPr>
    </w:p>
    <w:p w14:paraId="5711808C" w14:textId="77777777" w:rsidR="0001542C" w:rsidRPr="008022B9" w:rsidRDefault="0001542C" w:rsidP="0001542C">
      <w:pPr>
        <w:spacing w:after="0" w:line="240" w:lineRule="auto"/>
        <w:ind w:left="360"/>
        <w:jc w:val="both"/>
        <w:rPr>
          <w:rFonts w:ascii="Arial" w:eastAsia="Times New Roman" w:hAnsi="Arial" w:cs="Times New Roman"/>
          <w:b/>
          <w:sz w:val="20"/>
          <w:szCs w:val="20"/>
        </w:rPr>
      </w:pPr>
      <w:r w:rsidRPr="008022B9">
        <w:rPr>
          <w:rFonts w:ascii="Arial" w:eastAsia="Times New Roman" w:hAnsi="Arial" w:cs="Times New Roman"/>
          <w:sz w:val="20"/>
          <w:szCs w:val="20"/>
        </w:rPr>
        <w:t xml:space="preserve">If </w:t>
      </w:r>
      <w:r w:rsidR="00944D0B" w:rsidRPr="008022B9">
        <w:rPr>
          <w:rFonts w:ascii="Arial" w:eastAsia="Times New Roman" w:hAnsi="Arial" w:cs="Times New Roman"/>
          <w:sz w:val="20"/>
          <w:szCs w:val="20"/>
        </w:rPr>
        <w:t xml:space="preserve">an engine in FG-MACTZZZZ EMERGENCY </w:t>
      </w:r>
      <w:r w:rsidRPr="008022B9">
        <w:rPr>
          <w:rFonts w:ascii="Arial" w:eastAsia="Times New Roman" w:hAnsi="Arial" w:cs="Times New Roman"/>
          <w:sz w:val="20"/>
          <w:szCs w:val="20"/>
        </w:rPr>
        <w:t>is being operated during an emergency and it is not possible to shut down the engine to perform the work practice standards on the schedule required, the work practice standard can be delayed until the emergency is over.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sidRPr="008022B9">
        <w:rPr>
          <w:rFonts w:ascii="Arial" w:eastAsia="Times New Roman" w:hAnsi="Arial" w:cs="Times New Roman"/>
          <w:b/>
          <w:sz w:val="20"/>
          <w:szCs w:val="20"/>
        </w:rPr>
        <w:t xml:space="preserve">  (40 </w:t>
      </w:r>
      <w:smartTag w:uri="urn:schemas-microsoft-com:office:smarttags" w:element="stockticker">
        <w:r w:rsidRPr="008022B9">
          <w:rPr>
            <w:rFonts w:ascii="Arial" w:eastAsia="Times New Roman" w:hAnsi="Arial" w:cs="Times New Roman"/>
            <w:b/>
            <w:sz w:val="20"/>
            <w:szCs w:val="20"/>
          </w:rPr>
          <w:t>CFR</w:t>
        </w:r>
      </w:smartTag>
      <w:r w:rsidRPr="008022B9">
        <w:rPr>
          <w:rFonts w:ascii="Arial" w:eastAsia="Times New Roman" w:hAnsi="Arial" w:cs="Times New Roman"/>
          <w:b/>
          <w:sz w:val="20"/>
          <w:szCs w:val="20"/>
        </w:rPr>
        <w:t xml:space="preserve"> 63.6602, 40 </w:t>
      </w:r>
      <w:smartTag w:uri="urn:schemas-microsoft-com:office:smarttags" w:element="stockticker">
        <w:r w:rsidRPr="008022B9">
          <w:rPr>
            <w:rFonts w:ascii="Arial" w:eastAsia="Times New Roman" w:hAnsi="Arial" w:cs="Times New Roman"/>
            <w:b/>
            <w:sz w:val="20"/>
            <w:szCs w:val="20"/>
          </w:rPr>
          <w:t>CFR</w:t>
        </w:r>
      </w:smartTag>
      <w:r w:rsidRPr="008022B9">
        <w:rPr>
          <w:rFonts w:ascii="Arial" w:eastAsia="Times New Roman" w:hAnsi="Arial" w:cs="Times New Roman"/>
          <w:b/>
          <w:sz w:val="20"/>
          <w:szCs w:val="20"/>
        </w:rPr>
        <w:t xml:space="preserve"> Part 63, Subpart ZZZZ Table 2c, Item 6)</w:t>
      </w:r>
    </w:p>
    <w:p w14:paraId="557D560C" w14:textId="77777777" w:rsidR="0001542C" w:rsidRPr="008022B9" w:rsidRDefault="0001542C" w:rsidP="00564C1C">
      <w:pPr>
        <w:spacing w:after="0" w:line="240" w:lineRule="auto"/>
        <w:ind w:left="360"/>
        <w:jc w:val="both"/>
        <w:rPr>
          <w:rFonts w:ascii="Arial" w:eastAsia="Times New Roman" w:hAnsi="Arial" w:cs="Times New Roman"/>
          <w:sz w:val="20"/>
          <w:szCs w:val="20"/>
        </w:rPr>
      </w:pPr>
    </w:p>
    <w:p w14:paraId="445AE65F" w14:textId="297E6333" w:rsidR="004B6382" w:rsidRPr="008022B9" w:rsidRDefault="004B6382" w:rsidP="00564C1C">
      <w:pPr>
        <w:pStyle w:val="ListParagraph"/>
        <w:numPr>
          <w:ilvl w:val="0"/>
          <w:numId w:val="46"/>
        </w:numPr>
        <w:jc w:val="both"/>
        <w:rPr>
          <w:sz w:val="20"/>
        </w:rPr>
      </w:pPr>
      <w:r w:rsidRPr="008022B9">
        <w:rPr>
          <w:sz w:val="20"/>
        </w:rPr>
        <w:t xml:space="preserve">The permittee may utilize an oil analysis program in order to extend the oil change requirement in SC III.1.a.  The oil analysis must be performed at the same frequency as </w:t>
      </w:r>
      <w:r w:rsidR="00EF541F" w:rsidRPr="008022B9">
        <w:rPr>
          <w:sz w:val="20"/>
        </w:rPr>
        <w:t xml:space="preserve">the </w:t>
      </w:r>
      <w:r w:rsidRPr="008022B9">
        <w:rPr>
          <w:sz w:val="20"/>
        </w:rPr>
        <w:t xml:space="preserve">oil changes are required in SC III.1.a. The analysis program must at a minimum analyze the following three parameters: Total Acid Number, viscosity, and percent water content. </w:t>
      </w:r>
      <w:r w:rsidR="0091024D" w:rsidRPr="008022B9">
        <w:rPr>
          <w:sz w:val="20"/>
        </w:rPr>
        <w:t>The analysis program must be part of the maintenance plan for each engine.</w:t>
      </w:r>
      <w:r w:rsidRPr="008022B9">
        <w:rPr>
          <w:b/>
          <w:bCs/>
          <w:sz w:val="20"/>
        </w:rPr>
        <w:t xml:space="preserve"> </w:t>
      </w:r>
      <w:r w:rsidR="00564C1C">
        <w:rPr>
          <w:b/>
          <w:bCs/>
          <w:sz w:val="20"/>
        </w:rPr>
        <w:t xml:space="preserve"> </w:t>
      </w:r>
      <w:r w:rsidRPr="008022B9">
        <w:rPr>
          <w:b/>
          <w:bCs/>
          <w:sz w:val="20"/>
        </w:rPr>
        <w:t>(40 CFR 63.6625(j))</w:t>
      </w:r>
    </w:p>
    <w:p w14:paraId="6E44A672" w14:textId="77777777" w:rsidR="004B6382" w:rsidRPr="008022B9" w:rsidRDefault="004B6382" w:rsidP="004B6382">
      <w:pPr>
        <w:spacing w:after="0" w:line="240" w:lineRule="auto"/>
        <w:ind w:left="360"/>
        <w:jc w:val="both"/>
        <w:rPr>
          <w:rFonts w:ascii="Arial" w:eastAsia="Times New Roman" w:hAnsi="Arial" w:cs="Times New Roman"/>
          <w:sz w:val="20"/>
          <w:szCs w:val="20"/>
        </w:rPr>
      </w:pPr>
    </w:p>
    <w:p w14:paraId="5AB25EBF" w14:textId="77777777" w:rsidR="0001542C" w:rsidRPr="008022B9" w:rsidRDefault="0001542C" w:rsidP="00682017">
      <w:pPr>
        <w:numPr>
          <w:ilvl w:val="0"/>
          <w:numId w:val="46"/>
        </w:numPr>
        <w:spacing w:after="0" w:line="240" w:lineRule="auto"/>
        <w:jc w:val="both"/>
        <w:rPr>
          <w:rFonts w:ascii="Arial" w:eastAsia="Times New Roman" w:hAnsi="Arial" w:cs="Times New Roman"/>
          <w:sz w:val="20"/>
          <w:szCs w:val="20"/>
        </w:rPr>
      </w:pPr>
      <w:r w:rsidRPr="008022B9">
        <w:rPr>
          <w:rFonts w:ascii="Arial" w:eastAsia="Times New Roman" w:hAnsi="Arial" w:cs="Times New Roman"/>
          <w:sz w:val="20"/>
          <w:szCs w:val="20"/>
        </w:rPr>
        <w:t>The permittee must be in compliance with the emission limitations and operating limitations in</w:t>
      </w:r>
      <w:r w:rsidR="001221F7" w:rsidRPr="008022B9">
        <w:rPr>
          <w:rFonts w:ascii="Arial" w:eastAsia="Times New Roman" w:hAnsi="Arial" w:cs="Times New Roman"/>
          <w:sz w:val="20"/>
          <w:szCs w:val="20"/>
        </w:rPr>
        <w:t xml:space="preserve"> 40 CFR 63 Subpart ZZZZ </w:t>
      </w:r>
      <w:r w:rsidRPr="008022B9">
        <w:rPr>
          <w:rFonts w:ascii="Arial" w:eastAsia="Times New Roman" w:hAnsi="Arial" w:cs="Times New Roman"/>
          <w:sz w:val="20"/>
          <w:szCs w:val="20"/>
        </w:rPr>
        <w:t xml:space="preserve">that apply to </w:t>
      </w:r>
      <w:r w:rsidR="001221F7" w:rsidRPr="008022B9">
        <w:rPr>
          <w:rFonts w:ascii="Arial" w:eastAsia="Times New Roman" w:hAnsi="Arial" w:cs="Times New Roman"/>
          <w:sz w:val="20"/>
          <w:szCs w:val="20"/>
        </w:rPr>
        <w:t>each engine</w:t>
      </w:r>
      <w:r w:rsidRPr="008022B9">
        <w:rPr>
          <w:rFonts w:ascii="Arial" w:eastAsia="Times New Roman" w:hAnsi="Arial" w:cs="Times New Roman"/>
          <w:sz w:val="20"/>
          <w:szCs w:val="20"/>
        </w:rPr>
        <w:t xml:space="preserve"> at all times. </w:t>
      </w:r>
      <w:r w:rsidRPr="008022B9">
        <w:rPr>
          <w:rFonts w:ascii="Arial" w:eastAsia="Times New Roman" w:hAnsi="Arial" w:cs="Arial"/>
          <w:b/>
          <w:sz w:val="20"/>
          <w:szCs w:val="20"/>
        </w:rPr>
        <w:t xml:space="preserve"> (40 CFR 63.6605(a))</w:t>
      </w:r>
    </w:p>
    <w:p w14:paraId="07E99EA1" w14:textId="77777777" w:rsidR="0001542C" w:rsidRPr="008022B9" w:rsidRDefault="0001542C" w:rsidP="0001542C">
      <w:pPr>
        <w:spacing w:after="0" w:line="240" w:lineRule="auto"/>
        <w:ind w:left="360"/>
        <w:jc w:val="both"/>
        <w:rPr>
          <w:rFonts w:ascii="Arial" w:eastAsia="Times New Roman" w:hAnsi="Arial" w:cs="Times New Roman"/>
          <w:sz w:val="20"/>
          <w:szCs w:val="20"/>
        </w:rPr>
      </w:pPr>
    </w:p>
    <w:p w14:paraId="287746C7" w14:textId="77777777" w:rsidR="0001542C" w:rsidRPr="008022B9" w:rsidRDefault="001221F7" w:rsidP="00682017">
      <w:pPr>
        <w:numPr>
          <w:ilvl w:val="0"/>
          <w:numId w:val="46"/>
        </w:numPr>
        <w:spacing w:after="0" w:line="240" w:lineRule="auto"/>
        <w:jc w:val="both"/>
        <w:rPr>
          <w:rFonts w:ascii="Arial" w:eastAsia="Times New Roman" w:hAnsi="Arial" w:cs="Times New Roman"/>
          <w:sz w:val="20"/>
          <w:szCs w:val="20"/>
        </w:rPr>
      </w:pPr>
      <w:r w:rsidRPr="008022B9">
        <w:rPr>
          <w:rFonts w:ascii="Arial" w:eastAsia="Times New Roman" w:hAnsi="Arial" w:cs="Arial"/>
          <w:sz w:val="20"/>
          <w:szCs w:val="20"/>
        </w:rPr>
        <w:t>A</w:t>
      </w:r>
      <w:r w:rsidR="0001542C" w:rsidRPr="008022B9">
        <w:rPr>
          <w:rFonts w:ascii="Arial" w:eastAsia="Times New Roman" w:hAnsi="Arial" w:cs="Arial"/>
          <w:sz w:val="20"/>
          <w:szCs w:val="20"/>
        </w:rPr>
        <w:t xml:space="preserve">t all times, </w:t>
      </w:r>
      <w:r w:rsidRPr="008022B9">
        <w:rPr>
          <w:rFonts w:ascii="Arial" w:eastAsia="Times New Roman" w:hAnsi="Arial" w:cs="Arial"/>
          <w:sz w:val="20"/>
          <w:szCs w:val="20"/>
        </w:rPr>
        <w:t xml:space="preserve">the permittee </w:t>
      </w:r>
      <w:r w:rsidR="0001542C" w:rsidRPr="008022B9">
        <w:rPr>
          <w:rFonts w:ascii="Arial" w:eastAsia="Times New Roman" w:hAnsi="Arial" w:cs="Arial"/>
          <w:sz w:val="20"/>
          <w:szCs w:val="20"/>
        </w:rPr>
        <w:t xml:space="preserve">must operate and maintain </w:t>
      </w:r>
      <w:r w:rsidRPr="008022B9">
        <w:rPr>
          <w:rFonts w:ascii="Arial" w:eastAsia="Times New Roman" w:hAnsi="Arial" w:cs="Arial"/>
          <w:sz w:val="20"/>
          <w:szCs w:val="20"/>
        </w:rPr>
        <w:t xml:space="preserve">each engine in </w:t>
      </w:r>
      <w:bookmarkStart w:id="134" w:name="_Hlk32406243"/>
      <w:r w:rsidRPr="008022B9">
        <w:rPr>
          <w:rFonts w:ascii="Arial" w:eastAsia="Times New Roman" w:hAnsi="Arial" w:cs="Arial"/>
          <w:sz w:val="20"/>
          <w:szCs w:val="20"/>
        </w:rPr>
        <w:t>FG-MACTZZZZ EMERGENCY</w:t>
      </w:r>
      <w:bookmarkEnd w:id="134"/>
      <w:r w:rsidR="0001542C" w:rsidRPr="008022B9">
        <w:rPr>
          <w:rFonts w:ascii="Arial" w:eastAsia="Times New Roman" w:hAnsi="Arial" w:cs="Arial"/>
          <w:sz w:val="20"/>
          <w:szCs w:val="20"/>
        </w:rPr>
        <w:t xml:space="preserve">, including associated air pollution control equipment and monitoring equipment,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w:t>
      </w:r>
      <w:r w:rsidR="0001542C" w:rsidRPr="008022B9">
        <w:rPr>
          <w:rFonts w:ascii="Arial" w:eastAsia="Times New Roman" w:hAnsi="Arial" w:cs="Arial"/>
          <w:sz w:val="20"/>
          <w:szCs w:val="20"/>
        </w:rPr>
        <w:lastRenderedPageBreak/>
        <w:t xml:space="preserve">available to the Administrator which may include, but is not limited to, monitoring results, review of operation and maintenance procedures, review of operation and maintenance records, and inspection of the source.  </w:t>
      </w:r>
      <w:r w:rsidR="0001542C" w:rsidRPr="008022B9">
        <w:rPr>
          <w:rFonts w:ascii="Arial" w:eastAsia="Times New Roman" w:hAnsi="Arial" w:cs="Arial"/>
          <w:b/>
          <w:sz w:val="20"/>
          <w:szCs w:val="20"/>
        </w:rPr>
        <w:t>(40 CFR 63.6605(b))</w:t>
      </w:r>
    </w:p>
    <w:p w14:paraId="02E3144B" w14:textId="77777777" w:rsidR="0001542C" w:rsidRPr="008022B9" w:rsidRDefault="0001542C" w:rsidP="0001542C">
      <w:pPr>
        <w:spacing w:after="0" w:line="240" w:lineRule="auto"/>
        <w:ind w:left="720"/>
        <w:jc w:val="both"/>
        <w:rPr>
          <w:rFonts w:ascii="Arial" w:eastAsia="Times New Roman" w:hAnsi="Arial" w:cs="Times New Roman"/>
          <w:sz w:val="20"/>
          <w:szCs w:val="20"/>
        </w:rPr>
      </w:pPr>
    </w:p>
    <w:p w14:paraId="5C8E261C" w14:textId="76ACA69A" w:rsidR="0001542C" w:rsidRPr="008022B9" w:rsidRDefault="0001542C" w:rsidP="00682017">
      <w:pPr>
        <w:numPr>
          <w:ilvl w:val="0"/>
          <w:numId w:val="46"/>
        </w:numPr>
        <w:spacing w:after="0" w:line="240" w:lineRule="auto"/>
        <w:jc w:val="both"/>
        <w:rPr>
          <w:rFonts w:ascii="Arial" w:eastAsia="Times New Roman" w:hAnsi="Arial" w:cs="Arial"/>
          <w:sz w:val="20"/>
          <w:szCs w:val="20"/>
        </w:rPr>
      </w:pPr>
      <w:r w:rsidRPr="008022B9">
        <w:rPr>
          <w:rFonts w:ascii="Arial" w:eastAsia="Times New Roman" w:hAnsi="Arial" w:cs="Arial"/>
          <w:sz w:val="20"/>
          <w:szCs w:val="20"/>
        </w:rPr>
        <w:t xml:space="preserve">The permittee shall maintain and operate </w:t>
      </w:r>
      <w:r w:rsidR="00FF3411" w:rsidRPr="008022B9">
        <w:rPr>
          <w:rFonts w:ascii="Arial" w:eastAsia="Times New Roman" w:hAnsi="Arial" w:cs="Arial"/>
          <w:sz w:val="20"/>
          <w:szCs w:val="20"/>
        </w:rPr>
        <w:t>each engine in FG-MACTZZZZ EMERGENCY and 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w:t>
      </w:r>
      <w:r w:rsidR="00564C1C">
        <w:rPr>
          <w:rFonts w:ascii="Arial" w:eastAsia="Times New Roman" w:hAnsi="Arial" w:cs="Arial"/>
          <w:sz w:val="20"/>
          <w:szCs w:val="20"/>
        </w:rPr>
        <w:t xml:space="preserve"> </w:t>
      </w:r>
      <w:r w:rsidR="00FF3411" w:rsidRPr="008022B9">
        <w:rPr>
          <w:rFonts w:ascii="Arial" w:eastAsia="Times New Roman" w:hAnsi="Arial" w:cs="Arial"/>
          <w:sz w:val="20"/>
          <w:szCs w:val="20"/>
        </w:rPr>
        <w:t xml:space="preserve"> </w:t>
      </w:r>
      <w:r w:rsidRPr="008022B9">
        <w:rPr>
          <w:rFonts w:ascii="Arial" w:eastAsia="Times New Roman" w:hAnsi="Arial" w:cs="Arial"/>
          <w:b/>
          <w:sz w:val="20"/>
          <w:szCs w:val="20"/>
        </w:rPr>
        <w:t>(40 CFR 63.6625(e), 40</w:t>
      </w:r>
      <w:smartTag w:uri="urn:schemas-microsoft-com:office:smarttags" w:element="stockticker">
        <w:r w:rsidR="00564C1C">
          <w:rPr>
            <w:rFonts w:ascii="Arial" w:eastAsia="Times New Roman" w:hAnsi="Arial" w:cs="Arial"/>
            <w:b/>
            <w:sz w:val="20"/>
            <w:szCs w:val="20"/>
          </w:rPr>
          <w:t> </w:t>
        </w:r>
        <w:r w:rsidRPr="008022B9">
          <w:rPr>
            <w:rFonts w:ascii="Arial" w:eastAsia="Times New Roman" w:hAnsi="Arial" w:cs="Arial"/>
            <w:b/>
            <w:sz w:val="20"/>
            <w:szCs w:val="20"/>
          </w:rPr>
          <w:t>CFR</w:t>
        </w:r>
      </w:smartTag>
      <w:r w:rsidRPr="008022B9">
        <w:rPr>
          <w:rFonts w:ascii="Arial" w:eastAsia="Times New Roman" w:hAnsi="Arial" w:cs="Arial"/>
          <w:b/>
          <w:sz w:val="20"/>
          <w:szCs w:val="20"/>
        </w:rPr>
        <w:t xml:space="preserve"> 63.6640(a), 40 </w:t>
      </w:r>
      <w:smartTag w:uri="urn:schemas-microsoft-com:office:smarttags" w:element="stockticker">
        <w:r w:rsidRPr="008022B9">
          <w:rPr>
            <w:rFonts w:ascii="Arial" w:eastAsia="Times New Roman" w:hAnsi="Arial" w:cs="Arial"/>
            <w:b/>
            <w:sz w:val="20"/>
            <w:szCs w:val="20"/>
          </w:rPr>
          <w:t>CFR</w:t>
        </w:r>
      </w:smartTag>
      <w:r w:rsidRPr="008022B9">
        <w:rPr>
          <w:rFonts w:ascii="Arial" w:eastAsia="Times New Roman" w:hAnsi="Arial" w:cs="Arial"/>
          <w:b/>
          <w:sz w:val="20"/>
          <w:szCs w:val="20"/>
        </w:rPr>
        <w:t xml:space="preserve"> Part 63, Subpart ZZZZ, Table 6 Item 9)</w:t>
      </w:r>
    </w:p>
    <w:p w14:paraId="5458E819" w14:textId="77777777" w:rsidR="0001542C" w:rsidRPr="008022B9" w:rsidRDefault="0001542C" w:rsidP="0001542C">
      <w:pPr>
        <w:spacing w:after="0" w:line="240" w:lineRule="auto"/>
        <w:ind w:left="360"/>
        <w:jc w:val="both"/>
        <w:rPr>
          <w:rFonts w:ascii="Arial" w:eastAsia="Times New Roman" w:hAnsi="Arial" w:cs="Arial"/>
          <w:sz w:val="20"/>
          <w:szCs w:val="20"/>
        </w:rPr>
      </w:pPr>
    </w:p>
    <w:p w14:paraId="71CCF573" w14:textId="4F538836" w:rsidR="0001542C" w:rsidRPr="008022B9" w:rsidRDefault="0001542C" w:rsidP="00682017">
      <w:pPr>
        <w:numPr>
          <w:ilvl w:val="0"/>
          <w:numId w:val="46"/>
        </w:numPr>
        <w:spacing w:after="0" w:line="240" w:lineRule="auto"/>
        <w:jc w:val="both"/>
        <w:rPr>
          <w:rFonts w:ascii="Arial" w:eastAsia="Times New Roman" w:hAnsi="Arial" w:cs="Arial"/>
          <w:sz w:val="20"/>
          <w:szCs w:val="20"/>
        </w:rPr>
      </w:pPr>
      <w:r w:rsidRPr="008022B9">
        <w:rPr>
          <w:rFonts w:ascii="Arial" w:eastAsia="Times New Roman" w:hAnsi="Arial" w:cs="Times New Roman"/>
          <w:sz w:val="20"/>
          <w:szCs w:val="20"/>
        </w:rPr>
        <w:t xml:space="preserve">The permittee shall minimize </w:t>
      </w:r>
      <w:r w:rsidR="001221F7" w:rsidRPr="008022B9">
        <w:rPr>
          <w:rFonts w:ascii="Arial" w:eastAsia="Times New Roman" w:hAnsi="Arial" w:cs="Times New Roman"/>
          <w:sz w:val="20"/>
          <w:szCs w:val="20"/>
        </w:rPr>
        <w:t xml:space="preserve">the time </w:t>
      </w:r>
      <w:r w:rsidR="00FF3411" w:rsidRPr="008022B9">
        <w:rPr>
          <w:rFonts w:ascii="Arial" w:eastAsia="Times New Roman" w:hAnsi="Arial" w:cs="Times New Roman"/>
          <w:sz w:val="20"/>
          <w:szCs w:val="20"/>
        </w:rPr>
        <w:t xml:space="preserve">each engine in FG-MACTZZZZ EMERGENCY </w:t>
      </w:r>
      <w:r w:rsidRPr="008022B9">
        <w:rPr>
          <w:rFonts w:ascii="Arial" w:eastAsia="Times New Roman" w:hAnsi="Arial" w:cs="Times New Roman"/>
          <w:sz w:val="20"/>
          <w:szCs w:val="20"/>
        </w:rPr>
        <w:t>spen</w:t>
      </w:r>
      <w:r w:rsidR="00FF3411" w:rsidRPr="008022B9">
        <w:rPr>
          <w:rFonts w:ascii="Arial" w:eastAsia="Times New Roman" w:hAnsi="Arial" w:cs="Times New Roman"/>
          <w:sz w:val="20"/>
          <w:szCs w:val="20"/>
        </w:rPr>
        <w:t>ds</w:t>
      </w:r>
      <w:r w:rsidRPr="008022B9">
        <w:rPr>
          <w:rFonts w:ascii="Arial" w:eastAsia="Times New Roman" w:hAnsi="Arial" w:cs="Times New Roman"/>
          <w:sz w:val="20"/>
          <w:szCs w:val="20"/>
        </w:rPr>
        <w:t xml:space="preserve"> at idle during startup and minimize </w:t>
      </w:r>
      <w:r w:rsidR="001221F7" w:rsidRPr="008022B9">
        <w:rPr>
          <w:rFonts w:ascii="Arial" w:eastAsia="Times New Roman" w:hAnsi="Arial" w:cs="Times New Roman"/>
          <w:sz w:val="20"/>
          <w:szCs w:val="20"/>
        </w:rPr>
        <w:t xml:space="preserve">each engine’s </w:t>
      </w:r>
      <w:r w:rsidRPr="008022B9">
        <w:rPr>
          <w:rFonts w:ascii="Arial" w:eastAsia="Times New Roman" w:hAnsi="Arial" w:cs="Times New Roman"/>
          <w:sz w:val="20"/>
          <w:szCs w:val="20"/>
        </w:rPr>
        <w:t xml:space="preserve">startup time to a period needed for appropriate and safe loading of the engine, not to exceed 30 minutes, after which time the emission standards applicable to all times other than startup apply.  </w:t>
      </w:r>
      <w:r w:rsidRPr="008022B9">
        <w:rPr>
          <w:rFonts w:ascii="Arial" w:eastAsia="Times New Roman" w:hAnsi="Arial" w:cs="Times New Roman"/>
          <w:b/>
          <w:sz w:val="20"/>
          <w:szCs w:val="20"/>
        </w:rPr>
        <w:t>(40</w:t>
      </w:r>
      <w:smartTag w:uri="urn:schemas-microsoft-com:office:smarttags" w:element="stockticker">
        <w:r w:rsidR="00564C1C">
          <w:rPr>
            <w:rFonts w:ascii="Arial" w:eastAsia="Times New Roman" w:hAnsi="Arial" w:cs="Times New Roman"/>
            <w:b/>
            <w:sz w:val="20"/>
            <w:szCs w:val="20"/>
          </w:rPr>
          <w:t> </w:t>
        </w:r>
        <w:r w:rsidRPr="008022B9">
          <w:rPr>
            <w:rFonts w:ascii="Arial" w:eastAsia="Times New Roman" w:hAnsi="Arial" w:cs="Times New Roman"/>
            <w:b/>
            <w:sz w:val="20"/>
            <w:szCs w:val="20"/>
          </w:rPr>
          <w:t>CFR</w:t>
        </w:r>
      </w:smartTag>
      <w:r w:rsidRPr="008022B9">
        <w:rPr>
          <w:rFonts w:ascii="Arial" w:eastAsia="Times New Roman" w:hAnsi="Arial" w:cs="Times New Roman"/>
          <w:b/>
          <w:sz w:val="20"/>
          <w:szCs w:val="20"/>
        </w:rPr>
        <w:t xml:space="preserve"> 63.6625(h))</w:t>
      </w:r>
    </w:p>
    <w:p w14:paraId="5EF12BF8" w14:textId="77777777" w:rsidR="0001542C" w:rsidRPr="008022B9" w:rsidRDefault="0001542C" w:rsidP="0001542C">
      <w:pPr>
        <w:spacing w:after="0" w:line="240" w:lineRule="auto"/>
        <w:ind w:left="360"/>
        <w:jc w:val="both"/>
        <w:rPr>
          <w:rFonts w:ascii="Arial" w:eastAsia="Times New Roman" w:hAnsi="Arial" w:cs="Arial"/>
          <w:sz w:val="20"/>
          <w:szCs w:val="20"/>
        </w:rPr>
      </w:pPr>
    </w:p>
    <w:p w14:paraId="6530B836" w14:textId="64E9B15D" w:rsidR="006B064E" w:rsidRPr="006B064E" w:rsidRDefault="00EA4147" w:rsidP="00EA4147">
      <w:pPr>
        <w:spacing w:after="0" w:line="240" w:lineRule="auto"/>
        <w:ind w:left="360" w:hanging="360"/>
        <w:jc w:val="both"/>
        <w:rPr>
          <w:rFonts w:ascii="Arial" w:eastAsia="Times New Roman" w:hAnsi="Arial" w:cs="Arial"/>
          <w:sz w:val="20"/>
          <w:szCs w:val="20"/>
        </w:rPr>
      </w:pPr>
      <w:r>
        <w:rPr>
          <w:rFonts w:ascii="Arial" w:eastAsia="Times New Roman" w:hAnsi="Arial" w:cs="Arial"/>
          <w:sz w:val="20"/>
          <w:szCs w:val="20"/>
        </w:rPr>
        <w:t>7.</w:t>
      </w:r>
      <w:r>
        <w:rPr>
          <w:rFonts w:ascii="Arial" w:eastAsia="Times New Roman" w:hAnsi="Arial" w:cs="Arial"/>
          <w:sz w:val="20"/>
          <w:szCs w:val="20"/>
        </w:rPr>
        <w:tab/>
      </w:r>
      <w:r w:rsidR="006B064E" w:rsidRPr="006B064E">
        <w:rPr>
          <w:rFonts w:ascii="Arial" w:eastAsia="Times New Roman" w:hAnsi="Arial" w:cs="Arial"/>
          <w:sz w:val="20"/>
          <w:szCs w:val="20"/>
        </w:rPr>
        <w:t xml:space="preserve">There is no time limit on the use of </w:t>
      </w:r>
      <w:r w:rsidR="003E44EF">
        <w:rPr>
          <w:rFonts w:ascii="Arial" w:eastAsia="Times New Roman" w:hAnsi="Arial" w:cs="Arial"/>
          <w:sz w:val="20"/>
          <w:szCs w:val="20"/>
        </w:rPr>
        <w:t xml:space="preserve">any engine in </w:t>
      </w:r>
      <w:r w:rsidR="003E44EF" w:rsidRPr="003E44EF">
        <w:rPr>
          <w:rFonts w:ascii="Arial" w:eastAsia="Times New Roman" w:hAnsi="Arial" w:cs="Arial"/>
          <w:sz w:val="20"/>
          <w:szCs w:val="20"/>
        </w:rPr>
        <w:t xml:space="preserve">FG-MACTZZZZ EMERGENCY </w:t>
      </w:r>
      <w:r w:rsidR="006B064E" w:rsidRPr="006B064E">
        <w:rPr>
          <w:rFonts w:ascii="Arial" w:eastAsia="Times New Roman" w:hAnsi="Arial" w:cs="Arial"/>
          <w:sz w:val="20"/>
          <w:szCs w:val="20"/>
        </w:rPr>
        <w:t xml:space="preserve">in emergency situations. </w:t>
      </w:r>
      <w:r w:rsidR="00564C1C">
        <w:rPr>
          <w:rFonts w:ascii="Arial" w:eastAsia="Times New Roman" w:hAnsi="Arial" w:cs="Arial"/>
          <w:sz w:val="20"/>
          <w:szCs w:val="20"/>
        </w:rPr>
        <w:t xml:space="preserve"> </w:t>
      </w:r>
      <w:r w:rsidR="006B064E" w:rsidRPr="006B064E">
        <w:rPr>
          <w:rFonts w:ascii="Arial" w:eastAsia="Times New Roman" w:hAnsi="Arial" w:cs="Arial"/>
          <w:b/>
          <w:bCs/>
          <w:sz w:val="20"/>
          <w:szCs w:val="20"/>
        </w:rPr>
        <w:t>(40</w:t>
      </w:r>
      <w:r w:rsidR="00564C1C">
        <w:rPr>
          <w:rFonts w:ascii="Arial" w:eastAsia="Times New Roman" w:hAnsi="Arial" w:cs="Arial"/>
          <w:b/>
          <w:bCs/>
          <w:sz w:val="20"/>
          <w:szCs w:val="20"/>
        </w:rPr>
        <w:t> </w:t>
      </w:r>
      <w:r w:rsidR="006B064E" w:rsidRPr="006B064E">
        <w:rPr>
          <w:rFonts w:ascii="Arial" w:eastAsia="Times New Roman" w:hAnsi="Arial" w:cs="Arial"/>
          <w:b/>
          <w:bCs/>
          <w:sz w:val="20"/>
          <w:szCs w:val="20"/>
        </w:rPr>
        <w:t>CFR 63.6640(f)(1))</w:t>
      </w:r>
    </w:p>
    <w:p w14:paraId="1917D7C5" w14:textId="77777777" w:rsidR="006B064E" w:rsidRPr="006B064E" w:rsidRDefault="006B064E" w:rsidP="006B064E">
      <w:pPr>
        <w:spacing w:after="0" w:line="240" w:lineRule="auto"/>
        <w:ind w:left="360" w:hanging="360"/>
        <w:jc w:val="both"/>
        <w:rPr>
          <w:rFonts w:ascii="Arial" w:eastAsia="Times New Roman" w:hAnsi="Arial" w:cs="Arial"/>
          <w:sz w:val="20"/>
          <w:szCs w:val="20"/>
        </w:rPr>
      </w:pPr>
    </w:p>
    <w:p w14:paraId="42BD667A" w14:textId="06C8B4FE" w:rsidR="006B064E" w:rsidRPr="006B064E" w:rsidRDefault="00EA4147" w:rsidP="006B064E">
      <w:pPr>
        <w:spacing w:after="0" w:line="240" w:lineRule="auto"/>
        <w:ind w:left="360" w:hanging="360"/>
        <w:jc w:val="both"/>
        <w:rPr>
          <w:rFonts w:ascii="Arial" w:eastAsia="Times New Roman" w:hAnsi="Arial" w:cs="Arial"/>
          <w:sz w:val="20"/>
          <w:szCs w:val="20"/>
        </w:rPr>
      </w:pPr>
      <w:r>
        <w:rPr>
          <w:rFonts w:ascii="Arial" w:eastAsia="Times New Roman" w:hAnsi="Arial" w:cs="Arial"/>
          <w:sz w:val="20"/>
          <w:szCs w:val="20"/>
        </w:rPr>
        <w:t>8.</w:t>
      </w:r>
      <w:r>
        <w:rPr>
          <w:rFonts w:ascii="Arial" w:eastAsia="Times New Roman" w:hAnsi="Arial" w:cs="Arial"/>
          <w:sz w:val="20"/>
          <w:szCs w:val="20"/>
        </w:rPr>
        <w:tab/>
      </w:r>
      <w:r w:rsidR="006B064E" w:rsidRPr="006B064E">
        <w:rPr>
          <w:rFonts w:ascii="Arial" w:eastAsia="Times New Roman" w:hAnsi="Arial" w:cs="Arial"/>
          <w:sz w:val="20"/>
          <w:szCs w:val="20"/>
        </w:rPr>
        <w:t xml:space="preserve">The permittee may operate each engine in </w:t>
      </w:r>
      <w:r w:rsidR="00485084" w:rsidRPr="008022B9">
        <w:rPr>
          <w:rFonts w:ascii="Arial" w:eastAsia="Times New Roman" w:hAnsi="Arial" w:cs="Arial"/>
          <w:sz w:val="20"/>
          <w:szCs w:val="20"/>
        </w:rPr>
        <w:t xml:space="preserve">FG-MACTZZZZ EMERGENCY </w:t>
      </w:r>
      <w:r w:rsidR="006B064E" w:rsidRPr="006B064E">
        <w:rPr>
          <w:rFonts w:ascii="Arial" w:eastAsia="Times New Roman" w:hAnsi="Arial" w:cs="Arial"/>
          <w:sz w:val="20"/>
          <w:szCs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006B064E" w:rsidRPr="006B064E">
        <w:rPr>
          <w:rFonts w:ascii="Arial" w:eastAsia="Times New Roman" w:hAnsi="Arial" w:cs="Arial"/>
          <w:b/>
          <w:bCs/>
          <w:sz w:val="20"/>
          <w:szCs w:val="20"/>
        </w:rPr>
        <w:t>(40 CFR 63.6640(f)(2))</w:t>
      </w:r>
    </w:p>
    <w:p w14:paraId="77111BDA" w14:textId="77777777" w:rsidR="006B064E" w:rsidRPr="006B064E" w:rsidRDefault="006B064E" w:rsidP="006B064E">
      <w:pPr>
        <w:spacing w:after="0" w:line="240" w:lineRule="auto"/>
        <w:ind w:left="360" w:hanging="360"/>
        <w:jc w:val="both"/>
        <w:rPr>
          <w:rFonts w:ascii="Arial" w:eastAsia="Times New Roman" w:hAnsi="Arial" w:cs="Arial"/>
          <w:sz w:val="20"/>
          <w:szCs w:val="20"/>
        </w:rPr>
      </w:pPr>
    </w:p>
    <w:p w14:paraId="6666699D" w14:textId="576D7037" w:rsidR="006B064E" w:rsidRPr="006B064E" w:rsidRDefault="00EA4147" w:rsidP="006B064E">
      <w:pPr>
        <w:spacing w:after="0" w:line="240" w:lineRule="auto"/>
        <w:ind w:left="360" w:hanging="360"/>
        <w:jc w:val="both"/>
        <w:rPr>
          <w:rFonts w:ascii="Arial" w:eastAsia="Times New Roman" w:hAnsi="Arial" w:cs="Arial"/>
          <w:b/>
          <w:bCs/>
          <w:sz w:val="20"/>
          <w:szCs w:val="20"/>
        </w:rPr>
      </w:pPr>
      <w:r>
        <w:rPr>
          <w:rFonts w:ascii="Arial" w:eastAsia="Times New Roman" w:hAnsi="Arial" w:cs="Arial"/>
          <w:sz w:val="20"/>
          <w:szCs w:val="20"/>
        </w:rPr>
        <w:t>9.</w:t>
      </w:r>
      <w:r>
        <w:rPr>
          <w:rFonts w:ascii="Arial" w:eastAsia="Times New Roman" w:hAnsi="Arial" w:cs="Arial"/>
          <w:sz w:val="20"/>
          <w:szCs w:val="20"/>
        </w:rPr>
        <w:tab/>
      </w:r>
      <w:r w:rsidR="006B064E" w:rsidRPr="006B064E">
        <w:rPr>
          <w:rFonts w:ascii="Arial" w:eastAsia="Times New Roman" w:hAnsi="Arial" w:cs="Arial"/>
          <w:sz w:val="20"/>
          <w:szCs w:val="20"/>
        </w:rPr>
        <w:t xml:space="preserve">Each engine in </w:t>
      </w:r>
      <w:r w:rsidR="00485084" w:rsidRPr="008022B9">
        <w:rPr>
          <w:rFonts w:ascii="Arial" w:eastAsia="Times New Roman" w:hAnsi="Arial" w:cs="Arial"/>
          <w:sz w:val="20"/>
          <w:szCs w:val="20"/>
        </w:rPr>
        <w:t xml:space="preserve">FG-MACTZZZZ EMERGENCY </w:t>
      </w:r>
      <w:r w:rsidR="006B064E" w:rsidRPr="006B064E">
        <w:rPr>
          <w:rFonts w:ascii="Arial" w:eastAsia="Times New Roman" w:hAnsi="Arial" w:cs="Arial"/>
          <w:sz w:val="20"/>
          <w:szCs w:val="20"/>
        </w:rPr>
        <w:t xml:space="preserve">may operate up to 50 hours per calendar year in non-emergency situations, but those 50 hours are counted towards the 100 hours per calendar year provided for maintenance and testing as provided in </w:t>
      </w:r>
      <w:r w:rsidR="003D0E0E" w:rsidRPr="008022B9">
        <w:rPr>
          <w:rFonts w:ascii="Arial" w:eastAsia="Times New Roman" w:hAnsi="Arial" w:cs="Arial"/>
          <w:sz w:val="20"/>
          <w:szCs w:val="20"/>
        </w:rPr>
        <w:t xml:space="preserve">40 CFR </w:t>
      </w:r>
      <w:r w:rsidR="006B064E" w:rsidRPr="006B064E">
        <w:rPr>
          <w:rFonts w:ascii="Arial" w:eastAsia="Times New Roman" w:hAnsi="Arial" w:cs="Arial"/>
          <w:sz w:val="20"/>
          <w:szCs w:val="20"/>
        </w:rPr>
        <w:t xml:space="preserve">63.6640(f)(2).  The 50 hours per calendar year for non-emergency situations cannot be used for peak shaving or non-emergency demand response, or to generate income for the permittee to supply non-emergency power as part of a financial arrangement with another entity.  </w:t>
      </w:r>
      <w:r w:rsidR="006B064E" w:rsidRPr="006B064E">
        <w:rPr>
          <w:rFonts w:ascii="Arial" w:eastAsia="Times New Roman" w:hAnsi="Arial" w:cs="Arial"/>
          <w:b/>
          <w:bCs/>
          <w:sz w:val="20"/>
          <w:szCs w:val="20"/>
        </w:rPr>
        <w:t>(40 CFR 63.6640(f)(3))</w:t>
      </w:r>
    </w:p>
    <w:p w14:paraId="01EE89C6" w14:textId="77777777" w:rsidR="005F6085" w:rsidRPr="008022B9" w:rsidRDefault="005F6085" w:rsidP="005F6085">
      <w:pPr>
        <w:spacing w:after="0" w:line="240" w:lineRule="auto"/>
        <w:jc w:val="both"/>
        <w:rPr>
          <w:rFonts w:ascii="Arial" w:eastAsia="Times New Roman" w:hAnsi="Arial" w:cs="Times New Roman"/>
          <w:sz w:val="20"/>
          <w:szCs w:val="20"/>
        </w:rPr>
      </w:pPr>
    </w:p>
    <w:p w14:paraId="37282D53" w14:textId="77777777" w:rsidR="005F6085" w:rsidRPr="008022B9" w:rsidRDefault="005F6085" w:rsidP="005F6085">
      <w:pPr>
        <w:spacing w:after="0" w:line="240" w:lineRule="auto"/>
        <w:jc w:val="both"/>
        <w:rPr>
          <w:rFonts w:ascii="Arial" w:eastAsia="Times New Roman" w:hAnsi="Arial" w:cs="Times New Roman"/>
          <w:b/>
          <w:sz w:val="20"/>
          <w:szCs w:val="20"/>
          <w:u w:val="single"/>
        </w:rPr>
      </w:pPr>
      <w:r w:rsidRPr="008022B9">
        <w:rPr>
          <w:rFonts w:ascii="Arial" w:eastAsia="Times New Roman" w:hAnsi="Arial" w:cs="Times New Roman"/>
          <w:b/>
          <w:szCs w:val="20"/>
        </w:rPr>
        <w:t xml:space="preserve">IV.  </w:t>
      </w:r>
      <w:r w:rsidRPr="008022B9">
        <w:rPr>
          <w:rFonts w:ascii="Arial" w:eastAsia="Times New Roman" w:hAnsi="Arial" w:cs="Times New Roman"/>
          <w:b/>
          <w:szCs w:val="20"/>
          <w:u w:val="single"/>
        </w:rPr>
        <w:t>DESIGN/EQUIPMENT PARAMETER(S)</w:t>
      </w:r>
    </w:p>
    <w:p w14:paraId="1B5F8C11" w14:textId="77777777" w:rsidR="005F6085" w:rsidRPr="008022B9" w:rsidRDefault="005F6085" w:rsidP="005F6085">
      <w:pPr>
        <w:spacing w:after="0" w:line="240" w:lineRule="auto"/>
        <w:jc w:val="both"/>
        <w:rPr>
          <w:rFonts w:ascii="Arial" w:eastAsia="Times New Roman" w:hAnsi="Arial" w:cs="Times New Roman"/>
          <w:b/>
          <w:sz w:val="20"/>
          <w:szCs w:val="20"/>
          <w:u w:val="single"/>
        </w:rPr>
      </w:pPr>
    </w:p>
    <w:p w14:paraId="3B8D3A86" w14:textId="7E1F3122" w:rsidR="005F6085" w:rsidRPr="008022B9" w:rsidRDefault="005F6085" w:rsidP="005F6085">
      <w:pPr>
        <w:numPr>
          <w:ilvl w:val="0"/>
          <w:numId w:val="32"/>
        </w:numPr>
        <w:spacing w:after="0" w:line="240" w:lineRule="auto"/>
        <w:jc w:val="both"/>
        <w:rPr>
          <w:rFonts w:ascii="Arial" w:eastAsia="Times New Roman" w:hAnsi="Arial" w:cs="Times New Roman"/>
          <w:sz w:val="20"/>
          <w:szCs w:val="20"/>
        </w:rPr>
      </w:pPr>
      <w:r w:rsidRPr="008022B9">
        <w:rPr>
          <w:rFonts w:ascii="Arial" w:eastAsia="Times New Roman" w:hAnsi="Arial" w:cs="Times New Roman"/>
          <w:sz w:val="20"/>
          <w:szCs w:val="20"/>
        </w:rPr>
        <w:t xml:space="preserve">The permittee shall equip </w:t>
      </w:r>
      <w:r w:rsidR="008244B6" w:rsidRPr="008022B9">
        <w:rPr>
          <w:rFonts w:ascii="Arial" w:eastAsia="Times New Roman" w:hAnsi="Arial" w:cs="Times New Roman"/>
          <w:sz w:val="20"/>
          <w:szCs w:val="20"/>
        </w:rPr>
        <w:t xml:space="preserve">each engine in FG-MACTZZZZ EMERGENCY </w:t>
      </w:r>
      <w:r w:rsidRPr="008022B9">
        <w:rPr>
          <w:rFonts w:ascii="Arial" w:eastAsia="Times New Roman" w:hAnsi="Arial" w:cs="Times New Roman"/>
          <w:sz w:val="20"/>
          <w:szCs w:val="20"/>
        </w:rPr>
        <w:t xml:space="preserve">with a non-resettable hour meter.  </w:t>
      </w:r>
      <w:r w:rsidR="005534A7" w:rsidRPr="008022B9">
        <w:rPr>
          <w:rFonts w:ascii="Arial" w:eastAsia="Times New Roman" w:hAnsi="Arial" w:cs="Times New Roman"/>
          <w:b/>
          <w:sz w:val="20"/>
          <w:szCs w:val="20"/>
        </w:rPr>
        <w:t>(40</w:t>
      </w:r>
      <w:smartTag w:uri="urn:schemas-microsoft-com:office:smarttags" w:element="stockticker">
        <w:r w:rsidR="00564C1C">
          <w:rPr>
            <w:rFonts w:ascii="Arial" w:eastAsia="Times New Roman" w:hAnsi="Arial" w:cs="Times New Roman"/>
            <w:b/>
            <w:sz w:val="20"/>
            <w:szCs w:val="20"/>
          </w:rPr>
          <w:t> </w:t>
        </w:r>
        <w:r w:rsidR="005534A7" w:rsidRPr="008022B9">
          <w:rPr>
            <w:rFonts w:ascii="Arial" w:eastAsia="Times New Roman" w:hAnsi="Arial" w:cs="Times New Roman"/>
            <w:b/>
            <w:sz w:val="20"/>
            <w:szCs w:val="20"/>
          </w:rPr>
          <w:t>CFR</w:t>
        </w:r>
      </w:smartTag>
      <w:r w:rsidR="005534A7" w:rsidRPr="008022B9">
        <w:rPr>
          <w:rFonts w:ascii="Arial" w:eastAsia="Times New Roman" w:hAnsi="Arial" w:cs="Times New Roman"/>
          <w:b/>
          <w:sz w:val="20"/>
          <w:szCs w:val="20"/>
        </w:rPr>
        <w:t xml:space="preserve"> 63.6625(f))</w:t>
      </w:r>
    </w:p>
    <w:p w14:paraId="340AF20F" w14:textId="77777777" w:rsidR="005F6085" w:rsidRPr="008022B9" w:rsidRDefault="005F6085" w:rsidP="005F6085">
      <w:pPr>
        <w:spacing w:after="0" w:line="240" w:lineRule="auto"/>
        <w:jc w:val="both"/>
        <w:rPr>
          <w:rFonts w:ascii="Arial" w:eastAsia="Times New Roman" w:hAnsi="Arial" w:cs="Times New Roman"/>
          <w:sz w:val="20"/>
          <w:szCs w:val="20"/>
        </w:rPr>
      </w:pPr>
    </w:p>
    <w:p w14:paraId="22F4F8F3" w14:textId="77777777" w:rsidR="005F6085" w:rsidRPr="008022B9" w:rsidRDefault="005F6085" w:rsidP="005F6085">
      <w:pPr>
        <w:spacing w:after="0" w:line="240" w:lineRule="auto"/>
        <w:jc w:val="both"/>
        <w:rPr>
          <w:rFonts w:ascii="Arial" w:eastAsia="Times New Roman" w:hAnsi="Arial" w:cs="Times New Roman"/>
          <w:b/>
          <w:szCs w:val="20"/>
          <w:u w:val="single"/>
          <w:vertAlign w:val="superscript"/>
        </w:rPr>
      </w:pPr>
      <w:r w:rsidRPr="008022B9">
        <w:rPr>
          <w:rFonts w:ascii="Arial" w:eastAsia="Times New Roman" w:hAnsi="Arial" w:cs="Times New Roman"/>
          <w:b/>
          <w:szCs w:val="20"/>
        </w:rPr>
        <w:t xml:space="preserve">V.  </w:t>
      </w:r>
      <w:r w:rsidRPr="008022B9">
        <w:rPr>
          <w:rFonts w:ascii="Arial" w:eastAsia="Times New Roman" w:hAnsi="Arial" w:cs="Times New Roman"/>
          <w:b/>
          <w:szCs w:val="20"/>
          <w:u w:val="single"/>
        </w:rPr>
        <w:t>TESTING/SAMPLING</w:t>
      </w:r>
    </w:p>
    <w:p w14:paraId="2AFF5167" w14:textId="77777777" w:rsidR="005F6085" w:rsidRPr="008022B9" w:rsidRDefault="005F6085" w:rsidP="005F6085">
      <w:pPr>
        <w:spacing w:after="0" w:line="240" w:lineRule="auto"/>
        <w:jc w:val="both"/>
        <w:rPr>
          <w:rFonts w:ascii="Arial" w:eastAsia="Times New Roman" w:hAnsi="Arial" w:cs="Times New Roman"/>
          <w:sz w:val="20"/>
          <w:szCs w:val="20"/>
        </w:rPr>
      </w:pPr>
      <w:r w:rsidRPr="008022B9">
        <w:rPr>
          <w:rFonts w:ascii="Arial" w:eastAsia="Times New Roman" w:hAnsi="Arial" w:cs="Times New Roman"/>
          <w:sz w:val="20"/>
          <w:szCs w:val="20"/>
        </w:rPr>
        <w:t xml:space="preserve">Records shall be maintained on file for a period of five years.  </w:t>
      </w:r>
      <w:r w:rsidRPr="008022B9">
        <w:rPr>
          <w:rFonts w:ascii="Arial" w:eastAsia="Times New Roman" w:hAnsi="Arial" w:cs="Times New Roman"/>
          <w:b/>
          <w:sz w:val="20"/>
          <w:szCs w:val="20"/>
        </w:rPr>
        <w:t>(R 336.1213(3)(b)(ii))</w:t>
      </w:r>
    </w:p>
    <w:p w14:paraId="1FE2AF11" w14:textId="77777777" w:rsidR="005F6085" w:rsidRPr="008022B9" w:rsidRDefault="005F6085" w:rsidP="005F6085">
      <w:pPr>
        <w:spacing w:after="0" w:line="240" w:lineRule="auto"/>
        <w:jc w:val="both"/>
        <w:rPr>
          <w:rFonts w:ascii="Arial" w:eastAsia="Times New Roman" w:hAnsi="Arial" w:cs="Times New Roman"/>
          <w:sz w:val="20"/>
          <w:szCs w:val="20"/>
        </w:rPr>
      </w:pPr>
    </w:p>
    <w:p w14:paraId="5662E010" w14:textId="512E7B3B" w:rsidR="005F6085" w:rsidRPr="008022B9" w:rsidRDefault="00485084" w:rsidP="00682017">
      <w:pPr>
        <w:pStyle w:val="ListParagraph"/>
        <w:numPr>
          <w:ilvl w:val="0"/>
          <w:numId w:val="61"/>
        </w:numPr>
        <w:jc w:val="both"/>
        <w:rPr>
          <w:sz w:val="20"/>
        </w:rPr>
      </w:pPr>
      <w:r w:rsidRPr="008022B9">
        <w:rPr>
          <w:rFonts w:cs="Arial"/>
          <w:sz w:val="20"/>
        </w:rPr>
        <w:t xml:space="preserve">If using the oil analysis program in order to extend the specified oil change requirement in SC III.2, the permittee must at a minimum analyze the following three parameters: Total Base Number, viscosity, and percent water content. The condemning limits for these parameters are as follows: The condemning limits for these parameters are as follows: Total Acid Number increases by more than 3.0 milligrams of potassium hydroxide (KOH) per gram from Total Acid 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w:t>
      </w:r>
      <w:r w:rsidR="003D0E0E" w:rsidRPr="008022B9">
        <w:rPr>
          <w:rFonts w:cs="Arial"/>
          <w:sz w:val="20"/>
        </w:rPr>
        <w:t>permittee</w:t>
      </w:r>
      <w:r w:rsidRPr="008022B9">
        <w:rPr>
          <w:rFonts w:cs="Arial"/>
          <w:sz w:val="20"/>
        </w:rPr>
        <w:t xml:space="preserve"> must change the oil within </w:t>
      </w:r>
      <w:r w:rsidR="00564C1C">
        <w:rPr>
          <w:rFonts w:cs="Arial"/>
          <w:sz w:val="20"/>
        </w:rPr>
        <w:t>two</w:t>
      </w:r>
      <w:r w:rsidRPr="008022B9">
        <w:rPr>
          <w:rFonts w:cs="Arial"/>
          <w:sz w:val="20"/>
        </w:rPr>
        <w:t xml:space="preserve"> business days of receiving the results of the analysis; if the engine is not in operation when the results of the analysis are received, the </w:t>
      </w:r>
      <w:r w:rsidR="003D0E0E" w:rsidRPr="008022B9">
        <w:rPr>
          <w:rFonts w:cs="Arial"/>
          <w:sz w:val="20"/>
        </w:rPr>
        <w:t>permittee</w:t>
      </w:r>
      <w:r w:rsidRPr="008022B9">
        <w:rPr>
          <w:rFonts w:cs="Arial"/>
          <w:sz w:val="20"/>
        </w:rPr>
        <w:t xml:space="preserve"> must change the oil within </w:t>
      </w:r>
      <w:r w:rsidR="00564C1C">
        <w:rPr>
          <w:rFonts w:cs="Arial"/>
          <w:sz w:val="20"/>
        </w:rPr>
        <w:t>two</w:t>
      </w:r>
      <w:r w:rsidRPr="008022B9">
        <w:rPr>
          <w:rFonts w:cs="Arial"/>
          <w:sz w:val="20"/>
        </w:rPr>
        <w:t xml:space="preserve"> business days or before commencing operation, whichever is later.</w:t>
      </w:r>
      <w:r w:rsidR="008022B9" w:rsidRPr="008022B9">
        <w:rPr>
          <w:rFonts w:cs="Arial"/>
          <w:sz w:val="20"/>
        </w:rPr>
        <w:t xml:space="preserve"> </w:t>
      </w:r>
      <w:r w:rsidRPr="008022B9">
        <w:rPr>
          <w:rFonts w:cs="Arial"/>
          <w:sz w:val="20"/>
        </w:rPr>
        <w:t xml:space="preserve">The analysis program must be part of the maintenance plan for the engine.  </w:t>
      </w:r>
      <w:r w:rsidRPr="008022B9">
        <w:rPr>
          <w:rFonts w:cs="Arial"/>
          <w:b/>
          <w:sz w:val="20"/>
        </w:rPr>
        <w:t>(40 CFR 63.6625(j))</w:t>
      </w:r>
    </w:p>
    <w:p w14:paraId="2A3AAB31" w14:textId="77777777" w:rsidR="005F6085" w:rsidRPr="008022B9" w:rsidRDefault="005F6085" w:rsidP="005F6085">
      <w:pPr>
        <w:spacing w:after="0" w:line="240" w:lineRule="auto"/>
        <w:jc w:val="both"/>
        <w:rPr>
          <w:rFonts w:ascii="Arial" w:eastAsia="Times New Roman" w:hAnsi="Arial" w:cs="Times New Roman"/>
          <w:sz w:val="20"/>
          <w:szCs w:val="20"/>
        </w:rPr>
      </w:pPr>
    </w:p>
    <w:p w14:paraId="27C6476D" w14:textId="77777777" w:rsidR="005F6085" w:rsidRPr="008022B9" w:rsidRDefault="005F6085" w:rsidP="005F6085">
      <w:pPr>
        <w:spacing w:after="0" w:line="240" w:lineRule="auto"/>
        <w:jc w:val="both"/>
        <w:rPr>
          <w:rFonts w:ascii="Arial" w:eastAsia="Times New Roman" w:hAnsi="Arial" w:cs="Times New Roman"/>
          <w:szCs w:val="20"/>
        </w:rPr>
      </w:pPr>
      <w:r w:rsidRPr="008022B9">
        <w:rPr>
          <w:rFonts w:ascii="Arial" w:eastAsia="Times New Roman" w:hAnsi="Arial" w:cs="Times New Roman"/>
          <w:b/>
          <w:szCs w:val="20"/>
        </w:rPr>
        <w:t xml:space="preserve">VI.  </w:t>
      </w:r>
      <w:r w:rsidRPr="008022B9">
        <w:rPr>
          <w:rFonts w:ascii="Arial" w:eastAsia="Times New Roman" w:hAnsi="Arial" w:cs="Times New Roman"/>
          <w:b/>
          <w:szCs w:val="20"/>
          <w:u w:val="single"/>
        </w:rPr>
        <w:t>MONITORING/RECORDKEEPING</w:t>
      </w:r>
    </w:p>
    <w:p w14:paraId="7CAEE527" w14:textId="77777777" w:rsidR="005F6085" w:rsidRPr="008022B9" w:rsidRDefault="005F6085" w:rsidP="005F6085">
      <w:pPr>
        <w:spacing w:after="0" w:line="240" w:lineRule="auto"/>
        <w:jc w:val="both"/>
        <w:rPr>
          <w:rFonts w:ascii="Arial" w:eastAsia="Times New Roman" w:hAnsi="Arial" w:cs="Times New Roman"/>
          <w:b/>
          <w:sz w:val="20"/>
          <w:szCs w:val="20"/>
        </w:rPr>
      </w:pPr>
      <w:r w:rsidRPr="008022B9">
        <w:rPr>
          <w:rFonts w:ascii="Arial" w:eastAsia="Times New Roman" w:hAnsi="Arial" w:cs="Times New Roman"/>
          <w:sz w:val="20"/>
          <w:szCs w:val="20"/>
        </w:rPr>
        <w:t xml:space="preserve">Records shall be maintained on file for a period of five years.  </w:t>
      </w:r>
      <w:r w:rsidRPr="008022B9">
        <w:rPr>
          <w:rFonts w:ascii="Arial" w:eastAsia="Times New Roman" w:hAnsi="Arial" w:cs="Times New Roman"/>
          <w:b/>
          <w:sz w:val="20"/>
          <w:szCs w:val="20"/>
        </w:rPr>
        <w:t>(R 336.1213(3)(b)(ii))</w:t>
      </w:r>
    </w:p>
    <w:p w14:paraId="5C9A1116" w14:textId="77777777" w:rsidR="00485084" w:rsidRPr="008022B9" w:rsidRDefault="00485084" w:rsidP="005F6085">
      <w:pPr>
        <w:spacing w:after="0" w:line="240" w:lineRule="auto"/>
        <w:jc w:val="both"/>
        <w:rPr>
          <w:rFonts w:ascii="Arial" w:eastAsia="Times New Roman" w:hAnsi="Arial" w:cs="Times New Roman"/>
          <w:sz w:val="20"/>
          <w:szCs w:val="20"/>
        </w:rPr>
      </w:pPr>
    </w:p>
    <w:p w14:paraId="1D8E6604" w14:textId="77777777" w:rsidR="00610A5B" w:rsidRPr="008022B9" w:rsidRDefault="00485084" w:rsidP="00485084">
      <w:pPr>
        <w:numPr>
          <w:ilvl w:val="6"/>
          <w:numId w:val="22"/>
        </w:numPr>
        <w:tabs>
          <w:tab w:val="clear" w:pos="2520"/>
        </w:tabs>
        <w:spacing w:after="0" w:line="240" w:lineRule="auto"/>
        <w:ind w:left="360"/>
        <w:contextualSpacing/>
        <w:jc w:val="both"/>
        <w:rPr>
          <w:rFonts w:ascii="Arial" w:eastAsia="Times New Roman" w:hAnsi="Arial" w:cs="Times New Roman"/>
          <w:b/>
          <w:sz w:val="20"/>
          <w:szCs w:val="20"/>
        </w:rPr>
      </w:pPr>
      <w:r w:rsidRPr="00485084">
        <w:rPr>
          <w:rFonts w:ascii="Arial" w:eastAsia="Times New Roman" w:hAnsi="Arial" w:cs="Times New Roman"/>
          <w:sz w:val="20"/>
          <w:szCs w:val="20"/>
        </w:rPr>
        <w:lastRenderedPageBreak/>
        <w:t xml:space="preserve">For each </w:t>
      </w:r>
      <w:r w:rsidRPr="00485084">
        <w:rPr>
          <w:rFonts w:ascii="Arial" w:eastAsia="Times New Roman" w:hAnsi="Arial" w:cs="Arial"/>
          <w:sz w:val="20"/>
          <w:szCs w:val="20"/>
        </w:rPr>
        <w:t xml:space="preserve">engine in </w:t>
      </w:r>
      <w:r w:rsidR="00610A5B" w:rsidRPr="008022B9">
        <w:rPr>
          <w:rFonts w:ascii="Arial" w:eastAsia="Times New Roman" w:hAnsi="Arial" w:cs="Times New Roman"/>
          <w:sz w:val="20"/>
          <w:szCs w:val="20"/>
        </w:rPr>
        <w:t>FG-MACTZZZZ EMERGENCY</w:t>
      </w:r>
      <w:r w:rsidR="003D0E0E" w:rsidRPr="008022B9">
        <w:rPr>
          <w:rFonts w:ascii="Arial" w:eastAsia="Times New Roman" w:hAnsi="Arial" w:cs="Times New Roman"/>
          <w:sz w:val="20"/>
          <w:szCs w:val="20"/>
        </w:rPr>
        <w:t>,</w:t>
      </w:r>
      <w:r w:rsidR="00610A5B" w:rsidRPr="008022B9">
        <w:rPr>
          <w:rFonts w:ascii="Arial" w:eastAsia="Times New Roman" w:hAnsi="Arial" w:cs="Times New Roman"/>
          <w:sz w:val="20"/>
          <w:szCs w:val="20"/>
        </w:rPr>
        <w:t xml:space="preserve"> </w:t>
      </w:r>
      <w:r w:rsidRPr="00485084">
        <w:rPr>
          <w:rFonts w:ascii="Arial" w:eastAsia="Times New Roman" w:hAnsi="Arial" w:cs="Times New Roman"/>
          <w:sz w:val="20"/>
          <w:szCs w:val="20"/>
        </w:rPr>
        <w:t>the permittee shall keep</w:t>
      </w:r>
      <w:r w:rsidR="00610A5B" w:rsidRPr="008022B9">
        <w:rPr>
          <w:rFonts w:ascii="Arial" w:eastAsia="Times New Roman" w:hAnsi="Arial" w:cs="Times New Roman"/>
          <w:sz w:val="20"/>
          <w:szCs w:val="20"/>
        </w:rPr>
        <w:t>,</w:t>
      </w:r>
      <w:r w:rsidRPr="00485084">
        <w:rPr>
          <w:rFonts w:ascii="Arial" w:eastAsia="Times New Roman" w:hAnsi="Arial" w:cs="Times New Roman"/>
          <w:sz w:val="20"/>
          <w:szCs w:val="20"/>
        </w:rPr>
        <w:t xml:space="preserve"> in a satisfactory manner,</w:t>
      </w:r>
      <w:r w:rsidR="00610A5B" w:rsidRPr="008022B9">
        <w:rPr>
          <w:rFonts w:ascii="Arial" w:eastAsia="Times New Roman" w:hAnsi="Arial" w:cs="Times New Roman"/>
          <w:sz w:val="20"/>
          <w:szCs w:val="20"/>
        </w:rPr>
        <w:t xml:space="preserve"> the following records:</w:t>
      </w:r>
    </w:p>
    <w:p w14:paraId="7AEC65F1" w14:textId="7F3A7493" w:rsidR="003E44EF" w:rsidRPr="003E44EF" w:rsidRDefault="003E44EF" w:rsidP="003E44EF">
      <w:pPr>
        <w:numPr>
          <w:ilvl w:val="7"/>
          <w:numId w:val="22"/>
        </w:numPr>
        <w:tabs>
          <w:tab w:val="clear" w:pos="2880"/>
        </w:tabs>
        <w:spacing w:after="0" w:line="240" w:lineRule="auto"/>
        <w:ind w:left="720"/>
        <w:contextualSpacing/>
        <w:jc w:val="both"/>
        <w:rPr>
          <w:rFonts w:ascii="Arial" w:eastAsia="Times New Roman" w:hAnsi="Arial" w:cs="Times New Roman"/>
          <w:bCs/>
          <w:sz w:val="20"/>
          <w:szCs w:val="20"/>
        </w:rPr>
      </w:pPr>
      <w:r w:rsidRPr="003E44EF">
        <w:rPr>
          <w:rFonts w:ascii="Arial" w:eastAsia="Times New Roman" w:hAnsi="Arial" w:cs="Times New Roman"/>
          <w:bCs/>
          <w:sz w:val="20"/>
          <w:szCs w:val="20"/>
        </w:rPr>
        <w:t xml:space="preserve">A copy of each notification and report that you submitted to comply with this subpart, including all documentation supporting any Initial Notification or Notification of Compliance Status that you submitted, according to the requirement in </w:t>
      </w:r>
      <w:r>
        <w:rPr>
          <w:rFonts w:ascii="Arial" w:eastAsia="Times New Roman" w:hAnsi="Arial" w:cs="Times New Roman"/>
          <w:bCs/>
          <w:sz w:val="20"/>
          <w:szCs w:val="20"/>
        </w:rPr>
        <w:t xml:space="preserve">40 CFR </w:t>
      </w:r>
      <w:r w:rsidRPr="003E44EF">
        <w:rPr>
          <w:rFonts w:ascii="Arial" w:eastAsia="Times New Roman" w:hAnsi="Arial" w:cs="Times New Roman"/>
          <w:bCs/>
          <w:sz w:val="20"/>
          <w:szCs w:val="20"/>
        </w:rPr>
        <w:t>63.10(b)(2)(xiv).</w:t>
      </w:r>
      <w:r w:rsidR="002E6553">
        <w:rPr>
          <w:rFonts w:ascii="Arial" w:eastAsia="Times New Roman" w:hAnsi="Arial" w:cs="Times New Roman"/>
          <w:sz w:val="20"/>
          <w:szCs w:val="20"/>
        </w:rPr>
        <w:t xml:space="preserve"> </w:t>
      </w:r>
      <w:r w:rsidR="00564C1C">
        <w:rPr>
          <w:rFonts w:ascii="Arial" w:eastAsia="Times New Roman" w:hAnsi="Arial" w:cs="Times New Roman"/>
          <w:sz w:val="20"/>
          <w:szCs w:val="20"/>
        </w:rPr>
        <w:t xml:space="preserve"> </w:t>
      </w:r>
      <w:r w:rsidR="002E6553" w:rsidRPr="00485084">
        <w:rPr>
          <w:rFonts w:ascii="Arial" w:eastAsia="Times New Roman" w:hAnsi="Arial" w:cs="Times New Roman"/>
          <w:b/>
          <w:sz w:val="20"/>
          <w:szCs w:val="20"/>
        </w:rPr>
        <w:t>(40 CFR 63.6655(a)(</w:t>
      </w:r>
      <w:r w:rsidR="002E6553">
        <w:rPr>
          <w:rFonts w:ascii="Arial" w:eastAsia="Times New Roman" w:hAnsi="Arial" w:cs="Times New Roman"/>
          <w:b/>
          <w:sz w:val="20"/>
          <w:szCs w:val="20"/>
        </w:rPr>
        <w:t>1</w:t>
      </w:r>
      <w:r w:rsidR="002E6553" w:rsidRPr="00485084">
        <w:rPr>
          <w:rFonts w:ascii="Arial" w:eastAsia="Times New Roman" w:hAnsi="Arial" w:cs="Times New Roman"/>
          <w:b/>
          <w:sz w:val="20"/>
          <w:szCs w:val="20"/>
        </w:rPr>
        <w:t>), 40 CFR 63.6660)</w:t>
      </w:r>
    </w:p>
    <w:p w14:paraId="5A0FBB1F" w14:textId="4281EA48" w:rsidR="00610A5B" w:rsidRPr="008022B9" w:rsidRDefault="00610A5B" w:rsidP="00610A5B">
      <w:pPr>
        <w:numPr>
          <w:ilvl w:val="7"/>
          <w:numId w:val="22"/>
        </w:numPr>
        <w:tabs>
          <w:tab w:val="clear" w:pos="2880"/>
          <w:tab w:val="num" w:pos="2520"/>
        </w:tabs>
        <w:spacing w:after="0" w:line="240" w:lineRule="auto"/>
        <w:ind w:left="720"/>
        <w:contextualSpacing/>
        <w:jc w:val="both"/>
        <w:rPr>
          <w:rFonts w:ascii="Arial" w:eastAsia="Times New Roman" w:hAnsi="Arial" w:cs="Times New Roman"/>
          <w:b/>
          <w:sz w:val="20"/>
          <w:szCs w:val="20"/>
        </w:rPr>
      </w:pPr>
      <w:r w:rsidRPr="008022B9">
        <w:rPr>
          <w:rFonts w:ascii="Arial" w:eastAsia="Times New Roman" w:hAnsi="Arial" w:cs="Times New Roman"/>
          <w:sz w:val="20"/>
          <w:szCs w:val="20"/>
        </w:rPr>
        <w:t>R</w:t>
      </w:r>
      <w:r w:rsidR="00485084" w:rsidRPr="00485084">
        <w:rPr>
          <w:rFonts w:ascii="Arial" w:eastAsia="Times New Roman" w:hAnsi="Arial" w:cs="Times New Roman"/>
          <w:sz w:val="20"/>
          <w:szCs w:val="20"/>
        </w:rPr>
        <w:t>ecords of the occurrence and duration of each malfunction of operation or the air pollution control monitoring equipment</w:t>
      </w:r>
      <w:bookmarkStart w:id="135" w:name="_Hlk32409112"/>
      <w:r w:rsidR="00485084" w:rsidRPr="00485084">
        <w:rPr>
          <w:rFonts w:ascii="Arial" w:eastAsia="Times New Roman" w:hAnsi="Arial" w:cs="Times New Roman"/>
          <w:sz w:val="20"/>
          <w:szCs w:val="20"/>
        </w:rPr>
        <w:t xml:space="preserve">.  </w:t>
      </w:r>
      <w:r w:rsidR="00485084" w:rsidRPr="00485084">
        <w:rPr>
          <w:rFonts w:ascii="Arial" w:eastAsia="Times New Roman" w:hAnsi="Arial" w:cs="Times New Roman"/>
          <w:b/>
          <w:sz w:val="20"/>
          <w:szCs w:val="20"/>
        </w:rPr>
        <w:t>(40 CFR 63.6655(a)(2)</w:t>
      </w:r>
      <w:bookmarkEnd w:id="135"/>
      <w:r w:rsidR="00485084" w:rsidRPr="00485084">
        <w:rPr>
          <w:rFonts w:ascii="Arial" w:eastAsia="Times New Roman" w:hAnsi="Arial" w:cs="Times New Roman"/>
          <w:b/>
          <w:sz w:val="20"/>
          <w:szCs w:val="20"/>
        </w:rPr>
        <w:t>, 40 CFR 63.6660)</w:t>
      </w:r>
    </w:p>
    <w:p w14:paraId="288A75BF" w14:textId="0D0593CB" w:rsidR="00610A5B" w:rsidRPr="008022B9" w:rsidRDefault="00610A5B" w:rsidP="00610A5B">
      <w:pPr>
        <w:numPr>
          <w:ilvl w:val="7"/>
          <w:numId w:val="22"/>
        </w:numPr>
        <w:tabs>
          <w:tab w:val="clear" w:pos="2880"/>
          <w:tab w:val="num" w:pos="2520"/>
        </w:tabs>
        <w:spacing w:after="0" w:line="240" w:lineRule="auto"/>
        <w:ind w:left="720"/>
        <w:contextualSpacing/>
        <w:jc w:val="both"/>
        <w:rPr>
          <w:rFonts w:ascii="Arial" w:eastAsia="Times New Roman" w:hAnsi="Arial" w:cs="Times New Roman"/>
          <w:b/>
          <w:sz w:val="20"/>
          <w:szCs w:val="20"/>
        </w:rPr>
      </w:pPr>
      <w:r w:rsidRPr="008022B9">
        <w:rPr>
          <w:rFonts w:ascii="Arial" w:eastAsia="Times New Roman" w:hAnsi="Arial" w:cs="Times New Roman"/>
          <w:bCs/>
          <w:sz w:val="20"/>
          <w:szCs w:val="20"/>
        </w:rPr>
        <w:t>R</w:t>
      </w:r>
      <w:r w:rsidR="00485084" w:rsidRPr="00485084">
        <w:rPr>
          <w:rFonts w:ascii="Arial" w:eastAsia="Times New Roman" w:hAnsi="Arial" w:cs="Times New Roman"/>
          <w:sz w:val="20"/>
          <w:szCs w:val="20"/>
        </w:rPr>
        <w:t xml:space="preserve">ecords of actions taken during periods of malfunction to minimize emissions, including corrective actions to restore malfunctioning process and air pollution control and monitoring equipment to its normal or usual manner of </w:t>
      </w:r>
      <w:r w:rsidRPr="008022B9">
        <w:rPr>
          <w:rFonts w:ascii="Arial" w:eastAsia="Times New Roman" w:hAnsi="Arial" w:cs="Times New Roman"/>
          <w:sz w:val="20"/>
          <w:szCs w:val="20"/>
        </w:rPr>
        <w:t xml:space="preserve">operation. </w:t>
      </w:r>
      <w:r w:rsidR="00564C1C">
        <w:rPr>
          <w:rFonts w:ascii="Arial" w:eastAsia="Times New Roman" w:hAnsi="Arial" w:cs="Times New Roman"/>
          <w:sz w:val="20"/>
          <w:szCs w:val="20"/>
        </w:rPr>
        <w:t xml:space="preserve"> </w:t>
      </w:r>
      <w:r w:rsidR="00485084" w:rsidRPr="00485084">
        <w:rPr>
          <w:rFonts w:ascii="Arial" w:eastAsia="Times New Roman" w:hAnsi="Arial" w:cs="Times New Roman"/>
          <w:b/>
          <w:sz w:val="20"/>
          <w:szCs w:val="20"/>
        </w:rPr>
        <w:t>(40 CFR 63.6655(a)(5), 40 CFR 63.6660)</w:t>
      </w:r>
    </w:p>
    <w:p w14:paraId="62D3DFED" w14:textId="6E86C7DE" w:rsidR="003D0E0E" w:rsidRPr="008022B9" w:rsidRDefault="00610A5B" w:rsidP="003D0E0E">
      <w:pPr>
        <w:numPr>
          <w:ilvl w:val="7"/>
          <w:numId w:val="22"/>
        </w:numPr>
        <w:tabs>
          <w:tab w:val="clear" w:pos="2880"/>
          <w:tab w:val="num" w:pos="2520"/>
        </w:tabs>
        <w:spacing w:after="0" w:line="240" w:lineRule="auto"/>
        <w:ind w:left="720"/>
        <w:contextualSpacing/>
        <w:jc w:val="both"/>
        <w:rPr>
          <w:rFonts w:ascii="Arial" w:eastAsia="Times New Roman" w:hAnsi="Arial" w:cs="Times New Roman"/>
          <w:b/>
          <w:sz w:val="20"/>
          <w:szCs w:val="20"/>
        </w:rPr>
      </w:pPr>
      <w:r w:rsidRPr="008022B9">
        <w:rPr>
          <w:rFonts w:ascii="Arial" w:eastAsia="Times New Roman" w:hAnsi="Arial" w:cs="Times New Roman"/>
          <w:sz w:val="20"/>
          <w:szCs w:val="20"/>
        </w:rPr>
        <w:t>R</w:t>
      </w:r>
      <w:r w:rsidR="00485084" w:rsidRPr="00485084">
        <w:rPr>
          <w:rFonts w:ascii="Arial" w:eastAsia="Times New Roman" w:hAnsi="Arial" w:cs="Times New Roman"/>
          <w:sz w:val="20"/>
          <w:szCs w:val="20"/>
        </w:rPr>
        <w:t>ecords to demonstrate continuous compliance with operating limitations in SC III.</w:t>
      </w:r>
      <w:r w:rsidR="00EE2DDC">
        <w:rPr>
          <w:rFonts w:ascii="Arial" w:eastAsia="Times New Roman" w:hAnsi="Arial" w:cs="Times New Roman"/>
          <w:sz w:val="20"/>
          <w:szCs w:val="20"/>
        </w:rPr>
        <w:t>5</w:t>
      </w:r>
      <w:r w:rsidR="00485084" w:rsidRPr="00485084">
        <w:rPr>
          <w:rFonts w:ascii="Arial" w:eastAsia="Times New Roman" w:hAnsi="Arial" w:cs="Times New Roman"/>
          <w:sz w:val="20"/>
          <w:szCs w:val="20"/>
        </w:rPr>
        <w:t xml:space="preserve">.  </w:t>
      </w:r>
      <w:r w:rsidR="00485084" w:rsidRPr="00485084">
        <w:rPr>
          <w:rFonts w:ascii="Arial" w:eastAsia="Times New Roman" w:hAnsi="Arial" w:cs="Times New Roman"/>
          <w:b/>
          <w:sz w:val="20"/>
          <w:szCs w:val="20"/>
        </w:rPr>
        <w:t>(40 CFR 63.6655(d), 40</w:t>
      </w:r>
      <w:r w:rsidR="00564C1C">
        <w:rPr>
          <w:rFonts w:ascii="Arial" w:eastAsia="Times New Roman" w:hAnsi="Arial" w:cs="Times New Roman"/>
          <w:b/>
          <w:sz w:val="20"/>
          <w:szCs w:val="20"/>
        </w:rPr>
        <w:t> </w:t>
      </w:r>
      <w:r w:rsidR="00485084" w:rsidRPr="00485084">
        <w:rPr>
          <w:rFonts w:ascii="Arial" w:eastAsia="Times New Roman" w:hAnsi="Arial" w:cs="Times New Roman"/>
          <w:b/>
          <w:sz w:val="20"/>
          <w:szCs w:val="20"/>
        </w:rPr>
        <w:t>CFR 63.6660)</w:t>
      </w:r>
    </w:p>
    <w:p w14:paraId="75426222" w14:textId="357E8A29" w:rsidR="00485084" w:rsidRPr="008022B9" w:rsidRDefault="003D0E0E" w:rsidP="003D0E0E">
      <w:pPr>
        <w:numPr>
          <w:ilvl w:val="7"/>
          <w:numId w:val="22"/>
        </w:numPr>
        <w:tabs>
          <w:tab w:val="clear" w:pos="2880"/>
          <w:tab w:val="num" w:pos="2520"/>
        </w:tabs>
        <w:spacing w:after="0" w:line="240" w:lineRule="auto"/>
        <w:ind w:left="720"/>
        <w:contextualSpacing/>
        <w:jc w:val="both"/>
        <w:rPr>
          <w:rFonts w:ascii="Arial" w:eastAsia="Times New Roman" w:hAnsi="Arial" w:cs="Times New Roman"/>
          <w:b/>
          <w:sz w:val="20"/>
          <w:szCs w:val="20"/>
        </w:rPr>
      </w:pPr>
      <w:r w:rsidRPr="008022B9">
        <w:rPr>
          <w:rFonts w:ascii="Arial" w:eastAsia="Times New Roman" w:hAnsi="Arial" w:cs="Times New Roman"/>
          <w:bCs/>
          <w:sz w:val="20"/>
          <w:szCs w:val="20"/>
        </w:rPr>
        <w:t>R</w:t>
      </w:r>
      <w:r w:rsidR="00485084" w:rsidRPr="00485084">
        <w:rPr>
          <w:rFonts w:ascii="Arial" w:eastAsia="Times New Roman" w:hAnsi="Arial" w:cs="Times New Roman"/>
          <w:sz w:val="20"/>
          <w:szCs w:val="20"/>
        </w:rPr>
        <w:t xml:space="preserve">ecords of the maintenance conducted to demonstrate that the engine and after-treatment control device (if any) were operated and maintained according to the developed maintenance plan.  </w:t>
      </w:r>
      <w:r w:rsidR="00485084" w:rsidRPr="00485084">
        <w:rPr>
          <w:rFonts w:ascii="Arial" w:eastAsia="Times New Roman" w:hAnsi="Arial" w:cs="Times New Roman"/>
          <w:b/>
          <w:sz w:val="20"/>
          <w:szCs w:val="20"/>
        </w:rPr>
        <w:t>(40 CFR 63.6655(e), 40</w:t>
      </w:r>
      <w:r w:rsidR="00564C1C">
        <w:rPr>
          <w:rFonts w:ascii="Arial" w:eastAsia="Times New Roman" w:hAnsi="Arial" w:cs="Times New Roman"/>
          <w:b/>
          <w:sz w:val="20"/>
          <w:szCs w:val="20"/>
        </w:rPr>
        <w:t> </w:t>
      </w:r>
      <w:r w:rsidR="00485084" w:rsidRPr="00485084">
        <w:rPr>
          <w:rFonts w:ascii="Arial" w:eastAsia="Times New Roman" w:hAnsi="Arial" w:cs="Times New Roman"/>
          <w:b/>
          <w:sz w:val="20"/>
          <w:szCs w:val="20"/>
        </w:rPr>
        <w:t>CFR 63.6660)</w:t>
      </w:r>
    </w:p>
    <w:p w14:paraId="0EBBA6CB" w14:textId="77777777" w:rsidR="00485084" w:rsidRPr="008022B9" w:rsidRDefault="00485084" w:rsidP="00485084">
      <w:pPr>
        <w:spacing w:after="0" w:line="240" w:lineRule="auto"/>
        <w:ind w:left="360" w:hanging="360"/>
        <w:jc w:val="both"/>
        <w:rPr>
          <w:rFonts w:ascii="Arial" w:eastAsia="Times New Roman" w:hAnsi="Arial" w:cs="Times New Roman"/>
          <w:sz w:val="20"/>
          <w:szCs w:val="20"/>
        </w:rPr>
      </w:pPr>
    </w:p>
    <w:p w14:paraId="4FFA77B6" w14:textId="2A038433" w:rsidR="003D0E0E" w:rsidRPr="008022B9" w:rsidRDefault="003D0E0E" w:rsidP="00682017">
      <w:pPr>
        <w:pStyle w:val="ListParagraph"/>
        <w:numPr>
          <w:ilvl w:val="0"/>
          <w:numId w:val="61"/>
        </w:numPr>
        <w:jc w:val="both"/>
        <w:rPr>
          <w:sz w:val="20"/>
        </w:rPr>
      </w:pPr>
      <w:r w:rsidRPr="008022B9">
        <w:rPr>
          <w:sz w:val="20"/>
        </w:rPr>
        <w:t>For each engine in FG-MACTZZZZ EMERGENCY, t</w:t>
      </w:r>
      <w:r w:rsidR="00485084" w:rsidRPr="008022B9">
        <w:rPr>
          <w:sz w:val="20"/>
        </w:rPr>
        <w:t>he permittee shall monitor and record the total hours of operation per calendar year, recorded through the non-resettable hours meter, in a manner acceptable to the District Supervisor, Air Quality Division.  The permittee shall document</w:t>
      </w:r>
      <w:r w:rsidRPr="008022B9">
        <w:rPr>
          <w:sz w:val="20"/>
        </w:rPr>
        <w:t>:</w:t>
      </w:r>
      <w:r w:rsidR="00564C1C">
        <w:rPr>
          <w:sz w:val="20"/>
        </w:rPr>
        <w:t xml:space="preserve"> </w:t>
      </w:r>
      <w:r w:rsidRPr="008022B9">
        <w:rPr>
          <w:sz w:val="20"/>
        </w:rPr>
        <w:t xml:space="preserve"> </w:t>
      </w:r>
      <w:r w:rsidRPr="008022B9">
        <w:rPr>
          <w:b/>
          <w:sz w:val="20"/>
        </w:rPr>
        <w:t>(40 CFR 63.6655(f))</w:t>
      </w:r>
    </w:p>
    <w:p w14:paraId="56CF6346" w14:textId="77777777" w:rsidR="003D0E0E" w:rsidRPr="008022B9" w:rsidRDefault="003D0E0E" w:rsidP="00682017">
      <w:pPr>
        <w:pStyle w:val="ListParagraph"/>
        <w:numPr>
          <w:ilvl w:val="1"/>
          <w:numId w:val="62"/>
        </w:numPr>
        <w:ind w:left="720"/>
        <w:jc w:val="both"/>
        <w:rPr>
          <w:sz w:val="20"/>
        </w:rPr>
      </w:pPr>
      <w:r w:rsidRPr="008022B9">
        <w:rPr>
          <w:sz w:val="20"/>
        </w:rPr>
        <w:t>The number of</w:t>
      </w:r>
      <w:r w:rsidR="00485084" w:rsidRPr="008022B9">
        <w:rPr>
          <w:sz w:val="20"/>
        </w:rPr>
        <w:t xml:space="preserve"> hours spent for emergency operation; including what classified the operation as emergenc</w:t>
      </w:r>
      <w:r w:rsidRPr="008022B9">
        <w:rPr>
          <w:sz w:val="20"/>
        </w:rPr>
        <w:t>y</w:t>
      </w:r>
    </w:p>
    <w:p w14:paraId="6D204C51" w14:textId="77777777" w:rsidR="003D0E0E" w:rsidRPr="008022B9" w:rsidRDefault="003D0E0E" w:rsidP="00682017">
      <w:pPr>
        <w:pStyle w:val="ListParagraph"/>
        <w:numPr>
          <w:ilvl w:val="1"/>
          <w:numId w:val="62"/>
        </w:numPr>
        <w:ind w:left="720"/>
        <w:jc w:val="both"/>
        <w:rPr>
          <w:sz w:val="20"/>
        </w:rPr>
      </w:pPr>
      <w:r w:rsidRPr="008022B9">
        <w:rPr>
          <w:sz w:val="20"/>
        </w:rPr>
        <w:t>The number of</w:t>
      </w:r>
      <w:r w:rsidR="00485084" w:rsidRPr="008022B9">
        <w:rPr>
          <w:sz w:val="20"/>
        </w:rPr>
        <w:t xml:space="preserve"> hours spent for non-emergency operation.  </w:t>
      </w:r>
    </w:p>
    <w:p w14:paraId="0B1CC21B" w14:textId="77777777" w:rsidR="005F6085" w:rsidRPr="008022B9" w:rsidRDefault="00485084" w:rsidP="00682017">
      <w:pPr>
        <w:pStyle w:val="ListParagraph"/>
        <w:numPr>
          <w:ilvl w:val="1"/>
          <w:numId w:val="62"/>
        </w:numPr>
        <w:ind w:left="720"/>
        <w:jc w:val="both"/>
        <w:rPr>
          <w:sz w:val="20"/>
        </w:rPr>
      </w:pPr>
      <w:r w:rsidRPr="008022B9">
        <w:rPr>
          <w:sz w:val="20"/>
        </w:rPr>
        <w:t xml:space="preserve">If the engine is used for the purposes specified in </w:t>
      </w:r>
      <w:r w:rsidR="00610A5B" w:rsidRPr="008022B9">
        <w:rPr>
          <w:sz w:val="20"/>
        </w:rPr>
        <w:t xml:space="preserve">40 CFR </w:t>
      </w:r>
      <w:r w:rsidRPr="008022B9">
        <w:rPr>
          <w:sz w:val="20"/>
        </w:rPr>
        <w:t xml:space="preserve">63.6640(f)(4)(ii), records of the notification of the emergency situation, and the date, start time, and end time of engine operation.  </w:t>
      </w:r>
    </w:p>
    <w:p w14:paraId="694F30E4" w14:textId="77777777" w:rsidR="00485084" w:rsidRPr="008022B9" w:rsidRDefault="00485084" w:rsidP="00485084">
      <w:pPr>
        <w:pStyle w:val="ListParagraph"/>
        <w:ind w:left="360"/>
        <w:jc w:val="both"/>
        <w:rPr>
          <w:sz w:val="20"/>
        </w:rPr>
      </w:pPr>
    </w:p>
    <w:p w14:paraId="1E1385AE" w14:textId="63F36DDE" w:rsidR="007E5D2C" w:rsidRPr="008022B9" w:rsidRDefault="007E5D2C" w:rsidP="00682017">
      <w:pPr>
        <w:pStyle w:val="ListParagraph"/>
        <w:numPr>
          <w:ilvl w:val="0"/>
          <w:numId w:val="61"/>
        </w:numPr>
        <w:jc w:val="both"/>
        <w:rPr>
          <w:sz w:val="20"/>
        </w:rPr>
      </w:pPr>
      <w:r w:rsidRPr="008022B9">
        <w:rPr>
          <w:sz w:val="20"/>
        </w:rPr>
        <w:t xml:space="preserve">The permittee shall keep records of the parameters that are analyzed as part of the </w:t>
      </w:r>
      <w:r w:rsidR="0091024D" w:rsidRPr="008022B9">
        <w:rPr>
          <w:sz w:val="20"/>
        </w:rPr>
        <w:t xml:space="preserve">oil analysis </w:t>
      </w:r>
      <w:r w:rsidRPr="008022B9">
        <w:rPr>
          <w:sz w:val="20"/>
        </w:rPr>
        <w:t xml:space="preserve">program, the results of the analysis, and the oil changes for </w:t>
      </w:r>
      <w:r w:rsidR="0091024D" w:rsidRPr="008022B9">
        <w:rPr>
          <w:sz w:val="20"/>
        </w:rPr>
        <w:t xml:space="preserve">each </w:t>
      </w:r>
      <w:r w:rsidRPr="008022B9">
        <w:rPr>
          <w:sz w:val="20"/>
        </w:rPr>
        <w:t>engine</w:t>
      </w:r>
      <w:r w:rsidR="0091024D" w:rsidRPr="008022B9">
        <w:rPr>
          <w:sz w:val="20"/>
        </w:rPr>
        <w:t xml:space="preserve"> in FG-MACTZZZZ EMERGENCY</w:t>
      </w:r>
      <w:r w:rsidRPr="008022B9">
        <w:rPr>
          <w:sz w:val="20"/>
        </w:rPr>
        <w:t>.</w:t>
      </w:r>
      <w:r w:rsidR="00564C1C">
        <w:rPr>
          <w:sz w:val="20"/>
        </w:rPr>
        <w:t xml:space="preserve"> </w:t>
      </w:r>
      <w:r w:rsidRPr="008022B9">
        <w:rPr>
          <w:sz w:val="20"/>
        </w:rPr>
        <w:t xml:space="preserve"> </w:t>
      </w:r>
      <w:r w:rsidR="002E6553" w:rsidRPr="008022B9">
        <w:rPr>
          <w:b/>
          <w:bCs/>
          <w:sz w:val="20"/>
        </w:rPr>
        <w:t>(40 CFR 63.6625(j))</w:t>
      </w:r>
    </w:p>
    <w:p w14:paraId="218D25AD" w14:textId="77777777" w:rsidR="00564C1C" w:rsidRDefault="00564C1C" w:rsidP="005F6085">
      <w:pPr>
        <w:spacing w:after="0" w:line="240" w:lineRule="auto"/>
        <w:jc w:val="both"/>
        <w:rPr>
          <w:rFonts w:ascii="Arial" w:eastAsia="Times New Roman" w:hAnsi="Arial" w:cs="Times New Roman"/>
          <w:b/>
          <w:szCs w:val="20"/>
        </w:rPr>
      </w:pPr>
    </w:p>
    <w:p w14:paraId="7B424B50" w14:textId="528709BB" w:rsidR="005F6085" w:rsidRPr="008022B9" w:rsidRDefault="005F6085" w:rsidP="005F6085">
      <w:pPr>
        <w:spacing w:after="0" w:line="240" w:lineRule="auto"/>
        <w:jc w:val="both"/>
        <w:rPr>
          <w:rFonts w:ascii="Arial" w:eastAsia="Times New Roman" w:hAnsi="Arial" w:cs="Times New Roman"/>
          <w:b/>
          <w:sz w:val="20"/>
          <w:szCs w:val="20"/>
          <w:u w:val="single"/>
        </w:rPr>
      </w:pPr>
      <w:r w:rsidRPr="008022B9">
        <w:rPr>
          <w:rFonts w:ascii="Arial" w:eastAsia="Times New Roman" w:hAnsi="Arial" w:cs="Times New Roman"/>
          <w:b/>
          <w:szCs w:val="20"/>
        </w:rPr>
        <w:t xml:space="preserve">VII.  </w:t>
      </w:r>
      <w:r w:rsidRPr="008022B9">
        <w:rPr>
          <w:rFonts w:ascii="Arial" w:eastAsia="Times New Roman" w:hAnsi="Arial" w:cs="Times New Roman"/>
          <w:b/>
          <w:szCs w:val="20"/>
          <w:u w:val="single"/>
        </w:rPr>
        <w:t>REPORTING</w:t>
      </w:r>
    </w:p>
    <w:p w14:paraId="395038F8" w14:textId="77777777" w:rsidR="005F6085" w:rsidRPr="008022B9" w:rsidRDefault="005F6085" w:rsidP="005F6085">
      <w:pPr>
        <w:spacing w:after="0" w:line="240" w:lineRule="auto"/>
        <w:jc w:val="both"/>
        <w:rPr>
          <w:rFonts w:ascii="Arial" w:eastAsia="Times New Roman" w:hAnsi="Arial" w:cs="Times New Roman"/>
          <w:sz w:val="20"/>
          <w:szCs w:val="20"/>
        </w:rPr>
      </w:pPr>
    </w:p>
    <w:p w14:paraId="7E2F3EA7" w14:textId="77777777" w:rsidR="009F4903" w:rsidRPr="009F4903" w:rsidRDefault="009F4903" w:rsidP="009F4903">
      <w:pPr>
        <w:spacing w:after="0" w:line="240" w:lineRule="auto"/>
        <w:ind w:left="360" w:hanging="360"/>
        <w:jc w:val="both"/>
        <w:rPr>
          <w:rFonts w:ascii="Arial" w:eastAsia="Times New Roman" w:hAnsi="Arial" w:cs="Times New Roman"/>
          <w:sz w:val="20"/>
          <w:szCs w:val="20"/>
        </w:rPr>
      </w:pPr>
      <w:r w:rsidRPr="009F4903">
        <w:rPr>
          <w:rFonts w:ascii="Arial" w:eastAsia="Times New Roman" w:hAnsi="Arial" w:cs="Times New Roman"/>
          <w:sz w:val="20"/>
          <w:szCs w:val="20"/>
        </w:rPr>
        <w:t>1.</w:t>
      </w:r>
      <w:r w:rsidRPr="009F4903">
        <w:rPr>
          <w:rFonts w:ascii="Arial" w:eastAsia="Times New Roman" w:hAnsi="Arial" w:cs="Times New Roman"/>
          <w:sz w:val="20"/>
          <w:szCs w:val="20"/>
        </w:rPr>
        <w:tab/>
        <w:t xml:space="preserve">Prompt reporting of deviations pursuant to General Conditions 21 and 22 of Part A.  </w:t>
      </w:r>
      <w:r w:rsidRPr="009F4903">
        <w:rPr>
          <w:rFonts w:ascii="Arial" w:eastAsia="Times New Roman" w:hAnsi="Arial" w:cs="Times New Roman"/>
          <w:b/>
          <w:sz w:val="20"/>
          <w:szCs w:val="20"/>
        </w:rPr>
        <w:t>(R 336.1213(3)(c)(ii))</w:t>
      </w:r>
    </w:p>
    <w:p w14:paraId="758389F2" w14:textId="77777777" w:rsidR="009F4903" w:rsidRPr="009F4903" w:rsidRDefault="009F4903" w:rsidP="009F4903">
      <w:pPr>
        <w:spacing w:after="0" w:line="240" w:lineRule="auto"/>
        <w:ind w:left="360" w:hanging="360"/>
        <w:jc w:val="both"/>
        <w:rPr>
          <w:rFonts w:ascii="Arial" w:eastAsia="Times New Roman" w:hAnsi="Arial" w:cs="Times New Roman"/>
          <w:sz w:val="20"/>
          <w:szCs w:val="20"/>
        </w:rPr>
      </w:pPr>
    </w:p>
    <w:p w14:paraId="524FFDBA" w14:textId="77777777" w:rsidR="009F4903" w:rsidRPr="009F4903" w:rsidRDefault="009F4903" w:rsidP="009F4903">
      <w:pPr>
        <w:spacing w:after="0" w:line="240" w:lineRule="auto"/>
        <w:ind w:left="360" w:hanging="360"/>
        <w:jc w:val="both"/>
        <w:rPr>
          <w:rFonts w:ascii="Arial" w:eastAsia="Times New Roman" w:hAnsi="Arial" w:cs="Times New Roman"/>
          <w:sz w:val="20"/>
          <w:szCs w:val="20"/>
        </w:rPr>
      </w:pPr>
      <w:r w:rsidRPr="009F4903">
        <w:rPr>
          <w:rFonts w:ascii="Arial" w:eastAsia="Times New Roman" w:hAnsi="Arial" w:cs="Times New Roman"/>
          <w:sz w:val="20"/>
          <w:szCs w:val="20"/>
        </w:rPr>
        <w:t>2.</w:t>
      </w:r>
      <w:r w:rsidRPr="009F4903">
        <w:rPr>
          <w:rFonts w:ascii="Arial" w:eastAsia="Times New Roman" w:hAnsi="Arial" w:cs="Times New Roman"/>
          <w:sz w:val="20"/>
          <w:szCs w:val="20"/>
        </w:rPr>
        <w:tab/>
        <w:t>Semiannual reporting of monitoring and deviations pursuant to General Condition 23 of Part A.  The report shall be postmarked or</w:t>
      </w:r>
      <w:r w:rsidRPr="009F4903">
        <w:rPr>
          <w:rFonts w:ascii="Arial" w:eastAsia="Times New Roman" w:hAnsi="Arial" w:cs="Times New Roman"/>
          <w:b/>
          <w:i/>
          <w:sz w:val="20"/>
          <w:szCs w:val="20"/>
        </w:rPr>
        <w:t xml:space="preserve"> </w:t>
      </w:r>
      <w:r w:rsidRPr="009F4903">
        <w:rPr>
          <w:rFonts w:ascii="Arial" w:eastAsia="Times New Roman" w:hAnsi="Arial" w:cs="Times New Roman"/>
          <w:sz w:val="20"/>
          <w:szCs w:val="20"/>
        </w:rPr>
        <w:t xml:space="preserve">received by the appropriate AQD District Office by March 15 for reporting period July 1 to December 31 and September 15 for reporting period January 1 to June 30.  </w:t>
      </w:r>
      <w:r w:rsidRPr="009F4903">
        <w:rPr>
          <w:rFonts w:ascii="Arial" w:eastAsia="Times New Roman" w:hAnsi="Arial" w:cs="Times New Roman"/>
          <w:b/>
          <w:sz w:val="20"/>
          <w:szCs w:val="20"/>
        </w:rPr>
        <w:t>(R 336.1213(3)(c)(i))</w:t>
      </w:r>
    </w:p>
    <w:p w14:paraId="61C5A94D" w14:textId="77777777" w:rsidR="009F4903" w:rsidRPr="009F4903" w:rsidRDefault="009F4903" w:rsidP="009F4903">
      <w:pPr>
        <w:spacing w:after="0" w:line="240" w:lineRule="auto"/>
        <w:ind w:left="360" w:hanging="360"/>
        <w:jc w:val="both"/>
        <w:rPr>
          <w:rFonts w:ascii="Arial" w:eastAsia="Times New Roman" w:hAnsi="Arial" w:cs="Times New Roman"/>
          <w:sz w:val="20"/>
          <w:szCs w:val="20"/>
        </w:rPr>
      </w:pPr>
    </w:p>
    <w:p w14:paraId="282B0772" w14:textId="76FCDBEA" w:rsidR="006C40B4" w:rsidRPr="008022B9" w:rsidRDefault="009F4903" w:rsidP="009F4903">
      <w:pPr>
        <w:spacing w:after="0" w:line="240" w:lineRule="auto"/>
        <w:ind w:left="360" w:hanging="360"/>
        <w:jc w:val="both"/>
        <w:rPr>
          <w:rFonts w:ascii="Arial" w:eastAsia="Times New Roman" w:hAnsi="Arial" w:cs="Arial"/>
          <w:b/>
          <w:sz w:val="20"/>
          <w:szCs w:val="20"/>
        </w:rPr>
      </w:pPr>
      <w:r w:rsidRPr="009F4903">
        <w:rPr>
          <w:rFonts w:ascii="Arial" w:eastAsia="Times New Roman" w:hAnsi="Arial" w:cs="Times New Roman"/>
          <w:sz w:val="20"/>
          <w:szCs w:val="20"/>
        </w:rPr>
        <w:t>3.</w:t>
      </w:r>
      <w:r w:rsidRPr="009F4903">
        <w:rPr>
          <w:rFonts w:ascii="Arial" w:eastAsia="Times New Roman" w:hAnsi="Arial"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9F4903">
        <w:rPr>
          <w:rFonts w:ascii="Arial" w:eastAsia="Times New Roman" w:hAnsi="Arial" w:cs="Times New Roman"/>
          <w:b/>
          <w:sz w:val="20"/>
          <w:szCs w:val="20"/>
        </w:rPr>
        <w:t>(R 336.1213(4)(c))</w:t>
      </w:r>
    </w:p>
    <w:p w14:paraId="15C96700" w14:textId="77777777" w:rsidR="006C40B4" w:rsidRPr="008022B9" w:rsidRDefault="006C40B4" w:rsidP="006C40B4">
      <w:pPr>
        <w:spacing w:after="0" w:line="240" w:lineRule="auto"/>
        <w:ind w:left="360" w:hanging="360"/>
        <w:jc w:val="both"/>
        <w:rPr>
          <w:rFonts w:ascii="Arial" w:eastAsia="Times New Roman" w:hAnsi="Arial" w:cs="Arial"/>
          <w:b/>
          <w:sz w:val="20"/>
          <w:szCs w:val="20"/>
        </w:rPr>
      </w:pPr>
    </w:p>
    <w:p w14:paraId="6A812285" w14:textId="0CCAD995" w:rsidR="006C40B4" w:rsidRPr="003E44EF" w:rsidRDefault="006C40B4" w:rsidP="00682017">
      <w:pPr>
        <w:pStyle w:val="ListParagraph"/>
        <w:numPr>
          <w:ilvl w:val="0"/>
          <w:numId w:val="61"/>
        </w:numPr>
        <w:ind w:right="72"/>
        <w:jc w:val="both"/>
        <w:rPr>
          <w:rFonts w:cs="Arial"/>
          <w:b/>
          <w:sz w:val="20"/>
        </w:rPr>
      </w:pPr>
      <w:r w:rsidRPr="008022B9">
        <w:rPr>
          <w:rFonts w:cs="Arial"/>
          <w:bCs/>
          <w:sz w:val="20"/>
        </w:rPr>
        <w:t xml:space="preserve">The permittee must report each instance in which each operating limitation in SC III.1 was not met. These instances are deviations from the emission and operating limitations in 40 CFR 63 Subpart ZZZZ. These deviations must be reported according to the requirements in 40 CFR 63.6650. </w:t>
      </w:r>
      <w:r w:rsidR="00564C1C">
        <w:rPr>
          <w:rFonts w:cs="Arial"/>
          <w:bCs/>
          <w:sz w:val="20"/>
        </w:rPr>
        <w:t xml:space="preserve"> </w:t>
      </w:r>
      <w:r w:rsidR="003E44EF" w:rsidRPr="008022B9">
        <w:rPr>
          <w:rFonts w:cs="Arial"/>
          <w:b/>
          <w:sz w:val="20"/>
        </w:rPr>
        <w:t>(40 CFR 63.6650(</w:t>
      </w:r>
      <w:r w:rsidR="003E44EF">
        <w:rPr>
          <w:rFonts w:cs="Arial"/>
          <w:b/>
          <w:sz w:val="20"/>
        </w:rPr>
        <w:t>a</w:t>
      </w:r>
      <w:r w:rsidR="003E44EF" w:rsidRPr="008022B9">
        <w:rPr>
          <w:rFonts w:cs="Arial"/>
          <w:b/>
          <w:sz w:val="20"/>
        </w:rPr>
        <w:t>))</w:t>
      </w:r>
    </w:p>
    <w:p w14:paraId="77163901" w14:textId="77777777" w:rsidR="005F6085" w:rsidRPr="008022B9" w:rsidRDefault="005F6085" w:rsidP="005F6085">
      <w:pPr>
        <w:spacing w:after="0" w:line="240" w:lineRule="auto"/>
        <w:ind w:hanging="360"/>
        <w:jc w:val="both"/>
        <w:rPr>
          <w:rFonts w:ascii="Arial" w:eastAsia="Times New Roman" w:hAnsi="Arial" w:cs="Arial"/>
          <w:sz w:val="20"/>
          <w:szCs w:val="20"/>
        </w:rPr>
      </w:pPr>
    </w:p>
    <w:p w14:paraId="2A95E2C3" w14:textId="5AD39105" w:rsidR="005F6085" w:rsidRPr="008022B9" w:rsidRDefault="001F5E76" w:rsidP="00682017">
      <w:pPr>
        <w:pStyle w:val="ListParagraph"/>
        <w:numPr>
          <w:ilvl w:val="0"/>
          <w:numId w:val="61"/>
        </w:numPr>
        <w:ind w:right="72"/>
        <w:jc w:val="both"/>
        <w:rPr>
          <w:rFonts w:cs="Arial"/>
          <w:b/>
          <w:sz w:val="20"/>
        </w:rPr>
      </w:pPr>
      <w:r w:rsidRPr="008022B9">
        <w:rPr>
          <w:rFonts w:cs="Arial"/>
          <w:sz w:val="20"/>
        </w:rPr>
        <w:t>If an engine in FG-MACTZZZZ EMERGENCY with a site rating of more than 100 brake HP is operated or is contractually obligated to be available for more than 15 hours per calendar year for the purposes specified in 40</w:t>
      </w:r>
      <w:r w:rsidR="00564C1C">
        <w:rPr>
          <w:rFonts w:cs="Arial"/>
          <w:sz w:val="20"/>
        </w:rPr>
        <w:t> </w:t>
      </w:r>
      <w:r w:rsidRPr="008022B9">
        <w:rPr>
          <w:rFonts w:cs="Arial"/>
          <w:sz w:val="20"/>
        </w:rPr>
        <w:t xml:space="preserve">CFR 63.6640(f)(2)(ii) and (iii) or that operates for the purpose specified in </w:t>
      </w:r>
      <w:r w:rsidR="00D14FD5" w:rsidRPr="008022B9">
        <w:rPr>
          <w:rFonts w:cs="Arial"/>
          <w:sz w:val="20"/>
        </w:rPr>
        <w:t xml:space="preserve">40 CFR </w:t>
      </w:r>
      <w:r w:rsidRPr="008022B9">
        <w:rPr>
          <w:rFonts w:cs="Arial"/>
          <w:sz w:val="20"/>
        </w:rPr>
        <w:t xml:space="preserve">63.6640(f)(4)(ii), </w:t>
      </w:r>
      <w:r w:rsidR="00D14FD5" w:rsidRPr="008022B9">
        <w:rPr>
          <w:rFonts w:cs="Arial"/>
          <w:sz w:val="20"/>
        </w:rPr>
        <w:t>the permittee shall</w:t>
      </w:r>
      <w:r w:rsidRPr="008022B9">
        <w:rPr>
          <w:rFonts w:cs="Arial"/>
          <w:sz w:val="20"/>
        </w:rPr>
        <w:t xml:space="preserve"> submit an annual report according to the requirements in paragraphs </w:t>
      </w:r>
      <w:r w:rsidR="00D14FD5" w:rsidRPr="008022B9">
        <w:rPr>
          <w:rFonts w:cs="Arial"/>
          <w:sz w:val="20"/>
        </w:rPr>
        <w:t>40 CFR 63.6650</w:t>
      </w:r>
      <w:r w:rsidRPr="008022B9">
        <w:rPr>
          <w:rFonts w:cs="Arial"/>
          <w:sz w:val="20"/>
        </w:rPr>
        <w:t>(h)(1) through (3).</w:t>
      </w:r>
      <w:r w:rsidR="00564C1C">
        <w:rPr>
          <w:rFonts w:cs="Arial"/>
          <w:sz w:val="20"/>
        </w:rPr>
        <w:t xml:space="preserve"> </w:t>
      </w:r>
      <w:r w:rsidR="00D14FD5" w:rsidRPr="008022B9">
        <w:rPr>
          <w:rFonts w:cs="Arial"/>
          <w:sz w:val="20"/>
        </w:rPr>
        <w:t xml:space="preserve"> </w:t>
      </w:r>
      <w:r w:rsidR="005F6085" w:rsidRPr="008022B9">
        <w:rPr>
          <w:rFonts w:cs="Arial"/>
          <w:b/>
          <w:sz w:val="20"/>
        </w:rPr>
        <w:t>(40 CFR 63.6650(h))</w:t>
      </w:r>
    </w:p>
    <w:p w14:paraId="53290F02" w14:textId="77777777" w:rsidR="005F6085" w:rsidRPr="008022B9" w:rsidRDefault="005F6085" w:rsidP="005F6085">
      <w:pPr>
        <w:spacing w:after="0" w:line="240" w:lineRule="auto"/>
        <w:jc w:val="both"/>
        <w:rPr>
          <w:rFonts w:ascii="Arial" w:eastAsia="Times New Roman" w:hAnsi="Arial" w:cs="Times New Roman"/>
          <w:b/>
          <w:szCs w:val="20"/>
        </w:rPr>
      </w:pPr>
    </w:p>
    <w:p w14:paraId="0240FAB5" w14:textId="7D5B8AF3" w:rsidR="005F6085" w:rsidRPr="009D1521" w:rsidRDefault="005F6085" w:rsidP="005F6085">
      <w:pPr>
        <w:spacing w:after="0" w:line="240" w:lineRule="auto"/>
        <w:jc w:val="both"/>
        <w:rPr>
          <w:rFonts w:ascii="Arial" w:eastAsia="Times New Roman" w:hAnsi="Arial" w:cs="Times New Roman"/>
          <w:szCs w:val="20"/>
        </w:rPr>
      </w:pPr>
      <w:r w:rsidRPr="008022B9">
        <w:rPr>
          <w:rFonts w:ascii="Arial" w:eastAsia="Times New Roman" w:hAnsi="Arial" w:cs="Times New Roman"/>
          <w:b/>
          <w:szCs w:val="20"/>
        </w:rPr>
        <w:t xml:space="preserve">VIII.  </w:t>
      </w:r>
      <w:r w:rsidRPr="008022B9">
        <w:rPr>
          <w:rFonts w:ascii="Arial" w:eastAsia="Times New Roman" w:hAnsi="Arial" w:cs="Times New Roman"/>
          <w:b/>
          <w:szCs w:val="20"/>
          <w:u w:val="single"/>
        </w:rPr>
        <w:t>STACK/VENT RESTRICTION(S)</w:t>
      </w:r>
    </w:p>
    <w:p w14:paraId="11DEA4A2" w14:textId="77777777" w:rsidR="005F6085" w:rsidRPr="008022B9" w:rsidRDefault="005F6085" w:rsidP="005F6085">
      <w:pPr>
        <w:spacing w:after="0" w:line="240" w:lineRule="auto"/>
        <w:jc w:val="both"/>
        <w:rPr>
          <w:rFonts w:ascii="Arial" w:eastAsia="Times New Roman" w:hAnsi="Arial" w:cs="Times New Roman"/>
          <w:sz w:val="20"/>
          <w:szCs w:val="20"/>
        </w:rPr>
      </w:pPr>
    </w:p>
    <w:p w14:paraId="255E9B25" w14:textId="77777777" w:rsidR="005F6085" w:rsidRPr="008022B9" w:rsidRDefault="005F6085" w:rsidP="005F6085">
      <w:pPr>
        <w:spacing w:after="0" w:line="240" w:lineRule="auto"/>
        <w:jc w:val="both"/>
        <w:rPr>
          <w:rFonts w:ascii="Arial" w:eastAsia="Times New Roman" w:hAnsi="Arial" w:cs="Times New Roman"/>
          <w:sz w:val="20"/>
          <w:szCs w:val="20"/>
        </w:rPr>
      </w:pPr>
      <w:r w:rsidRPr="008022B9">
        <w:rPr>
          <w:rFonts w:ascii="Arial" w:eastAsia="Times New Roman" w:hAnsi="Arial" w:cs="Times New Roman"/>
          <w:sz w:val="20"/>
          <w:szCs w:val="20"/>
        </w:rPr>
        <w:t>NA</w:t>
      </w:r>
    </w:p>
    <w:p w14:paraId="39729F14" w14:textId="61FF20DF" w:rsidR="005F6085" w:rsidRDefault="005F6085" w:rsidP="005F6085">
      <w:pPr>
        <w:spacing w:after="0" w:line="240" w:lineRule="auto"/>
        <w:jc w:val="both"/>
        <w:rPr>
          <w:rFonts w:ascii="Arial" w:eastAsia="Times New Roman" w:hAnsi="Arial" w:cs="Times New Roman"/>
          <w:sz w:val="20"/>
          <w:szCs w:val="20"/>
        </w:rPr>
      </w:pPr>
    </w:p>
    <w:p w14:paraId="139D0573" w14:textId="09E6B89D" w:rsidR="00877E75" w:rsidRDefault="00877E75" w:rsidP="005F6085">
      <w:pPr>
        <w:spacing w:after="0" w:line="240" w:lineRule="auto"/>
        <w:jc w:val="both"/>
        <w:rPr>
          <w:rFonts w:ascii="Arial" w:eastAsia="Times New Roman" w:hAnsi="Arial" w:cs="Times New Roman"/>
          <w:sz w:val="20"/>
          <w:szCs w:val="20"/>
        </w:rPr>
      </w:pPr>
    </w:p>
    <w:p w14:paraId="73451C79" w14:textId="3D624C10" w:rsidR="00877E75" w:rsidRDefault="00877E75" w:rsidP="005F6085">
      <w:pPr>
        <w:spacing w:after="0" w:line="240" w:lineRule="auto"/>
        <w:jc w:val="both"/>
        <w:rPr>
          <w:rFonts w:ascii="Arial" w:eastAsia="Times New Roman" w:hAnsi="Arial" w:cs="Times New Roman"/>
          <w:sz w:val="20"/>
          <w:szCs w:val="20"/>
        </w:rPr>
      </w:pPr>
    </w:p>
    <w:p w14:paraId="7F0CD042" w14:textId="299E7B00" w:rsidR="00877E75" w:rsidRDefault="00877E75" w:rsidP="005F6085">
      <w:pPr>
        <w:spacing w:after="0" w:line="240" w:lineRule="auto"/>
        <w:jc w:val="both"/>
        <w:rPr>
          <w:rFonts w:ascii="Arial" w:eastAsia="Times New Roman" w:hAnsi="Arial" w:cs="Times New Roman"/>
          <w:sz w:val="20"/>
          <w:szCs w:val="20"/>
        </w:rPr>
      </w:pPr>
    </w:p>
    <w:p w14:paraId="3FE16EC4" w14:textId="77777777" w:rsidR="00877E75" w:rsidRPr="008022B9" w:rsidRDefault="00877E75" w:rsidP="005F6085">
      <w:pPr>
        <w:spacing w:after="0" w:line="240" w:lineRule="auto"/>
        <w:jc w:val="both"/>
        <w:rPr>
          <w:rFonts w:ascii="Arial" w:eastAsia="Times New Roman" w:hAnsi="Arial" w:cs="Times New Roman"/>
          <w:sz w:val="20"/>
          <w:szCs w:val="20"/>
        </w:rPr>
      </w:pPr>
    </w:p>
    <w:p w14:paraId="21DE3259" w14:textId="77777777" w:rsidR="005F6085" w:rsidRPr="008022B9" w:rsidRDefault="005F6085" w:rsidP="005F6085">
      <w:pPr>
        <w:spacing w:after="0" w:line="240" w:lineRule="auto"/>
        <w:jc w:val="both"/>
        <w:rPr>
          <w:rFonts w:ascii="Arial" w:eastAsia="Times New Roman" w:hAnsi="Arial" w:cs="Times New Roman"/>
          <w:szCs w:val="20"/>
        </w:rPr>
      </w:pPr>
      <w:r w:rsidRPr="008022B9">
        <w:rPr>
          <w:rFonts w:ascii="Arial" w:eastAsia="Times New Roman" w:hAnsi="Arial" w:cs="Times New Roman"/>
          <w:b/>
          <w:szCs w:val="20"/>
        </w:rPr>
        <w:t xml:space="preserve">IX.  </w:t>
      </w:r>
      <w:r w:rsidRPr="008022B9">
        <w:rPr>
          <w:rFonts w:ascii="Arial" w:eastAsia="Times New Roman" w:hAnsi="Arial" w:cs="Times New Roman"/>
          <w:b/>
          <w:szCs w:val="20"/>
          <w:u w:val="single"/>
        </w:rPr>
        <w:t>OTHER REQUIREMENT(S)</w:t>
      </w:r>
    </w:p>
    <w:p w14:paraId="643E57C5" w14:textId="77777777" w:rsidR="005F6085" w:rsidRPr="008022B9" w:rsidRDefault="005F6085" w:rsidP="005F6085">
      <w:pPr>
        <w:spacing w:after="0" w:line="240" w:lineRule="auto"/>
        <w:jc w:val="both"/>
        <w:rPr>
          <w:rFonts w:ascii="Arial" w:eastAsia="Times New Roman" w:hAnsi="Arial" w:cs="Times New Roman"/>
          <w:sz w:val="20"/>
          <w:szCs w:val="20"/>
        </w:rPr>
      </w:pPr>
    </w:p>
    <w:p w14:paraId="46BA1FCB" w14:textId="76E50E05" w:rsidR="005F6085" w:rsidRPr="008022B9" w:rsidRDefault="005F6085" w:rsidP="005F6085">
      <w:pPr>
        <w:spacing w:after="0" w:line="240" w:lineRule="auto"/>
        <w:ind w:left="360" w:hanging="360"/>
        <w:jc w:val="both"/>
        <w:rPr>
          <w:rFonts w:ascii="Arial" w:eastAsia="Times New Roman" w:hAnsi="Arial" w:cs="Times New Roman"/>
          <w:sz w:val="20"/>
          <w:szCs w:val="20"/>
        </w:rPr>
      </w:pPr>
      <w:r w:rsidRPr="008022B9">
        <w:rPr>
          <w:rFonts w:ascii="Arial" w:eastAsia="Times New Roman" w:hAnsi="Arial" w:cs="Times New Roman"/>
          <w:sz w:val="20"/>
          <w:szCs w:val="20"/>
        </w:rPr>
        <w:t>1.</w:t>
      </w:r>
      <w:r w:rsidRPr="008022B9">
        <w:rPr>
          <w:rFonts w:ascii="Arial" w:eastAsia="Times New Roman" w:hAnsi="Arial" w:cs="Times New Roman"/>
          <w:sz w:val="20"/>
          <w:szCs w:val="20"/>
        </w:rPr>
        <w:tab/>
      </w:r>
      <w:r w:rsidR="008022B9" w:rsidRPr="008022B9">
        <w:rPr>
          <w:rFonts w:ascii="Arial" w:eastAsia="Times New Roman" w:hAnsi="Arial" w:cs="Times New Roman"/>
          <w:sz w:val="20"/>
          <w:szCs w:val="20"/>
        </w:rPr>
        <w:t xml:space="preserve">The permittee shall comply with all applicable provisions of the National Emission Standards for Hazardous Air Pollutants, as specified in 40 CFR Part 63, Subpart A and Subpart ZZZZ, for Stationary Reciprocating Internal Combustion Engines by the initial compliance date.  </w:t>
      </w:r>
      <w:r w:rsidR="008022B9" w:rsidRPr="008022B9">
        <w:rPr>
          <w:rFonts w:ascii="Arial" w:eastAsia="Times New Roman" w:hAnsi="Arial" w:cs="Times New Roman"/>
          <w:b/>
          <w:bCs/>
          <w:sz w:val="20"/>
          <w:szCs w:val="20"/>
        </w:rPr>
        <w:t>(40 CFR 63.6595, 40 CFR Part 63, Subparts A and ZZZZ)</w:t>
      </w:r>
    </w:p>
    <w:p w14:paraId="6D6298EB" w14:textId="016F65E8" w:rsidR="005F6085" w:rsidRDefault="005F6085" w:rsidP="005F6085">
      <w:pPr>
        <w:spacing w:after="0" w:line="240" w:lineRule="auto"/>
        <w:jc w:val="both"/>
        <w:rPr>
          <w:rFonts w:ascii="Arial" w:eastAsia="Times New Roman" w:hAnsi="Arial" w:cs="Times New Roman"/>
          <w:sz w:val="20"/>
          <w:szCs w:val="20"/>
        </w:rPr>
      </w:pPr>
    </w:p>
    <w:p w14:paraId="29A516C7" w14:textId="77777777" w:rsidR="00564C1C" w:rsidRPr="008022B9" w:rsidRDefault="00564C1C" w:rsidP="005F6085">
      <w:pPr>
        <w:spacing w:after="0" w:line="240" w:lineRule="auto"/>
        <w:jc w:val="both"/>
        <w:rPr>
          <w:rFonts w:ascii="Arial" w:eastAsia="Times New Roman" w:hAnsi="Arial" w:cs="Times New Roman"/>
          <w:sz w:val="20"/>
          <w:szCs w:val="20"/>
        </w:rPr>
      </w:pPr>
    </w:p>
    <w:p w14:paraId="7A9157F8" w14:textId="77777777" w:rsidR="005F6085" w:rsidRPr="008022B9" w:rsidRDefault="005F6085" w:rsidP="005F6085">
      <w:pPr>
        <w:spacing w:after="0" w:line="240" w:lineRule="auto"/>
        <w:jc w:val="both"/>
        <w:rPr>
          <w:rFonts w:ascii="Arial" w:eastAsia="Times New Roman" w:hAnsi="Arial" w:cs="Times New Roman"/>
          <w:b/>
          <w:sz w:val="20"/>
          <w:szCs w:val="20"/>
        </w:rPr>
      </w:pPr>
      <w:r w:rsidRPr="008022B9">
        <w:rPr>
          <w:rFonts w:ascii="Arial" w:eastAsia="Times New Roman" w:hAnsi="Arial" w:cs="Times New Roman"/>
          <w:b/>
          <w:sz w:val="20"/>
          <w:szCs w:val="20"/>
          <w:u w:val="single"/>
        </w:rPr>
        <w:t>Footnotes</w:t>
      </w:r>
      <w:r w:rsidRPr="008022B9">
        <w:rPr>
          <w:rFonts w:ascii="Arial" w:eastAsia="Times New Roman" w:hAnsi="Arial" w:cs="Times New Roman"/>
          <w:b/>
          <w:sz w:val="20"/>
          <w:szCs w:val="20"/>
        </w:rPr>
        <w:t>:</w:t>
      </w:r>
    </w:p>
    <w:p w14:paraId="34E8B4D0" w14:textId="3D678B30" w:rsidR="005F6085" w:rsidRPr="008022B9" w:rsidRDefault="005F6085" w:rsidP="005F6085">
      <w:pPr>
        <w:spacing w:after="0" w:line="240" w:lineRule="auto"/>
        <w:jc w:val="both"/>
        <w:rPr>
          <w:rFonts w:ascii="Arial" w:eastAsia="Times New Roman" w:hAnsi="Arial" w:cs="Times New Roman"/>
          <w:sz w:val="20"/>
          <w:szCs w:val="20"/>
        </w:rPr>
      </w:pPr>
      <w:r w:rsidRPr="008022B9">
        <w:rPr>
          <w:rFonts w:ascii="Arial" w:eastAsia="Times New Roman" w:hAnsi="Arial" w:cs="Times New Roman"/>
          <w:sz w:val="20"/>
          <w:szCs w:val="20"/>
          <w:vertAlign w:val="superscript"/>
        </w:rPr>
        <w:t>1</w:t>
      </w:r>
      <w:r w:rsidRPr="008022B9">
        <w:rPr>
          <w:rFonts w:ascii="Arial" w:eastAsia="Times New Roman" w:hAnsi="Arial" w:cs="Times New Roman"/>
          <w:sz w:val="20"/>
          <w:szCs w:val="20"/>
        </w:rPr>
        <w:t>This condition is state only enforceable and was established pursuant to Rule 201(1)(b).</w:t>
      </w:r>
    </w:p>
    <w:p w14:paraId="5E6D62CE" w14:textId="48538CF0" w:rsidR="005F6085" w:rsidRPr="00FA0F66" w:rsidRDefault="005F6085" w:rsidP="005F6085">
      <w:pPr>
        <w:spacing w:after="0" w:line="240" w:lineRule="auto"/>
        <w:jc w:val="both"/>
        <w:rPr>
          <w:rFonts w:ascii="Arial" w:eastAsia="Times New Roman" w:hAnsi="Arial" w:cs="Times New Roman"/>
          <w:sz w:val="20"/>
          <w:szCs w:val="20"/>
        </w:rPr>
      </w:pPr>
      <w:r w:rsidRPr="008022B9">
        <w:rPr>
          <w:rFonts w:ascii="Arial" w:eastAsia="Times New Roman" w:hAnsi="Arial" w:cs="Times New Roman"/>
          <w:sz w:val="20"/>
          <w:szCs w:val="20"/>
          <w:vertAlign w:val="superscript"/>
        </w:rPr>
        <w:t>2</w:t>
      </w:r>
      <w:r w:rsidRPr="008022B9">
        <w:rPr>
          <w:rFonts w:ascii="Arial" w:eastAsia="Times New Roman" w:hAnsi="Arial" w:cs="Times New Roman"/>
          <w:sz w:val="20"/>
          <w:szCs w:val="20"/>
        </w:rPr>
        <w:t>This condition is federally enforceable and was established pursuant to Rule 201(1)(a).</w:t>
      </w:r>
    </w:p>
    <w:p w14:paraId="25747179" w14:textId="107EC913" w:rsidR="00BE27E8" w:rsidRDefault="00BE27E8" w:rsidP="005F6085">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br w:type="page"/>
      </w:r>
    </w:p>
    <w:p w14:paraId="59242BE2" w14:textId="5E4E6CD9" w:rsidR="00BE27E8" w:rsidRPr="00BE27E8" w:rsidRDefault="00BE27E8" w:rsidP="00BE27E8">
      <w:pPr>
        <w:keepNext/>
        <w:pBdr>
          <w:top w:val="single" w:sz="4" w:space="0" w:color="auto"/>
          <w:left w:val="single" w:sz="4" w:space="4" w:color="auto"/>
          <w:bottom w:val="single" w:sz="4" w:space="1" w:color="auto"/>
          <w:right w:val="single" w:sz="4" w:space="4" w:color="auto"/>
        </w:pBdr>
        <w:spacing w:before="240" w:after="60" w:line="240" w:lineRule="auto"/>
        <w:jc w:val="center"/>
        <w:outlineLvl w:val="1"/>
        <w:rPr>
          <w:rFonts w:ascii="Arial" w:eastAsia="Times New Roman" w:hAnsi="Arial" w:cs="Arial"/>
          <w:b/>
          <w:bCs/>
          <w:iCs/>
          <w:sz w:val="28"/>
          <w:szCs w:val="28"/>
        </w:rPr>
      </w:pPr>
      <w:bookmarkStart w:id="136" w:name="_Toc222301479"/>
      <w:bookmarkStart w:id="137" w:name="_Toc39733341"/>
      <w:r w:rsidRPr="00BE27E8">
        <w:rPr>
          <w:rFonts w:ascii="Arial" w:eastAsia="Times New Roman" w:hAnsi="Arial" w:cs="Arial"/>
          <w:b/>
          <w:bCs/>
          <w:iCs/>
          <w:sz w:val="28"/>
          <w:szCs w:val="28"/>
        </w:rPr>
        <w:lastRenderedPageBreak/>
        <w:t>FG</w:t>
      </w:r>
      <w:bookmarkEnd w:id="136"/>
      <w:r w:rsidR="00043F89">
        <w:rPr>
          <w:rFonts w:ascii="Arial" w:eastAsia="Times New Roman" w:hAnsi="Arial" w:cs="Arial"/>
          <w:b/>
          <w:bCs/>
          <w:iCs/>
          <w:sz w:val="28"/>
          <w:szCs w:val="28"/>
        </w:rPr>
        <w:t>-</w:t>
      </w:r>
      <w:r w:rsidRPr="00BE27E8">
        <w:rPr>
          <w:rFonts w:ascii="Arial" w:eastAsia="Times New Roman" w:hAnsi="Arial" w:cs="Arial"/>
          <w:b/>
          <w:bCs/>
          <w:iCs/>
          <w:sz w:val="28"/>
          <w:szCs w:val="28"/>
        </w:rPr>
        <w:t>RULE285(2)(mm)</w:t>
      </w:r>
      <w:bookmarkEnd w:id="137"/>
    </w:p>
    <w:p w14:paraId="5BB45C8F" w14:textId="77777777" w:rsidR="00BE27E8" w:rsidRPr="00BE27E8" w:rsidRDefault="00BE27E8" w:rsidP="00BE27E8">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8"/>
          <w:szCs w:val="28"/>
        </w:rPr>
      </w:pPr>
      <w:r w:rsidRPr="00BE27E8">
        <w:rPr>
          <w:rFonts w:ascii="Arial" w:eastAsia="Times New Roman" w:hAnsi="Arial" w:cs="Times New Roman"/>
          <w:b/>
          <w:sz w:val="28"/>
          <w:szCs w:val="28"/>
        </w:rPr>
        <w:t>FLEXIBLE GROUP CONDITIONS</w:t>
      </w:r>
    </w:p>
    <w:p w14:paraId="47AC8770" w14:textId="7094800A" w:rsidR="00BE27E8" w:rsidRPr="00BE27E8" w:rsidRDefault="00BE27E8" w:rsidP="00BE27E8">
      <w:pPr>
        <w:spacing w:after="0" w:line="240" w:lineRule="auto"/>
        <w:jc w:val="both"/>
        <w:rPr>
          <w:rFonts w:ascii="Arial" w:eastAsia="Times New Roman" w:hAnsi="Arial" w:cs="Arial"/>
          <w:sz w:val="20"/>
          <w:szCs w:val="20"/>
        </w:rPr>
      </w:pPr>
    </w:p>
    <w:p w14:paraId="40D4B851" w14:textId="77777777" w:rsidR="00BE27E8" w:rsidRPr="00BE27E8" w:rsidRDefault="00BE27E8" w:rsidP="00BE27E8">
      <w:pPr>
        <w:spacing w:after="0" w:line="240" w:lineRule="auto"/>
        <w:jc w:val="both"/>
        <w:rPr>
          <w:rFonts w:ascii="Arial" w:eastAsia="Times New Roman" w:hAnsi="Arial" w:cs="Times New Roman"/>
          <w:szCs w:val="20"/>
          <w:u w:val="single"/>
        </w:rPr>
      </w:pPr>
      <w:r w:rsidRPr="00BE27E8">
        <w:rPr>
          <w:rFonts w:ascii="Arial" w:eastAsia="Times New Roman" w:hAnsi="Arial" w:cs="Times New Roman"/>
          <w:b/>
          <w:szCs w:val="20"/>
          <w:u w:val="single"/>
        </w:rPr>
        <w:t>DESCRIPTION</w:t>
      </w:r>
    </w:p>
    <w:p w14:paraId="3BAFD318" w14:textId="77777777" w:rsidR="00BE27E8" w:rsidRPr="00BE27E8" w:rsidRDefault="00BE27E8" w:rsidP="00BE27E8">
      <w:pPr>
        <w:spacing w:after="0" w:line="240" w:lineRule="auto"/>
        <w:jc w:val="both"/>
        <w:rPr>
          <w:rFonts w:ascii="Arial" w:eastAsia="Times New Roman" w:hAnsi="Arial" w:cs="Times New Roman"/>
          <w:szCs w:val="20"/>
        </w:rPr>
      </w:pPr>
    </w:p>
    <w:p w14:paraId="63420720" w14:textId="77777777" w:rsidR="00BE27E8" w:rsidRPr="00BE27E8" w:rsidRDefault="00BE27E8" w:rsidP="00BE27E8">
      <w:pPr>
        <w:spacing w:after="0" w:line="240" w:lineRule="auto"/>
        <w:jc w:val="both"/>
        <w:rPr>
          <w:rFonts w:ascii="Arial" w:eastAsia="Times New Roman" w:hAnsi="Arial" w:cs="Times New Roman"/>
          <w:sz w:val="20"/>
          <w:szCs w:val="20"/>
        </w:rPr>
      </w:pPr>
      <w:r w:rsidRPr="00BE27E8">
        <w:rPr>
          <w:rFonts w:ascii="Arial" w:eastAsia="Times New Roman" w:hAnsi="Arial" w:cs="Times New Roman"/>
          <w:sz w:val="20"/>
          <w:szCs w:val="20"/>
        </w:rPr>
        <w:t>Any emission unit that emits air contaminants and is exempt from the requirements of Rule 201 pursuant to Rule 278, Rule 278a and Rule 285(2)(mm).</w:t>
      </w:r>
    </w:p>
    <w:p w14:paraId="7718346F" w14:textId="77777777" w:rsidR="00BE27E8" w:rsidRPr="00BE27E8" w:rsidRDefault="00BE27E8" w:rsidP="00BE27E8">
      <w:pPr>
        <w:spacing w:after="0" w:line="240" w:lineRule="auto"/>
        <w:jc w:val="both"/>
        <w:rPr>
          <w:rFonts w:ascii="Arial" w:eastAsia="Times New Roman" w:hAnsi="Arial" w:cs="Times New Roman"/>
          <w:sz w:val="20"/>
          <w:szCs w:val="20"/>
        </w:rPr>
      </w:pPr>
    </w:p>
    <w:p w14:paraId="76A0700C" w14:textId="4852A2E9" w:rsidR="00BE27E8" w:rsidRPr="000C51E1" w:rsidRDefault="00BE27E8" w:rsidP="000C51E1">
      <w:pPr>
        <w:spacing w:after="0" w:line="240" w:lineRule="auto"/>
        <w:jc w:val="both"/>
        <w:rPr>
          <w:rFonts w:ascii="Arial" w:eastAsia="Times New Roman" w:hAnsi="Arial" w:cs="Arial"/>
          <w:b/>
          <w:color w:val="0000FF"/>
          <w:sz w:val="20"/>
          <w:szCs w:val="20"/>
        </w:rPr>
      </w:pPr>
      <w:r w:rsidRPr="00BE27E8">
        <w:rPr>
          <w:rFonts w:ascii="Arial" w:eastAsia="Times New Roman" w:hAnsi="Arial" w:cs="Times New Roman"/>
          <w:b/>
          <w:sz w:val="20"/>
          <w:szCs w:val="20"/>
        </w:rPr>
        <w:t>Emission Unit</w:t>
      </w:r>
      <w:r w:rsidR="00564C1C">
        <w:rPr>
          <w:rFonts w:ascii="Arial" w:eastAsia="Times New Roman" w:hAnsi="Arial" w:cs="Times New Roman"/>
          <w:b/>
          <w:sz w:val="20"/>
          <w:szCs w:val="20"/>
        </w:rPr>
        <w:t>s</w:t>
      </w:r>
      <w:r w:rsidRPr="00BE27E8">
        <w:rPr>
          <w:rFonts w:ascii="Arial" w:eastAsia="Times New Roman" w:hAnsi="Arial" w:cs="Times New Roman"/>
          <w:b/>
          <w:sz w:val="20"/>
          <w:szCs w:val="20"/>
        </w:rPr>
        <w:t>:</w:t>
      </w:r>
      <w:r w:rsidRPr="00BE27E8">
        <w:rPr>
          <w:rFonts w:ascii="Arial" w:eastAsia="Times New Roman" w:hAnsi="Arial" w:cs="Arial"/>
          <w:b/>
          <w:color w:val="0000FF"/>
          <w:sz w:val="20"/>
          <w:szCs w:val="20"/>
        </w:rPr>
        <w:t xml:space="preserve">  </w:t>
      </w:r>
      <w:r w:rsidR="000C51E1" w:rsidRPr="000C51E1">
        <w:rPr>
          <w:rFonts w:ascii="Arial" w:eastAsia="Times New Roman" w:hAnsi="Arial" w:cs="Arial"/>
          <w:bCs/>
          <w:color w:val="000000" w:themeColor="text1"/>
          <w:sz w:val="20"/>
          <w:szCs w:val="20"/>
        </w:rPr>
        <w:t>EUMVPIPEMAINT, EUMVFIELDMAINT</w:t>
      </w:r>
    </w:p>
    <w:p w14:paraId="03F76197" w14:textId="77777777" w:rsidR="00BE27E8" w:rsidRPr="00BE27E8" w:rsidRDefault="00BE27E8" w:rsidP="00BE27E8">
      <w:pPr>
        <w:spacing w:after="0" w:line="240" w:lineRule="auto"/>
        <w:jc w:val="both"/>
        <w:rPr>
          <w:rFonts w:ascii="Arial" w:eastAsia="Times New Roman" w:hAnsi="Arial" w:cs="Times New Roman"/>
          <w:sz w:val="20"/>
          <w:szCs w:val="20"/>
        </w:rPr>
      </w:pPr>
    </w:p>
    <w:p w14:paraId="4467A09E" w14:textId="77777777" w:rsidR="00BE27E8" w:rsidRPr="00BE27E8" w:rsidRDefault="00BE27E8" w:rsidP="00BE27E8">
      <w:pPr>
        <w:spacing w:after="0" w:line="240" w:lineRule="auto"/>
        <w:jc w:val="both"/>
        <w:rPr>
          <w:rFonts w:ascii="Arial" w:eastAsia="Times New Roman" w:hAnsi="Arial" w:cs="Times New Roman"/>
          <w:b/>
          <w:sz w:val="20"/>
          <w:szCs w:val="20"/>
          <w:u w:val="single"/>
        </w:rPr>
      </w:pPr>
      <w:bookmarkStart w:id="138" w:name="_Toc222301474"/>
      <w:r w:rsidRPr="00BE27E8">
        <w:rPr>
          <w:rFonts w:ascii="Arial" w:eastAsia="Times New Roman" w:hAnsi="Arial" w:cs="Times New Roman"/>
          <w:b/>
          <w:szCs w:val="20"/>
          <w:u w:val="single"/>
        </w:rPr>
        <w:t>POLLUTION CONTROL EQUIPMENT</w:t>
      </w:r>
    </w:p>
    <w:p w14:paraId="5689A12B" w14:textId="77777777" w:rsidR="00BE27E8" w:rsidRPr="00BE27E8" w:rsidRDefault="00BE27E8" w:rsidP="00BE27E8">
      <w:pPr>
        <w:spacing w:after="0" w:line="240" w:lineRule="auto"/>
        <w:jc w:val="both"/>
        <w:rPr>
          <w:rFonts w:ascii="Arial" w:eastAsia="Times New Roman" w:hAnsi="Arial" w:cs="Times New Roman"/>
          <w:sz w:val="20"/>
          <w:szCs w:val="20"/>
        </w:rPr>
      </w:pPr>
    </w:p>
    <w:p w14:paraId="78F8CB4E" w14:textId="77777777" w:rsidR="00BE27E8" w:rsidRPr="00BE27E8" w:rsidRDefault="00BE27E8" w:rsidP="00BE27E8">
      <w:pPr>
        <w:spacing w:after="0" w:line="240" w:lineRule="auto"/>
        <w:jc w:val="both"/>
        <w:rPr>
          <w:rFonts w:ascii="Arial" w:eastAsia="Times New Roman" w:hAnsi="Arial" w:cs="Times New Roman"/>
          <w:sz w:val="20"/>
          <w:szCs w:val="20"/>
        </w:rPr>
      </w:pPr>
      <w:r w:rsidRPr="00BE27E8">
        <w:rPr>
          <w:rFonts w:ascii="Arial" w:eastAsia="Times New Roman" w:hAnsi="Arial" w:cs="Times New Roman"/>
          <w:sz w:val="20"/>
          <w:szCs w:val="20"/>
        </w:rPr>
        <w:t>NA</w:t>
      </w:r>
    </w:p>
    <w:p w14:paraId="7B9C639F" w14:textId="77777777" w:rsidR="00BE27E8" w:rsidRPr="00BE27E8" w:rsidRDefault="00BE27E8" w:rsidP="00BE27E8">
      <w:pPr>
        <w:spacing w:after="0" w:line="240" w:lineRule="auto"/>
        <w:jc w:val="both"/>
        <w:rPr>
          <w:rFonts w:ascii="Arial" w:eastAsia="Times New Roman" w:hAnsi="Arial" w:cs="Times New Roman"/>
          <w:sz w:val="20"/>
          <w:szCs w:val="20"/>
        </w:rPr>
      </w:pPr>
    </w:p>
    <w:p w14:paraId="39A6C75E" w14:textId="77777777" w:rsidR="00BE27E8" w:rsidRPr="00BE27E8" w:rsidRDefault="00BE27E8" w:rsidP="00BE27E8">
      <w:pPr>
        <w:spacing w:after="0" w:line="240" w:lineRule="auto"/>
        <w:jc w:val="both"/>
        <w:rPr>
          <w:rFonts w:ascii="Arial" w:eastAsia="Times New Roman" w:hAnsi="Arial" w:cs="Times New Roman"/>
          <w:b/>
          <w:sz w:val="20"/>
          <w:szCs w:val="20"/>
          <w:u w:val="single"/>
        </w:rPr>
      </w:pPr>
      <w:r w:rsidRPr="00BE27E8">
        <w:rPr>
          <w:rFonts w:ascii="Arial" w:eastAsia="Times New Roman" w:hAnsi="Arial" w:cs="Times New Roman"/>
          <w:b/>
          <w:szCs w:val="20"/>
        </w:rPr>
        <w:t xml:space="preserve">I.  </w:t>
      </w:r>
      <w:r w:rsidRPr="00BE27E8">
        <w:rPr>
          <w:rFonts w:ascii="Arial" w:eastAsia="Times New Roman" w:hAnsi="Arial" w:cs="Times New Roman"/>
          <w:b/>
          <w:szCs w:val="20"/>
          <w:u w:val="single"/>
        </w:rPr>
        <w:t>EMISSION LIMIT(S)</w:t>
      </w:r>
    </w:p>
    <w:p w14:paraId="4E3B3DAF" w14:textId="77777777" w:rsidR="00BE27E8" w:rsidRPr="00BE27E8" w:rsidRDefault="00BE27E8" w:rsidP="00BE27E8">
      <w:pPr>
        <w:spacing w:after="0" w:line="240" w:lineRule="auto"/>
        <w:jc w:val="both"/>
        <w:rPr>
          <w:rFonts w:ascii="Arial" w:eastAsia="Times New Roman" w:hAnsi="Arial" w:cs="Times New Roman"/>
          <w:sz w:val="20"/>
          <w:szCs w:val="20"/>
        </w:rPr>
      </w:pPr>
    </w:p>
    <w:p w14:paraId="51BA48ED" w14:textId="77777777" w:rsidR="00BE27E8" w:rsidRPr="00BE27E8" w:rsidRDefault="00BE27E8" w:rsidP="00BE27E8">
      <w:pPr>
        <w:spacing w:after="0" w:line="240" w:lineRule="auto"/>
        <w:jc w:val="both"/>
        <w:rPr>
          <w:rFonts w:ascii="Arial" w:eastAsia="Times New Roman" w:hAnsi="Arial" w:cs="Times New Roman"/>
          <w:sz w:val="20"/>
          <w:szCs w:val="20"/>
        </w:rPr>
      </w:pPr>
      <w:r w:rsidRPr="00BE27E8">
        <w:rPr>
          <w:rFonts w:ascii="Arial" w:eastAsia="Times New Roman" w:hAnsi="Arial" w:cs="Times New Roman"/>
          <w:sz w:val="20"/>
          <w:szCs w:val="20"/>
        </w:rPr>
        <w:t>NA</w:t>
      </w:r>
    </w:p>
    <w:p w14:paraId="728C8A94" w14:textId="77777777" w:rsidR="00BE27E8" w:rsidRPr="00BE27E8" w:rsidRDefault="00BE27E8" w:rsidP="00BE27E8">
      <w:pPr>
        <w:spacing w:after="0" w:line="240" w:lineRule="auto"/>
        <w:jc w:val="both"/>
        <w:rPr>
          <w:rFonts w:ascii="Arial" w:eastAsia="Times New Roman" w:hAnsi="Arial" w:cs="Times New Roman"/>
          <w:sz w:val="20"/>
          <w:szCs w:val="20"/>
        </w:rPr>
      </w:pPr>
    </w:p>
    <w:p w14:paraId="14AD51D8" w14:textId="77777777" w:rsidR="00BE27E8" w:rsidRPr="00BE27E8" w:rsidRDefault="00BE27E8" w:rsidP="00BE27E8">
      <w:pPr>
        <w:spacing w:after="0" w:line="240" w:lineRule="auto"/>
        <w:jc w:val="both"/>
        <w:rPr>
          <w:rFonts w:ascii="Arial" w:eastAsia="Times New Roman" w:hAnsi="Arial" w:cs="Times New Roman"/>
          <w:b/>
          <w:szCs w:val="20"/>
          <w:u w:val="single"/>
        </w:rPr>
      </w:pPr>
      <w:r w:rsidRPr="00BE27E8">
        <w:rPr>
          <w:rFonts w:ascii="Arial" w:eastAsia="Times New Roman" w:hAnsi="Arial" w:cs="Times New Roman"/>
          <w:b/>
          <w:szCs w:val="20"/>
        </w:rPr>
        <w:t xml:space="preserve">II.  </w:t>
      </w:r>
      <w:r w:rsidRPr="00BE27E8">
        <w:rPr>
          <w:rFonts w:ascii="Arial" w:eastAsia="Times New Roman" w:hAnsi="Arial" w:cs="Times New Roman"/>
          <w:b/>
          <w:szCs w:val="20"/>
          <w:u w:val="single"/>
        </w:rPr>
        <w:t>MATERIAL LIMIT(S)</w:t>
      </w:r>
    </w:p>
    <w:p w14:paraId="58298B88" w14:textId="77777777" w:rsidR="00BE27E8" w:rsidRPr="00BE27E8" w:rsidRDefault="00BE27E8" w:rsidP="00BE27E8">
      <w:pPr>
        <w:spacing w:after="0" w:line="240" w:lineRule="auto"/>
        <w:jc w:val="both"/>
        <w:rPr>
          <w:rFonts w:ascii="Arial" w:eastAsia="Times New Roman" w:hAnsi="Arial" w:cs="Times New Roman"/>
          <w:sz w:val="20"/>
          <w:szCs w:val="20"/>
        </w:rPr>
      </w:pPr>
    </w:p>
    <w:p w14:paraId="4CDAC5DC" w14:textId="77777777" w:rsidR="00BE27E8" w:rsidRPr="00BE27E8" w:rsidRDefault="00BE27E8" w:rsidP="00BE27E8">
      <w:pPr>
        <w:spacing w:after="0" w:line="240" w:lineRule="auto"/>
        <w:jc w:val="both"/>
        <w:rPr>
          <w:rFonts w:ascii="Arial" w:eastAsia="Times New Roman" w:hAnsi="Arial" w:cs="Times New Roman"/>
          <w:sz w:val="20"/>
          <w:szCs w:val="20"/>
        </w:rPr>
      </w:pPr>
      <w:r w:rsidRPr="00BE27E8">
        <w:rPr>
          <w:rFonts w:ascii="Arial" w:eastAsia="Times New Roman" w:hAnsi="Arial" w:cs="Times New Roman"/>
          <w:sz w:val="20"/>
          <w:szCs w:val="20"/>
        </w:rPr>
        <w:t>NA</w:t>
      </w:r>
    </w:p>
    <w:p w14:paraId="7FE56082" w14:textId="77777777" w:rsidR="00BE27E8" w:rsidRPr="00BE27E8" w:rsidRDefault="00BE27E8" w:rsidP="00BE27E8">
      <w:pPr>
        <w:spacing w:after="0" w:line="240" w:lineRule="auto"/>
        <w:jc w:val="both"/>
        <w:rPr>
          <w:rFonts w:ascii="Arial" w:eastAsia="Times New Roman" w:hAnsi="Arial" w:cs="Times New Roman"/>
          <w:sz w:val="20"/>
          <w:szCs w:val="20"/>
        </w:rPr>
      </w:pPr>
    </w:p>
    <w:p w14:paraId="32981B54" w14:textId="7F4F008F" w:rsidR="00BE27E8" w:rsidRPr="00043F89" w:rsidRDefault="00BE27E8" w:rsidP="00BE27E8">
      <w:pPr>
        <w:spacing w:after="0" w:line="240" w:lineRule="auto"/>
        <w:jc w:val="both"/>
        <w:rPr>
          <w:rFonts w:ascii="Arial" w:eastAsia="Times New Roman" w:hAnsi="Arial" w:cs="Times New Roman"/>
          <w:b/>
          <w:szCs w:val="20"/>
          <w:u w:val="single"/>
        </w:rPr>
      </w:pPr>
      <w:r w:rsidRPr="00BE27E8">
        <w:rPr>
          <w:rFonts w:ascii="Arial" w:eastAsia="Times New Roman" w:hAnsi="Arial" w:cs="Times New Roman"/>
          <w:b/>
          <w:szCs w:val="20"/>
        </w:rPr>
        <w:t xml:space="preserve">III.  </w:t>
      </w:r>
      <w:r w:rsidRPr="00BE27E8">
        <w:rPr>
          <w:rFonts w:ascii="Arial" w:eastAsia="Times New Roman" w:hAnsi="Arial" w:cs="Times New Roman"/>
          <w:b/>
          <w:szCs w:val="20"/>
          <w:u w:val="single"/>
        </w:rPr>
        <w:t>PROCESS/OPERATIONAL RESTRICTION(S)</w:t>
      </w:r>
      <w:r w:rsidRPr="00BE27E8" w:rsidDel="001C614B">
        <w:rPr>
          <w:rFonts w:ascii="Arial" w:eastAsia="Times New Roman" w:hAnsi="Arial" w:cs="Times New Roman"/>
          <w:b/>
          <w:szCs w:val="20"/>
          <w:u w:val="single"/>
        </w:rPr>
        <w:t xml:space="preserve"> </w:t>
      </w:r>
    </w:p>
    <w:p w14:paraId="105D27D5" w14:textId="77777777" w:rsidR="00BE27E8" w:rsidRPr="00BE27E8" w:rsidRDefault="00BE27E8" w:rsidP="00BE27E8">
      <w:pPr>
        <w:spacing w:after="0" w:line="240" w:lineRule="auto"/>
        <w:jc w:val="both"/>
        <w:rPr>
          <w:rFonts w:ascii="Arial" w:eastAsia="Times New Roman" w:hAnsi="Arial" w:cs="Times New Roman"/>
          <w:sz w:val="20"/>
          <w:szCs w:val="20"/>
        </w:rPr>
      </w:pPr>
    </w:p>
    <w:p w14:paraId="60CDC056" w14:textId="2540A8AD" w:rsidR="00BE27E8" w:rsidRPr="00BE27E8" w:rsidRDefault="00BE27E8" w:rsidP="00682017">
      <w:pPr>
        <w:numPr>
          <w:ilvl w:val="0"/>
          <w:numId w:val="63"/>
        </w:numPr>
        <w:spacing w:after="0" w:line="240" w:lineRule="auto"/>
        <w:jc w:val="both"/>
        <w:rPr>
          <w:rFonts w:ascii="Arial" w:eastAsia="Times New Roman" w:hAnsi="Arial" w:cs="Times New Roman"/>
          <w:sz w:val="20"/>
          <w:szCs w:val="20"/>
        </w:rPr>
      </w:pPr>
      <w:r w:rsidRPr="000C51E1">
        <w:rPr>
          <w:rFonts w:ascii="Arial" w:eastAsia="Times New Roman" w:hAnsi="Arial" w:cs="Times New Roman"/>
          <w:color w:val="000000" w:themeColor="text1"/>
          <w:sz w:val="20"/>
          <w:szCs w:val="20"/>
        </w:rPr>
        <w:t xml:space="preserve">For venting of natural gas for routine maintenance or relocation of transmission and distribution systems in amounts greater than 1,000,000 standard cubic feet, </w:t>
      </w:r>
      <w:r w:rsidRPr="00BE27E8">
        <w:rPr>
          <w:rFonts w:ascii="Arial" w:eastAsia="Times New Roman" w:hAnsi="Arial" w:cs="Times New Roman"/>
          <w:sz w:val="20"/>
          <w:szCs w:val="20"/>
        </w:rPr>
        <w:t>the permittee shall, at a minimum, implement measures to assure safety of employees and the public and minimize impacts to the environment.</w:t>
      </w:r>
      <w:r w:rsidR="00564C1C">
        <w:rPr>
          <w:rFonts w:ascii="Arial" w:eastAsia="Times New Roman" w:hAnsi="Arial" w:cs="Times New Roman"/>
          <w:sz w:val="20"/>
          <w:szCs w:val="20"/>
        </w:rPr>
        <w:t xml:space="preserve"> </w:t>
      </w:r>
      <w:r w:rsidRPr="00BE27E8">
        <w:rPr>
          <w:rFonts w:ascii="Arial" w:eastAsia="Times New Roman" w:hAnsi="Arial" w:cs="Times New Roman"/>
          <w:sz w:val="20"/>
          <w:szCs w:val="20"/>
        </w:rPr>
        <w:t xml:space="preserve"> </w:t>
      </w:r>
      <w:r w:rsidRPr="00BE27E8">
        <w:rPr>
          <w:rFonts w:ascii="Arial" w:eastAsia="Times New Roman" w:hAnsi="Arial" w:cs="Times New Roman"/>
          <w:b/>
          <w:sz w:val="20"/>
          <w:szCs w:val="20"/>
        </w:rPr>
        <w:t>(R 336.1285(2)(mm)(ii)(B))</w:t>
      </w:r>
    </w:p>
    <w:p w14:paraId="505898A7" w14:textId="77777777" w:rsidR="00BE27E8" w:rsidRPr="00BE27E8" w:rsidRDefault="00BE27E8" w:rsidP="00BE27E8">
      <w:pPr>
        <w:spacing w:after="0" w:line="240" w:lineRule="auto"/>
        <w:jc w:val="both"/>
        <w:rPr>
          <w:rFonts w:ascii="Arial" w:eastAsia="Times New Roman" w:hAnsi="Arial" w:cs="Times New Roman"/>
          <w:sz w:val="20"/>
          <w:szCs w:val="20"/>
        </w:rPr>
      </w:pPr>
    </w:p>
    <w:p w14:paraId="71E530B5" w14:textId="3C93BB22" w:rsidR="00BE27E8" w:rsidRPr="00BE27E8" w:rsidRDefault="00BE27E8" w:rsidP="00682017">
      <w:pPr>
        <w:numPr>
          <w:ilvl w:val="0"/>
          <w:numId w:val="63"/>
        </w:numPr>
        <w:spacing w:after="0" w:line="240" w:lineRule="auto"/>
        <w:jc w:val="both"/>
        <w:rPr>
          <w:rFonts w:ascii="Arial" w:eastAsia="Times New Roman" w:hAnsi="Arial" w:cs="Times New Roman"/>
          <w:sz w:val="20"/>
          <w:szCs w:val="20"/>
        </w:rPr>
      </w:pPr>
      <w:r w:rsidRPr="000C51E1">
        <w:rPr>
          <w:rFonts w:ascii="Arial" w:eastAsia="Times New Roman" w:hAnsi="Arial" w:cs="Times New Roman"/>
          <w:color w:val="000000" w:themeColor="text1"/>
          <w:sz w:val="20"/>
          <w:szCs w:val="20"/>
        </w:rPr>
        <w:t>For venting of field gas for routine maintenance or relocation of gathering pipelines in amounts greater than 1,000,000 standard cubic feet, the permittee shall</w:t>
      </w:r>
      <w:r w:rsidRPr="00BE27E8">
        <w:rPr>
          <w:rFonts w:ascii="Arial" w:eastAsia="Times New Roman" w:hAnsi="Arial" w:cs="Times New Roman"/>
          <w:sz w:val="20"/>
          <w:szCs w:val="20"/>
        </w:rPr>
        <w:t xml:space="preserve">, at a minimum, implement measures to assure safety of employees and the public and minimize impacts to the environment. </w:t>
      </w:r>
      <w:r w:rsidR="00564C1C">
        <w:rPr>
          <w:rFonts w:ascii="Arial" w:eastAsia="Times New Roman" w:hAnsi="Arial" w:cs="Times New Roman"/>
          <w:sz w:val="20"/>
          <w:szCs w:val="20"/>
        </w:rPr>
        <w:t xml:space="preserve"> </w:t>
      </w:r>
      <w:r w:rsidRPr="00BE27E8">
        <w:rPr>
          <w:rFonts w:ascii="Arial" w:eastAsia="Times New Roman" w:hAnsi="Arial" w:cs="Times New Roman"/>
          <w:b/>
          <w:sz w:val="20"/>
          <w:szCs w:val="20"/>
        </w:rPr>
        <w:t>(R 336.1285(2)(mm)(iii)(B))</w:t>
      </w:r>
    </w:p>
    <w:p w14:paraId="008A7B21" w14:textId="77777777" w:rsidR="00BE27E8" w:rsidRPr="00BE27E8" w:rsidRDefault="00BE27E8" w:rsidP="00BE27E8">
      <w:pPr>
        <w:spacing w:after="0" w:line="240" w:lineRule="auto"/>
        <w:jc w:val="both"/>
        <w:rPr>
          <w:rFonts w:ascii="Arial" w:eastAsia="Times New Roman" w:hAnsi="Arial" w:cs="Times New Roman"/>
          <w:sz w:val="20"/>
          <w:szCs w:val="20"/>
        </w:rPr>
      </w:pPr>
    </w:p>
    <w:p w14:paraId="5BA25FB4" w14:textId="77777777" w:rsidR="00BE27E8" w:rsidRPr="00BE27E8" w:rsidRDefault="00BE27E8" w:rsidP="00BE27E8">
      <w:pPr>
        <w:spacing w:after="0" w:line="240" w:lineRule="auto"/>
        <w:jc w:val="both"/>
        <w:rPr>
          <w:rFonts w:ascii="Arial" w:eastAsia="Times New Roman" w:hAnsi="Arial" w:cs="Times New Roman"/>
          <w:b/>
          <w:sz w:val="20"/>
          <w:szCs w:val="20"/>
          <w:u w:val="single"/>
        </w:rPr>
      </w:pPr>
      <w:r w:rsidRPr="00BE27E8">
        <w:rPr>
          <w:rFonts w:ascii="Arial" w:eastAsia="Times New Roman" w:hAnsi="Arial" w:cs="Times New Roman"/>
          <w:b/>
          <w:szCs w:val="20"/>
        </w:rPr>
        <w:t xml:space="preserve">IV.  </w:t>
      </w:r>
      <w:r w:rsidRPr="00BE27E8">
        <w:rPr>
          <w:rFonts w:ascii="Arial" w:eastAsia="Times New Roman" w:hAnsi="Arial" w:cs="Times New Roman"/>
          <w:b/>
          <w:szCs w:val="20"/>
          <w:u w:val="single"/>
        </w:rPr>
        <w:t>DESIGN/EQUIPMENT PARAMETER(S)</w:t>
      </w:r>
    </w:p>
    <w:p w14:paraId="7F3E5780" w14:textId="77777777" w:rsidR="00BE27E8" w:rsidRPr="00BE27E8" w:rsidRDefault="00BE27E8" w:rsidP="00BE27E8">
      <w:pPr>
        <w:spacing w:after="0" w:line="240" w:lineRule="auto"/>
        <w:jc w:val="both"/>
        <w:rPr>
          <w:rFonts w:ascii="Arial" w:eastAsia="Times New Roman" w:hAnsi="Arial" w:cs="Times New Roman"/>
          <w:i/>
          <w:sz w:val="20"/>
          <w:szCs w:val="20"/>
          <w:u w:val="single"/>
        </w:rPr>
      </w:pPr>
    </w:p>
    <w:p w14:paraId="15AFD060" w14:textId="77777777" w:rsidR="00BE27E8" w:rsidRPr="00BE27E8" w:rsidRDefault="00BE27E8" w:rsidP="00BE27E8">
      <w:pPr>
        <w:spacing w:after="0" w:line="240" w:lineRule="auto"/>
        <w:jc w:val="both"/>
        <w:rPr>
          <w:rFonts w:ascii="Arial" w:eastAsia="Times New Roman" w:hAnsi="Arial" w:cs="Times New Roman"/>
          <w:sz w:val="20"/>
          <w:szCs w:val="20"/>
        </w:rPr>
      </w:pPr>
      <w:r w:rsidRPr="00BE27E8">
        <w:rPr>
          <w:rFonts w:ascii="Arial" w:eastAsia="Times New Roman" w:hAnsi="Arial" w:cs="Times New Roman"/>
          <w:sz w:val="20"/>
          <w:szCs w:val="20"/>
        </w:rPr>
        <w:t>NA</w:t>
      </w:r>
    </w:p>
    <w:p w14:paraId="14D9A48E" w14:textId="77777777" w:rsidR="00BE27E8" w:rsidRPr="00BE27E8" w:rsidRDefault="00BE27E8" w:rsidP="00BE27E8">
      <w:pPr>
        <w:spacing w:after="0" w:line="240" w:lineRule="auto"/>
        <w:jc w:val="both"/>
        <w:rPr>
          <w:rFonts w:ascii="Arial" w:eastAsia="Times New Roman" w:hAnsi="Arial" w:cs="Times New Roman"/>
          <w:sz w:val="20"/>
          <w:szCs w:val="20"/>
        </w:rPr>
      </w:pPr>
    </w:p>
    <w:p w14:paraId="7C8A9F78" w14:textId="77777777" w:rsidR="00BE27E8" w:rsidRPr="00BE27E8" w:rsidRDefault="00BE27E8" w:rsidP="00BE27E8">
      <w:pPr>
        <w:spacing w:after="0" w:line="240" w:lineRule="auto"/>
        <w:jc w:val="both"/>
        <w:rPr>
          <w:rFonts w:ascii="Arial" w:eastAsia="Times New Roman" w:hAnsi="Arial" w:cs="Times New Roman"/>
          <w:b/>
          <w:sz w:val="20"/>
          <w:szCs w:val="20"/>
          <w:u w:val="single"/>
        </w:rPr>
      </w:pPr>
      <w:r w:rsidRPr="00BE27E8">
        <w:rPr>
          <w:rFonts w:ascii="Arial" w:eastAsia="Times New Roman" w:hAnsi="Arial" w:cs="Times New Roman"/>
          <w:b/>
          <w:szCs w:val="20"/>
        </w:rPr>
        <w:t xml:space="preserve">V.  </w:t>
      </w:r>
      <w:r w:rsidRPr="00BE27E8">
        <w:rPr>
          <w:rFonts w:ascii="Arial" w:eastAsia="Times New Roman" w:hAnsi="Arial" w:cs="Times New Roman"/>
          <w:b/>
          <w:szCs w:val="20"/>
          <w:u w:val="single"/>
        </w:rPr>
        <w:t>TESTING/SAMPLING</w:t>
      </w:r>
    </w:p>
    <w:p w14:paraId="6D14AE29" w14:textId="77777777" w:rsidR="00BE27E8" w:rsidRPr="00BE27E8" w:rsidRDefault="00BE27E8" w:rsidP="00BE27E8">
      <w:pPr>
        <w:spacing w:after="0" w:line="240" w:lineRule="auto"/>
        <w:jc w:val="both"/>
        <w:rPr>
          <w:rFonts w:ascii="Arial" w:eastAsia="Times New Roman" w:hAnsi="Arial" w:cs="Times New Roman"/>
          <w:sz w:val="20"/>
          <w:szCs w:val="20"/>
        </w:rPr>
      </w:pPr>
      <w:r w:rsidRPr="00BE27E8">
        <w:rPr>
          <w:rFonts w:ascii="Arial" w:eastAsia="Times New Roman" w:hAnsi="Arial" w:cs="Times New Roman"/>
          <w:sz w:val="20"/>
          <w:szCs w:val="20"/>
        </w:rPr>
        <w:t xml:space="preserve">Records shall be maintained on file for a period of five years.  </w:t>
      </w:r>
      <w:r w:rsidRPr="00BE27E8">
        <w:rPr>
          <w:rFonts w:ascii="Arial" w:eastAsia="Times New Roman" w:hAnsi="Arial" w:cs="Times New Roman"/>
          <w:b/>
          <w:sz w:val="20"/>
          <w:szCs w:val="20"/>
        </w:rPr>
        <w:t>(R 336.1213(3)(b)(ii))</w:t>
      </w:r>
    </w:p>
    <w:p w14:paraId="4D6A4691" w14:textId="77777777" w:rsidR="00BE27E8" w:rsidRPr="00BE27E8" w:rsidRDefault="00BE27E8" w:rsidP="00BE27E8">
      <w:pPr>
        <w:spacing w:after="0" w:line="240" w:lineRule="auto"/>
        <w:jc w:val="both"/>
        <w:rPr>
          <w:rFonts w:ascii="Arial" w:eastAsia="Times New Roman" w:hAnsi="Arial" w:cs="Times New Roman"/>
          <w:sz w:val="20"/>
          <w:szCs w:val="20"/>
        </w:rPr>
      </w:pPr>
    </w:p>
    <w:p w14:paraId="01220345" w14:textId="77777777" w:rsidR="00BE27E8" w:rsidRPr="00BE27E8" w:rsidRDefault="00BE27E8" w:rsidP="00BE27E8">
      <w:pPr>
        <w:spacing w:after="0" w:line="240" w:lineRule="auto"/>
        <w:jc w:val="both"/>
        <w:rPr>
          <w:rFonts w:ascii="Arial" w:eastAsia="Times New Roman" w:hAnsi="Arial" w:cs="Times New Roman"/>
          <w:sz w:val="20"/>
          <w:szCs w:val="20"/>
        </w:rPr>
      </w:pPr>
      <w:r w:rsidRPr="00BE27E8">
        <w:rPr>
          <w:rFonts w:ascii="Arial" w:eastAsia="Times New Roman" w:hAnsi="Arial" w:cs="Times New Roman"/>
          <w:sz w:val="20"/>
          <w:szCs w:val="20"/>
        </w:rPr>
        <w:t>NA</w:t>
      </w:r>
    </w:p>
    <w:p w14:paraId="10E41256" w14:textId="77777777" w:rsidR="00BE27E8" w:rsidRPr="00BE27E8" w:rsidRDefault="00BE27E8" w:rsidP="00BE27E8">
      <w:pPr>
        <w:spacing w:after="0" w:line="240" w:lineRule="auto"/>
        <w:jc w:val="both"/>
        <w:rPr>
          <w:rFonts w:ascii="Arial" w:eastAsia="Times New Roman" w:hAnsi="Arial" w:cs="Times New Roman"/>
          <w:szCs w:val="20"/>
        </w:rPr>
      </w:pPr>
    </w:p>
    <w:p w14:paraId="18A01D6D" w14:textId="77777777" w:rsidR="00BE27E8" w:rsidRPr="00BE27E8" w:rsidRDefault="00BE27E8" w:rsidP="00BE27E8">
      <w:pPr>
        <w:spacing w:after="0" w:line="240" w:lineRule="auto"/>
        <w:jc w:val="both"/>
        <w:rPr>
          <w:rFonts w:ascii="Arial" w:eastAsia="Times New Roman" w:hAnsi="Arial" w:cs="Times New Roman"/>
          <w:b/>
          <w:szCs w:val="20"/>
          <w:u w:val="single"/>
        </w:rPr>
      </w:pPr>
      <w:r w:rsidRPr="00BE27E8">
        <w:rPr>
          <w:rFonts w:ascii="Arial" w:eastAsia="Times New Roman" w:hAnsi="Arial" w:cs="Times New Roman"/>
          <w:b/>
          <w:szCs w:val="20"/>
        </w:rPr>
        <w:t xml:space="preserve">VI.  </w:t>
      </w:r>
      <w:r w:rsidRPr="00BE27E8">
        <w:rPr>
          <w:rFonts w:ascii="Arial" w:eastAsia="Times New Roman" w:hAnsi="Arial" w:cs="Times New Roman"/>
          <w:b/>
          <w:szCs w:val="20"/>
          <w:u w:val="single"/>
        </w:rPr>
        <w:t>MONITORING/RECORDKEEPING</w:t>
      </w:r>
    </w:p>
    <w:p w14:paraId="519595B5" w14:textId="77777777" w:rsidR="00BE27E8" w:rsidRPr="00BE27E8" w:rsidRDefault="00BE27E8" w:rsidP="00BE27E8">
      <w:pPr>
        <w:spacing w:after="0" w:line="240" w:lineRule="auto"/>
        <w:jc w:val="both"/>
        <w:rPr>
          <w:rFonts w:ascii="Arial" w:eastAsia="Times New Roman" w:hAnsi="Arial" w:cs="Times New Roman"/>
          <w:sz w:val="20"/>
          <w:szCs w:val="20"/>
        </w:rPr>
      </w:pPr>
      <w:r w:rsidRPr="00BE27E8">
        <w:rPr>
          <w:rFonts w:ascii="Arial" w:eastAsia="Times New Roman" w:hAnsi="Arial" w:cs="Times New Roman"/>
          <w:sz w:val="20"/>
          <w:szCs w:val="20"/>
        </w:rPr>
        <w:t xml:space="preserve">Records shall be maintained on file for a period of five years.  </w:t>
      </w:r>
      <w:r w:rsidRPr="00BE27E8">
        <w:rPr>
          <w:rFonts w:ascii="Arial" w:eastAsia="Times New Roman" w:hAnsi="Arial" w:cs="Times New Roman"/>
          <w:b/>
          <w:sz w:val="20"/>
          <w:szCs w:val="20"/>
        </w:rPr>
        <w:t>(R 336.1213(3)(b)(ii))</w:t>
      </w:r>
    </w:p>
    <w:p w14:paraId="729D1E4D" w14:textId="77777777" w:rsidR="00BE27E8" w:rsidRPr="00BE27E8" w:rsidRDefault="00BE27E8" w:rsidP="00BE27E8">
      <w:pPr>
        <w:spacing w:after="0" w:line="240" w:lineRule="auto"/>
        <w:jc w:val="both"/>
        <w:rPr>
          <w:rFonts w:ascii="Arial" w:eastAsia="Times New Roman" w:hAnsi="Arial" w:cs="Times New Roman"/>
          <w:sz w:val="20"/>
          <w:szCs w:val="20"/>
        </w:rPr>
      </w:pPr>
    </w:p>
    <w:p w14:paraId="10A05488" w14:textId="77777777" w:rsidR="00BE27E8" w:rsidRPr="00BE27E8" w:rsidRDefault="00BE27E8" w:rsidP="00BE27E8">
      <w:pPr>
        <w:spacing w:after="0" w:line="240" w:lineRule="auto"/>
        <w:jc w:val="both"/>
        <w:rPr>
          <w:rFonts w:ascii="Arial" w:eastAsia="Times New Roman" w:hAnsi="Arial" w:cs="Times New Roman"/>
          <w:sz w:val="20"/>
          <w:szCs w:val="20"/>
        </w:rPr>
      </w:pPr>
      <w:r w:rsidRPr="00BE27E8">
        <w:rPr>
          <w:rFonts w:ascii="Arial" w:eastAsia="Times New Roman" w:hAnsi="Arial" w:cs="Times New Roman"/>
          <w:sz w:val="20"/>
          <w:szCs w:val="20"/>
        </w:rPr>
        <w:t>NA</w:t>
      </w:r>
    </w:p>
    <w:p w14:paraId="71D78FE3" w14:textId="77777777" w:rsidR="00BE27E8" w:rsidRPr="00BE27E8" w:rsidRDefault="00BE27E8" w:rsidP="00BE27E8">
      <w:pPr>
        <w:spacing w:after="0" w:line="240" w:lineRule="auto"/>
        <w:jc w:val="both"/>
        <w:rPr>
          <w:rFonts w:ascii="Arial" w:eastAsia="Times New Roman" w:hAnsi="Arial" w:cs="Times New Roman"/>
          <w:szCs w:val="20"/>
        </w:rPr>
      </w:pPr>
    </w:p>
    <w:p w14:paraId="75B7F74A" w14:textId="77777777" w:rsidR="00BE27E8" w:rsidRPr="00BE27E8" w:rsidRDefault="00BE27E8" w:rsidP="00BE27E8">
      <w:pPr>
        <w:spacing w:after="0" w:line="240" w:lineRule="auto"/>
        <w:jc w:val="both"/>
        <w:rPr>
          <w:rFonts w:ascii="Arial" w:eastAsia="Times New Roman" w:hAnsi="Arial" w:cs="Times New Roman"/>
          <w:b/>
          <w:sz w:val="20"/>
          <w:szCs w:val="20"/>
          <w:u w:val="single"/>
        </w:rPr>
      </w:pPr>
      <w:r w:rsidRPr="00BE27E8">
        <w:rPr>
          <w:rFonts w:ascii="Arial" w:eastAsia="Times New Roman" w:hAnsi="Arial" w:cs="Times New Roman"/>
          <w:b/>
          <w:szCs w:val="20"/>
        </w:rPr>
        <w:t xml:space="preserve">VII.  </w:t>
      </w:r>
      <w:r w:rsidRPr="00BE27E8">
        <w:rPr>
          <w:rFonts w:ascii="Arial" w:eastAsia="Times New Roman" w:hAnsi="Arial" w:cs="Times New Roman"/>
          <w:b/>
          <w:szCs w:val="20"/>
          <w:u w:val="single"/>
        </w:rPr>
        <w:t>REPORTING</w:t>
      </w:r>
    </w:p>
    <w:p w14:paraId="2D96CD97" w14:textId="77777777" w:rsidR="00BE27E8" w:rsidRPr="00BE27E8" w:rsidRDefault="00BE27E8" w:rsidP="00BE27E8">
      <w:pPr>
        <w:spacing w:after="0" w:line="240" w:lineRule="auto"/>
        <w:jc w:val="both"/>
        <w:rPr>
          <w:rFonts w:ascii="Arial" w:eastAsia="Times New Roman" w:hAnsi="Arial" w:cs="Times New Roman"/>
          <w:sz w:val="20"/>
          <w:szCs w:val="20"/>
        </w:rPr>
      </w:pPr>
    </w:p>
    <w:p w14:paraId="0D59EF80" w14:textId="77777777" w:rsidR="00BE27E8" w:rsidRPr="00BE27E8" w:rsidRDefault="00BE27E8" w:rsidP="00BE27E8">
      <w:pPr>
        <w:spacing w:after="0" w:line="240" w:lineRule="auto"/>
        <w:ind w:left="360" w:hanging="360"/>
        <w:jc w:val="both"/>
        <w:rPr>
          <w:rFonts w:ascii="Arial" w:eastAsia="Times New Roman" w:hAnsi="Arial" w:cs="Times New Roman"/>
          <w:b/>
          <w:sz w:val="20"/>
          <w:szCs w:val="20"/>
        </w:rPr>
      </w:pPr>
      <w:r w:rsidRPr="00BE27E8">
        <w:rPr>
          <w:rFonts w:ascii="Arial" w:eastAsia="Times New Roman" w:hAnsi="Arial" w:cs="Times New Roman"/>
          <w:szCs w:val="20"/>
        </w:rPr>
        <w:t>1.</w:t>
      </w:r>
      <w:r w:rsidRPr="00BE27E8">
        <w:rPr>
          <w:rFonts w:ascii="Arial" w:eastAsia="Times New Roman" w:hAnsi="Arial" w:cs="Times New Roman"/>
          <w:szCs w:val="20"/>
        </w:rPr>
        <w:tab/>
      </w:r>
      <w:r w:rsidRPr="00BE27E8">
        <w:rPr>
          <w:rFonts w:ascii="Arial" w:eastAsia="Times New Roman" w:hAnsi="Arial" w:cs="Times New Roman"/>
          <w:sz w:val="20"/>
          <w:szCs w:val="20"/>
        </w:rPr>
        <w:t xml:space="preserve">Prompt reporting of deviations pursuant to General Conditions 21 and 22 of Part A.  </w:t>
      </w:r>
      <w:r w:rsidRPr="00BE27E8">
        <w:rPr>
          <w:rFonts w:ascii="Arial" w:eastAsia="Times New Roman" w:hAnsi="Arial" w:cs="Times New Roman"/>
          <w:b/>
          <w:sz w:val="20"/>
          <w:szCs w:val="20"/>
        </w:rPr>
        <w:t>(R 336.1213(3)(c)(ii))</w:t>
      </w:r>
    </w:p>
    <w:p w14:paraId="4E45CC94" w14:textId="77777777" w:rsidR="00BE27E8" w:rsidRPr="00BE27E8" w:rsidRDefault="00BE27E8" w:rsidP="00BE27E8">
      <w:pPr>
        <w:spacing w:after="0" w:line="240" w:lineRule="auto"/>
        <w:ind w:left="360" w:hanging="360"/>
        <w:jc w:val="both"/>
        <w:rPr>
          <w:rFonts w:ascii="Arial" w:eastAsia="Times New Roman" w:hAnsi="Arial" w:cs="Times New Roman"/>
          <w:sz w:val="20"/>
          <w:szCs w:val="20"/>
        </w:rPr>
      </w:pPr>
    </w:p>
    <w:p w14:paraId="66C623C1" w14:textId="77777777" w:rsidR="00BE27E8" w:rsidRPr="00BE27E8" w:rsidRDefault="00BE27E8" w:rsidP="00682017">
      <w:pPr>
        <w:numPr>
          <w:ilvl w:val="0"/>
          <w:numId w:val="64"/>
        </w:numPr>
        <w:spacing w:after="0" w:line="240" w:lineRule="auto"/>
        <w:jc w:val="both"/>
        <w:rPr>
          <w:rFonts w:ascii="Arial" w:eastAsia="Times New Roman" w:hAnsi="Arial" w:cs="Times New Roman"/>
          <w:b/>
          <w:sz w:val="20"/>
          <w:szCs w:val="20"/>
        </w:rPr>
      </w:pPr>
      <w:r w:rsidRPr="00BE27E8">
        <w:rPr>
          <w:rFonts w:ascii="Arial" w:eastAsia="Times New Roman" w:hAnsi="Arial" w:cs="Times New Roman"/>
          <w:sz w:val="20"/>
          <w:szCs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BE27E8">
        <w:rPr>
          <w:rFonts w:ascii="Arial" w:eastAsia="Times New Roman" w:hAnsi="Arial" w:cs="Times New Roman"/>
          <w:b/>
          <w:sz w:val="20"/>
          <w:szCs w:val="20"/>
        </w:rPr>
        <w:t>(R 336.1213(3)(c)(i))</w:t>
      </w:r>
    </w:p>
    <w:p w14:paraId="5A5682B8" w14:textId="77777777" w:rsidR="00BE27E8" w:rsidRPr="00BE27E8" w:rsidRDefault="00BE27E8" w:rsidP="00BE27E8">
      <w:pPr>
        <w:spacing w:after="0" w:line="240" w:lineRule="auto"/>
        <w:jc w:val="both"/>
        <w:rPr>
          <w:rFonts w:ascii="Arial" w:eastAsia="Times New Roman" w:hAnsi="Arial" w:cs="Times New Roman"/>
          <w:sz w:val="20"/>
          <w:szCs w:val="20"/>
        </w:rPr>
      </w:pPr>
    </w:p>
    <w:p w14:paraId="168C6BFB" w14:textId="14240EF9" w:rsidR="00BE27E8" w:rsidRPr="000C51E1" w:rsidRDefault="00BE27E8" w:rsidP="00682017">
      <w:pPr>
        <w:numPr>
          <w:ilvl w:val="0"/>
          <w:numId w:val="64"/>
        </w:numPr>
        <w:spacing w:after="0" w:line="240" w:lineRule="auto"/>
        <w:jc w:val="both"/>
        <w:rPr>
          <w:rFonts w:ascii="Arial" w:eastAsia="Times New Roman" w:hAnsi="Arial" w:cs="Times New Roman"/>
          <w:b/>
          <w:sz w:val="20"/>
          <w:szCs w:val="20"/>
        </w:rPr>
      </w:pPr>
      <w:r w:rsidRPr="00BE27E8">
        <w:rPr>
          <w:rFonts w:ascii="Arial" w:eastAsia="Times New Roman" w:hAnsi="Arial" w:cs="Times New Roman"/>
          <w:sz w:val="20"/>
          <w:szCs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BE27E8">
        <w:rPr>
          <w:rFonts w:ascii="Arial" w:eastAsia="Times New Roman" w:hAnsi="Arial" w:cs="Times New Roman"/>
          <w:b/>
          <w:sz w:val="20"/>
          <w:szCs w:val="20"/>
        </w:rPr>
        <w:t>(R 336.1213(4)(c))</w:t>
      </w:r>
    </w:p>
    <w:p w14:paraId="24174551" w14:textId="77777777" w:rsidR="00BE27E8" w:rsidRPr="00BE27E8" w:rsidRDefault="00BE27E8" w:rsidP="00BE27E8">
      <w:pPr>
        <w:spacing w:after="0" w:line="240" w:lineRule="auto"/>
        <w:jc w:val="both"/>
        <w:rPr>
          <w:rFonts w:ascii="Arial" w:eastAsia="Times New Roman" w:hAnsi="Arial" w:cs="Times New Roman"/>
          <w:sz w:val="20"/>
          <w:szCs w:val="20"/>
        </w:rPr>
      </w:pPr>
    </w:p>
    <w:p w14:paraId="2BCAF2B1" w14:textId="77777777" w:rsidR="00BE27E8" w:rsidRPr="000C51E1" w:rsidRDefault="00BE27E8" w:rsidP="00682017">
      <w:pPr>
        <w:numPr>
          <w:ilvl w:val="0"/>
          <w:numId w:val="64"/>
        </w:numPr>
        <w:spacing w:after="0" w:line="240" w:lineRule="auto"/>
        <w:jc w:val="both"/>
        <w:rPr>
          <w:rFonts w:ascii="Arial" w:eastAsia="Times New Roman" w:hAnsi="Arial" w:cs="Times New Roman"/>
          <w:color w:val="000000" w:themeColor="text1"/>
          <w:sz w:val="20"/>
          <w:szCs w:val="20"/>
        </w:rPr>
      </w:pPr>
      <w:r w:rsidRPr="000C51E1">
        <w:rPr>
          <w:rFonts w:ascii="Arial" w:eastAsia="Times New Roman" w:hAnsi="Arial" w:cs="Times New Roman"/>
          <w:color w:val="000000" w:themeColor="text1"/>
          <w:sz w:val="20"/>
          <w:szCs w:val="20"/>
        </w:rPr>
        <w:t>For venting of natural gas for routine maintenance or relocation of transmission and distribution systems in amounts greater than 1,000,000 standard cubic feet, the permittee shall notify the AQD District Supervisor prior to a scheduled pipeline venting.</w:t>
      </w:r>
      <w:r w:rsidRPr="000C51E1">
        <w:rPr>
          <w:rFonts w:ascii="Arial" w:eastAsia="Times New Roman" w:hAnsi="Arial" w:cs="Times New Roman"/>
          <w:color w:val="000000" w:themeColor="text1"/>
          <w:sz w:val="20"/>
          <w:szCs w:val="20"/>
          <w:vertAlign w:val="superscript"/>
        </w:rPr>
        <w:t xml:space="preserve"> </w:t>
      </w:r>
      <w:r w:rsidRPr="000C51E1">
        <w:rPr>
          <w:rFonts w:ascii="Arial" w:eastAsia="Times New Roman" w:hAnsi="Arial" w:cs="Times New Roman"/>
          <w:color w:val="000000" w:themeColor="text1"/>
          <w:sz w:val="20"/>
          <w:szCs w:val="20"/>
        </w:rPr>
        <w:t xml:space="preserve">  </w:t>
      </w:r>
      <w:r w:rsidRPr="000C51E1">
        <w:rPr>
          <w:rFonts w:ascii="Arial" w:eastAsia="Times New Roman" w:hAnsi="Arial" w:cs="Times New Roman"/>
          <w:b/>
          <w:color w:val="000000" w:themeColor="text1"/>
          <w:sz w:val="20"/>
          <w:szCs w:val="20"/>
        </w:rPr>
        <w:t>(R 336.1285(2)(mm)(ii)(A))</w:t>
      </w:r>
    </w:p>
    <w:p w14:paraId="23CD47F8" w14:textId="77777777" w:rsidR="00BE27E8" w:rsidRPr="000C51E1" w:rsidRDefault="00BE27E8" w:rsidP="00BE27E8">
      <w:pPr>
        <w:spacing w:after="0" w:line="240" w:lineRule="auto"/>
        <w:jc w:val="both"/>
        <w:rPr>
          <w:rFonts w:ascii="Arial" w:eastAsia="Times New Roman" w:hAnsi="Arial" w:cs="Times New Roman"/>
          <w:color w:val="000000" w:themeColor="text1"/>
          <w:sz w:val="20"/>
          <w:szCs w:val="20"/>
        </w:rPr>
      </w:pPr>
    </w:p>
    <w:p w14:paraId="154EBC81" w14:textId="77777777" w:rsidR="00BE27E8" w:rsidRPr="00BE27E8" w:rsidRDefault="00BE27E8" w:rsidP="00682017">
      <w:pPr>
        <w:numPr>
          <w:ilvl w:val="0"/>
          <w:numId w:val="64"/>
        </w:numPr>
        <w:spacing w:after="0" w:line="240" w:lineRule="auto"/>
        <w:jc w:val="both"/>
        <w:rPr>
          <w:rFonts w:ascii="Arial" w:eastAsia="Times New Roman" w:hAnsi="Arial" w:cs="Times New Roman"/>
          <w:sz w:val="20"/>
          <w:szCs w:val="20"/>
        </w:rPr>
      </w:pPr>
      <w:r w:rsidRPr="000C51E1">
        <w:rPr>
          <w:rFonts w:ascii="Arial" w:eastAsia="Times New Roman" w:hAnsi="Arial" w:cs="Times New Roman"/>
          <w:color w:val="000000" w:themeColor="text1"/>
          <w:sz w:val="20"/>
          <w:szCs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w:t>
      </w:r>
      <w:r w:rsidRPr="00BE27E8">
        <w:rPr>
          <w:rFonts w:ascii="Arial" w:eastAsia="Times New Roman" w:hAnsi="Arial" w:cs="Times New Roman"/>
          <w:sz w:val="20"/>
          <w:szCs w:val="20"/>
        </w:rPr>
        <w:t xml:space="preserve">and hazardous materials safety administration standards, and the federal energy regulatory commission standards, as applicable.  The permittee is not required to copy the AQD on the notifications.  </w:t>
      </w:r>
      <w:r w:rsidRPr="00BE27E8">
        <w:rPr>
          <w:rFonts w:ascii="Arial" w:eastAsia="Times New Roman" w:hAnsi="Arial" w:cs="Times New Roman"/>
          <w:b/>
          <w:sz w:val="20"/>
          <w:szCs w:val="20"/>
        </w:rPr>
        <w:t>(R 336.1285(2)(mm)(ii)(B))</w:t>
      </w:r>
    </w:p>
    <w:p w14:paraId="6A09EC63" w14:textId="77777777" w:rsidR="00BE27E8" w:rsidRPr="00BE27E8" w:rsidRDefault="00BE27E8" w:rsidP="00BE27E8">
      <w:pPr>
        <w:spacing w:after="0" w:line="240" w:lineRule="auto"/>
        <w:jc w:val="both"/>
        <w:rPr>
          <w:rFonts w:ascii="Arial" w:eastAsia="Times New Roman" w:hAnsi="Arial" w:cs="Times New Roman"/>
          <w:sz w:val="20"/>
          <w:szCs w:val="20"/>
        </w:rPr>
      </w:pPr>
    </w:p>
    <w:p w14:paraId="19BE740C" w14:textId="77777777" w:rsidR="00BE27E8" w:rsidRPr="000C51E1" w:rsidRDefault="00BE27E8" w:rsidP="00682017">
      <w:pPr>
        <w:numPr>
          <w:ilvl w:val="0"/>
          <w:numId w:val="64"/>
        </w:numPr>
        <w:spacing w:after="0" w:line="240" w:lineRule="auto"/>
        <w:jc w:val="both"/>
        <w:rPr>
          <w:rFonts w:ascii="Arial" w:eastAsia="Times New Roman" w:hAnsi="Arial" w:cs="Times New Roman"/>
          <w:color w:val="000000" w:themeColor="text1"/>
          <w:sz w:val="20"/>
          <w:szCs w:val="20"/>
        </w:rPr>
      </w:pPr>
      <w:r w:rsidRPr="000C51E1">
        <w:rPr>
          <w:rFonts w:ascii="Arial" w:eastAsia="Times New Roman" w:hAnsi="Arial" w:cs="Times New Roman"/>
          <w:color w:val="000000" w:themeColor="text1"/>
          <w:sz w:val="20"/>
          <w:szCs w:val="20"/>
        </w:rPr>
        <w:t>For venting of field gas for routine maintenance or relocation of gathering pipelines in amounts greater than 1,000,000 standard cubic feet, the permittee shall notify the AQD District Supervisor prior to a scheduled pipeline venting.</w:t>
      </w:r>
      <w:r w:rsidRPr="000C51E1">
        <w:rPr>
          <w:rFonts w:ascii="Arial" w:eastAsia="Times New Roman" w:hAnsi="Arial" w:cs="Times New Roman"/>
          <w:color w:val="000000" w:themeColor="text1"/>
          <w:sz w:val="20"/>
          <w:szCs w:val="20"/>
          <w:vertAlign w:val="superscript"/>
        </w:rPr>
        <w:t xml:space="preserve"> </w:t>
      </w:r>
      <w:r w:rsidRPr="000C51E1">
        <w:rPr>
          <w:rFonts w:ascii="Arial" w:eastAsia="Times New Roman" w:hAnsi="Arial" w:cs="Times New Roman"/>
          <w:color w:val="000000" w:themeColor="text1"/>
          <w:sz w:val="20"/>
          <w:szCs w:val="20"/>
        </w:rPr>
        <w:t xml:space="preserve">  </w:t>
      </w:r>
      <w:r w:rsidRPr="000C51E1">
        <w:rPr>
          <w:rFonts w:ascii="Arial" w:eastAsia="Times New Roman" w:hAnsi="Arial" w:cs="Times New Roman"/>
          <w:b/>
          <w:color w:val="000000" w:themeColor="text1"/>
          <w:sz w:val="20"/>
          <w:szCs w:val="20"/>
        </w:rPr>
        <w:t>(R 336.1285(2)(mm)(iii)(A))</w:t>
      </w:r>
    </w:p>
    <w:p w14:paraId="3A76C148" w14:textId="77777777" w:rsidR="00BE27E8" w:rsidRPr="000C51E1" w:rsidRDefault="00BE27E8" w:rsidP="00BE27E8">
      <w:pPr>
        <w:spacing w:after="0" w:line="240" w:lineRule="auto"/>
        <w:jc w:val="both"/>
        <w:rPr>
          <w:rFonts w:ascii="Arial" w:eastAsia="Times New Roman" w:hAnsi="Arial" w:cs="Times New Roman"/>
          <w:color w:val="000000" w:themeColor="text1"/>
          <w:sz w:val="20"/>
          <w:szCs w:val="20"/>
        </w:rPr>
      </w:pPr>
    </w:p>
    <w:p w14:paraId="4C06BE9E" w14:textId="160D3238" w:rsidR="00BE27E8" w:rsidRPr="000C51E1" w:rsidRDefault="00BE27E8" w:rsidP="00682017">
      <w:pPr>
        <w:numPr>
          <w:ilvl w:val="0"/>
          <w:numId w:val="64"/>
        </w:numPr>
        <w:spacing w:after="0" w:line="240" w:lineRule="auto"/>
        <w:jc w:val="both"/>
        <w:rPr>
          <w:rFonts w:ascii="Arial" w:eastAsia="Times New Roman" w:hAnsi="Arial" w:cs="Times New Roman"/>
          <w:sz w:val="20"/>
          <w:szCs w:val="20"/>
        </w:rPr>
      </w:pPr>
      <w:r w:rsidRPr="000C51E1">
        <w:rPr>
          <w:rFonts w:ascii="Arial" w:eastAsia="Times New Roman" w:hAnsi="Arial" w:cs="Times New Roman"/>
          <w:color w:val="000000" w:themeColor="text1"/>
          <w:sz w:val="20"/>
          <w:szCs w:val="20"/>
        </w:rPr>
        <w:t xml:space="preserve">For venting of field gas for routine maintenance or relocation of gathering pipelines in amounts greater than 1,000,000 standard cubic feet, the permittee shall provide necessary notification in accordance with the Michigan Department of Environment, </w:t>
      </w:r>
      <w:r w:rsidRPr="00BE27E8">
        <w:rPr>
          <w:rFonts w:ascii="Arial" w:eastAsia="Times New Roman" w:hAnsi="Arial" w:cs="Times New Roman"/>
          <w:sz w:val="20"/>
          <w:szCs w:val="20"/>
        </w:rPr>
        <w:t xml:space="preserve">Great Lakes and Energy, Office of Geological Survey, and the Michigan Public Service Commission Standards, as applicable.  The permittee is not required to copy the AQD on the notifications.  </w:t>
      </w:r>
      <w:r w:rsidRPr="00BE27E8">
        <w:rPr>
          <w:rFonts w:ascii="Arial" w:eastAsia="Times New Roman" w:hAnsi="Arial" w:cs="Times New Roman"/>
          <w:b/>
          <w:sz w:val="20"/>
          <w:szCs w:val="20"/>
        </w:rPr>
        <w:t>(R 336.1285(2)(mm)(iii)(B))</w:t>
      </w:r>
    </w:p>
    <w:p w14:paraId="39CB8A2B" w14:textId="77777777" w:rsidR="00BE27E8" w:rsidRPr="00BE27E8" w:rsidRDefault="00BE27E8" w:rsidP="00BE27E8">
      <w:pPr>
        <w:spacing w:after="0" w:line="240" w:lineRule="auto"/>
        <w:jc w:val="both"/>
        <w:rPr>
          <w:rFonts w:ascii="Arial" w:eastAsia="Times New Roman" w:hAnsi="Arial" w:cs="Times New Roman"/>
          <w:sz w:val="20"/>
          <w:szCs w:val="20"/>
        </w:rPr>
      </w:pPr>
    </w:p>
    <w:p w14:paraId="50805422" w14:textId="547F5D9F" w:rsidR="00BE27E8" w:rsidRPr="00BE27E8" w:rsidRDefault="00BE27E8" w:rsidP="00682017">
      <w:pPr>
        <w:numPr>
          <w:ilvl w:val="0"/>
          <w:numId w:val="64"/>
        </w:numPr>
        <w:spacing w:after="0" w:line="240" w:lineRule="auto"/>
        <w:jc w:val="both"/>
        <w:rPr>
          <w:rFonts w:ascii="Arial" w:eastAsia="Times New Roman" w:hAnsi="Arial" w:cs="Times New Roman"/>
          <w:sz w:val="20"/>
          <w:szCs w:val="20"/>
        </w:rPr>
      </w:pPr>
      <w:r w:rsidRPr="00BE27E8">
        <w:rPr>
          <w:rFonts w:ascii="Arial" w:eastAsia="Times New Roman" w:hAnsi="Arial" w:cs="Times New Roman"/>
          <w:sz w:val="20"/>
          <w:szCs w:val="20"/>
        </w:rPr>
        <w:t xml:space="preserve">For emergency venting </w:t>
      </w:r>
      <w:r w:rsidRPr="000C51E1">
        <w:rPr>
          <w:rFonts w:ascii="Arial" w:eastAsia="Times New Roman" w:hAnsi="Arial" w:cs="Times New Roman"/>
          <w:color w:val="000000" w:themeColor="text1"/>
          <w:sz w:val="20"/>
          <w:szCs w:val="20"/>
        </w:rPr>
        <w:t>of</w:t>
      </w:r>
      <w:r w:rsidR="000C51E1" w:rsidRPr="000C51E1">
        <w:rPr>
          <w:rFonts w:ascii="Arial" w:eastAsia="Times New Roman" w:hAnsi="Arial" w:cs="Times New Roman"/>
          <w:color w:val="000000" w:themeColor="text1"/>
          <w:sz w:val="20"/>
          <w:szCs w:val="20"/>
        </w:rPr>
        <w:t xml:space="preserve"> </w:t>
      </w:r>
      <w:r w:rsidRPr="000C51E1">
        <w:rPr>
          <w:rFonts w:ascii="Arial" w:eastAsia="Times New Roman" w:hAnsi="Arial" w:cs="Times New Roman"/>
          <w:color w:val="000000" w:themeColor="text1"/>
          <w:sz w:val="20"/>
          <w:szCs w:val="20"/>
        </w:rPr>
        <w:t>natural gas</w:t>
      </w:r>
      <w:r w:rsidR="000C51E1" w:rsidRPr="000C51E1">
        <w:rPr>
          <w:rFonts w:ascii="Arial" w:eastAsia="Times New Roman" w:hAnsi="Arial" w:cs="Times New Roman"/>
          <w:color w:val="000000" w:themeColor="text1"/>
          <w:sz w:val="20"/>
          <w:szCs w:val="20"/>
        </w:rPr>
        <w:t xml:space="preserve"> or </w:t>
      </w:r>
      <w:r w:rsidRPr="000C51E1">
        <w:rPr>
          <w:rFonts w:ascii="Arial" w:eastAsia="Times New Roman" w:hAnsi="Arial" w:cs="Times New Roman"/>
          <w:color w:val="000000" w:themeColor="text1"/>
          <w:sz w:val="20"/>
          <w:szCs w:val="20"/>
        </w:rPr>
        <w:t xml:space="preserve">field gas </w:t>
      </w:r>
      <w:r w:rsidRPr="00BE27E8">
        <w:rPr>
          <w:rFonts w:ascii="Arial" w:eastAsia="Times New Roman" w:hAnsi="Arial" w:cs="Times New Roman"/>
          <w:sz w:val="20"/>
          <w:szCs w:val="20"/>
        </w:rPr>
        <w:t xml:space="preserve">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  </w:t>
      </w:r>
      <w:r w:rsidRPr="00BE27E8">
        <w:rPr>
          <w:rFonts w:ascii="Arial" w:eastAsia="Times New Roman" w:hAnsi="Arial" w:cs="Times New Roman"/>
          <w:b/>
          <w:sz w:val="20"/>
          <w:szCs w:val="20"/>
        </w:rPr>
        <w:t>(R 336.1285(2)(mm)(iv))</w:t>
      </w:r>
    </w:p>
    <w:p w14:paraId="66288540" w14:textId="77777777" w:rsidR="00BE27E8" w:rsidRPr="00BE27E8" w:rsidRDefault="00BE27E8" w:rsidP="00BE27E8">
      <w:pPr>
        <w:spacing w:after="0" w:line="240" w:lineRule="auto"/>
        <w:ind w:right="72"/>
        <w:jc w:val="both"/>
        <w:rPr>
          <w:rFonts w:ascii="Arial" w:eastAsia="Times New Roman" w:hAnsi="Arial" w:cs="Arial"/>
          <w:sz w:val="20"/>
          <w:szCs w:val="20"/>
        </w:rPr>
      </w:pPr>
    </w:p>
    <w:p w14:paraId="3B8CCD7B" w14:textId="77777777" w:rsidR="00BE27E8" w:rsidRPr="00BE27E8" w:rsidRDefault="00BE27E8" w:rsidP="00BE27E8">
      <w:pPr>
        <w:spacing w:after="0" w:line="240" w:lineRule="auto"/>
        <w:jc w:val="both"/>
        <w:rPr>
          <w:rFonts w:ascii="Arial" w:eastAsia="Times New Roman" w:hAnsi="Arial" w:cs="Arial"/>
          <w:b/>
          <w:sz w:val="20"/>
          <w:szCs w:val="20"/>
        </w:rPr>
      </w:pPr>
      <w:r w:rsidRPr="00BE27E8">
        <w:rPr>
          <w:rFonts w:ascii="Arial" w:eastAsia="Times New Roman" w:hAnsi="Arial" w:cs="Arial"/>
          <w:b/>
          <w:sz w:val="20"/>
          <w:szCs w:val="20"/>
        </w:rPr>
        <w:t>See Appendix 8</w:t>
      </w:r>
    </w:p>
    <w:p w14:paraId="23B3AA5F" w14:textId="77777777" w:rsidR="00BE27E8" w:rsidRPr="00BE27E8" w:rsidRDefault="00BE27E8" w:rsidP="00BE27E8">
      <w:pPr>
        <w:spacing w:after="0" w:line="240" w:lineRule="auto"/>
        <w:rPr>
          <w:rFonts w:ascii="Arial" w:eastAsia="Times New Roman" w:hAnsi="Arial" w:cs="Times New Roman"/>
          <w:szCs w:val="20"/>
        </w:rPr>
      </w:pPr>
    </w:p>
    <w:p w14:paraId="3E9BCB50" w14:textId="77777777" w:rsidR="00BE27E8" w:rsidRPr="00BE27E8" w:rsidRDefault="00BE27E8" w:rsidP="00BE27E8">
      <w:pPr>
        <w:spacing w:after="0" w:line="240" w:lineRule="auto"/>
        <w:rPr>
          <w:rFonts w:ascii="Arial" w:eastAsia="Times New Roman" w:hAnsi="Arial" w:cs="Times New Roman"/>
          <w:sz w:val="20"/>
          <w:szCs w:val="20"/>
        </w:rPr>
      </w:pPr>
      <w:r w:rsidRPr="00BE27E8">
        <w:rPr>
          <w:rFonts w:ascii="Arial" w:eastAsia="Times New Roman" w:hAnsi="Arial" w:cs="Times New Roman"/>
          <w:b/>
          <w:szCs w:val="20"/>
        </w:rPr>
        <w:t xml:space="preserve">VIII.  </w:t>
      </w:r>
      <w:r w:rsidRPr="00BE27E8">
        <w:rPr>
          <w:rFonts w:ascii="Arial" w:eastAsia="Times New Roman" w:hAnsi="Arial" w:cs="Times New Roman"/>
          <w:b/>
          <w:szCs w:val="20"/>
          <w:u w:val="single"/>
        </w:rPr>
        <w:t>STACK/VENT RESTRICTION(S)</w:t>
      </w:r>
    </w:p>
    <w:p w14:paraId="79D39CDE" w14:textId="77777777" w:rsidR="00BE27E8" w:rsidRPr="00BE27E8" w:rsidRDefault="00BE27E8" w:rsidP="00BE27E8">
      <w:pPr>
        <w:spacing w:after="0" w:line="240" w:lineRule="auto"/>
        <w:rPr>
          <w:rFonts w:ascii="Arial" w:eastAsia="Times New Roman" w:hAnsi="Arial" w:cs="Times New Roman"/>
          <w:sz w:val="20"/>
          <w:szCs w:val="20"/>
        </w:rPr>
      </w:pPr>
    </w:p>
    <w:p w14:paraId="4635E490" w14:textId="77777777" w:rsidR="00BE27E8" w:rsidRPr="00BE27E8" w:rsidRDefault="00BE27E8" w:rsidP="00BE27E8">
      <w:pPr>
        <w:spacing w:after="0" w:line="240" w:lineRule="auto"/>
        <w:jc w:val="both"/>
        <w:rPr>
          <w:rFonts w:ascii="Arial" w:eastAsia="Times New Roman" w:hAnsi="Arial" w:cs="Times New Roman"/>
          <w:sz w:val="20"/>
          <w:szCs w:val="20"/>
        </w:rPr>
      </w:pPr>
      <w:r w:rsidRPr="00BE27E8">
        <w:rPr>
          <w:rFonts w:ascii="Arial" w:eastAsia="Times New Roman" w:hAnsi="Arial" w:cs="Times New Roman"/>
          <w:sz w:val="20"/>
          <w:szCs w:val="20"/>
        </w:rPr>
        <w:t>NA</w:t>
      </w:r>
    </w:p>
    <w:p w14:paraId="1C8E4227" w14:textId="77777777" w:rsidR="00BE27E8" w:rsidRPr="00BE27E8" w:rsidRDefault="00BE27E8" w:rsidP="00BE27E8">
      <w:pPr>
        <w:spacing w:after="0" w:line="240" w:lineRule="auto"/>
        <w:jc w:val="both"/>
        <w:rPr>
          <w:rFonts w:ascii="Arial" w:eastAsia="Times New Roman" w:hAnsi="Arial" w:cs="Times New Roman"/>
          <w:sz w:val="20"/>
          <w:szCs w:val="20"/>
        </w:rPr>
      </w:pPr>
    </w:p>
    <w:p w14:paraId="188CA3D8" w14:textId="77777777" w:rsidR="00BE27E8" w:rsidRPr="00BE27E8" w:rsidRDefault="00BE27E8" w:rsidP="00BE27E8">
      <w:pPr>
        <w:spacing w:after="0" w:line="240" w:lineRule="auto"/>
        <w:jc w:val="both"/>
        <w:rPr>
          <w:rFonts w:ascii="Arial" w:eastAsia="Times New Roman" w:hAnsi="Arial" w:cs="Times New Roman"/>
          <w:sz w:val="20"/>
          <w:szCs w:val="20"/>
        </w:rPr>
      </w:pPr>
      <w:r w:rsidRPr="00BE27E8">
        <w:rPr>
          <w:rFonts w:ascii="Arial" w:eastAsia="Times New Roman" w:hAnsi="Arial" w:cs="Times New Roman"/>
          <w:b/>
          <w:szCs w:val="20"/>
        </w:rPr>
        <w:t xml:space="preserve">IX.  </w:t>
      </w:r>
      <w:r w:rsidRPr="00BE27E8">
        <w:rPr>
          <w:rFonts w:ascii="Arial" w:eastAsia="Times New Roman" w:hAnsi="Arial" w:cs="Times New Roman"/>
          <w:b/>
          <w:szCs w:val="20"/>
          <w:u w:val="single"/>
        </w:rPr>
        <w:t>OTHER REQUIREMENT(S)</w:t>
      </w:r>
    </w:p>
    <w:p w14:paraId="6676487E" w14:textId="77777777" w:rsidR="00BE27E8" w:rsidRPr="00BE27E8" w:rsidRDefault="00BE27E8" w:rsidP="00BE27E8">
      <w:pPr>
        <w:spacing w:after="0" w:line="240" w:lineRule="auto"/>
        <w:jc w:val="both"/>
        <w:rPr>
          <w:rFonts w:ascii="Arial" w:eastAsia="Times New Roman" w:hAnsi="Arial" w:cs="Times New Roman"/>
          <w:sz w:val="20"/>
          <w:szCs w:val="20"/>
        </w:rPr>
      </w:pPr>
    </w:p>
    <w:p w14:paraId="62C7FE5C" w14:textId="77777777" w:rsidR="00BE27E8" w:rsidRPr="00BE27E8" w:rsidRDefault="00BE27E8" w:rsidP="00BE27E8">
      <w:pPr>
        <w:spacing w:after="0" w:line="240" w:lineRule="auto"/>
        <w:jc w:val="both"/>
        <w:rPr>
          <w:rFonts w:ascii="Arial" w:eastAsia="Times New Roman" w:hAnsi="Arial" w:cs="Times New Roman"/>
          <w:sz w:val="20"/>
          <w:szCs w:val="20"/>
        </w:rPr>
      </w:pPr>
      <w:r w:rsidRPr="00BE27E8">
        <w:rPr>
          <w:rFonts w:ascii="Arial" w:eastAsia="Times New Roman" w:hAnsi="Arial" w:cs="Times New Roman"/>
          <w:sz w:val="20"/>
          <w:szCs w:val="20"/>
        </w:rPr>
        <w:t>NA</w:t>
      </w:r>
    </w:p>
    <w:p w14:paraId="2D76018A" w14:textId="77777777" w:rsidR="00BE27E8" w:rsidRPr="00BE27E8" w:rsidRDefault="00BE27E8" w:rsidP="00BE27E8">
      <w:pPr>
        <w:spacing w:after="0" w:line="240" w:lineRule="auto"/>
        <w:jc w:val="both"/>
        <w:rPr>
          <w:rFonts w:ascii="Arial" w:eastAsia="Times New Roman" w:hAnsi="Arial" w:cs="Times New Roman"/>
          <w:sz w:val="20"/>
          <w:szCs w:val="20"/>
        </w:rPr>
      </w:pPr>
    </w:p>
    <w:p w14:paraId="2325D71D" w14:textId="77777777" w:rsidR="00BE27E8" w:rsidRPr="00BE27E8" w:rsidRDefault="00BE27E8" w:rsidP="00BE27E8">
      <w:pPr>
        <w:spacing w:after="0" w:line="240" w:lineRule="auto"/>
        <w:jc w:val="both"/>
        <w:rPr>
          <w:rFonts w:ascii="Arial" w:eastAsia="Times New Roman" w:hAnsi="Arial" w:cs="Times New Roman"/>
          <w:sz w:val="20"/>
          <w:szCs w:val="20"/>
        </w:rPr>
      </w:pPr>
    </w:p>
    <w:p w14:paraId="7DBA2E0D" w14:textId="77777777" w:rsidR="00BE27E8" w:rsidRPr="00BE27E8" w:rsidRDefault="00BE27E8" w:rsidP="00BE27E8">
      <w:pPr>
        <w:spacing w:after="0" w:line="240" w:lineRule="auto"/>
        <w:jc w:val="both"/>
        <w:rPr>
          <w:rFonts w:ascii="Arial" w:eastAsia="Times New Roman" w:hAnsi="Arial" w:cs="Times New Roman"/>
          <w:b/>
          <w:sz w:val="20"/>
          <w:szCs w:val="20"/>
        </w:rPr>
      </w:pPr>
      <w:r w:rsidRPr="00BE27E8">
        <w:rPr>
          <w:rFonts w:ascii="Arial" w:eastAsia="Times New Roman" w:hAnsi="Arial" w:cs="Times New Roman"/>
          <w:b/>
          <w:sz w:val="20"/>
          <w:szCs w:val="20"/>
          <w:u w:val="single"/>
        </w:rPr>
        <w:t>Footnotes</w:t>
      </w:r>
      <w:r w:rsidRPr="00BE27E8">
        <w:rPr>
          <w:rFonts w:ascii="Arial" w:eastAsia="Times New Roman" w:hAnsi="Arial" w:cs="Times New Roman"/>
          <w:b/>
          <w:sz w:val="20"/>
          <w:szCs w:val="20"/>
        </w:rPr>
        <w:t>:</w:t>
      </w:r>
    </w:p>
    <w:p w14:paraId="6A85A39A" w14:textId="77777777" w:rsidR="00BE27E8" w:rsidRPr="00BE27E8" w:rsidRDefault="00BE27E8" w:rsidP="00BE27E8">
      <w:pPr>
        <w:spacing w:after="0" w:line="240" w:lineRule="auto"/>
        <w:jc w:val="both"/>
        <w:rPr>
          <w:rFonts w:ascii="Arial" w:eastAsia="Times New Roman" w:hAnsi="Arial" w:cs="Times New Roman"/>
          <w:sz w:val="20"/>
          <w:szCs w:val="20"/>
        </w:rPr>
      </w:pPr>
      <w:r w:rsidRPr="00BE27E8">
        <w:rPr>
          <w:rFonts w:ascii="Arial" w:eastAsia="Times New Roman" w:hAnsi="Arial" w:cs="Times New Roman"/>
          <w:sz w:val="20"/>
          <w:szCs w:val="20"/>
          <w:vertAlign w:val="superscript"/>
        </w:rPr>
        <w:t>1</w:t>
      </w:r>
      <w:r w:rsidRPr="00BE27E8">
        <w:rPr>
          <w:rFonts w:ascii="Arial" w:eastAsia="Times New Roman" w:hAnsi="Arial" w:cs="Times New Roman"/>
          <w:sz w:val="20"/>
          <w:szCs w:val="20"/>
        </w:rPr>
        <w:t>This condition is state only enforceable and was established pursuant to Rule 201(1)(b).</w:t>
      </w:r>
    </w:p>
    <w:p w14:paraId="23E246F4" w14:textId="77777777" w:rsidR="00BE27E8" w:rsidRPr="00BE27E8" w:rsidRDefault="00BE27E8" w:rsidP="00BE27E8">
      <w:pPr>
        <w:spacing w:after="0" w:line="240" w:lineRule="auto"/>
        <w:jc w:val="both"/>
        <w:rPr>
          <w:rFonts w:ascii="Arial" w:eastAsia="Times New Roman" w:hAnsi="Arial" w:cs="Times New Roman"/>
          <w:szCs w:val="20"/>
        </w:rPr>
      </w:pPr>
      <w:r w:rsidRPr="00BE27E8">
        <w:rPr>
          <w:rFonts w:ascii="Arial" w:eastAsia="Times New Roman" w:hAnsi="Arial" w:cs="Times New Roman"/>
          <w:sz w:val="20"/>
          <w:szCs w:val="20"/>
          <w:vertAlign w:val="superscript"/>
        </w:rPr>
        <w:t>2</w:t>
      </w:r>
      <w:r w:rsidRPr="00BE27E8">
        <w:rPr>
          <w:rFonts w:ascii="Arial" w:eastAsia="Times New Roman" w:hAnsi="Arial" w:cs="Times New Roman"/>
          <w:sz w:val="20"/>
          <w:szCs w:val="20"/>
        </w:rPr>
        <w:t>This condition is federally enforceable and was established pursuant to Rule 201(1)(a).</w:t>
      </w:r>
      <w:bookmarkEnd w:id="138"/>
    </w:p>
    <w:p w14:paraId="5F65F81B" w14:textId="2F1ADD99" w:rsidR="000C51E1" w:rsidRDefault="000C51E1" w:rsidP="005F6085">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br w:type="page"/>
      </w:r>
    </w:p>
    <w:p w14:paraId="09E92D99" w14:textId="23D1F7DD" w:rsidR="00E361AA" w:rsidRPr="00E361AA" w:rsidRDefault="00E361AA" w:rsidP="00E361AA">
      <w:pPr>
        <w:keepNext/>
        <w:spacing w:after="0" w:line="240" w:lineRule="auto"/>
        <w:jc w:val="center"/>
        <w:outlineLvl w:val="0"/>
        <w:rPr>
          <w:rFonts w:ascii="Arial" w:eastAsia="Times New Roman" w:hAnsi="Arial" w:cs="Times New Roman"/>
          <w:b/>
          <w:kern w:val="28"/>
          <w:sz w:val="20"/>
          <w:szCs w:val="20"/>
        </w:rPr>
      </w:pPr>
      <w:bookmarkStart w:id="139" w:name="_Toc39733342"/>
      <w:r w:rsidRPr="00E361AA">
        <w:rPr>
          <w:rFonts w:ascii="Arial" w:eastAsia="Times New Roman" w:hAnsi="Arial" w:cs="Times New Roman"/>
          <w:b/>
          <w:kern w:val="28"/>
          <w:sz w:val="28"/>
          <w:szCs w:val="28"/>
        </w:rPr>
        <w:lastRenderedPageBreak/>
        <w:t>E.  NON-APPLICABLE REQUIREMENTS</w:t>
      </w:r>
      <w:bookmarkEnd w:id="139"/>
    </w:p>
    <w:p w14:paraId="4192EA5D" w14:textId="77777777" w:rsidR="00E361AA" w:rsidRPr="00E361AA" w:rsidRDefault="00E361AA" w:rsidP="00E361AA">
      <w:pPr>
        <w:spacing w:after="0" w:line="240" w:lineRule="auto"/>
        <w:rPr>
          <w:rFonts w:ascii="Arial" w:eastAsia="Times New Roman" w:hAnsi="Arial" w:cs="Times New Roman"/>
          <w:sz w:val="20"/>
          <w:szCs w:val="20"/>
        </w:rPr>
      </w:pPr>
      <w:bookmarkStart w:id="140" w:name="_Toc366569209"/>
      <w:bookmarkStart w:id="141" w:name="_Toc366642171"/>
      <w:bookmarkStart w:id="142" w:name="_Toc369327740"/>
    </w:p>
    <w:p w14:paraId="3C35CBC6" w14:textId="77777777" w:rsidR="00E361AA" w:rsidRPr="00E361AA" w:rsidRDefault="00E361AA" w:rsidP="00E361AA">
      <w:pPr>
        <w:spacing w:after="0" w:line="240" w:lineRule="auto"/>
        <w:rPr>
          <w:rFonts w:ascii="Arial" w:eastAsia="Times New Roman" w:hAnsi="Arial" w:cs="Times New Roman"/>
          <w:sz w:val="20"/>
          <w:szCs w:val="20"/>
        </w:rPr>
      </w:pPr>
    </w:p>
    <w:bookmarkEnd w:id="140"/>
    <w:bookmarkEnd w:id="141"/>
    <w:bookmarkEnd w:id="142"/>
    <w:p w14:paraId="76D74A89" w14:textId="77777777" w:rsidR="00E361AA" w:rsidRPr="00E361AA" w:rsidRDefault="00E361AA" w:rsidP="00E361AA">
      <w:pPr>
        <w:spacing w:after="0" w:line="240" w:lineRule="auto"/>
        <w:jc w:val="both"/>
        <w:rPr>
          <w:rFonts w:ascii="Arial" w:eastAsia="Times New Roman" w:hAnsi="Arial" w:cs="Times New Roman"/>
          <w:sz w:val="20"/>
          <w:szCs w:val="20"/>
        </w:rPr>
      </w:pPr>
      <w:r w:rsidRPr="00E361AA">
        <w:rPr>
          <w:rFonts w:ascii="Arial" w:eastAsia="Times New Roman" w:hAnsi="Arial" w:cs="Times New Roman"/>
          <w:sz w:val="20"/>
          <w:szCs w:val="20"/>
        </w:rPr>
        <w:t>At the time of the ROP issuance, the AQD has determined that no non-applicable requirements have been identified for incorporation into the permit shield provision set forth in the General Conditions in Part A pursuant to Rule 213(6)(a)(ii).</w:t>
      </w:r>
    </w:p>
    <w:p w14:paraId="3C536148" w14:textId="77777777" w:rsidR="00E361AA" w:rsidRPr="00E361AA" w:rsidRDefault="00E361AA" w:rsidP="00E361AA">
      <w:pPr>
        <w:spacing w:after="0" w:line="240" w:lineRule="auto"/>
        <w:jc w:val="both"/>
        <w:rPr>
          <w:rFonts w:ascii="Arial" w:eastAsia="Times New Roman" w:hAnsi="Arial" w:cs="Times New Roman"/>
          <w:szCs w:val="20"/>
        </w:rPr>
      </w:pPr>
    </w:p>
    <w:p w14:paraId="65C7D634" w14:textId="77777777" w:rsidR="00E361AA" w:rsidRPr="00E361AA" w:rsidRDefault="00E361AA" w:rsidP="00E361AA">
      <w:pPr>
        <w:spacing w:after="0" w:line="240" w:lineRule="auto"/>
        <w:jc w:val="both"/>
        <w:rPr>
          <w:rFonts w:ascii="Arial" w:eastAsia="Times New Roman" w:hAnsi="Arial" w:cs="Times New Roman"/>
          <w:szCs w:val="20"/>
        </w:rPr>
      </w:pPr>
    </w:p>
    <w:p w14:paraId="3E717AEF" w14:textId="77777777" w:rsidR="00E361AA" w:rsidRPr="00E361AA" w:rsidRDefault="00E361AA" w:rsidP="00E361AA">
      <w:pPr>
        <w:spacing w:after="0" w:line="240" w:lineRule="auto"/>
        <w:rPr>
          <w:rFonts w:ascii="Arial" w:eastAsia="Times New Roman" w:hAnsi="Arial" w:cs="Times New Roman"/>
          <w:szCs w:val="20"/>
        </w:rPr>
      </w:pPr>
      <w:r w:rsidRPr="00E361AA">
        <w:rPr>
          <w:rFonts w:ascii="Arial" w:eastAsia="Times New Roman" w:hAnsi="Arial" w:cs="Times New Roman"/>
          <w:szCs w:val="20"/>
        </w:rPr>
        <w:br w:type="page"/>
      </w:r>
    </w:p>
    <w:tbl>
      <w:tblPr>
        <w:tblW w:w="10271" w:type="dxa"/>
        <w:tblInd w:w="108" w:type="dxa"/>
        <w:tblLayout w:type="fixed"/>
        <w:tblLook w:val="0000" w:firstRow="0" w:lastRow="0" w:firstColumn="0" w:lastColumn="0" w:noHBand="0" w:noVBand="0"/>
      </w:tblPr>
      <w:tblGrid>
        <w:gridCol w:w="10271"/>
      </w:tblGrid>
      <w:tr w:rsidR="00E361AA" w:rsidRPr="00E361AA" w14:paraId="061BBB63" w14:textId="77777777" w:rsidTr="005772C8">
        <w:trPr>
          <w:cantSplit/>
          <w:trHeight w:val="226"/>
        </w:trPr>
        <w:tc>
          <w:tcPr>
            <w:tcW w:w="10271" w:type="dxa"/>
          </w:tcPr>
          <w:p w14:paraId="2285E7D6" w14:textId="77777777" w:rsidR="00E361AA" w:rsidRPr="00E361AA" w:rsidRDefault="00E361AA" w:rsidP="00E361AA">
            <w:pPr>
              <w:keepNext/>
              <w:spacing w:after="0" w:line="240" w:lineRule="auto"/>
              <w:jc w:val="center"/>
              <w:outlineLvl w:val="0"/>
              <w:rPr>
                <w:rFonts w:ascii="Arial" w:eastAsia="Times New Roman" w:hAnsi="Arial" w:cs="Times New Roman"/>
                <w:b/>
                <w:kern w:val="28"/>
                <w:sz w:val="16"/>
                <w:szCs w:val="28"/>
              </w:rPr>
            </w:pPr>
            <w:r w:rsidRPr="00E361AA">
              <w:rPr>
                <w:rFonts w:ascii="Arial" w:eastAsia="Times New Roman" w:hAnsi="Arial" w:cs="Times New Roman"/>
                <w:b/>
                <w:kern w:val="28"/>
                <w:sz w:val="20"/>
                <w:szCs w:val="28"/>
              </w:rPr>
              <w:lastRenderedPageBreak/>
              <w:br w:type="page"/>
            </w:r>
            <w:r w:rsidRPr="00E361AA">
              <w:rPr>
                <w:rFonts w:ascii="Arial" w:eastAsia="Times New Roman" w:hAnsi="Arial" w:cs="Times New Roman"/>
                <w:b/>
                <w:kern w:val="28"/>
                <w:sz w:val="20"/>
                <w:szCs w:val="28"/>
              </w:rPr>
              <w:br w:type="page"/>
            </w:r>
            <w:r w:rsidRPr="00E361AA">
              <w:rPr>
                <w:rFonts w:ascii="Arial" w:eastAsia="Times New Roman" w:hAnsi="Arial" w:cs="Times New Roman"/>
                <w:b/>
                <w:kern w:val="28"/>
                <w:sz w:val="20"/>
                <w:szCs w:val="28"/>
              </w:rPr>
              <w:br w:type="page"/>
            </w:r>
            <w:r w:rsidRPr="00E361AA">
              <w:rPr>
                <w:rFonts w:ascii="Arial" w:eastAsia="Times New Roman" w:hAnsi="Arial" w:cs="Times New Roman"/>
                <w:b/>
                <w:kern w:val="28"/>
                <w:sz w:val="20"/>
                <w:szCs w:val="28"/>
              </w:rPr>
              <w:br w:type="page"/>
            </w:r>
            <w:r w:rsidRPr="00E361AA">
              <w:rPr>
                <w:rFonts w:ascii="Arial" w:eastAsia="Times New Roman" w:hAnsi="Arial" w:cs="Times New Roman"/>
                <w:b/>
                <w:kern w:val="28"/>
                <w:sz w:val="28"/>
                <w:szCs w:val="28"/>
              </w:rPr>
              <w:br w:type="page"/>
            </w:r>
            <w:r w:rsidRPr="00E361AA">
              <w:rPr>
                <w:rFonts w:ascii="Arial" w:eastAsia="Times New Roman" w:hAnsi="Arial" w:cs="Times New Roman"/>
                <w:b/>
                <w:kern w:val="28"/>
                <w:sz w:val="28"/>
                <w:szCs w:val="28"/>
              </w:rPr>
              <w:br w:type="page"/>
            </w:r>
            <w:bookmarkStart w:id="143" w:name="_Toc367698521"/>
            <w:bookmarkStart w:id="144" w:name="_Toc39733343"/>
            <w:r w:rsidRPr="00E361AA">
              <w:rPr>
                <w:rFonts w:ascii="Arial" w:eastAsia="Times New Roman" w:hAnsi="Arial" w:cs="Times New Roman"/>
                <w:b/>
                <w:kern w:val="28"/>
                <w:sz w:val="28"/>
                <w:szCs w:val="28"/>
              </w:rPr>
              <w:t>APPENDICES</w:t>
            </w:r>
            <w:bookmarkEnd w:id="143"/>
            <w:bookmarkEnd w:id="144"/>
          </w:p>
        </w:tc>
      </w:tr>
    </w:tbl>
    <w:p w14:paraId="70F072BE" w14:textId="77777777" w:rsidR="00E361AA" w:rsidRPr="00E361AA" w:rsidRDefault="00E361AA" w:rsidP="00E361AA">
      <w:pPr>
        <w:keepNext/>
        <w:spacing w:after="0" w:line="240" w:lineRule="auto"/>
        <w:outlineLvl w:val="1"/>
        <w:rPr>
          <w:rFonts w:ascii="Arial" w:eastAsia="Times New Roman" w:hAnsi="Arial" w:cs="Times New Roman"/>
        </w:rPr>
      </w:pPr>
      <w:bookmarkStart w:id="145" w:name="_Toc39733344"/>
      <w:bookmarkStart w:id="146" w:name="_Hlk522788426"/>
      <w:r w:rsidRPr="00E361AA">
        <w:rPr>
          <w:rFonts w:ascii="Arial" w:eastAsia="Times New Roman" w:hAnsi="Arial" w:cs="Times New Roman"/>
          <w:b/>
        </w:rPr>
        <w:t>Appendix 1.  Acronyms and Abbreviations</w:t>
      </w:r>
      <w:bookmarkEnd w:id="145"/>
    </w:p>
    <w:tbl>
      <w:tblPr>
        <w:tblW w:w="5000" w:type="pct"/>
        <w:jc w:val="center"/>
        <w:tblLook w:val="0000" w:firstRow="0" w:lastRow="0" w:firstColumn="0" w:lastColumn="0" w:noHBand="0" w:noVBand="0"/>
      </w:tblPr>
      <w:tblGrid>
        <w:gridCol w:w="1358"/>
        <w:gridCol w:w="3886"/>
        <w:gridCol w:w="812"/>
        <w:gridCol w:w="4246"/>
      </w:tblGrid>
      <w:tr w:rsidR="00E361AA" w:rsidRPr="00E361AA" w14:paraId="7F78CE22" w14:textId="77777777" w:rsidTr="005772C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36EE28D" w14:textId="77777777" w:rsidR="00E361AA" w:rsidRPr="00E361AA" w:rsidRDefault="00E361AA" w:rsidP="00E361AA">
            <w:pPr>
              <w:spacing w:after="0" w:line="240" w:lineRule="auto"/>
              <w:jc w:val="center"/>
              <w:rPr>
                <w:rFonts w:ascii="Arial" w:eastAsia="Times New Roman" w:hAnsi="Arial" w:cs="Arial"/>
                <w:b/>
                <w:sz w:val="19"/>
                <w:szCs w:val="19"/>
              </w:rPr>
            </w:pPr>
            <w:r w:rsidRPr="00E361AA">
              <w:rPr>
                <w:rFonts w:ascii="Arial" w:eastAsia="Times New Roman" w:hAnsi="Arial"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FF61B0E" w14:textId="77777777" w:rsidR="00E361AA" w:rsidRPr="00E361AA" w:rsidRDefault="00E361AA" w:rsidP="00E361AA">
            <w:pPr>
              <w:spacing w:after="0" w:line="240" w:lineRule="auto"/>
              <w:jc w:val="center"/>
              <w:rPr>
                <w:rFonts w:ascii="Arial" w:eastAsia="Times New Roman" w:hAnsi="Arial" w:cs="Arial"/>
                <w:b/>
                <w:sz w:val="19"/>
                <w:szCs w:val="19"/>
              </w:rPr>
            </w:pPr>
            <w:r w:rsidRPr="00E361AA">
              <w:rPr>
                <w:rFonts w:ascii="Arial" w:eastAsia="Times New Roman" w:hAnsi="Arial" w:cs="Arial"/>
                <w:b/>
                <w:sz w:val="19"/>
                <w:szCs w:val="19"/>
              </w:rPr>
              <w:t>Pollutant / Measurement Abbreviations</w:t>
            </w:r>
          </w:p>
        </w:tc>
      </w:tr>
      <w:tr w:rsidR="00E361AA" w:rsidRPr="00E361AA" w14:paraId="2710735F" w14:textId="77777777" w:rsidTr="005772C8">
        <w:trPr>
          <w:cantSplit/>
          <w:trHeight w:val="245"/>
          <w:jc w:val="center"/>
        </w:trPr>
        <w:tc>
          <w:tcPr>
            <w:tcW w:w="659" w:type="pct"/>
            <w:tcBorders>
              <w:top w:val="single" w:sz="4" w:space="0" w:color="auto"/>
              <w:left w:val="double" w:sz="4" w:space="0" w:color="auto"/>
            </w:tcBorders>
          </w:tcPr>
          <w:p w14:paraId="5888FDB0"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AQD</w:t>
            </w:r>
          </w:p>
        </w:tc>
        <w:tc>
          <w:tcPr>
            <w:tcW w:w="1886" w:type="pct"/>
            <w:tcBorders>
              <w:top w:val="single" w:sz="4" w:space="0" w:color="auto"/>
              <w:right w:val="single" w:sz="4" w:space="0" w:color="auto"/>
            </w:tcBorders>
          </w:tcPr>
          <w:p w14:paraId="1A793536"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Air Quality Division</w:t>
            </w:r>
          </w:p>
        </w:tc>
        <w:tc>
          <w:tcPr>
            <w:tcW w:w="394" w:type="pct"/>
            <w:tcBorders>
              <w:top w:val="single" w:sz="4" w:space="0" w:color="auto"/>
              <w:left w:val="single" w:sz="4" w:space="0" w:color="auto"/>
            </w:tcBorders>
          </w:tcPr>
          <w:p w14:paraId="36FB1E27"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acfm</w:t>
            </w:r>
          </w:p>
        </w:tc>
        <w:tc>
          <w:tcPr>
            <w:tcW w:w="2061" w:type="pct"/>
            <w:tcBorders>
              <w:top w:val="single" w:sz="4" w:space="0" w:color="auto"/>
              <w:right w:val="double" w:sz="4" w:space="0" w:color="auto"/>
            </w:tcBorders>
          </w:tcPr>
          <w:p w14:paraId="5AC08739"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Actual cubic feet per minute</w:t>
            </w:r>
          </w:p>
        </w:tc>
      </w:tr>
      <w:tr w:rsidR="00E361AA" w:rsidRPr="00E361AA" w14:paraId="63055DD7" w14:textId="77777777" w:rsidTr="005772C8">
        <w:trPr>
          <w:cantSplit/>
          <w:trHeight w:val="245"/>
          <w:jc w:val="center"/>
        </w:trPr>
        <w:tc>
          <w:tcPr>
            <w:tcW w:w="659" w:type="pct"/>
            <w:tcBorders>
              <w:left w:val="double" w:sz="4" w:space="0" w:color="auto"/>
            </w:tcBorders>
          </w:tcPr>
          <w:p w14:paraId="3D26B8F0"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BACT</w:t>
            </w:r>
          </w:p>
        </w:tc>
        <w:tc>
          <w:tcPr>
            <w:tcW w:w="1886" w:type="pct"/>
            <w:tcBorders>
              <w:right w:val="single" w:sz="4" w:space="0" w:color="auto"/>
            </w:tcBorders>
          </w:tcPr>
          <w:p w14:paraId="11919639"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Best Available Control Technology</w:t>
            </w:r>
          </w:p>
        </w:tc>
        <w:tc>
          <w:tcPr>
            <w:tcW w:w="394" w:type="pct"/>
            <w:tcBorders>
              <w:left w:val="single" w:sz="4" w:space="0" w:color="auto"/>
            </w:tcBorders>
          </w:tcPr>
          <w:p w14:paraId="193CC3A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BTU</w:t>
            </w:r>
          </w:p>
        </w:tc>
        <w:tc>
          <w:tcPr>
            <w:tcW w:w="2061" w:type="pct"/>
            <w:tcBorders>
              <w:right w:val="double" w:sz="4" w:space="0" w:color="auto"/>
            </w:tcBorders>
          </w:tcPr>
          <w:p w14:paraId="4B2B9BD0"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British Thermal Unit</w:t>
            </w:r>
          </w:p>
        </w:tc>
      </w:tr>
      <w:tr w:rsidR="00E361AA" w:rsidRPr="00E361AA" w14:paraId="1A9DAAA6" w14:textId="77777777" w:rsidTr="005772C8">
        <w:trPr>
          <w:cantSplit/>
          <w:trHeight w:val="245"/>
          <w:jc w:val="center"/>
        </w:trPr>
        <w:tc>
          <w:tcPr>
            <w:tcW w:w="659" w:type="pct"/>
            <w:tcBorders>
              <w:left w:val="double" w:sz="4" w:space="0" w:color="auto"/>
            </w:tcBorders>
          </w:tcPr>
          <w:p w14:paraId="5FEDF4C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CAA</w:t>
            </w:r>
          </w:p>
        </w:tc>
        <w:tc>
          <w:tcPr>
            <w:tcW w:w="1886" w:type="pct"/>
            <w:tcBorders>
              <w:right w:val="single" w:sz="4" w:space="0" w:color="auto"/>
            </w:tcBorders>
          </w:tcPr>
          <w:p w14:paraId="46D4FAF8"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Clean Air Act</w:t>
            </w:r>
          </w:p>
        </w:tc>
        <w:tc>
          <w:tcPr>
            <w:tcW w:w="394" w:type="pct"/>
            <w:tcBorders>
              <w:left w:val="single" w:sz="4" w:space="0" w:color="auto"/>
            </w:tcBorders>
          </w:tcPr>
          <w:p w14:paraId="73ACD328"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w:t>
            </w:r>
          </w:p>
        </w:tc>
        <w:tc>
          <w:tcPr>
            <w:tcW w:w="2061" w:type="pct"/>
            <w:tcBorders>
              <w:right w:val="double" w:sz="4" w:space="0" w:color="auto"/>
            </w:tcBorders>
          </w:tcPr>
          <w:p w14:paraId="482DA848"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Degrees Celsius</w:t>
            </w:r>
          </w:p>
        </w:tc>
      </w:tr>
      <w:tr w:rsidR="00E361AA" w:rsidRPr="00E361AA" w14:paraId="5AC4BFC3" w14:textId="77777777" w:rsidTr="005772C8">
        <w:trPr>
          <w:cantSplit/>
          <w:trHeight w:val="245"/>
          <w:jc w:val="center"/>
        </w:trPr>
        <w:tc>
          <w:tcPr>
            <w:tcW w:w="659" w:type="pct"/>
            <w:tcBorders>
              <w:left w:val="double" w:sz="4" w:space="0" w:color="auto"/>
            </w:tcBorders>
          </w:tcPr>
          <w:p w14:paraId="2DA869A3"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CAM</w:t>
            </w:r>
          </w:p>
        </w:tc>
        <w:tc>
          <w:tcPr>
            <w:tcW w:w="1886" w:type="pct"/>
            <w:tcBorders>
              <w:right w:val="single" w:sz="4" w:space="0" w:color="auto"/>
            </w:tcBorders>
          </w:tcPr>
          <w:p w14:paraId="30E9690F"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Compliance Assurance Monitoring</w:t>
            </w:r>
          </w:p>
        </w:tc>
        <w:tc>
          <w:tcPr>
            <w:tcW w:w="394" w:type="pct"/>
            <w:tcBorders>
              <w:left w:val="single" w:sz="4" w:space="0" w:color="auto"/>
            </w:tcBorders>
          </w:tcPr>
          <w:p w14:paraId="05702BEF"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CO</w:t>
            </w:r>
          </w:p>
        </w:tc>
        <w:tc>
          <w:tcPr>
            <w:tcW w:w="2061" w:type="pct"/>
            <w:tcBorders>
              <w:right w:val="double" w:sz="4" w:space="0" w:color="auto"/>
            </w:tcBorders>
          </w:tcPr>
          <w:p w14:paraId="3B522E3D"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Carbon Monoxide</w:t>
            </w:r>
          </w:p>
        </w:tc>
      </w:tr>
      <w:tr w:rsidR="00E361AA" w:rsidRPr="00E361AA" w14:paraId="185DA152" w14:textId="77777777" w:rsidTr="005772C8">
        <w:trPr>
          <w:cantSplit/>
          <w:trHeight w:val="245"/>
          <w:jc w:val="center"/>
        </w:trPr>
        <w:tc>
          <w:tcPr>
            <w:tcW w:w="659" w:type="pct"/>
            <w:tcBorders>
              <w:left w:val="double" w:sz="4" w:space="0" w:color="auto"/>
            </w:tcBorders>
          </w:tcPr>
          <w:p w14:paraId="48FD815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CEM</w:t>
            </w:r>
          </w:p>
        </w:tc>
        <w:tc>
          <w:tcPr>
            <w:tcW w:w="1886" w:type="pct"/>
            <w:tcBorders>
              <w:right w:val="single" w:sz="4" w:space="0" w:color="auto"/>
            </w:tcBorders>
          </w:tcPr>
          <w:p w14:paraId="4058D1B5"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Continuous Emission Monitoring</w:t>
            </w:r>
          </w:p>
        </w:tc>
        <w:tc>
          <w:tcPr>
            <w:tcW w:w="394" w:type="pct"/>
            <w:tcBorders>
              <w:left w:val="single" w:sz="4" w:space="0" w:color="auto"/>
            </w:tcBorders>
          </w:tcPr>
          <w:p w14:paraId="2A71EF70"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CO</w:t>
            </w:r>
            <w:r w:rsidRPr="00E361AA">
              <w:rPr>
                <w:rFonts w:ascii="Arial" w:eastAsia="Times New Roman" w:hAnsi="Arial" w:cs="Arial"/>
                <w:sz w:val="19"/>
                <w:szCs w:val="19"/>
                <w:vertAlign w:val="subscript"/>
              </w:rPr>
              <w:t>2</w:t>
            </w:r>
            <w:r w:rsidRPr="00E361AA">
              <w:rPr>
                <w:rFonts w:ascii="Arial" w:eastAsia="Times New Roman" w:hAnsi="Arial" w:cs="Arial"/>
                <w:sz w:val="19"/>
                <w:szCs w:val="19"/>
              </w:rPr>
              <w:t>e</w:t>
            </w:r>
          </w:p>
        </w:tc>
        <w:tc>
          <w:tcPr>
            <w:tcW w:w="2061" w:type="pct"/>
            <w:tcBorders>
              <w:right w:val="double" w:sz="4" w:space="0" w:color="auto"/>
            </w:tcBorders>
          </w:tcPr>
          <w:p w14:paraId="6FFB57A1"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Carbon Dioxide Equivalent</w:t>
            </w:r>
          </w:p>
        </w:tc>
      </w:tr>
      <w:tr w:rsidR="00E361AA" w:rsidRPr="00E361AA" w14:paraId="3F4B8C2C" w14:textId="77777777" w:rsidTr="005772C8">
        <w:trPr>
          <w:cantSplit/>
          <w:trHeight w:val="245"/>
          <w:jc w:val="center"/>
        </w:trPr>
        <w:tc>
          <w:tcPr>
            <w:tcW w:w="659" w:type="pct"/>
            <w:tcBorders>
              <w:left w:val="double" w:sz="4" w:space="0" w:color="auto"/>
            </w:tcBorders>
          </w:tcPr>
          <w:p w14:paraId="5B027492"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CEMS</w:t>
            </w:r>
          </w:p>
        </w:tc>
        <w:tc>
          <w:tcPr>
            <w:tcW w:w="1886" w:type="pct"/>
            <w:tcBorders>
              <w:right w:val="single" w:sz="4" w:space="0" w:color="auto"/>
            </w:tcBorders>
          </w:tcPr>
          <w:p w14:paraId="083EDE35"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Continuous Emission Monitoring System</w:t>
            </w:r>
          </w:p>
        </w:tc>
        <w:tc>
          <w:tcPr>
            <w:tcW w:w="394" w:type="pct"/>
            <w:tcBorders>
              <w:left w:val="single" w:sz="4" w:space="0" w:color="auto"/>
            </w:tcBorders>
          </w:tcPr>
          <w:p w14:paraId="6EDF5092"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dscf</w:t>
            </w:r>
          </w:p>
        </w:tc>
        <w:tc>
          <w:tcPr>
            <w:tcW w:w="2061" w:type="pct"/>
            <w:tcBorders>
              <w:right w:val="double" w:sz="4" w:space="0" w:color="auto"/>
            </w:tcBorders>
          </w:tcPr>
          <w:p w14:paraId="0822EF86"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Dry standard cubic foot</w:t>
            </w:r>
          </w:p>
        </w:tc>
      </w:tr>
      <w:tr w:rsidR="00E361AA" w:rsidRPr="00E361AA" w14:paraId="0997B3C0" w14:textId="77777777" w:rsidTr="005772C8">
        <w:trPr>
          <w:cantSplit/>
          <w:trHeight w:val="245"/>
          <w:jc w:val="center"/>
        </w:trPr>
        <w:tc>
          <w:tcPr>
            <w:tcW w:w="659" w:type="pct"/>
            <w:tcBorders>
              <w:left w:val="double" w:sz="4" w:space="0" w:color="auto"/>
            </w:tcBorders>
          </w:tcPr>
          <w:p w14:paraId="504D3911"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CFR</w:t>
            </w:r>
          </w:p>
        </w:tc>
        <w:tc>
          <w:tcPr>
            <w:tcW w:w="1886" w:type="pct"/>
            <w:tcBorders>
              <w:right w:val="single" w:sz="4" w:space="0" w:color="auto"/>
            </w:tcBorders>
          </w:tcPr>
          <w:p w14:paraId="3D932D26"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Code of Federal Regulations</w:t>
            </w:r>
          </w:p>
        </w:tc>
        <w:tc>
          <w:tcPr>
            <w:tcW w:w="394" w:type="pct"/>
            <w:tcBorders>
              <w:left w:val="single" w:sz="4" w:space="0" w:color="auto"/>
            </w:tcBorders>
          </w:tcPr>
          <w:p w14:paraId="5237DAD4"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dscm</w:t>
            </w:r>
          </w:p>
        </w:tc>
        <w:tc>
          <w:tcPr>
            <w:tcW w:w="2061" w:type="pct"/>
            <w:tcBorders>
              <w:right w:val="double" w:sz="4" w:space="0" w:color="auto"/>
            </w:tcBorders>
          </w:tcPr>
          <w:p w14:paraId="43D2D08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Dry standard cubic meter</w:t>
            </w:r>
          </w:p>
        </w:tc>
      </w:tr>
      <w:tr w:rsidR="00E361AA" w:rsidRPr="00E361AA" w14:paraId="2E8F5D04" w14:textId="77777777" w:rsidTr="005772C8">
        <w:trPr>
          <w:cantSplit/>
          <w:trHeight w:val="245"/>
          <w:jc w:val="center"/>
        </w:trPr>
        <w:tc>
          <w:tcPr>
            <w:tcW w:w="659" w:type="pct"/>
            <w:tcBorders>
              <w:left w:val="double" w:sz="4" w:space="0" w:color="auto"/>
            </w:tcBorders>
          </w:tcPr>
          <w:p w14:paraId="1BD79043"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COM</w:t>
            </w:r>
          </w:p>
        </w:tc>
        <w:tc>
          <w:tcPr>
            <w:tcW w:w="1886" w:type="pct"/>
            <w:tcBorders>
              <w:right w:val="single" w:sz="4" w:space="0" w:color="auto"/>
            </w:tcBorders>
          </w:tcPr>
          <w:p w14:paraId="37C62711"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Continuous Opacity Monitoring</w:t>
            </w:r>
          </w:p>
        </w:tc>
        <w:tc>
          <w:tcPr>
            <w:tcW w:w="394" w:type="pct"/>
            <w:tcBorders>
              <w:left w:val="single" w:sz="4" w:space="0" w:color="auto"/>
            </w:tcBorders>
          </w:tcPr>
          <w:p w14:paraId="47D59104"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°F</w:t>
            </w:r>
          </w:p>
        </w:tc>
        <w:tc>
          <w:tcPr>
            <w:tcW w:w="2061" w:type="pct"/>
            <w:tcBorders>
              <w:right w:val="double" w:sz="4" w:space="0" w:color="auto"/>
            </w:tcBorders>
          </w:tcPr>
          <w:p w14:paraId="6729181F"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Degrees Fahrenheit</w:t>
            </w:r>
          </w:p>
        </w:tc>
      </w:tr>
      <w:tr w:rsidR="00E361AA" w:rsidRPr="00E361AA" w14:paraId="341A57F1" w14:textId="77777777" w:rsidTr="005772C8">
        <w:trPr>
          <w:cantSplit/>
          <w:trHeight w:val="218"/>
          <w:jc w:val="center"/>
        </w:trPr>
        <w:tc>
          <w:tcPr>
            <w:tcW w:w="659" w:type="pct"/>
            <w:vMerge w:val="restart"/>
            <w:tcBorders>
              <w:left w:val="double" w:sz="4" w:space="0" w:color="auto"/>
            </w:tcBorders>
          </w:tcPr>
          <w:p w14:paraId="4CF030A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Department/</w:t>
            </w:r>
          </w:p>
          <w:p w14:paraId="35884EF7"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department</w:t>
            </w:r>
          </w:p>
        </w:tc>
        <w:tc>
          <w:tcPr>
            <w:tcW w:w="1886" w:type="pct"/>
            <w:vMerge w:val="restart"/>
            <w:tcBorders>
              <w:right w:val="single" w:sz="4" w:space="0" w:color="auto"/>
            </w:tcBorders>
          </w:tcPr>
          <w:p w14:paraId="494A25B5"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Michigan Department of Environment, Great Lakes, and Energy</w:t>
            </w:r>
          </w:p>
        </w:tc>
        <w:tc>
          <w:tcPr>
            <w:tcW w:w="394" w:type="pct"/>
            <w:tcBorders>
              <w:left w:val="single" w:sz="4" w:space="0" w:color="auto"/>
            </w:tcBorders>
          </w:tcPr>
          <w:p w14:paraId="3C9571A3"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gr</w:t>
            </w:r>
          </w:p>
        </w:tc>
        <w:tc>
          <w:tcPr>
            <w:tcW w:w="2061" w:type="pct"/>
            <w:tcBorders>
              <w:right w:val="double" w:sz="4" w:space="0" w:color="auto"/>
            </w:tcBorders>
          </w:tcPr>
          <w:p w14:paraId="4C354EBC"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Grains</w:t>
            </w:r>
          </w:p>
        </w:tc>
      </w:tr>
      <w:tr w:rsidR="00E361AA" w:rsidRPr="00E361AA" w14:paraId="101ED38B" w14:textId="77777777" w:rsidTr="005772C8">
        <w:trPr>
          <w:cantSplit/>
          <w:trHeight w:val="217"/>
          <w:jc w:val="center"/>
        </w:trPr>
        <w:tc>
          <w:tcPr>
            <w:tcW w:w="659" w:type="pct"/>
            <w:vMerge/>
            <w:tcBorders>
              <w:left w:val="double" w:sz="4" w:space="0" w:color="auto"/>
            </w:tcBorders>
          </w:tcPr>
          <w:p w14:paraId="71AC83A0" w14:textId="77777777" w:rsidR="00E361AA" w:rsidRPr="00E361AA" w:rsidRDefault="00E361AA" w:rsidP="00E361AA">
            <w:pPr>
              <w:spacing w:after="0" w:line="240" w:lineRule="auto"/>
              <w:rPr>
                <w:rFonts w:ascii="Arial" w:eastAsia="Times New Roman" w:hAnsi="Arial" w:cs="Arial"/>
                <w:sz w:val="19"/>
                <w:szCs w:val="19"/>
              </w:rPr>
            </w:pPr>
          </w:p>
        </w:tc>
        <w:tc>
          <w:tcPr>
            <w:tcW w:w="1886" w:type="pct"/>
            <w:vMerge/>
            <w:tcBorders>
              <w:right w:val="single" w:sz="4" w:space="0" w:color="auto"/>
            </w:tcBorders>
          </w:tcPr>
          <w:p w14:paraId="0242917B" w14:textId="77777777" w:rsidR="00E361AA" w:rsidRPr="00E361AA" w:rsidRDefault="00E361AA" w:rsidP="00E361AA">
            <w:pPr>
              <w:spacing w:after="0" w:line="240" w:lineRule="auto"/>
              <w:rPr>
                <w:rFonts w:ascii="Arial" w:eastAsia="Times New Roman" w:hAnsi="Arial" w:cs="Arial"/>
                <w:sz w:val="19"/>
                <w:szCs w:val="19"/>
              </w:rPr>
            </w:pPr>
          </w:p>
        </w:tc>
        <w:tc>
          <w:tcPr>
            <w:tcW w:w="394" w:type="pct"/>
            <w:tcBorders>
              <w:left w:val="single" w:sz="4" w:space="0" w:color="auto"/>
            </w:tcBorders>
          </w:tcPr>
          <w:p w14:paraId="4ED3D501"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HAP</w:t>
            </w:r>
          </w:p>
        </w:tc>
        <w:tc>
          <w:tcPr>
            <w:tcW w:w="2061" w:type="pct"/>
            <w:tcBorders>
              <w:right w:val="double" w:sz="4" w:space="0" w:color="auto"/>
            </w:tcBorders>
          </w:tcPr>
          <w:p w14:paraId="2F9F5F7C"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Hazardous Air Pollutant</w:t>
            </w:r>
          </w:p>
        </w:tc>
      </w:tr>
      <w:tr w:rsidR="00E361AA" w:rsidRPr="00E361AA" w14:paraId="0526BF0D" w14:textId="77777777" w:rsidTr="005772C8">
        <w:trPr>
          <w:cantSplit/>
          <w:trHeight w:val="245"/>
          <w:jc w:val="center"/>
        </w:trPr>
        <w:tc>
          <w:tcPr>
            <w:tcW w:w="659" w:type="pct"/>
            <w:vMerge w:val="restart"/>
            <w:tcBorders>
              <w:left w:val="double" w:sz="4" w:space="0" w:color="auto"/>
            </w:tcBorders>
          </w:tcPr>
          <w:p w14:paraId="09A63784"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EGLE</w:t>
            </w:r>
          </w:p>
        </w:tc>
        <w:tc>
          <w:tcPr>
            <w:tcW w:w="1886" w:type="pct"/>
            <w:vMerge w:val="restart"/>
            <w:tcBorders>
              <w:right w:val="single" w:sz="4" w:space="0" w:color="auto"/>
            </w:tcBorders>
          </w:tcPr>
          <w:p w14:paraId="48AC8963"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Michigan Department of Environment, Great Lakes, and Energy</w:t>
            </w:r>
          </w:p>
        </w:tc>
        <w:tc>
          <w:tcPr>
            <w:tcW w:w="394" w:type="pct"/>
            <w:tcBorders>
              <w:left w:val="single" w:sz="4" w:space="0" w:color="auto"/>
            </w:tcBorders>
          </w:tcPr>
          <w:p w14:paraId="1E1F6AEA"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Hg</w:t>
            </w:r>
          </w:p>
        </w:tc>
        <w:tc>
          <w:tcPr>
            <w:tcW w:w="2061" w:type="pct"/>
            <w:tcBorders>
              <w:right w:val="double" w:sz="4" w:space="0" w:color="auto"/>
            </w:tcBorders>
          </w:tcPr>
          <w:p w14:paraId="36556594"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Mercury</w:t>
            </w:r>
          </w:p>
        </w:tc>
      </w:tr>
      <w:tr w:rsidR="00E361AA" w:rsidRPr="00E361AA" w14:paraId="387B2A75" w14:textId="77777777" w:rsidTr="005772C8">
        <w:trPr>
          <w:cantSplit/>
          <w:trHeight w:val="245"/>
          <w:jc w:val="center"/>
        </w:trPr>
        <w:tc>
          <w:tcPr>
            <w:tcW w:w="659" w:type="pct"/>
            <w:vMerge/>
            <w:tcBorders>
              <w:left w:val="double" w:sz="4" w:space="0" w:color="auto"/>
            </w:tcBorders>
          </w:tcPr>
          <w:p w14:paraId="3A7C18DC" w14:textId="77777777" w:rsidR="00E361AA" w:rsidRPr="00E361AA" w:rsidRDefault="00E361AA" w:rsidP="00E361AA">
            <w:pPr>
              <w:spacing w:after="0" w:line="240" w:lineRule="auto"/>
              <w:rPr>
                <w:rFonts w:ascii="Arial" w:eastAsia="Times New Roman" w:hAnsi="Arial" w:cs="Arial"/>
                <w:sz w:val="19"/>
                <w:szCs w:val="19"/>
              </w:rPr>
            </w:pPr>
          </w:p>
        </w:tc>
        <w:tc>
          <w:tcPr>
            <w:tcW w:w="1886" w:type="pct"/>
            <w:vMerge/>
            <w:tcBorders>
              <w:right w:val="single" w:sz="4" w:space="0" w:color="auto"/>
            </w:tcBorders>
          </w:tcPr>
          <w:p w14:paraId="45D2802C" w14:textId="77777777" w:rsidR="00E361AA" w:rsidRPr="00E361AA" w:rsidRDefault="00E361AA" w:rsidP="00E361AA">
            <w:pPr>
              <w:spacing w:after="0" w:line="240" w:lineRule="auto"/>
              <w:rPr>
                <w:rFonts w:ascii="Arial" w:eastAsia="Times New Roman" w:hAnsi="Arial" w:cs="Arial"/>
                <w:sz w:val="19"/>
                <w:szCs w:val="19"/>
              </w:rPr>
            </w:pPr>
          </w:p>
        </w:tc>
        <w:tc>
          <w:tcPr>
            <w:tcW w:w="394" w:type="pct"/>
            <w:tcBorders>
              <w:left w:val="single" w:sz="4" w:space="0" w:color="auto"/>
            </w:tcBorders>
          </w:tcPr>
          <w:p w14:paraId="378BE011"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hr</w:t>
            </w:r>
          </w:p>
        </w:tc>
        <w:tc>
          <w:tcPr>
            <w:tcW w:w="2061" w:type="pct"/>
            <w:tcBorders>
              <w:right w:val="double" w:sz="4" w:space="0" w:color="auto"/>
            </w:tcBorders>
          </w:tcPr>
          <w:p w14:paraId="0C1FBBFA"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Hour</w:t>
            </w:r>
          </w:p>
        </w:tc>
      </w:tr>
      <w:tr w:rsidR="00E361AA" w:rsidRPr="00E361AA" w14:paraId="4F0809F0" w14:textId="77777777" w:rsidTr="005772C8">
        <w:trPr>
          <w:cantSplit/>
          <w:trHeight w:val="245"/>
          <w:jc w:val="center"/>
        </w:trPr>
        <w:tc>
          <w:tcPr>
            <w:tcW w:w="659" w:type="pct"/>
            <w:tcBorders>
              <w:left w:val="double" w:sz="4" w:space="0" w:color="auto"/>
            </w:tcBorders>
          </w:tcPr>
          <w:p w14:paraId="68188CAA"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EU</w:t>
            </w:r>
          </w:p>
        </w:tc>
        <w:tc>
          <w:tcPr>
            <w:tcW w:w="1886" w:type="pct"/>
            <w:tcBorders>
              <w:right w:val="single" w:sz="4" w:space="0" w:color="auto"/>
            </w:tcBorders>
          </w:tcPr>
          <w:p w14:paraId="10D93E83"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Emission Unit</w:t>
            </w:r>
          </w:p>
        </w:tc>
        <w:tc>
          <w:tcPr>
            <w:tcW w:w="394" w:type="pct"/>
            <w:tcBorders>
              <w:left w:val="single" w:sz="4" w:space="0" w:color="auto"/>
            </w:tcBorders>
          </w:tcPr>
          <w:p w14:paraId="793FD884"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HP</w:t>
            </w:r>
          </w:p>
        </w:tc>
        <w:tc>
          <w:tcPr>
            <w:tcW w:w="2061" w:type="pct"/>
            <w:tcBorders>
              <w:right w:val="double" w:sz="4" w:space="0" w:color="auto"/>
            </w:tcBorders>
          </w:tcPr>
          <w:p w14:paraId="2162313F"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Horsepower</w:t>
            </w:r>
          </w:p>
        </w:tc>
      </w:tr>
      <w:tr w:rsidR="00E361AA" w:rsidRPr="00E361AA" w14:paraId="4DA7C595" w14:textId="77777777" w:rsidTr="005772C8">
        <w:trPr>
          <w:cantSplit/>
          <w:trHeight w:val="245"/>
          <w:jc w:val="center"/>
        </w:trPr>
        <w:tc>
          <w:tcPr>
            <w:tcW w:w="659" w:type="pct"/>
            <w:tcBorders>
              <w:left w:val="double" w:sz="4" w:space="0" w:color="auto"/>
            </w:tcBorders>
          </w:tcPr>
          <w:p w14:paraId="0272240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FG</w:t>
            </w:r>
          </w:p>
        </w:tc>
        <w:tc>
          <w:tcPr>
            <w:tcW w:w="1886" w:type="pct"/>
            <w:tcBorders>
              <w:right w:val="single" w:sz="4" w:space="0" w:color="auto"/>
            </w:tcBorders>
          </w:tcPr>
          <w:p w14:paraId="6FDD6407"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Flexible Group</w:t>
            </w:r>
          </w:p>
        </w:tc>
        <w:tc>
          <w:tcPr>
            <w:tcW w:w="394" w:type="pct"/>
            <w:tcBorders>
              <w:left w:val="single" w:sz="4" w:space="0" w:color="auto"/>
            </w:tcBorders>
          </w:tcPr>
          <w:p w14:paraId="1B535CE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H</w:t>
            </w:r>
            <w:r w:rsidRPr="00E361AA">
              <w:rPr>
                <w:rFonts w:ascii="Arial" w:eastAsia="Times New Roman" w:hAnsi="Arial" w:cs="Arial"/>
                <w:sz w:val="19"/>
                <w:szCs w:val="19"/>
                <w:vertAlign w:val="subscript"/>
              </w:rPr>
              <w:t>2</w:t>
            </w:r>
            <w:r w:rsidRPr="00E361AA">
              <w:rPr>
                <w:rFonts w:ascii="Arial" w:eastAsia="Times New Roman" w:hAnsi="Arial" w:cs="Arial"/>
                <w:sz w:val="19"/>
                <w:szCs w:val="19"/>
              </w:rPr>
              <w:t>S</w:t>
            </w:r>
          </w:p>
        </w:tc>
        <w:tc>
          <w:tcPr>
            <w:tcW w:w="2061" w:type="pct"/>
            <w:tcBorders>
              <w:right w:val="double" w:sz="4" w:space="0" w:color="auto"/>
            </w:tcBorders>
          </w:tcPr>
          <w:p w14:paraId="6820CEB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Hydrogen Sulfide</w:t>
            </w:r>
          </w:p>
        </w:tc>
      </w:tr>
      <w:tr w:rsidR="00E361AA" w:rsidRPr="00E361AA" w14:paraId="69F9D611" w14:textId="77777777" w:rsidTr="005772C8">
        <w:trPr>
          <w:cantSplit/>
          <w:trHeight w:val="245"/>
          <w:jc w:val="center"/>
        </w:trPr>
        <w:tc>
          <w:tcPr>
            <w:tcW w:w="659" w:type="pct"/>
            <w:tcBorders>
              <w:left w:val="double" w:sz="4" w:space="0" w:color="auto"/>
            </w:tcBorders>
          </w:tcPr>
          <w:p w14:paraId="3853C351"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GACS</w:t>
            </w:r>
          </w:p>
        </w:tc>
        <w:tc>
          <w:tcPr>
            <w:tcW w:w="1886" w:type="pct"/>
            <w:tcBorders>
              <w:right w:val="single" w:sz="4" w:space="0" w:color="auto"/>
            </w:tcBorders>
          </w:tcPr>
          <w:p w14:paraId="0078BA45"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Gallons of Applied Coating Solids</w:t>
            </w:r>
          </w:p>
        </w:tc>
        <w:tc>
          <w:tcPr>
            <w:tcW w:w="394" w:type="pct"/>
            <w:tcBorders>
              <w:left w:val="single" w:sz="4" w:space="0" w:color="auto"/>
            </w:tcBorders>
          </w:tcPr>
          <w:p w14:paraId="328E9341"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kW</w:t>
            </w:r>
          </w:p>
        </w:tc>
        <w:tc>
          <w:tcPr>
            <w:tcW w:w="2061" w:type="pct"/>
            <w:tcBorders>
              <w:right w:val="double" w:sz="4" w:space="0" w:color="auto"/>
            </w:tcBorders>
          </w:tcPr>
          <w:p w14:paraId="22B3E235"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Kilowatt</w:t>
            </w:r>
          </w:p>
        </w:tc>
      </w:tr>
      <w:tr w:rsidR="00E361AA" w:rsidRPr="00E361AA" w14:paraId="56851D61" w14:textId="77777777" w:rsidTr="005772C8">
        <w:trPr>
          <w:cantSplit/>
          <w:trHeight w:val="245"/>
          <w:jc w:val="center"/>
        </w:trPr>
        <w:tc>
          <w:tcPr>
            <w:tcW w:w="659" w:type="pct"/>
            <w:tcBorders>
              <w:left w:val="double" w:sz="4" w:space="0" w:color="auto"/>
            </w:tcBorders>
          </w:tcPr>
          <w:p w14:paraId="30964552"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GC</w:t>
            </w:r>
          </w:p>
        </w:tc>
        <w:tc>
          <w:tcPr>
            <w:tcW w:w="1886" w:type="pct"/>
            <w:tcBorders>
              <w:right w:val="single" w:sz="4" w:space="0" w:color="auto"/>
            </w:tcBorders>
          </w:tcPr>
          <w:p w14:paraId="0FEE359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General Condition</w:t>
            </w:r>
          </w:p>
        </w:tc>
        <w:tc>
          <w:tcPr>
            <w:tcW w:w="394" w:type="pct"/>
            <w:tcBorders>
              <w:left w:val="single" w:sz="4" w:space="0" w:color="auto"/>
            </w:tcBorders>
          </w:tcPr>
          <w:p w14:paraId="408B347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lb</w:t>
            </w:r>
          </w:p>
        </w:tc>
        <w:tc>
          <w:tcPr>
            <w:tcW w:w="2061" w:type="pct"/>
            <w:tcBorders>
              <w:right w:val="double" w:sz="4" w:space="0" w:color="auto"/>
            </w:tcBorders>
          </w:tcPr>
          <w:p w14:paraId="37691CDD"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Pound</w:t>
            </w:r>
          </w:p>
        </w:tc>
      </w:tr>
      <w:tr w:rsidR="00E361AA" w:rsidRPr="00E361AA" w14:paraId="76F2610C" w14:textId="77777777" w:rsidTr="005772C8">
        <w:trPr>
          <w:cantSplit/>
          <w:trHeight w:val="245"/>
          <w:jc w:val="center"/>
        </w:trPr>
        <w:tc>
          <w:tcPr>
            <w:tcW w:w="659" w:type="pct"/>
            <w:tcBorders>
              <w:left w:val="double" w:sz="4" w:space="0" w:color="auto"/>
            </w:tcBorders>
          </w:tcPr>
          <w:p w14:paraId="4BC4FCF0"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GHGs</w:t>
            </w:r>
          </w:p>
        </w:tc>
        <w:tc>
          <w:tcPr>
            <w:tcW w:w="1886" w:type="pct"/>
            <w:tcBorders>
              <w:right w:val="single" w:sz="4" w:space="0" w:color="auto"/>
            </w:tcBorders>
          </w:tcPr>
          <w:p w14:paraId="5F284FD6"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Greenhouse Gases</w:t>
            </w:r>
          </w:p>
        </w:tc>
        <w:tc>
          <w:tcPr>
            <w:tcW w:w="394" w:type="pct"/>
            <w:tcBorders>
              <w:left w:val="single" w:sz="4" w:space="0" w:color="auto"/>
            </w:tcBorders>
          </w:tcPr>
          <w:p w14:paraId="288BBDFA"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w:t>
            </w:r>
          </w:p>
        </w:tc>
        <w:tc>
          <w:tcPr>
            <w:tcW w:w="2061" w:type="pct"/>
            <w:tcBorders>
              <w:right w:val="double" w:sz="4" w:space="0" w:color="auto"/>
            </w:tcBorders>
          </w:tcPr>
          <w:p w14:paraId="1403F59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Meter</w:t>
            </w:r>
          </w:p>
        </w:tc>
      </w:tr>
      <w:tr w:rsidR="00E361AA" w:rsidRPr="00E361AA" w14:paraId="48C8819D" w14:textId="77777777" w:rsidTr="005772C8">
        <w:trPr>
          <w:cantSplit/>
          <w:trHeight w:val="245"/>
          <w:jc w:val="center"/>
        </w:trPr>
        <w:tc>
          <w:tcPr>
            <w:tcW w:w="659" w:type="pct"/>
            <w:tcBorders>
              <w:left w:val="double" w:sz="4" w:space="0" w:color="auto"/>
            </w:tcBorders>
          </w:tcPr>
          <w:p w14:paraId="4B820178"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HVLP</w:t>
            </w:r>
          </w:p>
        </w:tc>
        <w:tc>
          <w:tcPr>
            <w:tcW w:w="1886" w:type="pct"/>
            <w:tcBorders>
              <w:right w:val="single" w:sz="4" w:space="0" w:color="auto"/>
            </w:tcBorders>
          </w:tcPr>
          <w:p w14:paraId="557F3907"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High Volume Low Pressure*</w:t>
            </w:r>
          </w:p>
        </w:tc>
        <w:tc>
          <w:tcPr>
            <w:tcW w:w="394" w:type="pct"/>
            <w:tcBorders>
              <w:left w:val="single" w:sz="4" w:space="0" w:color="auto"/>
            </w:tcBorders>
          </w:tcPr>
          <w:p w14:paraId="0CBB929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mg</w:t>
            </w:r>
          </w:p>
        </w:tc>
        <w:tc>
          <w:tcPr>
            <w:tcW w:w="2061" w:type="pct"/>
            <w:tcBorders>
              <w:right w:val="double" w:sz="4" w:space="0" w:color="auto"/>
            </w:tcBorders>
          </w:tcPr>
          <w:p w14:paraId="12F47F68"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Milligram</w:t>
            </w:r>
          </w:p>
        </w:tc>
      </w:tr>
      <w:tr w:rsidR="00E361AA" w:rsidRPr="00E361AA" w14:paraId="5F1D2271" w14:textId="77777777" w:rsidTr="005772C8">
        <w:trPr>
          <w:cantSplit/>
          <w:trHeight w:val="245"/>
          <w:jc w:val="center"/>
        </w:trPr>
        <w:tc>
          <w:tcPr>
            <w:tcW w:w="659" w:type="pct"/>
            <w:tcBorders>
              <w:left w:val="double" w:sz="4" w:space="0" w:color="auto"/>
            </w:tcBorders>
          </w:tcPr>
          <w:p w14:paraId="4F212CCA"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ID</w:t>
            </w:r>
          </w:p>
        </w:tc>
        <w:tc>
          <w:tcPr>
            <w:tcW w:w="1886" w:type="pct"/>
            <w:tcBorders>
              <w:right w:val="single" w:sz="4" w:space="0" w:color="auto"/>
            </w:tcBorders>
          </w:tcPr>
          <w:p w14:paraId="46C02988"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 xml:space="preserve">Identification </w:t>
            </w:r>
          </w:p>
        </w:tc>
        <w:tc>
          <w:tcPr>
            <w:tcW w:w="394" w:type="pct"/>
            <w:tcBorders>
              <w:left w:val="single" w:sz="4" w:space="0" w:color="auto"/>
            </w:tcBorders>
          </w:tcPr>
          <w:p w14:paraId="550632AD"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mm</w:t>
            </w:r>
          </w:p>
        </w:tc>
        <w:tc>
          <w:tcPr>
            <w:tcW w:w="2061" w:type="pct"/>
            <w:tcBorders>
              <w:right w:val="double" w:sz="4" w:space="0" w:color="auto"/>
            </w:tcBorders>
          </w:tcPr>
          <w:p w14:paraId="69D302B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Millimeter</w:t>
            </w:r>
          </w:p>
        </w:tc>
      </w:tr>
      <w:tr w:rsidR="00E361AA" w:rsidRPr="00E361AA" w14:paraId="7D3DB86A" w14:textId="77777777" w:rsidTr="005772C8">
        <w:trPr>
          <w:cantSplit/>
          <w:trHeight w:val="245"/>
          <w:jc w:val="center"/>
        </w:trPr>
        <w:tc>
          <w:tcPr>
            <w:tcW w:w="659" w:type="pct"/>
            <w:tcBorders>
              <w:left w:val="double" w:sz="4" w:space="0" w:color="auto"/>
            </w:tcBorders>
          </w:tcPr>
          <w:p w14:paraId="7BBF26B5"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IRSL</w:t>
            </w:r>
          </w:p>
        </w:tc>
        <w:tc>
          <w:tcPr>
            <w:tcW w:w="1886" w:type="pct"/>
            <w:tcBorders>
              <w:right w:val="single" w:sz="4" w:space="0" w:color="auto"/>
            </w:tcBorders>
          </w:tcPr>
          <w:p w14:paraId="6F3CEFE7"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Initial Risk Screening Level</w:t>
            </w:r>
          </w:p>
        </w:tc>
        <w:tc>
          <w:tcPr>
            <w:tcW w:w="394" w:type="pct"/>
            <w:tcBorders>
              <w:left w:val="single" w:sz="4" w:space="0" w:color="auto"/>
            </w:tcBorders>
          </w:tcPr>
          <w:p w14:paraId="0FCC5E64"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MM</w:t>
            </w:r>
          </w:p>
        </w:tc>
        <w:tc>
          <w:tcPr>
            <w:tcW w:w="2061" w:type="pct"/>
            <w:tcBorders>
              <w:right w:val="double" w:sz="4" w:space="0" w:color="auto"/>
            </w:tcBorders>
          </w:tcPr>
          <w:p w14:paraId="2E4DE457"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Million</w:t>
            </w:r>
          </w:p>
        </w:tc>
      </w:tr>
      <w:tr w:rsidR="00E361AA" w:rsidRPr="00E361AA" w14:paraId="7435F745" w14:textId="77777777" w:rsidTr="005772C8">
        <w:trPr>
          <w:cantSplit/>
          <w:trHeight w:val="245"/>
          <w:jc w:val="center"/>
        </w:trPr>
        <w:tc>
          <w:tcPr>
            <w:tcW w:w="659" w:type="pct"/>
            <w:tcBorders>
              <w:left w:val="double" w:sz="4" w:space="0" w:color="auto"/>
            </w:tcBorders>
          </w:tcPr>
          <w:p w14:paraId="43D8C068"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ITSL</w:t>
            </w:r>
          </w:p>
        </w:tc>
        <w:tc>
          <w:tcPr>
            <w:tcW w:w="1886" w:type="pct"/>
            <w:tcBorders>
              <w:right w:val="single" w:sz="4" w:space="0" w:color="auto"/>
            </w:tcBorders>
          </w:tcPr>
          <w:p w14:paraId="6D5A2008"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Initial Threshold Screening Level</w:t>
            </w:r>
          </w:p>
        </w:tc>
        <w:tc>
          <w:tcPr>
            <w:tcW w:w="394" w:type="pct"/>
            <w:tcBorders>
              <w:left w:val="single" w:sz="4" w:space="0" w:color="auto"/>
            </w:tcBorders>
          </w:tcPr>
          <w:p w14:paraId="358BD356"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MW</w:t>
            </w:r>
          </w:p>
        </w:tc>
        <w:tc>
          <w:tcPr>
            <w:tcW w:w="2061" w:type="pct"/>
            <w:tcBorders>
              <w:right w:val="double" w:sz="4" w:space="0" w:color="auto"/>
            </w:tcBorders>
          </w:tcPr>
          <w:p w14:paraId="50374A9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Megawatts</w:t>
            </w:r>
          </w:p>
        </w:tc>
      </w:tr>
      <w:tr w:rsidR="00E361AA" w:rsidRPr="00E361AA" w14:paraId="4932F9FC" w14:textId="77777777" w:rsidTr="005772C8">
        <w:trPr>
          <w:cantSplit/>
          <w:trHeight w:val="245"/>
          <w:jc w:val="center"/>
        </w:trPr>
        <w:tc>
          <w:tcPr>
            <w:tcW w:w="659" w:type="pct"/>
            <w:tcBorders>
              <w:left w:val="double" w:sz="4" w:space="0" w:color="auto"/>
            </w:tcBorders>
          </w:tcPr>
          <w:p w14:paraId="555BFF89"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LAER</w:t>
            </w:r>
          </w:p>
        </w:tc>
        <w:tc>
          <w:tcPr>
            <w:tcW w:w="1886" w:type="pct"/>
            <w:tcBorders>
              <w:right w:val="single" w:sz="4" w:space="0" w:color="auto"/>
            </w:tcBorders>
          </w:tcPr>
          <w:p w14:paraId="45671325"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Lowest Achievable Emission Rate</w:t>
            </w:r>
          </w:p>
        </w:tc>
        <w:tc>
          <w:tcPr>
            <w:tcW w:w="394" w:type="pct"/>
            <w:tcBorders>
              <w:left w:val="single" w:sz="4" w:space="0" w:color="auto"/>
            </w:tcBorders>
          </w:tcPr>
          <w:p w14:paraId="1E564D42"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NMOC</w:t>
            </w:r>
          </w:p>
        </w:tc>
        <w:tc>
          <w:tcPr>
            <w:tcW w:w="2061" w:type="pct"/>
            <w:tcBorders>
              <w:right w:val="double" w:sz="4" w:space="0" w:color="auto"/>
            </w:tcBorders>
          </w:tcPr>
          <w:p w14:paraId="6FDE9625"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Non-methane Organic Compounds</w:t>
            </w:r>
          </w:p>
        </w:tc>
      </w:tr>
      <w:tr w:rsidR="00E361AA" w:rsidRPr="00E361AA" w14:paraId="019C1E0E" w14:textId="77777777" w:rsidTr="005772C8">
        <w:trPr>
          <w:cantSplit/>
          <w:trHeight w:val="245"/>
          <w:jc w:val="center"/>
        </w:trPr>
        <w:tc>
          <w:tcPr>
            <w:tcW w:w="659" w:type="pct"/>
            <w:tcBorders>
              <w:left w:val="double" w:sz="4" w:space="0" w:color="auto"/>
            </w:tcBorders>
          </w:tcPr>
          <w:p w14:paraId="43AD0BC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MACT</w:t>
            </w:r>
          </w:p>
        </w:tc>
        <w:tc>
          <w:tcPr>
            <w:tcW w:w="1886" w:type="pct"/>
            <w:tcBorders>
              <w:right w:val="single" w:sz="4" w:space="0" w:color="auto"/>
            </w:tcBorders>
          </w:tcPr>
          <w:p w14:paraId="60AA3D04"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Maximum Achievable Control Technology</w:t>
            </w:r>
          </w:p>
        </w:tc>
        <w:tc>
          <w:tcPr>
            <w:tcW w:w="394" w:type="pct"/>
            <w:tcBorders>
              <w:left w:val="single" w:sz="4" w:space="0" w:color="auto"/>
            </w:tcBorders>
          </w:tcPr>
          <w:p w14:paraId="7DF3AD39" w14:textId="77777777" w:rsidR="00E361AA" w:rsidRPr="00E361AA" w:rsidRDefault="00E361AA" w:rsidP="00E361AA">
            <w:pPr>
              <w:spacing w:after="0" w:line="240" w:lineRule="auto"/>
              <w:rPr>
                <w:rFonts w:ascii="Arial" w:eastAsia="Times New Roman" w:hAnsi="Arial" w:cs="Arial"/>
                <w:sz w:val="19"/>
                <w:szCs w:val="19"/>
                <w:vertAlign w:val="subscript"/>
              </w:rPr>
            </w:pPr>
            <w:r w:rsidRPr="00E361AA">
              <w:rPr>
                <w:rFonts w:ascii="Arial" w:eastAsia="Times New Roman" w:hAnsi="Arial" w:cs="Arial"/>
                <w:sz w:val="19"/>
                <w:szCs w:val="19"/>
              </w:rPr>
              <w:t>NO</w:t>
            </w:r>
            <w:r w:rsidRPr="00E361AA">
              <w:rPr>
                <w:rFonts w:ascii="Arial" w:eastAsia="Times New Roman" w:hAnsi="Arial" w:cs="Arial"/>
                <w:sz w:val="19"/>
                <w:szCs w:val="19"/>
                <w:vertAlign w:val="subscript"/>
              </w:rPr>
              <w:t>x</w:t>
            </w:r>
          </w:p>
        </w:tc>
        <w:tc>
          <w:tcPr>
            <w:tcW w:w="2061" w:type="pct"/>
            <w:tcBorders>
              <w:right w:val="double" w:sz="4" w:space="0" w:color="auto"/>
            </w:tcBorders>
          </w:tcPr>
          <w:p w14:paraId="08495DB2"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Oxides of Nitrogen</w:t>
            </w:r>
          </w:p>
        </w:tc>
      </w:tr>
      <w:tr w:rsidR="00E361AA" w:rsidRPr="00E361AA" w14:paraId="30931674" w14:textId="77777777" w:rsidTr="005772C8">
        <w:trPr>
          <w:cantSplit/>
          <w:trHeight w:val="245"/>
          <w:jc w:val="center"/>
        </w:trPr>
        <w:tc>
          <w:tcPr>
            <w:tcW w:w="659" w:type="pct"/>
            <w:tcBorders>
              <w:left w:val="double" w:sz="4" w:space="0" w:color="auto"/>
            </w:tcBorders>
          </w:tcPr>
          <w:p w14:paraId="5D39AEE4"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MAERS</w:t>
            </w:r>
          </w:p>
        </w:tc>
        <w:tc>
          <w:tcPr>
            <w:tcW w:w="1886" w:type="pct"/>
            <w:tcBorders>
              <w:right w:val="single" w:sz="4" w:space="0" w:color="auto"/>
            </w:tcBorders>
          </w:tcPr>
          <w:p w14:paraId="08F73653"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Michigan Air Emissions Reporting System</w:t>
            </w:r>
          </w:p>
        </w:tc>
        <w:tc>
          <w:tcPr>
            <w:tcW w:w="394" w:type="pct"/>
            <w:tcBorders>
              <w:left w:val="single" w:sz="4" w:space="0" w:color="auto"/>
            </w:tcBorders>
          </w:tcPr>
          <w:p w14:paraId="0EEBD6C3"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ng</w:t>
            </w:r>
          </w:p>
        </w:tc>
        <w:tc>
          <w:tcPr>
            <w:tcW w:w="2061" w:type="pct"/>
            <w:tcBorders>
              <w:right w:val="double" w:sz="4" w:space="0" w:color="auto"/>
            </w:tcBorders>
          </w:tcPr>
          <w:p w14:paraId="089AAAB2"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Nanogram</w:t>
            </w:r>
          </w:p>
        </w:tc>
      </w:tr>
      <w:tr w:rsidR="00E361AA" w:rsidRPr="00E361AA" w14:paraId="1CCC3AEE" w14:textId="77777777" w:rsidTr="005772C8">
        <w:trPr>
          <w:cantSplit/>
          <w:trHeight w:val="218"/>
          <w:jc w:val="center"/>
        </w:trPr>
        <w:tc>
          <w:tcPr>
            <w:tcW w:w="659" w:type="pct"/>
            <w:tcBorders>
              <w:left w:val="double" w:sz="4" w:space="0" w:color="auto"/>
            </w:tcBorders>
          </w:tcPr>
          <w:p w14:paraId="15D124ED"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MAP</w:t>
            </w:r>
          </w:p>
        </w:tc>
        <w:tc>
          <w:tcPr>
            <w:tcW w:w="1886" w:type="pct"/>
            <w:tcBorders>
              <w:right w:val="single" w:sz="4" w:space="0" w:color="auto"/>
            </w:tcBorders>
          </w:tcPr>
          <w:p w14:paraId="13826833"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Malfunction Abatement Plan</w:t>
            </w:r>
          </w:p>
        </w:tc>
        <w:tc>
          <w:tcPr>
            <w:tcW w:w="394" w:type="pct"/>
            <w:tcBorders>
              <w:left w:val="single" w:sz="4" w:space="0" w:color="auto"/>
            </w:tcBorders>
          </w:tcPr>
          <w:p w14:paraId="0CE426AD"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PM</w:t>
            </w:r>
          </w:p>
        </w:tc>
        <w:tc>
          <w:tcPr>
            <w:tcW w:w="2061" w:type="pct"/>
            <w:tcBorders>
              <w:right w:val="double" w:sz="4" w:space="0" w:color="auto"/>
            </w:tcBorders>
          </w:tcPr>
          <w:p w14:paraId="27AC6C87"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Particulate Matter</w:t>
            </w:r>
          </w:p>
        </w:tc>
      </w:tr>
      <w:tr w:rsidR="00E361AA" w:rsidRPr="00E361AA" w14:paraId="107A3AA6" w14:textId="77777777" w:rsidTr="005772C8">
        <w:trPr>
          <w:cantSplit/>
          <w:trHeight w:val="245"/>
          <w:jc w:val="center"/>
        </w:trPr>
        <w:tc>
          <w:tcPr>
            <w:tcW w:w="659" w:type="pct"/>
            <w:tcBorders>
              <w:left w:val="double" w:sz="4" w:space="0" w:color="auto"/>
            </w:tcBorders>
          </w:tcPr>
          <w:p w14:paraId="61FD85AA"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MSDS</w:t>
            </w:r>
          </w:p>
        </w:tc>
        <w:tc>
          <w:tcPr>
            <w:tcW w:w="1886" w:type="pct"/>
            <w:tcBorders>
              <w:right w:val="single" w:sz="4" w:space="0" w:color="auto"/>
            </w:tcBorders>
          </w:tcPr>
          <w:p w14:paraId="55FDB65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Material Safety Data Sheet</w:t>
            </w:r>
          </w:p>
        </w:tc>
        <w:tc>
          <w:tcPr>
            <w:tcW w:w="394" w:type="pct"/>
            <w:vMerge w:val="restart"/>
            <w:tcBorders>
              <w:left w:val="single" w:sz="4" w:space="0" w:color="auto"/>
            </w:tcBorders>
          </w:tcPr>
          <w:p w14:paraId="0149949C"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PM10</w:t>
            </w:r>
          </w:p>
        </w:tc>
        <w:tc>
          <w:tcPr>
            <w:tcW w:w="2061" w:type="pct"/>
            <w:vMerge w:val="restart"/>
            <w:tcBorders>
              <w:right w:val="double" w:sz="4" w:space="0" w:color="auto"/>
            </w:tcBorders>
          </w:tcPr>
          <w:p w14:paraId="7ED6C616"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Particulate Matter equal to or less than 10 microns in diameter</w:t>
            </w:r>
          </w:p>
        </w:tc>
      </w:tr>
      <w:tr w:rsidR="00E361AA" w:rsidRPr="00E361AA" w14:paraId="570764CC" w14:textId="77777777" w:rsidTr="005772C8">
        <w:trPr>
          <w:cantSplit/>
          <w:trHeight w:val="245"/>
          <w:jc w:val="center"/>
        </w:trPr>
        <w:tc>
          <w:tcPr>
            <w:tcW w:w="659" w:type="pct"/>
            <w:tcBorders>
              <w:left w:val="double" w:sz="4" w:space="0" w:color="auto"/>
            </w:tcBorders>
          </w:tcPr>
          <w:p w14:paraId="3C28ACAD"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NA</w:t>
            </w:r>
          </w:p>
        </w:tc>
        <w:tc>
          <w:tcPr>
            <w:tcW w:w="1886" w:type="pct"/>
            <w:tcBorders>
              <w:right w:val="single" w:sz="4" w:space="0" w:color="auto"/>
            </w:tcBorders>
          </w:tcPr>
          <w:p w14:paraId="7F752F6D"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Not Applicable</w:t>
            </w:r>
          </w:p>
        </w:tc>
        <w:tc>
          <w:tcPr>
            <w:tcW w:w="394" w:type="pct"/>
            <w:vMerge/>
            <w:tcBorders>
              <w:left w:val="single" w:sz="4" w:space="0" w:color="auto"/>
            </w:tcBorders>
          </w:tcPr>
          <w:p w14:paraId="4DA96CD8" w14:textId="77777777" w:rsidR="00E361AA" w:rsidRPr="00E361AA" w:rsidRDefault="00E361AA" w:rsidP="00E361AA">
            <w:pPr>
              <w:spacing w:after="0" w:line="240" w:lineRule="auto"/>
              <w:rPr>
                <w:rFonts w:ascii="Arial" w:eastAsia="Times New Roman" w:hAnsi="Arial" w:cs="Arial"/>
                <w:sz w:val="19"/>
                <w:szCs w:val="19"/>
              </w:rPr>
            </w:pPr>
          </w:p>
        </w:tc>
        <w:tc>
          <w:tcPr>
            <w:tcW w:w="2061" w:type="pct"/>
            <w:vMerge/>
            <w:tcBorders>
              <w:right w:val="double" w:sz="4" w:space="0" w:color="auto"/>
            </w:tcBorders>
          </w:tcPr>
          <w:p w14:paraId="77C18B3C" w14:textId="77777777" w:rsidR="00E361AA" w:rsidRPr="00E361AA" w:rsidRDefault="00E361AA" w:rsidP="00E361AA">
            <w:pPr>
              <w:spacing w:after="0" w:line="240" w:lineRule="auto"/>
              <w:rPr>
                <w:rFonts w:ascii="Arial" w:eastAsia="Times New Roman" w:hAnsi="Arial" w:cs="Arial"/>
                <w:sz w:val="19"/>
                <w:szCs w:val="19"/>
              </w:rPr>
            </w:pPr>
          </w:p>
        </w:tc>
      </w:tr>
      <w:tr w:rsidR="00E361AA" w:rsidRPr="00E361AA" w14:paraId="66EFCB6E" w14:textId="77777777" w:rsidTr="005772C8">
        <w:trPr>
          <w:cantSplit/>
          <w:trHeight w:val="218"/>
          <w:jc w:val="center"/>
        </w:trPr>
        <w:tc>
          <w:tcPr>
            <w:tcW w:w="659" w:type="pct"/>
            <w:tcBorders>
              <w:left w:val="double" w:sz="4" w:space="0" w:color="auto"/>
              <w:bottom w:val="nil"/>
            </w:tcBorders>
          </w:tcPr>
          <w:p w14:paraId="51B2C471"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NAAQS</w:t>
            </w:r>
          </w:p>
        </w:tc>
        <w:tc>
          <w:tcPr>
            <w:tcW w:w="1886" w:type="pct"/>
            <w:tcBorders>
              <w:right w:val="single" w:sz="4" w:space="0" w:color="auto"/>
            </w:tcBorders>
          </w:tcPr>
          <w:p w14:paraId="52271730"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National Ambient Air Quality Standards</w:t>
            </w:r>
          </w:p>
        </w:tc>
        <w:tc>
          <w:tcPr>
            <w:tcW w:w="394" w:type="pct"/>
            <w:tcBorders>
              <w:left w:val="single" w:sz="4" w:space="0" w:color="auto"/>
            </w:tcBorders>
          </w:tcPr>
          <w:p w14:paraId="40B17B1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PM2.5</w:t>
            </w:r>
          </w:p>
        </w:tc>
        <w:tc>
          <w:tcPr>
            <w:tcW w:w="2061" w:type="pct"/>
            <w:tcBorders>
              <w:right w:val="double" w:sz="4" w:space="0" w:color="auto"/>
            </w:tcBorders>
          </w:tcPr>
          <w:p w14:paraId="73CC9F82"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Particulate Matter equal to or less than 2.5</w:t>
            </w:r>
          </w:p>
          <w:p w14:paraId="0C10433A"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microns in diameter</w:t>
            </w:r>
          </w:p>
        </w:tc>
      </w:tr>
      <w:tr w:rsidR="00E361AA" w:rsidRPr="00E361AA" w14:paraId="30DECDC8" w14:textId="77777777" w:rsidTr="005772C8">
        <w:trPr>
          <w:cantSplit/>
          <w:trHeight w:val="218"/>
          <w:jc w:val="center"/>
        </w:trPr>
        <w:tc>
          <w:tcPr>
            <w:tcW w:w="659" w:type="pct"/>
            <w:vMerge w:val="restart"/>
            <w:tcBorders>
              <w:left w:val="double" w:sz="4" w:space="0" w:color="auto"/>
            </w:tcBorders>
          </w:tcPr>
          <w:p w14:paraId="185C201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NESHAP</w:t>
            </w:r>
          </w:p>
        </w:tc>
        <w:tc>
          <w:tcPr>
            <w:tcW w:w="1886" w:type="pct"/>
            <w:vMerge w:val="restart"/>
            <w:tcBorders>
              <w:right w:val="single" w:sz="4" w:space="0" w:color="auto"/>
            </w:tcBorders>
          </w:tcPr>
          <w:p w14:paraId="2148DA9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National Emission Standard for Hazardous Air Pollutants</w:t>
            </w:r>
          </w:p>
        </w:tc>
        <w:tc>
          <w:tcPr>
            <w:tcW w:w="394" w:type="pct"/>
            <w:tcBorders>
              <w:left w:val="single" w:sz="4" w:space="0" w:color="auto"/>
              <w:bottom w:val="nil"/>
            </w:tcBorders>
          </w:tcPr>
          <w:p w14:paraId="02F7B053"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pph</w:t>
            </w:r>
          </w:p>
        </w:tc>
        <w:tc>
          <w:tcPr>
            <w:tcW w:w="2061" w:type="pct"/>
            <w:tcBorders>
              <w:right w:val="double" w:sz="4" w:space="0" w:color="auto"/>
            </w:tcBorders>
          </w:tcPr>
          <w:p w14:paraId="73341A38"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Pounds per hour</w:t>
            </w:r>
          </w:p>
        </w:tc>
      </w:tr>
      <w:tr w:rsidR="00E361AA" w:rsidRPr="00E361AA" w14:paraId="0325EE5D" w14:textId="77777777" w:rsidTr="005772C8">
        <w:trPr>
          <w:cantSplit/>
          <w:trHeight w:val="217"/>
          <w:jc w:val="center"/>
        </w:trPr>
        <w:tc>
          <w:tcPr>
            <w:tcW w:w="659" w:type="pct"/>
            <w:vMerge/>
            <w:tcBorders>
              <w:left w:val="double" w:sz="4" w:space="0" w:color="auto"/>
              <w:bottom w:val="nil"/>
            </w:tcBorders>
          </w:tcPr>
          <w:p w14:paraId="6E8950BD" w14:textId="77777777" w:rsidR="00E361AA" w:rsidRPr="00E361AA" w:rsidRDefault="00E361AA" w:rsidP="00E361AA">
            <w:pPr>
              <w:spacing w:after="0" w:line="240" w:lineRule="auto"/>
              <w:rPr>
                <w:rFonts w:ascii="Arial" w:eastAsia="Times New Roman" w:hAnsi="Arial" w:cs="Arial"/>
                <w:sz w:val="19"/>
                <w:szCs w:val="19"/>
              </w:rPr>
            </w:pPr>
          </w:p>
        </w:tc>
        <w:tc>
          <w:tcPr>
            <w:tcW w:w="1886" w:type="pct"/>
            <w:vMerge/>
            <w:tcBorders>
              <w:right w:val="single" w:sz="4" w:space="0" w:color="auto"/>
            </w:tcBorders>
          </w:tcPr>
          <w:p w14:paraId="24EB4FC2" w14:textId="77777777" w:rsidR="00E361AA" w:rsidRPr="00E361AA" w:rsidRDefault="00E361AA" w:rsidP="00E361AA">
            <w:pPr>
              <w:spacing w:after="0" w:line="240" w:lineRule="auto"/>
              <w:rPr>
                <w:rFonts w:ascii="Arial" w:eastAsia="Times New Roman" w:hAnsi="Arial" w:cs="Arial"/>
                <w:sz w:val="19"/>
                <w:szCs w:val="19"/>
              </w:rPr>
            </w:pPr>
          </w:p>
        </w:tc>
        <w:tc>
          <w:tcPr>
            <w:tcW w:w="394" w:type="pct"/>
            <w:tcBorders>
              <w:left w:val="single" w:sz="4" w:space="0" w:color="auto"/>
              <w:bottom w:val="nil"/>
            </w:tcBorders>
          </w:tcPr>
          <w:p w14:paraId="725F8AEF"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ppm</w:t>
            </w:r>
          </w:p>
        </w:tc>
        <w:tc>
          <w:tcPr>
            <w:tcW w:w="2061" w:type="pct"/>
            <w:tcBorders>
              <w:bottom w:val="nil"/>
              <w:right w:val="double" w:sz="4" w:space="0" w:color="auto"/>
            </w:tcBorders>
          </w:tcPr>
          <w:p w14:paraId="5661DB46"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Parts per million</w:t>
            </w:r>
          </w:p>
        </w:tc>
      </w:tr>
      <w:tr w:rsidR="00E361AA" w:rsidRPr="00E361AA" w14:paraId="6E0AE528" w14:textId="77777777" w:rsidTr="005772C8">
        <w:trPr>
          <w:cantSplit/>
          <w:trHeight w:val="245"/>
          <w:jc w:val="center"/>
        </w:trPr>
        <w:tc>
          <w:tcPr>
            <w:tcW w:w="659" w:type="pct"/>
            <w:tcBorders>
              <w:left w:val="double" w:sz="4" w:space="0" w:color="auto"/>
            </w:tcBorders>
          </w:tcPr>
          <w:p w14:paraId="613628C5"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NSPS</w:t>
            </w:r>
          </w:p>
        </w:tc>
        <w:tc>
          <w:tcPr>
            <w:tcW w:w="1886" w:type="pct"/>
            <w:tcBorders>
              <w:right w:val="single" w:sz="4" w:space="0" w:color="auto"/>
            </w:tcBorders>
          </w:tcPr>
          <w:p w14:paraId="75C6F63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New Source Performance Standards</w:t>
            </w:r>
          </w:p>
        </w:tc>
        <w:tc>
          <w:tcPr>
            <w:tcW w:w="394" w:type="pct"/>
            <w:tcBorders>
              <w:left w:val="single" w:sz="4" w:space="0" w:color="auto"/>
            </w:tcBorders>
          </w:tcPr>
          <w:p w14:paraId="6CE18FD9"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ppmv</w:t>
            </w:r>
          </w:p>
        </w:tc>
        <w:tc>
          <w:tcPr>
            <w:tcW w:w="2061" w:type="pct"/>
            <w:tcBorders>
              <w:right w:val="double" w:sz="4" w:space="0" w:color="auto"/>
            </w:tcBorders>
          </w:tcPr>
          <w:p w14:paraId="24586441"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Parts per million by volume</w:t>
            </w:r>
          </w:p>
        </w:tc>
      </w:tr>
      <w:tr w:rsidR="00E361AA" w:rsidRPr="00E361AA" w14:paraId="0443CBBD" w14:textId="77777777" w:rsidTr="005772C8">
        <w:trPr>
          <w:cantSplit/>
          <w:trHeight w:val="245"/>
          <w:jc w:val="center"/>
        </w:trPr>
        <w:tc>
          <w:tcPr>
            <w:tcW w:w="659" w:type="pct"/>
            <w:tcBorders>
              <w:left w:val="double" w:sz="4" w:space="0" w:color="auto"/>
            </w:tcBorders>
          </w:tcPr>
          <w:p w14:paraId="33061DAD"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NSR</w:t>
            </w:r>
          </w:p>
        </w:tc>
        <w:tc>
          <w:tcPr>
            <w:tcW w:w="1886" w:type="pct"/>
            <w:tcBorders>
              <w:right w:val="single" w:sz="4" w:space="0" w:color="auto"/>
            </w:tcBorders>
          </w:tcPr>
          <w:p w14:paraId="0CAD504A"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New Source Review</w:t>
            </w:r>
          </w:p>
        </w:tc>
        <w:tc>
          <w:tcPr>
            <w:tcW w:w="394" w:type="pct"/>
            <w:tcBorders>
              <w:left w:val="single" w:sz="4" w:space="0" w:color="auto"/>
            </w:tcBorders>
          </w:tcPr>
          <w:p w14:paraId="6FEDE392"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ppmw</w:t>
            </w:r>
          </w:p>
        </w:tc>
        <w:tc>
          <w:tcPr>
            <w:tcW w:w="2061" w:type="pct"/>
            <w:tcBorders>
              <w:right w:val="double" w:sz="4" w:space="0" w:color="auto"/>
            </w:tcBorders>
          </w:tcPr>
          <w:p w14:paraId="14405D31"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Parts per million by weight</w:t>
            </w:r>
          </w:p>
        </w:tc>
      </w:tr>
      <w:tr w:rsidR="00E361AA" w:rsidRPr="00E361AA" w14:paraId="31C99325" w14:textId="77777777" w:rsidTr="005772C8">
        <w:trPr>
          <w:cantSplit/>
          <w:trHeight w:val="245"/>
          <w:jc w:val="center"/>
        </w:trPr>
        <w:tc>
          <w:tcPr>
            <w:tcW w:w="659" w:type="pct"/>
            <w:tcBorders>
              <w:left w:val="double" w:sz="4" w:space="0" w:color="auto"/>
            </w:tcBorders>
          </w:tcPr>
          <w:p w14:paraId="37EBC835"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PS</w:t>
            </w:r>
          </w:p>
        </w:tc>
        <w:tc>
          <w:tcPr>
            <w:tcW w:w="1886" w:type="pct"/>
            <w:tcBorders>
              <w:right w:val="single" w:sz="4" w:space="0" w:color="auto"/>
            </w:tcBorders>
          </w:tcPr>
          <w:p w14:paraId="6B6C7C15"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Performance Specification</w:t>
            </w:r>
          </w:p>
        </w:tc>
        <w:tc>
          <w:tcPr>
            <w:tcW w:w="394" w:type="pct"/>
            <w:tcBorders>
              <w:left w:val="single" w:sz="4" w:space="0" w:color="auto"/>
            </w:tcBorders>
          </w:tcPr>
          <w:p w14:paraId="3BE121DF"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w:t>
            </w:r>
          </w:p>
        </w:tc>
        <w:tc>
          <w:tcPr>
            <w:tcW w:w="2061" w:type="pct"/>
            <w:tcBorders>
              <w:right w:val="double" w:sz="4" w:space="0" w:color="auto"/>
            </w:tcBorders>
          </w:tcPr>
          <w:p w14:paraId="46DD45BF"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Percent</w:t>
            </w:r>
          </w:p>
        </w:tc>
      </w:tr>
      <w:tr w:rsidR="00E361AA" w:rsidRPr="00E361AA" w14:paraId="4B689EB7" w14:textId="77777777" w:rsidTr="005772C8">
        <w:trPr>
          <w:cantSplit/>
          <w:trHeight w:val="245"/>
          <w:jc w:val="center"/>
        </w:trPr>
        <w:tc>
          <w:tcPr>
            <w:tcW w:w="659" w:type="pct"/>
            <w:tcBorders>
              <w:left w:val="double" w:sz="4" w:space="0" w:color="auto"/>
            </w:tcBorders>
          </w:tcPr>
          <w:p w14:paraId="1D1EB55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PSD</w:t>
            </w:r>
          </w:p>
        </w:tc>
        <w:tc>
          <w:tcPr>
            <w:tcW w:w="1886" w:type="pct"/>
            <w:tcBorders>
              <w:right w:val="single" w:sz="4" w:space="0" w:color="auto"/>
            </w:tcBorders>
          </w:tcPr>
          <w:p w14:paraId="3E201F67"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Prevention of Significant Deterioration</w:t>
            </w:r>
          </w:p>
        </w:tc>
        <w:tc>
          <w:tcPr>
            <w:tcW w:w="394" w:type="pct"/>
            <w:tcBorders>
              <w:left w:val="single" w:sz="4" w:space="0" w:color="auto"/>
            </w:tcBorders>
          </w:tcPr>
          <w:p w14:paraId="716186DC"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psia</w:t>
            </w:r>
          </w:p>
        </w:tc>
        <w:tc>
          <w:tcPr>
            <w:tcW w:w="2061" w:type="pct"/>
            <w:tcBorders>
              <w:right w:val="double" w:sz="4" w:space="0" w:color="auto"/>
            </w:tcBorders>
          </w:tcPr>
          <w:p w14:paraId="457F9AF6"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Pounds per square inch absolute</w:t>
            </w:r>
          </w:p>
        </w:tc>
      </w:tr>
      <w:tr w:rsidR="00E361AA" w:rsidRPr="00E361AA" w14:paraId="689CF02B" w14:textId="77777777" w:rsidTr="005772C8">
        <w:trPr>
          <w:cantSplit/>
          <w:trHeight w:val="245"/>
          <w:jc w:val="center"/>
        </w:trPr>
        <w:tc>
          <w:tcPr>
            <w:tcW w:w="659" w:type="pct"/>
            <w:tcBorders>
              <w:left w:val="double" w:sz="4" w:space="0" w:color="auto"/>
            </w:tcBorders>
          </w:tcPr>
          <w:p w14:paraId="079DBA09"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PTE</w:t>
            </w:r>
          </w:p>
        </w:tc>
        <w:tc>
          <w:tcPr>
            <w:tcW w:w="1886" w:type="pct"/>
            <w:tcBorders>
              <w:right w:val="single" w:sz="4" w:space="0" w:color="auto"/>
            </w:tcBorders>
          </w:tcPr>
          <w:p w14:paraId="48F69FC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Permanent Total Enclosure</w:t>
            </w:r>
          </w:p>
        </w:tc>
        <w:tc>
          <w:tcPr>
            <w:tcW w:w="394" w:type="pct"/>
            <w:tcBorders>
              <w:left w:val="single" w:sz="4" w:space="0" w:color="auto"/>
            </w:tcBorders>
          </w:tcPr>
          <w:p w14:paraId="385D1540"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psig</w:t>
            </w:r>
          </w:p>
        </w:tc>
        <w:tc>
          <w:tcPr>
            <w:tcW w:w="2061" w:type="pct"/>
            <w:tcBorders>
              <w:right w:val="double" w:sz="4" w:space="0" w:color="auto"/>
            </w:tcBorders>
          </w:tcPr>
          <w:p w14:paraId="6604FE4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Pounds per square inch gauge</w:t>
            </w:r>
          </w:p>
        </w:tc>
      </w:tr>
      <w:tr w:rsidR="00E361AA" w:rsidRPr="00E361AA" w14:paraId="0D9153B8" w14:textId="77777777" w:rsidTr="005772C8">
        <w:trPr>
          <w:cantSplit/>
          <w:trHeight w:val="245"/>
          <w:jc w:val="center"/>
        </w:trPr>
        <w:tc>
          <w:tcPr>
            <w:tcW w:w="659" w:type="pct"/>
            <w:tcBorders>
              <w:left w:val="double" w:sz="4" w:space="0" w:color="auto"/>
            </w:tcBorders>
          </w:tcPr>
          <w:p w14:paraId="67B688CC"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PTI</w:t>
            </w:r>
          </w:p>
        </w:tc>
        <w:tc>
          <w:tcPr>
            <w:tcW w:w="1886" w:type="pct"/>
            <w:tcBorders>
              <w:right w:val="single" w:sz="4" w:space="0" w:color="auto"/>
            </w:tcBorders>
          </w:tcPr>
          <w:p w14:paraId="60AAD884"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Permit to Install</w:t>
            </w:r>
          </w:p>
        </w:tc>
        <w:tc>
          <w:tcPr>
            <w:tcW w:w="394" w:type="pct"/>
            <w:tcBorders>
              <w:left w:val="single" w:sz="4" w:space="0" w:color="auto"/>
            </w:tcBorders>
          </w:tcPr>
          <w:p w14:paraId="15413B10"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scf</w:t>
            </w:r>
          </w:p>
        </w:tc>
        <w:tc>
          <w:tcPr>
            <w:tcW w:w="2061" w:type="pct"/>
            <w:tcBorders>
              <w:right w:val="double" w:sz="4" w:space="0" w:color="auto"/>
            </w:tcBorders>
          </w:tcPr>
          <w:p w14:paraId="02839900"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Standard cubic feet</w:t>
            </w:r>
          </w:p>
        </w:tc>
      </w:tr>
      <w:tr w:rsidR="00E361AA" w:rsidRPr="00E361AA" w14:paraId="3B71082B" w14:textId="77777777" w:rsidTr="005772C8">
        <w:trPr>
          <w:cantSplit/>
          <w:trHeight w:val="245"/>
          <w:jc w:val="center"/>
        </w:trPr>
        <w:tc>
          <w:tcPr>
            <w:tcW w:w="659" w:type="pct"/>
            <w:tcBorders>
              <w:left w:val="double" w:sz="4" w:space="0" w:color="auto"/>
            </w:tcBorders>
          </w:tcPr>
          <w:p w14:paraId="1B456E99"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RACT</w:t>
            </w:r>
          </w:p>
        </w:tc>
        <w:tc>
          <w:tcPr>
            <w:tcW w:w="1886" w:type="pct"/>
            <w:tcBorders>
              <w:right w:val="single" w:sz="4" w:space="0" w:color="auto"/>
            </w:tcBorders>
          </w:tcPr>
          <w:p w14:paraId="51B0A944"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Reasonable Available Control Technology</w:t>
            </w:r>
          </w:p>
        </w:tc>
        <w:tc>
          <w:tcPr>
            <w:tcW w:w="394" w:type="pct"/>
            <w:tcBorders>
              <w:left w:val="single" w:sz="4" w:space="0" w:color="auto"/>
            </w:tcBorders>
          </w:tcPr>
          <w:p w14:paraId="015A6CB3"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sec</w:t>
            </w:r>
          </w:p>
        </w:tc>
        <w:tc>
          <w:tcPr>
            <w:tcW w:w="2061" w:type="pct"/>
            <w:tcBorders>
              <w:right w:val="double" w:sz="4" w:space="0" w:color="auto"/>
            </w:tcBorders>
          </w:tcPr>
          <w:p w14:paraId="0508BE16"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Seconds</w:t>
            </w:r>
          </w:p>
        </w:tc>
      </w:tr>
      <w:tr w:rsidR="00E361AA" w:rsidRPr="00E361AA" w14:paraId="0348E685" w14:textId="77777777" w:rsidTr="005772C8">
        <w:trPr>
          <w:cantSplit/>
          <w:trHeight w:val="245"/>
          <w:jc w:val="center"/>
        </w:trPr>
        <w:tc>
          <w:tcPr>
            <w:tcW w:w="659" w:type="pct"/>
            <w:tcBorders>
              <w:left w:val="double" w:sz="4" w:space="0" w:color="auto"/>
            </w:tcBorders>
          </w:tcPr>
          <w:p w14:paraId="7A53251A"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ROP</w:t>
            </w:r>
          </w:p>
        </w:tc>
        <w:tc>
          <w:tcPr>
            <w:tcW w:w="1886" w:type="pct"/>
            <w:tcBorders>
              <w:right w:val="single" w:sz="4" w:space="0" w:color="auto"/>
            </w:tcBorders>
          </w:tcPr>
          <w:p w14:paraId="62C36256"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Renewable Operating Permit</w:t>
            </w:r>
          </w:p>
        </w:tc>
        <w:tc>
          <w:tcPr>
            <w:tcW w:w="394" w:type="pct"/>
            <w:tcBorders>
              <w:left w:val="single" w:sz="4" w:space="0" w:color="auto"/>
            </w:tcBorders>
          </w:tcPr>
          <w:p w14:paraId="7CA05BE0" w14:textId="77777777" w:rsidR="00E361AA" w:rsidRPr="00E361AA" w:rsidRDefault="00E361AA" w:rsidP="00E361AA">
            <w:pPr>
              <w:spacing w:after="0" w:line="240" w:lineRule="auto"/>
              <w:rPr>
                <w:rFonts w:ascii="Arial" w:eastAsia="Times New Roman" w:hAnsi="Arial" w:cs="Arial"/>
                <w:sz w:val="19"/>
                <w:szCs w:val="19"/>
                <w:vertAlign w:val="subscript"/>
              </w:rPr>
            </w:pPr>
            <w:r w:rsidRPr="00E361AA">
              <w:rPr>
                <w:rFonts w:ascii="Arial" w:eastAsia="Times New Roman" w:hAnsi="Arial" w:cs="Arial"/>
                <w:sz w:val="19"/>
                <w:szCs w:val="19"/>
              </w:rPr>
              <w:t>SO</w:t>
            </w:r>
            <w:r w:rsidRPr="00E361AA">
              <w:rPr>
                <w:rFonts w:ascii="Arial" w:eastAsia="Times New Roman" w:hAnsi="Arial" w:cs="Arial"/>
                <w:sz w:val="19"/>
                <w:szCs w:val="19"/>
                <w:vertAlign w:val="subscript"/>
              </w:rPr>
              <w:t>2</w:t>
            </w:r>
          </w:p>
        </w:tc>
        <w:tc>
          <w:tcPr>
            <w:tcW w:w="2061" w:type="pct"/>
            <w:tcBorders>
              <w:right w:val="double" w:sz="4" w:space="0" w:color="auto"/>
            </w:tcBorders>
          </w:tcPr>
          <w:p w14:paraId="2EF18A06"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Sulfur Dioxide</w:t>
            </w:r>
          </w:p>
        </w:tc>
      </w:tr>
      <w:tr w:rsidR="00E361AA" w:rsidRPr="00E361AA" w14:paraId="089F8A75" w14:textId="77777777" w:rsidTr="005772C8">
        <w:trPr>
          <w:cantSplit/>
          <w:trHeight w:val="245"/>
          <w:jc w:val="center"/>
        </w:trPr>
        <w:tc>
          <w:tcPr>
            <w:tcW w:w="659" w:type="pct"/>
            <w:tcBorders>
              <w:left w:val="double" w:sz="4" w:space="0" w:color="auto"/>
            </w:tcBorders>
          </w:tcPr>
          <w:p w14:paraId="1EC023B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SC</w:t>
            </w:r>
          </w:p>
        </w:tc>
        <w:tc>
          <w:tcPr>
            <w:tcW w:w="1886" w:type="pct"/>
            <w:tcBorders>
              <w:right w:val="single" w:sz="4" w:space="0" w:color="auto"/>
            </w:tcBorders>
          </w:tcPr>
          <w:p w14:paraId="4C27853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Special Condition</w:t>
            </w:r>
          </w:p>
        </w:tc>
        <w:tc>
          <w:tcPr>
            <w:tcW w:w="394" w:type="pct"/>
            <w:tcBorders>
              <w:left w:val="single" w:sz="4" w:space="0" w:color="auto"/>
            </w:tcBorders>
          </w:tcPr>
          <w:p w14:paraId="232F70D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TAC</w:t>
            </w:r>
          </w:p>
        </w:tc>
        <w:tc>
          <w:tcPr>
            <w:tcW w:w="2061" w:type="pct"/>
            <w:tcBorders>
              <w:right w:val="double" w:sz="4" w:space="0" w:color="auto"/>
            </w:tcBorders>
          </w:tcPr>
          <w:p w14:paraId="6E09CA37"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Toxic Air Contaminant</w:t>
            </w:r>
          </w:p>
        </w:tc>
      </w:tr>
      <w:tr w:rsidR="00E361AA" w:rsidRPr="00E361AA" w14:paraId="6483B0E3" w14:textId="77777777" w:rsidTr="005772C8">
        <w:trPr>
          <w:cantSplit/>
          <w:trHeight w:val="245"/>
          <w:jc w:val="center"/>
        </w:trPr>
        <w:tc>
          <w:tcPr>
            <w:tcW w:w="659" w:type="pct"/>
            <w:tcBorders>
              <w:left w:val="double" w:sz="4" w:space="0" w:color="auto"/>
            </w:tcBorders>
          </w:tcPr>
          <w:p w14:paraId="6B8F6253"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SCR</w:t>
            </w:r>
          </w:p>
        </w:tc>
        <w:tc>
          <w:tcPr>
            <w:tcW w:w="1886" w:type="pct"/>
            <w:tcBorders>
              <w:right w:val="single" w:sz="4" w:space="0" w:color="auto"/>
            </w:tcBorders>
          </w:tcPr>
          <w:p w14:paraId="76BBF05A"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Selective Catalytic Reduction</w:t>
            </w:r>
          </w:p>
        </w:tc>
        <w:tc>
          <w:tcPr>
            <w:tcW w:w="394" w:type="pct"/>
            <w:tcBorders>
              <w:left w:val="single" w:sz="4" w:space="0" w:color="auto"/>
            </w:tcBorders>
          </w:tcPr>
          <w:p w14:paraId="2300A39C"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Temp</w:t>
            </w:r>
          </w:p>
        </w:tc>
        <w:tc>
          <w:tcPr>
            <w:tcW w:w="2061" w:type="pct"/>
            <w:tcBorders>
              <w:right w:val="double" w:sz="4" w:space="0" w:color="auto"/>
            </w:tcBorders>
          </w:tcPr>
          <w:p w14:paraId="6A915556"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Temperature</w:t>
            </w:r>
          </w:p>
        </w:tc>
      </w:tr>
      <w:tr w:rsidR="00E361AA" w:rsidRPr="00E361AA" w14:paraId="56D653F6" w14:textId="77777777" w:rsidTr="005772C8">
        <w:trPr>
          <w:cantSplit/>
          <w:trHeight w:val="245"/>
          <w:jc w:val="center"/>
        </w:trPr>
        <w:tc>
          <w:tcPr>
            <w:tcW w:w="659" w:type="pct"/>
            <w:tcBorders>
              <w:left w:val="double" w:sz="4" w:space="0" w:color="auto"/>
            </w:tcBorders>
          </w:tcPr>
          <w:p w14:paraId="2B25DCD7"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SNCR</w:t>
            </w:r>
          </w:p>
        </w:tc>
        <w:tc>
          <w:tcPr>
            <w:tcW w:w="1886" w:type="pct"/>
            <w:tcBorders>
              <w:right w:val="single" w:sz="4" w:space="0" w:color="auto"/>
            </w:tcBorders>
          </w:tcPr>
          <w:p w14:paraId="6695FEE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Selective Non-Catalytic Reduction</w:t>
            </w:r>
          </w:p>
        </w:tc>
        <w:tc>
          <w:tcPr>
            <w:tcW w:w="394" w:type="pct"/>
            <w:tcBorders>
              <w:left w:val="single" w:sz="4" w:space="0" w:color="auto"/>
            </w:tcBorders>
          </w:tcPr>
          <w:p w14:paraId="23615CE8"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THC</w:t>
            </w:r>
          </w:p>
        </w:tc>
        <w:tc>
          <w:tcPr>
            <w:tcW w:w="2061" w:type="pct"/>
            <w:tcBorders>
              <w:right w:val="double" w:sz="4" w:space="0" w:color="auto"/>
            </w:tcBorders>
          </w:tcPr>
          <w:p w14:paraId="6935FA75"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Total Hydrocarbons</w:t>
            </w:r>
          </w:p>
        </w:tc>
      </w:tr>
      <w:tr w:rsidR="00E361AA" w:rsidRPr="00E361AA" w14:paraId="42C3BEE2" w14:textId="77777777" w:rsidTr="005772C8">
        <w:trPr>
          <w:cantSplit/>
          <w:trHeight w:val="245"/>
          <w:jc w:val="center"/>
        </w:trPr>
        <w:tc>
          <w:tcPr>
            <w:tcW w:w="659" w:type="pct"/>
            <w:tcBorders>
              <w:left w:val="double" w:sz="4" w:space="0" w:color="auto"/>
            </w:tcBorders>
          </w:tcPr>
          <w:p w14:paraId="775FEF10"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SRN</w:t>
            </w:r>
          </w:p>
        </w:tc>
        <w:tc>
          <w:tcPr>
            <w:tcW w:w="1886" w:type="pct"/>
            <w:tcBorders>
              <w:right w:val="single" w:sz="4" w:space="0" w:color="auto"/>
            </w:tcBorders>
          </w:tcPr>
          <w:p w14:paraId="36632BD4"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State Registration Number</w:t>
            </w:r>
          </w:p>
        </w:tc>
        <w:tc>
          <w:tcPr>
            <w:tcW w:w="394" w:type="pct"/>
            <w:tcBorders>
              <w:left w:val="single" w:sz="4" w:space="0" w:color="auto"/>
            </w:tcBorders>
          </w:tcPr>
          <w:p w14:paraId="159536F7"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tpy</w:t>
            </w:r>
          </w:p>
        </w:tc>
        <w:tc>
          <w:tcPr>
            <w:tcW w:w="2061" w:type="pct"/>
            <w:tcBorders>
              <w:right w:val="double" w:sz="4" w:space="0" w:color="auto"/>
            </w:tcBorders>
          </w:tcPr>
          <w:p w14:paraId="186A5822"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Tons per year</w:t>
            </w:r>
          </w:p>
        </w:tc>
      </w:tr>
      <w:tr w:rsidR="00E361AA" w:rsidRPr="00E361AA" w14:paraId="3422B072" w14:textId="77777777" w:rsidTr="005772C8">
        <w:trPr>
          <w:cantSplit/>
          <w:trHeight w:val="245"/>
          <w:jc w:val="center"/>
        </w:trPr>
        <w:tc>
          <w:tcPr>
            <w:tcW w:w="659" w:type="pct"/>
            <w:tcBorders>
              <w:left w:val="double" w:sz="4" w:space="0" w:color="auto"/>
            </w:tcBorders>
          </w:tcPr>
          <w:p w14:paraId="6A7EB639"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TEQ</w:t>
            </w:r>
          </w:p>
        </w:tc>
        <w:tc>
          <w:tcPr>
            <w:tcW w:w="1886" w:type="pct"/>
            <w:tcBorders>
              <w:right w:val="single" w:sz="4" w:space="0" w:color="auto"/>
            </w:tcBorders>
          </w:tcPr>
          <w:p w14:paraId="1A21858C"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Toxicity Equivalence Quotient</w:t>
            </w:r>
          </w:p>
        </w:tc>
        <w:tc>
          <w:tcPr>
            <w:tcW w:w="394" w:type="pct"/>
            <w:tcBorders>
              <w:left w:val="single" w:sz="4" w:space="0" w:color="auto"/>
            </w:tcBorders>
          </w:tcPr>
          <w:p w14:paraId="130D015C"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µg</w:t>
            </w:r>
          </w:p>
        </w:tc>
        <w:tc>
          <w:tcPr>
            <w:tcW w:w="2061" w:type="pct"/>
            <w:tcBorders>
              <w:right w:val="double" w:sz="4" w:space="0" w:color="auto"/>
            </w:tcBorders>
          </w:tcPr>
          <w:p w14:paraId="74F9F46B"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Microgram</w:t>
            </w:r>
          </w:p>
        </w:tc>
      </w:tr>
      <w:tr w:rsidR="00E361AA" w:rsidRPr="00E361AA" w14:paraId="4873E662" w14:textId="77777777" w:rsidTr="005772C8">
        <w:trPr>
          <w:cantSplit/>
          <w:trHeight w:val="245"/>
          <w:jc w:val="center"/>
        </w:trPr>
        <w:tc>
          <w:tcPr>
            <w:tcW w:w="659" w:type="pct"/>
            <w:vMerge w:val="restart"/>
            <w:tcBorders>
              <w:left w:val="double" w:sz="4" w:space="0" w:color="auto"/>
            </w:tcBorders>
          </w:tcPr>
          <w:p w14:paraId="31D7DDC1"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USEPA/EPA</w:t>
            </w:r>
          </w:p>
        </w:tc>
        <w:tc>
          <w:tcPr>
            <w:tcW w:w="1886" w:type="pct"/>
            <w:vMerge w:val="restart"/>
            <w:tcBorders>
              <w:right w:val="single" w:sz="4" w:space="0" w:color="auto"/>
            </w:tcBorders>
          </w:tcPr>
          <w:p w14:paraId="416314DF"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United States Environmental Protection Agency</w:t>
            </w:r>
          </w:p>
        </w:tc>
        <w:tc>
          <w:tcPr>
            <w:tcW w:w="394" w:type="pct"/>
            <w:tcBorders>
              <w:left w:val="single" w:sz="4" w:space="0" w:color="auto"/>
            </w:tcBorders>
          </w:tcPr>
          <w:p w14:paraId="11248E19"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µm</w:t>
            </w:r>
          </w:p>
        </w:tc>
        <w:tc>
          <w:tcPr>
            <w:tcW w:w="2061" w:type="pct"/>
            <w:tcBorders>
              <w:right w:val="double" w:sz="4" w:space="0" w:color="auto"/>
            </w:tcBorders>
          </w:tcPr>
          <w:p w14:paraId="426C1BD1"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Micrometer or Micron</w:t>
            </w:r>
          </w:p>
        </w:tc>
      </w:tr>
      <w:tr w:rsidR="00E361AA" w:rsidRPr="00E361AA" w14:paraId="6573F5E7" w14:textId="77777777" w:rsidTr="005772C8">
        <w:trPr>
          <w:cantSplit/>
          <w:trHeight w:val="245"/>
          <w:jc w:val="center"/>
        </w:trPr>
        <w:tc>
          <w:tcPr>
            <w:tcW w:w="659" w:type="pct"/>
            <w:vMerge/>
            <w:tcBorders>
              <w:left w:val="double" w:sz="4" w:space="0" w:color="auto"/>
            </w:tcBorders>
          </w:tcPr>
          <w:p w14:paraId="215A260E" w14:textId="77777777" w:rsidR="00E361AA" w:rsidRPr="00E361AA" w:rsidRDefault="00E361AA" w:rsidP="00E361AA">
            <w:pPr>
              <w:spacing w:after="0" w:line="240" w:lineRule="auto"/>
              <w:rPr>
                <w:rFonts w:ascii="Arial" w:eastAsia="Times New Roman" w:hAnsi="Arial" w:cs="Arial"/>
                <w:sz w:val="19"/>
                <w:szCs w:val="19"/>
              </w:rPr>
            </w:pPr>
          </w:p>
        </w:tc>
        <w:tc>
          <w:tcPr>
            <w:tcW w:w="1886" w:type="pct"/>
            <w:vMerge/>
            <w:tcBorders>
              <w:right w:val="single" w:sz="4" w:space="0" w:color="auto"/>
            </w:tcBorders>
          </w:tcPr>
          <w:p w14:paraId="1A72A282" w14:textId="77777777" w:rsidR="00E361AA" w:rsidRPr="00E361AA" w:rsidRDefault="00E361AA" w:rsidP="00E361AA">
            <w:pPr>
              <w:spacing w:after="0" w:line="240" w:lineRule="auto"/>
              <w:rPr>
                <w:rFonts w:ascii="Arial" w:eastAsia="Times New Roman" w:hAnsi="Arial" w:cs="Arial"/>
                <w:sz w:val="19"/>
                <w:szCs w:val="19"/>
              </w:rPr>
            </w:pPr>
          </w:p>
        </w:tc>
        <w:tc>
          <w:tcPr>
            <w:tcW w:w="394" w:type="pct"/>
            <w:tcBorders>
              <w:left w:val="single" w:sz="4" w:space="0" w:color="auto"/>
            </w:tcBorders>
          </w:tcPr>
          <w:p w14:paraId="3AD10A47"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VOC</w:t>
            </w:r>
          </w:p>
        </w:tc>
        <w:tc>
          <w:tcPr>
            <w:tcW w:w="2061" w:type="pct"/>
            <w:tcBorders>
              <w:right w:val="double" w:sz="4" w:space="0" w:color="auto"/>
            </w:tcBorders>
          </w:tcPr>
          <w:p w14:paraId="0084105A"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Volatile Organic Compounds</w:t>
            </w:r>
          </w:p>
        </w:tc>
      </w:tr>
      <w:tr w:rsidR="00E361AA" w:rsidRPr="00E361AA" w14:paraId="7DAA8E94" w14:textId="77777777" w:rsidTr="005772C8">
        <w:trPr>
          <w:cantSplit/>
          <w:trHeight w:val="245"/>
          <w:jc w:val="center"/>
        </w:trPr>
        <w:tc>
          <w:tcPr>
            <w:tcW w:w="659" w:type="pct"/>
            <w:tcBorders>
              <w:left w:val="double" w:sz="4" w:space="0" w:color="auto"/>
              <w:bottom w:val="double" w:sz="4" w:space="0" w:color="auto"/>
            </w:tcBorders>
          </w:tcPr>
          <w:p w14:paraId="2CAD9B60"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VE</w:t>
            </w:r>
          </w:p>
        </w:tc>
        <w:tc>
          <w:tcPr>
            <w:tcW w:w="1886" w:type="pct"/>
            <w:tcBorders>
              <w:bottom w:val="double" w:sz="4" w:space="0" w:color="auto"/>
              <w:right w:val="single" w:sz="4" w:space="0" w:color="auto"/>
            </w:tcBorders>
          </w:tcPr>
          <w:p w14:paraId="1B2E8BDE"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Visible Emissions</w:t>
            </w:r>
          </w:p>
        </w:tc>
        <w:tc>
          <w:tcPr>
            <w:tcW w:w="394" w:type="pct"/>
            <w:tcBorders>
              <w:left w:val="single" w:sz="4" w:space="0" w:color="auto"/>
              <w:bottom w:val="double" w:sz="4" w:space="0" w:color="auto"/>
            </w:tcBorders>
          </w:tcPr>
          <w:p w14:paraId="63B87CE4"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yr</w:t>
            </w:r>
          </w:p>
        </w:tc>
        <w:tc>
          <w:tcPr>
            <w:tcW w:w="2061" w:type="pct"/>
            <w:tcBorders>
              <w:bottom w:val="double" w:sz="4" w:space="0" w:color="auto"/>
              <w:right w:val="double" w:sz="4" w:space="0" w:color="auto"/>
            </w:tcBorders>
          </w:tcPr>
          <w:p w14:paraId="379C2E57" w14:textId="77777777" w:rsidR="00E361AA" w:rsidRP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Year</w:t>
            </w:r>
          </w:p>
        </w:tc>
      </w:tr>
    </w:tbl>
    <w:p w14:paraId="132CAED7" w14:textId="77777777" w:rsidR="00E361AA" w:rsidRDefault="00E361AA" w:rsidP="00E361AA">
      <w:pPr>
        <w:spacing w:after="0" w:line="240" w:lineRule="auto"/>
        <w:rPr>
          <w:rFonts w:ascii="Arial" w:eastAsia="Times New Roman" w:hAnsi="Arial" w:cs="Arial"/>
          <w:sz w:val="19"/>
          <w:szCs w:val="19"/>
        </w:rPr>
      </w:pPr>
      <w:r w:rsidRPr="00E361AA">
        <w:rPr>
          <w:rFonts w:ascii="Arial" w:eastAsia="Times New Roman" w:hAnsi="Arial" w:cs="Arial"/>
          <w:sz w:val="19"/>
          <w:szCs w:val="19"/>
        </w:rPr>
        <w:t>*For HVLP applicators, the pressure measured at the gun air cap shall not exceed 10 psig.</w:t>
      </w:r>
    </w:p>
    <w:p w14:paraId="343C3750" w14:textId="77777777" w:rsidR="00E361AA" w:rsidRPr="00E361AA" w:rsidRDefault="00E361AA" w:rsidP="00E361AA">
      <w:pPr>
        <w:spacing w:after="0" w:line="240" w:lineRule="auto"/>
        <w:rPr>
          <w:rFonts w:ascii="Arial" w:eastAsia="Times New Roman" w:hAnsi="Arial" w:cs="Times New Roman"/>
          <w:sz w:val="20"/>
          <w:szCs w:val="20"/>
        </w:rPr>
      </w:pPr>
    </w:p>
    <w:p w14:paraId="0522BD4D" w14:textId="77777777" w:rsidR="00E361AA" w:rsidRPr="00E361AA" w:rsidRDefault="00E361AA" w:rsidP="00E361AA">
      <w:pPr>
        <w:keepNext/>
        <w:spacing w:before="240" w:after="60" w:line="240" w:lineRule="auto"/>
        <w:outlineLvl w:val="1"/>
        <w:rPr>
          <w:rFonts w:ascii="Arial" w:eastAsia="Times New Roman" w:hAnsi="Arial" w:cs="Times New Roman"/>
          <w:bCs/>
        </w:rPr>
      </w:pPr>
      <w:bookmarkStart w:id="147" w:name="_Toc39733345"/>
      <w:bookmarkStart w:id="148" w:name="_Toc390499894"/>
      <w:bookmarkStart w:id="149" w:name="_Toc390500323"/>
      <w:bookmarkStart w:id="150" w:name="_Toc390504376"/>
      <w:bookmarkStart w:id="151" w:name="_Toc390570166"/>
      <w:bookmarkStart w:id="152" w:name="_Toc391182900"/>
      <w:bookmarkStart w:id="153" w:name="_Toc437238964"/>
      <w:bookmarkStart w:id="154" w:name="_Toc451333041"/>
      <w:bookmarkStart w:id="155" w:name="_Toc1453521"/>
      <w:bookmarkEnd w:id="146"/>
      <w:r w:rsidRPr="00E361AA">
        <w:rPr>
          <w:rFonts w:ascii="Arial" w:eastAsia="Times New Roman" w:hAnsi="Arial" w:cs="Times New Roman"/>
          <w:b/>
          <w:bCs/>
        </w:rPr>
        <w:lastRenderedPageBreak/>
        <w:t>Appendix 2.  Schedule of Compliance</w:t>
      </w:r>
      <w:bookmarkEnd w:id="147"/>
    </w:p>
    <w:p w14:paraId="20C4E028" w14:textId="77777777" w:rsidR="00E361AA" w:rsidRPr="00E361AA" w:rsidRDefault="00E361AA" w:rsidP="00E361AA">
      <w:pPr>
        <w:spacing w:after="0" w:line="240" w:lineRule="auto"/>
        <w:jc w:val="both"/>
        <w:rPr>
          <w:rFonts w:ascii="Arial" w:eastAsia="Times New Roman" w:hAnsi="Arial" w:cs="Times New Roman"/>
          <w:sz w:val="20"/>
          <w:szCs w:val="20"/>
        </w:rPr>
      </w:pPr>
    </w:p>
    <w:p w14:paraId="3BD82650" w14:textId="77777777" w:rsidR="00E361AA" w:rsidRPr="00E361AA" w:rsidRDefault="00E361AA" w:rsidP="00E361AA">
      <w:pPr>
        <w:spacing w:after="0" w:line="240" w:lineRule="auto"/>
        <w:jc w:val="both"/>
        <w:rPr>
          <w:rFonts w:ascii="Arial" w:eastAsia="Times New Roman" w:hAnsi="Arial" w:cs="Times New Roman"/>
          <w:sz w:val="20"/>
          <w:szCs w:val="20"/>
        </w:rPr>
      </w:pPr>
      <w:r w:rsidRPr="00E361AA">
        <w:rPr>
          <w:rFonts w:ascii="Arial" w:eastAsia="Times New Roman" w:hAnsi="Arial" w:cs="Times New Roman"/>
          <w:sz w:val="20"/>
          <w:szCs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E361AA">
        <w:rPr>
          <w:rFonts w:ascii="Arial" w:eastAsia="Times New Roman" w:hAnsi="Arial" w:cs="Times New Roman"/>
          <w:b/>
          <w:sz w:val="20"/>
          <w:szCs w:val="20"/>
        </w:rPr>
        <w:t>(R 336.1213(4)(a), R 336.1119(a)(ii))</w:t>
      </w:r>
    </w:p>
    <w:p w14:paraId="6E42A559" w14:textId="77777777" w:rsidR="00E361AA" w:rsidRPr="00E361AA" w:rsidRDefault="00E361AA" w:rsidP="00E361AA">
      <w:pPr>
        <w:spacing w:after="0" w:line="240" w:lineRule="auto"/>
        <w:rPr>
          <w:rFonts w:ascii="Arial" w:eastAsia="Times New Roman" w:hAnsi="Arial" w:cs="Times New Roman"/>
          <w:sz w:val="20"/>
          <w:szCs w:val="20"/>
        </w:rPr>
      </w:pPr>
    </w:p>
    <w:p w14:paraId="0DCE42D1" w14:textId="77777777" w:rsidR="00E361AA" w:rsidRPr="00E361AA" w:rsidRDefault="00E361AA" w:rsidP="0020163B">
      <w:pPr>
        <w:keepNext/>
        <w:spacing w:before="240" w:after="60" w:line="240" w:lineRule="auto"/>
        <w:jc w:val="both"/>
        <w:outlineLvl w:val="1"/>
        <w:rPr>
          <w:rFonts w:ascii="Arial" w:eastAsia="Times New Roman" w:hAnsi="Arial" w:cs="Times New Roman"/>
          <w:sz w:val="20"/>
          <w:szCs w:val="20"/>
        </w:rPr>
      </w:pPr>
      <w:bookmarkStart w:id="156" w:name="_Toc39733346"/>
      <w:r w:rsidRPr="00E361AA">
        <w:rPr>
          <w:rFonts w:ascii="Arial" w:eastAsia="Times New Roman" w:hAnsi="Arial" w:cs="Times New Roman"/>
          <w:b/>
        </w:rPr>
        <w:t>Appendix 3.  Monitoring Requirements</w:t>
      </w:r>
      <w:bookmarkEnd w:id="156"/>
    </w:p>
    <w:p w14:paraId="3CE60C97" w14:textId="77777777" w:rsidR="00E361AA" w:rsidRPr="00E361AA" w:rsidRDefault="00E361AA" w:rsidP="00E361AA">
      <w:pPr>
        <w:spacing w:after="0" w:line="240" w:lineRule="auto"/>
        <w:jc w:val="both"/>
        <w:rPr>
          <w:rFonts w:ascii="Arial" w:eastAsia="Times New Roman" w:hAnsi="Arial" w:cs="Times New Roman"/>
          <w:sz w:val="20"/>
          <w:szCs w:val="20"/>
        </w:rPr>
      </w:pPr>
    </w:p>
    <w:p w14:paraId="607DCD54" w14:textId="77777777" w:rsidR="00E361AA" w:rsidRPr="00E361AA" w:rsidRDefault="00E361AA" w:rsidP="00E361AA">
      <w:pPr>
        <w:spacing w:after="0" w:line="240" w:lineRule="auto"/>
        <w:jc w:val="both"/>
        <w:rPr>
          <w:rFonts w:ascii="Arial" w:eastAsia="Times New Roman" w:hAnsi="Arial" w:cs="Times New Roman"/>
          <w:sz w:val="20"/>
          <w:szCs w:val="20"/>
        </w:rPr>
      </w:pPr>
      <w:r w:rsidRPr="00E361AA">
        <w:rPr>
          <w:rFonts w:ascii="Arial" w:eastAsia="Times New Roman" w:hAnsi="Arial" w:cs="Times New Roman"/>
          <w:sz w:val="20"/>
          <w:szCs w:val="20"/>
        </w:rPr>
        <w:t>Specific monitoring requirement procedures, methods or specifications are detailed in Part A or the appropriate Source-Wide, Emission Unit and/or Flexible Group Special Conditions.  Therefore, this appendix is not applicable.</w:t>
      </w:r>
    </w:p>
    <w:p w14:paraId="553AEC80" w14:textId="77777777" w:rsidR="00E361AA" w:rsidRPr="00E361AA" w:rsidRDefault="00E361AA" w:rsidP="00E361AA">
      <w:pPr>
        <w:spacing w:after="0" w:line="240" w:lineRule="auto"/>
        <w:jc w:val="both"/>
        <w:rPr>
          <w:rFonts w:ascii="Arial" w:eastAsia="Times New Roman" w:hAnsi="Arial" w:cs="Times New Roman"/>
          <w:sz w:val="20"/>
          <w:szCs w:val="20"/>
        </w:rPr>
      </w:pPr>
    </w:p>
    <w:p w14:paraId="508FD44C" w14:textId="77777777" w:rsidR="00E361AA" w:rsidRPr="00E361AA" w:rsidRDefault="00E361AA" w:rsidP="00E361AA">
      <w:pPr>
        <w:keepNext/>
        <w:spacing w:before="240" w:after="60" w:line="240" w:lineRule="auto"/>
        <w:jc w:val="both"/>
        <w:outlineLvl w:val="1"/>
        <w:rPr>
          <w:rFonts w:ascii="Arial" w:eastAsia="Times New Roman" w:hAnsi="Arial" w:cs="Times New Roman"/>
        </w:rPr>
      </w:pPr>
      <w:bookmarkStart w:id="157" w:name="_Toc39733347"/>
      <w:r w:rsidRPr="00E361AA">
        <w:rPr>
          <w:rFonts w:ascii="Arial" w:eastAsia="Times New Roman" w:hAnsi="Arial" w:cs="Times New Roman"/>
          <w:b/>
        </w:rPr>
        <w:t>Appendix 4.  Recordkeeping</w:t>
      </w:r>
      <w:bookmarkEnd w:id="157"/>
    </w:p>
    <w:p w14:paraId="38D053BB" w14:textId="77777777" w:rsidR="00E361AA" w:rsidRPr="00E361AA" w:rsidRDefault="00E361AA" w:rsidP="00E361AA">
      <w:pPr>
        <w:spacing w:after="0" w:line="240" w:lineRule="auto"/>
        <w:jc w:val="both"/>
        <w:rPr>
          <w:rFonts w:ascii="Arial" w:eastAsia="Times New Roman" w:hAnsi="Arial" w:cs="Times New Roman"/>
          <w:sz w:val="20"/>
          <w:szCs w:val="20"/>
        </w:rPr>
      </w:pPr>
    </w:p>
    <w:p w14:paraId="2B290AE5" w14:textId="77777777" w:rsidR="00E361AA" w:rsidRPr="00E361AA" w:rsidRDefault="00E361AA" w:rsidP="00E361AA">
      <w:pPr>
        <w:spacing w:after="0" w:line="240" w:lineRule="auto"/>
        <w:jc w:val="both"/>
        <w:rPr>
          <w:rFonts w:ascii="Arial" w:eastAsia="Times New Roman" w:hAnsi="Arial" w:cs="Times New Roman"/>
          <w:sz w:val="20"/>
          <w:szCs w:val="20"/>
        </w:rPr>
      </w:pPr>
      <w:r w:rsidRPr="00E361AA">
        <w:rPr>
          <w:rFonts w:ascii="Arial" w:eastAsia="Times New Roman" w:hAnsi="Arial" w:cs="Times New Roman"/>
          <w:sz w:val="20"/>
          <w:szCs w:val="20"/>
        </w:rPr>
        <w:t>Specific recordkeeping requirement formats and procedures are detailed in Part A or the appropriate Source-Wide, Emission Unit and/or Flexible Group Special Conditions.  Therefore, this appendix is not applicable.</w:t>
      </w:r>
    </w:p>
    <w:p w14:paraId="6093C47D" w14:textId="77777777" w:rsidR="00E361AA" w:rsidRPr="00E361AA" w:rsidRDefault="00E361AA" w:rsidP="00E361AA">
      <w:pPr>
        <w:spacing w:after="0" w:line="240" w:lineRule="auto"/>
        <w:jc w:val="both"/>
        <w:rPr>
          <w:rFonts w:ascii="Arial" w:eastAsia="Times New Roman" w:hAnsi="Arial" w:cs="Times New Roman"/>
          <w:sz w:val="20"/>
          <w:szCs w:val="20"/>
        </w:rPr>
      </w:pPr>
    </w:p>
    <w:p w14:paraId="1FE5CC53" w14:textId="77777777" w:rsidR="00E361AA" w:rsidRPr="0020163B" w:rsidRDefault="00E361AA" w:rsidP="0020163B">
      <w:pPr>
        <w:keepNext/>
        <w:spacing w:before="240" w:after="60" w:line="240" w:lineRule="auto"/>
        <w:jc w:val="both"/>
        <w:outlineLvl w:val="1"/>
        <w:rPr>
          <w:rFonts w:ascii="Arial" w:eastAsia="Times New Roman" w:hAnsi="Arial" w:cs="Times New Roman"/>
        </w:rPr>
      </w:pPr>
      <w:bookmarkStart w:id="158" w:name="_Toc39733348"/>
      <w:r w:rsidRPr="00E361AA">
        <w:rPr>
          <w:rFonts w:ascii="Arial" w:eastAsia="Times New Roman" w:hAnsi="Arial" w:cs="Times New Roman"/>
          <w:b/>
        </w:rPr>
        <w:t>Appendix 5.  Testing Procedures</w:t>
      </w:r>
      <w:bookmarkEnd w:id="158"/>
    </w:p>
    <w:p w14:paraId="4DDC489E" w14:textId="77777777" w:rsidR="00E361AA" w:rsidRPr="00E361AA" w:rsidRDefault="00E361AA" w:rsidP="00E361AA">
      <w:pPr>
        <w:spacing w:after="0" w:line="240" w:lineRule="auto"/>
        <w:jc w:val="both"/>
        <w:rPr>
          <w:rFonts w:ascii="Arial" w:eastAsia="Times New Roman" w:hAnsi="Arial" w:cs="Times New Roman"/>
          <w:sz w:val="20"/>
          <w:szCs w:val="20"/>
        </w:rPr>
      </w:pPr>
    </w:p>
    <w:p w14:paraId="16DAC5A5" w14:textId="77777777" w:rsidR="00E361AA" w:rsidRPr="00E361AA" w:rsidRDefault="00E361AA" w:rsidP="00E361AA">
      <w:pPr>
        <w:spacing w:after="0" w:line="240" w:lineRule="auto"/>
        <w:jc w:val="both"/>
        <w:rPr>
          <w:rFonts w:ascii="Arial" w:eastAsia="Times New Roman" w:hAnsi="Arial" w:cs="Times New Roman"/>
          <w:sz w:val="20"/>
          <w:szCs w:val="20"/>
        </w:rPr>
      </w:pPr>
      <w:r w:rsidRPr="00E361AA">
        <w:rPr>
          <w:rFonts w:ascii="Arial" w:eastAsia="Times New Roman" w:hAnsi="Arial" w:cs="Times New Roman"/>
          <w:sz w:val="20"/>
          <w:szCs w:val="20"/>
        </w:rPr>
        <w:t>Specific testing requirement plans, procedures, and averaging times are detailed in the appropriate Source-Wide, Emission Unit and/or Flexible Group Special Conditions.  Therefore, this appendix is not applicable.</w:t>
      </w:r>
    </w:p>
    <w:p w14:paraId="61DD0229" w14:textId="77777777" w:rsidR="00E361AA" w:rsidRPr="00E361AA" w:rsidRDefault="00E361AA" w:rsidP="00E361AA">
      <w:pPr>
        <w:spacing w:after="0" w:line="240" w:lineRule="auto"/>
        <w:jc w:val="both"/>
        <w:rPr>
          <w:rFonts w:ascii="Arial" w:eastAsia="Times New Roman" w:hAnsi="Arial" w:cs="Times New Roman"/>
          <w:sz w:val="20"/>
          <w:szCs w:val="20"/>
        </w:rPr>
      </w:pPr>
    </w:p>
    <w:p w14:paraId="76A8DA13" w14:textId="77777777" w:rsidR="00E361AA" w:rsidRPr="00E361AA" w:rsidRDefault="00E361AA" w:rsidP="00E361AA">
      <w:pPr>
        <w:keepNext/>
        <w:spacing w:before="240" w:after="60" w:line="240" w:lineRule="auto"/>
        <w:jc w:val="both"/>
        <w:outlineLvl w:val="1"/>
        <w:rPr>
          <w:rFonts w:ascii="Arial" w:eastAsia="Times New Roman" w:hAnsi="Arial" w:cs="Times New Roman"/>
          <w:sz w:val="20"/>
          <w:szCs w:val="20"/>
        </w:rPr>
      </w:pPr>
      <w:bookmarkStart w:id="159" w:name="_Toc39733349"/>
      <w:r w:rsidRPr="00E361AA">
        <w:rPr>
          <w:rFonts w:ascii="Arial" w:eastAsia="Times New Roman" w:hAnsi="Arial" w:cs="Times New Roman"/>
          <w:b/>
        </w:rPr>
        <w:t>Appendix 6.  Permits to Install</w:t>
      </w:r>
      <w:bookmarkEnd w:id="159"/>
    </w:p>
    <w:p w14:paraId="46C2FC6B" w14:textId="77777777" w:rsidR="00E361AA" w:rsidRPr="00E361AA" w:rsidRDefault="00E361AA" w:rsidP="00E361AA">
      <w:pPr>
        <w:spacing w:after="0" w:line="240" w:lineRule="auto"/>
        <w:jc w:val="both"/>
        <w:rPr>
          <w:rFonts w:ascii="Arial" w:eastAsia="Times New Roman" w:hAnsi="Arial" w:cs="Times New Roman"/>
          <w:sz w:val="20"/>
          <w:szCs w:val="20"/>
          <w:u w:val="single"/>
        </w:rPr>
      </w:pPr>
    </w:p>
    <w:p w14:paraId="415A75E7" w14:textId="77777777" w:rsidR="00E361AA" w:rsidRPr="00E361AA" w:rsidRDefault="00E361AA" w:rsidP="00E361AA">
      <w:pPr>
        <w:spacing w:after="0" w:line="240" w:lineRule="auto"/>
        <w:jc w:val="both"/>
        <w:rPr>
          <w:rFonts w:ascii="Arial" w:eastAsia="Times New Roman" w:hAnsi="Arial" w:cs="Arial"/>
          <w:sz w:val="20"/>
          <w:szCs w:val="20"/>
        </w:rPr>
      </w:pPr>
      <w:r w:rsidRPr="00C85A97">
        <w:rPr>
          <w:rFonts w:ascii="Arial" w:eastAsia="Times New Roman" w:hAnsi="Arial" w:cs="Arial"/>
          <w:sz w:val="20"/>
          <w:szCs w:val="20"/>
        </w:rPr>
        <w:t>The following table lists any PTIs issued or ROP revision applications received since the effective date of the previously issued ROP No. MI-ROP-</w:t>
      </w:r>
      <w:r w:rsidR="00C85A97">
        <w:rPr>
          <w:rFonts w:ascii="Arial" w:eastAsia="Times New Roman" w:hAnsi="Arial" w:cs="Arial"/>
          <w:sz w:val="20"/>
          <w:szCs w:val="20"/>
        </w:rPr>
        <w:t>B8337</w:t>
      </w:r>
      <w:r w:rsidRPr="00C85A97">
        <w:rPr>
          <w:rFonts w:ascii="Arial" w:eastAsia="Times New Roman" w:hAnsi="Arial" w:cs="Arial"/>
          <w:sz w:val="20"/>
          <w:szCs w:val="20"/>
        </w:rPr>
        <w:t>-</w:t>
      </w:r>
      <w:r w:rsidR="00C85A97">
        <w:rPr>
          <w:rFonts w:ascii="Arial" w:eastAsia="Times New Roman" w:hAnsi="Arial" w:cs="Arial"/>
          <w:sz w:val="20"/>
          <w:szCs w:val="20"/>
        </w:rPr>
        <w:t>2015</w:t>
      </w:r>
      <w:r w:rsidRPr="00C85A97">
        <w:rPr>
          <w:rFonts w:ascii="Arial" w:eastAsia="Times New Roman" w:hAnsi="Arial" w:cs="Arial"/>
          <w:sz w:val="20"/>
          <w:szCs w:val="20"/>
        </w:rPr>
        <w:t>.</w:t>
      </w:r>
      <w:r w:rsidRPr="00C85A97">
        <w:rPr>
          <w:rFonts w:ascii="Arial" w:eastAsia="Times New Roman" w:hAnsi="Arial" w:cs="Times New Roman"/>
          <w:szCs w:val="20"/>
        </w:rPr>
        <w:t xml:space="preserve"> </w:t>
      </w:r>
      <w:r w:rsidRPr="00C85A97">
        <w:rPr>
          <w:rFonts w:ascii="Arial" w:eastAsia="Times New Roman" w:hAnsi="Arial" w:cs="Arial"/>
          <w:sz w:val="20"/>
          <w:szCs w:val="20"/>
        </w:rPr>
        <w:t>Those ROP revision applications that are being issued concurrently with this ROP renewal are identified by an asterisk (*).  Those revision applications not listed with an asterisk were processed prior to this renewal.</w:t>
      </w:r>
    </w:p>
    <w:p w14:paraId="466A0160" w14:textId="77777777" w:rsidR="00E361AA" w:rsidRPr="00E361AA" w:rsidRDefault="00E361AA" w:rsidP="00E361AA">
      <w:pPr>
        <w:spacing w:after="0" w:line="240" w:lineRule="auto"/>
        <w:jc w:val="both"/>
        <w:rPr>
          <w:rFonts w:ascii="Arial" w:eastAsia="Times New Roman" w:hAnsi="Arial" w:cs="Arial"/>
          <w:sz w:val="20"/>
          <w:szCs w:val="20"/>
        </w:rPr>
      </w:pPr>
    </w:p>
    <w:p w14:paraId="6BC38D46" w14:textId="1E0D9E32" w:rsidR="00E361AA" w:rsidRPr="00447C10" w:rsidRDefault="00E361AA" w:rsidP="00E361AA">
      <w:pPr>
        <w:spacing w:after="0" w:line="240" w:lineRule="auto"/>
        <w:jc w:val="both"/>
        <w:rPr>
          <w:rFonts w:ascii="Arial" w:eastAsia="Times New Roman" w:hAnsi="Arial" w:cs="Arial"/>
          <w:sz w:val="20"/>
          <w:szCs w:val="20"/>
        </w:rPr>
      </w:pPr>
      <w:r w:rsidRPr="00E361AA">
        <w:rPr>
          <w:rFonts w:ascii="Arial" w:eastAsia="Times New Roman" w:hAnsi="Arial" w:cs="Arial"/>
          <w:sz w:val="20"/>
          <w:szCs w:val="20"/>
        </w:rPr>
        <w:t>Source-Wide PTI No MI-PTI-</w:t>
      </w:r>
      <w:r w:rsidR="00C85A97">
        <w:rPr>
          <w:rFonts w:ascii="Arial" w:eastAsia="Times New Roman" w:hAnsi="Arial" w:cs="Arial"/>
          <w:sz w:val="20"/>
          <w:szCs w:val="20"/>
        </w:rPr>
        <w:t>B8337</w:t>
      </w:r>
      <w:r w:rsidRPr="00C85A97">
        <w:rPr>
          <w:rFonts w:ascii="Arial" w:eastAsia="Times New Roman" w:hAnsi="Arial" w:cs="Arial"/>
          <w:sz w:val="20"/>
          <w:szCs w:val="20"/>
        </w:rPr>
        <w:t>-</w:t>
      </w:r>
      <w:r w:rsidR="00C85A97">
        <w:rPr>
          <w:rFonts w:ascii="Arial" w:eastAsia="Times New Roman" w:hAnsi="Arial" w:cs="Arial"/>
          <w:sz w:val="20"/>
          <w:szCs w:val="20"/>
        </w:rPr>
        <w:t>2015</w:t>
      </w:r>
      <w:r w:rsidRPr="00C85A97">
        <w:rPr>
          <w:rFonts w:ascii="Arial" w:eastAsia="Times New Roman" w:hAnsi="Arial" w:cs="Arial"/>
          <w:sz w:val="20"/>
          <w:szCs w:val="20"/>
        </w:rPr>
        <w:t xml:space="preserve"> </w:t>
      </w:r>
      <w:r w:rsidRPr="00E361AA">
        <w:rPr>
          <w:rFonts w:ascii="Arial" w:eastAsia="Times New Roman" w:hAnsi="Arial" w:cs="Arial"/>
          <w:sz w:val="20"/>
          <w:szCs w:val="20"/>
        </w:rPr>
        <w:t>is being reissued as Source-Wide PTI No. MI-PTI</w:t>
      </w:r>
      <w:r w:rsidRPr="00C85A97">
        <w:rPr>
          <w:rFonts w:ascii="Arial" w:eastAsia="Times New Roman" w:hAnsi="Arial" w:cs="Arial"/>
          <w:sz w:val="20"/>
          <w:szCs w:val="20"/>
        </w:rPr>
        <w:t>-</w:t>
      </w:r>
      <w:r w:rsidR="00C85A97">
        <w:rPr>
          <w:rFonts w:ascii="Arial" w:eastAsia="Times New Roman" w:hAnsi="Arial" w:cs="Arial"/>
          <w:sz w:val="20"/>
          <w:szCs w:val="20"/>
        </w:rPr>
        <w:t>B8337</w:t>
      </w:r>
      <w:r w:rsidRPr="00C85A97">
        <w:rPr>
          <w:rFonts w:ascii="Arial" w:eastAsia="Times New Roman" w:hAnsi="Arial" w:cs="Arial"/>
          <w:sz w:val="20"/>
          <w:szCs w:val="20"/>
        </w:rPr>
        <w:t>-</w:t>
      </w:r>
      <w:r w:rsidR="00C85A97">
        <w:rPr>
          <w:rFonts w:ascii="Arial" w:eastAsia="Times New Roman" w:hAnsi="Arial" w:cs="Arial"/>
          <w:sz w:val="20"/>
          <w:szCs w:val="20"/>
        </w:rPr>
        <w:t>20</w:t>
      </w:r>
      <w:r w:rsidR="00447C10" w:rsidRPr="00447C10">
        <w:rPr>
          <w:rFonts w:ascii="Arial" w:eastAsia="Times New Roman" w:hAnsi="Arial" w:cs="Arial"/>
          <w:sz w:val="20"/>
          <w:szCs w:val="20"/>
        </w:rPr>
        <w:t>20</w:t>
      </w:r>
      <w:r w:rsidRPr="00447C10">
        <w:rPr>
          <w:rFonts w:ascii="Arial" w:eastAsia="Times New Roman" w:hAnsi="Arial" w:cs="Arial"/>
          <w:sz w:val="20"/>
          <w:szCs w:val="20"/>
        </w:rPr>
        <w:t>.</w:t>
      </w:r>
    </w:p>
    <w:p w14:paraId="480FA89F" w14:textId="77777777" w:rsidR="00E361AA" w:rsidRPr="00E361AA" w:rsidRDefault="00E361AA" w:rsidP="00E361AA">
      <w:pPr>
        <w:spacing w:after="0" w:line="240" w:lineRule="auto"/>
        <w:jc w:val="both"/>
        <w:rPr>
          <w:rFonts w:ascii="Arial" w:eastAsia="Times New Roman" w:hAnsi="Arial" w:cs="Arial"/>
          <w:sz w:val="20"/>
          <w:szCs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2567"/>
        <w:gridCol w:w="3980"/>
        <w:gridCol w:w="2213"/>
      </w:tblGrid>
      <w:tr w:rsidR="00E361AA" w:rsidRPr="00E361AA" w14:paraId="528133DB" w14:textId="77777777" w:rsidTr="005772C8">
        <w:tc>
          <w:tcPr>
            <w:tcW w:w="697" w:type="pct"/>
            <w:tcBorders>
              <w:top w:val="double" w:sz="6" w:space="0" w:color="auto"/>
              <w:left w:val="double" w:sz="6" w:space="0" w:color="auto"/>
              <w:bottom w:val="double" w:sz="6" w:space="0" w:color="auto"/>
            </w:tcBorders>
            <w:shd w:val="clear" w:color="auto" w:fill="E0E0E0"/>
          </w:tcPr>
          <w:p w14:paraId="1BC4AEB6" w14:textId="77777777" w:rsidR="00E361AA" w:rsidRPr="00E361AA" w:rsidRDefault="00E361AA" w:rsidP="00E361AA">
            <w:pPr>
              <w:spacing w:after="0" w:line="240" w:lineRule="auto"/>
              <w:jc w:val="center"/>
              <w:rPr>
                <w:rFonts w:ascii="Arial" w:eastAsia="Times New Roman" w:hAnsi="Arial" w:cs="Arial"/>
                <w:b/>
                <w:sz w:val="20"/>
                <w:szCs w:val="20"/>
              </w:rPr>
            </w:pPr>
            <w:r w:rsidRPr="00E361AA">
              <w:rPr>
                <w:rFonts w:ascii="Arial" w:eastAsia="Times New Roman" w:hAnsi="Arial" w:cs="Arial"/>
                <w:b/>
                <w:sz w:val="20"/>
                <w:szCs w:val="20"/>
              </w:rPr>
              <w:t>Permit to Install Number</w:t>
            </w:r>
          </w:p>
        </w:tc>
        <w:tc>
          <w:tcPr>
            <w:tcW w:w="1261" w:type="pct"/>
            <w:tcBorders>
              <w:top w:val="double" w:sz="6" w:space="0" w:color="auto"/>
              <w:bottom w:val="double" w:sz="6" w:space="0" w:color="auto"/>
            </w:tcBorders>
            <w:shd w:val="clear" w:color="auto" w:fill="E0E0E0"/>
          </w:tcPr>
          <w:p w14:paraId="636F3283" w14:textId="77777777" w:rsidR="00E361AA" w:rsidRPr="00E361AA" w:rsidRDefault="00E361AA" w:rsidP="00E361AA">
            <w:pPr>
              <w:spacing w:after="0" w:line="240" w:lineRule="auto"/>
              <w:jc w:val="center"/>
              <w:rPr>
                <w:rFonts w:ascii="Arial" w:eastAsia="Times New Roman" w:hAnsi="Arial" w:cs="Arial"/>
                <w:b/>
                <w:sz w:val="20"/>
                <w:szCs w:val="20"/>
              </w:rPr>
            </w:pPr>
            <w:r w:rsidRPr="00E361AA">
              <w:rPr>
                <w:rFonts w:ascii="Arial" w:eastAsia="Times New Roman" w:hAnsi="Arial" w:cs="Arial"/>
                <w:b/>
                <w:sz w:val="20"/>
                <w:szCs w:val="20"/>
              </w:rPr>
              <w:t>ROP Revision</w:t>
            </w:r>
          </w:p>
          <w:p w14:paraId="3BF1C6D9" w14:textId="77777777" w:rsidR="00E361AA" w:rsidRPr="00E361AA" w:rsidRDefault="00E361AA" w:rsidP="00E361AA">
            <w:pPr>
              <w:spacing w:after="0" w:line="240" w:lineRule="auto"/>
              <w:jc w:val="center"/>
              <w:rPr>
                <w:rFonts w:ascii="Arial" w:eastAsia="Times New Roman" w:hAnsi="Arial" w:cs="Arial"/>
                <w:b/>
                <w:sz w:val="20"/>
                <w:szCs w:val="20"/>
              </w:rPr>
            </w:pPr>
            <w:r w:rsidRPr="00E361AA">
              <w:rPr>
                <w:rFonts w:ascii="Arial" w:eastAsia="Times New Roman" w:hAnsi="Arial" w:cs="Arial"/>
                <w:b/>
                <w:sz w:val="20"/>
                <w:szCs w:val="20"/>
              </w:rPr>
              <w:t>Application Number</w:t>
            </w:r>
          </w:p>
        </w:tc>
        <w:tc>
          <w:tcPr>
            <w:tcW w:w="1955" w:type="pct"/>
            <w:tcBorders>
              <w:top w:val="double" w:sz="6" w:space="0" w:color="auto"/>
              <w:bottom w:val="double" w:sz="6" w:space="0" w:color="auto"/>
            </w:tcBorders>
            <w:shd w:val="clear" w:color="auto" w:fill="E0E0E0"/>
          </w:tcPr>
          <w:p w14:paraId="456644F4" w14:textId="77777777" w:rsidR="00E361AA" w:rsidRPr="00E361AA" w:rsidRDefault="00E361AA" w:rsidP="00E361AA">
            <w:pPr>
              <w:spacing w:after="0" w:line="240" w:lineRule="auto"/>
              <w:jc w:val="center"/>
              <w:rPr>
                <w:rFonts w:ascii="Arial" w:eastAsia="Times New Roman" w:hAnsi="Arial" w:cs="Arial"/>
                <w:b/>
                <w:sz w:val="20"/>
                <w:szCs w:val="20"/>
              </w:rPr>
            </w:pPr>
          </w:p>
          <w:p w14:paraId="7F702179" w14:textId="77777777" w:rsidR="00E361AA" w:rsidRPr="00E361AA" w:rsidRDefault="00E361AA" w:rsidP="00E361AA">
            <w:pPr>
              <w:spacing w:after="0" w:line="240" w:lineRule="auto"/>
              <w:jc w:val="center"/>
              <w:rPr>
                <w:rFonts w:ascii="Arial" w:eastAsia="Times New Roman" w:hAnsi="Arial" w:cs="Arial"/>
                <w:b/>
                <w:sz w:val="20"/>
                <w:szCs w:val="20"/>
              </w:rPr>
            </w:pPr>
            <w:r w:rsidRPr="00E361AA">
              <w:rPr>
                <w:rFonts w:ascii="Arial" w:eastAsia="Times New Roman" w:hAnsi="Arial" w:cs="Arial"/>
                <w:b/>
                <w:sz w:val="20"/>
                <w:szCs w:val="20"/>
              </w:rPr>
              <w:t>Description of Equipment</w:t>
            </w:r>
            <w:r w:rsidRPr="00E361AA">
              <w:rPr>
                <w:rFonts w:ascii="Arial" w:eastAsia="Times New Roman" w:hAnsi="Arial" w:cs="Arial"/>
                <w:b/>
                <w:color w:val="000080"/>
                <w:sz w:val="20"/>
                <w:szCs w:val="20"/>
              </w:rPr>
              <w:t xml:space="preserve"> </w:t>
            </w:r>
            <w:r w:rsidRPr="00E361AA">
              <w:rPr>
                <w:rFonts w:ascii="Arial" w:eastAsia="Times New Roman" w:hAnsi="Arial" w:cs="Arial"/>
                <w:b/>
                <w:sz w:val="20"/>
                <w:szCs w:val="20"/>
              </w:rPr>
              <w:t>or Change</w:t>
            </w:r>
          </w:p>
        </w:tc>
        <w:tc>
          <w:tcPr>
            <w:tcW w:w="1087" w:type="pct"/>
            <w:tcBorders>
              <w:top w:val="double" w:sz="6" w:space="0" w:color="auto"/>
              <w:bottom w:val="double" w:sz="6" w:space="0" w:color="auto"/>
              <w:right w:val="double" w:sz="6" w:space="0" w:color="auto"/>
            </w:tcBorders>
            <w:shd w:val="clear" w:color="auto" w:fill="E0E0E0"/>
          </w:tcPr>
          <w:p w14:paraId="0BC12130" w14:textId="77777777" w:rsidR="00E361AA" w:rsidRPr="00E361AA" w:rsidRDefault="00E361AA" w:rsidP="00E361AA">
            <w:pPr>
              <w:spacing w:after="0" w:line="240" w:lineRule="auto"/>
              <w:jc w:val="center"/>
              <w:rPr>
                <w:rFonts w:ascii="Arial" w:eastAsia="Times New Roman" w:hAnsi="Arial" w:cs="Arial"/>
                <w:b/>
                <w:sz w:val="20"/>
                <w:szCs w:val="20"/>
              </w:rPr>
            </w:pPr>
            <w:r w:rsidRPr="00E361AA">
              <w:rPr>
                <w:rFonts w:ascii="Arial" w:eastAsia="Times New Roman" w:hAnsi="Arial" w:cs="Arial"/>
                <w:b/>
                <w:sz w:val="20"/>
                <w:szCs w:val="20"/>
              </w:rPr>
              <w:t>Corresponding Emission Unit(s) or</w:t>
            </w:r>
          </w:p>
          <w:p w14:paraId="0B22D63A" w14:textId="77777777" w:rsidR="00E361AA" w:rsidRPr="00E361AA" w:rsidRDefault="00E361AA" w:rsidP="00E361AA">
            <w:pPr>
              <w:spacing w:after="0" w:line="240" w:lineRule="auto"/>
              <w:jc w:val="center"/>
              <w:rPr>
                <w:rFonts w:ascii="Arial" w:eastAsia="Times New Roman" w:hAnsi="Arial" w:cs="Arial"/>
                <w:b/>
                <w:sz w:val="20"/>
                <w:szCs w:val="20"/>
              </w:rPr>
            </w:pPr>
            <w:r w:rsidRPr="00E361AA">
              <w:rPr>
                <w:rFonts w:ascii="Arial" w:eastAsia="Times New Roman" w:hAnsi="Arial" w:cs="Arial"/>
                <w:b/>
                <w:sz w:val="20"/>
                <w:szCs w:val="20"/>
              </w:rPr>
              <w:t>Flexible Group(s)</w:t>
            </w:r>
          </w:p>
        </w:tc>
      </w:tr>
      <w:tr w:rsidR="00E361AA" w:rsidRPr="00E361AA" w14:paraId="6FB8FFDF" w14:textId="77777777" w:rsidTr="005772C8">
        <w:tc>
          <w:tcPr>
            <w:tcW w:w="697" w:type="pct"/>
            <w:tcBorders>
              <w:top w:val="single" w:sz="6" w:space="0" w:color="auto"/>
              <w:left w:val="double" w:sz="6" w:space="0" w:color="auto"/>
              <w:bottom w:val="double" w:sz="6" w:space="0" w:color="auto"/>
              <w:right w:val="single" w:sz="6" w:space="0" w:color="auto"/>
            </w:tcBorders>
          </w:tcPr>
          <w:p w14:paraId="41AF28A8" w14:textId="77777777" w:rsidR="00E361AA" w:rsidRPr="00E361AA" w:rsidRDefault="00C85A97" w:rsidP="00F12D14">
            <w:pPr>
              <w:spacing w:after="0" w:line="240" w:lineRule="auto"/>
              <w:jc w:val="center"/>
              <w:rPr>
                <w:rFonts w:ascii="Arial" w:eastAsia="Times New Roman" w:hAnsi="Arial" w:cs="Arial"/>
                <w:sz w:val="20"/>
                <w:szCs w:val="20"/>
              </w:rPr>
            </w:pPr>
            <w:r>
              <w:rPr>
                <w:rFonts w:ascii="Arial" w:eastAsia="Times New Roman" w:hAnsi="Arial" w:cs="Arial"/>
                <w:sz w:val="20"/>
                <w:szCs w:val="20"/>
              </w:rPr>
              <w:t>NA</w:t>
            </w:r>
          </w:p>
        </w:tc>
        <w:tc>
          <w:tcPr>
            <w:tcW w:w="1261" w:type="pct"/>
            <w:tcBorders>
              <w:top w:val="single" w:sz="6" w:space="0" w:color="auto"/>
              <w:bottom w:val="double" w:sz="6" w:space="0" w:color="auto"/>
              <w:right w:val="single" w:sz="6" w:space="0" w:color="auto"/>
            </w:tcBorders>
          </w:tcPr>
          <w:p w14:paraId="77B79589" w14:textId="77777777" w:rsidR="00E361AA" w:rsidRPr="00E361AA" w:rsidRDefault="00C85A97" w:rsidP="00F12D14">
            <w:pPr>
              <w:spacing w:after="0" w:line="240" w:lineRule="auto"/>
              <w:jc w:val="center"/>
              <w:rPr>
                <w:rFonts w:ascii="Arial" w:eastAsia="Times New Roman" w:hAnsi="Arial" w:cs="Arial"/>
                <w:sz w:val="20"/>
                <w:szCs w:val="20"/>
              </w:rPr>
            </w:pPr>
            <w:r>
              <w:rPr>
                <w:rFonts w:ascii="Arial" w:eastAsia="Times New Roman" w:hAnsi="Arial" w:cs="Arial"/>
                <w:sz w:val="20"/>
                <w:szCs w:val="20"/>
              </w:rPr>
              <w:t>NA</w:t>
            </w:r>
          </w:p>
        </w:tc>
        <w:tc>
          <w:tcPr>
            <w:tcW w:w="1955" w:type="pct"/>
            <w:tcBorders>
              <w:top w:val="single" w:sz="4" w:space="0" w:color="auto"/>
              <w:bottom w:val="double" w:sz="6" w:space="0" w:color="auto"/>
              <w:right w:val="single" w:sz="4" w:space="0" w:color="auto"/>
            </w:tcBorders>
          </w:tcPr>
          <w:p w14:paraId="58F0A72C" w14:textId="77777777" w:rsidR="00E361AA" w:rsidRPr="00E361AA" w:rsidRDefault="00C85A97" w:rsidP="00F12D14">
            <w:pPr>
              <w:spacing w:after="0" w:line="240" w:lineRule="auto"/>
              <w:jc w:val="center"/>
              <w:rPr>
                <w:rFonts w:ascii="Arial" w:eastAsia="Times New Roman" w:hAnsi="Arial" w:cs="Arial"/>
                <w:sz w:val="20"/>
                <w:szCs w:val="20"/>
              </w:rPr>
            </w:pPr>
            <w:r>
              <w:rPr>
                <w:rFonts w:ascii="Arial" w:eastAsia="Times New Roman" w:hAnsi="Arial" w:cs="Arial"/>
                <w:sz w:val="20"/>
                <w:szCs w:val="20"/>
              </w:rPr>
              <w:t>NA</w:t>
            </w:r>
          </w:p>
        </w:tc>
        <w:tc>
          <w:tcPr>
            <w:tcW w:w="1087" w:type="pct"/>
            <w:tcBorders>
              <w:top w:val="single" w:sz="4" w:space="0" w:color="auto"/>
              <w:left w:val="single" w:sz="4" w:space="0" w:color="auto"/>
              <w:bottom w:val="double" w:sz="6" w:space="0" w:color="auto"/>
              <w:right w:val="double" w:sz="4" w:space="0" w:color="auto"/>
            </w:tcBorders>
          </w:tcPr>
          <w:p w14:paraId="234A2D4F" w14:textId="77777777" w:rsidR="00E361AA" w:rsidRPr="00E361AA" w:rsidRDefault="00C85A97" w:rsidP="00F12D14">
            <w:pPr>
              <w:spacing w:after="0" w:line="240" w:lineRule="auto"/>
              <w:jc w:val="center"/>
              <w:rPr>
                <w:rFonts w:ascii="Arial" w:eastAsia="Times New Roman" w:hAnsi="Arial" w:cs="Arial"/>
                <w:sz w:val="20"/>
                <w:szCs w:val="20"/>
              </w:rPr>
            </w:pPr>
            <w:r>
              <w:rPr>
                <w:rFonts w:ascii="Arial" w:eastAsia="Times New Roman" w:hAnsi="Arial" w:cs="Arial"/>
                <w:sz w:val="20"/>
                <w:szCs w:val="20"/>
              </w:rPr>
              <w:t>NA</w:t>
            </w:r>
          </w:p>
        </w:tc>
      </w:tr>
    </w:tbl>
    <w:p w14:paraId="273CF57D" w14:textId="77777777" w:rsidR="00E361AA" w:rsidRPr="00E361AA" w:rsidRDefault="00E361AA" w:rsidP="00E361AA">
      <w:pPr>
        <w:spacing w:after="0" w:line="240" w:lineRule="auto"/>
        <w:rPr>
          <w:rFonts w:ascii="Arial" w:eastAsia="Times New Roman" w:hAnsi="Arial" w:cs="Times New Roman"/>
          <w:szCs w:val="20"/>
        </w:rPr>
      </w:pPr>
    </w:p>
    <w:p w14:paraId="68A29067" w14:textId="77777777" w:rsidR="00E361AA" w:rsidRPr="00E361AA" w:rsidRDefault="00E361AA" w:rsidP="00E361AA">
      <w:pPr>
        <w:keepNext/>
        <w:spacing w:before="240" w:after="60" w:line="240" w:lineRule="auto"/>
        <w:jc w:val="both"/>
        <w:outlineLvl w:val="1"/>
        <w:rPr>
          <w:rFonts w:ascii="Arial" w:eastAsia="Times New Roman" w:hAnsi="Arial" w:cs="Times New Roman"/>
          <w:sz w:val="20"/>
          <w:szCs w:val="20"/>
        </w:rPr>
      </w:pPr>
      <w:bookmarkStart w:id="160" w:name="_Toc39733350"/>
      <w:r w:rsidRPr="00E361AA">
        <w:rPr>
          <w:rFonts w:ascii="Arial" w:eastAsia="Times New Roman" w:hAnsi="Arial" w:cs="Times New Roman"/>
          <w:b/>
        </w:rPr>
        <w:t>Appendix 7.  Emission Calculations</w:t>
      </w:r>
      <w:bookmarkEnd w:id="160"/>
      <w:r w:rsidRPr="00E361AA">
        <w:rPr>
          <w:rFonts w:ascii="Arial" w:eastAsia="Times New Roman" w:hAnsi="Arial" w:cs="Times New Roman"/>
          <w:b/>
        </w:rPr>
        <w:t xml:space="preserve"> </w:t>
      </w:r>
    </w:p>
    <w:p w14:paraId="3F8AB102" w14:textId="77777777" w:rsidR="00BC7403" w:rsidRDefault="00BC7403" w:rsidP="00E361AA">
      <w:pPr>
        <w:spacing w:after="0" w:line="240" w:lineRule="auto"/>
        <w:jc w:val="both"/>
        <w:rPr>
          <w:rFonts w:ascii="Arial" w:eastAsia="Times New Roman" w:hAnsi="Arial" w:cs="Times New Roman"/>
          <w:sz w:val="20"/>
          <w:szCs w:val="20"/>
        </w:rPr>
      </w:pPr>
    </w:p>
    <w:p w14:paraId="46B581A7" w14:textId="1733D6EA" w:rsidR="00E361AA" w:rsidRPr="00E361AA" w:rsidRDefault="00E361AA" w:rsidP="00E361AA">
      <w:pPr>
        <w:spacing w:after="0" w:line="240" w:lineRule="auto"/>
        <w:jc w:val="both"/>
        <w:rPr>
          <w:rFonts w:ascii="Arial" w:eastAsia="Times New Roman" w:hAnsi="Arial" w:cs="Times New Roman"/>
          <w:sz w:val="20"/>
          <w:szCs w:val="20"/>
        </w:rPr>
      </w:pPr>
      <w:r w:rsidRPr="00E361AA">
        <w:rPr>
          <w:rFonts w:ascii="Arial" w:eastAsia="Times New Roman" w:hAnsi="Arial" w:cs="Times New Roman"/>
          <w:sz w:val="20"/>
          <w:szCs w:val="20"/>
        </w:rPr>
        <w:t xml:space="preserve">The permittee shall use the following calculations in conjunction with monitoring, testing or recordkeeping data to determine compliance with the applicable requirements referenced </w:t>
      </w:r>
      <w:r w:rsidRPr="00BC7403">
        <w:rPr>
          <w:rFonts w:ascii="Arial" w:eastAsia="Times New Roman" w:hAnsi="Arial" w:cs="Times New Roman"/>
          <w:sz w:val="20"/>
          <w:szCs w:val="20"/>
        </w:rPr>
        <w:t xml:space="preserve">in </w:t>
      </w:r>
      <w:r w:rsidR="00BC7403" w:rsidRPr="00BC7403">
        <w:rPr>
          <w:rFonts w:ascii="Arial" w:eastAsia="Times New Roman" w:hAnsi="Arial" w:cs="Times New Roman"/>
          <w:sz w:val="20"/>
          <w:szCs w:val="20"/>
        </w:rPr>
        <w:t>FG-MACTHHH SC I.1</w:t>
      </w:r>
      <w:r w:rsidRPr="00BC7403">
        <w:rPr>
          <w:rFonts w:ascii="Arial" w:eastAsia="Times New Roman" w:hAnsi="Arial" w:cs="Times New Roman"/>
          <w:sz w:val="20"/>
          <w:szCs w:val="20"/>
        </w:rPr>
        <w:t>.</w:t>
      </w:r>
    </w:p>
    <w:p w14:paraId="3C3BBB09" w14:textId="77777777" w:rsidR="00E361AA" w:rsidRDefault="00E361AA" w:rsidP="00E361AA">
      <w:pPr>
        <w:spacing w:after="0" w:line="240" w:lineRule="auto"/>
        <w:jc w:val="both"/>
        <w:rPr>
          <w:rFonts w:ascii="Arial" w:eastAsia="Times New Roman" w:hAnsi="Arial" w:cs="Times New Roman"/>
          <w:sz w:val="20"/>
          <w:szCs w:val="20"/>
        </w:rPr>
      </w:pPr>
    </w:p>
    <w:p w14:paraId="5A831A2A" w14:textId="77777777" w:rsidR="006C574D" w:rsidRDefault="006C574D" w:rsidP="006C574D">
      <w:pPr>
        <w:spacing w:after="0" w:line="240" w:lineRule="auto"/>
        <w:jc w:val="both"/>
        <w:rPr>
          <w:rFonts w:ascii="Arial" w:eastAsia="Times New Roman" w:hAnsi="Arial" w:cs="Arial"/>
          <w:sz w:val="28"/>
          <w:szCs w:val="28"/>
        </w:rPr>
      </w:pPr>
      <w:r w:rsidRPr="0056579D">
        <w:rPr>
          <w:rFonts w:ascii="Arial" w:eastAsia="Times New Roman" w:hAnsi="Arial" w:cs="Arial"/>
          <w:sz w:val="28"/>
          <w:szCs w:val="28"/>
        </w:rPr>
        <w:t>EL</w:t>
      </w:r>
      <w:r w:rsidRPr="0056579D">
        <w:rPr>
          <w:rFonts w:ascii="Arial" w:eastAsia="Times New Roman" w:hAnsi="Arial" w:cs="Arial"/>
          <w:sz w:val="28"/>
          <w:szCs w:val="28"/>
          <w:vertAlign w:val="subscript"/>
        </w:rPr>
        <w:t xml:space="preserve">BTEX </w:t>
      </w:r>
      <w:r w:rsidRPr="0056579D">
        <w:rPr>
          <w:rFonts w:ascii="Arial" w:eastAsia="Times New Roman" w:hAnsi="Arial" w:cs="Arial"/>
          <w:sz w:val="28"/>
          <w:szCs w:val="28"/>
        </w:rPr>
        <w:t>= 3.10 x 10</w:t>
      </w:r>
      <w:r w:rsidRPr="0056579D">
        <w:rPr>
          <w:rFonts w:ascii="Arial" w:eastAsia="Times New Roman" w:hAnsi="Arial" w:cs="Arial"/>
          <w:sz w:val="28"/>
          <w:szCs w:val="28"/>
          <w:vertAlign w:val="superscript"/>
        </w:rPr>
        <w:t>-4</w:t>
      </w:r>
      <w:r w:rsidRPr="0056579D">
        <w:rPr>
          <w:rFonts w:ascii="Arial" w:eastAsia="Times New Roman" w:hAnsi="Arial" w:cs="Arial"/>
          <w:sz w:val="28"/>
          <w:szCs w:val="28"/>
        </w:rPr>
        <w:t xml:space="preserve"> </w:t>
      </w:r>
      <w:r w:rsidRPr="00182295">
        <w:rPr>
          <w:rFonts w:ascii="Arial" w:eastAsia="Times New Roman" w:hAnsi="Arial" w:cs="Arial"/>
          <w:position w:val="-6"/>
          <w:sz w:val="28"/>
          <w:szCs w:val="28"/>
        </w:rPr>
        <w:t>*</w:t>
      </w:r>
      <w:r w:rsidRPr="0056579D">
        <w:rPr>
          <w:rFonts w:ascii="Arial" w:eastAsia="Times New Roman" w:hAnsi="Arial" w:cs="Arial"/>
          <w:sz w:val="28"/>
          <w:szCs w:val="28"/>
        </w:rPr>
        <w:t xml:space="preserve"> Throughput </w:t>
      </w:r>
      <w:r w:rsidRPr="00182295">
        <w:rPr>
          <w:rFonts w:ascii="Arial" w:eastAsia="Times New Roman" w:hAnsi="Arial" w:cs="Arial"/>
          <w:position w:val="-6"/>
          <w:sz w:val="28"/>
          <w:szCs w:val="28"/>
        </w:rPr>
        <w:t>*</w:t>
      </w:r>
      <w:r>
        <w:rPr>
          <w:rFonts w:ascii="Arial" w:eastAsia="Times New Roman" w:hAnsi="Arial" w:cs="Arial"/>
          <w:position w:val="-6"/>
          <w:sz w:val="28"/>
          <w:szCs w:val="28"/>
        </w:rPr>
        <w:t xml:space="preserve"> </w:t>
      </w:r>
      <w:r w:rsidRPr="0056579D">
        <w:rPr>
          <w:rFonts w:ascii="Arial" w:eastAsia="Times New Roman" w:hAnsi="Arial" w:cs="Arial"/>
          <w:sz w:val="28"/>
          <w:szCs w:val="28"/>
        </w:rPr>
        <w:t>C</w:t>
      </w:r>
      <w:r w:rsidRPr="0056579D">
        <w:rPr>
          <w:rFonts w:ascii="Arial" w:eastAsia="Times New Roman" w:hAnsi="Arial" w:cs="Arial"/>
          <w:sz w:val="28"/>
          <w:szCs w:val="28"/>
          <w:vertAlign w:val="subscript"/>
        </w:rPr>
        <w:t>i,BTEX</w:t>
      </w:r>
      <w:r w:rsidRPr="0056579D">
        <w:rPr>
          <w:rFonts w:ascii="Arial" w:eastAsia="Times New Roman" w:hAnsi="Arial" w:cs="Arial"/>
          <w:sz w:val="28"/>
          <w:szCs w:val="28"/>
        </w:rPr>
        <w:t xml:space="preserve"> </w:t>
      </w:r>
      <w:r w:rsidRPr="00182295">
        <w:rPr>
          <w:rFonts w:ascii="Arial" w:eastAsia="Times New Roman" w:hAnsi="Arial" w:cs="Arial"/>
          <w:position w:val="-6"/>
          <w:sz w:val="28"/>
          <w:szCs w:val="28"/>
        </w:rPr>
        <w:t>*</w:t>
      </w:r>
      <w:r>
        <w:rPr>
          <w:rFonts w:ascii="Arial" w:eastAsia="Times New Roman" w:hAnsi="Arial" w:cs="Arial"/>
          <w:position w:val="-6"/>
          <w:sz w:val="28"/>
          <w:szCs w:val="28"/>
        </w:rPr>
        <w:t xml:space="preserve"> </w:t>
      </w:r>
      <w:r w:rsidRPr="0056579D">
        <w:rPr>
          <w:rFonts w:ascii="Arial" w:eastAsia="Times New Roman" w:hAnsi="Arial" w:cs="Arial"/>
          <w:sz w:val="28"/>
          <w:szCs w:val="28"/>
        </w:rPr>
        <w:t>365</w:t>
      </w:r>
      <m:oMath>
        <m:r>
          <w:rPr>
            <w:rFonts w:ascii="Cambria Math" w:eastAsia="Times New Roman" w:hAnsi="Cambria Math" w:cs="Arial"/>
            <w:sz w:val="28"/>
            <w:szCs w:val="28"/>
          </w:rPr>
          <m:t xml:space="preserve"> </m:t>
        </m:r>
        <m:f>
          <m:fPr>
            <m:ctrlPr>
              <w:rPr>
                <w:rFonts w:ascii="Cambria Math" w:eastAsia="Times New Roman" w:hAnsi="Cambria Math" w:cs="Arial"/>
                <w:iCs/>
                <w:sz w:val="28"/>
                <w:szCs w:val="28"/>
              </w:rPr>
            </m:ctrlPr>
          </m:fPr>
          <m:num>
            <m:r>
              <m:rPr>
                <m:nor/>
              </m:rPr>
              <w:rPr>
                <w:rFonts w:ascii="Cambria Math" w:eastAsia="Times New Roman" w:hAnsi="Cambria Math" w:cs="Arial"/>
                <w:iCs/>
                <w:sz w:val="28"/>
                <w:szCs w:val="28"/>
              </w:rPr>
              <m:t>days</m:t>
            </m:r>
          </m:num>
          <m:den>
            <m:r>
              <m:rPr>
                <m:nor/>
              </m:rPr>
              <w:rPr>
                <w:rFonts w:ascii="Cambria Math" w:eastAsia="Times New Roman" w:hAnsi="Cambria Math" w:cs="Arial"/>
                <w:iCs/>
                <w:sz w:val="28"/>
                <w:szCs w:val="28"/>
              </w:rPr>
              <m:t>year</m:t>
            </m:r>
          </m:den>
        </m:f>
      </m:oMath>
      <w:r w:rsidRPr="0056579D">
        <w:rPr>
          <w:rFonts w:ascii="Arial" w:eastAsia="Times New Roman" w:hAnsi="Arial" w:cs="Arial"/>
          <w:sz w:val="28"/>
          <w:szCs w:val="28"/>
        </w:rPr>
        <w:t xml:space="preserve"> </w:t>
      </w:r>
      <w:r w:rsidR="00BC7403">
        <w:rPr>
          <w:rFonts w:ascii="Arial" w:eastAsia="Times New Roman" w:hAnsi="Arial" w:cs="Arial"/>
          <w:sz w:val="28"/>
          <w:szCs w:val="28"/>
        </w:rPr>
        <w:t xml:space="preserve"> </w:t>
      </w:r>
      <w:r w:rsidRPr="00182295">
        <w:rPr>
          <w:rFonts w:ascii="Arial" w:eastAsia="Times New Roman" w:hAnsi="Arial" w:cs="Arial"/>
          <w:position w:val="-6"/>
          <w:sz w:val="28"/>
          <w:szCs w:val="28"/>
        </w:rPr>
        <w:t>*</w:t>
      </w:r>
      <w:r w:rsidR="00BC7403">
        <w:rPr>
          <w:rFonts w:ascii="Arial" w:eastAsia="Times New Roman" w:hAnsi="Arial" w:cs="Arial"/>
          <w:position w:val="-6"/>
          <w:sz w:val="28"/>
          <w:szCs w:val="28"/>
        </w:rPr>
        <w:t xml:space="preserve"> </w:t>
      </w:r>
      <w:r w:rsidRPr="0056579D">
        <w:rPr>
          <w:rFonts w:ascii="Arial" w:eastAsia="Times New Roman" w:hAnsi="Arial" w:cs="Arial"/>
          <w:position w:val="-6"/>
          <w:sz w:val="28"/>
          <w:szCs w:val="28"/>
        </w:rPr>
        <w:t xml:space="preserve"> </w:t>
      </w:r>
      <m:oMath>
        <m:f>
          <m:fPr>
            <m:ctrlPr>
              <w:rPr>
                <w:rFonts w:ascii="Cambria Math" w:eastAsia="Times New Roman" w:hAnsi="Cambria Math" w:cs="Arial"/>
                <w:sz w:val="28"/>
                <w:szCs w:val="28"/>
              </w:rPr>
            </m:ctrlPr>
          </m:fPr>
          <m:num>
            <m:r>
              <m:rPr>
                <m:nor/>
              </m:rPr>
              <w:rPr>
                <w:rFonts w:ascii="Cambria Math" w:eastAsia="Times New Roman" w:hAnsi="Cambria Math" w:cs="Arial"/>
                <w:sz w:val="28"/>
                <w:szCs w:val="28"/>
              </w:rPr>
              <m:t>1 Mg</m:t>
            </m:r>
          </m:num>
          <m:den>
            <m:r>
              <m:rPr>
                <m:nor/>
              </m:rPr>
              <w:rPr>
                <w:rFonts w:ascii="Cambria Math" w:eastAsia="Times New Roman" w:hAnsi="Cambria Math" w:cs="Arial"/>
                <w:sz w:val="28"/>
                <w:szCs w:val="28"/>
              </w:rPr>
              <m:t xml:space="preserve">1 x </m:t>
            </m:r>
            <m:sSup>
              <m:sSupPr>
                <m:ctrlPr>
                  <w:rPr>
                    <w:rFonts w:ascii="Cambria Math" w:eastAsia="Times New Roman" w:hAnsi="Cambria Math" w:cs="Arial"/>
                    <w:sz w:val="28"/>
                    <w:szCs w:val="28"/>
                  </w:rPr>
                </m:ctrlPr>
              </m:sSupPr>
              <m:e>
                <m:r>
                  <m:rPr>
                    <m:nor/>
                  </m:rPr>
                  <w:rPr>
                    <w:rFonts w:ascii="Cambria Math" w:eastAsia="Times New Roman" w:hAnsi="Cambria Math" w:cs="Arial"/>
                    <w:sz w:val="28"/>
                    <w:szCs w:val="28"/>
                  </w:rPr>
                  <m:t>10</m:t>
                </m:r>
              </m:e>
              <m:sup>
                <m:r>
                  <m:rPr>
                    <m:nor/>
                  </m:rPr>
                  <w:rPr>
                    <w:rFonts w:ascii="Cambria Math" w:eastAsia="Times New Roman" w:hAnsi="Cambria Math" w:cs="Arial"/>
                    <w:sz w:val="28"/>
                    <w:szCs w:val="28"/>
                  </w:rPr>
                  <m:t xml:space="preserve">6 </m:t>
                </m:r>
              </m:sup>
            </m:sSup>
            <m:r>
              <m:rPr>
                <m:nor/>
              </m:rPr>
              <w:rPr>
                <w:rFonts w:ascii="Cambria Math" w:eastAsia="Times New Roman" w:hAnsi="Cambria Math" w:cs="Arial"/>
                <w:sz w:val="28"/>
                <w:szCs w:val="28"/>
              </w:rPr>
              <m:t>grams</m:t>
            </m:r>
          </m:den>
        </m:f>
      </m:oMath>
    </w:p>
    <w:p w14:paraId="728FAB8D" w14:textId="77777777" w:rsidR="006C574D" w:rsidRDefault="006C574D" w:rsidP="006C574D">
      <w:pPr>
        <w:spacing w:after="0" w:line="240" w:lineRule="auto"/>
        <w:jc w:val="both"/>
        <w:rPr>
          <w:rFonts w:ascii="Arial" w:eastAsia="Times New Roman" w:hAnsi="Arial" w:cs="Arial"/>
          <w:sz w:val="28"/>
          <w:szCs w:val="28"/>
        </w:rPr>
      </w:pPr>
    </w:p>
    <w:p w14:paraId="0CB52874" w14:textId="77777777" w:rsidR="006C574D" w:rsidRPr="002A51D3" w:rsidRDefault="006C574D" w:rsidP="006C574D">
      <w:pPr>
        <w:autoSpaceDE w:val="0"/>
        <w:autoSpaceDN w:val="0"/>
        <w:adjustRightInd w:val="0"/>
        <w:spacing w:after="0" w:line="240" w:lineRule="auto"/>
        <w:rPr>
          <w:rFonts w:ascii="Arial" w:eastAsia="ArialMT" w:hAnsi="Arial" w:cs="Arial"/>
          <w:sz w:val="20"/>
          <w:szCs w:val="20"/>
        </w:rPr>
      </w:pPr>
      <w:r w:rsidRPr="002A51D3">
        <w:rPr>
          <w:rFonts w:ascii="Arial" w:eastAsia="ArialMT" w:hAnsi="Arial" w:cs="Arial"/>
          <w:sz w:val="20"/>
          <w:szCs w:val="20"/>
        </w:rPr>
        <w:t>Where:</w:t>
      </w:r>
    </w:p>
    <w:p w14:paraId="1CDD90BB" w14:textId="77777777" w:rsidR="006C574D" w:rsidRPr="002A51D3" w:rsidRDefault="006C574D" w:rsidP="006C574D">
      <w:pPr>
        <w:autoSpaceDE w:val="0"/>
        <w:autoSpaceDN w:val="0"/>
        <w:adjustRightInd w:val="0"/>
        <w:spacing w:after="120" w:line="240" w:lineRule="auto"/>
        <w:rPr>
          <w:rFonts w:ascii="Arial" w:eastAsia="ArialMT" w:hAnsi="Arial" w:cs="Arial"/>
          <w:sz w:val="20"/>
          <w:szCs w:val="20"/>
        </w:rPr>
      </w:pPr>
      <w:r w:rsidRPr="002A51D3">
        <w:rPr>
          <w:rFonts w:ascii="Arial" w:eastAsia="ArialMT" w:hAnsi="Arial" w:cs="Arial"/>
          <w:sz w:val="20"/>
          <w:szCs w:val="20"/>
        </w:rPr>
        <w:t>EL</w:t>
      </w:r>
      <w:r w:rsidRPr="002A51D3">
        <w:rPr>
          <w:rFonts w:ascii="Arial" w:eastAsia="ArialMT" w:hAnsi="Arial" w:cs="Arial"/>
          <w:sz w:val="20"/>
          <w:szCs w:val="20"/>
          <w:vertAlign w:val="subscript"/>
        </w:rPr>
        <w:t>BTEX</w:t>
      </w:r>
      <w:r w:rsidRPr="002A51D3">
        <w:rPr>
          <w:rFonts w:ascii="Arial" w:eastAsia="ArialMT" w:hAnsi="Arial" w:cs="Arial"/>
          <w:sz w:val="20"/>
          <w:szCs w:val="20"/>
        </w:rPr>
        <w:t xml:space="preserve"> = Unit-specific BTEX emission limit, megagrams per year;</w:t>
      </w:r>
    </w:p>
    <w:p w14:paraId="7B061E50" w14:textId="77777777" w:rsidR="006C574D" w:rsidRPr="002A51D3" w:rsidRDefault="006C574D" w:rsidP="006C574D">
      <w:pPr>
        <w:autoSpaceDE w:val="0"/>
        <w:autoSpaceDN w:val="0"/>
        <w:adjustRightInd w:val="0"/>
        <w:spacing w:after="120" w:line="240" w:lineRule="auto"/>
        <w:rPr>
          <w:rFonts w:ascii="Arial" w:eastAsia="ArialMT" w:hAnsi="Arial" w:cs="Arial"/>
          <w:sz w:val="20"/>
          <w:szCs w:val="20"/>
        </w:rPr>
      </w:pPr>
      <w:r w:rsidRPr="002A51D3">
        <w:rPr>
          <w:rFonts w:ascii="Arial" w:eastAsia="ArialMT" w:hAnsi="Arial" w:cs="Arial"/>
          <w:sz w:val="20"/>
          <w:szCs w:val="20"/>
        </w:rPr>
        <w:t>3.10 × 10</w:t>
      </w:r>
      <w:r w:rsidRPr="002A51D3">
        <w:rPr>
          <w:rFonts w:ascii="Arial" w:eastAsia="ArialMT" w:hAnsi="Arial" w:cs="Arial"/>
          <w:sz w:val="20"/>
          <w:szCs w:val="20"/>
          <w:vertAlign w:val="superscript"/>
        </w:rPr>
        <w:t>−4</w:t>
      </w:r>
      <w:r w:rsidRPr="002A51D3">
        <w:rPr>
          <w:rFonts w:ascii="Arial" w:eastAsia="ArialMT" w:hAnsi="Arial" w:cs="Arial"/>
          <w:sz w:val="20"/>
          <w:szCs w:val="20"/>
        </w:rPr>
        <w:t xml:space="preserve"> = BTEX emission limit, grams BTEX/standard cubic meter-ppmv;</w:t>
      </w:r>
    </w:p>
    <w:p w14:paraId="34C5CEBC" w14:textId="77777777" w:rsidR="006C574D" w:rsidRPr="002A51D3" w:rsidRDefault="006C574D" w:rsidP="006C574D">
      <w:pPr>
        <w:autoSpaceDE w:val="0"/>
        <w:autoSpaceDN w:val="0"/>
        <w:adjustRightInd w:val="0"/>
        <w:spacing w:after="120" w:line="240" w:lineRule="auto"/>
        <w:rPr>
          <w:rFonts w:ascii="Arial" w:eastAsia="ArialMT" w:hAnsi="Arial" w:cs="Arial"/>
          <w:sz w:val="20"/>
          <w:szCs w:val="20"/>
        </w:rPr>
      </w:pPr>
      <w:r w:rsidRPr="002A51D3">
        <w:rPr>
          <w:rFonts w:ascii="Arial" w:eastAsia="ArialMT" w:hAnsi="Arial" w:cs="Arial"/>
          <w:sz w:val="20"/>
          <w:szCs w:val="20"/>
        </w:rPr>
        <w:t>Throughput = Annual average daily natural gas throughput, standard cubic meters per day;</w:t>
      </w:r>
    </w:p>
    <w:p w14:paraId="2398DCE3" w14:textId="77777777" w:rsidR="00E361AA" w:rsidRPr="00952A37" w:rsidRDefault="006C574D" w:rsidP="00952A37">
      <w:pPr>
        <w:spacing w:after="120" w:line="240" w:lineRule="auto"/>
        <w:jc w:val="both"/>
        <w:rPr>
          <w:rFonts w:ascii="Arial" w:eastAsia="ArialMT" w:hAnsi="Arial" w:cs="Arial"/>
          <w:sz w:val="20"/>
          <w:szCs w:val="20"/>
        </w:rPr>
      </w:pPr>
      <w:r w:rsidRPr="002A51D3">
        <w:rPr>
          <w:rFonts w:ascii="Arial" w:eastAsia="ArialMT" w:hAnsi="Arial" w:cs="Arial"/>
          <w:sz w:val="20"/>
          <w:szCs w:val="20"/>
        </w:rPr>
        <w:lastRenderedPageBreak/>
        <w:t>Ci,</w:t>
      </w:r>
      <w:r w:rsidRPr="002A51D3">
        <w:rPr>
          <w:rFonts w:ascii="Arial" w:eastAsia="ArialMT" w:hAnsi="Arial" w:cs="Arial"/>
          <w:sz w:val="20"/>
          <w:szCs w:val="20"/>
          <w:vertAlign w:val="subscript"/>
        </w:rPr>
        <w:t xml:space="preserve">BTEX </w:t>
      </w:r>
      <w:r w:rsidRPr="002A51D3">
        <w:rPr>
          <w:rFonts w:ascii="Arial" w:eastAsia="ArialMT" w:hAnsi="Arial" w:cs="Arial"/>
          <w:sz w:val="20"/>
          <w:szCs w:val="20"/>
        </w:rPr>
        <w:t>= Annual average BTEX concentration of the natural gas at the inlet to the glycol dehydration unit, ppmv.</w:t>
      </w:r>
      <w:bookmarkStart w:id="161" w:name="_Toc377276143"/>
      <w:bookmarkStart w:id="162" w:name="_Toc377877183"/>
    </w:p>
    <w:p w14:paraId="3A5EBB18" w14:textId="77777777" w:rsidR="00E361AA" w:rsidRPr="00E361AA" w:rsidRDefault="00E361AA" w:rsidP="00E361AA">
      <w:pPr>
        <w:keepNext/>
        <w:spacing w:before="240" w:after="60" w:line="240" w:lineRule="auto"/>
        <w:jc w:val="both"/>
        <w:outlineLvl w:val="1"/>
        <w:rPr>
          <w:rFonts w:ascii="Arial" w:eastAsia="Times New Roman" w:hAnsi="Arial" w:cs="Times New Roman"/>
        </w:rPr>
      </w:pPr>
      <w:bookmarkStart w:id="163" w:name="_Toc382035381"/>
      <w:bookmarkStart w:id="164" w:name="_Toc382726630"/>
      <w:bookmarkStart w:id="165" w:name="_Toc382726705"/>
      <w:bookmarkStart w:id="166" w:name="_Toc382726784"/>
      <w:bookmarkStart w:id="167" w:name="_Toc387818190"/>
      <w:bookmarkStart w:id="168" w:name="_Toc390499900"/>
      <w:bookmarkStart w:id="169" w:name="_Toc390500329"/>
      <w:bookmarkStart w:id="170" w:name="_Toc390504382"/>
      <w:bookmarkStart w:id="171" w:name="_Toc390570172"/>
      <w:bookmarkStart w:id="172" w:name="_Toc391182906"/>
      <w:bookmarkStart w:id="173" w:name="_Toc437238970"/>
      <w:bookmarkStart w:id="174" w:name="_Toc451333047"/>
      <w:bookmarkStart w:id="175" w:name="_Toc39733351"/>
      <w:r w:rsidRPr="00E361AA">
        <w:rPr>
          <w:rFonts w:ascii="Arial" w:eastAsia="Times New Roman" w:hAnsi="Arial" w:cs="Times New Roman"/>
          <w:b/>
        </w:rPr>
        <w:t>Appendix 8.  Reporting</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5F3C5E42" w14:textId="77777777" w:rsidR="00E361AA" w:rsidRPr="00E361AA" w:rsidRDefault="00E361AA" w:rsidP="00E361AA">
      <w:pPr>
        <w:spacing w:after="0" w:line="240" w:lineRule="auto"/>
        <w:jc w:val="both"/>
        <w:rPr>
          <w:rFonts w:ascii="Arial" w:eastAsia="Times New Roman" w:hAnsi="Arial" w:cs="Times New Roman"/>
          <w:sz w:val="20"/>
          <w:szCs w:val="20"/>
        </w:rPr>
      </w:pPr>
    </w:p>
    <w:p w14:paraId="29F90250" w14:textId="77777777" w:rsidR="00E361AA" w:rsidRPr="00E361AA" w:rsidRDefault="00E361AA" w:rsidP="00E361AA">
      <w:pPr>
        <w:spacing w:after="0" w:line="240" w:lineRule="auto"/>
        <w:jc w:val="both"/>
        <w:rPr>
          <w:rFonts w:ascii="Arial" w:eastAsia="Times New Roman" w:hAnsi="Arial" w:cs="Times New Roman"/>
          <w:sz w:val="20"/>
          <w:szCs w:val="20"/>
        </w:rPr>
      </w:pPr>
      <w:r w:rsidRPr="00E361AA">
        <w:rPr>
          <w:rFonts w:ascii="Arial" w:eastAsia="Times New Roman" w:hAnsi="Arial" w:cs="Times New Roman"/>
          <w:b/>
          <w:sz w:val="20"/>
          <w:szCs w:val="20"/>
        </w:rPr>
        <w:t>A.  Annual, Semiannual, and Deviation Certification Reporting</w:t>
      </w:r>
    </w:p>
    <w:p w14:paraId="50DA85F6" w14:textId="77777777" w:rsidR="00E361AA" w:rsidRPr="00E361AA" w:rsidRDefault="00E361AA" w:rsidP="00E361AA">
      <w:pPr>
        <w:spacing w:after="0" w:line="240" w:lineRule="auto"/>
        <w:jc w:val="both"/>
        <w:rPr>
          <w:rFonts w:ascii="Arial" w:eastAsia="Times New Roman" w:hAnsi="Arial" w:cs="Times New Roman"/>
          <w:sz w:val="20"/>
          <w:szCs w:val="20"/>
        </w:rPr>
      </w:pPr>
    </w:p>
    <w:p w14:paraId="6A521278" w14:textId="77777777" w:rsidR="00E361AA" w:rsidRDefault="00E361AA" w:rsidP="00E361AA">
      <w:pPr>
        <w:spacing w:after="0" w:line="240" w:lineRule="auto"/>
        <w:jc w:val="both"/>
        <w:rPr>
          <w:rFonts w:ascii="Arial" w:eastAsia="Times New Roman" w:hAnsi="Arial" w:cs="Times New Roman"/>
          <w:sz w:val="20"/>
          <w:szCs w:val="20"/>
        </w:rPr>
      </w:pPr>
      <w:r w:rsidRPr="00E361AA">
        <w:rPr>
          <w:rFonts w:ascii="Arial" w:eastAsia="Times New Roman" w:hAnsi="Arial" w:cs="Times New Roman"/>
          <w:sz w:val="20"/>
          <w:szCs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699B7935" w14:textId="77777777" w:rsidR="0020163B" w:rsidRPr="00E361AA" w:rsidRDefault="0020163B" w:rsidP="00E361AA">
      <w:pPr>
        <w:spacing w:after="0" w:line="240" w:lineRule="auto"/>
        <w:jc w:val="both"/>
        <w:rPr>
          <w:rFonts w:ascii="Arial" w:eastAsia="Times New Roman" w:hAnsi="Arial" w:cs="Times New Roman"/>
          <w:sz w:val="20"/>
          <w:szCs w:val="20"/>
        </w:rPr>
      </w:pPr>
    </w:p>
    <w:p w14:paraId="0C85CA83" w14:textId="77777777" w:rsidR="00E361AA" w:rsidRPr="00E361AA" w:rsidRDefault="00E361AA" w:rsidP="00E361AA">
      <w:pPr>
        <w:spacing w:after="0" w:line="240" w:lineRule="auto"/>
        <w:jc w:val="both"/>
        <w:rPr>
          <w:rFonts w:ascii="Arial" w:eastAsia="Times New Roman" w:hAnsi="Arial" w:cs="Times New Roman"/>
          <w:sz w:val="20"/>
          <w:szCs w:val="20"/>
        </w:rPr>
      </w:pPr>
      <w:r w:rsidRPr="00E361AA">
        <w:rPr>
          <w:rFonts w:ascii="Arial" w:eastAsia="Times New Roman" w:hAnsi="Arial" w:cs="Times New Roman"/>
          <w:b/>
          <w:sz w:val="20"/>
          <w:szCs w:val="20"/>
        </w:rPr>
        <w:t>B.  Other Reporting</w:t>
      </w:r>
    </w:p>
    <w:p w14:paraId="03B6B86B" w14:textId="77777777" w:rsidR="00E361AA" w:rsidRPr="00E361AA" w:rsidRDefault="00E361AA" w:rsidP="00E361AA">
      <w:pPr>
        <w:spacing w:after="0" w:line="240" w:lineRule="auto"/>
        <w:jc w:val="both"/>
        <w:rPr>
          <w:rFonts w:ascii="Arial" w:eastAsia="Times New Roman" w:hAnsi="Arial" w:cs="Times New Roman"/>
          <w:sz w:val="20"/>
          <w:szCs w:val="20"/>
        </w:rPr>
      </w:pPr>
    </w:p>
    <w:p w14:paraId="13CD9686" w14:textId="77777777" w:rsidR="00E361AA" w:rsidRPr="00E361AA" w:rsidRDefault="00E361AA" w:rsidP="00E361AA">
      <w:pPr>
        <w:spacing w:after="0" w:line="240" w:lineRule="auto"/>
        <w:jc w:val="both"/>
        <w:rPr>
          <w:rFonts w:ascii="Arial" w:eastAsia="Times New Roman" w:hAnsi="Arial" w:cs="Times New Roman"/>
          <w:sz w:val="20"/>
          <w:szCs w:val="20"/>
        </w:rPr>
      </w:pPr>
      <w:r w:rsidRPr="00E361AA">
        <w:rPr>
          <w:rFonts w:ascii="Arial" w:eastAsia="Times New Roman" w:hAnsi="Arial" w:cs="Times New Roman"/>
          <w:sz w:val="20"/>
          <w:szCs w:val="20"/>
        </w:rPr>
        <w:t>Specific reporting requirement formats and procedures are detailed in Part A or the appropriate Source-Wide, Emission Unit and/or Flexible Group Special Conditions.  Therefore, Part B of this appendix is not applicable.</w:t>
      </w:r>
      <w:bookmarkEnd w:id="148"/>
      <w:bookmarkEnd w:id="149"/>
      <w:bookmarkEnd w:id="150"/>
      <w:bookmarkEnd w:id="151"/>
      <w:bookmarkEnd w:id="152"/>
      <w:bookmarkEnd w:id="153"/>
      <w:bookmarkEnd w:id="154"/>
      <w:bookmarkEnd w:id="155"/>
    </w:p>
    <w:bookmarkEnd w:id="102"/>
    <w:p w14:paraId="51144841" w14:textId="77777777" w:rsidR="00FA0F66" w:rsidRPr="00FA0F66" w:rsidRDefault="00FA0F66" w:rsidP="00FA0F66">
      <w:pPr>
        <w:spacing w:after="0" w:line="240" w:lineRule="auto"/>
        <w:jc w:val="both"/>
        <w:rPr>
          <w:rFonts w:ascii="Arial" w:eastAsia="Times New Roman" w:hAnsi="Arial" w:cs="Arial"/>
          <w:sz w:val="20"/>
          <w:szCs w:val="20"/>
        </w:rPr>
      </w:pPr>
    </w:p>
    <w:sectPr w:rsidR="00FA0F66" w:rsidRPr="00FA0F66" w:rsidSect="005772C8">
      <w:headerReference w:type="even" r:id="rId11"/>
      <w:headerReference w:type="default" r:id="rId12"/>
      <w:footerReference w:type="even" r:id="rId13"/>
      <w:footerReference w:type="default" r:id="rId14"/>
      <w:headerReference w:type="first" r:id="rId15"/>
      <w:footerReference w:type="first" r:id="rId16"/>
      <w:pgSz w:w="12240" w:h="15840" w:code="1"/>
      <w:pgMar w:top="1008" w:right="900" w:bottom="1008" w:left="1008" w:header="720" w:footer="720"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4C1D8" w14:textId="77777777" w:rsidR="00BA7174" w:rsidRDefault="00BA7174">
      <w:pPr>
        <w:spacing w:after="0" w:line="240" w:lineRule="auto"/>
      </w:pPr>
      <w:r>
        <w:separator/>
      </w:r>
    </w:p>
  </w:endnote>
  <w:endnote w:type="continuationSeparator" w:id="0">
    <w:p w14:paraId="5B495AE3" w14:textId="77777777" w:rsidR="00BA7174" w:rsidRDefault="00BA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MT">
    <w:altName w:val="MS Mincho"/>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2655" w14:textId="77777777" w:rsidR="00BA7174" w:rsidRDefault="00BA7174" w:rsidP="00577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5E7C05" w14:textId="77777777" w:rsidR="00BA7174" w:rsidRDefault="00BA7174" w:rsidP="005772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01D58" w14:textId="77777777" w:rsidR="00BA7174" w:rsidRPr="001F649E" w:rsidRDefault="00BA7174" w:rsidP="005772C8">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39</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DCE3F" w14:textId="77777777" w:rsidR="00BA7174" w:rsidRDefault="00BA7174" w:rsidP="005772C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74559" w14:textId="77777777" w:rsidR="00BA7174" w:rsidRDefault="00BA7174">
      <w:pPr>
        <w:spacing w:after="0" w:line="240" w:lineRule="auto"/>
      </w:pPr>
      <w:r>
        <w:separator/>
      </w:r>
    </w:p>
  </w:footnote>
  <w:footnote w:type="continuationSeparator" w:id="0">
    <w:p w14:paraId="0CDFB09E" w14:textId="77777777" w:rsidR="00BA7174" w:rsidRDefault="00BA7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04807" w14:textId="77777777" w:rsidR="00447C10" w:rsidRDefault="00447C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05D2B" w14:textId="59D90F8C" w:rsidR="00BA7174" w:rsidRPr="002979BB" w:rsidRDefault="00BA7174" w:rsidP="00447C10">
    <w:pPr>
      <w:pStyle w:val="Header"/>
      <w:tabs>
        <w:tab w:val="left" w:pos="3600"/>
        <w:tab w:val="left" w:pos="6840"/>
        <w:tab w:val="left" w:pos="7200"/>
      </w:tabs>
      <w:rPr>
        <w:b/>
        <w:bCs/>
        <w:sz w:val="24"/>
        <w:szCs w:val="24"/>
      </w:rPr>
    </w:pPr>
    <w:r>
      <w:rPr>
        <w:b/>
        <w:bCs/>
        <w:sz w:val="24"/>
        <w:szCs w:val="24"/>
      </w:rPr>
      <w:tab/>
    </w:r>
    <w:r>
      <w:rPr>
        <w:b/>
        <w:bCs/>
        <w:sz w:val="24"/>
        <w:szCs w:val="24"/>
      </w:rPr>
      <w:tab/>
    </w:r>
    <w:r>
      <w:rPr>
        <w:b/>
        <w:bCs/>
        <w:sz w:val="24"/>
        <w:szCs w:val="24"/>
      </w:rPr>
      <w:tab/>
    </w:r>
    <w:r w:rsidRPr="006940CD">
      <w:rPr>
        <w:sz w:val="20"/>
      </w:rPr>
      <w:t>R</w:t>
    </w:r>
    <w:r w:rsidRPr="006940CD">
      <w:rPr>
        <w:rFonts w:cs="Arial"/>
        <w:sz w:val="20"/>
      </w:rPr>
      <w:t>OP No:  MI-ROP-</w:t>
    </w:r>
    <w:bookmarkStart w:id="176" w:name="bSRN4"/>
    <w:bookmarkEnd w:id="176"/>
    <w:r w:rsidRPr="006940CD">
      <w:rPr>
        <w:rFonts w:cs="Arial"/>
        <w:sz w:val="20"/>
      </w:rPr>
      <w:t>B8337-</w:t>
    </w:r>
    <w:bookmarkStart w:id="177" w:name="bIssueYear3"/>
    <w:bookmarkEnd w:id="177"/>
    <w:r w:rsidRPr="006940CD">
      <w:rPr>
        <w:rFonts w:cs="Arial"/>
        <w:sz w:val="20"/>
      </w:rPr>
      <w:t>20</w:t>
    </w:r>
    <w:r w:rsidR="00447C10">
      <w:rPr>
        <w:rFonts w:cs="Arial"/>
        <w:sz w:val="20"/>
      </w:rPr>
      <w:t>20</w:t>
    </w:r>
  </w:p>
  <w:p w14:paraId="1B5339DA" w14:textId="693C3D0C" w:rsidR="00BA7174" w:rsidRPr="006940CD" w:rsidRDefault="00BA7174" w:rsidP="00447C10">
    <w:pPr>
      <w:tabs>
        <w:tab w:val="left" w:pos="6840"/>
        <w:tab w:val="left" w:pos="7200"/>
      </w:tabs>
      <w:spacing w:after="0" w:line="240" w:lineRule="auto"/>
      <w:rPr>
        <w:rFonts w:ascii="Arial" w:eastAsia="Times New Roman" w:hAnsi="Arial" w:cs="Arial"/>
        <w:sz w:val="20"/>
        <w:szCs w:val="20"/>
      </w:rPr>
    </w:pPr>
    <w:r w:rsidRPr="006940CD">
      <w:rPr>
        <w:rFonts w:ascii="Arial" w:eastAsia="Times New Roman" w:hAnsi="Arial" w:cs="Arial"/>
        <w:sz w:val="20"/>
        <w:szCs w:val="20"/>
      </w:rPr>
      <w:tab/>
      <w:t xml:space="preserve">Expiration Date:  </w:t>
    </w:r>
    <w:bookmarkStart w:id="178" w:name="bExpireDate2"/>
    <w:bookmarkEnd w:id="178"/>
    <w:r w:rsidR="00447C10">
      <w:rPr>
        <w:rFonts w:ascii="Arial" w:eastAsia="Times New Roman" w:hAnsi="Arial" w:cs="Arial"/>
        <w:sz w:val="20"/>
        <w:szCs w:val="20"/>
      </w:rPr>
      <w:t>September 24, 2025</w:t>
    </w:r>
  </w:p>
  <w:p w14:paraId="2D7342D3" w14:textId="0608EE60" w:rsidR="00BA7174" w:rsidRDefault="00BA7174" w:rsidP="00447C10">
    <w:pPr>
      <w:pStyle w:val="Header"/>
      <w:tabs>
        <w:tab w:val="left" w:pos="6840"/>
        <w:tab w:val="left" w:pos="7200"/>
      </w:tabs>
      <w:rPr>
        <w:sz w:val="20"/>
      </w:rPr>
    </w:pPr>
    <w:r w:rsidRPr="006940CD">
      <w:rPr>
        <w:sz w:val="20"/>
      </w:rPr>
      <w:tab/>
    </w:r>
    <w:r w:rsidRPr="006940CD">
      <w:rPr>
        <w:sz w:val="20"/>
      </w:rPr>
      <w:tab/>
      <w:t>PTI No:  MI-PTI-</w:t>
    </w:r>
    <w:bookmarkStart w:id="179" w:name="bSRN5"/>
    <w:bookmarkEnd w:id="179"/>
    <w:r w:rsidRPr="006940CD">
      <w:rPr>
        <w:sz w:val="20"/>
      </w:rPr>
      <w:t>B8337-20</w:t>
    </w:r>
    <w:r w:rsidR="00447C10">
      <w:rPr>
        <w:sz w:val="20"/>
      </w:rPr>
      <w:t>20</w:t>
    </w:r>
  </w:p>
  <w:p w14:paraId="3F5A4B56" w14:textId="77777777" w:rsidR="00447C10" w:rsidRPr="006940CD" w:rsidRDefault="00447C10" w:rsidP="00447C10">
    <w:pPr>
      <w:pStyle w:val="Header"/>
      <w:tabs>
        <w:tab w:val="left" w:pos="6840"/>
        <w:tab w:val="left" w:pos="720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74982" w14:textId="77777777" w:rsidR="00447C10" w:rsidRDefault="00447C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E5D91"/>
    <w:multiLevelType w:val="hybridMultilevel"/>
    <w:tmpl w:val="F5DC8524"/>
    <w:lvl w:ilvl="0" w:tplc="159EA90E">
      <w:start w:val="1"/>
      <w:numFmt w:val="decimal"/>
      <w:lvlText w:val="%1."/>
      <w:lvlJc w:val="left"/>
      <w:pPr>
        <w:tabs>
          <w:tab w:val="num" w:pos="3060"/>
        </w:tabs>
        <w:ind w:left="3060" w:hanging="360"/>
      </w:pPr>
      <w:rPr>
        <w:rFonts w:ascii="Arial" w:hAnsi="Arial" w:cs="Times New Roman"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5CB2A0BC">
      <w:start w:val="1"/>
      <w:numFmt w:val="lowerLetter"/>
      <w:lvlText w:val="%2."/>
      <w:lvlJc w:val="left"/>
      <w:pPr>
        <w:tabs>
          <w:tab w:val="num" w:pos="3420"/>
        </w:tabs>
        <w:ind w:left="34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4860"/>
        </w:tabs>
        <w:ind w:left="4860" w:hanging="180"/>
      </w:pPr>
    </w:lvl>
    <w:lvl w:ilvl="3" w:tplc="0409000F">
      <w:start w:val="1"/>
      <w:numFmt w:val="decimal"/>
      <w:lvlText w:val="%4."/>
      <w:lvlJc w:val="left"/>
      <w:pPr>
        <w:tabs>
          <w:tab w:val="num" w:pos="5580"/>
        </w:tabs>
        <w:ind w:left="5580" w:hanging="360"/>
      </w:pPr>
    </w:lvl>
    <w:lvl w:ilvl="4" w:tplc="04090019">
      <w:start w:val="1"/>
      <w:numFmt w:val="lowerLetter"/>
      <w:lvlText w:val="%5."/>
      <w:lvlJc w:val="left"/>
      <w:pPr>
        <w:tabs>
          <w:tab w:val="num" w:pos="6300"/>
        </w:tabs>
        <w:ind w:left="6300" w:hanging="360"/>
      </w:pPr>
    </w:lvl>
    <w:lvl w:ilvl="5" w:tplc="0409001B">
      <w:start w:val="1"/>
      <w:numFmt w:val="lowerRoman"/>
      <w:lvlText w:val="%6."/>
      <w:lvlJc w:val="right"/>
      <w:pPr>
        <w:tabs>
          <w:tab w:val="num" w:pos="7020"/>
        </w:tabs>
        <w:ind w:left="7020" w:hanging="180"/>
      </w:pPr>
    </w:lvl>
    <w:lvl w:ilvl="6" w:tplc="0409000F">
      <w:start w:val="1"/>
      <w:numFmt w:val="decimal"/>
      <w:lvlText w:val="%7."/>
      <w:lvlJc w:val="left"/>
      <w:pPr>
        <w:tabs>
          <w:tab w:val="num" w:pos="7740"/>
        </w:tabs>
        <w:ind w:left="7740" w:hanging="360"/>
      </w:pPr>
    </w:lvl>
    <w:lvl w:ilvl="7" w:tplc="04090019">
      <w:start w:val="1"/>
      <w:numFmt w:val="lowerLetter"/>
      <w:lvlText w:val="%8."/>
      <w:lvlJc w:val="left"/>
      <w:pPr>
        <w:tabs>
          <w:tab w:val="num" w:pos="8460"/>
        </w:tabs>
        <w:ind w:left="8460" w:hanging="360"/>
      </w:pPr>
    </w:lvl>
    <w:lvl w:ilvl="8" w:tplc="0409001B">
      <w:start w:val="1"/>
      <w:numFmt w:val="lowerRoman"/>
      <w:lvlText w:val="%9."/>
      <w:lvlJc w:val="right"/>
      <w:pPr>
        <w:tabs>
          <w:tab w:val="num" w:pos="9180"/>
        </w:tabs>
        <w:ind w:left="9180" w:hanging="180"/>
      </w:pPr>
    </w:lvl>
  </w:abstractNum>
  <w:abstractNum w:abstractNumId="1" w15:restartNumberingAfterBreak="0">
    <w:nsid w:val="03017103"/>
    <w:multiLevelType w:val="hybridMultilevel"/>
    <w:tmpl w:val="9CBA1EF0"/>
    <w:lvl w:ilvl="0" w:tplc="B6E042C6">
      <w:start w:val="1"/>
      <w:numFmt w:val="decimal"/>
      <w:lvlText w:val="%1."/>
      <w:lvlJc w:val="left"/>
      <w:pPr>
        <w:tabs>
          <w:tab w:val="num" w:pos="360"/>
        </w:tabs>
        <w:ind w:left="360" w:hanging="360"/>
      </w:pPr>
      <w:rPr>
        <w:rFonts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ascii="Arial" w:hAnsi="Arial"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pPr>
      <w:rPr>
        <w:rFonts w:ascii="Arial" w:hAnsi="Arial" w:cs="Times New Roman" w:hint="default"/>
        <w:b/>
        <w:i w:val="0"/>
        <w:sz w:val="28"/>
      </w:rPr>
    </w:lvl>
    <w:lvl w:ilvl="1">
      <w:start w:val="1"/>
      <w:numFmt w:val="none"/>
      <w:pStyle w:val="Heading2"/>
      <w:isLgl/>
      <w:lvlText w:val=""/>
      <w:lvlJc w:val="left"/>
      <w:pPr>
        <w:tabs>
          <w:tab w:val="num" w:pos="360"/>
        </w:tabs>
        <w:ind w:left="360" w:hanging="360"/>
      </w:pPr>
      <w:rPr>
        <w:rFonts w:ascii="Arial" w:hAnsi="Arial" w:cs="Times New Roman" w:hint="default"/>
        <w:b/>
        <w:i w:val="0"/>
        <w:sz w:val="24"/>
      </w:rPr>
    </w:lvl>
    <w:lvl w:ilvl="2">
      <w:start w:val="1"/>
      <w:numFmt w:val="none"/>
      <w:pStyle w:val="Heading3"/>
      <w:lvlText w:val=""/>
      <w:lvlJc w:val="left"/>
      <w:pPr>
        <w:tabs>
          <w:tab w:val="num" w:pos="720"/>
        </w:tabs>
        <w:ind w:left="720" w:hanging="720"/>
      </w:pPr>
      <w:rPr>
        <w:rFonts w:ascii="Arial" w:hAnsi="Arial" w:cs="Times New Roman" w:hint="default"/>
        <w:b w:val="0"/>
        <w:i w:val="0"/>
        <w:sz w:val="22"/>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4" w15:restartNumberingAfterBreak="0">
    <w:nsid w:val="08EE4AC8"/>
    <w:multiLevelType w:val="hybridMultilevel"/>
    <w:tmpl w:val="568EE44C"/>
    <w:lvl w:ilvl="0" w:tplc="B0AEA0F6">
      <w:start w:val="1"/>
      <w:numFmt w:val="lowerRoman"/>
      <w:lvlText w:val="%1."/>
      <w:lvlJc w:val="right"/>
      <w:pPr>
        <w:ind w:left="360" w:hanging="360"/>
      </w:pPr>
      <w:rPr>
        <w:rFonts w:hint="default"/>
        <w:b w:val="0"/>
        <w:bCs w:val="0"/>
        <w:color w:val="002060"/>
      </w:rPr>
    </w:lvl>
    <w:lvl w:ilvl="1" w:tplc="04090019">
      <w:start w:val="1"/>
      <w:numFmt w:val="lowerLetter"/>
      <w:lvlText w:val="%2."/>
      <w:lvlJc w:val="left"/>
      <w:pPr>
        <w:ind w:left="1440" w:hanging="360"/>
      </w:pPr>
    </w:lvl>
    <w:lvl w:ilvl="2" w:tplc="CC0C62E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15ED6"/>
    <w:multiLevelType w:val="hybridMultilevel"/>
    <w:tmpl w:val="D46E2048"/>
    <w:lvl w:ilvl="0" w:tplc="B6E042C6">
      <w:start w:val="1"/>
      <w:numFmt w:val="decimal"/>
      <w:lvlText w:val="%1."/>
      <w:lvlJc w:val="left"/>
      <w:pPr>
        <w:tabs>
          <w:tab w:val="num" w:pos="720"/>
        </w:tabs>
        <w:ind w:left="720" w:hanging="360"/>
      </w:pPr>
      <w:rPr>
        <w:rFonts w:cs="Times New Roman" w:hint="default"/>
        <w:b w:val="0"/>
        <w:i w:val="0"/>
        <w:sz w:val="20"/>
        <w:szCs w:val="20"/>
      </w:rPr>
    </w:lvl>
    <w:lvl w:ilvl="1" w:tplc="1FB81806">
      <w:start w:val="1"/>
      <w:numFmt w:val="lowerLetter"/>
      <w:lvlText w:val="%2."/>
      <w:lvlJc w:val="left"/>
      <w:pPr>
        <w:ind w:left="1080" w:hanging="360"/>
      </w:pPr>
      <w:rPr>
        <w:rFonts w:ascii="Arial" w:hAnsi="Arial" w:cs="Arial" w:hint="default"/>
        <w:strike w:val="0"/>
      </w:rPr>
    </w:lvl>
    <w:lvl w:ilvl="2" w:tplc="0409001B">
      <w:start w:val="1"/>
      <w:numFmt w:val="lowerRoman"/>
      <w:lvlText w:val="%3."/>
      <w:lvlJc w:val="right"/>
      <w:pPr>
        <w:ind w:left="3060" w:hanging="720"/>
      </w:pPr>
      <w:rPr>
        <w:rFonts w:cs="Times New Roman" w:hint="default"/>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0FB2314"/>
    <w:multiLevelType w:val="hybridMultilevel"/>
    <w:tmpl w:val="E0A010FE"/>
    <w:lvl w:ilvl="0" w:tplc="F68CE00E">
      <w:start w:val="3"/>
      <w:numFmt w:val="lowerRoman"/>
      <w:lvlText w:val="%1."/>
      <w:lvlJc w:val="right"/>
      <w:pPr>
        <w:ind w:left="2520" w:hanging="18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D54F5"/>
    <w:multiLevelType w:val="hybridMultilevel"/>
    <w:tmpl w:val="1B7A78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24B7D71"/>
    <w:multiLevelType w:val="hybridMultilevel"/>
    <w:tmpl w:val="E07CA448"/>
    <w:lvl w:ilvl="0" w:tplc="874ACD0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830DC"/>
    <w:multiLevelType w:val="multilevel"/>
    <w:tmpl w:val="FA10C9B2"/>
    <w:lvl w:ilvl="0">
      <w:start w:val="3"/>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17442FD0"/>
    <w:multiLevelType w:val="hybridMultilevel"/>
    <w:tmpl w:val="12E08B3E"/>
    <w:lvl w:ilvl="0" w:tplc="B6E042C6">
      <w:start w:val="1"/>
      <w:numFmt w:val="decimal"/>
      <w:lvlText w:val="%1."/>
      <w:lvlJc w:val="left"/>
      <w:pPr>
        <w:tabs>
          <w:tab w:val="num" w:pos="360"/>
        </w:tabs>
        <w:ind w:left="360" w:hanging="360"/>
      </w:pPr>
      <w:rPr>
        <w:rFonts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1E4F04"/>
    <w:multiLevelType w:val="multilevel"/>
    <w:tmpl w:val="D5825F08"/>
    <w:lvl w:ilvl="0">
      <w:start w:val="35"/>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1A433921"/>
    <w:multiLevelType w:val="hybridMultilevel"/>
    <w:tmpl w:val="B4187E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B6658EB"/>
    <w:multiLevelType w:val="multilevel"/>
    <w:tmpl w:val="97A8B62E"/>
    <w:lvl w:ilvl="0">
      <w:start w:val="1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1D1741B4"/>
    <w:multiLevelType w:val="multilevel"/>
    <w:tmpl w:val="0D06FE1C"/>
    <w:lvl w:ilvl="0">
      <w:start w:val="5"/>
      <w:numFmt w:val="decimal"/>
      <w:lvlText w:val="%1."/>
      <w:lvlJc w:val="left"/>
      <w:pPr>
        <w:tabs>
          <w:tab w:val="num" w:pos="360"/>
        </w:tabs>
        <w:ind w:left="360" w:hanging="360"/>
      </w:pPr>
      <w:rPr>
        <w:rFonts w:ascii="Arial" w:hAnsi="Arial" w:cs="Arial"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cs="Times New Roman" w:hint="default"/>
        <w:b w:val="0"/>
        <w:i w:val="0"/>
      </w:rPr>
    </w:lvl>
    <w:lvl w:ilvl="1" w:tplc="EDFC8F3E">
      <w:start w:val="10"/>
      <w:numFmt w:val="decimal"/>
      <w:lvlText w:val="%2"/>
      <w:lvlJc w:val="left"/>
      <w:pPr>
        <w:tabs>
          <w:tab w:val="num" w:pos="1440"/>
        </w:tabs>
        <w:ind w:left="1440" w:hanging="360"/>
      </w:pPr>
      <w:rPr>
        <w:rFonts w:cs="Times New Roman" w:hint="default"/>
      </w:rPr>
    </w:lvl>
    <w:lvl w:ilvl="2" w:tplc="CE36717C">
      <w:start w:val="3"/>
      <w:numFmt w:val="upperLetter"/>
      <w:lvlText w:val="%3."/>
      <w:lvlJc w:val="left"/>
      <w:pPr>
        <w:tabs>
          <w:tab w:val="num" w:pos="2415"/>
        </w:tabs>
        <w:ind w:left="2415" w:hanging="435"/>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196D79"/>
    <w:multiLevelType w:val="hybridMultilevel"/>
    <w:tmpl w:val="F9108DB8"/>
    <w:lvl w:ilvl="0" w:tplc="99D4D4FA">
      <w:start w:val="2"/>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1B2411"/>
    <w:multiLevelType w:val="hybridMultilevel"/>
    <w:tmpl w:val="BC6619E2"/>
    <w:lvl w:ilvl="0" w:tplc="34B46C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2D1CB7"/>
    <w:multiLevelType w:val="hybridMultilevel"/>
    <w:tmpl w:val="F5488A54"/>
    <w:lvl w:ilvl="0" w:tplc="B6E042C6">
      <w:start w:val="1"/>
      <w:numFmt w:val="decimal"/>
      <w:lvlText w:val="%1."/>
      <w:lvlJc w:val="left"/>
      <w:pPr>
        <w:tabs>
          <w:tab w:val="num" w:pos="360"/>
        </w:tabs>
        <w:ind w:left="360" w:hanging="360"/>
      </w:pPr>
      <w:rPr>
        <w:rFonts w:cs="Times New Roman" w:hint="default"/>
        <w:b w:val="0"/>
        <w:i w:val="0"/>
        <w:sz w:val="20"/>
        <w:szCs w:val="20"/>
      </w:rPr>
    </w:lvl>
    <w:lvl w:ilvl="1" w:tplc="342839FA">
      <w:start w:val="1"/>
      <w:numFmt w:val="lowerLetter"/>
      <w:lvlText w:val="%2."/>
      <w:lvlJc w:val="left"/>
      <w:pPr>
        <w:tabs>
          <w:tab w:val="num" w:pos="1440"/>
        </w:tabs>
        <w:ind w:left="1440" w:hanging="360"/>
      </w:pPr>
      <w:rPr>
        <w:rFonts w:cs="Times New Roman"/>
        <w:b w:val="0"/>
        <w:bCs/>
      </w:rPr>
    </w:lvl>
    <w:lvl w:ilvl="2" w:tplc="DB40CEB8">
      <w:start w:val="1"/>
      <w:numFmt w:val="lowerRoman"/>
      <w:lvlText w:val="%3."/>
      <w:lvlJc w:val="right"/>
      <w:pPr>
        <w:tabs>
          <w:tab w:val="num" w:pos="2160"/>
        </w:tabs>
        <w:ind w:left="2160" w:hanging="180"/>
      </w:pPr>
      <w:rPr>
        <w:rFonts w:cs="Times New Roman"/>
        <w:b w:val="0"/>
        <w:bCs/>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2A96072"/>
    <w:multiLevelType w:val="hybridMultilevel"/>
    <w:tmpl w:val="C160270C"/>
    <w:lvl w:ilvl="0" w:tplc="7EAE3BDA">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7D1249D"/>
    <w:multiLevelType w:val="hybridMultilevel"/>
    <w:tmpl w:val="B054381C"/>
    <w:lvl w:ilvl="0" w:tplc="F69E9A92">
      <w:start w:val="5"/>
      <w:numFmt w:val="decimal"/>
      <w:lvlText w:val="%1."/>
      <w:lvlJc w:val="left"/>
      <w:pPr>
        <w:tabs>
          <w:tab w:val="num" w:pos="360"/>
        </w:tabs>
        <w:ind w:left="360" w:hanging="360"/>
      </w:pPr>
      <w:rPr>
        <w:rFonts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9B0753"/>
    <w:multiLevelType w:val="hybridMultilevel"/>
    <w:tmpl w:val="BF24608E"/>
    <w:lvl w:ilvl="0" w:tplc="191EFBCC">
      <w:start w:val="5"/>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13773F"/>
    <w:multiLevelType w:val="hybridMultilevel"/>
    <w:tmpl w:val="02E0867E"/>
    <w:lvl w:ilvl="0" w:tplc="7C2C002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9F71E77"/>
    <w:multiLevelType w:val="hybridMultilevel"/>
    <w:tmpl w:val="6A22357A"/>
    <w:lvl w:ilvl="0" w:tplc="B6E042C6">
      <w:start w:val="1"/>
      <w:numFmt w:val="decimal"/>
      <w:lvlText w:val="%1."/>
      <w:lvlJc w:val="left"/>
      <w:pPr>
        <w:tabs>
          <w:tab w:val="num" w:pos="360"/>
        </w:tabs>
        <w:ind w:left="360" w:hanging="360"/>
      </w:pPr>
      <w:rPr>
        <w:rFonts w:cs="Times New Roman" w:hint="default"/>
        <w:b w:val="0"/>
        <w:i w:val="0"/>
        <w:sz w:val="20"/>
        <w:szCs w:val="20"/>
      </w:rPr>
    </w:lvl>
    <w:lvl w:ilvl="1" w:tplc="0409000F">
      <w:start w:val="1"/>
      <w:numFmt w:val="decimal"/>
      <w:lvlText w:val="%2."/>
      <w:lvlJc w:val="left"/>
      <w:pPr>
        <w:tabs>
          <w:tab w:val="num" w:pos="1440"/>
        </w:tabs>
        <w:ind w:left="1440" w:hanging="360"/>
      </w:pPr>
      <w:rPr>
        <w:rFonts w:cs="Times New Roman" w:hint="default"/>
        <w:b w:val="0"/>
        <w:i w:val="0"/>
        <w:sz w:val="20"/>
        <w:szCs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BD825B9"/>
    <w:multiLevelType w:val="hybridMultilevel"/>
    <w:tmpl w:val="AD146C0C"/>
    <w:lvl w:ilvl="0" w:tplc="8AC65D6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FF172A"/>
    <w:multiLevelType w:val="multilevel"/>
    <w:tmpl w:val="C2467128"/>
    <w:lvl w:ilvl="0">
      <w:start w:val="2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33157D4D"/>
    <w:multiLevelType w:val="hybridMultilevel"/>
    <w:tmpl w:val="68F88002"/>
    <w:lvl w:ilvl="0" w:tplc="2DDEE5B2">
      <w:start w:val="7"/>
      <w:numFmt w:val="decimal"/>
      <w:lvlText w:val="%1."/>
      <w:lvlJc w:val="left"/>
      <w:pPr>
        <w:tabs>
          <w:tab w:val="num" w:pos="360"/>
        </w:tabs>
        <w:ind w:left="360" w:hanging="360"/>
      </w:pPr>
      <w:rPr>
        <w:rFonts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0E398B"/>
    <w:multiLevelType w:val="hybridMultilevel"/>
    <w:tmpl w:val="9AEE23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8124766"/>
    <w:multiLevelType w:val="hybridMultilevel"/>
    <w:tmpl w:val="955A0DF2"/>
    <w:lvl w:ilvl="0" w:tplc="4FF00EBA">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CA06A9"/>
    <w:multiLevelType w:val="multilevel"/>
    <w:tmpl w:val="8A86C67C"/>
    <w:lvl w:ilvl="0">
      <w:start w:val="3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15:restartNumberingAfterBreak="0">
    <w:nsid w:val="3FEF7E87"/>
    <w:multiLevelType w:val="multilevel"/>
    <w:tmpl w:val="8F14773E"/>
    <w:lvl w:ilvl="0">
      <w:start w:val="18"/>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cs="Times New Roman"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1535029"/>
    <w:multiLevelType w:val="multilevel"/>
    <w:tmpl w:val="78143246"/>
    <w:lvl w:ilvl="0">
      <w:start w:val="42"/>
      <w:numFmt w:val="decimal"/>
      <w:pStyle w:val="ListNumber"/>
      <w:lvlText w:val="%1."/>
      <w:lvlJc w:val="left"/>
      <w:pPr>
        <w:tabs>
          <w:tab w:val="num" w:pos="360"/>
        </w:tabs>
        <w:ind w:left="360" w:hanging="360"/>
      </w:pPr>
      <w:rPr>
        <w:rFonts w:ascii="Arial" w:hAnsi="Arial" w:cs="Times New Roman"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rPr>
    </w:lvl>
    <w:lvl w:ilvl="7">
      <w:start w:val="1"/>
      <w:numFmt w:val="lowerLetter"/>
      <w:lvlText w:val="%8."/>
      <w:lvlJc w:val="left"/>
      <w:pPr>
        <w:tabs>
          <w:tab w:val="num" w:pos="2880"/>
        </w:tabs>
        <w:ind w:left="2880" w:hanging="360"/>
      </w:pPr>
      <w:rPr>
        <w:rFonts w:cs="Times New Roman" w:hint="default"/>
        <w:b w:val="0"/>
        <w:bCs/>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459D638A"/>
    <w:multiLevelType w:val="hybridMultilevel"/>
    <w:tmpl w:val="C234BEF4"/>
    <w:lvl w:ilvl="0" w:tplc="B6E042C6">
      <w:start w:val="1"/>
      <w:numFmt w:val="decimal"/>
      <w:lvlText w:val="%1."/>
      <w:lvlJc w:val="left"/>
      <w:pPr>
        <w:tabs>
          <w:tab w:val="num" w:pos="360"/>
        </w:tabs>
        <w:ind w:left="360" w:hanging="360"/>
      </w:pPr>
      <w:rPr>
        <w:rFonts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76F33AC"/>
    <w:multiLevelType w:val="hybridMultilevel"/>
    <w:tmpl w:val="375E6DF4"/>
    <w:lvl w:ilvl="0" w:tplc="D4008E02">
      <w:start w:val="1"/>
      <w:numFmt w:val="decimal"/>
      <w:lvlText w:val="%1."/>
      <w:lvlJc w:val="left"/>
      <w:pPr>
        <w:ind w:left="720" w:hanging="360"/>
      </w:pPr>
      <w:rPr>
        <w:rFonts w:ascii="Arial" w:hAnsi="Arial" w:cs="Arial" w:hint="default"/>
        <w:b w:val="0"/>
        <w:bCs w:val="0"/>
      </w:rPr>
    </w:lvl>
    <w:lvl w:ilvl="1" w:tplc="04090019">
      <w:start w:val="1"/>
      <w:numFmt w:val="lowerLetter"/>
      <w:lvlText w:val="%2."/>
      <w:lvlJc w:val="left"/>
      <w:pPr>
        <w:ind w:left="1440" w:hanging="360"/>
      </w:pPr>
    </w:lvl>
    <w:lvl w:ilvl="2" w:tplc="04090015">
      <w:start w:val="1"/>
      <w:numFmt w:val="upp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C84EB7"/>
    <w:multiLevelType w:val="multilevel"/>
    <w:tmpl w:val="89FAAB4A"/>
    <w:styleLink w:val="ROPShellNumTables4"/>
    <w:lvl w:ilvl="0">
      <w:start w:val="1"/>
      <w:numFmt w:val="decimal"/>
      <w:lvlRestart w:val="0"/>
      <w:pStyle w:val="ROPShellNumbering"/>
      <w:isLg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181107"/>
    <w:multiLevelType w:val="hybridMultilevel"/>
    <w:tmpl w:val="E6F84DC0"/>
    <w:lvl w:ilvl="0" w:tplc="21B4817A">
      <w:start w:val="1"/>
      <w:numFmt w:val="decimal"/>
      <w:lvlText w:val="%1."/>
      <w:lvlJc w:val="left"/>
      <w:pPr>
        <w:tabs>
          <w:tab w:val="num" w:pos="360"/>
        </w:tabs>
        <w:ind w:left="360" w:hanging="360"/>
      </w:pPr>
      <w:rPr>
        <w:rFonts w:ascii="Arial" w:hAnsi="Arial" w:cs="Times New Roman" w:hint="default"/>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87F8B38E">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4EA2541B"/>
    <w:multiLevelType w:val="hybridMultilevel"/>
    <w:tmpl w:val="21C02D40"/>
    <w:lvl w:ilvl="0" w:tplc="D4008E02">
      <w:start w:val="1"/>
      <w:numFmt w:val="decimal"/>
      <w:lvlText w:val="%1."/>
      <w:lvlJc w:val="left"/>
      <w:pPr>
        <w:ind w:left="720" w:hanging="360"/>
      </w:pPr>
      <w:rPr>
        <w:rFonts w:ascii="Arial" w:hAnsi="Arial" w:cs="Arial"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C35DFD"/>
    <w:multiLevelType w:val="multilevel"/>
    <w:tmpl w:val="2C2C138A"/>
    <w:lvl w:ilvl="0">
      <w:start w:val="10"/>
      <w:numFmt w:val="decimal"/>
      <w:lvlText w:val="%1."/>
      <w:lvlJc w:val="left"/>
      <w:pPr>
        <w:tabs>
          <w:tab w:val="num" w:pos="360"/>
        </w:tabs>
        <w:ind w:left="360" w:hanging="360"/>
      </w:pPr>
      <w:rPr>
        <w:rFonts w:cs="Times New Roman" w:hint="default"/>
        <w:sz w:val="20"/>
        <w:szCs w:val="2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3C660A"/>
    <w:multiLevelType w:val="multilevel"/>
    <w:tmpl w:val="24C62A30"/>
    <w:styleLink w:val="ROPShellNumTables2"/>
    <w:lvl w:ilvl="0">
      <w:start w:val="1"/>
      <w:numFmt w:val="decimal"/>
      <w:lvlRestart w:val="0"/>
      <w:isLgl/>
      <w:lvlText w:val="%1."/>
      <w:lvlJc w:val="left"/>
      <w:pPr>
        <w:tabs>
          <w:tab w:val="num" w:pos="360"/>
        </w:tabs>
        <w:ind w:left="360" w:hanging="360"/>
      </w:pPr>
      <w:rPr>
        <w:rFonts w:ascii="Arial" w:hAnsi="Arial" w:cs="Times New Roman" w:hint="default"/>
        <w:sz w:val="20"/>
        <w:szCs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503F3CF1"/>
    <w:multiLevelType w:val="multilevel"/>
    <w:tmpl w:val="FC46AAE4"/>
    <w:lvl w:ilvl="0">
      <w:start w:val="4"/>
      <w:numFmt w:val="decimal"/>
      <w:lvlText w:val="%1."/>
      <w:lvlJc w:val="left"/>
      <w:pPr>
        <w:tabs>
          <w:tab w:val="num" w:pos="360"/>
        </w:tabs>
        <w:ind w:left="360" w:hanging="360"/>
      </w:pPr>
      <w:rPr>
        <w:rFonts w:cs="Times New Roman" w:hint="default"/>
        <w:b w:val="0"/>
        <w:i w:val="0"/>
        <w:sz w:val="20"/>
        <w:szCs w:val="20"/>
      </w:rPr>
    </w:lvl>
    <w:lvl w:ilvl="1">
      <w:start w:val="1"/>
      <w:numFmt w:val="lowerLetter"/>
      <w:lvlText w:val="%2."/>
      <w:lvlJc w:val="left"/>
      <w:pPr>
        <w:tabs>
          <w:tab w:val="num" w:pos="720"/>
        </w:tabs>
        <w:ind w:left="720" w:hanging="360"/>
      </w:pPr>
      <w:rPr>
        <w:rFonts w:ascii="Arial" w:hAnsi="Arial"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52317256"/>
    <w:multiLevelType w:val="multilevel"/>
    <w:tmpl w:val="182460E6"/>
    <w:lvl w:ilvl="0">
      <w:start w:val="2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15:restartNumberingAfterBreak="0">
    <w:nsid w:val="54F04CC1"/>
    <w:multiLevelType w:val="hybridMultilevel"/>
    <w:tmpl w:val="89062B0E"/>
    <w:lvl w:ilvl="0" w:tplc="78F60560">
      <w:start w:val="9"/>
      <w:numFmt w:val="decimal"/>
      <w:lvlText w:val="%1."/>
      <w:lvlJc w:val="left"/>
      <w:pPr>
        <w:tabs>
          <w:tab w:val="num" w:pos="360"/>
        </w:tabs>
        <w:ind w:left="360" w:hanging="360"/>
      </w:pPr>
      <w:rPr>
        <w:rFonts w:ascii="Arial" w:hAnsi="Arial"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B87AC7"/>
    <w:multiLevelType w:val="hybridMultilevel"/>
    <w:tmpl w:val="0DFCF7C2"/>
    <w:lvl w:ilvl="0" w:tplc="5E46043E">
      <w:start w:val="1"/>
      <w:numFmt w:val="decimal"/>
      <w:lvlText w:val="%1."/>
      <w:lvlJc w:val="left"/>
      <w:pPr>
        <w:tabs>
          <w:tab w:val="num" w:pos="360"/>
        </w:tabs>
        <w:ind w:left="360" w:hanging="360"/>
      </w:pPr>
      <w:rPr>
        <w:rFonts w:ascii="Arial" w:hAnsi="Arial" w:cs="Times New Roman" w:hint="default"/>
        <w:b w:val="0"/>
        <w:i w:val="0"/>
        <w:color w:val="auto"/>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5D8C071E"/>
    <w:multiLevelType w:val="hybridMultilevel"/>
    <w:tmpl w:val="505E7F78"/>
    <w:lvl w:ilvl="0" w:tplc="D4008E02">
      <w:start w:val="1"/>
      <w:numFmt w:val="decimal"/>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5212E4"/>
    <w:multiLevelType w:val="multilevel"/>
    <w:tmpl w:val="75BAE180"/>
    <w:lvl w:ilvl="0">
      <w:start w:val="3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2" w15:restartNumberingAfterBreak="0">
    <w:nsid w:val="602B167A"/>
    <w:multiLevelType w:val="multilevel"/>
    <w:tmpl w:val="F9AA7E36"/>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3" w15:restartNumberingAfterBreak="0">
    <w:nsid w:val="60474C3F"/>
    <w:multiLevelType w:val="multilevel"/>
    <w:tmpl w:val="BCFEEE5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rPr>
    </w:lvl>
    <w:lvl w:ilvl="7">
      <w:start w:val="1"/>
      <w:numFmt w:val="lowerLetter"/>
      <w:lvlText w:val="%8."/>
      <w:lvlJc w:val="left"/>
      <w:pPr>
        <w:tabs>
          <w:tab w:val="num" w:pos="2880"/>
        </w:tabs>
        <w:ind w:left="2880" w:hanging="360"/>
      </w:pPr>
      <w:rPr>
        <w:rFonts w:cs="Times New Roman" w:hint="default"/>
      </w:rPr>
    </w:lvl>
    <w:lvl w:ilvl="8">
      <w:start w:val="2"/>
      <w:numFmt w:val="lowerLetter"/>
      <w:lvlText w:val="%9."/>
      <w:lvlJc w:val="left"/>
      <w:pPr>
        <w:tabs>
          <w:tab w:val="num" w:pos="3240"/>
        </w:tabs>
        <w:ind w:left="3240" w:hanging="360"/>
      </w:pPr>
      <w:rPr>
        <w:rFonts w:cs="Times New Roman" w:hint="default"/>
      </w:rPr>
    </w:lvl>
  </w:abstractNum>
  <w:abstractNum w:abstractNumId="54" w15:restartNumberingAfterBreak="0">
    <w:nsid w:val="630B6B74"/>
    <w:multiLevelType w:val="multilevel"/>
    <w:tmpl w:val="9E023C82"/>
    <w:lvl w:ilvl="0">
      <w:start w:val="29"/>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6392114E"/>
    <w:multiLevelType w:val="hybridMultilevel"/>
    <w:tmpl w:val="1B76CD30"/>
    <w:lvl w:ilvl="0" w:tplc="991C3500">
      <w:start w:val="4"/>
      <w:numFmt w:val="decimal"/>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67F02AC4"/>
    <w:multiLevelType w:val="multilevel"/>
    <w:tmpl w:val="77C08EB2"/>
    <w:lvl w:ilvl="0">
      <w:start w:val="2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8" w15:restartNumberingAfterBreak="0">
    <w:nsid w:val="68973D1B"/>
    <w:multiLevelType w:val="multilevel"/>
    <w:tmpl w:val="027EEC02"/>
    <w:lvl w:ilvl="0">
      <w:start w:val="1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15:restartNumberingAfterBreak="0">
    <w:nsid w:val="6A8A0209"/>
    <w:multiLevelType w:val="hybridMultilevel"/>
    <w:tmpl w:val="5120A506"/>
    <w:lvl w:ilvl="0" w:tplc="D4008E02">
      <w:start w:val="1"/>
      <w:numFmt w:val="decimal"/>
      <w:lvlText w:val="%1."/>
      <w:lvlJc w:val="left"/>
      <w:pPr>
        <w:ind w:left="720" w:hanging="360"/>
      </w:pPr>
      <w:rPr>
        <w:rFonts w:ascii="Arial" w:hAnsi="Arial" w:cs="Arial" w:hint="default"/>
        <w:b w:val="0"/>
        <w:bCs w:val="0"/>
      </w:rPr>
    </w:lvl>
    <w:lvl w:ilvl="1" w:tplc="BF7EEDA6">
      <w:start w:val="1"/>
      <w:numFmt w:val="lowerLetter"/>
      <w:lvlText w:val="%2."/>
      <w:lvlJc w:val="left"/>
      <w:pPr>
        <w:ind w:left="1440" w:hanging="360"/>
      </w:pPr>
      <w:rPr>
        <w:b w:val="0"/>
        <w:bCs/>
      </w:rPr>
    </w:lvl>
    <w:lvl w:ilvl="2" w:tplc="6874B808">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0D3E07"/>
    <w:multiLevelType w:val="hybridMultilevel"/>
    <w:tmpl w:val="D222E3E2"/>
    <w:lvl w:ilvl="0" w:tplc="F4C0ECD8">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0913FA5"/>
    <w:multiLevelType w:val="multilevel"/>
    <w:tmpl w:val="9A7859F8"/>
    <w:lvl w:ilvl="0">
      <w:start w:val="28"/>
      <w:numFmt w:val="decimal"/>
      <w:lvlText w:val="%1."/>
      <w:lvlJc w:val="left"/>
      <w:pPr>
        <w:tabs>
          <w:tab w:val="num" w:pos="360"/>
        </w:tabs>
        <w:ind w:left="360" w:hanging="360"/>
      </w:pPr>
      <w:rPr>
        <w:rFonts w:cs="Times New Roman" w:hint="default"/>
      </w:rPr>
    </w:lvl>
    <w:lvl w:ilvl="1">
      <w:start w:val="4"/>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2"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0F8190E"/>
    <w:multiLevelType w:val="hybridMultilevel"/>
    <w:tmpl w:val="C0D44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60910AC"/>
    <w:multiLevelType w:val="multilevel"/>
    <w:tmpl w:val="0A1E9FC0"/>
    <w:lvl w:ilvl="0">
      <w:start w:val="26"/>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5" w15:restartNumberingAfterBreak="0">
    <w:nsid w:val="77152DCC"/>
    <w:multiLevelType w:val="hybridMultilevel"/>
    <w:tmpl w:val="AF48CCA4"/>
    <w:lvl w:ilvl="0" w:tplc="AC9453E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280A06"/>
    <w:multiLevelType w:val="hybridMultilevel"/>
    <w:tmpl w:val="79DE9EE8"/>
    <w:lvl w:ilvl="0" w:tplc="61463AAA">
      <w:start w:val="3"/>
      <w:numFmt w:val="decimal"/>
      <w:lvlText w:val="%1."/>
      <w:lvlJc w:val="left"/>
      <w:pPr>
        <w:ind w:left="1440" w:hanging="360"/>
      </w:pPr>
      <w:rPr>
        <w:rFonts w:ascii="Arial" w:hAnsi="Arial" w:hint="default"/>
        <w:b w:val="0"/>
        <w:bCs/>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A3762B"/>
    <w:multiLevelType w:val="hybridMultilevel"/>
    <w:tmpl w:val="4A4831D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AF009AF"/>
    <w:multiLevelType w:val="multilevel"/>
    <w:tmpl w:val="A1D25C56"/>
    <w:lvl w:ilvl="0">
      <w:start w:val="28"/>
      <w:numFmt w:val="decimal"/>
      <w:lvlText w:val="%1."/>
      <w:lvlJc w:val="left"/>
      <w:pPr>
        <w:tabs>
          <w:tab w:val="num" w:pos="360"/>
        </w:tabs>
        <w:ind w:left="360" w:hanging="360"/>
      </w:pPr>
      <w:rPr>
        <w:rFonts w:cs="Times New Roman" w:hint="default"/>
      </w:rPr>
    </w:lvl>
    <w:lvl w:ilvl="1">
      <w:start w:val="4"/>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0" w15:restartNumberingAfterBreak="0">
    <w:nsid w:val="7BC751F1"/>
    <w:multiLevelType w:val="multilevel"/>
    <w:tmpl w:val="0E3A0A6E"/>
    <w:lvl w:ilvl="0">
      <w:start w:val="1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1" w15:restartNumberingAfterBreak="0">
    <w:nsid w:val="7CCA1D09"/>
    <w:multiLevelType w:val="multilevel"/>
    <w:tmpl w:val="E2709F9E"/>
    <w:lvl w:ilvl="0">
      <w:start w:val="4"/>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2" w15:restartNumberingAfterBreak="0">
    <w:nsid w:val="7DB31F19"/>
    <w:multiLevelType w:val="hybridMultilevel"/>
    <w:tmpl w:val="62FA78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3"/>
  </w:num>
  <w:num w:numId="2">
    <w:abstractNumId w:val="68"/>
  </w:num>
  <w:num w:numId="3">
    <w:abstractNumId w:val="16"/>
  </w:num>
  <w:num w:numId="4">
    <w:abstractNumId w:val="46"/>
  </w:num>
  <w:num w:numId="5">
    <w:abstractNumId w:val="2"/>
  </w:num>
  <w:num w:numId="6">
    <w:abstractNumId w:val="70"/>
  </w:num>
  <w:num w:numId="7">
    <w:abstractNumId w:val="43"/>
  </w:num>
  <w:num w:numId="8">
    <w:abstractNumId w:val="58"/>
  </w:num>
  <w:num w:numId="9">
    <w:abstractNumId w:val="14"/>
  </w:num>
  <w:num w:numId="10">
    <w:abstractNumId w:val="33"/>
  </w:num>
  <w:num w:numId="11">
    <w:abstractNumId w:val="47"/>
  </w:num>
  <w:num w:numId="12">
    <w:abstractNumId w:val="64"/>
  </w:num>
  <w:num w:numId="13">
    <w:abstractNumId w:val="57"/>
  </w:num>
  <w:num w:numId="14">
    <w:abstractNumId w:val="10"/>
  </w:num>
  <w:num w:numId="15">
    <w:abstractNumId w:val="69"/>
  </w:num>
  <w:num w:numId="16">
    <w:abstractNumId w:val="61"/>
  </w:num>
  <w:num w:numId="17">
    <w:abstractNumId w:val="27"/>
  </w:num>
  <w:num w:numId="18">
    <w:abstractNumId w:val="54"/>
  </w:num>
  <w:num w:numId="19">
    <w:abstractNumId w:val="51"/>
  </w:num>
  <w:num w:numId="20">
    <w:abstractNumId w:val="12"/>
  </w:num>
  <w:num w:numId="21">
    <w:abstractNumId w:val="32"/>
  </w:num>
  <w:num w:numId="22">
    <w:abstractNumId w:val="36"/>
  </w:num>
  <w:num w:numId="23">
    <w:abstractNumId w:val="45"/>
  </w:num>
  <w:num w:numId="24">
    <w:abstractNumId w:val="39"/>
  </w:num>
  <w:num w:numId="25">
    <w:abstractNumId w:val="37"/>
  </w:num>
  <w:num w:numId="26">
    <w:abstractNumId w:val="1"/>
  </w:num>
  <w:num w:numId="27">
    <w:abstractNumId w:val="11"/>
  </w:num>
  <w:num w:numId="28">
    <w:abstractNumId w:val="21"/>
  </w:num>
  <w:num w:numId="29">
    <w:abstractNumId w:val="56"/>
  </w:num>
  <w:num w:numId="30">
    <w:abstractNumId w:val="19"/>
  </w:num>
  <w:num w:numId="31">
    <w:abstractNumId w:val="53"/>
  </w:num>
  <w:num w:numId="32">
    <w:abstractNumId w:val="25"/>
  </w:num>
  <w:num w:numId="33">
    <w:abstractNumId w:val="60"/>
  </w:num>
  <w:num w:numId="34">
    <w:abstractNumId w:val="72"/>
  </w:num>
  <w:num w:numId="35">
    <w:abstractNumId w:val="62"/>
  </w:num>
  <w:num w:numId="36">
    <w:abstractNumId w:val="5"/>
  </w:num>
  <w:num w:numId="37">
    <w:abstractNumId w:val="13"/>
  </w:num>
  <w:num w:numId="38">
    <w:abstractNumId w:val="52"/>
  </w:num>
  <w:num w:numId="39">
    <w:abstractNumId w:val="28"/>
  </w:num>
  <w:num w:numId="40">
    <w:abstractNumId w:val="48"/>
  </w:num>
  <w:num w:numId="41">
    <w:abstractNumId w:val="26"/>
  </w:num>
  <w:num w:numId="42">
    <w:abstractNumId w:val="8"/>
  </w:num>
  <w:num w:numId="43">
    <w:abstractNumId w:val="66"/>
  </w:num>
  <w:num w:numId="44">
    <w:abstractNumId w:val="29"/>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71"/>
  </w:num>
  <w:num w:numId="49">
    <w:abstractNumId w:val="22"/>
  </w:num>
  <w:num w:numId="50">
    <w:abstractNumId w:val="18"/>
  </w:num>
  <w:num w:numId="51">
    <w:abstractNumId w:val="59"/>
  </w:num>
  <w:num w:numId="52">
    <w:abstractNumId w:val="42"/>
  </w:num>
  <w:num w:numId="53">
    <w:abstractNumId w:val="63"/>
  </w:num>
  <w:num w:numId="54">
    <w:abstractNumId w:val="38"/>
  </w:num>
  <w:num w:numId="55">
    <w:abstractNumId w:val="15"/>
  </w:num>
  <w:num w:numId="56">
    <w:abstractNumId w:val="50"/>
  </w:num>
  <w:num w:numId="57">
    <w:abstractNumId w:val="55"/>
  </w:num>
  <w:num w:numId="58">
    <w:abstractNumId w:val="40"/>
  </w:num>
  <w:num w:numId="59">
    <w:abstractNumId w:val="20"/>
  </w:num>
  <w:num w:numId="60">
    <w:abstractNumId w:val="35"/>
  </w:num>
  <w:num w:numId="61">
    <w:abstractNumId w:val="65"/>
  </w:num>
  <w:num w:numId="62">
    <w:abstractNumId w:val="23"/>
  </w:num>
  <w:num w:numId="63">
    <w:abstractNumId w:val="49"/>
  </w:num>
  <w:num w:numId="64">
    <w:abstractNumId w:val="34"/>
  </w:num>
  <w:num w:numId="65">
    <w:abstractNumId w:val="24"/>
  </w:num>
  <w:num w:numId="66">
    <w:abstractNumId w:val="7"/>
  </w:num>
  <w:num w:numId="67">
    <w:abstractNumId w:val="44"/>
  </w:num>
  <w:num w:numId="68">
    <w:abstractNumId w:val="30"/>
  </w:num>
  <w:num w:numId="69">
    <w:abstractNumId w:val="4"/>
  </w:num>
  <w:num w:numId="70">
    <w:abstractNumId w:val="17"/>
  </w:num>
  <w:num w:numId="71">
    <w:abstractNumId w:val="6"/>
  </w:num>
  <w:num w:numId="72">
    <w:abstractNumId w:val="31"/>
  </w:num>
  <w:num w:numId="73">
    <w:abstractNumId w:val="0"/>
  </w:num>
  <w:num w:numId="74">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NotTrackFormatting/>
  <w:documentProtection w:edit="trackedChanges" w:enforcement="1" w:cryptProviderType="rsaAES" w:cryptAlgorithmClass="hash" w:cryptAlgorithmType="typeAny" w:cryptAlgorithmSid="14" w:cryptSpinCount="100000" w:hash="gjkwK8ROaxkyMSe07tiR5J1gjq/B97aFhAD/2R7AVDgLRgqT/XB4OfuuQGTRKuN0BDr+k5Fxq2cXSBLLYQYNAQ==" w:salt="N208wp1mGEmgFhb5saMVq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MyMjc0NDA2NzYwNTJW0lEKTi0uzszPAykwNqgFAPPCKEstAAAA"/>
  </w:docVars>
  <w:rsids>
    <w:rsidRoot w:val="00FA0F66"/>
    <w:rsid w:val="00000FC9"/>
    <w:rsid w:val="00010EB3"/>
    <w:rsid w:val="0001542C"/>
    <w:rsid w:val="00016AB2"/>
    <w:rsid w:val="00020808"/>
    <w:rsid w:val="0002080C"/>
    <w:rsid w:val="00021CBB"/>
    <w:rsid w:val="0002736A"/>
    <w:rsid w:val="00043F89"/>
    <w:rsid w:val="000464DD"/>
    <w:rsid w:val="00047ADC"/>
    <w:rsid w:val="0005376B"/>
    <w:rsid w:val="00062FBD"/>
    <w:rsid w:val="00063A9C"/>
    <w:rsid w:val="000674D5"/>
    <w:rsid w:val="0007186C"/>
    <w:rsid w:val="00072126"/>
    <w:rsid w:val="0007562B"/>
    <w:rsid w:val="00080920"/>
    <w:rsid w:val="0008192F"/>
    <w:rsid w:val="000833E0"/>
    <w:rsid w:val="00084A42"/>
    <w:rsid w:val="000864EE"/>
    <w:rsid w:val="0009618E"/>
    <w:rsid w:val="00097416"/>
    <w:rsid w:val="000A130C"/>
    <w:rsid w:val="000A3D26"/>
    <w:rsid w:val="000B6ABE"/>
    <w:rsid w:val="000C47C8"/>
    <w:rsid w:val="000C51E1"/>
    <w:rsid w:val="000C6085"/>
    <w:rsid w:val="000C7897"/>
    <w:rsid w:val="000D350C"/>
    <w:rsid w:val="000D4CC8"/>
    <w:rsid w:val="000D4DF1"/>
    <w:rsid w:val="000F138D"/>
    <w:rsid w:val="000F7D77"/>
    <w:rsid w:val="001056A8"/>
    <w:rsid w:val="0011514B"/>
    <w:rsid w:val="00117913"/>
    <w:rsid w:val="001221F7"/>
    <w:rsid w:val="00125F26"/>
    <w:rsid w:val="001334DA"/>
    <w:rsid w:val="00140257"/>
    <w:rsid w:val="00150574"/>
    <w:rsid w:val="00151B7D"/>
    <w:rsid w:val="00155EF8"/>
    <w:rsid w:val="00157001"/>
    <w:rsid w:val="001609C2"/>
    <w:rsid w:val="00180030"/>
    <w:rsid w:val="00180DF8"/>
    <w:rsid w:val="00182295"/>
    <w:rsid w:val="00182A75"/>
    <w:rsid w:val="001831C6"/>
    <w:rsid w:val="00184358"/>
    <w:rsid w:val="00186269"/>
    <w:rsid w:val="00190A3A"/>
    <w:rsid w:val="00195AA7"/>
    <w:rsid w:val="001967B5"/>
    <w:rsid w:val="001A02C3"/>
    <w:rsid w:val="001B2F30"/>
    <w:rsid w:val="001B32C9"/>
    <w:rsid w:val="001B3D96"/>
    <w:rsid w:val="001B62EB"/>
    <w:rsid w:val="001B640B"/>
    <w:rsid w:val="001B6BBD"/>
    <w:rsid w:val="001B6EF7"/>
    <w:rsid w:val="001C3AAB"/>
    <w:rsid w:val="001C589A"/>
    <w:rsid w:val="001C66C0"/>
    <w:rsid w:val="001D3609"/>
    <w:rsid w:val="001F5E76"/>
    <w:rsid w:val="0020163B"/>
    <w:rsid w:val="002055BB"/>
    <w:rsid w:val="002060E2"/>
    <w:rsid w:val="00212D42"/>
    <w:rsid w:val="0021689E"/>
    <w:rsid w:val="00216E54"/>
    <w:rsid w:val="00221310"/>
    <w:rsid w:val="0022134B"/>
    <w:rsid w:val="002371DE"/>
    <w:rsid w:val="002412B7"/>
    <w:rsid w:val="002461AC"/>
    <w:rsid w:val="0024783C"/>
    <w:rsid w:val="002528BA"/>
    <w:rsid w:val="002559EF"/>
    <w:rsid w:val="00260C4A"/>
    <w:rsid w:val="00261E6F"/>
    <w:rsid w:val="0026294F"/>
    <w:rsid w:val="00272DDC"/>
    <w:rsid w:val="00276696"/>
    <w:rsid w:val="00276701"/>
    <w:rsid w:val="00277B95"/>
    <w:rsid w:val="002823F1"/>
    <w:rsid w:val="002858AE"/>
    <w:rsid w:val="00290109"/>
    <w:rsid w:val="0029099E"/>
    <w:rsid w:val="00290CAA"/>
    <w:rsid w:val="00295B13"/>
    <w:rsid w:val="002979BB"/>
    <w:rsid w:val="002A51D3"/>
    <w:rsid w:val="002A7A0C"/>
    <w:rsid w:val="002B44DA"/>
    <w:rsid w:val="002C3F91"/>
    <w:rsid w:val="002D2E98"/>
    <w:rsid w:val="002E1C1E"/>
    <w:rsid w:val="002E4508"/>
    <w:rsid w:val="002E6553"/>
    <w:rsid w:val="002E6AC1"/>
    <w:rsid w:val="002F1666"/>
    <w:rsid w:val="002F3A45"/>
    <w:rsid w:val="00301B4B"/>
    <w:rsid w:val="00304C4A"/>
    <w:rsid w:val="0031522A"/>
    <w:rsid w:val="00320BF6"/>
    <w:rsid w:val="00323563"/>
    <w:rsid w:val="00324C1D"/>
    <w:rsid w:val="00346E2D"/>
    <w:rsid w:val="0035600F"/>
    <w:rsid w:val="00363854"/>
    <w:rsid w:val="00373056"/>
    <w:rsid w:val="003766EA"/>
    <w:rsid w:val="00380275"/>
    <w:rsid w:val="00385E6C"/>
    <w:rsid w:val="003B385A"/>
    <w:rsid w:val="003B3C62"/>
    <w:rsid w:val="003B5031"/>
    <w:rsid w:val="003C0F0C"/>
    <w:rsid w:val="003C6111"/>
    <w:rsid w:val="003D0E0E"/>
    <w:rsid w:val="003E44EF"/>
    <w:rsid w:val="003E50BE"/>
    <w:rsid w:val="003E7B91"/>
    <w:rsid w:val="003F1388"/>
    <w:rsid w:val="003F3A3B"/>
    <w:rsid w:val="00414C9F"/>
    <w:rsid w:val="00423314"/>
    <w:rsid w:val="004262D1"/>
    <w:rsid w:val="00432FAA"/>
    <w:rsid w:val="00440F45"/>
    <w:rsid w:val="0044676D"/>
    <w:rsid w:val="00447C10"/>
    <w:rsid w:val="00447E18"/>
    <w:rsid w:val="00453A5E"/>
    <w:rsid w:val="00460B80"/>
    <w:rsid w:val="00470198"/>
    <w:rsid w:val="0047771D"/>
    <w:rsid w:val="00480322"/>
    <w:rsid w:val="004823A3"/>
    <w:rsid w:val="004841B4"/>
    <w:rsid w:val="00484D65"/>
    <w:rsid w:val="00485084"/>
    <w:rsid w:val="0049080F"/>
    <w:rsid w:val="004910FF"/>
    <w:rsid w:val="0049216A"/>
    <w:rsid w:val="004965E5"/>
    <w:rsid w:val="004A516E"/>
    <w:rsid w:val="004B6382"/>
    <w:rsid w:val="004C0CD3"/>
    <w:rsid w:val="004D2E68"/>
    <w:rsid w:val="004D348E"/>
    <w:rsid w:val="004D5F6C"/>
    <w:rsid w:val="004D741E"/>
    <w:rsid w:val="004E08B5"/>
    <w:rsid w:val="004F0D1F"/>
    <w:rsid w:val="004F30A3"/>
    <w:rsid w:val="004F6E56"/>
    <w:rsid w:val="004F7F78"/>
    <w:rsid w:val="00502ADA"/>
    <w:rsid w:val="0050317A"/>
    <w:rsid w:val="005153A5"/>
    <w:rsid w:val="005155E7"/>
    <w:rsid w:val="00521128"/>
    <w:rsid w:val="005279F0"/>
    <w:rsid w:val="00542C6C"/>
    <w:rsid w:val="005436E7"/>
    <w:rsid w:val="00546C84"/>
    <w:rsid w:val="005534A7"/>
    <w:rsid w:val="00556941"/>
    <w:rsid w:val="00562825"/>
    <w:rsid w:val="00564C1C"/>
    <w:rsid w:val="0056579D"/>
    <w:rsid w:val="005659E4"/>
    <w:rsid w:val="00567252"/>
    <w:rsid w:val="0057145A"/>
    <w:rsid w:val="005721E4"/>
    <w:rsid w:val="005744F7"/>
    <w:rsid w:val="005772C8"/>
    <w:rsid w:val="0058415B"/>
    <w:rsid w:val="00596434"/>
    <w:rsid w:val="00597279"/>
    <w:rsid w:val="005B6E7C"/>
    <w:rsid w:val="005E208D"/>
    <w:rsid w:val="005F58F4"/>
    <w:rsid w:val="005F6085"/>
    <w:rsid w:val="005F72D9"/>
    <w:rsid w:val="00600FAD"/>
    <w:rsid w:val="00600FBD"/>
    <w:rsid w:val="00610A5B"/>
    <w:rsid w:val="006236D2"/>
    <w:rsid w:val="0063011D"/>
    <w:rsid w:val="00630354"/>
    <w:rsid w:val="0064139E"/>
    <w:rsid w:val="0064342D"/>
    <w:rsid w:val="00650F96"/>
    <w:rsid w:val="00653F11"/>
    <w:rsid w:val="00654182"/>
    <w:rsid w:val="006602CB"/>
    <w:rsid w:val="006602DE"/>
    <w:rsid w:val="00664614"/>
    <w:rsid w:val="006660DE"/>
    <w:rsid w:val="00681A11"/>
    <w:rsid w:val="00681E73"/>
    <w:rsid w:val="00682017"/>
    <w:rsid w:val="0068223D"/>
    <w:rsid w:val="00685A33"/>
    <w:rsid w:val="0069351B"/>
    <w:rsid w:val="0069360F"/>
    <w:rsid w:val="006940CD"/>
    <w:rsid w:val="006A006B"/>
    <w:rsid w:val="006A5F1E"/>
    <w:rsid w:val="006B064E"/>
    <w:rsid w:val="006B4338"/>
    <w:rsid w:val="006C2526"/>
    <w:rsid w:val="006C40B4"/>
    <w:rsid w:val="006C574D"/>
    <w:rsid w:val="006D12C8"/>
    <w:rsid w:val="006D7EDE"/>
    <w:rsid w:val="006E5CCB"/>
    <w:rsid w:val="006F1AD9"/>
    <w:rsid w:val="006F7C89"/>
    <w:rsid w:val="00710CE6"/>
    <w:rsid w:val="00720009"/>
    <w:rsid w:val="00721351"/>
    <w:rsid w:val="00725C89"/>
    <w:rsid w:val="00736A73"/>
    <w:rsid w:val="007410D3"/>
    <w:rsid w:val="0074786E"/>
    <w:rsid w:val="007503A0"/>
    <w:rsid w:val="00753ED6"/>
    <w:rsid w:val="00757D3B"/>
    <w:rsid w:val="00761A63"/>
    <w:rsid w:val="007620AD"/>
    <w:rsid w:val="00763F93"/>
    <w:rsid w:val="00767173"/>
    <w:rsid w:val="00772E11"/>
    <w:rsid w:val="00773765"/>
    <w:rsid w:val="0077473D"/>
    <w:rsid w:val="0079256D"/>
    <w:rsid w:val="00792CF5"/>
    <w:rsid w:val="00794182"/>
    <w:rsid w:val="007959D6"/>
    <w:rsid w:val="007B0352"/>
    <w:rsid w:val="007B69B8"/>
    <w:rsid w:val="007C2E4F"/>
    <w:rsid w:val="007D1CF4"/>
    <w:rsid w:val="007D71D6"/>
    <w:rsid w:val="007E1AAA"/>
    <w:rsid w:val="007E4CD8"/>
    <w:rsid w:val="007E5D2C"/>
    <w:rsid w:val="007F1292"/>
    <w:rsid w:val="00800F31"/>
    <w:rsid w:val="008022B9"/>
    <w:rsid w:val="00804021"/>
    <w:rsid w:val="00804AF8"/>
    <w:rsid w:val="00805F64"/>
    <w:rsid w:val="00817CF7"/>
    <w:rsid w:val="008217AA"/>
    <w:rsid w:val="0082265E"/>
    <w:rsid w:val="008244B6"/>
    <w:rsid w:val="00824A91"/>
    <w:rsid w:val="008251BC"/>
    <w:rsid w:val="0083139B"/>
    <w:rsid w:val="0083173D"/>
    <w:rsid w:val="00834693"/>
    <w:rsid w:val="008438EA"/>
    <w:rsid w:val="00846A28"/>
    <w:rsid w:val="00847845"/>
    <w:rsid w:val="00850767"/>
    <w:rsid w:val="00852CAD"/>
    <w:rsid w:val="00855357"/>
    <w:rsid w:val="008663AF"/>
    <w:rsid w:val="00877E75"/>
    <w:rsid w:val="008819BF"/>
    <w:rsid w:val="0088646D"/>
    <w:rsid w:val="008A0057"/>
    <w:rsid w:val="008C02E7"/>
    <w:rsid w:val="008C5B60"/>
    <w:rsid w:val="008C5DCD"/>
    <w:rsid w:val="008D3E3C"/>
    <w:rsid w:val="008E6D20"/>
    <w:rsid w:val="008F5534"/>
    <w:rsid w:val="00901DB4"/>
    <w:rsid w:val="00902010"/>
    <w:rsid w:val="00905BBF"/>
    <w:rsid w:val="0091024D"/>
    <w:rsid w:val="0091701B"/>
    <w:rsid w:val="009216BD"/>
    <w:rsid w:val="0093746B"/>
    <w:rsid w:val="00944D0B"/>
    <w:rsid w:val="009458C9"/>
    <w:rsid w:val="00952A37"/>
    <w:rsid w:val="00954849"/>
    <w:rsid w:val="00954B90"/>
    <w:rsid w:val="00955637"/>
    <w:rsid w:val="009641C8"/>
    <w:rsid w:val="009704E4"/>
    <w:rsid w:val="009776A0"/>
    <w:rsid w:val="00984A22"/>
    <w:rsid w:val="00984D13"/>
    <w:rsid w:val="00984EB9"/>
    <w:rsid w:val="00986577"/>
    <w:rsid w:val="00993F5E"/>
    <w:rsid w:val="00996D2C"/>
    <w:rsid w:val="009970E1"/>
    <w:rsid w:val="009A4F7E"/>
    <w:rsid w:val="009B20C1"/>
    <w:rsid w:val="009B300B"/>
    <w:rsid w:val="009B514E"/>
    <w:rsid w:val="009C5DBF"/>
    <w:rsid w:val="009C7CED"/>
    <w:rsid w:val="009D1521"/>
    <w:rsid w:val="009E0E46"/>
    <w:rsid w:val="009E2F09"/>
    <w:rsid w:val="009F4903"/>
    <w:rsid w:val="00A035D2"/>
    <w:rsid w:val="00A07C80"/>
    <w:rsid w:val="00A163E3"/>
    <w:rsid w:val="00A23F1F"/>
    <w:rsid w:val="00A3082A"/>
    <w:rsid w:val="00A33B3D"/>
    <w:rsid w:val="00A40F51"/>
    <w:rsid w:val="00A55645"/>
    <w:rsid w:val="00A55800"/>
    <w:rsid w:val="00A616FC"/>
    <w:rsid w:val="00A6444A"/>
    <w:rsid w:val="00A64AB3"/>
    <w:rsid w:val="00A6733D"/>
    <w:rsid w:val="00A702C6"/>
    <w:rsid w:val="00A7486E"/>
    <w:rsid w:val="00A74C61"/>
    <w:rsid w:val="00A77B63"/>
    <w:rsid w:val="00A77F86"/>
    <w:rsid w:val="00A9472D"/>
    <w:rsid w:val="00A97778"/>
    <w:rsid w:val="00AA101B"/>
    <w:rsid w:val="00AA206F"/>
    <w:rsid w:val="00AA3950"/>
    <w:rsid w:val="00AA729D"/>
    <w:rsid w:val="00AB3401"/>
    <w:rsid w:val="00AB7CED"/>
    <w:rsid w:val="00AC6E9B"/>
    <w:rsid w:val="00AD48E0"/>
    <w:rsid w:val="00AD4D9A"/>
    <w:rsid w:val="00AE21AB"/>
    <w:rsid w:val="00AE5995"/>
    <w:rsid w:val="00B0684D"/>
    <w:rsid w:val="00B07820"/>
    <w:rsid w:val="00B1456A"/>
    <w:rsid w:val="00B172B4"/>
    <w:rsid w:val="00B21BA7"/>
    <w:rsid w:val="00B23E65"/>
    <w:rsid w:val="00B27C37"/>
    <w:rsid w:val="00B31FD7"/>
    <w:rsid w:val="00B50A54"/>
    <w:rsid w:val="00B52C6F"/>
    <w:rsid w:val="00B52E33"/>
    <w:rsid w:val="00B545F4"/>
    <w:rsid w:val="00B63244"/>
    <w:rsid w:val="00B63784"/>
    <w:rsid w:val="00B81E10"/>
    <w:rsid w:val="00B8289E"/>
    <w:rsid w:val="00B900BC"/>
    <w:rsid w:val="00BA0EF9"/>
    <w:rsid w:val="00BA569C"/>
    <w:rsid w:val="00BA714C"/>
    <w:rsid w:val="00BA7174"/>
    <w:rsid w:val="00BA7300"/>
    <w:rsid w:val="00BB4B24"/>
    <w:rsid w:val="00BB4FF8"/>
    <w:rsid w:val="00BB5776"/>
    <w:rsid w:val="00BC7403"/>
    <w:rsid w:val="00BE14B7"/>
    <w:rsid w:val="00BE27E8"/>
    <w:rsid w:val="00C04093"/>
    <w:rsid w:val="00C05B68"/>
    <w:rsid w:val="00C0689F"/>
    <w:rsid w:val="00C14678"/>
    <w:rsid w:val="00C15436"/>
    <w:rsid w:val="00C41464"/>
    <w:rsid w:val="00C41836"/>
    <w:rsid w:val="00C4673E"/>
    <w:rsid w:val="00C50393"/>
    <w:rsid w:val="00C51F63"/>
    <w:rsid w:val="00C56823"/>
    <w:rsid w:val="00C56C5B"/>
    <w:rsid w:val="00C57C13"/>
    <w:rsid w:val="00C635EF"/>
    <w:rsid w:val="00C65829"/>
    <w:rsid w:val="00C66EF4"/>
    <w:rsid w:val="00C764D7"/>
    <w:rsid w:val="00C8035A"/>
    <w:rsid w:val="00C85A97"/>
    <w:rsid w:val="00C873AE"/>
    <w:rsid w:val="00C920EA"/>
    <w:rsid w:val="00C92687"/>
    <w:rsid w:val="00C93749"/>
    <w:rsid w:val="00CA54CA"/>
    <w:rsid w:val="00CB3616"/>
    <w:rsid w:val="00CB37C2"/>
    <w:rsid w:val="00CB64AF"/>
    <w:rsid w:val="00CD1571"/>
    <w:rsid w:val="00CE18F0"/>
    <w:rsid w:val="00CE3117"/>
    <w:rsid w:val="00CE7F19"/>
    <w:rsid w:val="00CF45A1"/>
    <w:rsid w:val="00CF66C4"/>
    <w:rsid w:val="00CF7839"/>
    <w:rsid w:val="00D0040B"/>
    <w:rsid w:val="00D018FE"/>
    <w:rsid w:val="00D040A7"/>
    <w:rsid w:val="00D043C1"/>
    <w:rsid w:val="00D14FD5"/>
    <w:rsid w:val="00D32CB4"/>
    <w:rsid w:val="00D35962"/>
    <w:rsid w:val="00D37B95"/>
    <w:rsid w:val="00D40E5E"/>
    <w:rsid w:val="00D428CB"/>
    <w:rsid w:val="00D4475E"/>
    <w:rsid w:val="00D61EAA"/>
    <w:rsid w:val="00D62521"/>
    <w:rsid w:val="00D6502F"/>
    <w:rsid w:val="00D7306B"/>
    <w:rsid w:val="00D74978"/>
    <w:rsid w:val="00D75515"/>
    <w:rsid w:val="00D810D1"/>
    <w:rsid w:val="00D82D23"/>
    <w:rsid w:val="00DA40BE"/>
    <w:rsid w:val="00DA57BC"/>
    <w:rsid w:val="00DA67C9"/>
    <w:rsid w:val="00DA6E6B"/>
    <w:rsid w:val="00DB11EE"/>
    <w:rsid w:val="00DB5E75"/>
    <w:rsid w:val="00DB78B0"/>
    <w:rsid w:val="00DC1136"/>
    <w:rsid w:val="00DC3F3D"/>
    <w:rsid w:val="00DC4A9F"/>
    <w:rsid w:val="00DC5F97"/>
    <w:rsid w:val="00DC61DD"/>
    <w:rsid w:val="00DD66D5"/>
    <w:rsid w:val="00DE063B"/>
    <w:rsid w:val="00DE11FF"/>
    <w:rsid w:val="00DE56B1"/>
    <w:rsid w:val="00DE7270"/>
    <w:rsid w:val="00DE74DE"/>
    <w:rsid w:val="00DF1B2A"/>
    <w:rsid w:val="00DF3EDF"/>
    <w:rsid w:val="00E023C8"/>
    <w:rsid w:val="00E056B9"/>
    <w:rsid w:val="00E12609"/>
    <w:rsid w:val="00E146C9"/>
    <w:rsid w:val="00E14E8B"/>
    <w:rsid w:val="00E17AFF"/>
    <w:rsid w:val="00E3206A"/>
    <w:rsid w:val="00E35B09"/>
    <w:rsid w:val="00E361AA"/>
    <w:rsid w:val="00E60F53"/>
    <w:rsid w:val="00E623E5"/>
    <w:rsid w:val="00E70351"/>
    <w:rsid w:val="00E715DF"/>
    <w:rsid w:val="00E71CF3"/>
    <w:rsid w:val="00E734C7"/>
    <w:rsid w:val="00E74EEA"/>
    <w:rsid w:val="00E865A0"/>
    <w:rsid w:val="00E9141D"/>
    <w:rsid w:val="00E94CAA"/>
    <w:rsid w:val="00E96D91"/>
    <w:rsid w:val="00EA4147"/>
    <w:rsid w:val="00EA7A7E"/>
    <w:rsid w:val="00EB2C39"/>
    <w:rsid w:val="00EC5F27"/>
    <w:rsid w:val="00EC6BB2"/>
    <w:rsid w:val="00ED4097"/>
    <w:rsid w:val="00ED416E"/>
    <w:rsid w:val="00EE2DDC"/>
    <w:rsid w:val="00EE4414"/>
    <w:rsid w:val="00EF44C2"/>
    <w:rsid w:val="00EF4D05"/>
    <w:rsid w:val="00EF541F"/>
    <w:rsid w:val="00EF6EE1"/>
    <w:rsid w:val="00F044D8"/>
    <w:rsid w:val="00F074E9"/>
    <w:rsid w:val="00F12D14"/>
    <w:rsid w:val="00F1392A"/>
    <w:rsid w:val="00F22209"/>
    <w:rsid w:val="00F23CB9"/>
    <w:rsid w:val="00F24E43"/>
    <w:rsid w:val="00F345EA"/>
    <w:rsid w:val="00F34A2C"/>
    <w:rsid w:val="00F36759"/>
    <w:rsid w:val="00F40485"/>
    <w:rsid w:val="00F45B81"/>
    <w:rsid w:val="00F524A8"/>
    <w:rsid w:val="00F534AF"/>
    <w:rsid w:val="00F56943"/>
    <w:rsid w:val="00F62833"/>
    <w:rsid w:val="00F749FA"/>
    <w:rsid w:val="00F74D3E"/>
    <w:rsid w:val="00F86FBC"/>
    <w:rsid w:val="00FA0F66"/>
    <w:rsid w:val="00FA6C1A"/>
    <w:rsid w:val="00FC73C1"/>
    <w:rsid w:val="00FD1310"/>
    <w:rsid w:val="00FD216C"/>
    <w:rsid w:val="00FD4D47"/>
    <w:rsid w:val="00FF3411"/>
    <w:rsid w:val="00FF34AC"/>
    <w:rsid w:val="00FF6E21"/>
    <w:rsid w:val="00FF7204"/>
    <w:rsid w:val="00FF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24DCCD1C"/>
  <w15:chartTrackingRefBased/>
  <w15:docId w15:val="{6AAE7D0A-FE58-4D08-9478-1B813900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FF"/>
  </w:style>
  <w:style w:type="paragraph" w:styleId="Heading1">
    <w:name w:val="heading 1"/>
    <w:basedOn w:val="Normal"/>
    <w:next w:val="Normal"/>
    <w:link w:val="Heading1Char"/>
    <w:qFormat/>
    <w:rsid w:val="00FA0F66"/>
    <w:pPr>
      <w:keepNext/>
      <w:spacing w:after="0" w:line="240" w:lineRule="auto"/>
      <w:jc w:val="center"/>
      <w:outlineLvl w:val="0"/>
    </w:pPr>
    <w:rPr>
      <w:rFonts w:ascii="Arial" w:eastAsia="Times New Roman" w:hAnsi="Arial" w:cs="Times New Roman"/>
      <w:b/>
      <w:kern w:val="28"/>
      <w:sz w:val="28"/>
      <w:szCs w:val="28"/>
    </w:rPr>
  </w:style>
  <w:style w:type="paragraph" w:styleId="Heading2">
    <w:name w:val="heading 2"/>
    <w:basedOn w:val="Normal"/>
    <w:next w:val="Normal"/>
    <w:link w:val="Heading2Char"/>
    <w:qFormat/>
    <w:rsid w:val="00FA0F66"/>
    <w:pPr>
      <w:keepNext/>
      <w:numPr>
        <w:ilvl w:val="1"/>
        <w:numId w:val="1"/>
      </w:numPr>
      <w:spacing w:before="240" w:after="60" w:line="240" w:lineRule="auto"/>
      <w:jc w:val="center"/>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FA0F66"/>
    <w:pPr>
      <w:keepNext/>
      <w:numPr>
        <w:ilvl w:val="2"/>
        <w:numId w:val="1"/>
      </w:numPr>
      <w:spacing w:after="0" w:line="240" w:lineRule="auto"/>
      <w:jc w:val="center"/>
      <w:outlineLvl w:val="2"/>
    </w:pPr>
    <w:rPr>
      <w:rFonts w:ascii="Arial" w:eastAsia="Times New Roman" w:hAnsi="Arial" w:cs="Times New Roman"/>
      <w:b/>
      <w:szCs w:val="20"/>
    </w:rPr>
  </w:style>
  <w:style w:type="paragraph" w:styleId="Heading4">
    <w:name w:val="heading 4"/>
    <w:basedOn w:val="Normal"/>
    <w:next w:val="Normal"/>
    <w:link w:val="Heading4Char"/>
    <w:qFormat/>
    <w:rsid w:val="00FA0F66"/>
    <w:pPr>
      <w:keepNext/>
      <w:numPr>
        <w:ilvl w:val="3"/>
        <w:numId w:val="1"/>
      </w:numPr>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FA0F66"/>
    <w:pPr>
      <w:numPr>
        <w:ilvl w:val="4"/>
        <w:numId w:val="1"/>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FA0F66"/>
    <w:pPr>
      <w:numPr>
        <w:ilvl w:val="5"/>
        <w:numId w:val="1"/>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FA0F66"/>
    <w:pPr>
      <w:numPr>
        <w:ilvl w:val="6"/>
        <w:numId w:val="1"/>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FA0F66"/>
    <w:pPr>
      <w:numPr>
        <w:ilvl w:val="7"/>
        <w:numId w:val="1"/>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FA0F66"/>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A0F66"/>
    <w:rPr>
      <w:rFonts w:ascii="Arial" w:eastAsia="Times New Roman" w:hAnsi="Arial" w:cs="Times New Roman"/>
      <w:b/>
      <w:kern w:val="28"/>
      <w:sz w:val="28"/>
      <w:szCs w:val="28"/>
    </w:rPr>
  </w:style>
  <w:style w:type="character" w:customStyle="1" w:styleId="Heading2Char">
    <w:name w:val="Heading 2 Char"/>
    <w:basedOn w:val="DefaultParagraphFont"/>
    <w:link w:val="Heading2"/>
    <w:rsid w:val="00FA0F66"/>
    <w:rPr>
      <w:rFonts w:ascii="Arial" w:eastAsia="Times New Roman" w:hAnsi="Arial" w:cs="Times New Roman"/>
      <w:b/>
      <w:sz w:val="28"/>
      <w:szCs w:val="20"/>
    </w:rPr>
  </w:style>
  <w:style w:type="character" w:customStyle="1" w:styleId="Heading3Char">
    <w:name w:val="Heading 3 Char"/>
    <w:basedOn w:val="DefaultParagraphFont"/>
    <w:link w:val="Heading3"/>
    <w:rsid w:val="00FA0F66"/>
    <w:rPr>
      <w:rFonts w:ascii="Arial" w:eastAsia="Times New Roman" w:hAnsi="Arial" w:cs="Times New Roman"/>
      <w:b/>
      <w:szCs w:val="20"/>
    </w:rPr>
  </w:style>
  <w:style w:type="character" w:customStyle="1" w:styleId="Heading4Char">
    <w:name w:val="Heading 4 Char"/>
    <w:basedOn w:val="DefaultParagraphFont"/>
    <w:link w:val="Heading4"/>
    <w:rsid w:val="00FA0F66"/>
    <w:rPr>
      <w:rFonts w:ascii="Arial" w:eastAsia="Times New Roman" w:hAnsi="Arial" w:cs="Times New Roman"/>
      <w:b/>
      <w:sz w:val="24"/>
      <w:szCs w:val="20"/>
    </w:rPr>
  </w:style>
  <w:style w:type="character" w:customStyle="1" w:styleId="Heading5Char">
    <w:name w:val="Heading 5 Char"/>
    <w:basedOn w:val="DefaultParagraphFont"/>
    <w:link w:val="Heading5"/>
    <w:rsid w:val="00FA0F66"/>
    <w:rPr>
      <w:rFonts w:ascii="Arial" w:eastAsia="Times New Roman" w:hAnsi="Arial" w:cs="Times New Roman"/>
      <w:szCs w:val="20"/>
    </w:rPr>
  </w:style>
  <w:style w:type="character" w:customStyle="1" w:styleId="Heading6Char">
    <w:name w:val="Heading 6 Char"/>
    <w:basedOn w:val="DefaultParagraphFont"/>
    <w:link w:val="Heading6"/>
    <w:rsid w:val="00FA0F66"/>
    <w:rPr>
      <w:rFonts w:ascii="Times New Roman" w:eastAsia="Times New Roman" w:hAnsi="Times New Roman" w:cs="Times New Roman"/>
      <w:i/>
      <w:szCs w:val="20"/>
    </w:rPr>
  </w:style>
  <w:style w:type="character" w:customStyle="1" w:styleId="Heading7Char">
    <w:name w:val="Heading 7 Char"/>
    <w:basedOn w:val="DefaultParagraphFont"/>
    <w:link w:val="Heading7"/>
    <w:rsid w:val="00FA0F66"/>
    <w:rPr>
      <w:rFonts w:ascii="Arial" w:eastAsia="Times New Roman" w:hAnsi="Arial" w:cs="Times New Roman"/>
      <w:sz w:val="20"/>
      <w:szCs w:val="20"/>
    </w:rPr>
  </w:style>
  <w:style w:type="character" w:customStyle="1" w:styleId="Heading8Char">
    <w:name w:val="Heading 8 Char"/>
    <w:basedOn w:val="DefaultParagraphFont"/>
    <w:link w:val="Heading8"/>
    <w:rsid w:val="00FA0F66"/>
    <w:rPr>
      <w:rFonts w:ascii="Arial" w:eastAsia="Times New Roman" w:hAnsi="Arial" w:cs="Times New Roman"/>
      <w:i/>
      <w:sz w:val="20"/>
      <w:szCs w:val="20"/>
    </w:rPr>
  </w:style>
  <w:style w:type="character" w:customStyle="1" w:styleId="Heading9Char">
    <w:name w:val="Heading 9 Char"/>
    <w:basedOn w:val="DefaultParagraphFont"/>
    <w:link w:val="Heading9"/>
    <w:rsid w:val="00FA0F66"/>
    <w:rPr>
      <w:rFonts w:ascii="Arial" w:eastAsia="Times New Roman" w:hAnsi="Arial" w:cs="Times New Roman"/>
      <w:b/>
      <w:i/>
      <w:sz w:val="18"/>
      <w:szCs w:val="20"/>
    </w:rPr>
  </w:style>
  <w:style w:type="numbering" w:customStyle="1" w:styleId="NoList1">
    <w:name w:val="No List1"/>
    <w:next w:val="NoList"/>
    <w:uiPriority w:val="99"/>
    <w:semiHidden/>
    <w:unhideWhenUsed/>
    <w:rsid w:val="00FA0F66"/>
  </w:style>
  <w:style w:type="paragraph" w:styleId="Header">
    <w:name w:val="header"/>
    <w:basedOn w:val="Normal"/>
    <w:link w:val="HeaderChar"/>
    <w:rsid w:val="00FA0F66"/>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FA0F66"/>
    <w:rPr>
      <w:rFonts w:ascii="Arial" w:eastAsia="Times New Roman" w:hAnsi="Arial" w:cs="Times New Roman"/>
      <w:szCs w:val="20"/>
    </w:rPr>
  </w:style>
  <w:style w:type="paragraph" w:styleId="Footer">
    <w:name w:val="footer"/>
    <w:basedOn w:val="Normal"/>
    <w:link w:val="FooterChar"/>
    <w:rsid w:val="00FA0F66"/>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rsid w:val="00FA0F66"/>
    <w:rPr>
      <w:rFonts w:ascii="Arial" w:eastAsia="Times New Roman" w:hAnsi="Arial" w:cs="Times New Roman"/>
      <w:szCs w:val="20"/>
    </w:rPr>
  </w:style>
  <w:style w:type="character" w:styleId="PageNumber">
    <w:name w:val="page number"/>
    <w:basedOn w:val="DefaultParagraphFont"/>
    <w:rsid w:val="00FA0F66"/>
    <w:rPr>
      <w:rFonts w:cs="Times New Roman"/>
    </w:rPr>
  </w:style>
  <w:style w:type="paragraph" w:styleId="TOC1">
    <w:name w:val="toc 1"/>
    <w:basedOn w:val="Normal"/>
    <w:next w:val="Normal"/>
    <w:autoRedefine/>
    <w:uiPriority w:val="39"/>
    <w:rsid w:val="00FA0F66"/>
    <w:pPr>
      <w:tabs>
        <w:tab w:val="right" w:leader="dot" w:pos="10210"/>
      </w:tabs>
      <w:spacing w:before="120" w:after="120" w:line="240" w:lineRule="auto"/>
    </w:pPr>
    <w:rPr>
      <w:rFonts w:ascii="Arial" w:eastAsia="Times New Roman" w:hAnsi="Arial" w:cs="Times New Roman"/>
      <w:b/>
    </w:rPr>
  </w:style>
  <w:style w:type="paragraph" w:styleId="TOC2">
    <w:name w:val="toc 2"/>
    <w:basedOn w:val="Normal"/>
    <w:next w:val="Normal"/>
    <w:autoRedefine/>
    <w:uiPriority w:val="39"/>
    <w:rsid w:val="00423314"/>
    <w:pPr>
      <w:tabs>
        <w:tab w:val="right" w:leader="dot" w:pos="10214"/>
      </w:tabs>
      <w:spacing w:after="0" w:line="240" w:lineRule="auto"/>
    </w:pPr>
    <w:rPr>
      <w:rFonts w:ascii="Arial" w:eastAsia="Times New Roman" w:hAnsi="Arial" w:cs="Times New Roman"/>
      <w:noProof/>
    </w:rPr>
  </w:style>
  <w:style w:type="paragraph" w:styleId="TOC3">
    <w:name w:val="toc 3"/>
    <w:basedOn w:val="Normal"/>
    <w:next w:val="Normal"/>
    <w:autoRedefine/>
    <w:semiHidden/>
    <w:rsid w:val="00FA0F66"/>
    <w:pPr>
      <w:spacing w:after="0" w:line="240" w:lineRule="auto"/>
      <w:ind w:left="440"/>
    </w:pPr>
    <w:rPr>
      <w:rFonts w:ascii="Arial" w:eastAsia="Times New Roman" w:hAnsi="Arial" w:cs="Times New Roman"/>
      <w:i/>
      <w:szCs w:val="20"/>
    </w:rPr>
  </w:style>
  <w:style w:type="paragraph" w:styleId="TOC4">
    <w:name w:val="toc 4"/>
    <w:basedOn w:val="Normal"/>
    <w:next w:val="Normal"/>
    <w:autoRedefine/>
    <w:semiHidden/>
    <w:rsid w:val="00FA0F66"/>
    <w:pPr>
      <w:spacing w:after="0" w:line="240" w:lineRule="auto"/>
      <w:ind w:left="660"/>
    </w:pPr>
    <w:rPr>
      <w:rFonts w:ascii="Arial" w:eastAsia="Times New Roman" w:hAnsi="Arial" w:cs="Times New Roman"/>
      <w:sz w:val="18"/>
      <w:szCs w:val="20"/>
    </w:rPr>
  </w:style>
  <w:style w:type="paragraph" w:styleId="TOC5">
    <w:name w:val="toc 5"/>
    <w:basedOn w:val="Normal"/>
    <w:next w:val="Normal"/>
    <w:autoRedefine/>
    <w:semiHidden/>
    <w:rsid w:val="00FA0F66"/>
    <w:pPr>
      <w:spacing w:after="0" w:line="240" w:lineRule="auto"/>
      <w:ind w:left="880"/>
    </w:pPr>
    <w:rPr>
      <w:rFonts w:ascii="Arial" w:eastAsia="Times New Roman" w:hAnsi="Arial" w:cs="Times New Roman"/>
      <w:sz w:val="18"/>
      <w:szCs w:val="20"/>
    </w:rPr>
  </w:style>
  <w:style w:type="paragraph" w:styleId="TOC6">
    <w:name w:val="toc 6"/>
    <w:basedOn w:val="Normal"/>
    <w:next w:val="Normal"/>
    <w:autoRedefine/>
    <w:semiHidden/>
    <w:rsid w:val="00FA0F66"/>
    <w:pPr>
      <w:spacing w:after="0" w:line="240" w:lineRule="auto"/>
      <w:ind w:left="1100"/>
    </w:pPr>
    <w:rPr>
      <w:rFonts w:ascii="Arial" w:eastAsia="Times New Roman" w:hAnsi="Arial" w:cs="Times New Roman"/>
      <w:sz w:val="18"/>
      <w:szCs w:val="20"/>
    </w:rPr>
  </w:style>
  <w:style w:type="paragraph" w:styleId="TOC7">
    <w:name w:val="toc 7"/>
    <w:basedOn w:val="Normal"/>
    <w:next w:val="Normal"/>
    <w:autoRedefine/>
    <w:semiHidden/>
    <w:rsid w:val="00FA0F66"/>
    <w:pPr>
      <w:spacing w:after="0" w:line="240" w:lineRule="auto"/>
      <w:ind w:left="1320"/>
    </w:pPr>
    <w:rPr>
      <w:rFonts w:ascii="Arial" w:eastAsia="Times New Roman" w:hAnsi="Arial" w:cs="Times New Roman"/>
      <w:sz w:val="18"/>
      <w:szCs w:val="20"/>
    </w:rPr>
  </w:style>
  <w:style w:type="paragraph" w:styleId="TOC8">
    <w:name w:val="toc 8"/>
    <w:basedOn w:val="Normal"/>
    <w:next w:val="Normal"/>
    <w:autoRedefine/>
    <w:semiHidden/>
    <w:rsid w:val="00FA0F66"/>
    <w:pPr>
      <w:spacing w:after="0" w:line="240" w:lineRule="auto"/>
      <w:ind w:left="1540"/>
    </w:pPr>
    <w:rPr>
      <w:rFonts w:ascii="Arial" w:eastAsia="Times New Roman" w:hAnsi="Arial" w:cs="Times New Roman"/>
      <w:sz w:val="18"/>
      <w:szCs w:val="20"/>
    </w:rPr>
  </w:style>
  <w:style w:type="paragraph" w:styleId="TOC9">
    <w:name w:val="toc 9"/>
    <w:basedOn w:val="Normal"/>
    <w:next w:val="Normal"/>
    <w:autoRedefine/>
    <w:semiHidden/>
    <w:rsid w:val="00FA0F66"/>
    <w:pPr>
      <w:spacing w:after="0" w:line="240" w:lineRule="auto"/>
      <w:ind w:left="1760"/>
    </w:pPr>
    <w:rPr>
      <w:rFonts w:ascii="Arial" w:eastAsia="Times New Roman" w:hAnsi="Arial" w:cs="Times New Roman"/>
      <w:sz w:val="18"/>
      <w:szCs w:val="20"/>
    </w:rPr>
  </w:style>
  <w:style w:type="paragraph" w:styleId="BodyText2">
    <w:name w:val="Body Text 2"/>
    <w:basedOn w:val="Normal"/>
    <w:link w:val="BodyText2Char"/>
    <w:rsid w:val="00FA0F66"/>
    <w:pPr>
      <w:numPr>
        <w:ilvl w:val="12"/>
      </w:numPr>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uiPriority w:val="99"/>
    <w:rsid w:val="00FA0F66"/>
    <w:rPr>
      <w:rFonts w:ascii="Arial" w:eastAsia="Times New Roman" w:hAnsi="Arial" w:cs="Times New Roman"/>
      <w:szCs w:val="20"/>
    </w:rPr>
  </w:style>
  <w:style w:type="paragraph" w:customStyle="1" w:styleId="InsideAddress">
    <w:name w:val="InsideAddress"/>
    <w:basedOn w:val="Normal"/>
    <w:rsid w:val="00FA0F66"/>
    <w:pPr>
      <w:spacing w:before="480" w:after="0" w:line="240" w:lineRule="auto"/>
    </w:pPr>
    <w:rPr>
      <w:rFonts w:ascii="Courier New" w:eastAsia="Times New Roman" w:hAnsi="Courier New" w:cs="Times New Roman"/>
      <w:szCs w:val="20"/>
    </w:rPr>
  </w:style>
  <w:style w:type="character" w:styleId="CommentReference">
    <w:name w:val="annotation reference"/>
    <w:basedOn w:val="DefaultParagraphFont"/>
    <w:semiHidden/>
    <w:rsid w:val="00FA0F66"/>
    <w:rPr>
      <w:rFonts w:cs="Times New Roman"/>
      <w:sz w:val="16"/>
    </w:rPr>
  </w:style>
  <w:style w:type="paragraph" w:styleId="CommentText">
    <w:name w:val="annotation text"/>
    <w:basedOn w:val="Normal"/>
    <w:link w:val="CommentTextChar"/>
    <w:semiHidden/>
    <w:rsid w:val="00FA0F66"/>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FA0F66"/>
    <w:rPr>
      <w:rFonts w:ascii="Arial" w:eastAsia="Times New Roman" w:hAnsi="Arial" w:cs="Times New Roman"/>
      <w:sz w:val="20"/>
      <w:szCs w:val="20"/>
    </w:rPr>
  </w:style>
  <w:style w:type="paragraph" w:styleId="BalloonText">
    <w:name w:val="Balloon Text"/>
    <w:basedOn w:val="Normal"/>
    <w:link w:val="BalloonTextChar"/>
    <w:semiHidden/>
    <w:rsid w:val="00FA0F6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A0F66"/>
    <w:rPr>
      <w:rFonts w:ascii="Tahoma" w:eastAsia="Times New Roman" w:hAnsi="Tahoma" w:cs="Tahoma"/>
      <w:sz w:val="16"/>
      <w:szCs w:val="16"/>
    </w:rPr>
  </w:style>
  <w:style w:type="table" w:styleId="TableGrid">
    <w:name w:val="Table Grid"/>
    <w:basedOn w:val="TableNormal"/>
    <w:uiPriority w:val="99"/>
    <w:rsid w:val="00FA0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A0F66"/>
    <w:rPr>
      <w:rFonts w:cs="Times New Roman"/>
      <w:color w:val="0000FF"/>
      <w:u w:val="single"/>
    </w:rPr>
  </w:style>
  <w:style w:type="paragraph" w:styleId="CommentSubject">
    <w:name w:val="annotation subject"/>
    <w:basedOn w:val="CommentText"/>
    <w:next w:val="CommentText"/>
    <w:link w:val="CommentSubjectChar"/>
    <w:semiHidden/>
    <w:rsid w:val="00FA0F66"/>
    <w:rPr>
      <w:b/>
      <w:bCs/>
    </w:rPr>
  </w:style>
  <w:style w:type="character" w:customStyle="1" w:styleId="CommentSubjectChar">
    <w:name w:val="Comment Subject Char"/>
    <w:basedOn w:val="CommentTextChar"/>
    <w:link w:val="CommentSubject"/>
    <w:uiPriority w:val="99"/>
    <w:semiHidden/>
    <w:rsid w:val="00FA0F66"/>
    <w:rPr>
      <w:rFonts w:ascii="Arial" w:eastAsia="Times New Roman" w:hAnsi="Arial" w:cs="Times New Roman"/>
      <w:b/>
      <w:bCs/>
      <w:sz w:val="20"/>
      <w:szCs w:val="20"/>
    </w:rPr>
  </w:style>
  <w:style w:type="paragraph" w:customStyle="1" w:styleId="ROPShellNumbering">
    <w:name w:val="ROPShellNumbering"/>
    <w:basedOn w:val="ListNumber"/>
    <w:rsid w:val="00FA0F66"/>
    <w:pPr>
      <w:numPr>
        <w:numId w:val="24"/>
      </w:numPr>
      <w:spacing w:after="200"/>
    </w:pPr>
    <w:rPr>
      <w:sz w:val="20"/>
      <w:szCs w:val="22"/>
    </w:rPr>
  </w:style>
  <w:style w:type="paragraph" w:styleId="ListNumber">
    <w:name w:val="List Number"/>
    <w:basedOn w:val="Normal"/>
    <w:rsid w:val="00FA0F66"/>
    <w:pPr>
      <w:numPr>
        <w:numId w:val="22"/>
      </w:numPr>
      <w:spacing w:after="0" w:line="240" w:lineRule="auto"/>
    </w:pPr>
    <w:rPr>
      <w:rFonts w:ascii="Arial" w:eastAsia="Times New Roman" w:hAnsi="Arial" w:cs="Times New Roman"/>
      <w:szCs w:val="20"/>
    </w:rPr>
  </w:style>
  <w:style w:type="character" w:styleId="Strong">
    <w:name w:val="Strong"/>
    <w:basedOn w:val="DefaultParagraphFont"/>
    <w:qFormat/>
    <w:rsid w:val="00FA0F66"/>
    <w:rPr>
      <w:rFonts w:cs="Times New Roman"/>
      <w:b/>
    </w:rPr>
  </w:style>
  <w:style w:type="paragraph" w:styleId="ListParagraph">
    <w:name w:val="List Paragraph"/>
    <w:basedOn w:val="Normal"/>
    <w:uiPriority w:val="34"/>
    <w:qFormat/>
    <w:rsid w:val="00FA0F66"/>
    <w:pPr>
      <w:spacing w:after="0" w:line="240" w:lineRule="auto"/>
      <w:ind w:left="720"/>
    </w:pPr>
    <w:rPr>
      <w:rFonts w:ascii="Arial" w:eastAsia="Times New Roman" w:hAnsi="Arial" w:cs="Times New Roman"/>
      <w:szCs w:val="20"/>
    </w:rPr>
  </w:style>
  <w:style w:type="paragraph" w:styleId="NormalWeb">
    <w:name w:val="Normal (Web)"/>
    <w:basedOn w:val="Normal"/>
    <w:uiPriority w:val="99"/>
    <w:rsid w:val="00FA0F6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ROPShellNumTables">
    <w:name w:val="ROPShellNumTables"/>
    <w:rsid w:val="00FA0F66"/>
  </w:style>
  <w:style w:type="paragraph" w:styleId="Revision">
    <w:name w:val="Revision"/>
    <w:hidden/>
    <w:uiPriority w:val="99"/>
    <w:semiHidden/>
    <w:rsid w:val="00FA0F66"/>
    <w:pPr>
      <w:spacing w:after="0" w:line="240" w:lineRule="auto"/>
    </w:pPr>
    <w:rPr>
      <w:rFonts w:ascii="Arial" w:eastAsia="Times New Roman" w:hAnsi="Arial" w:cs="Times New Roman"/>
      <w:szCs w:val="20"/>
    </w:rPr>
  </w:style>
  <w:style w:type="numbering" w:customStyle="1" w:styleId="NoList2">
    <w:name w:val="No List2"/>
    <w:next w:val="NoList"/>
    <w:semiHidden/>
    <w:rsid w:val="007503A0"/>
  </w:style>
  <w:style w:type="table" w:customStyle="1" w:styleId="TableGrid1">
    <w:name w:val="Table Grid1"/>
    <w:basedOn w:val="TableNormal"/>
    <w:next w:val="TableGrid"/>
    <w:rsid w:val="007503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PShellNumTables1">
    <w:name w:val="ROPShellNumTables1"/>
    <w:basedOn w:val="NoList"/>
    <w:rsid w:val="007503A0"/>
  </w:style>
  <w:style w:type="numbering" w:customStyle="1" w:styleId="NoList3">
    <w:name w:val="No List3"/>
    <w:next w:val="NoList"/>
    <w:semiHidden/>
    <w:rsid w:val="00E361AA"/>
  </w:style>
  <w:style w:type="table" w:customStyle="1" w:styleId="TableGrid2">
    <w:name w:val="Table Grid2"/>
    <w:basedOn w:val="TableNormal"/>
    <w:next w:val="TableGrid"/>
    <w:rsid w:val="00E361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PShellNumTables2">
    <w:name w:val="ROPShellNumTables2"/>
    <w:basedOn w:val="NoList"/>
    <w:rsid w:val="00E361AA"/>
    <w:pPr>
      <w:numPr>
        <w:numId w:val="23"/>
      </w:numPr>
    </w:pPr>
  </w:style>
  <w:style w:type="numbering" w:customStyle="1" w:styleId="ROPShellNumTables3">
    <w:name w:val="ROPShellNumTables3"/>
    <w:rsid w:val="003C0F0C"/>
  </w:style>
  <w:style w:type="character" w:styleId="PlaceholderText">
    <w:name w:val="Placeholder Text"/>
    <w:basedOn w:val="DefaultParagraphFont"/>
    <w:uiPriority w:val="99"/>
    <w:semiHidden/>
    <w:rsid w:val="0056579D"/>
    <w:rPr>
      <w:color w:val="808080"/>
    </w:rPr>
  </w:style>
  <w:style w:type="character" w:styleId="UnresolvedMention">
    <w:name w:val="Unresolved Mention"/>
    <w:basedOn w:val="DefaultParagraphFont"/>
    <w:uiPriority w:val="99"/>
    <w:semiHidden/>
    <w:unhideWhenUsed/>
    <w:rsid w:val="0082265E"/>
    <w:rPr>
      <w:color w:val="605E5C"/>
      <w:shd w:val="clear" w:color="auto" w:fill="E1DFDD"/>
    </w:rPr>
  </w:style>
  <w:style w:type="numbering" w:customStyle="1" w:styleId="NoList4">
    <w:name w:val="No List4"/>
    <w:next w:val="NoList"/>
    <w:semiHidden/>
    <w:rsid w:val="00DA57BC"/>
  </w:style>
  <w:style w:type="table" w:customStyle="1" w:styleId="TableGrid3">
    <w:name w:val="Table Grid3"/>
    <w:basedOn w:val="TableNormal"/>
    <w:next w:val="TableGrid"/>
    <w:rsid w:val="00DA5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PShellNumTables4">
    <w:name w:val="ROPShellNumTables4"/>
    <w:basedOn w:val="NoList"/>
    <w:rsid w:val="00DA57BC"/>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23606">
      <w:bodyDiv w:val="1"/>
      <w:marLeft w:val="0"/>
      <w:marRight w:val="0"/>
      <w:marTop w:val="0"/>
      <w:marBottom w:val="0"/>
      <w:divBdr>
        <w:top w:val="none" w:sz="0" w:space="0" w:color="auto"/>
        <w:left w:val="none" w:sz="0" w:space="0" w:color="auto"/>
        <w:bottom w:val="none" w:sz="0" w:space="0" w:color="auto"/>
        <w:right w:val="none" w:sz="0" w:space="0" w:color="auto"/>
      </w:divBdr>
    </w:div>
    <w:div w:id="87543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pa.gov/cdx" TargetMode="External"/><Relationship Id="rId4" Type="http://schemas.openxmlformats.org/officeDocument/2006/relationships/settings" Target="settings.xml"/><Relationship Id="rId9" Type="http://schemas.openxmlformats.org/officeDocument/2006/relationships/hyperlink" Target="http://www.epa.gov/cd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E62E-96EC-4259-A307-2A0F775AF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19127</Words>
  <Characters>109025</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Kerry (EGLE)</dc:creator>
  <cp:keywords/>
  <dc:description/>
  <cp:lastModifiedBy>Ciavattone, Deborah (EGLE)</cp:lastModifiedBy>
  <cp:revision>3</cp:revision>
  <dcterms:created xsi:type="dcterms:W3CDTF">2020-09-24T14:38:00Z</dcterms:created>
  <dcterms:modified xsi:type="dcterms:W3CDTF">2020-09-24T15:02:00Z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KellyK6@michigan.gov</vt:lpwstr>
  </property>
  <property fmtid="{D5CDD505-2E9C-101B-9397-08002B2CF9AE}" pid="5" name="MSIP_Label_3a2fed65-62e7-46ea-af74-187e0c17143a_SetDate">
    <vt:lpwstr>2020-02-06T17:17:32.4112892Z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605226ca-c9a3-458f-acc9-fd97fc3bc0e4</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