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72D8FF33" w14:textId="77777777" w:rsidTr="00A9750A">
        <w:tc>
          <w:tcPr>
            <w:tcW w:w="810" w:type="dxa"/>
          </w:tcPr>
          <w:p w14:paraId="4CED2854" w14:textId="77777777" w:rsidR="005E5399" w:rsidRDefault="005E5399">
            <w:pPr>
              <w:jc w:val="center"/>
              <w:rPr>
                <w:sz w:val="16"/>
              </w:rPr>
            </w:pPr>
          </w:p>
        </w:tc>
        <w:tc>
          <w:tcPr>
            <w:tcW w:w="9000" w:type="dxa"/>
          </w:tcPr>
          <w:p w14:paraId="4130F907"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0ECE6B92" w14:textId="77777777" w:rsidR="005E5399" w:rsidRDefault="00012E33">
            <w:pPr>
              <w:spacing w:before="20" w:after="20"/>
              <w:jc w:val="center"/>
              <w:rPr>
                <w:sz w:val="16"/>
              </w:rPr>
            </w:pPr>
            <w:r w:rsidRPr="00012E33">
              <w:rPr>
                <w:b/>
                <w:sz w:val="24"/>
                <w:szCs w:val="24"/>
              </w:rPr>
              <w:t>AIR QUALITY DIVISION</w:t>
            </w:r>
          </w:p>
        </w:tc>
        <w:tc>
          <w:tcPr>
            <w:tcW w:w="720" w:type="dxa"/>
          </w:tcPr>
          <w:p w14:paraId="20017457" w14:textId="77777777" w:rsidR="005E5399" w:rsidRDefault="005E5399">
            <w:pPr>
              <w:jc w:val="center"/>
              <w:rPr>
                <w:b/>
                <w:sz w:val="24"/>
              </w:rPr>
            </w:pPr>
          </w:p>
        </w:tc>
      </w:tr>
      <w:tr w:rsidR="005E5399" w14:paraId="273A56B0" w14:textId="77777777" w:rsidTr="00A9750A">
        <w:trPr>
          <w:cantSplit/>
          <w:trHeight w:val="146"/>
        </w:trPr>
        <w:tc>
          <w:tcPr>
            <w:tcW w:w="10530" w:type="dxa"/>
            <w:gridSpan w:val="3"/>
          </w:tcPr>
          <w:p w14:paraId="09C34051" w14:textId="77777777" w:rsidR="00C7692A" w:rsidRPr="006B4E48" w:rsidRDefault="00C7692A" w:rsidP="00C2618F">
            <w:pPr>
              <w:jc w:val="center"/>
              <w:rPr>
                <w:szCs w:val="22"/>
              </w:rPr>
            </w:pPr>
          </w:p>
          <w:p w14:paraId="22870F69" w14:textId="590DA6CE"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3D1BFC">
              <w:rPr>
                <w:szCs w:val="22"/>
              </w:rPr>
              <w:t>April 12, 2022</w:t>
            </w:r>
          </w:p>
          <w:p w14:paraId="3266FA86" w14:textId="77777777" w:rsidR="006B4E48" w:rsidRPr="00927270" w:rsidRDefault="006B4E48" w:rsidP="00C2618F">
            <w:pPr>
              <w:jc w:val="center"/>
              <w:rPr>
                <w:szCs w:val="22"/>
              </w:rPr>
            </w:pPr>
          </w:p>
          <w:p w14:paraId="33A5B62E" w14:textId="77777777" w:rsidR="00C2618F" w:rsidRPr="00927270" w:rsidRDefault="00C2618F" w:rsidP="00C2618F">
            <w:pPr>
              <w:jc w:val="center"/>
              <w:rPr>
                <w:szCs w:val="22"/>
              </w:rPr>
            </w:pPr>
            <w:r w:rsidRPr="00927270">
              <w:rPr>
                <w:szCs w:val="22"/>
              </w:rPr>
              <w:t>ISSUED TO</w:t>
            </w:r>
          </w:p>
          <w:p w14:paraId="774AD1D5" w14:textId="77777777" w:rsidR="00C2618F" w:rsidRPr="00927270" w:rsidRDefault="00C2618F" w:rsidP="00C2618F">
            <w:pPr>
              <w:jc w:val="center"/>
              <w:rPr>
                <w:szCs w:val="22"/>
              </w:rPr>
            </w:pPr>
          </w:p>
          <w:p w14:paraId="0C60D164" w14:textId="77777777" w:rsidR="00B9050D" w:rsidRPr="00745818" w:rsidRDefault="00B54F50" w:rsidP="00B9050D">
            <w:pPr>
              <w:jc w:val="center"/>
              <w:rPr>
                <w:b/>
                <w:szCs w:val="22"/>
              </w:rPr>
            </w:pPr>
            <w:bookmarkStart w:id="0" w:name="bCompanyName"/>
            <w:r>
              <w:rPr>
                <w:b/>
                <w:szCs w:val="22"/>
              </w:rPr>
              <w:t>Zeeland Board of Public Works</w:t>
            </w:r>
          </w:p>
          <w:bookmarkEnd w:id="0"/>
          <w:p w14:paraId="794DAA4A" w14:textId="77777777" w:rsidR="00C2618F" w:rsidRPr="00927270" w:rsidRDefault="00C2618F" w:rsidP="00C2618F">
            <w:pPr>
              <w:jc w:val="center"/>
              <w:rPr>
                <w:szCs w:val="22"/>
              </w:rPr>
            </w:pPr>
          </w:p>
          <w:p w14:paraId="338AC53B" w14:textId="77777777" w:rsidR="00C2618F" w:rsidRDefault="00C2618F" w:rsidP="00C2618F">
            <w:pPr>
              <w:jc w:val="center"/>
              <w:rPr>
                <w:szCs w:val="22"/>
              </w:rPr>
            </w:pPr>
            <w:r w:rsidRPr="00927270">
              <w:rPr>
                <w:szCs w:val="22"/>
              </w:rPr>
              <w:t xml:space="preserve">State Registration Number (SRN):  </w:t>
            </w:r>
            <w:bookmarkStart w:id="1" w:name="bSRN"/>
            <w:r w:rsidR="00B54F50">
              <w:rPr>
                <w:szCs w:val="22"/>
              </w:rPr>
              <w:t>B7977</w:t>
            </w:r>
            <w:bookmarkEnd w:id="1"/>
          </w:p>
          <w:p w14:paraId="6DBD3515" w14:textId="77777777" w:rsidR="00807634" w:rsidRPr="00927270" w:rsidRDefault="00807634" w:rsidP="00C2618F">
            <w:pPr>
              <w:jc w:val="center"/>
              <w:rPr>
                <w:szCs w:val="22"/>
              </w:rPr>
            </w:pPr>
          </w:p>
          <w:p w14:paraId="0EAA5FDE" w14:textId="77777777" w:rsidR="00C2618F" w:rsidRPr="00927270" w:rsidRDefault="00C2618F" w:rsidP="00C2618F">
            <w:pPr>
              <w:jc w:val="center"/>
              <w:rPr>
                <w:szCs w:val="22"/>
              </w:rPr>
            </w:pPr>
            <w:r w:rsidRPr="00927270">
              <w:rPr>
                <w:szCs w:val="22"/>
              </w:rPr>
              <w:t>LOCATED AT</w:t>
            </w:r>
          </w:p>
          <w:p w14:paraId="392C773B" w14:textId="77777777" w:rsidR="002B29E9" w:rsidRPr="00927270" w:rsidRDefault="002B29E9" w:rsidP="002B29E9">
            <w:pPr>
              <w:jc w:val="center"/>
              <w:rPr>
                <w:szCs w:val="22"/>
              </w:rPr>
            </w:pPr>
          </w:p>
          <w:p w14:paraId="79E6D305" w14:textId="0F163AF0" w:rsidR="005E5399" w:rsidRPr="003F5BE8" w:rsidRDefault="00B54F50" w:rsidP="002B29E9">
            <w:pPr>
              <w:jc w:val="center"/>
              <w:rPr>
                <w:szCs w:val="22"/>
              </w:rPr>
            </w:pPr>
            <w:bookmarkStart w:id="2" w:name="bStreetAddress"/>
            <w:bookmarkEnd w:id="2"/>
            <w:r>
              <w:rPr>
                <w:szCs w:val="22"/>
              </w:rPr>
              <w:t xml:space="preserve">347 East Washington Avenue, </w:t>
            </w:r>
            <w:bookmarkStart w:id="3" w:name="bCity"/>
            <w:bookmarkEnd w:id="3"/>
            <w:r>
              <w:rPr>
                <w:szCs w:val="22"/>
              </w:rPr>
              <w:t xml:space="preserve">Zeeland, Ottawa County, </w:t>
            </w:r>
            <w:bookmarkStart w:id="4" w:name="bZip"/>
            <w:bookmarkEnd w:id="4"/>
            <w:r w:rsidR="00CE2B61" w:rsidRPr="00927270">
              <w:rPr>
                <w:szCs w:val="22"/>
              </w:rPr>
              <w:t>Michigan</w:t>
            </w:r>
            <w:r w:rsidR="00CE2B61">
              <w:rPr>
                <w:szCs w:val="22"/>
              </w:rPr>
              <w:t xml:space="preserve"> 49464</w:t>
            </w:r>
          </w:p>
        </w:tc>
      </w:tr>
      <w:tr w:rsidR="00C2618F" w:rsidRPr="00DF47A8" w14:paraId="4E85D481" w14:textId="77777777" w:rsidTr="00A9750A">
        <w:trPr>
          <w:cantSplit/>
          <w:trHeight w:val="145"/>
        </w:trPr>
        <w:tc>
          <w:tcPr>
            <w:tcW w:w="10530" w:type="dxa"/>
            <w:gridSpan w:val="3"/>
          </w:tcPr>
          <w:p w14:paraId="041C58C3" w14:textId="77777777" w:rsidR="00C2618F" w:rsidRPr="00DF47A8" w:rsidRDefault="00C2618F" w:rsidP="00C2618F">
            <w:pPr>
              <w:pStyle w:val="Header"/>
              <w:spacing w:before="20" w:after="20"/>
              <w:rPr>
                <w:szCs w:val="22"/>
              </w:rPr>
            </w:pPr>
          </w:p>
        </w:tc>
      </w:tr>
      <w:tr w:rsidR="00C2618F" w:rsidRPr="001838ED" w14:paraId="606AE39F"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7F364462" w14:textId="77777777" w:rsidR="00C2618F" w:rsidRPr="006F2C46" w:rsidRDefault="00C2618F" w:rsidP="001838ED">
            <w:pPr>
              <w:jc w:val="center"/>
              <w:rPr>
                <w:szCs w:val="22"/>
              </w:rPr>
            </w:pPr>
          </w:p>
          <w:p w14:paraId="5FEA568A" w14:textId="77777777" w:rsidR="00C2618F" w:rsidRPr="001838ED" w:rsidRDefault="00C2618F" w:rsidP="001838ED">
            <w:pPr>
              <w:jc w:val="center"/>
              <w:rPr>
                <w:b/>
                <w:sz w:val="28"/>
              </w:rPr>
            </w:pPr>
            <w:r w:rsidRPr="001838ED">
              <w:rPr>
                <w:b/>
                <w:sz w:val="28"/>
              </w:rPr>
              <w:t>RENEWABLE OPERATING PERMIT</w:t>
            </w:r>
          </w:p>
          <w:p w14:paraId="3C06DE8D" w14:textId="77777777" w:rsidR="00C2618F" w:rsidRPr="001838ED" w:rsidRDefault="00C2618F" w:rsidP="001838ED">
            <w:pPr>
              <w:ind w:left="3240"/>
              <w:rPr>
                <w:sz w:val="24"/>
              </w:rPr>
            </w:pPr>
          </w:p>
          <w:p w14:paraId="6E9488B5" w14:textId="359EFB49"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B54F50">
              <w:rPr>
                <w:sz w:val="24"/>
              </w:rPr>
              <w:t>B7977</w:t>
            </w:r>
            <w:r w:rsidR="004032B7" w:rsidRPr="001838ED">
              <w:rPr>
                <w:sz w:val="24"/>
              </w:rPr>
              <w:t>-</w:t>
            </w:r>
            <w:bookmarkStart w:id="6" w:name="bIssueYear"/>
            <w:bookmarkEnd w:id="6"/>
            <w:r w:rsidR="00B54F50">
              <w:rPr>
                <w:sz w:val="24"/>
              </w:rPr>
              <w:t>20</w:t>
            </w:r>
            <w:r w:rsidR="003D1BFC">
              <w:rPr>
                <w:sz w:val="24"/>
              </w:rPr>
              <w:t>22</w:t>
            </w:r>
          </w:p>
          <w:p w14:paraId="534D7E84" w14:textId="77777777" w:rsidR="00C2618F" w:rsidRPr="001838ED" w:rsidRDefault="00C2618F" w:rsidP="001838ED">
            <w:pPr>
              <w:ind w:left="3240"/>
              <w:rPr>
                <w:sz w:val="24"/>
              </w:rPr>
            </w:pPr>
          </w:p>
          <w:p w14:paraId="5EFB640B" w14:textId="236C6142" w:rsidR="00C2618F" w:rsidRPr="001838ED" w:rsidRDefault="00C2618F" w:rsidP="001838ED">
            <w:pPr>
              <w:ind w:left="2880" w:firstLine="720"/>
              <w:rPr>
                <w:sz w:val="24"/>
                <w:szCs w:val="24"/>
              </w:rPr>
            </w:pPr>
            <w:r w:rsidRPr="001838ED">
              <w:rPr>
                <w:sz w:val="24"/>
              </w:rPr>
              <w:t>Expiration Date:</w:t>
            </w:r>
            <w:r w:rsidRPr="001838ED">
              <w:rPr>
                <w:sz w:val="24"/>
              </w:rPr>
              <w:tab/>
            </w:r>
            <w:r w:rsidR="003D1BFC">
              <w:rPr>
                <w:sz w:val="24"/>
              </w:rPr>
              <w:t>April 12, 2027</w:t>
            </w:r>
          </w:p>
          <w:p w14:paraId="6D39EEE2" w14:textId="77777777" w:rsidR="0025601A" w:rsidRPr="001838ED" w:rsidRDefault="0025601A" w:rsidP="001838ED">
            <w:pPr>
              <w:ind w:left="2880" w:firstLine="360"/>
              <w:rPr>
                <w:sz w:val="24"/>
              </w:rPr>
            </w:pPr>
          </w:p>
          <w:p w14:paraId="4FB95AFE" w14:textId="77777777" w:rsidR="003D1BFC"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05963081" w14:textId="7D18F39F" w:rsidR="00DF47A8" w:rsidRPr="009E40D6" w:rsidRDefault="00E7223C" w:rsidP="003D1BFC">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7" w:name="bAppDueDate1"/>
            <w:bookmarkEnd w:id="7"/>
            <w:r w:rsidR="003D1BFC">
              <w:rPr>
                <w:sz w:val="24"/>
                <w:szCs w:val="24"/>
              </w:rPr>
              <w:t>October 12, 2025 and October 12, 2026</w:t>
            </w:r>
          </w:p>
          <w:p w14:paraId="6DCF87D9" w14:textId="77777777" w:rsidR="00DF47A8" w:rsidRPr="001838ED" w:rsidRDefault="00DF47A8" w:rsidP="00DF47A8">
            <w:pPr>
              <w:rPr>
                <w:sz w:val="24"/>
              </w:rPr>
            </w:pPr>
          </w:p>
          <w:p w14:paraId="4D9B7882"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7FAB4724" w14:textId="77777777" w:rsidR="00C2618F"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2618F" w14:paraId="0DE65C80" w14:textId="77777777" w:rsidTr="0087390B">
        <w:tc>
          <w:tcPr>
            <w:tcW w:w="10529" w:type="dxa"/>
            <w:shd w:val="clear" w:color="auto" w:fill="auto"/>
          </w:tcPr>
          <w:p w14:paraId="68D51DFF" w14:textId="77777777" w:rsidR="00461E40" w:rsidRPr="006F2C46" w:rsidRDefault="00461E40" w:rsidP="0025601A">
            <w:pPr>
              <w:jc w:val="center"/>
              <w:rPr>
                <w:b/>
                <w:szCs w:val="22"/>
              </w:rPr>
            </w:pPr>
          </w:p>
          <w:p w14:paraId="52ECAB75" w14:textId="77777777" w:rsidR="005D5FBE" w:rsidRDefault="0058429B" w:rsidP="0025601A">
            <w:pPr>
              <w:jc w:val="center"/>
              <w:rPr>
                <w:b/>
                <w:sz w:val="28"/>
                <w:szCs w:val="28"/>
              </w:rPr>
            </w:pPr>
            <w:r>
              <w:rPr>
                <w:b/>
                <w:sz w:val="28"/>
                <w:szCs w:val="28"/>
              </w:rPr>
              <w:t>SOURCE-WIDE PERMIT TO INSTALL</w:t>
            </w:r>
          </w:p>
          <w:p w14:paraId="5C7A8FF4" w14:textId="3B837201" w:rsidR="0058429B" w:rsidRPr="009E40D6" w:rsidRDefault="0058429B" w:rsidP="0025601A">
            <w:pPr>
              <w:jc w:val="center"/>
              <w:rPr>
                <w:sz w:val="24"/>
                <w:szCs w:val="24"/>
              </w:rPr>
            </w:pPr>
          </w:p>
          <w:p w14:paraId="64F1656C" w14:textId="1E17A471"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B54F50">
              <w:rPr>
                <w:sz w:val="24"/>
                <w:szCs w:val="24"/>
              </w:rPr>
              <w:t>B7977</w:t>
            </w:r>
            <w:r w:rsidR="000D5F06">
              <w:rPr>
                <w:sz w:val="24"/>
                <w:szCs w:val="24"/>
              </w:rPr>
              <w:t>-</w:t>
            </w:r>
            <w:bookmarkStart w:id="9" w:name="bIssueYear2"/>
            <w:bookmarkEnd w:id="9"/>
            <w:r w:rsidR="00B54F50">
              <w:rPr>
                <w:sz w:val="24"/>
                <w:szCs w:val="24"/>
              </w:rPr>
              <w:t>20</w:t>
            </w:r>
            <w:r w:rsidR="003D1BFC">
              <w:rPr>
                <w:sz w:val="24"/>
                <w:szCs w:val="24"/>
              </w:rPr>
              <w:t>22</w:t>
            </w:r>
          </w:p>
          <w:p w14:paraId="1BCCBBA6" w14:textId="77777777" w:rsidR="00C2618F" w:rsidRPr="006F2C46" w:rsidRDefault="00C2618F" w:rsidP="0025601A">
            <w:pPr>
              <w:jc w:val="center"/>
              <w:rPr>
                <w:sz w:val="24"/>
                <w:szCs w:val="24"/>
              </w:rPr>
            </w:pPr>
          </w:p>
          <w:p w14:paraId="184799DC"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59774A3A"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506787F5" w14:textId="77777777" w:rsidR="00233961" w:rsidRDefault="00233961" w:rsidP="00F73D71">
      <w:pPr>
        <w:ind w:left="-180"/>
        <w:rPr>
          <w:szCs w:val="22"/>
        </w:rPr>
      </w:pPr>
    </w:p>
    <w:p w14:paraId="2ED7A9A2" w14:textId="77777777" w:rsidR="006F2C46" w:rsidRDefault="006F2C46" w:rsidP="00F73D71">
      <w:pPr>
        <w:ind w:left="-180"/>
        <w:rPr>
          <w:szCs w:val="22"/>
        </w:rPr>
      </w:pPr>
    </w:p>
    <w:p w14:paraId="22936759" w14:textId="77777777" w:rsidR="006F2C46" w:rsidRDefault="006F2C46" w:rsidP="00F73D71">
      <w:pPr>
        <w:ind w:left="-180"/>
        <w:rPr>
          <w:szCs w:val="22"/>
        </w:rPr>
      </w:pPr>
    </w:p>
    <w:p w14:paraId="0BF07D5A" w14:textId="77777777" w:rsidR="002332C3" w:rsidRPr="006A1190" w:rsidRDefault="00AB2375" w:rsidP="002332C3">
      <w:pPr>
        <w:ind w:left="-180"/>
        <w:rPr>
          <w:szCs w:val="22"/>
        </w:rPr>
      </w:pPr>
      <w:r w:rsidRPr="006A1190">
        <w:rPr>
          <w:szCs w:val="22"/>
        </w:rPr>
        <w:t>______________________________________</w:t>
      </w:r>
    </w:p>
    <w:p w14:paraId="2405AC21" w14:textId="77777777" w:rsidR="002F4C64" w:rsidRPr="0097673C" w:rsidRDefault="00B54F50" w:rsidP="00862ED1">
      <w:pPr>
        <w:rPr>
          <w:b/>
          <w:sz w:val="18"/>
        </w:rPr>
      </w:pPr>
      <w:bookmarkStart w:id="10" w:name="bDS"/>
      <w:bookmarkEnd w:id="10"/>
      <w:r>
        <w:rPr>
          <w:szCs w:val="22"/>
        </w:rPr>
        <w:t>Heidi Hollenbach, Grand Rapids</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08A93DF1" w14:textId="77777777" w:rsidR="002F4C64" w:rsidRDefault="002F4C64" w:rsidP="002F4C64"/>
    <w:p w14:paraId="71AF51C5" w14:textId="7E11B2DA" w:rsidR="00A919CC"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93577025" w:history="1">
        <w:r w:rsidR="00A919CC" w:rsidRPr="0089724C">
          <w:rPr>
            <w:rStyle w:val="Hyperlink"/>
            <w:noProof/>
          </w:rPr>
          <w:t>AUTHORITY AND ENFORCEABILITY</w:t>
        </w:r>
        <w:r w:rsidR="00A919CC">
          <w:rPr>
            <w:noProof/>
            <w:webHidden/>
          </w:rPr>
          <w:tab/>
        </w:r>
        <w:r w:rsidR="00A919CC">
          <w:rPr>
            <w:noProof/>
            <w:webHidden/>
          </w:rPr>
          <w:fldChar w:fldCharType="begin"/>
        </w:r>
        <w:r w:rsidR="00A919CC">
          <w:rPr>
            <w:noProof/>
            <w:webHidden/>
          </w:rPr>
          <w:instrText xml:space="preserve"> PAGEREF _Toc93577025 \h </w:instrText>
        </w:r>
        <w:r w:rsidR="00A919CC">
          <w:rPr>
            <w:noProof/>
            <w:webHidden/>
          </w:rPr>
        </w:r>
        <w:r w:rsidR="00A919CC">
          <w:rPr>
            <w:noProof/>
            <w:webHidden/>
          </w:rPr>
          <w:fldChar w:fldCharType="separate"/>
        </w:r>
        <w:r w:rsidR="00A919CC">
          <w:rPr>
            <w:noProof/>
            <w:webHidden/>
          </w:rPr>
          <w:t>3</w:t>
        </w:r>
        <w:r w:rsidR="00A919CC">
          <w:rPr>
            <w:noProof/>
            <w:webHidden/>
          </w:rPr>
          <w:fldChar w:fldCharType="end"/>
        </w:r>
      </w:hyperlink>
    </w:p>
    <w:p w14:paraId="6DE0ED12" w14:textId="60943D06" w:rsidR="00A919CC" w:rsidRDefault="009A5E33">
      <w:pPr>
        <w:pStyle w:val="TOC1"/>
        <w:rPr>
          <w:rFonts w:asciiTheme="minorHAnsi" w:eastAsiaTheme="minorEastAsia" w:hAnsiTheme="minorHAnsi" w:cstheme="minorBidi"/>
          <w:b w:val="0"/>
          <w:noProof/>
        </w:rPr>
      </w:pPr>
      <w:hyperlink w:anchor="_Toc93577026" w:history="1">
        <w:r w:rsidR="00A919CC" w:rsidRPr="0089724C">
          <w:rPr>
            <w:rStyle w:val="Hyperlink"/>
            <w:noProof/>
          </w:rPr>
          <w:t>A.  GENERAL CONDITIONS</w:t>
        </w:r>
        <w:r w:rsidR="00A919CC">
          <w:rPr>
            <w:noProof/>
            <w:webHidden/>
          </w:rPr>
          <w:tab/>
        </w:r>
        <w:r w:rsidR="00A919CC">
          <w:rPr>
            <w:noProof/>
            <w:webHidden/>
          </w:rPr>
          <w:fldChar w:fldCharType="begin"/>
        </w:r>
        <w:r w:rsidR="00A919CC">
          <w:rPr>
            <w:noProof/>
            <w:webHidden/>
          </w:rPr>
          <w:instrText xml:space="preserve"> PAGEREF _Toc93577026 \h </w:instrText>
        </w:r>
        <w:r w:rsidR="00A919CC">
          <w:rPr>
            <w:noProof/>
            <w:webHidden/>
          </w:rPr>
        </w:r>
        <w:r w:rsidR="00A919CC">
          <w:rPr>
            <w:noProof/>
            <w:webHidden/>
          </w:rPr>
          <w:fldChar w:fldCharType="separate"/>
        </w:r>
        <w:r w:rsidR="00A919CC">
          <w:rPr>
            <w:noProof/>
            <w:webHidden/>
          </w:rPr>
          <w:t>4</w:t>
        </w:r>
        <w:r w:rsidR="00A919CC">
          <w:rPr>
            <w:noProof/>
            <w:webHidden/>
          </w:rPr>
          <w:fldChar w:fldCharType="end"/>
        </w:r>
      </w:hyperlink>
    </w:p>
    <w:p w14:paraId="68F3CB24" w14:textId="1B60C0A0" w:rsidR="00A919CC" w:rsidRDefault="009A5E33">
      <w:pPr>
        <w:pStyle w:val="TOC2"/>
        <w:rPr>
          <w:rFonts w:asciiTheme="minorHAnsi" w:eastAsiaTheme="minorEastAsia" w:hAnsiTheme="minorHAnsi" w:cstheme="minorBidi"/>
          <w:noProof/>
        </w:rPr>
      </w:pPr>
      <w:hyperlink w:anchor="_Toc93577027" w:history="1">
        <w:r w:rsidR="00A919CC" w:rsidRPr="0089724C">
          <w:rPr>
            <w:rStyle w:val="Hyperlink"/>
            <w:noProof/>
          </w:rPr>
          <w:t>Permit Enforceability</w:t>
        </w:r>
        <w:r w:rsidR="00A919CC">
          <w:rPr>
            <w:noProof/>
            <w:webHidden/>
          </w:rPr>
          <w:tab/>
        </w:r>
        <w:r w:rsidR="00A919CC">
          <w:rPr>
            <w:noProof/>
            <w:webHidden/>
          </w:rPr>
          <w:fldChar w:fldCharType="begin"/>
        </w:r>
        <w:r w:rsidR="00A919CC">
          <w:rPr>
            <w:noProof/>
            <w:webHidden/>
          </w:rPr>
          <w:instrText xml:space="preserve"> PAGEREF _Toc93577027 \h </w:instrText>
        </w:r>
        <w:r w:rsidR="00A919CC">
          <w:rPr>
            <w:noProof/>
            <w:webHidden/>
          </w:rPr>
        </w:r>
        <w:r w:rsidR="00A919CC">
          <w:rPr>
            <w:noProof/>
            <w:webHidden/>
          </w:rPr>
          <w:fldChar w:fldCharType="separate"/>
        </w:r>
        <w:r w:rsidR="00A919CC">
          <w:rPr>
            <w:noProof/>
            <w:webHidden/>
          </w:rPr>
          <w:t>4</w:t>
        </w:r>
        <w:r w:rsidR="00A919CC">
          <w:rPr>
            <w:noProof/>
            <w:webHidden/>
          </w:rPr>
          <w:fldChar w:fldCharType="end"/>
        </w:r>
      </w:hyperlink>
    </w:p>
    <w:p w14:paraId="6BC50ACD" w14:textId="227B8755" w:rsidR="00A919CC" w:rsidRDefault="009A5E33">
      <w:pPr>
        <w:pStyle w:val="TOC2"/>
        <w:rPr>
          <w:rFonts w:asciiTheme="minorHAnsi" w:eastAsiaTheme="minorEastAsia" w:hAnsiTheme="minorHAnsi" w:cstheme="minorBidi"/>
          <w:noProof/>
        </w:rPr>
      </w:pPr>
      <w:hyperlink w:anchor="_Toc93577028" w:history="1">
        <w:r w:rsidR="00A919CC" w:rsidRPr="0089724C">
          <w:rPr>
            <w:rStyle w:val="Hyperlink"/>
            <w:noProof/>
          </w:rPr>
          <w:t>General Provisions</w:t>
        </w:r>
        <w:r w:rsidR="00A919CC">
          <w:rPr>
            <w:noProof/>
            <w:webHidden/>
          </w:rPr>
          <w:tab/>
        </w:r>
        <w:r w:rsidR="00A919CC">
          <w:rPr>
            <w:noProof/>
            <w:webHidden/>
          </w:rPr>
          <w:fldChar w:fldCharType="begin"/>
        </w:r>
        <w:r w:rsidR="00A919CC">
          <w:rPr>
            <w:noProof/>
            <w:webHidden/>
          </w:rPr>
          <w:instrText xml:space="preserve"> PAGEREF _Toc93577028 \h </w:instrText>
        </w:r>
        <w:r w:rsidR="00A919CC">
          <w:rPr>
            <w:noProof/>
            <w:webHidden/>
          </w:rPr>
        </w:r>
        <w:r w:rsidR="00A919CC">
          <w:rPr>
            <w:noProof/>
            <w:webHidden/>
          </w:rPr>
          <w:fldChar w:fldCharType="separate"/>
        </w:r>
        <w:r w:rsidR="00A919CC">
          <w:rPr>
            <w:noProof/>
            <w:webHidden/>
          </w:rPr>
          <w:t>4</w:t>
        </w:r>
        <w:r w:rsidR="00A919CC">
          <w:rPr>
            <w:noProof/>
            <w:webHidden/>
          </w:rPr>
          <w:fldChar w:fldCharType="end"/>
        </w:r>
      </w:hyperlink>
    </w:p>
    <w:p w14:paraId="013C5BCE" w14:textId="29726D88" w:rsidR="00A919CC" w:rsidRDefault="009A5E33">
      <w:pPr>
        <w:pStyle w:val="TOC2"/>
        <w:rPr>
          <w:rFonts w:asciiTheme="minorHAnsi" w:eastAsiaTheme="minorEastAsia" w:hAnsiTheme="minorHAnsi" w:cstheme="minorBidi"/>
          <w:noProof/>
        </w:rPr>
      </w:pPr>
      <w:hyperlink w:anchor="_Toc93577029" w:history="1">
        <w:r w:rsidR="00A919CC" w:rsidRPr="0089724C">
          <w:rPr>
            <w:rStyle w:val="Hyperlink"/>
            <w:noProof/>
          </w:rPr>
          <w:t>Equipment &amp; Design</w:t>
        </w:r>
        <w:r w:rsidR="00A919CC">
          <w:rPr>
            <w:noProof/>
            <w:webHidden/>
          </w:rPr>
          <w:tab/>
        </w:r>
        <w:r w:rsidR="00A919CC">
          <w:rPr>
            <w:noProof/>
            <w:webHidden/>
          </w:rPr>
          <w:fldChar w:fldCharType="begin"/>
        </w:r>
        <w:r w:rsidR="00A919CC">
          <w:rPr>
            <w:noProof/>
            <w:webHidden/>
          </w:rPr>
          <w:instrText xml:space="preserve"> PAGEREF _Toc93577029 \h </w:instrText>
        </w:r>
        <w:r w:rsidR="00A919CC">
          <w:rPr>
            <w:noProof/>
            <w:webHidden/>
          </w:rPr>
        </w:r>
        <w:r w:rsidR="00A919CC">
          <w:rPr>
            <w:noProof/>
            <w:webHidden/>
          </w:rPr>
          <w:fldChar w:fldCharType="separate"/>
        </w:r>
        <w:r w:rsidR="00A919CC">
          <w:rPr>
            <w:noProof/>
            <w:webHidden/>
          </w:rPr>
          <w:t>5</w:t>
        </w:r>
        <w:r w:rsidR="00A919CC">
          <w:rPr>
            <w:noProof/>
            <w:webHidden/>
          </w:rPr>
          <w:fldChar w:fldCharType="end"/>
        </w:r>
      </w:hyperlink>
    </w:p>
    <w:p w14:paraId="039A8EBC" w14:textId="6A2EB95F" w:rsidR="00A919CC" w:rsidRDefault="009A5E33">
      <w:pPr>
        <w:pStyle w:val="TOC2"/>
        <w:rPr>
          <w:rFonts w:asciiTheme="minorHAnsi" w:eastAsiaTheme="minorEastAsia" w:hAnsiTheme="minorHAnsi" w:cstheme="minorBidi"/>
          <w:noProof/>
        </w:rPr>
      </w:pPr>
      <w:hyperlink w:anchor="_Toc93577030" w:history="1">
        <w:r w:rsidR="00A919CC" w:rsidRPr="0089724C">
          <w:rPr>
            <w:rStyle w:val="Hyperlink"/>
            <w:noProof/>
          </w:rPr>
          <w:t>Emission Limits</w:t>
        </w:r>
        <w:r w:rsidR="00A919CC">
          <w:rPr>
            <w:noProof/>
            <w:webHidden/>
          </w:rPr>
          <w:tab/>
        </w:r>
        <w:r w:rsidR="00A919CC">
          <w:rPr>
            <w:noProof/>
            <w:webHidden/>
          </w:rPr>
          <w:fldChar w:fldCharType="begin"/>
        </w:r>
        <w:r w:rsidR="00A919CC">
          <w:rPr>
            <w:noProof/>
            <w:webHidden/>
          </w:rPr>
          <w:instrText xml:space="preserve"> PAGEREF _Toc93577030 \h </w:instrText>
        </w:r>
        <w:r w:rsidR="00A919CC">
          <w:rPr>
            <w:noProof/>
            <w:webHidden/>
          </w:rPr>
        </w:r>
        <w:r w:rsidR="00A919CC">
          <w:rPr>
            <w:noProof/>
            <w:webHidden/>
          </w:rPr>
          <w:fldChar w:fldCharType="separate"/>
        </w:r>
        <w:r w:rsidR="00A919CC">
          <w:rPr>
            <w:noProof/>
            <w:webHidden/>
          </w:rPr>
          <w:t>5</w:t>
        </w:r>
        <w:r w:rsidR="00A919CC">
          <w:rPr>
            <w:noProof/>
            <w:webHidden/>
          </w:rPr>
          <w:fldChar w:fldCharType="end"/>
        </w:r>
      </w:hyperlink>
    </w:p>
    <w:p w14:paraId="5B626BCF" w14:textId="489E5C2A" w:rsidR="00A919CC" w:rsidRDefault="009A5E33">
      <w:pPr>
        <w:pStyle w:val="TOC2"/>
        <w:rPr>
          <w:rFonts w:asciiTheme="minorHAnsi" w:eastAsiaTheme="minorEastAsia" w:hAnsiTheme="minorHAnsi" w:cstheme="minorBidi"/>
          <w:noProof/>
        </w:rPr>
      </w:pPr>
      <w:hyperlink w:anchor="_Toc93577031" w:history="1">
        <w:r w:rsidR="00A919CC" w:rsidRPr="0089724C">
          <w:rPr>
            <w:rStyle w:val="Hyperlink"/>
            <w:noProof/>
          </w:rPr>
          <w:t>Testing/Sampling</w:t>
        </w:r>
        <w:r w:rsidR="00A919CC">
          <w:rPr>
            <w:noProof/>
            <w:webHidden/>
          </w:rPr>
          <w:tab/>
        </w:r>
        <w:r w:rsidR="00A919CC">
          <w:rPr>
            <w:noProof/>
            <w:webHidden/>
          </w:rPr>
          <w:fldChar w:fldCharType="begin"/>
        </w:r>
        <w:r w:rsidR="00A919CC">
          <w:rPr>
            <w:noProof/>
            <w:webHidden/>
          </w:rPr>
          <w:instrText xml:space="preserve"> PAGEREF _Toc93577031 \h </w:instrText>
        </w:r>
        <w:r w:rsidR="00A919CC">
          <w:rPr>
            <w:noProof/>
            <w:webHidden/>
          </w:rPr>
        </w:r>
        <w:r w:rsidR="00A919CC">
          <w:rPr>
            <w:noProof/>
            <w:webHidden/>
          </w:rPr>
          <w:fldChar w:fldCharType="separate"/>
        </w:r>
        <w:r w:rsidR="00A919CC">
          <w:rPr>
            <w:noProof/>
            <w:webHidden/>
          </w:rPr>
          <w:t>5</w:t>
        </w:r>
        <w:r w:rsidR="00A919CC">
          <w:rPr>
            <w:noProof/>
            <w:webHidden/>
          </w:rPr>
          <w:fldChar w:fldCharType="end"/>
        </w:r>
      </w:hyperlink>
    </w:p>
    <w:p w14:paraId="69CEBB4C" w14:textId="697AB6D8" w:rsidR="00A919CC" w:rsidRDefault="009A5E33">
      <w:pPr>
        <w:pStyle w:val="TOC2"/>
        <w:rPr>
          <w:rFonts w:asciiTheme="minorHAnsi" w:eastAsiaTheme="minorEastAsia" w:hAnsiTheme="minorHAnsi" w:cstheme="minorBidi"/>
          <w:noProof/>
        </w:rPr>
      </w:pPr>
      <w:hyperlink w:anchor="_Toc93577032" w:history="1">
        <w:r w:rsidR="00A919CC" w:rsidRPr="0089724C">
          <w:rPr>
            <w:rStyle w:val="Hyperlink"/>
            <w:noProof/>
          </w:rPr>
          <w:t>Monitoring/Recordkeeping</w:t>
        </w:r>
        <w:r w:rsidR="00A919CC">
          <w:rPr>
            <w:noProof/>
            <w:webHidden/>
          </w:rPr>
          <w:tab/>
        </w:r>
        <w:r w:rsidR="00A919CC">
          <w:rPr>
            <w:noProof/>
            <w:webHidden/>
          </w:rPr>
          <w:fldChar w:fldCharType="begin"/>
        </w:r>
        <w:r w:rsidR="00A919CC">
          <w:rPr>
            <w:noProof/>
            <w:webHidden/>
          </w:rPr>
          <w:instrText xml:space="preserve"> PAGEREF _Toc93577032 \h </w:instrText>
        </w:r>
        <w:r w:rsidR="00A919CC">
          <w:rPr>
            <w:noProof/>
            <w:webHidden/>
          </w:rPr>
        </w:r>
        <w:r w:rsidR="00A919CC">
          <w:rPr>
            <w:noProof/>
            <w:webHidden/>
          </w:rPr>
          <w:fldChar w:fldCharType="separate"/>
        </w:r>
        <w:r w:rsidR="00A919CC">
          <w:rPr>
            <w:noProof/>
            <w:webHidden/>
          </w:rPr>
          <w:t>6</w:t>
        </w:r>
        <w:r w:rsidR="00A919CC">
          <w:rPr>
            <w:noProof/>
            <w:webHidden/>
          </w:rPr>
          <w:fldChar w:fldCharType="end"/>
        </w:r>
      </w:hyperlink>
    </w:p>
    <w:p w14:paraId="3AF43E0F" w14:textId="6B77AB98" w:rsidR="00A919CC" w:rsidRDefault="009A5E33">
      <w:pPr>
        <w:pStyle w:val="TOC2"/>
        <w:rPr>
          <w:rFonts w:asciiTheme="minorHAnsi" w:eastAsiaTheme="minorEastAsia" w:hAnsiTheme="minorHAnsi" w:cstheme="minorBidi"/>
          <w:noProof/>
        </w:rPr>
      </w:pPr>
      <w:hyperlink w:anchor="_Toc93577033" w:history="1">
        <w:r w:rsidR="00A919CC" w:rsidRPr="0089724C">
          <w:rPr>
            <w:rStyle w:val="Hyperlink"/>
            <w:noProof/>
          </w:rPr>
          <w:t>Certification &amp; Reporting</w:t>
        </w:r>
        <w:r w:rsidR="00A919CC">
          <w:rPr>
            <w:noProof/>
            <w:webHidden/>
          </w:rPr>
          <w:tab/>
        </w:r>
        <w:r w:rsidR="00A919CC">
          <w:rPr>
            <w:noProof/>
            <w:webHidden/>
          </w:rPr>
          <w:fldChar w:fldCharType="begin"/>
        </w:r>
        <w:r w:rsidR="00A919CC">
          <w:rPr>
            <w:noProof/>
            <w:webHidden/>
          </w:rPr>
          <w:instrText xml:space="preserve"> PAGEREF _Toc93577033 \h </w:instrText>
        </w:r>
        <w:r w:rsidR="00A919CC">
          <w:rPr>
            <w:noProof/>
            <w:webHidden/>
          </w:rPr>
        </w:r>
        <w:r w:rsidR="00A919CC">
          <w:rPr>
            <w:noProof/>
            <w:webHidden/>
          </w:rPr>
          <w:fldChar w:fldCharType="separate"/>
        </w:r>
        <w:r w:rsidR="00A919CC">
          <w:rPr>
            <w:noProof/>
            <w:webHidden/>
          </w:rPr>
          <w:t>6</w:t>
        </w:r>
        <w:r w:rsidR="00A919CC">
          <w:rPr>
            <w:noProof/>
            <w:webHidden/>
          </w:rPr>
          <w:fldChar w:fldCharType="end"/>
        </w:r>
      </w:hyperlink>
    </w:p>
    <w:p w14:paraId="46FD8B0F" w14:textId="2D0461EE" w:rsidR="00A919CC" w:rsidRDefault="009A5E33">
      <w:pPr>
        <w:pStyle w:val="TOC2"/>
        <w:rPr>
          <w:rFonts w:asciiTheme="minorHAnsi" w:eastAsiaTheme="minorEastAsia" w:hAnsiTheme="minorHAnsi" w:cstheme="minorBidi"/>
          <w:noProof/>
        </w:rPr>
      </w:pPr>
      <w:hyperlink w:anchor="_Toc93577034" w:history="1">
        <w:r w:rsidR="00A919CC" w:rsidRPr="0089724C">
          <w:rPr>
            <w:rStyle w:val="Hyperlink"/>
            <w:noProof/>
          </w:rPr>
          <w:t>Permit Shield</w:t>
        </w:r>
        <w:r w:rsidR="00A919CC">
          <w:rPr>
            <w:noProof/>
            <w:webHidden/>
          </w:rPr>
          <w:tab/>
        </w:r>
        <w:r w:rsidR="00A919CC">
          <w:rPr>
            <w:noProof/>
            <w:webHidden/>
          </w:rPr>
          <w:fldChar w:fldCharType="begin"/>
        </w:r>
        <w:r w:rsidR="00A919CC">
          <w:rPr>
            <w:noProof/>
            <w:webHidden/>
          </w:rPr>
          <w:instrText xml:space="preserve"> PAGEREF _Toc93577034 \h </w:instrText>
        </w:r>
        <w:r w:rsidR="00A919CC">
          <w:rPr>
            <w:noProof/>
            <w:webHidden/>
          </w:rPr>
        </w:r>
        <w:r w:rsidR="00A919CC">
          <w:rPr>
            <w:noProof/>
            <w:webHidden/>
          </w:rPr>
          <w:fldChar w:fldCharType="separate"/>
        </w:r>
        <w:r w:rsidR="00A919CC">
          <w:rPr>
            <w:noProof/>
            <w:webHidden/>
          </w:rPr>
          <w:t>7</w:t>
        </w:r>
        <w:r w:rsidR="00A919CC">
          <w:rPr>
            <w:noProof/>
            <w:webHidden/>
          </w:rPr>
          <w:fldChar w:fldCharType="end"/>
        </w:r>
      </w:hyperlink>
    </w:p>
    <w:p w14:paraId="07CC8E7A" w14:textId="0401089F" w:rsidR="00A919CC" w:rsidRDefault="009A5E33">
      <w:pPr>
        <w:pStyle w:val="TOC2"/>
        <w:rPr>
          <w:rFonts w:asciiTheme="minorHAnsi" w:eastAsiaTheme="minorEastAsia" w:hAnsiTheme="minorHAnsi" w:cstheme="minorBidi"/>
          <w:noProof/>
        </w:rPr>
      </w:pPr>
      <w:hyperlink w:anchor="_Toc93577035" w:history="1">
        <w:r w:rsidR="00A919CC" w:rsidRPr="0089724C">
          <w:rPr>
            <w:rStyle w:val="Hyperlink"/>
            <w:noProof/>
          </w:rPr>
          <w:t>Revisions</w:t>
        </w:r>
        <w:r w:rsidR="00A919CC">
          <w:rPr>
            <w:noProof/>
            <w:webHidden/>
          </w:rPr>
          <w:tab/>
        </w:r>
        <w:r w:rsidR="00A919CC">
          <w:rPr>
            <w:noProof/>
            <w:webHidden/>
          </w:rPr>
          <w:fldChar w:fldCharType="begin"/>
        </w:r>
        <w:r w:rsidR="00A919CC">
          <w:rPr>
            <w:noProof/>
            <w:webHidden/>
          </w:rPr>
          <w:instrText xml:space="preserve"> PAGEREF _Toc93577035 \h </w:instrText>
        </w:r>
        <w:r w:rsidR="00A919CC">
          <w:rPr>
            <w:noProof/>
            <w:webHidden/>
          </w:rPr>
        </w:r>
        <w:r w:rsidR="00A919CC">
          <w:rPr>
            <w:noProof/>
            <w:webHidden/>
          </w:rPr>
          <w:fldChar w:fldCharType="separate"/>
        </w:r>
        <w:r w:rsidR="00A919CC">
          <w:rPr>
            <w:noProof/>
            <w:webHidden/>
          </w:rPr>
          <w:t>8</w:t>
        </w:r>
        <w:r w:rsidR="00A919CC">
          <w:rPr>
            <w:noProof/>
            <w:webHidden/>
          </w:rPr>
          <w:fldChar w:fldCharType="end"/>
        </w:r>
      </w:hyperlink>
    </w:p>
    <w:p w14:paraId="4D82917F" w14:textId="612DDB99" w:rsidR="00A919CC" w:rsidRDefault="009A5E33">
      <w:pPr>
        <w:pStyle w:val="TOC2"/>
        <w:rPr>
          <w:rFonts w:asciiTheme="minorHAnsi" w:eastAsiaTheme="minorEastAsia" w:hAnsiTheme="minorHAnsi" w:cstheme="minorBidi"/>
          <w:noProof/>
        </w:rPr>
      </w:pPr>
      <w:hyperlink w:anchor="_Toc93577036" w:history="1">
        <w:r w:rsidR="00A919CC" w:rsidRPr="0089724C">
          <w:rPr>
            <w:rStyle w:val="Hyperlink"/>
            <w:noProof/>
          </w:rPr>
          <w:t>Reopenings</w:t>
        </w:r>
        <w:r w:rsidR="00A919CC">
          <w:rPr>
            <w:noProof/>
            <w:webHidden/>
          </w:rPr>
          <w:tab/>
        </w:r>
        <w:r w:rsidR="00A919CC">
          <w:rPr>
            <w:noProof/>
            <w:webHidden/>
          </w:rPr>
          <w:fldChar w:fldCharType="begin"/>
        </w:r>
        <w:r w:rsidR="00A919CC">
          <w:rPr>
            <w:noProof/>
            <w:webHidden/>
          </w:rPr>
          <w:instrText xml:space="preserve"> PAGEREF _Toc93577036 \h </w:instrText>
        </w:r>
        <w:r w:rsidR="00A919CC">
          <w:rPr>
            <w:noProof/>
            <w:webHidden/>
          </w:rPr>
        </w:r>
        <w:r w:rsidR="00A919CC">
          <w:rPr>
            <w:noProof/>
            <w:webHidden/>
          </w:rPr>
          <w:fldChar w:fldCharType="separate"/>
        </w:r>
        <w:r w:rsidR="00A919CC">
          <w:rPr>
            <w:noProof/>
            <w:webHidden/>
          </w:rPr>
          <w:t>8</w:t>
        </w:r>
        <w:r w:rsidR="00A919CC">
          <w:rPr>
            <w:noProof/>
            <w:webHidden/>
          </w:rPr>
          <w:fldChar w:fldCharType="end"/>
        </w:r>
      </w:hyperlink>
    </w:p>
    <w:p w14:paraId="2514914D" w14:textId="00565AFA" w:rsidR="00A919CC" w:rsidRDefault="009A5E33">
      <w:pPr>
        <w:pStyle w:val="TOC2"/>
        <w:rPr>
          <w:rFonts w:asciiTheme="minorHAnsi" w:eastAsiaTheme="minorEastAsia" w:hAnsiTheme="minorHAnsi" w:cstheme="minorBidi"/>
          <w:noProof/>
        </w:rPr>
      </w:pPr>
      <w:hyperlink w:anchor="_Toc93577037" w:history="1">
        <w:r w:rsidR="00A919CC" w:rsidRPr="0089724C">
          <w:rPr>
            <w:rStyle w:val="Hyperlink"/>
            <w:noProof/>
          </w:rPr>
          <w:t>Renewals</w:t>
        </w:r>
        <w:r w:rsidR="00A919CC">
          <w:rPr>
            <w:noProof/>
            <w:webHidden/>
          </w:rPr>
          <w:tab/>
        </w:r>
        <w:r w:rsidR="00A919CC">
          <w:rPr>
            <w:noProof/>
            <w:webHidden/>
          </w:rPr>
          <w:fldChar w:fldCharType="begin"/>
        </w:r>
        <w:r w:rsidR="00A919CC">
          <w:rPr>
            <w:noProof/>
            <w:webHidden/>
          </w:rPr>
          <w:instrText xml:space="preserve"> PAGEREF _Toc93577037 \h </w:instrText>
        </w:r>
        <w:r w:rsidR="00A919CC">
          <w:rPr>
            <w:noProof/>
            <w:webHidden/>
          </w:rPr>
        </w:r>
        <w:r w:rsidR="00A919CC">
          <w:rPr>
            <w:noProof/>
            <w:webHidden/>
          </w:rPr>
          <w:fldChar w:fldCharType="separate"/>
        </w:r>
        <w:r w:rsidR="00A919CC">
          <w:rPr>
            <w:noProof/>
            <w:webHidden/>
          </w:rPr>
          <w:t>9</w:t>
        </w:r>
        <w:r w:rsidR="00A919CC">
          <w:rPr>
            <w:noProof/>
            <w:webHidden/>
          </w:rPr>
          <w:fldChar w:fldCharType="end"/>
        </w:r>
      </w:hyperlink>
    </w:p>
    <w:p w14:paraId="2116FA7C" w14:textId="44405C7B" w:rsidR="00A919CC" w:rsidRDefault="009A5E33">
      <w:pPr>
        <w:pStyle w:val="TOC2"/>
        <w:rPr>
          <w:rFonts w:asciiTheme="minorHAnsi" w:eastAsiaTheme="minorEastAsia" w:hAnsiTheme="minorHAnsi" w:cstheme="minorBidi"/>
          <w:noProof/>
        </w:rPr>
      </w:pPr>
      <w:hyperlink w:anchor="_Toc93577038" w:history="1">
        <w:r w:rsidR="00A919CC" w:rsidRPr="0089724C">
          <w:rPr>
            <w:rStyle w:val="Hyperlink"/>
            <w:bCs/>
            <w:noProof/>
          </w:rPr>
          <w:t>Stratospheric Ozone Protection</w:t>
        </w:r>
        <w:r w:rsidR="00A919CC">
          <w:rPr>
            <w:noProof/>
            <w:webHidden/>
          </w:rPr>
          <w:tab/>
        </w:r>
        <w:r w:rsidR="00A919CC">
          <w:rPr>
            <w:noProof/>
            <w:webHidden/>
          </w:rPr>
          <w:fldChar w:fldCharType="begin"/>
        </w:r>
        <w:r w:rsidR="00A919CC">
          <w:rPr>
            <w:noProof/>
            <w:webHidden/>
          </w:rPr>
          <w:instrText xml:space="preserve"> PAGEREF _Toc93577038 \h </w:instrText>
        </w:r>
        <w:r w:rsidR="00A919CC">
          <w:rPr>
            <w:noProof/>
            <w:webHidden/>
          </w:rPr>
        </w:r>
        <w:r w:rsidR="00A919CC">
          <w:rPr>
            <w:noProof/>
            <w:webHidden/>
          </w:rPr>
          <w:fldChar w:fldCharType="separate"/>
        </w:r>
        <w:r w:rsidR="00A919CC">
          <w:rPr>
            <w:noProof/>
            <w:webHidden/>
          </w:rPr>
          <w:t>9</w:t>
        </w:r>
        <w:r w:rsidR="00A919CC">
          <w:rPr>
            <w:noProof/>
            <w:webHidden/>
          </w:rPr>
          <w:fldChar w:fldCharType="end"/>
        </w:r>
      </w:hyperlink>
    </w:p>
    <w:p w14:paraId="099433C7" w14:textId="3B0508EB" w:rsidR="00A919CC" w:rsidRDefault="009A5E33">
      <w:pPr>
        <w:pStyle w:val="TOC2"/>
        <w:rPr>
          <w:rFonts w:asciiTheme="minorHAnsi" w:eastAsiaTheme="minorEastAsia" w:hAnsiTheme="minorHAnsi" w:cstheme="minorBidi"/>
          <w:noProof/>
        </w:rPr>
      </w:pPr>
      <w:hyperlink w:anchor="_Toc93577039" w:history="1">
        <w:r w:rsidR="00A919CC" w:rsidRPr="0089724C">
          <w:rPr>
            <w:rStyle w:val="Hyperlink"/>
            <w:bCs/>
            <w:noProof/>
          </w:rPr>
          <w:t>Risk Management Plan</w:t>
        </w:r>
        <w:r w:rsidR="00A919CC">
          <w:rPr>
            <w:noProof/>
            <w:webHidden/>
          </w:rPr>
          <w:tab/>
        </w:r>
        <w:r w:rsidR="00A919CC">
          <w:rPr>
            <w:noProof/>
            <w:webHidden/>
          </w:rPr>
          <w:fldChar w:fldCharType="begin"/>
        </w:r>
        <w:r w:rsidR="00A919CC">
          <w:rPr>
            <w:noProof/>
            <w:webHidden/>
          </w:rPr>
          <w:instrText xml:space="preserve"> PAGEREF _Toc93577039 \h </w:instrText>
        </w:r>
        <w:r w:rsidR="00A919CC">
          <w:rPr>
            <w:noProof/>
            <w:webHidden/>
          </w:rPr>
        </w:r>
        <w:r w:rsidR="00A919CC">
          <w:rPr>
            <w:noProof/>
            <w:webHidden/>
          </w:rPr>
          <w:fldChar w:fldCharType="separate"/>
        </w:r>
        <w:r w:rsidR="00A919CC">
          <w:rPr>
            <w:noProof/>
            <w:webHidden/>
          </w:rPr>
          <w:t>9</w:t>
        </w:r>
        <w:r w:rsidR="00A919CC">
          <w:rPr>
            <w:noProof/>
            <w:webHidden/>
          </w:rPr>
          <w:fldChar w:fldCharType="end"/>
        </w:r>
      </w:hyperlink>
    </w:p>
    <w:p w14:paraId="15930CC6" w14:textId="0CEF3005" w:rsidR="00A919CC" w:rsidRDefault="009A5E33">
      <w:pPr>
        <w:pStyle w:val="TOC2"/>
        <w:rPr>
          <w:rFonts w:asciiTheme="minorHAnsi" w:eastAsiaTheme="minorEastAsia" w:hAnsiTheme="minorHAnsi" w:cstheme="minorBidi"/>
          <w:noProof/>
        </w:rPr>
      </w:pPr>
      <w:hyperlink w:anchor="_Toc93577040" w:history="1">
        <w:r w:rsidR="00A919CC" w:rsidRPr="0089724C">
          <w:rPr>
            <w:rStyle w:val="Hyperlink"/>
            <w:bCs/>
            <w:noProof/>
          </w:rPr>
          <w:t>Emission Trading</w:t>
        </w:r>
        <w:r w:rsidR="00A919CC">
          <w:rPr>
            <w:noProof/>
            <w:webHidden/>
          </w:rPr>
          <w:tab/>
        </w:r>
        <w:r w:rsidR="00A919CC">
          <w:rPr>
            <w:noProof/>
            <w:webHidden/>
          </w:rPr>
          <w:fldChar w:fldCharType="begin"/>
        </w:r>
        <w:r w:rsidR="00A919CC">
          <w:rPr>
            <w:noProof/>
            <w:webHidden/>
          </w:rPr>
          <w:instrText xml:space="preserve"> PAGEREF _Toc93577040 \h </w:instrText>
        </w:r>
        <w:r w:rsidR="00A919CC">
          <w:rPr>
            <w:noProof/>
            <w:webHidden/>
          </w:rPr>
        </w:r>
        <w:r w:rsidR="00A919CC">
          <w:rPr>
            <w:noProof/>
            <w:webHidden/>
          </w:rPr>
          <w:fldChar w:fldCharType="separate"/>
        </w:r>
        <w:r w:rsidR="00A919CC">
          <w:rPr>
            <w:noProof/>
            <w:webHidden/>
          </w:rPr>
          <w:t>9</w:t>
        </w:r>
        <w:r w:rsidR="00A919CC">
          <w:rPr>
            <w:noProof/>
            <w:webHidden/>
          </w:rPr>
          <w:fldChar w:fldCharType="end"/>
        </w:r>
      </w:hyperlink>
    </w:p>
    <w:p w14:paraId="455DB33D" w14:textId="61A0BE3D" w:rsidR="00A919CC" w:rsidRDefault="009A5E33">
      <w:pPr>
        <w:pStyle w:val="TOC2"/>
        <w:rPr>
          <w:rFonts w:asciiTheme="minorHAnsi" w:eastAsiaTheme="minorEastAsia" w:hAnsiTheme="minorHAnsi" w:cstheme="minorBidi"/>
          <w:noProof/>
        </w:rPr>
      </w:pPr>
      <w:hyperlink w:anchor="_Toc93577041" w:history="1">
        <w:r w:rsidR="00A919CC" w:rsidRPr="0089724C">
          <w:rPr>
            <w:rStyle w:val="Hyperlink"/>
            <w:bCs/>
            <w:noProof/>
          </w:rPr>
          <w:t>Permit to Install (PTI)</w:t>
        </w:r>
        <w:r w:rsidR="00A919CC">
          <w:rPr>
            <w:noProof/>
            <w:webHidden/>
          </w:rPr>
          <w:tab/>
        </w:r>
        <w:r w:rsidR="00A919CC">
          <w:rPr>
            <w:noProof/>
            <w:webHidden/>
          </w:rPr>
          <w:fldChar w:fldCharType="begin"/>
        </w:r>
        <w:r w:rsidR="00A919CC">
          <w:rPr>
            <w:noProof/>
            <w:webHidden/>
          </w:rPr>
          <w:instrText xml:space="preserve"> PAGEREF _Toc93577041 \h </w:instrText>
        </w:r>
        <w:r w:rsidR="00A919CC">
          <w:rPr>
            <w:noProof/>
            <w:webHidden/>
          </w:rPr>
        </w:r>
        <w:r w:rsidR="00A919CC">
          <w:rPr>
            <w:noProof/>
            <w:webHidden/>
          </w:rPr>
          <w:fldChar w:fldCharType="separate"/>
        </w:r>
        <w:r w:rsidR="00A919CC">
          <w:rPr>
            <w:noProof/>
            <w:webHidden/>
          </w:rPr>
          <w:t>10</w:t>
        </w:r>
        <w:r w:rsidR="00A919CC">
          <w:rPr>
            <w:noProof/>
            <w:webHidden/>
          </w:rPr>
          <w:fldChar w:fldCharType="end"/>
        </w:r>
      </w:hyperlink>
    </w:p>
    <w:p w14:paraId="36B2048D" w14:textId="7E35E831" w:rsidR="00A919CC" w:rsidRDefault="009A5E33">
      <w:pPr>
        <w:pStyle w:val="TOC1"/>
        <w:rPr>
          <w:rFonts w:asciiTheme="minorHAnsi" w:eastAsiaTheme="minorEastAsia" w:hAnsiTheme="minorHAnsi" w:cstheme="minorBidi"/>
          <w:b w:val="0"/>
          <w:noProof/>
        </w:rPr>
      </w:pPr>
      <w:hyperlink w:anchor="_Toc93577042" w:history="1">
        <w:r w:rsidR="00A919CC" w:rsidRPr="0089724C">
          <w:rPr>
            <w:rStyle w:val="Hyperlink"/>
            <w:noProof/>
          </w:rPr>
          <w:t>B.  SOURCE-WIDE CONDITIONS</w:t>
        </w:r>
        <w:r w:rsidR="00A919CC">
          <w:rPr>
            <w:noProof/>
            <w:webHidden/>
          </w:rPr>
          <w:tab/>
        </w:r>
        <w:r w:rsidR="00A919CC">
          <w:rPr>
            <w:noProof/>
            <w:webHidden/>
          </w:rPr>
          <w:fldChar w:fldCharType="begin"/>
        </w:r>
        <w:r w:rsidR="00A919CC">
          <w:rPr>
            <w:noProof/>
            <w:webHidden/>
          </w:rPr>
          <w:instrText xml:space="preserve"> PAGEREF _Toc93577042 \h </w:instrText>
        </w:r>
        <w:r w:rsidR="00A919CC">
          <w:rPr>
            <w:noProof/>
            <w:webHidden/>
          </w:rPr>
        </w:r>
        <w:r w:rsidR="00A919CC">
          <w:rPr>
            <w:noProof/>
            <w:webHidden/>
          </w:rPr>
          <w:fldChar w:fldCharType="separate"/>
        </w:r>
        <w:r w:rsidR="00A919CC">
          <w:rPr>
            <w:noProof/>
            <w:webHidden/>
          </w:rPr>
          <w:t>11</w:t>
        </w:r>
        <w:r w:rsidR="00A919CC">
          <w:rPr>
            <w:noProof/>
            <w:webHidden/>
          </w:rPr>
          <w:fldChar w:fldCharType="end"/>
        </w:r>
      </w:hyperlink>
    </w:p>
    <w:p w14:paraId="66656372" w14:textId="204C1E68" w:rsidR="00A919CC" w:rsidRDefault="009A5E33">
      <w:pPr>
        <w:pStyle w:val="TOC1"/>
        <w:rPr>
          <w:rFonts w:asciiTheme="minorHAnsi" w:eastAsiaTheme="minorEastAsia" w:hAnsiTheme="minorHAnsi" w:cstheme="minorBidi"/>
          <w:b w:val="0"/>
          <w:noProof/>
        </w:rPr>
      </w:pPr>
      <w:hyperlink w:anchor="_Toc93577043" w:history="1">
        <w:r w:rsidR="00A919CC" w:rsidRPr="0089724C">
          <w:rPr>
            <w:rStyle w:val="Hyperlink"/>
            <w:noProof/>
          </w:rPr>
          <w:t>C.  EMISSION UNIT SPECIAL CONDITIONS</w:t>
        </w:r>
        <w:r w:rsidR="00A919CC">
          <w:rPr>
            <w:noProof/>
            <w:webHidden/>
          </w:rPr>
          <w:tab/>
        </w:r>
        <w:r w:rsidR="00A919CC">
          <w:rPr>
            <w:noProof/>
            <w:webHidden/>
          </w:rPr>
          <w:fldChar w:fldCharType="begin"/>
        </w:r>
        <w:r w:rsidR="00A919CC">
          <w:rPr>
            <w:noProof/>
            <w:webHidden/>
          </w:rPr>
          <w:instrText xml:space="preserve"> PAGEREF _Toc93577043 \h </w:instrText>
        </w:r>
        <w:r w:rsidR="00A919CC">
          <w:rPr>
            <w:noProof/>
            <w:webHidden/>
          </w:rPr>
        </w:r>
        <w:r w:rsidR="00A919CC">
          <w:rPr>
            <w:noProof/>
            <w:webHidden/>
          </w:rPr>
          <w:fldChar w:fldCharType="separate"/>
        </w:r>
        <w:r w:rsidR="00A919CC">
          <w:rPr>
            <w:noProof/>
            <w:webHidden/>
          </w:rPr>
          <w:t>12</w:t>
        </w:r>
        <w:r w:rsidR="00A919CC">
          <w:rPr>
            <w:noProof/>
            <w:webHidden/>
          </w:rPr>
          <w:fldChar w:fldCharType="end"/>
        </w:r>
      </w:hyperlink>
    </w:p>
    <w:p w14:paraId="5AA4FE87" w14:textId="30C539BC" w:rsidR="00A919CC" w:rsidRDefault="009A5E33">
      <w:pPr>
        <w:pStyle w:val="TOC2"/>
        <w:rPr>
          <w:rFonts w:asciiTheme="minorHAnsi" w:eastAsiaTheme="minorEastAsia" w:hAnsiTheme="minorHAnsi" w:cstheme="minorBidi"/>
          <w:noProof/>
        </w:rPr>
      </w:pPr>
      <w:hyperlink w:anchor="_Toc93577044" w:history="1">
        <w:r w:rsidR="00A919CC" w:rsidRPr="0089724C">
          <w:rPr>
            <w:rStyle w:val="Hyperlink"/>
            <w:noProof/>
          </w:rPr>
          <w:t>EMISSION UNIT SUMMARY TABLE</w:t>
        </w:r>
        <w:r w:rsidR="00A919CC">
          <w:rPr>
            <w:noProof/>
            <w:webHidden/>
          </w:rPr>
          <w:tab/>
        </w:r>
        <w:r w:rsidR="00A919CC">
          <w:rPr>
            <w:noProof/>
            <w:webHidden/>
          </w:rPr>
          <w:fldChar w:fldCharType="begin"/>
        </w:r>
        <w:r w:rsidR="00A919CC">
          <w:rPr>
            <w:noProof/>
            <w:webHidden/>
          </w:rPr>
          <w:instrText xml:space="preserve"> PAGEREF _Toc93577044 \h </w:instrText>
        </w:r>
        <w:r w:rsidR="00A919CC">
          <w:rPr>
            <w:noProof/>
            <w:webHidden/>
          </w:rPr>
        </w:r>
        <w:r w:rsidR="00A919CC">
          <w:rPr>
            <w:noProof/>
            <w:webHidden/>
          </w:rPr>
          <w:fldChar w:fldCharType="separate"/>
        </w:r>
        <w:r w:rsidR="00A919CC">
          <w:rPr>
            <w:noProof/>
            <w:webHidden/>
          </w:rPr>
          <w:t>12</w:t>
        </w:r>
        <w:r w:rsidR="00A919CC">
          <w:rPr>
            <w:noProof/>
            <w:webHidden/>
          </w:rPr>
          <w:fldChar w:fldCharType="end"/>
        </w:r>
      </w:hyperlink>
    </w:p>
    <w:p w14:paraId="06C57363" w14:textId="11DDCE2E" w:rsidR="00A919CC" w:rsidRDefault="009A5E33">
      <w:pPr>
        <w:pStyle w:val="TOC2"/>
        <w:rPr>
          <w:rFonts w:asciiTheme="minorHAnsi" w:eastAsiaTheme="minorEastAsia" w:hAnsiTheme="minorHAnsi" w:cstheme="minorBidi"/>
          <w:noProof/>
        </w:rPr>
      </w:pPr>
      <w:hyperlink w:anchor="_Toc93577045" w:history="1">
        <w:r w:rsidR="00A919CC" w:rsidRPr="0089724C">
          <w:rPr>
            <w:rStyle w:val="Hyperlink"/>
            <w:bCs/>
            <w:noProof/>
          </w:rPr>
          <w:t>EUENGINE011</w:t>
        </w:r>
        <w:r w:rsidR="00A919CC">
          <w:rPr>
            <w:noProof/>
            <w:webHidden/>
          </w:rPr>
          <w:tab/>
        </w:r>
        <w:r w:rsidR="00A919CC">
          <w:rPr>
            <w:noProof/>
            <w:webHidden/>
          </w:rPr>
          <w:fldChar w:fldCharType="begin"/>
        </w:r>
        <w:r w:rsidR="00A919CC">
          <w:rPr>
            <w:noProof/>
            <w:webHidden/>
          </w:rPr>
          <w:instrText xml:space="preserve"> PAGEREF _Toc93577045 \h </w:instrText>
        </w:r>
        <w:r w:rsidR="00A919CC">
          <w:rPr>
            <w:noProof/>
            <w:webHidden/>
          </w:rPr>
        </w:r>
        <w:r w:rsidR="00A919CC">
          <w:rPr>
            <w:noProof/>
            <w:webHidden/>
          </w:rPr>
          <w:fldChar w:fldCharType="separate"/>
        </w:r>
        <w:r w:rsidR="00A919CC">
          <w:rPr>
            <w:noProof/>
            <w:webHidden/>
          </w:rPr>
          <w:t>13</w:t>
        </w:r>
        <w:r w:rsidR="00A919CC">
          <w:rPr>
            <w:noProof/>
            <w:webHidden/>
          </w:rPr>
          <w:fldChar w:fldCharType="end"/>
        </w:r>
      </w:hyperlink>
    </w:p>
    <w:p w14:paraId="5FE8577B" w14:textId="16EF337C" w:rsidR="00A919CC" w:rsidRDefault="009A5E33">
      <w:pPr>
        <w:pStyle w:val="TOC1"/>
        <w:rPr>
          <w:rFonts w:asciiTheme="minorHAnsi" w:eastAsiaTheme="minorEastAsia" w:hAnsiTheme="minorHAnsi" w:cstheme="minorBidi"/>
          <w:b w:val="0"/>
          <w:noProof/>
        </w:rPr>
      </w:pPr>
      <w:hyperlink w:anchor="_Toc93577046" w:history="1">
        <w:r w:rsidR="00A919CC" w:rsidRPr="0089724C">
          <w:rPr>
            <w:rStyle w:val="Hyperlink"/>
            <w:noProof/>
          </w:rPr>
          <w:t>D.  FLEXIBLE GROUP SPECIAL CONDITIONS</w:t>
        </w:r>
        <w:r w:rsidR="00A919CC">
          <w:rPr>
            <w:noProof/>
            <w:webHidden/>
          </w:rPr>
          <w:tab/>
        </w:r>
        <w:r w:rsidR="00A919CC">
          <w:rPr>
            <w:noProof/>
            <w:webHidden/>
          </w:rPr>
          <w:fldChar w:fldCharType="begin"/>
        </w:r>
        <w:r w:rsidR="00A919CC">
          <w:rPr>
            <w:noProof/>
            <w:webHidden/>
          </w:rPr>
          <w:instrText xml:space="preserve"> PAGEREF _Toc93577046 \h </w:instrText>
        </w:r>
        <w:r w:rsidR="00A919CC">
          <w:rPr>
            <w:noProof/>
            <w:webHidden/>
          </w:rPr>
        </w:r>
        <w:r w:rsidR="00A919CC">
          <w:rPr>
            <w:noProof/>
            <w:webHidden/>
          </w:rPr>
          <w:fldChar w:fldCharType="separate"/>
        </w:r>
        <w:r w:rsidR="00A919CC">
          <w:rPr>
            <w:noProof/>
            <w:webHidden/>
          </w:rPr>
          <w:t>16</w:t>
        </w:r>
        <w:r w:rsidR="00A919CC">
          <w:rPr>
            <w:noProof/>
            <w:webHidden/>
          </w:rPr>
          <w:fldChar w:fldCharType="end"/>
        </w:r>
      </w:hyperlink>
    </w:p>
    <w:p w14:paraId="6F710490" w14:textId="328A91D9" w:rsidR="00A919CC" w:rsidRDefault="009A5E33">
      <w:pPr>
        <w:pStyle w:val="TOC2"/>
        <w:rPr>
          <w:rFonts w:asciiTheme="minorHAnsi" w:eastAsiaTheme="minorEastAsia" w:hAnsiTheme="minorHAnsi" w:cstheme="minorBidi"/>
          <w:noProof/>
        </w:rPr>
      </w:pPr>
      <w:hyperlink w:anchor="_Toc93577047" w:history="1">
        <w:r w:rsidR="00A919CC" w:rsidRPr="0089724C">
          <w:rPr>
            <w:rStyle w:val="Hyperlink"/>
            <w:bCs/>
            <w:noProof/>
          </w:rPr>
          <w:t>FLEXIBLE GROUP SUMMARY TABLE</w:t>
        </w:r>
        <w:r w:rsidR="00A919CC">
          <w:rPr>
            <w:noProof/>
            <w:webHidden/>
          </w:rPr>
          <w:tab/>
        </w:r>
        <w:r w:rsidR="00A919CC">
          <w:rPr>
            <w:noProof/>
            <w:webHidden/>
          </w:rPr>
          <w:fldChar w:fldCharType="begin"/>
        </w:r>
        <w:r w:rsidR="00A919CC">
          <w:rPr>
            <w:noProof/>
            <w:webHidden/>
          </w:rPr>
          <w:instrText xml:space="preserve"> PAGEREF _Toc93577047 \h </w:instrText>
        </w:r>
        <w:r w:rsidR="00A919CC">
          <w:rPr>
            <w:noProof/>
            <w:webHidden/>
          </w:rPr>
        </w:r>
        <w:r w:rsidR="00A919CC">
          <w:rPr>
            <w:noProof/>
            <w:webHidden/>
          </w:rPr>
          <w:fldChar w:fldCharType="separate"/>
        </w:r>
        <w:r w:rsidR="00A919CC">
          <w:rPr>
            <w:noProof/>
            <w:webHidden/>
          </w:rPr>
          <w:t>16</w:t>
        </w:r>
        <w:r w:rsidR="00A919CC">
          <w:rPr>
            <w:noProof/>
            <w:webHidden/>
          </w:rPr>
          <w:fldChar w:fldCharType="end"/>
        </w:r>
      </w:hyperlink>
    </w:p>
    <w:p w14:paraId="5DC90451" w14:textId="751545B5" w:rsidR="00A919CC" w:rsidRDefault="009A5E33">
      <w:pPr>
        <w:pStyle w:val="TOC2"/>
        <w:rPr>
          <w:rFonts w:asciiTheme="minorHAnsi" w:eastAsiaTheme="minorEastAsia" w:hAnsiTheme="minorHAnsi" w:cstheme="minorBidi"/>
          <w:noProof/>
        </w:rPr>
      </w:pPr>
      <w:hyperlink w:anchor="_Toc93577048" w:history="1">
        <w:r w:rsidR="00A919CC" w:rsidRPr="0089724C">
          <w:rPr>
            <w:rStyle w:val="Hyperlink"/>
            <w:bCs/>
            <w:iCs/>
            <w:noProof/>
          </w:rPr>
          <w:t>FGENGINES001</w:t>
        </w:r>
        <w:r w:rsidR="00A919CC">
          <w:rPr>
            <w:noProof/>
            <w:webHidden/>
          </w:rPr>
          <w:tab/>
        </w:r>
        <w:r w:rsidR="00A919CC">
          <w:rPr>
            <w:noProof/>
            <w:webHidden/>
          </w:rPr>
          <w:fldChar w:fldCharType="begin"/>
        </w:r>
        <w:r w:rsidR="00A919CC">
          <w:rPr>
            <w:noProof/>
            <w:webHidden/>
          </w:rPr>
          <w:instrText xml:space="preserve"> PAGEREF _Toc93577048 \h </w:instrText>
        </w:r>
        <w:r w:rsidR="00A919CC">
          <w:rPr>
            <w:noProof/>
            <w:webHidden/>
          </w:rPr>
        </w:r>
        <w:r w:rsidR="00A919CC">
          <w:rPr>
            <w:noProof/>
            <w:webHidden/>
          </w:rPr>
          <w:fldChar w:fldCharType="separate"/>
        </w:r>
        <w:r w:rsidR="00A919CC">
          <w:rPr>
            <w:noProof/>
            <w:webHidden/>
          </w:rPr>
          <w:t>17</w:t>
        </w:r>
        <w:r w:rsidR="00A919CC">
          <w:rPr>
            <w:noProof/>
            <w:webHidden/>
          </w:rPr>
          <w:fldChar w:fldCharType="end"/>
        </w:r>
      </w:hyperlink>
    </w:p>
    <w:p w14:paraId="03B788F2" w14:textId="53BCC8B3" w:rsidR="00A919CC" w:rsidRDefault="009A5E33">
      <w:pPr>
        <w:pStyle w:val="TOC2"/>
        <w:rPr>
          <w:rFonts w:asciiTheme="minorHAnsi" w:eastAsiaTheme="minorEastAsia" w:hAnsiTheme="minorHAnsi" w:cstheme="minorBidi"/>
          <w:noProof/>
        </w:rPr>
      </w:pPr>
      <w:hyperlink w:anchor="_Toc93577049" w:history="1">
        <w:r w:rsidR="00A919CC" w:rsidRPr="0089724C">
          <w:rPr>
            <w:rStyle w:val="Hyperlink"/>
            <w:bCs/>
            <w:iCs/>
            <w:noProof/>
          </w:rPr>
          <w:t>FGRICEMACT</w:t>
        </w:r>
        <w:r w:rsidR="00A919CC">
          <w:rPr>
            <w:noProof/>
            <w:webHidden/>
          </w:rPr>
          <w:tab/>
        </w:r>
        <w:r w:rsidR="00A919CC">
          <w:rPr>
            <w:noProof/>
            <w:webHidden/>
          </w:rPr>
          <w:fldChar w:fldCharType="begin"/>
        </w:r>
        <w:r w:rsidR="00A919CC">
          <w:rPr>
            <w:noProof/>
            <w:webHidden/>
          </w:rPr>
          <w:instrText xml:space="preserve"> PAGEREF _Toc93577049 \h </w:instrText>
        </w:r>
        <w:r w:rsidR="00A919CC">
          <w:rPr>
            <w:noProof/>
            <w:webHidden/>
          </w:rPr>
        </w:r>
        <w:r w:rsidR="00A919CC">
          <w:rPr>
            <w:noProof/>
            <w:webHidden/>
          </w:rPr>
          <w:fldChar w:fldCharType="separate"/>
        </w:r>
        <w:r w:rsidR="00A919CC">
          <w:rPr>
            <w:noProof/>
            <w:webHidden/>
          </w:rPr>
          <w:t>19</w:t>
        </w:r>
        <w:r w:rsidR="00A919CC">
          <w:rPr>
            <w:noProof/>
            <w:webHidden/>
          </w:rPr>
          <w:fldChar w:fldCharType="end"/>
        </w:r>
      </w:hyperlink>
    </w:p>
    <w:p w14:paraId="330D6682" w14:textId="5B83E72F" w:rsidR="00A919CC" w:rsidRDefault="009A5E33">
      <w:pPr>
        <w:pStyle w:val="TOC2"/>
        <w:rPr>
          <w:rFonts w:asciiTheme="minorHAnsi" w:eastAsiaTheme="minorEastAsia" w:hAnsiTheme="minorHAnsi" w:cstheme="minorBidi"/>
          <w:noProof/>
        </w:rPr>
      </w:pPr>
      <w:hyperlink w:anchor="_Toc93577050" w:history="1">
        <w:r w:rsidR="00A919CC" w:rsidRPr="0089724C">
          <w:rPr>
            <w:rStyle w:val="Hyperlink"/>
            <w:bCs/>
            <w:iCs/>
            <w:noProof/>
          </w:rPr>
          <w:t>FGCOLDCLEANERS</w:t>
        </w:r>
        <w:r w:rsidR="00A919CC">
          <w:rPr>
            <w:noProof/>
            <w:webHidden/>
          </w:rPr>
          <w:tab/>
        </w:r>
        <w:r w:rsidR="00A919CC">
          <w:rPr>
            <w:noProof/>
            <w:webHidden/>
          </w:rPr>
          <w:fldChar w:fldCharType="begin"/>
        </w:r>
        <w:r w:rsidR="00A919CC">
          <w:rPr>
            <w:noProof/>
            <w:webHidden/>
          </w:rPr>
          <w:instrText xml:space="preserve"> PAGEREF _Toc93577050 \h </w:instrText>
        </w:r>
        <w:r w:rsidR="00A919CC">
          <w:rPr>
            <w:noProof/>
            <w:webHidden/>
          </w:rPr>
        </w:r>
        <w:r w:rsidR="00A919CC">
          <w:rPr>
            <w:noProof/>
            <w:webHidden/>
          </w:rPr>
          <w:fldChar w:fldCharType="separate"/>
        </w:r>
        <w:r w:rsidR="00A919CC">
          <w:rPr>
            <w:noProof/>
            <w:webHidden/>
          </w:rPr>
          <w:t>22</w:t>
        </w:r>
        <w:r w:rsidR="00A919CC">
          <w:rPr>
            <w:noProof/>
            <w:webHidden/>
          </w:rPr>
          <w:fldChar w:fldCharType="end"/>
        </w:r>
      </w:hyperlink>
    </w:p>
    <w:p w14:paraId="242264B7" w14:textId="027FA5A0" w:rsidR="00A919CC" w:rsidRDefault="009A5E33">
      <w:pPr>
        <w:pStyle w:val="TOC1"/>
        <w:rPr>
          <w:rFonts w:asciiTheme="minorHAnsi" w:eastAsiaTheme="minorEastAsia" w:hAnsiTheme="minorHAnsi" w:cstheme="minorBidi"/>
          <w:b w:val="0"/>
          <w:noProof/>
        </w:rPr>
      </w:pPr>
      <w:hyperlink w:anchor="_Toc93577051" w:history="1">
        <w:r w:rsidR="00A919CC" w:rsidRPr="0089724C">
          <w:rPr>
            <w:rStyle w:val="Hyperlink"/>
            <w:noProof/>
          </w:rPr>
          <w:t>E.  NON-APPLICABLE REQUIREMENTS</w:t>
        </w:r>
        <w:r w:rsidR="00A919CC">
          <w:rPr>
            <w:noProof/>
            <w:webHidden/>
          </w:rPr>
          <w:tab/>
        </w:r>
        <w:r w:rsidR="00A919CC">
          <w:rPr>
            <w:noProof/>
            <w:webHidden/>
          </w:rPr>
          <w:fldChar w:fldCharType="begin"/>
        </w:r>
        <w:r w:rsidR="00A919CC">
          <w:rPr>
            <w:noProof/>
            <w:webHidden/>
          </w:rPr>
          <w:instrText xml:space="preserve"> PAGEREF _Toc93577051 \h </w:instrText>
        </w:r>
        <w:r w:rsidR="00A919CC">
          <w:rPr>
            <w:noProof/>
            <w:webHidden/>
          </w:rPr>
        </w:r>
        <w:r w:rsidR="00A919CC">
          <w:rPr>
            <w:noProof/>
            <w:webHidden/>
          </w:rPr>
          <w:fldChar w:fldCharType="separate"/>
        </w:r>
        <w:r w:rsidR="00A919CC">
          <w:rPr>
            <w:noProof/>
            <w:webHidden/>
          </w:rPr>
          <w:t>25</w:t>
        </w:r>
        <w:r w:rsidR="00A919CC">
          <w:rPr>
            <w:noProof/>
            <w:webHidden/>
          </w:rPr>
          <w:fldChar w:fldCharType="end"/>
        </w:r>
      </w:hyperlink>
    </w:p>
    <w:p w14:paraId="567E9200" w14:textId="30DB74C3" w:rsidR="00A919CC" w:rsidRDefault="009A5E33">
      <w:pPr>
        <w:pStyle w:val="TOC1"/>
        <w:rPr>
          <w:rFonts w:asciiTheme="minorHAnsi" w:eastAsiaTheme="minorEastAsia" w:hAnsiTheme="minorHAnsi" w:cstheme="minorBidi"/>
          <w:b w:val="0"/>
          <w:noProof/>
        </w:rPr>
      </w:pPr>
      <w:hyperlink w:anchor="_Toc93577052" w:history="1">
        <w:r w:rsidR="00A919CC" w:rsidRPr="0089724C">
          <w:rPr>
            <w:rStyle w:val="Hyperlink"/>
            <w:noProof/>
            <w:kern w:val="28"/>
          </w:rPr>
          <w:t>APPENDICES</w:t>
        </w:r>
        <w:r w:rsidR="00A919CC">
          <w:rPr>
            <w:noProof/>
            <w:webHidden/>
          </w:rPr>
          <w:tab/>
        </w:r>
        <w:r w:rsidR="00A919CC">
          <w:rPr>
            <w:noProof/>
            <w:webHidden/>
          </w:rPr>
          <w:fldChar w:fldCharType="begin"/>
        </w:r>
        <w:r w:rsidR="00A919CC">
          <w:rPr>
            <w:noProof/>
            <w:webHidden/>
          </w:rPr>
          <w:instrText xml:space="preserve"> PAGEREF _Toc93577052 \h </w:instrText>
        </w:r>
        <w:r w:rsidR="00A919CC">
          <w:rPr>
            <w:noProof/>
            <w:webHidden/>
          </w:rPr>
        </w:r>
        <w:r w:rsidR="00A919CC">
          <w:rPr>
            <w:noProof/>
            <w:webHidden/>
          </w:rPr>
          <w:fldChar w:fldCharType="separate"/>
        </w:r>
        <w:r w:rsidR="00A919CC">
          <w:rPr>
            <w:noProof/>
            <w:webHidden/>
          </w:rPr>
          <w:t>26</w:t>
        </w:r>
        <w:r w:rsidR="00A919CC">
          <w:rPr>
            <w:noProof/>
            <w:webHidden/>
          </w:rPr>
          <w:fldChar w:fldCharType="end"/>
        </w:r>
      </w:hyperlink>
    </w:p>
    <w:p w14:paraId="50B3FBD1" w14:textId="69333603" w:rsidR="00A919CC" w:rsidRDefault="009A5E33">
      <w:pPr>
        <w:pStyle w:val="TOC2"/>
        <w:rPr>
          <w:rFonts w:asciiTheme="minorHAnsi" w:eastAsiaTheme="minorEastAsia" w:hAnsiTheme="minorHAnsi" w:cstheme="minorBidi"/>
          <w:noProof/>
        </w:rPr>
      </w:pPr>
      <w:hyperlink w:anchor="_Toc93577053" w:history="1">
        <w:r w:rsidR="00A919CC" w:rsidRPr="0089724C">
          <w:rPr>
            <w:rStyle w:val="Hyperlink"/>
            <w:noProof/>
          </w:rPr>
          <w:t>Appendix 1.  Acronyms and Abbreviations</w:t>
        </w:r>
        <w:r w:rsidR="00A919CC">
          <w:rPr>
            <w:noProof/>
            <w:webHidden/>
          </w:rPr>
          <w:tab/>
        </w:r>
        <w:r w:rsidR="00A919CC">
          <w:rPr>
            <w:noProof/>
            <w:webHidden/>
          </w:rPr>
          <w:fldChar w:fldCharType="begin"/>
        </w:r>
        <w:r w:rsidR="00A919CC">
          <w:rPr>
            <w:noProof/>
            <w:webHidden/>
          </w:rPr>
          <w:instrText xml:space="preserve"> PAGEREF _Toc93577053 \h </w:instrText>
        </w:r>
        <w:r w:rsidR="00A919CC">
          <w:rPr>
            <w:noProof/>
            <w:webHidden/>
          </w:rPr>
        </w:r>
        <w:r w:rsidR="00A919CC">
          <w:rPr>
            <w:noProof/>
            <w:webHidden/>
          </w:rPr>
          <w:fldChar w:fldCharType="separate"/>
        </w:r>
        <w:r w:rsidR="00A919CC">
          <w:rPr>
            <w:noProof/>
            <w:webHidden/>
          </w:rPr>
          <w:t>26</w:t>
        </w:r>
        <w:r w:rsidR="00A919CC">
          <w:rPr>
            <w:noProof/>
            <w:webHidden/>
          </w:rPr>
          <w:fldChar w:fldCharType="end"/>
        </w:r>
      </w:hyperlink>
    </w:p>
    <w:p w14:paraId="23D05765" w14:textId="02B40B04" w:rsidR="00A919CC" w:rsidRDefault="009A5E33">
      <w:pPr>
        <w:pStyle w:val="TOC2"/>
        <w:rPr>
          <w:rFonts w:asciiTheme="minorHAnsi" w:eastAsiaTheme="minorEastAsia" w:hAnsiTheme="minorHAnsi" w:cstheme="minorBidi"/>
          <w:noProof/>
        </w:rPr>
      </w:pPr>
      <w:hyperlink w:anchor="_Toc93577054" w:history="1">
        <w:r w:rsidR="00A919CC" w:rsidRPr="0089724C">
          <w:rPr>
            <w:rStyle w:val="Hyperlink"/>
            <w:bCs/>
            <w:noProof/>
          </w:rPr>
          <w:t>Appendix 2.  Schedule of Compliance</w:t>
        </w:r>
        <w:r w:rsidR="00A919CC">
          <w:rPr>
            <w:noProof/>
            <w:webHidden/>
          </w:rPr>
          <w:tab/>
        </w:r>
        <w:r w:rsidR="00A919CC">
          <w:rPr>
            <w:noProof/>
            <w:webHidden/>
          </w:rPr>
          <w:fldChar w:fldCharType="begin"/>
        </w:r>
        <w:r w:rsidR="00A919CC">
          <w:rPr>
            <w:noProof/>
            <w:webHidden/>
          </w:rPr>
          <w:instrText xml:space="preserve"> PAGEREF _Toc93577054 \h </w:instrText>
        </w:r>
        <w:r w:rsidR="00A919CC">
          <w:rPr>
            <w:noProof/>
            <w:webHidden/>
          </w:rPr>
        </w:r>
        <w:r w:rsidR="00A919CC">
          <w:rPr>
            <w:noProof/>
            <w:webHidden/>
          </w:rPr>
          <w:fldChar w:fldCharType="separate"/>
        </w:r>
        <w:r w:rsidR="00A919CC">
          <w:rPr>
            <w:noProof/>
            <w:webHidden/>
          </w:rPr>
          <w:t>27</w:t>
        </w:r>
        <w:r w:rsidR="00A919CC">
          <w:rPr>
            <w:noProof/>
            <w:webHidden/>
          </w:rPr>
          <w:fldChar w:fldCharType="end"/>
        </w:r>
      </w:hyperlink>
    </w:p>
    <w:p w14:paraId="0AB588B3" w14:textId="20DD05F5" w:rsidR="00A919CC" w:rsidRDefault="009A5E33">
      <w:pPr>
        <w:pStyle w:val="TOC2"/>
        <w:rPr>
          <w:rFonts w:asciiTheme="minorHAnsi" w:eastAsiaTheme="minorEastAsia" w:hAnsiTheme="minorHAnsi" w:cstheme="minorBidi"/>
          <w:noProof/>
        </w:rPr>
      </w:pPr>
      <w:hyperlink w:anchor="_Toc93577055" w:history="1">
        <w:r w:rsidR="00A919CC" w:rsidRPr="0089724C">
          <w:rPr>
            <w:rStyle w:val="Hyperlink"/>
            <w:noProof/>
          </w:rPr>
          <w:t>Appendix 3.  Monitoring Requirements</w:t>
        </w:r>
        <w:r w:rsidR="00A919CC">
          <w:rPr>
            <w:noProof/>
            <w:webHidden/>
          </w:rPr>
          <w:tab/>
        </w:r>
        <w:r w:rsidR="00A919CC">
          <w:rPr>
            <w:noProof/>
            <w:webHidden/>
          </w:rPr>
          <w:fldChar w:fldCharType="begin"/>
        </w:r>
        <w:r w:rsidR="00A919CC">
          <w:rPr>
            <w:noProof/>
            <w:webHidden/>
          </w:rPr>
          <w:instrText xml:space="preserve"> PAGEREF _Toc93577055 \h </w:instrText>
        </w:r>
        <w:r w:rsidR="00A919CC">
          <w:rPr>
            <w:noProof/>
            <w:webHidden/>
          </w:rPr>
        </w:r>
        <w:r w:rsidR="00A919CC">
          <w:rPr>
            <w:noProof/>
            <w:webHidden/>
          </w:rPr>
          <w:fldChar w:fldCharType="separate"/>
        </w:r>
        <w:r w:rsidR="00A919CC">
          <w:rPr>
            <w:noProof/>
            <w:webHidden/>
          </w:rPr>
          <w:t>27</w:t>
        </w:r>
        <w:r w:rsidR="00A919CC">
          <w:rPr>
            <w:noProof/>
            <w:webHidden/>
          </w:rPr>
          <w:fldChar w:fldCharType="end"/>
        </w:r>
      </w:hyperlink>
    </w:p>
    <w:p w14:paraId="7149E7AF" w14:textId="5FDC77C7" w:rsidR="00A919CC" w:rsidRDefault="009A5E33">
      <w:pPr>
        <w:pStyle w:val="TOC2"/>
        <w:rPr>
          <w:rFonts w:asciiTheme="minorHAnsi" w:eastAsiaTheme="minorEastAsia" w:hAnsiTheme="minorHAnsi" w:cstheme="minorBidi"/>
          <w:noProof/>
        </w:rPr>
      </w:pPr>
      <w:hyperlink w:anchor="_Toc93577056" w:history="1">
        <w:r w:rsidR="00A919CC" w:rsidRPr="0089724C">
          <w:rPr>
            <w:rStyle w:val="Hyperlink"/>
            <w:noProof/>
          </w:rPr>
          <w:t>Appendix 4.  Recordkeeping</w:t>
        </w:r>
        <w:r w:rsidR="00A919CC">
          <w:rPr>
            <w:noProof/>
            <w:webHidden/>
          </w:rPr>
          <w:tab/>
        </w:r>
        <w:r w:rsidR="00A919CC">
          <w:rPr>
            <w:noProof/>
            <w:webHidden/>
          </w:rPr>
          <w:fldChar w:fldCharType="begin"/>
        </w:r>
        <w:r w:rsidR="00A919CC">
          <w:rPr>
            <w:noProof/>
            <w:webHidden/>
          </w:rPr>
          <w:instrText xml:space="preserve"> PAGEREF _Toc93577056 \h </w:instrText>
        </w:r>
        <w:r w:rsidR="00A919CC">
          <w:rPr>
            <w:noProof/>
            <w:webHidden/>
          </w:rPr>
        </w:r>
        <w:r w:rsidR="00A919CC">
          <w:rPr>
            <w:noProof/>
            <w:webHidden/>
          </w:rPr>
          <w:fldChar w:fldCharType="separate"/>
        </w:r>
        <w:r w:rsidR="00A919CC">
          <w:rPr>
            <w:noProof/>
            <w:webHidden/>
          </w:rPr>
          <w:t>27</w:t>
        </w:r>
        <w:r w:rsidR="00A919CC">
          <w:rPr>
            <w:noProof/>
            <w:webHidden/>
          </w:rPr>
          <w:fldChar w:fldCharType="end"/>
        </w:r>
      </w:hyperlink>
    </w:p>
    <w:p w14:paraId="3B4A084E" w14:textId="357C225C" w:rsidR="00A919CC" w:rsidRDefault="009A5E33">
      <w:pPr>
        <w:pStyle w:val="TOC2"/>
        <w:rPr>
          <w:rFonts w:asciiTheme="minorHAnsi" w:eastAsiaTheme="minorEastAsia" w:hAnsiTheme="minorHAnsi" w:cstheme="minorBidi"/>
          <w:noProof/>
        </w:rPr>
      </w:pPr>
      <w:hyperlink w:anchor="_Toc93577057" w:history="1">
        <w:r w:rsidR="00A919CC" w:rsidRPr="0089724C">
          <w:rPr>
            <w:rStyle w:val="Hyperlink"/>
            <w:noProof/>
          </w:rPr>
          <w:t>Appendix 5.  Testing Procedures</w:t>
        </w:r>
        <w:r w:rsidR="00A919CC">
          <w:rPr>
            <w:noProof/>
            <w:webHidden/>
          </w:rPr>
          <w:tab/>
        </w:r>
        <w:r w:rsidR="00A919CC">
          <w:rPr>
            <w:noProof/>
            <w:webHidden/>
          </w:rPr>
          <w:fldChar w:fldCharType="begin"/>
        </w:r>
        <w:r w:rsidR="00A919CC">
          <w:rPr>
            <w:noProof/>
            <w:webHidden/>
          </w:rPr>
          <w:instrText xml:space="preserve"> PAGEREF _Toc93577057 \h </w:instrText>
        </w:r>
        <w:r w:rsidR="00A919CC">
          <w:rPr>
            <w:noProof/>
            <w:webHidden/>
          </w:rPr>
        </w:r>
        <w:r w:rsidR="00A919CC">
          <w:rPr>
            <w:noProof/>
            <w:webHidden/>
          </w:rPr>
          <w:fldChar w:fldCharType="separate"/>
        </w:r>
        <w:r w:rsidR="00A919CC">
          <w:rPr>
            <w:noProof/>
            <w:webHidden/>
          </w:rPr>
          <w:t>27</w:t>
        </w:r>
        <w:r w:rsidR="00A919CC">
          <w:rPr>
            <w:noProof/>
            <w:webHidden/>
          </w:rPr>
          <w:fldChar w:fldCharType="end"/>
        </w:r>
      </w:hyperlink>
    </w:p>
    <w:p w14:paraId="222D6930" w14:textId="4AEA9CB8" w:rsidR="00A919CC" w:rsidRDefault="009A5E33">
      <w:pPr>
        <w:pStyle w:val="TOC2"/>
        <w:rPr>
          <w:rFonts w:asciiTheme="minorHAnsi" w:eastAsiaTheme="minorEastAsia" w:hAnsiTheme="minorHAnsi" w:cstheme="minorBidi"/>
          <w:noProof/>
        </w:rPr>
      </w:pPr>
      <w:hyperlink w:anchor="_Toc93577058" w:history="1">
        <w:r w:rsidR="00A919CC" w:rsidRPr="0089724C">
          <w:rPr>
            <w:rStyle w:val="Hyperlink"/>
            <w:noProof/>
          </w:rPr>
          <w:t>Appendix 6.  Permits to Install</w:t>
        </w:r>
        <w:r w:rsidR="00A919CC">
          <w:rPr>
            <w:noProof/>
            <w:webHidden/>
          </w:rPr>
          <w:tab/>
        </w:r>
        <w:r w:rsidR="00A919CC">
          <w:rPr>
            <w:noProof/>
            <w:webHidden/>
          </w:rPr>
          <w:fldChar w:fldCharType="begin"/>
        </w:r>
        <w:r w:rsidR="00A919CC">
          <w:rPr>
            <w:noProof/>
            <w:webHidden/>
          </w:rPr>
          <w:instrText xml:space="preserve"> PAGEREF _Toc93577058 \h </w:instrText>
        </w:r>
        <w:r w:rsidR="00A919CC">
          <w:rPr>
            <w:noProof/>
            <w:webHidden/>
          </w:rPr>
        </w:r>
        <w:r w:rsidR="00A919CC">
          <w:rPr>
            <w:noProof/>
            <w:webHidden/>
          </w:rPr>
          <w:fldChar w:fldCharType="separate"/>
        </w:r>
        <w:r w:rsidR="00A919CC">
          <w:rPr>
            <w:noProof/>
            <w:webHidden/>
          </w:rPr>
          <w:t>28</w:t>
        </w:r>
        <w:r w:rsidR="00A919CC">
          <w:rPr>
            <w:noProof/>
            <w:webHidden/>
          </w:rPr>
          <w:fldChar w:fldCharType="end"/>
        </w:r>
      </w:hyperlink>
    </w:p>
    <w:p w14:paraId="4329098A" w14:textId="5D6D81D5" w:rsidR="00A919CC" w:rsidRDefault="009A5E33">
      <w:pPr>
        <w:pStyle w:val="TOC2"/>
        <w:rPr>
          <w:rFonts w:asciiTheme="minorHAnsi" w:eastAsiaTheme="minorEastAsia" w:hAnsiTheme="minorHAnsi" w:cstheme="minorBidi"/>
          <w:noProof/>
        </w:rPr>
      </w:pPr>
      <w:hyperlink w:anchor="_Toc93577059" w:history="1">
        <w:r w:rsidR="00A919CC" w:rsidRPr="0089724C">
          <w:rPr>
            <w:rStyle w:val="Hyperlink"/>
            <w:noProof/>
          </w:rPr>
          <w:t>Appendix 7.  Emission Calculations</w:t>
        </w:r>
        <w:r w:rsidR="00A919CC">
          <w:rPr>
            <w:noProof/>
            <w:webHidden/>
          </w:rPr>
          <w:tab/>
        </w:r>
        <w:r w:rsidR="00A919CC">
          <w:rPr>
            <w:noProof/>
            <w:webHidden/>
          </w:rPr>
          <w:fldChar w:fldCharType="begin"/>
        </w:r>
        <w:r w:rsidR="00A919CC">
          <w:rPr>
            <w:noProof/>
            <w:webHidden/>
          </w:rPr>
          <w:instrText xml:space="preserve"> PAGEREF _Toc93577059 \h </w:instrText>
        </w:r>
        <w:r w:rsidR="00A919CC">
          <w:rPr>
            <w:noProof/>
            <w:webHidden/>
          </w:rPr>
        </w:r>
        <w:r w:rsidR="00A919CC">
          <w:rPr>
            <w:noProof/>
            <w:webHidden/>
          </w:rPr>
          <w:fldChar w:fldCharType="separate"/>
        </w:r>
        <w:r w:rsidR="00A919CC">
          <w:rPr>
            <w:noProof/>
            <w:webHidden/>
          </w:rPr>
          <w:t>28</w:t>
        </w:r>
        <w:r w:rsidR="00A919CC">
          <w:rPr>
            <w:noProof/>
            <w:webHidden/>
          </w:rPr>
          <w:fldChar w:fldCharType="end"/>
        </w:r>
      </w:hyperlink>
    </w:p>
    <w:p w14:paraId="185FC854" w14:textId="0D4D0E14" w:rsidR="00A919CC" w:rsidRDefault="009A5E33">
      <w:pPr>
        <w:pStyle w:val="TOC2"/>
        <w:rPr>
          <w:rFonts w:asciiTheme="minorHAnsi" w:eastAsiaTheme="minorEastAsia" w:hAnsiTheme="minorHAnsi" w:cstheme="minorBidi"/>
          <w:noProof/>
        </w:rPr>
      </w:pPr>
      <w:hyperlink w:anchor="_Toc93577060" w:history="1">
        <w:r w:rsidR="00A919CC" w:rsidRPr="0089724C">
          <w:rPr>
            <w:rStyle w:val="Hyperlink"/>
            <w:noProof/>
          </w:rPr>
          <w:t>Appendix 8.  Reporting</w:t>
        </w:r>
        <w:r w:rsidR="00A919CC">
          <w:rPr>
            <w:noProof/>
            <w:webHidden/>
          </w:rPr>
          <w:tab/>
        </w:r>
        <w:r w:rsidR="00A919CC">
          <w:rPr>
            <w:noProof/>
            <w:webHidden/>
          </w:rPr>
          <w:fldChar w:fldCharType="begin"/>
        </w:r>
        <w:r w:rsidR="00A919CC">
          <w:rPr>
            <w:noProof/>
            <w:webHidden/>
          </w:rPr>
          <w:instrText xml:space="preserve"> PAGEREF _Toc93577060 \h </w:instrText>
        </w:r>
        <w:r w:rsidR="00A919CC">
          <w:rPr>
            <w:noProof/>
            <w:webHidden/>
          </w:rPr>
        </w:r>
        <w:r w:rsidR="00A919CC">
          <w:rPr>
            <w:noProof/>
            <w:webHidden/>
          </w:rPr>
          <w:fldChar w:fldCharType="separate"/>
        </w:r>
        <w:r w:rsidR="00A919CC">
          <w:rPr>
            <w:noProof/>
            <w:webHidden/>
          </w:rPr>
          <w:t>28</w:t>
        </w:r>
        <w:r w:rsidR="00A919CC">
          <w:rPr>
            <w:noProof/>
            <w:webHidden/>
          </w:rPr>
          <w:fldChar w:fldCharType="end"/>
        </w:r>
      </w:hyperlink>
    </w:p>
    <w:p w14:paraId="239D2CB2" w14:textId="2D950626" w:rsidR="00AB2375" w:rsidRPr="006A1190" w:rsidRDefault="0053776A" w:rsidP="002F4C64">
      <w:pPr>
        <w:rPr>
          <w:szCs w:val="22"/>
        </w:rPr>
      </w:pPr>
      <w:r>
        <w:rPr>
          <w:b/>
          <w:szCs w:val="22"/>
        </w:rPr>
        <w:fldChar w:fldCharType="end"/>
      </w:r>
    </w:p>
    <w:p w14:paraId="5FC86E6C" w14:textId="77777777" w:rsidR="00FA25C4" w:rsidRDefault="00C2618F" w:rsidP="00445C28">
      <w:r>
        <w:br w:type="page"/>
      </w:r>
      <w:bookmarkStart w:id="12" w:name="_Toc1453501"/>
    </w:p>
    <w:p w14:paraId="27410332" w14:textId="77777777" w:rsidR="00C2618F" w:rsidRPr="00961169" w:rsidRDefault="00C2618F" w:rsidP="00CE44D8">
      <w:pPr>
        <w:pStyle w:val="Heading1"/>
      </w:pPr>
      <w:bookmarkStart w:id="13" w:name="_Toc93577025"/>
      <w:r w:rsidRPr="00961169">
        <w:lastRenderedPageBreak/>
        <w:t>A</w:t>
      </w:r>
      <w:r>
        <w:t>UTHORITY AND ENFORCEABILITY</w:t>
      </w:r>
      <w:bookmarkEnd w:id="12"/>
      <w:bookmarkEnd w:id="13"/>
    </w:p>
    <w:p w14:paraId="04246677" w14:textId="77777777" w:rsidR="00FA25C4" w:rsidRDefault="00FA25C4" w:rsidP="00C2618F">
      <w:pPr>
        <w:jc w:val="both"/>
        <w:rPr>
          <w:szCs w:val="22"/>
        </w:rPr>
      </w:pPr>
    </w:p>
    <w:p w14:paraId="037B99C8" w14:textId="77777777" w:rsidR="007718C6" w:rsidRDefault="007718C6" w:rsidP="00C2618F">
      <w:pPr>
        <w:jc w:val="both"/>
        <w:rPr>
          <w:szCs w:val="22"/>
        </w:rPr>
      </w:pPr>
    </w:p>
    <w:p w14:paraId="37C74A20"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73737780" w14:textId="77777777" w:rsidR="00C2618F" w:rsidRPr="006A1190" w:rsidRDefault="00C2618F" w:rsidP="00C2618F">
      <w:pPr>
        <w:jc w:val="both"/>
        <w:rPr>
          <w:szCs w:val="22"/>
        </w:rPr>
      </w:pPr>
    </w:p>
    <w:p w14:paraId="2FBC6D73"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6ABFA9AB" w14:textId="77777777" w:rsidR="00C2618F" w:rsidRDefault="00C2618F" w:rsidP="00C2618F">
      <w:pPr>
        <w:jc w:val="both"/>
        <w:rPr>
          <w:szCs w:val="22"/>
        </w:rPr>
      </w:pPr>
    </w:p>
    <w:p w14:paraId="55DCFD9B"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19FA0026" w14:textId="77777777" w:rsidR="00C2618F" w:rsidRDefault="00C2618F" w:rsidP="00C2618F">
      <w:pPr>
        <w:jc w:val="both"/>
        <w:rPr>
          <w:szCs w:val="22"/>
        </w:rPr>
      </w:pPr>
    </w:p>
    <w:p w14:paraId="26E4674E"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235BE957" w14:textId="77777777" w:rsidR="00C2618F" w:rsidRDefault="00C2618F" w:rsidP="00C2618F">
      <w:pPr>
        <w:jc w:val="both"/>
        <w:rPr>
          <w:rFonts w:cs="Arial"/>
          <w:szCs w:val="22"/>
        </w:rPr>
      </w:pPr>
    </w:p>
    <w:p w14:paraId="18136575"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3B27EB7B" w14:textId="77777777" w:rsidR="00C2618F" w:rsidRPr="006A1190" w:rsidRDefault="00C2618F" w:rsidP="00C2618F">
      <w:pPr>
        <w:jc w:val="both"/>
        <w:rPr>
          <w:rFonts w:cs="Arial"/>
          <w:szCs w:val="22"/>
        </w:rPr>
      </w:pPr>
    </w:p>
    <w:p w14:paraId="0581AD72" w14:textId="77777777" w:rsidR="00C2618F" w:rsidRPr="006A1190" w:rsidRDefault="00C2618F" w:rsidP="00C2618F">
      <w:pPr>
        <w:rPr>
          <w:szCs w:val="22"/>
        </w:rPr>
      </w:pPr>
    </w:p>
    <w:p w14:paraId="5AE7A722" w14:textId="77777777" w:rsidR="002B2132" w:rsidRDefault="002B2132" w:rsidP="00C2618F">
      <w:pPr>
        <w:rPr>
          <w:szCs w:val="22"/>
        </w:rPr>
      </w:pPr>
    </w:p>
    <w:p w14:paraId="0403B073" w14:textId="77777777" w:rsidR="0081525C" w:rsidRDefault="002B2132" w:rsidP="0081525C">
      <w:bookmarkStart w:id="14" w:name="_Toc1453503"/>
      <w:r>
        <w:br w:type="page"/>
      </w:r>
    </w:p>
    <w:p w14:paraId="1C94F13D" w14:textId="77777777" w:rsidR="005420E5" w:rsidRDefault="005E5399" w:rsidP="00CE44D8">
      <w:pPr>
        <w:pStyle w:val="Heading1"/>
      </w:pPr>
      <w:bookmarkStart w:id="15" w:name="_Toc93577026"/>
      <w:r>
        <w:lastRenderedPageBreak/>
        <w:t xml:space="preserve">A.  GENERAL </w:t>
      </w:r>
      <w:bookmarkEnd w:id="14"/>
      <w:r w:rsidR="00E9713D">
        <w:t>CONDITIONS</w:t>
      </w:r>
      <w:bookmarkEnd w:id="15"/>
    </w:p>
    <w:p w14:paraId="18F77340" w14:textId="77777777" w:rsidR="00E9713D" w:rsidRPr="00E9713D" w:rsidRDefault="00E9713D" w:rsidP="00E9713D"/>
    <w:p w14:paraId="680D19AB"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93577027"/>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99E9088" w14:textId="77777777" w:rsidR="00D160DB" w:rsidRPr="00DF6609" w:rsidRDefault="00D160DB" w:rsidP="00D160DB">
      <w:pPr>
        <w:jc w:val="both"/>
        <w:rPr>
          <w:rFonts w:cs="Arial"/>
          <w:sz w:val="20"/>
        </w:rPr>
      </w:pPr>
    </w:p>
    <w:p w14:paraId="331BA253"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462F19BA" w14:textId="77777777" w:rsidR="00A018D7" w:rsidRPr="00F21983" w:rsidRDefault="00A018D7" w:rsidP="00854153">
      <w:pPr>
        <w:jc w:val="both"/>
        <w:rPr>
          <w:rFonts w:cs="Arial"/>
          <w:sz w:val="20"/>
        </w:rPr>
      </w:pPr>
    </w:p>
    <w:p w14:paraId="17FACAAA"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0B3DAA49" w14:textId="77777777" w:rsidR="00F6033B" w:rsidRDefault="00F6033B" w:rsidP="0012743F">
      <w:pPr>
        <w:pStyle w:val="ListParagraph"/>
        <w:ind w:left="0"/>
        <w:rPr>
          <w:rFonts w:cs="Arial"/>
          <w:sz w:val="20"/>
        </w:rPr>
      </w:pPr>
    </w:p>
    <w:p w14:paraId="57BA73C8"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26F8A184"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93577028"/>
      <w:r w:rsidRPr="0075518C">
        <w:rPr>
          <w:sz w:val="22"/>
          <w:szCs w:val="22"/>
        </w:rPr>
        <w:t xml:space="preserve">General </w:t>
      </w:r>
      <w:bookmarkEnd w:id="36"/>
      <w:bookmarkEnd w:id="37"/>
      <w:r w:rsidR="00E9713D" w:rsidRPr="0075518C">
        <w:rPr>
          <w:sz w:val="22"/>
          <w:szCs w:val="22"/>
        </w:rPr>
        <w:t>Provisions</w:t>
      </w:r>
      <w:bookmarkEnd w:id="38"/>
    </w:p>
    <w:p w14:paraId="2B5900F9" w14:textId="77777777" w:rsidR="00AB10F1" w:rsidRPr="00DF6609" w:rsidRDefault="00AB10F1" w:rsidP="00AB10F1">
      <w:pPr>
        <w:jc w:val="both"/>
        <w:rPr>
          <w:rFonts w:cs="Arial"/>
          <w:sz w:val="20"/>
        </w:rPr>
      </w:pPr>
    </w:p>
    <w:p w14:paraId="108716E5"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2985F8C7" w14:textId="77777777" w:rsidR="00AB10F1" w:rsidRPr="00F21983" w:rsidRDefault="00AB10F1" w:rsidP="00AB10F1">
      <w:pPr>
        <w:jc w:val="both"/>
        <w:rPr>
          <w:rFonts w:cs="Arial"/>
          <w:sz w:val="20"/>
        </w:rPr>
      </w:pPr>
    </w:p>
    <w:p w14:paraId="13A5BCDE"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584B4A91" w14:textId="77777777" w:rsidR="00AB10F1" w:rsidRPr="00F21983" w:rsidRDefault="00AB10F1" w:rsidP="00AB10F1">
      <w:pPr>
        <w:jc w:val="both"/>
        <w:rPr>
          <w:rFonts w:cs="Arial"/>
          <w:sz w:val="20"/>
        </w:rPr>
      </w:pPr>
    </w:p>
    <w:p w14:paraId="5B78862C"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39C03C99" w14:textId="77777777" w:rsidR="008D6E4D" w:rsidRPr="00F21983" w:rsidRDefault="008D6E4D" w:rsidP="00AB10F1">
      <w:pPr>
        <w:jc w:val="both"/>
        <w:rPr>
          <w:rFonts w:cs="Arial"/>
          <w:sz w:val="20"/>
        </w:rPr>
      </w:pPr>
    </w:p>
    <w:p w14:paraId="1EE181AA"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4C38268E"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212C0096"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301F3CA8"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3966BB6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3530CF2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2C88493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036C827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74D6DD42"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71F323BC" w14:textId="77777777" w:rsidR="008D6E4D" w:rsidRPr="00F21983" w:rsidRDefault="008D6E4D" w:rsidP="00AB10F1">
      <w:pPr>
        <w:jc w:val="both"/>
        <w:rPr>
          <w:rFonts w:cs="Arial"/>
          <w:sz w:val="20"/>
        </w:rPr>
      </w:pPr>
    </w:p>
    <w:p w14:paraId="17AEDFC1"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2ACABDB7" w14:textId="77777777" w:rsidR="008D6E4D" w:rsidRPr="00F21983" w:rsidRDefault="008D6E4D" w:rsidP="00AB10F1">
      <w:pPr>
        <w:jc w:val="both"/>
        <w:rPr>
          <w:rFonts w:cs="Arial"/>
          <w:sz w:val="20"/>
        </w:rPr>
      </w:pPr>
    </w:p>
    <w:p w14:paraId="3EDCDDB6"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3A326CDA" w14:textId="77777777" w:rsidR="00DA6C16" w:rsidRPr="00F21983" w:rsidRDefault="00DA6C16" w:rsidP="00DA6C16">
      <w:pPr>
        <w:jc w:val="both"/>
        <w:rPr>
          <w:rFonts w:cs="Arial"/>
          <w:sz w:val="20"/>
        </w:rPr>
      </w:pPr>
    </w:p>
    <w:p w14:paraId="3B86C9F4"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CFE588D" w14:textId="77777777" w:rsidR="008D6E4D" w:rsidRPr="00F21983" w:rsidRDefault="008D6E4D" w:rsidP="00AB10F1">
      <w:pPr>
        <w:jc w:val="both"/>
        <w:rPr>
          <w:rFonts w:cs="Arial"/>
          <w:sz w:val="20"/>
        </w:rPr>
      </w:pPr>
    </w:p>
    <w:p w14:paraId="0497FAEF"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558250E7" w14:textId="77777777" w:rsidR="00DC22AE" w:rsidRPr="00F21983" w:rsidRDefault="00DC22AE" w:rsidP="00AB10F1">
      <w:pPr>
        <w:jc w:val="both"/>
        <w:rPr>
          <w:rFonts w:cs="Arial"/>
          <w:sz w:val="20"/>
        </w:rPr>
      </w:pPr>
    </w:p>
    <w:p w14:paraId="0366A2F6"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93577029"/>
      <w:r w:rsidRPr="0075518C">
        <w:rPr>
          <w:sz w:val="22"/>
          <w:szCs w:val="22"/>
        </w:rPr>
        <w:t>Equipment &amp; Design</w:t>
      </w:r>
      <w:bookmarkEnd w:id="39"/>
    </w:p>
    <w:p w14:paraId="13866035" w14:textId="77777777" w:rsidR="00A675AC" w:rsidRPr="00DF6609" w:rsidRDefault="00A675AC" w:rsidP="00AB10F1">
      <w:pPr>
        <w:jc w:val="both"/>
        <w:rPr>
          <w:rFonts w:cs="Arial"/>
          <w:sz w:val="20"/>
        </w:rPr>
      </w:pPr>
    </w:p>
    <w:p w14:paraId="25258482"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2B592BFF" w14:textId="77777777" w:rsidR="00DC22AE" w:rsidRPr="00F21983" w:rsidRDefault="00DC22AE" w:rsidP="00AB10F1">
      <w:pPr>
        <w:jc w:val="both"/>
        <w:rPr>
          <w:rFonts w:cs="Arial"/>
          <w:sz w:val="20"/>
        </w:rPr>
      </w:pPr>
    </w:p>
    <w:p w14:paraId="16F99507"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FD6FAA4" w14:textId="77777777" w:rsidR="00DC22AE" w:rsidRPr="00F21983" w:rsidRDefault="00DC22AE" w:rsidP="00AB10F1">
      <w:pPr>
        <w:jc w:val="both"/>
        <w:rPr>
          <w:rFonts w:cs="Arial"/>
          <w:sz w:val="20"/>
        </w:rPr>
      </w:pPr>
    </w:p>
    <w:p w14:paraId="755A6242"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93577030"/>
      <w:r w:rsidRPr="0075518C">
        <w:rPr>
          <w:sz w:val="22"/>
          <w:szCs w:val="22"/>
        </w:rPr>
        <w:t>Emission Limits</w:t>
      </w:r>
      <w:bookmarkEnd w:id="40"/>
    </w:p>
    <w:p w14:paraId="27786169" w14:textId="77777777" w:rsidR="002E3875" w:rsidRPr="00F21983" w:rsidRDefault="002E3875" w:rsidP="00AB10F1">
      <w:pPr>
        <w:jc w:val="both"/>
        <w:rPr>
          <w:rFonts w:cs="Arial"/>
          <w:sz w:val="20"/>
        </w:rPr>
      </w:pPr>
    </w:p>
    <w:p w14:paraId="503DAE1E"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694D9ED8"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61D3BE86"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134116C4" w14:textId="77777777" w:rsidR="007E32BB" w:rsidRDefault="007E32BB" w:rsidP="0012743F">
      <w:pPr>
        <w:jc w:val="both"/>
        <w:rPr>
          <w:rFonts w:cs="Arial"/>
          <w:sz w:val="20"/>
        </w:rPr>
      </w:pPr>
    </w:p>
    <w:p w14:paraId="431308E3"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4C48C255" w14:textId="77777777" w:rsidR="00FB53C0" w:rsidRPr="00F21983" w:rsidRDefault="00FB53C0" w:rsidP="00AB10F1">
      <w:pPr>
        <w:jc w:val="both"/>
        <w:rPr>
          <w:rFonts w:cs="Arial"/>
          <w:sz w:val="20"/>
        </w:rPr>
      </w:pPr>
    </w:p>
    <w:p w14:paraId="1E5416DD"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1AFDE9EA"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1A037061"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10FAFFD3" w14:textId="77777777" w:rsidR="00105176" w:rsidRDefault="00105176" w:rsidP="0012743F">
      <w:pPr>
        <w:jc w:val="both"/>
        <w:rPr>
          <w:rFonts w:cs="Arial"/>
          <w:sz w:val="20"/>
        </w:rPr>
      </w:pPr>
    </w:p>
    <w:p w14:paraId="0834F92E"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93577031"/>
      <w:r w:rsidRPr="0075518C">
        <w:rPr>
          <w:sz w:val="22"/>
          <w:szCs w:val="22"/>
        </w:rPr>
        <w:t>Testing/Sampling</w:t>
      </w:r>
      <w:bookmarkEnd w:id="41"/>
    </w:p>
    <w:p w14:paraId="7347FDAC" w14:textId="77777777" w:rsidR="00FB53C0" w:rsidRPr="00F21983" w:rsidRDefault="00FB53C0" w:rsidP="00AB10F1">
      <w:pPr>
        <w:jc w:val="both"/>
        <w:rPr>
          <w:rFonts w:cs="Arial"/>
          <w:sz w:val="20"/>
        </w:rPr>
      </w:pPr>
    </w:p>
    <w:p w14:paraId="2BDBB6E2"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2703B845" w14:textId="77777777" w:rsidR="00ED74CC" w:rsidRPr="00F21983" w:rsidRDefault="00ED74CC" w:rsidP="00AB10F1">
      <w:pPr>
        <w:jc w:val="both"/>
        <w:rPr>
          <w:rFonts w:cs="Arial"/>
          <w:sz w:val="20"/>
        </w:rPr>
      </w:pPr>
    </w:p>
    <w:p w14:paraId="54C1036F"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0BADA766" w14:textId="77777777" w:rsidR="00ED74CC" w:rsidRPr="00F21983" w:rsidRDefault="00ED74CC" w:rsidP="00BA5CC0">
      <w:pPr>
        <w:jc w:val="both"/>
        <w:rPr>
          <w:rFonts w:cs="Arial"/>
          <w:sz w:val="20"/>
        </w:rPr>
      </w:pPr>
    </w:p>
    <w:p w14:paraId="1FFBA104"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135CC955" w14:textId="77777777" w:rsidR="00D41714" w:rsidRDefault="00774B98" w:rsidP="00ED74CC">
      <w:pPr>
        <w:jc w:val="both"/>
        <w:rPr>
          <w:rFonts w:cs="Arial"/>
          <w:sz w:val="20"/>
        </w:rPr>
      </w:pPr>
      <w:r>
        <w:rPr>
          <w:rFonts w:cs="Arial"/>
          <w:sz w:val="20"/>
        </w:rPr>
        <w:br w:type="page"/>
      </w:r>
    </w:p>
    <w:p w14:paraId="69A4822A"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93577032"/>
      <w:r w:rsidRPr="0075518C">
        <w:rPr>
          <w:sz w:val="22"/>
          <w:szCs w:val="22"/>
        </w:rPr>
        <w:lastRenderedPageBreak/>
        <w:t>Monitoring/Recordkeeping</w:t>
      </w:r>
      <w:bookmarkEnd w:id="42"/>
    </w:p>
    <w:p w14:paraId="67227F9D" w14:textId="77777777" w:rsidR="00D41714" w:rsidRPr="00DF6609" w:rsidRDefault="00D41714" w:rsidP="00D41714">
      <w:pPr>
        <w:numPr>
          <w:ilvl w:val="12"/>
          <w:numId w:val="0"/>
        </w:numPr>
        <w:ind w:left="432" w:hanging="432"/>
        <w:jc w:val="both"/>
        <w:rPr>
          <w:rFonts w:cs="Arial"/>
          <w:sz w:val="20"/>
        </w:rPr>
      </w:pPr>
    </w:p>
    <w:p w14:paraId="31869BA1"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140D310E"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591F9716"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2BF41F41"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4F5FC88B"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289D64B9"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392DDA16"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2F143F68" w14:textId="77777777" w:rsidR="00B8547B" w:rsidRPr="00DF6609" w:rsidRDefault="00B8547B" w:rsidP="00D41714">
      <w:pPr>
        <w:numPr>
          <w:ilvl w:val="12"/>
          <w:numId w:val="0"/>
        </w:numPr>
        <w:ind w:left="432" w:hanging="432"/>
        <w:jc w:val="both"/>
        <w:rPr>
          <w:rFonts w:cs="Arial"/>
          <w:sz w:val="20"/>
        </w:rPr>
      </w:pPr>
    </w:p>
    <w:p w14:paraId="36D14236"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14E5EBC2" w14:textId="77777777" w:rsidR="006D2EFC" w:rsidRPr="00F21983" w:rsidRDefault="006D2EFC" w:rsidP="00D41714">
      <w:pPr>
        <w:numPr>
          <w:ilvl w:val="12"/>
          <w:numId w:val="0"/>
        </w:numPr>
        <w:ind w:left="432" w:hanging="432"/>
        <w:jc w:val="both"/>
        <w:rPr>
          <w:rFonts w:cs="Arial"/>
          <w:sz w:val="20"/>
        </w:rPr>
      </w:pPr>
    </w:p>
    <w:p w14:paraId="539238A8"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93577033"/>
      <w:r w:rsidRPr="0075518C">
        <w:rPr>
          <w:sz w:val="22"/>
          <w:szCs w:val="22"/>
        </w:rPr>
        <w:t>Certification</w:t>
      </w:r>
      <w:r w:rsidR="00A92A65" w:rsidRPr="0075518C">
        <w:rPr>
          <w:sz w:val="22"/>
          <w:szCs w:val="22"/>
        </w:rPr>
        <w:t xml:space="preserve"> &amp; Reporting</w:t>
      </w:r>
      <w:bookmarkEnd w:id="43"/>
    </w:p>
    <w:p w14:paraId="2B94744D" w14:textId="77777777" w:rsidR="006D2EFC" w:rsidRPr="00F21983" w:rsidRDefault="006D2EFC" w:rsidP="00D41714">
      <w:pPr>
        <w:numPr>
          <w:ilvl w:val="12"/>
          <w:numId w:val="0"/>
        </w:numPr>
        <w:ind w:left="432" w:hanging="432"/>
        <w:jc w:val="both"/>
        <w:rPr>
          <w:rFonts w:cs="Arial"/>
          <w:sz w:val="20"/>
        </w:rPr>
      </w:pPr>
    </w:p>
    <w:p w14:paraId="793E7DB1"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6D68F9B1" w14:textId="77777777" w:rsidR="00C36162" w:rsidRPr="00F21983" w:rsidRDefault="00C36162" w:rsidP="00D41714">
      <w:pPr>
        <w:numPr>
          <w:ilvl w:val="12"/>
          <w:numId w:val="0"/>
        </w:numPr>
        <w:ind w:left="432" w:hanging="432"/>
        <w:jc w:val="both"/>
        <w:rPr>
          <w:rFonts w:cs="Arial"/>
          <w:sz w:val="20"/>
        </w:rPr>
      </w:pPr>
    </w:p>
    <w:p w14:paraId="6F3FE805"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01B4F73D" w14:textId="77777777" w:rsidR="00C36162" w:rsidRPr="00F21983" w:rsidRDefault="00C36162" w:rsidP="00C36162">
      <w:pPr>
        <w:numPr>
          <w:ilvl w:val="12"/>
          <w:numId w:val="0"/>
        </w:numPr>
        <w:ind w:left="432" w:hanging="432"/>
        <w:jc w:val="both"/>
        <w:rPr>
          <w:rFonts w:cs="Arial"/>
          <w:sz w:val="20"/>
        </w:rPr>
      </w:pPr>
    </w:p>
    <w:p w14:paraId="167D9689"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6B04C229" w14:textId="77777777" w:rsidR="00C36162" w:rsidRPr="00F21983" w:rsidRDefault="00C36162" w:rsidP="00D41714">
      <w:pPr>
        <w:numPr>
          <w:ilvl w:val="12"/>
          <w:numId w:val="0"/>
        </w:numPr>
        <w:ind w:left="432" w:hanging="432"/>
        <w:jc w:val="both"/>
        <w:rPr>
          <w:rFonts w:cs="Arial"/>
          <w:sz w:val="20"/>
        </w:rPr>
      </w:pPr>
    </w:p>
    <w:p w14:paraId="30999F2C"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107C33A1"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07D55666"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1E602F4B"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6B03187A"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70CEDE0E"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4B29A1EA"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7357E54"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7A3C1AB4" w14:textId="77777777" w:rsidR="00C36162" w:rsidRPr="00F21983" w:rsidRDefault="00C36162" w:rsidP="00D41714">
      <w:pPr>
        <w:numPr>
          <w:ilvl w:val="12"/>
          <w:numId w:val="0"/>
        </w:numPr>
        <w:ind w:left="432" w:hanging="432"/>
        <w:jc w:val="both"/>
        <w:rPr>
          <w:rFonts w:cs="Arial"/>
          <w:sz w:val="20"/>
        </w:rPr>
      </w:pPr>
    </w:p>
    <w:p w14:paraId="6ED96273"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24A2C7BF" w14:textId="77777777" w:rsidR="00B4545F" w:rsidRPr="00F21983" w:rsidRDefault="00B4545F" w:rsidP="00BA5CC0">
      <w:pPr>
        <w:numPr>
          <w:ilvl w:val="12"/>
          <w:numId w:val="0"/>
        </w:numPr>
        <w:jc w:val="both"/>
        <w:rPr>
          <w:rFonts w:cs="Arial"/>
          <w:sz w:val="20"/>
        </w:rPr>
      </w:pPr>
    </w:p>
    <w:p w14:paraId="13D5A881"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06AE2699" w14:textId="77777777" w:rsidR="00A92A65" w:rsidRPr="00F21983" w:rsidRDefault="00A92A65" w:rsidP="00BA5CC0">
      <w:pPr>
        <w:numPr>
          <w:ilvl w:val="12"/>
          <w:numId w:val="0"/>
        </w:numPr>
        <w:jc w:val="both"/>
        <w:rPr>
          <w:rFonts w:cs="Arial"/>
          <w:sz w:val="20"/>
        </w:rPr>
      </w:pPr>
    </w:p>
    <w:p w14:paraId="620B64DE"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6A2975B5" w14:textId="77777777" w:rsidR="001F3E8E" w:rsidRPr="00F21983" w:rsidRDefault="001F3E8E" w:rsidP="00D41714">
      <w:pPr>
        <w:numPr>
          <w:ilvl w:val="12"/>
          <w:numId w:val="0"/>
        </w:numPr>
        <w:ind w:left="432" w:hanging="432"/>
        <w:jc w:val="both"/>
        <w:rPr>
          <w:rFonts w:cs="Arial"/>
          <w:sz w:val="20"/>
        </w:rPr>
      </w:pPr>
    </w:p>
    <w:p w14:paraId="53959185"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93577034"/>
      <w:r w:rsidRPr="0075518C">
        <w:rPr>
          <w:sz w:val="22"/>
          <w:szCs w:val="22"/>
        </w:rPr>
        <w:t>Permit Shield</w:t>
      </w:r>
      <w:bookmarkEnd w:id="44"/>
    </w:p>
    <w:p w14:paraId="2BFC8352" w14:textId="77777777" w:rsidR="001F3E8E" w:rsidRPr="00DF6609" w:rsidRDefault="001F3E8E" w:rsidP="00D41714">
      <w:pPr>
        <w:numPr>
          <w:ilvl w:val="12"/>
          <w:numId w:val="0"/>
        </w:numPr>
        <w:ind w:left="432" w:hanging="432"/>
        <w:jc w:val="both"/>
        <w:rPr>
          <w:rFonts w:cs="Arial"/>
          <w:sz w:val="20"/>
        </w:rPr>
      </w:pPr>
    </w:p>
    <w:p w14:paraId="114698C4"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5C5F3E9D"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4CF1FBB4"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7A520D17" w14:textId="77777777" w:rsidR="0006736C" w:rsidRPr="00F21983" w:rsidRDefault="0006736C" w:rsidP="0006736C">
      <w:pPr>
        <w:numPr>
          <w:ilvl w:val="12"/>
          <w:numId w:val="0"/>
        </w:numPr>
        <w:ind w:left="432" w:hanging="432"/>
        <w:jc w:val="both"/>
        <w:rPr>
          <w:rFonts w:cs="Arial"/>
          <w:sz w:val="20"/>
        </w:rPr>
      </w:pPr>
    </w:p>
    <w:p w14:paraId="38CD305B"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32C4D66C" w14:textId="77777777" w:rsidR="0006736C" w:rsidRPr="00F21983" w:rsidRDefault="0006736C" w:rsidP="0006736C">
      <w:pPr>
        <w:numPr>
          <w:ilvl w:val="12"/>
          <w:numId w:val="0"/>
        </w:numPr>
        <w:ind w:left="432" w:hanging="432"/>
        <w:jc w:val="both"/>
        <w:rPr>
          <w:rFonts w:cs="Arial"/>
          <w:sz w:val="20"/>
        </w:rPr>
      </w:pPr>
    </w:p>
    <w:p w14:paraId="4462AC06"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186E4443"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593D8F43"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29ADDDC6"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0E21C601" w14:textId="77777777" w:rsidR="0006736C" w:rsidRPr="005E3E6D" w:rsidRDefault="00E735E6" w:rsidP="0012743F">
      <w:pPr>
        <w:jc w:val="both"/>
        <w:rPr>
          <w:rFonts w:cs="Arial"/>
          <w:sz w:val="20"/>
        </w:rPr>
      </w:pPr>
      <w:r>
        <w:rPr>
          <w:rFonts w:cs="Arial"/>
          <w:b/>
          <w:sz w:val="20"/>
        </w:rPr>
        <w:br w:type="page"/>
      </w:r>
    </w:p>
    <w:p w14:paraId="40B5DC5F"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1BD3F158" w14:textId="77777777" w:rsidR="0006736C" w:rsidRPr="00F21983" w:rsidRDefault="0006736C" w:rsidP="0006736C">
      <w:pPr>
        <w:numPr>
          <w:ilvl w:val="12"/>
          <w:numId w:val="0"/>
        </w:numPr>
        <w:ind w:left="432" w:hanging="432"/>
        <w:jc w:val="both"/>
        <w:rPr>
          <w:rFonts w:cs="Arial"/>
          <w:sz w:val="20"/>
        </w:rPr>
      </w:pPr>
    </w:p>
    <w:p w14:paraId="2CDE85BA"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6FBCF25B"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3EAA7955"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2CFD777D"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12DDC670"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611269DD"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1A741F73" w14:textId="77777777" w:rsidR="0006736C" w:rsidRPr="00F21983" w:rsidRDefault="0006736C" w:rsidP="0006736C">
      <w:pPr>
        <w:numPr>
          <w:ilvl w:val="12"/>
          <w:numId w:val="0"/>
        </w:numPr>
        <w:ind w:left="432" w:hanging="432"/>
        <w:jc w:val="both"/>
        <w:rPr>
          <w:rFonts w:cs="Arial"/>
          <w:sz w:val="20"/>
        </w:rPr>
      </w:pPr>
    </w:p>
    <w:p w14:paraId="73E74249"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09E6DD9D" w14:textId="77777777" w:rsidR="0006736C" w:rsidRPr="00F21983" w:rsidRDefault="0006736C" w:rsidP="00D41714">
      <w:pPr>
        <w:numPr>
          <w:ilvl w:val="12"/>
          <w:numId w:val="0"/>
        </w:numPr>
        <w:ind w:left="432" w:hanging="432"/>
        <w:jc w:val="both"/>
        <w:rPr>
          <w:rFonts w:cs="Arial"/>
          <w:sz w:val="20"/>
        </w:rPr>
      </w:pPr>
    </w:p>
    <w:p w14:paraId="78D08382"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93577035"/>
      <w:r w:rsidRPr="0075518C">
        <w:rPr>
          <w:sz w:val="22"/>
          <w:szCs w:val="22"/>
        </w:rPr>
        <w:t>Revisions</w:t>
      </w:r>
      <w:bookmarkEnd w:id="45"/>
    </w:p>
    <w:p w14:paraId="72520A42" w14:textId="77777777" w:rsidR="005D48FB" w:rsidRPr="00F21983" w:rsidRDefault="005D48FB" w:rsidP="00D41714">
      <w:pPr>
        <w:numPr>
          <w:ilvl w:val="12"/>
          <w:numId w:val="0"/>
        </w:numPr>
        <w:ind w:left="432" w:hanging="432"/>
        <w:jc w:val="both"/>
        <w:rPr>
          <w:rFonts w:cs="Arial"/>
          <w:sz w:val="20"/>
        </w:rPr>
      </w:pPr>
    </w:p>
    <w:p w14:paraId="506085E1"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21FCE4FA" w14:textId="77777777" w:rsidR="00A1146D" w:rsidRPr="00F21983" w:rsidRDefault="00A1146D" w:rsidP="00C44C61">
      <w:pPr>
        <w:jc w:val="both"/>
        <w:rPr>
          <w:rFonts w:cs="Arial"/>
          <w:spacing w:val="-3"/>
          <w:sz w:val="20"/>
        </w:rPr>
      </w:pPr>
    </w:p>
    <w:p w14:paraId="7DE9154C"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71E2F393" w14:textId="77777777" w:rsidR="00D41714" w:rsidRPr="00F21983" w:rsidRDefault="00D41714" w:rsidP="00C44C61">
      <w:pPr>
        <w:numPr>
          <w:ilvl w:val="12"/>
          <w:numId w:val="0"/>
        </w:numPr>
        <w:jc w:val="both"/>
        <w:rPr>
          <w:rFonts w:cs="Arial"/>
          <w:sz w:val="20"/>
        </w:rPr>
      </w:pPr>
    </w:p>
    <w:p w14:paraId="2AA74F0E"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6F90A147" w14:textId="77777777" w:rsidR="002806DC" w:rsidRPr="00FF072F" w:rsidRDefault="002806DC" w:rsidP="00C44C61">
      <w:pPr>
        <w:autoSpaceDE w:val="0"/>
        <w:autoSpaceDN w:val="0"/>
        <w:adjustRightInd w:val="0"/>
        <w:jc w:val="both"/>
        <w:rPr>
          <w:rFonts w:cs="Arial"/>
          <w:sz w:val="20"/>
        </w:rPr>
      </w:pPr>
    </w:p>
    <w:p w14:paraId="1A880ECA"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70AC27BB" w14:textId="77777777" w:rsidR="002806DC" w:rsidRPr="00FF072F" w:rsidRDefault="002806DC" w:rsidP="00C44C61">
      <w:pPr>
        <w:jc w:val="both"/>
        <w:rPr>
          <w:rFonts w:cs="Arial"/>
          <w:sz w:val="20"/>
        </w:rPr>
      </w:pPr>
    </w:p>
    <w:p w14:paraId="177D34A9"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93577036"/>
      <w:r w:rsidRPr="0075518C">
        <w:rPr>
          <w:sz w:val="22"/>
          <w:szCs w:val="22"/>
        </w:rPr>
        <w:t>Reopenings</w:t>
      </w:r>
      <w:bookmarkEnd w:id="46"/>
    </w:p>
    <w:p w14:paraId="3959F775" w14:textId="77777777" w:rsidR="004649EF" w:rsidRPr="00752D7A" w:rsidRDefault="004649EF" w:rsidP="00DC22AE">
      <w:pPr>
        <w:jc w:val="both"/>
        <w:rPr>
          <w:rFonts w:cs="Arial"/>
          <w:szCs w:val="22"/>
        </w:rPr>
      </w:pPr>
    </w:p>
    <w:p w14:paraId="4B7728F5"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356B1699"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684EAC05"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D2A1DC0"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43C411BC"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53E941F9" w14:textId="77777777" w:rsidR="004649EF" w:rsidRPr="00F21983" w:rsidRDefault="00C17B92" w:rsidP="00DC22AE">
      <w:pPr>
        <w:jc w:val="both"/>
        <w:rPr>
          <w:rFonts w:cs="Arial"/>
          <w:sz w:val="20"/>
        </w:rPr>
      </w:pPr>
      <w:r>
        <w:rPr>
          <w:rFonts w:cs="Arial"/>
          <w:sz w:val="20"/>
        </w:rPr>
        <w:br w:type="page"/>
      </w:r>
    </w:p>
    <w:p w14:paraId="3694BDC8"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93577037"/>
      <w:r w:rsidRPr="0075518C">
        <w:rPr>
          <w:sz w:val="22"/>
          <w:szCs w:val="22"/>
        </w:rPr>
        <w:lastRenderedPageBreak/>
        <w:t>Renewals</w:t>
      </w:r>
      <w:bookmarkEnd w:id="47"/>
    </w:p>
    <w:p w14:paraId="034170B6" w14:textId="77777777" w:rsidR="004649EF" w:rsidRPr="005E3E6D" w:rsidRDefault="004649EF" w:rsidP="00DC22AE">
      <w:pPr>
        <w:jc w:val="both"/>
        <w:rPr>
          <w:rFonts w:cs="Arial"/>
          <w:sz w:val="20"/>
        </w:rPr>
      </w:pPr>
    </w:p>
    <w:p w14:paraId="008D9B70"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5390B656" w14:textId="77777777" w:rsidR="00D16CA9" w:rsidRPr="005E3E6D" w:rsidRDefault="00D16CA9" w:rsidP="00DC22AE">
      <w:pPr>
        <w:jc w:val="both"/>
        <w:rPr>
          <w:rFonts w:cs="Arial"/>
          <w:sz w:val="20"/>
        </w:rPr>
      </w:pPr>
    </w:p>
    <w:p w14:paraId="71AFD6E0"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93577038"/>
      <w:r w:rsidRPr="0075518C">
        <w:rPr>
          <w:bCs/>
          <w:sz w:val="22"/>
        </w:rPr>
        <w:t>Stratospheric Ozone Protection</w:t>
      </w:r>
      <w:bookmarkEnd w:id="48"/>
      <w:bookmarkEnd w:id="49"/>
      <w:bookmarkEnd w:id="50"/>
    </w:p>
    <w:p w14:paraId="01D35414" w14:textId="77777777" w:rsidR="00CE1923" w:rsidRPr="00F21983" w:rsidRDefault="00CE1923" w:rsidP="004F09CF">
      <w:pPr>
        <w:jc w:val="both"/>
        <w:rPr>
          <w:sz w:val="20"/>
        </w:rPr>
      </w:pPr>
    </w:p>
    <w:p w14:paraId="234D2AC1"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626DFD63" w14:textId="77777777" w:rsidR="00395F98" w:rsidRPr="00F21983" w:rsidRDefault="00395F98" w:rsidP="00395F98">
      <w:pPr>
        <w:rPr>
          <w:sz w:val="20"/>
        </w:rPr>
      </w:pPr>
    </w:p>
    <w:p w14:paraId="309EB68D"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53CE152A" w14:textId="77777777" w:rsidR="00F557DA" w:rsidRPr="00F21983" w:rsidRDefault="00F557DA" w:rsidP="00DC22AE">
      <w:pPr>
        <w:jc w:val="both"/>
        <w:rPr>
          <w:rFonts w:cs="Arial"/>
          <w:sz w:val="20"/>
        </w:rPr>
      </w:pPr>
    </w:p>
    <w:p w14:paraId="240ED336"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93577039"/>
      <w:r w:rsidRPr="0075518C">
        <w:rPr>
          <w:bCs/>
          <w:sz w:val="22"/>
        </w:rPr>
        <w:t>Risk Management Plan</w:t>
      </w:r>
      <w:bookmarkEnd w:id="51"/>
      <w:bookmarkEnd w:id="52"/>
      <w:bookmarkEnd w:id="53"/>
    </w:p>
    <w:p w14:paraId="67C9881F" w14:textId="77777777" w:rsidR="0075518C" w:rsidRPr="0075518C" w:rsidRDefault="0075518C" w:rsidP="004F09CF">
      <w:pPr>
        <w:jc w:val="both"/>
      </w:pPr>
    </w:p>
    <w:p w14:paraId="3977EE5F"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49007593" w14:textId="77777777" w:rsidR="00D41714" w:rsidRPr="00F21983" w:rsidRDefault="00D41714" w:rsidP="00D41714">
      <w:pPr>
        <w:numPr>
          <w:ilvl w:val="12"/>
          <w:numId w:val="0"/>
        </w:numPr>
        <w:ind w:left="432" w:hanging="432"/>
        <w:jc w:val="both"/>
        <w:rPr>
          <w:rFonts w:cs="Arial"/>
          <w:sz w:val="20"/>
        </w:rPr>
      </w:pPr>
    </w:p>
    <w:p w14:paraId="31AB51AF"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146972C7"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2C650BB8"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3B7F5A00"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1FAC88C5" w14:textId="77777777" w:rsidR="00D41714" w:rsidRPr="00F21983" w:rsidRDefault="00D41714" w:rsidP="00D41714">
      <w:pPr>
        <w:numPr>
          <w:ilvl w:val="12"/>
          <w:numId w:val="0"/>
        </w:numPr>
        <w:ind w:left="432" w:hanging="432"/>
        <w:jc w:val="both"/>
        <w:rPr>
          <w:rFonts w:cs="Arial"/>
          <w:sz w:val="20"/>
        </w:rPr>
      </w:pPr>
    </w:p>
    <w:p w14:paraId="3907AE15"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76AE1E2A" w14:textId="77777777" w:rsidR="00D41714" w:rsidRPr="00F21983" w:rsidRDefault="00D41714" w:rsidP="00D41714">
      <w:pPr>
        <w:numPr>
          <w:ilvl w:val="12"/>
          <w:numId w:val="0"/>
        </w:numPr>
        <w:ind w:left="432" w:hanging="432"/>
        <w:jc w:val="both"/>
        <w:rPr>
          <w:rFonts w:cs="Arial"/>
          <w:sz w:val="20"/>
        </w:rPr>
      </w:pPr>
    </w:p>
    <w:p w14:paraId="10C8167D"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67137C2B" w14:textId="77777777" w:rsidR="00D41714" w:rsidRPr="007713F1" w:rsidRDefault="00D41714" w:rsidP="004F09CF">
      <w:pPr>
        <w:numPr>
          <w:ilvl w:val="12"/>
          <w:numId w:val="0"/>
        </w:numPr>
        <w:ind w:left="432" w:hanging="432"/>
        <w:jc w:val="both"/>
        <w:rPr>
          <w:rFonts w:cs="Arial"/>
          <w:sz w:val="20"/>
        </w:rPr>
      </w:pPr>
    </w:p>
    <w:p w14:paraId="718F77C0" w14:textId="77777777" w:rsidR="00F557DA" w:rsidRPr="00A02310" w:rsidRDefault="00F557DA" w:rsidP="0075518C">
      <w:pPr>
        <w:pStyle w:val="Heading2"/>
        <w:numPr>
          <w:ilvl w:val="0"/>
          <w:numId w:val="0"/>
        </w:numPr>
        <w:jc w:val="left"/>
        <w:rPr>
          <w:b w:val="0"/>
          <w:bCs/>
          <w:sz w:val="22"/>
        </w:rPr>
      </w:pPr>
      <w:bookmarkStart w:id="54" w:name="_Toc93577040"/>
      <w:r w:rsidRPr="0075518C">
        <w:rPr>
          <w:bCs/>
          <w:sz w:val="22"/>
        </w:rPr>
        <w:t>Emission Trading</w:t>
      </w:r>
      <w:bookmarkEnd w:id="54"/>
    </w:p>
    <w:p w14:paraId="27F203CD" w14:textId="77777777" w:rsidR="00F557DA" w:rsidRPr="007713F1" w:rsidRDefault="00F557DA" w:rsidP="00D41714">
      <w:pPr>
        <w:numPr>
          <w:ilvl w:val="12"/>
          <w:numId w:val="0"/>
        </w:numPr>
        <w:ind w:left="432" w:hanging="432"/>
        <w:rPr>
          <w:rFonts w:cs="Arial"/>
          <w:sz w:val="20"/>
        </w:rPr>
      </w:pPr>
    </w:p>
    <w:p w14:paraId="0A889D7A"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360E082B" w14:textId="77777777" w:rsidR="00393A6F" w:rsidRPr="00DF6609" w:rsidRDefault="00C17B92" w:rsidP="00393A6F">
      <w:pPr>
        <w:rPr>
          <w:sz w:val="20"/>
        </w:rPr>
      </w:pPr>
      <w:bookmarkStart w:id="55" w:name="_Toc1453511"/>
      <w:r>
        <w:rPr>
          <w:sz w:val="20"/>
        </w:rPr>
        <w:br w:type="page"/>
      </w:r>
    </w:p>
    <w:p w14:paraId="535C31F6" w14:textId="77777777" w:rsidR="00A775C6" w:rsidRPr="00A02310" w:rsidRDefault="00A775C6" w:rsidP="0075518C">
      <w:pPr>
        <w:pStyle w:val="Heading2"/>
        <w:numPr>
          <w:ilvl w:val="0"/>
          <w:numId w:val="0"/>
        </w:numPr>
        <w:jc w:val="left"/>
        <w:rPr>
          <w:b w:val="0"/>
          <w:bCs/>
          <w:sz w:val="22"/>
        </w:rPr>
      </w:pPr>
      <w:bookmarkStart w:id="56" w:name="_Toc93577041"/>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12F58A21" w14:textId="77777777" w:rsidR="006F555B" w:rsidRPr="00DF6609" w:rsidRDefault="006F555B" w:rsidP="00D41714">
      <w:pPr>
        <w:rPr>
          <w:rFonts w:cs="Arial"/>
          <w:sz w:val="20"/>
        </w:rPr>
      </w:pPr>
    </w:p>
    <w:p w14:paraId="70C0CCB5"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2F7A28DA" w14:textId="77777777" w:rsidR="00105176" w:rsidRPr="00F21983" w:rsidRDefault="00105176" w:rsidP="00105176">
      <w:pPr>
        <w:jc w:val="both"/>
        <w:rPr>
          <w:rFonts w:cs="Arial"/>
          <w:sz w:val="20"/>
        </w:rPr>
      </w:pPr>
    </w:p>
    <w:p w14:paraId="7C7DF8A7"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07B9071F" w14:textId="77777777" w:rsidR="00105176" w:rsidRDefault="00105176" w:rsidP="00105176">
      <w:pPr>
        <w:jc w:val="both"/>
        <w:rPr>
          <w:rFonts w:cs="Arial"/>
          <w:sz w:val="20"/>
        </w:rPr>
      </w:pPr>
    </w:p>
    <w:p w14:paraId="6052EBD4"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682E0D5D" w14:textId="77777777" w:rsidR="00775BB9" w:rsidRPr="00DF6609" w:rsidRDefault="00775BB9" w:rsidP="00D41714">
      <w:pPr>
        <w:rPr>
          <w:rFonts w:cs="Arial"/>
          <w:sz w:val="20"/>
        </w:rPr>
      </w:pPr>
    </w:p>
    <w:p w14:paraId="49C39176"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6EB02C30" w14:textId="77777777" w:rsidR="00A775C6" w:rsidRPr="007713F1" w:rsidRDefault="00A775C6" w:rsidP="00D41714">
      <w:pPr>
        <w:rPr>
          <w:rFonts w:cs="Arial"/>
          <w:sz w:val="20"/>
        </w:rPr>
      </w:pPr>
    </w:p>
    <w:p w14:paraId="779C22D9" w14:textId="77777777" w:rsidR="001F649E" w:rsidRPr="007713F1" w:rsidRDefault="001F649E" w:rsidP="00D41714">
      <w:pPr>
        <w:rPr>
          <w:rFonts w:cs="Arial"/>
          <w:sz w:val="20"/>
        </w:rPr>
      </w:pPr>
    </w:p>
    <w:p w14:paraId="3BF1D0F3"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46E9C654"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116A6C5F"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3ACC228C" w14:textId="77777777" w:rsidR="000B3A18" w:rsidRPr="009B2FEE" w:rsidRDefault="000B3A18" w:rsidP="000B3A18">
      <w:pPr>
        <w:jc w:val="both"/>
        <w:rPr>
          <w:szCs w:val="22"/>
        </w:rPr>
      </w:pPr>
    </w:p>
    <w:p w14:paraId="44E0B73F" w14:textId="70F7BA32" w:rsidR="00AA3FFA" w:rsidRPr="00AA3FFA" w:rsidRDefault="008055D8" w:rsidP="002834AC">
      <w:pPr>
        <w:jc w:val="both"/>
        <w:rPr>
          <w:sz w:val="20"/>
        </w:rPr>
      </w:pPr>
      <w:r>
        <w:rPr>
          <w:rFonts w:ascii="Arial Black" w:hAnsi="Arial Black"/>
          <w:b/>
          <w:szCs w:val="22"/>
        </w:rPr>
        <w:br w:type="page"/>
      </w:r>
      <w:bookmarkStart w:id="57" w:name="_Toc852394"/>
      <w:bookmarkStart w:id="58" w:name="_Toc852725"/>
      <w:bookmarkStart w:id="59" w:name="_Toc1453512"/>
    </w:p>
    <w:p w14:paraId="7BE2C187" w14:textId="77777777" w:rsidR="0098346A" w:rsidRPr="00752D7A" w:rsidRDefault="0098346A" w:rsidP="00AA3FFA">
      <w:pPr>
        <w:pStyle w:val="Heading1"/>
      </w:pPr>
      <w:bookmarkStart w:id="60" w:name="_Toc93577042"/>
      <w:r w:rsidRPr="00752D7A">
        <w:lastRenderedPageBreak/>
        <w:t xml:space="preserve">B.  </w:t>
      </w:r>
      <w:r w:rsidR="003C2679" w:rsidRPr="00752D7A">
        <w:t>SOURCE-WIDE</w:t>
      </w:r>
      <w:r w:rsidRPr="00752D7A">
        <w:t xml:space="preserve"> </w:t>
      </w:r>
      <w:bookmarkEnd w:id="57"/>
      <w:bookmarkEnd w:id="58"/>
      <w:bookmarkEnd w:id="59"/>
      <w:r w:rsidR="005A53BF" w:rsidRPr="00752D7A">
        <w:t>CONDITIONS</w:t>
      </w:r>
      <w:bookmarkEnd w:id="60"/>
    </w:p>
    <w:p w14:paraId="4527497C" w14:textId="77777777" w:rsidR="0098346A" w:rsidRPr="00F21983" w:rsidRDefault="0098346A" w:rsidP="0098346A">
      <w:pPr>
        <w:jc w:val="both"/>
        <w:rPr>
          <w:sz w:val="20"/>
        </w:rPr>
      </w:pPr>
    </w:p>
    <w:p w14:paraId="0F3AF430"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63B69C9E" w14:textId="77777777" w:rsidR="003C2679" w:rsidRPr="00F21983" w:rsidRDefault="003C2679" w:rsidP="0098346A">
      <w:pPr>
        <w:jc w:val="both"/>
        <w:rPr>
          <w:sz w:val="20"/>
        </w:rPr>
      </w:pPr>
    </w:p>
    <w:p w14:paraId="6FA348AA"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662797D8" w14:textId="77777777" w:rsidR="00875F04" w:rsidRDefault="00875F04" w:rsidP="0098346A">
      <w:pPr>
        <w:jc w:val="both"/>
        <w:rPr>
          <w:sz w:val="20"/>
        </w:rPr>
      </w:pPr>
    </w:p>
    <w:p w14:paraId="4AED7DC8" w14:textId="77777777" w:rsidR="0098346A" w:rsidRPr="00F21983" w:rsidRDefault="0098346A" w:rsidP="00E908E1">
      <w:pPr>
        <w:jc w:val="both"/>
        <w:rPr>
          <w:sz w:val="20"/>
        </w:rPr>
      </w:pPr>
    </w:p>
    <w:p w14:paraId="43960DDF" w14:textId="727E9082" w:rsidR="0098346A" w:rsidRPr="007713F1" w:rsidRDefault="00D6512F" w:rsidP="005766DD">
      <w:pPr>
        <w:pStyle w:val="Header"/>
        <w:tabs>
          <w:tab w:val="clear" w:pos="4320"/>
          <w:tab w:val="clear" w:pos="8640"/>
        </w:tabs>
      </w:pPr>
      <w:r w:rsidRPr="00752D7A">
        <w:rPr>
          <w:szCs w:val="22"/>
        </w:rPr>
        <w:br w:type="page"/>
      </w:r>
    </w:p>
    <w:p w14:paraId="6E9EF23C" w14:textId="77777777" w:rsidR="00E14632" w:rsidRDefault="00ED0AFD" w:rsidP="00CE44D8">
      <w:pPr>
        <w:pStyle w:val="Heading1"/>
      </w:pPr>
      <w:bookmarkStart w:id="61" w:name="_Toc93577043"/>
      <w:bookmarkStart w:id="62" w:name="_Toc852397"/>
      <w:bookmarkStart w:id="63" w:name="_Toc852728"/>
      <w:bookmarkStart w:id="64" w:name="_Toc1453515"/>
      <w:r>
        <w:lastRenderedPageBreak/>
        <w:t xml:space="preserve">C.  </w:t>
      </w:r>
      <w:r w:rsidR="0002792B">
        <w:t xml:space="preserve">EMISSION UNIT </w:t>
      </w:r>
      <w:bookmarkStart w:id="65" w:name="_Toc2571645"/>
      <w:r w:rsidR="00494D15">
        <w:t xml:space="preserve">SPECIAL </w:t>
      </w:r>
      <w:r w:rsidR="00456F47">
        <w:t>CONDITIONS</w:t>
      </w:r>
      <w:bookmarkEnd w:id="61"/>
    </w:p>
    <w:p w14:paraId="62BFD9E9" w14:textId="77777777" w:rsidR="00E14632" w:rsidRPr="00FE0AD0" w:rsidRDefault="00E14632" w:rsidP="00E14632">
      <w:pPr>
        <w:jc w:val="both"/>
        <w:rPr>
          <w:sz w:val="20"/>
        </w:rPr>
      </w:pPr>
    </w:p>
    <w:p w14:paraId="7517B20F"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2916D14D" w14:textId="77777777" w:rsidR="009602B7" w:rsidRPr="00FE0AD0" w:rsidRDefault="009602B7" w:rsidP="00E14632">
      <w:pPr>
        <w:jc w:val="both"/>
        <w:rPr>
          <w:sz w:val="20"/>
        </w:rPr>
      </w:pPr>
    </w:p>
    <w:p w14:paraId="6B684785"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1A8C9D46" w14:textId="77777777" w:rsidR="00E14632" w:rsidRDefault="00E14632" w:rsidP="00E14632">
      <w:pPr>
        <w:jc w:val="both"/>
        <w:rPr>
          <w:sz w:val="20"/>
        </w:rPr>
      </w:pPr>
    </w:p>
    <w:p w14:paraId="30D83643" w14:textId="77777777" w:rsidR="00E14632" w:rsidRPr="007D4237"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93577044"/>
      <w:r w:rsidRPr="002B5ED5">
        <w:rPr>
          <w:sz w:val="22"/>
          <w:szCs w:val="22"/>
        </w:rPr>
        <w:t>EMISSION UNIT SUMMARY TABLE</w:t>
      </w:r>
      <w:bookmarkEnd w:id="66"/>
      <w:bookmarkEnd w:id="67"/>
      <w:bookmarkEnd w:id="68"/>
      <w:bookmarkEnd w:id="69"/>
    </w:p>
    <w:p w14:paraId="71A67A89" w14:textId="77777777" w:rsidR="00E14632" w:rsidRDefault="00736BDB" w:rsidP="00736BDB">
      <w:pPr>
        <w:jc w:val="center"/>
      </w:pPr>
      <w:r w:rsidRPr="00F35ADC">
        <w:rPr>
          <w:sz w:val="20"/>
        </w:rPr>
        <w:t>The descriptions provided below are for informational purposes and do not constitute enforceable conditions.</w:t>
      </w:r>
    </w:p>
    <w:p w14:paraId="1AB7BD94"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140"/>
        <w:gridCol w:w="1890"/>
        <w:gridCol w:w="2250"/>
      </w:tblGrid>
      <w:tr w:rsidR="00E14632" w14:paraId="389DBCA5" w14:textId="77777777" w:rsidTr="00360FCD">
        <w:trPr>
          <w:cantSplit/>
          <w:tblHeader/>
        </w:trPr>
        <w:tc>
          <w:tcPr>
            <w:tcW w:w="2160" w:type="dxa"/>
            <w:tcBorders>
              <w:top w:val="double" w:sz="6" w:space="0" w:color="auto"/>
              <w:bottom w:val="double" w:sz="4" w:space="0" w:color="auto"/>
            </w:tcBorders>
            <w:shd w:val="pct10" w:color="auto" w:fill="auto"/>
          </w:tcPr>
          <w:p w14:paraId="15F08825" w14:textId="77777777" w:rsidR="00E14632" w:rsidRPr="00BB5D62" w:rsidRDefault="00E14632" w:rsidP="00C6273C">
            <w:pPr>
              <w:jc w:val="center"/>
              <w:rPr>
                <w:rFonts w:cs="Arial"/>
                <w:b/>
                <w:sz w:val="20"/>
              </w:rPr>
            </w:pPr>
            <w:r w:rsidRPr="00BB5D62">
              <w:rPr>
                <w:rFonts w:cs="Arial"/>
                <w:b/>
                <w:sz w:val="20"/>
              </w:rPr>
              <w:t>Emission Unit ID</w:t>
            </w:r>
          </w:p>
        </w:tc>
        <w:tc>
          <w:tcPr>
            <w:tcW w:w="4140" w:type="dxa"/>
            <w:tcBorders>
              <w:top w:val="double" w:sz="6" w:space="0" w:color="auto"/>
              <w:bottom w:val="double" w:sz="4" w:space="0" w:color="auto"/>
            </w:tcBorders>
            <w:shd w:val="pct10" w:color="auto" w:fill="auto"/>
          </w:tcPr>
          <w:p w14:paraId="47A3C1D1"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704F489D"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2CA19923" w14:textId="77777777" w:rsidR="00E14632" w:rsidRPr="00BB5D62" w:rsidRDefault="00E14632" w:rsidP="00C6273C">
            <w:pPr>
              <w:jc w:val="center"/>
              <w:rPr>
                <w:rFonts w:cs="Arial"/>
                <w:b/>
                <w:sz w:val="20"/>
              </w:rPr>
            </w:pPr>
            <w:r w:rsidRPr="00BB5D62">
              <w:rPr>
                <w:rFonts w:cs="Arial"/>
                <w:b/>
                <w:sz w:val="20"/>
              </w:rPr>
              <w:t>Installation</w:t>
            </w:r>
          </w:p>
          <w:p w14:paraId="4E7C8EFC" w14:textId="77777777" w:rsidR="00E14632" w:rsidRDefault="00E14632" w:rsidP="00C6273C">
            <w:pPr>
              <w:jc w:val="center"/>
              <w:rPr>
                <w:rFonts w:cs="Arial"/>
                <w:b/>
                <w:sz w:val="20"/>
              </w:rPr>
            </w:pPr>
            <w:r w:rsidRPr="00BB5D62">
              <w:rPr>
                <w:rFonts w:cs="Arial"/>
                <w:b/>
                <w:sz w:val="20"/>
              </w:rPr>
              <w:t>Date</w:t>
            </w:r>
            <w:r>
              <w:rPr>
                <w:rFonts w:cs="Arial"/>
                <w:b/>
                <w:sz w:val="20"/>
              </w:rPr>
              <w:t>/</w:t>
            </w:r>
          </w:p>
          <w:p w14:paraId="1B862706" w14:textId="77777777" w:rsidR="00E14632" w:rsidRPr="00BB5D62" w:rsidRDefault="00E14632" w:rsidP="00C6273C">
            <w:pPr>
              <w:jc w:val="center"/>
              <w:rPr>
                <w:rFonts w:cs="Arial"/>
                <w:b/>
                <w:sz w:val="20"/>
              </w:rPr>
            </w:pPr>
            <w:r>
              <w:rPr>
                <w:rFonts w:cs="Arial"/>
                <w:b/>
                <w:sz w:val="20"/>
              </w:rPr>
              <w:t>Modification Date</w:t>
            </w:r>
          </w:p>
        </w:tc>
        <w:tc>
          <w:tcPr>
            <w:tcW w:w="2250" w:type="dxa"/>
            <w:tcBorders>
              <w:top w:val="double" w:sz="6" w:space="0" w:color="auto"/>
              <w:bottom w:val="double" w:sz="4" w:space="0" w:color="auto"/>
            </w:tcBorders>
            <w:shd w:val="pct10" w:color="auto" w:fill="auto"/>
          </w:tcPr>
          <w:p w14:paraId="0493E3FB"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B54F50" w14:paraId="31337D37" w14:textId="77777777" w:rsidTr="00360FCD">
        <w:trPr>
          <w:cantSplit/>
        </w:trPr>
        <w:tc>
          <w:tcPr>
            <w:tcW w:w="2160" w:type="dxa"/>
            <w:tcBorders>
              <w:top w:val="nil"/>
            </w:tcBorders>
          </w:tcPr>
          <w:p w14:paraId="165AE315" w14:textId="70BF25CF" w:rsidR="00B54F50" w:rsidRPr="0087390B" w:rsidRDefault="001D538F" w:rsidP="00B54F50">
            <w:pPr>
              <w:rPr>
                <w:rFonts w:cs="Arial"/>
                <w:sz w:val="20"/>
              </w:rPr>
            </w:pPr>
            <w:r w:rsidRPr="0087390B">
              <w:rPr>
                <w:rFonts w:cs="Arial"/>
                <w:sz w:val="20"/>
              </w:rPr>
              <w:t>EUENGINE001</w:t>
            </w:r>
          </w:p>
        </w:tc>
        <w:tc>
          <w:tcPr>
            <w:tcW w:w="4140" w:type="dxa"/>
            <w:tcBorders>
              <w:top w:val="nil"/>
            </w:tcBorders>
          </w:tcPr>
          <w:p w14:paraId="37C647A3" w14:textId="37B18616" w:rsidR="00B54F50" w:rsidRPr="0087390B" w:rsidRDefault="00B54F50" w:rsidP="00B54F50">
            <w:pPr>
              <w:jc w:val="both"/>
              <w:rPr>
                <w:rFonts w:cs="Arial"/>
                <w:sz w:val="20"/>
              </w:rPr>
            </w:pPr>
            <w:r w:rsidRPr="0087390B">
              <w:rPr>
                <w:rFonts w:cs="Arial"/>
                <w:sz w:val="20"/>
              </w:rPr>
              <w:t>Dual fuel fired internal combustion engine; approximately 1.3 MW (1980 hp).</w:t>
            </w:r>
          </w:p>
        </w:tc>
        <w:tc>
          <w:tcPr>
            <w:tcW w:w="1890" w:type="dxa"/>
            <w:tcBorders>
              <w:top w:val="nil"/>
            </w:tcBorders>
          </w:tcPr>
          <w:p w14:paraId="4CB71C18" w14:textId="660C3BF3" w:rsidR="00B54F50" w:rsidRPr="0087390B" w:rsidRDefault="00B54F50" w:rsidP="00B54F50">
            <w:pPr>
              <w:jc w:val="center"/>
              <w:rPr>
                <w:rFonts w:cs="Arial"/>
                <w:sz w:val="20"/>
              </w:rPr>
            </w:pPr>
            <w:r w:rsidRPr="0087390B">
              <w:rPr>
                <w:rFonts w:cs="Arial"/>
                <w:sz w:val="20"/>
              </w:rPr>
              <w:t>12-05-1966</w:t>
            </w:r>
            <w:r w:rsidR="0087390B">
              <w:rPr>
                <w:rFonts w:cs="Arial"/>
                <w:sz w:val="20"/>
              </w:rPr>
              <w:t xml:space="preserve"> </w:t>
            </w:r>
            <w:r w:rsidRPr="0087390B">
              <w:rPr>
                <w:rFonts w:cs="Arial"/>
                <w:sz w:val="20"/>
              </w:rPr>
              <w:t>/</w:t>
            </w:r>
            <w:r w:rsidR="0087390B">
              <w:rPr>
                <w:rFonts w:cs="Arial"/>
                <w:sz w:val="20"/>
              </w:rPr>
              <w:t xml:space="preserve"> </w:t>
            </w:r>
            <w:r w:rsidRPr="0087390B">
              <w:rPr>
                <w:rFonts w:cs="Arial"/>
                <w:sz w:val="20"/>
              </w:rPr>
              <w:t>NA</w:t>
            </w:r>
          </w:p>
        </w:tc>
        <w:tc>
          <w:tcPr>
            <w:tcW w:w="2250" w:type="dxa"/>
            <w:tcBorders>
              <w:top w:val="nil"/>
            </w:tcBorders>
          </w:tcPr>
          <w:p w14:paraId="5CED0566" w14:textId="1E200E3A" w:rsidR="00B54F50" w:rsidRPr="0087390B" w:rsidRDefault="001D538F" w:rsidP="00B54F50">
            <w:pPr>
              <w:rPr>
                <w:rFonts w:cs="Arial"/>
                <w:sz w:val="20"/>
              </w:rPr>
            </w:pPr>
            <w:r w:rsidRPr="0087390B">
              <w:rPr>
                <w:rFonts w:cs="Arial"/>
                <w:sz w:val="20"/>
              </w:rPr>
              <w:t>FGENGINES001</w:t>
            </w:r>
          </w:p>
          <w:p w14:paraId="27BDA36E" w14:textId="5A50659D" w:rsidR="00B54F50" w:rsidRPr="0087390B" w:rsidRDefault="001D538F" w:rsidP="00B54F50">
            <w:pPr>
              <w:rPr>
                <w:rFonts w:cs="Arial"/>
                <w:sz w:val="20"/>
              </w:rPr>
            </w:pPr>
            <w:r w:rsidRPr="0087390B">
              <w:rPr>
                <w:rFonts w:cs="Arial"/>
                <w:sz w:val="20"/>
              </w:rPr>
              <w:t>FGRICEMACT</w:t>
            </w:r>
          </w:p>
        </w:tc>
      </w:tr>
      <w:tr w:rsidR="00B54F50" w14:paraId="32BB7E40" w14:textId="77777777" w:rsidTr="00360FCD">
        <w:trPr>
          <w:cantSplit/>
        </w:trPr>
        <w:tc>
          <w:tcPr>
            <w:tcW w:w="2160" w:type="dxa"/>
          </w:tcPr>
          <w:p w14:paraId="1F57810C" w14:textId="4838A103" w:rsidR="00B54F50" w:rsidRPr="0087390B" w:rsidRDefault="001D538F" w:rsidP="00B54F50">
            <w:pPr>
              <w:rPr>
                <w:rFonts w:cs="Arial"/>
                <w:sz w:val="20"/>
              </w:rPr>
            </w:pPr>
            <w:r w:rsidRPr="0087390B">
              <w:rPr>
                <w:rFonts w:cs="Arial"/>
                <w:sz w:val="20"/>
              </w:rPr>
              <w:t>EUENGINE002</w:t>
            </w:r>
          </w:p>
        </w:tc>
        <w:tc>
          <w:tcPr>
            <w:tcW w:w="4140" w:type="dxa"/>
          </w:tcPr>
          <w:p w14:paraId="7AFE6992" w14:textId="20FDD220" w:rsidR="00B54F50" w:rsidRPr="0087390B" w:rsidRDefault="00B54F50" w:rsidP="00B54F50">
            <w:pPr>
              <w:jc w:val="both"/>
              <w:rPr>
                <w:rFonts w:cs="Arial"/>
                <w:sz w:val="20"/>
              </w:rPr>
            </w:pPr>
            <w:r w:rsidRPr="0087390B">
              <w:rPr>
                <w:rFonts w:cs="Arial"/>
                <w:sz w:val="20"/>
              </w:rPr>
              <w:t>Dual fuel fired internal combustion engine; approximately 1.1 MW (1600 hp).</w:t>
            </w:r>
          </w:p>
        </w:tc>
        <w:tc>
          <w:tcPr>
            <w:tcW w:w="1890" w:type="dxa"/>
          </w:tcPr>
          <w:p w14:paraId="0D24F96F" w14:textId="2D1A3CA0" w:rsidR="00B54F50" w:rsidRPr="0087390B" w:rsidRDefault="00B54F50" w:rsidP="00B54F50">
            <w:pPr>
              <w:jc w:val="center"/>
              <w:rPr>
                <w:rFonts w:cs="Arial"/>
                <w:sz w:val="20"/>
              </w:rPr>
            </w:pPr>
            <w:r w:rsidRPr="0087390B">
              <w:rPr>
                <w:rFonts w:cs="Arial"/>
                <w:sz w:val="20"/>
              </w:rPr>
              <w:t>03-12-1967</w:t>
            </w:r>
            <w:r w:rsidR="0087390B">
              <w:rPr>
                <w:rFonts w:cs="Arial"/>
                <w:sz w:val="20"/>
              </w:rPr>
              <w:t xml:space="preserve"> </w:t>
            </w:r>
            <w:r w:rsidRPr="0087390B">
              <w:rPr>
                <w:rFonts w:cs="Arial"/>
                <w:sz w:val="20"/>
              </w:rPr>
              <w:t>/</w:t>
            </w:r>
            <w:r w:rsidR="0087390B">
              <w:rPr>
                <w:rFonts w:cs="Arial"/>
                <w:sz w:val="20"/>
              </w:rPr>
              <w:t xml:space="preserve"> </w:t>
            </w:r>
            <w:r w:rsidRPr="0087390B">
              <w:rPr>
                <w:rFonts w:cs="Arial"/>
                <w:sz w:val="20"/>
              </w:rPr>
              <w:t>NA</w:t>
            </w:r>
          </w:p>
        </w:tc>
        <w:tc>
          <w:tcPr>
            <w:tcW w:w="2250" w:type="dxa"/>
          </w:tcPr>
          <w:p w14:paraId="071A6843" w14:textId="642BA86A" w:rsidR="00B54F50" w:rsidRPr="0087390B" w:rsidRDefault="001D538F" w:rsidP="00B54F50">
            <w:pPr>
              <w:pStyle w:val="TableEntry"/>
              <w:rPr>
                <w:rFonts w:ascii="Arial" w:hAnsi="Arial" w:cs="Arial"/>
              </w:rPr>
            </w:pPr>
            <w:r w:rsidRPr="0087390B">
              <w:rPr>
                <w:rFonts w:ascii="Arial" w:hAnsi="Arial" w:cs="Arial"/>
              </w:rPr>
              <w:t>FGENGINES001</w:t>
            </w:r>
          </w:p>
          <w:p w14:paraId="5E81C04F" w14:textId="7F69439C" w:rsidR="00B54F50" w:rsidRPr="0087390B" w:rsidRDefault="001D538F" w:rsidP="00B54F50">
            <w:pPr>
              <w:rPr>
                <w:rFonts w:cs="Arial"/>
                <w:sz w:val="20"/>
              </w:rPr>
            </w:pPr>
            <w:r w:rsidRPr="0087390B">
              <w:rPr>
                <w:rFonts w:cs="Arial"/>
                <w:sz w:val="20"/>
              </w:rPr>
              <w:t>FGRICEMACT</w:t>
            </w:r>
          </w:p>
        </w:tc>
      </w:tr>
      <w:tr w:rsidR="00B54F50" w14:paraId="446E50A4" w14:textId="77777777" w:rsidTr="00360FCD">
        <w:trPr>
          <w:cantSplit/>
        </w:trPr>
        <w:tc>
          <w:tcPr>
            <w:tcW w:w="2160" w:type="dxa"/>
          </w:tcPr>
          <w:p w14:paraId="5DE73823" w14:textId="3C1478AC" w:rsidR="00B54F50" w:rsidRPr="0087390B" w:rsidRDefault="001D538F" w:rsidP="00B54F50">
            <w:pPr>
              <w:rPr>
                <w:rFonts w:cs="Arial"/>
                <w:sz w:val="20"/>
              </w:rPr>
            </w:pPr>
            <w:r w:rsidRPr="0087390B">
              <w:rPr>
                <w:rFonts w:cs="Arial"/>
                <w:sz w:val="20"/>
              </w:rPr>
              <w:t>EUENGINE007</w:t>
            </w:r>
          </w:p>
        </w:tc>
        <w:tc>
          <w:tcPr>
            <w:tcW w:w="4140" w:type="dxa"/>
          </w:tcPr>
          <w:p w14:paraId="0A617D38" w14:textId="33254DE5" w:rsidR="00B54F50" w:rsidRPr="0087390B" w:rsidRDefault="00B54F50" w:rsidP="00B54F50">
            <w:pPr>
              <w:jc w:val="both"/>
              <w:rPr>
                <w:rFonts w:cs="Arial"/>
                <w:sz w:val="20"/>
              </w:rPr>
            </w:pPr>
            <w:r w:rsidRPr="0087390B">
              <w:rPr>
                <w:rFonts w:cs="Arial"/>
                <w:sz w:val="20"/>
              </w:rPr>
              <w:t>Dual fuel fired internal combustion engine; approximately 2.0 MW (2800 hp).</w:t>
            </w:r>
          </w:p>
        </w:tc>
        <w:tc>
          <w:tcPr>
            <w:tcW w:w="1890" w:type="dxa"/>
          </w:tcPr>
          <w:p w14:paraId="590D9367" w14:textId="435790C6" w:rsidR="00B54F50" w:rsidRPr="0087390B" w:rsidRDefault="00B54F50" w:rsidP="00B54F50">
            <w:pPr>
              <w:jc w:val="center"/>
              <w:rPr>
                <w:rFonts w:cs="Arial"/>
                <w:sz w:val="20"/>
              </w:rPr>
            </w:pPr>
            <w:r w:rsidRPr="0087390B">
              <w:rPr>
                <w:rFonts w:cs="Arial"/>
                <w:sz w:val="20"/>
              </w:rPr>
              <w:t>01-01-1959</w:t>
            </w:r>
            <w:r w:rsidR="0087390B">
              <w:rPr>
                <w:rFonts w:cs="Arial"/>
                <w:sz w:val="20"/>
              </w:rPr>
              <w:t xml:space="preserve"> </w:t>
            </w:r>
            <w:r w:rsidRPr="0087390B">
              <w:rPr>
                <w:rFonts w:cs="Arial"/>
                <w:sz w:val="20"/>
              </w:rPr>
              <w:t>/</w:t>
            </w:r>
            <w:r w:rsidR="0087390B">
              <w:rPr>
                <w:rFonts w:cs="Arial"/>
                <w:sz w:val="20"/>
              </w:rPr>
              <w:t xml:space="preserve"> </w:t>
            </w:r>
            <w:r w:rsidRPr="0087390B">
              <w:rPr>
                <w:rFonts w:cs="Arial"/>
                <w:sz w:val="20"/>
              </w:rPr>
              <w:t>NA</w:t>
            </w:r>
          </w:p>
        </w:tc>
        <w:tc>
          <w:tcPr>
            <w:tcW w:w="2250" w:type="dxa"/>
          </w:tcPr>
          <w:p w14:paraId="1C70C9B9" w14:textId="75509301" w:rsidR="00B54F50" w:rsidRPr="0087390B" w:rsidRDefault="001D538F" w:rsidP="00B54F50">
            <w:pPr>
              <w:pStyle w:val="TableEntry"/>
              <w:rPr>
                <w:rFonts w:ascii="Arial" w:hAnsi="Arial" w:cs="Arial"/>
              </w:rPr>
            </w:pPr>
            <w:r w:rsidRPr="0087390B">
              <w:rPr>
                <w:rFonts w:ascii="Arial" w:hAnsi="Arial" w:cs="Arial"/>
              </w:rPr>
              <w:t>FGENGINES001</w:t>
            </w:r>
          </w:p>
          <w:p w14:paraId="78DCA9E3" w14:textId="1C96691E" w:rsidR="00B54F50" w:rsidRPr="0087390B" w:rsidRDefault="001D538F" w:rsidP="00B54F50">
            <w:pPr>
              <w:rPr>
                <w:rFonts w:cs="Arial"/>
                <w:sz w:val="20"/>
              </w:rPr>
            </w:pPr>
            <w:r w:rsidRPr="0087390B">
              <w:rPr>
                <w:rFonts w:cs="Arial"/>
                <w:sz w:val="20"/>
              </w:rPr>
              <w:t>FGRICEMACT</w:t>
            </w:r>
          </w:p>
        </w:tc>
      </w:tr>
      <w:tr w:rsidR="00B54F50" w14:paraId="1B9CE8EF" w14:textId="77777777" w:rsidTr="00360FCD">
        <w:trPr>
          <w:cantSplit/>
        </w:trPr>
        <w:tc>
          <w:tcPr>
            <w:tcW w:w="2160" w:type="dxa"/>
          </w:tcPr>
          <w:p w14:paraId="57188210" w14:textId="5E17821E" w:rsidR="00B54F50" w:rsidRPr="0087390B" w:rsidRDefault="001D538F" w:rsidP="00B54F50">
            <w:pPr>
              <w:rPr>
                <w:rFonts w:cs="Arial"/>
                <w:sz w:val="20"/>
              </w:rPr>
            </w:pPr>
            <w:r w:rsidRPr="0087390B">
              <w:rPr>
                <w:rFonts w:cs="Arial"/>
                <w:sz w:val="20"/>
              </w:rPr>
              <w:t>EUENGINE008</w:t>
            </w:r>
          </w:p>
        </w:tc>
        <w:tc>
          <w:tcPr>
            <w:tcW w:w="4140" w:type="dxa"/>
          </w:tcPr>
          <w:p w14:paraId="62427B86" w14:textId="2E7B4103" w:rsidR="00B54F50" w:rsidRPr="0087390B" w:rsidRDefault="00B54F50" w:rsidP="00B54F50">
            <w:pPr>
              <w:jc w:val="both"/>
              <w:rPr>
                <w:rFonts w:cs="Arial"/>
                <w:sz w:val="20"/>
              </w:rPr>
            </w:pPr>
            <w:r w:rsidRPr="0087390B">
              <w:rPr>
                <w:rFonts w:cs="Arial"/>
                <w:sz w:val="20"/>
              </w:rPr>
              <w:t>Dual fuel fired internal combustion engine; approximately 1.6 MW (2400 hp).</w:t>
            </w:r>
          </w:p>
        </w:tc>
        <w:tc>
          <w:tcPr>
            <w:tcW w:w="1890" w:type="dxa"/>
          </w:tcPr>
          <w:p w14:paraId="2B89AA1C" w14:textId="78E75BC3" w:rsidR="00B54F50" w:rsidRPr="0087390B" w:rsidRDefault="00B54F50" w:rsidP="00B54F50">
            <w:pPr>
              <w:jc w:val="center"/>
              <w:rPr>
                <w:rFonts w:cs="Arial"/>
                <w:sz w:val="20"/>
              </w:rPr>
            </w:pPr>
            <w:r w:rsidRPr="0087390B">
              <w:rPr>
                <w:rFonts w:cs="Arial"/>
                <w:sz w:val="20"/>
              </w:rPr>
              <w:t>01-01-1963</w:t>
            </w:r>
            <w:r w:rsidR="0087390B">
              <w:rPr>
                <w:rFonts w:cs="Arial"/>
                <w:sz w:val="20"/>
              </w:rPr>
              <w:t xml:space="preserve"> </w:t>
            </w:r>
            <w:r w:rsidRPr="0087390B">
              <w:rPr>
                <w:rFonts w:cs="Arial"/>
                <w:sz w:val="20"/>
              </w:rPr>
              <w:t>/</w:t>
            </w:r>
            <w:r w:rsidR="0087390B">
              <w:rPr>
                <w:rFonts w:cs="Arial"/>
                <w:sz w:val="20"/>
              </w:rPr>
              <w:t xml:space="preserve"> </w:t>
            </w:r>
            <w:r w:rsidRPr="0087390B">
              <w:rPr>
                <w:rFonts w:cs="Arial"/>
                <w:sz w:val="20"/>
              </w:rPr>
              <w:t>NA</w:t>
            </w:r>
          </w:p>
        </w:tc>
        <w:tc>
          <w:tcPr>
            <w:tcW w:w="2250" w:type="dxa"/>
          </w:tcPr>
          <w:p w14:paraId="6391D255" w14:textId="27FBC990" w:rsidR="00B54F50" w:rsidRPr="0087390B" w:rsidRDefault="001D538F" w:rsidP="00B54F50">
            <w:pPr>
              <w:pStyle w:val="TableEntry"/>
              <w:rPr>
                <w:rFonts w:ascii="Arial" w:hAnsi="Arial" w:cs="Arial"/>
              </w:rPr>
            </w:pPr>
            <w:r w:rsidRPr="0087390B">
              <w:rPr>
                <w:rFonts w:ascii="Arial" w:hAnsi="Arial" w:cs="Arial"/>
              </w:rPr>
              <w:t>FGENGINES001</w:t>
            </w:r>
          </w:p>
          <w:p w14:paraId="5B4FB343" w14:textId="573AB7CE" w:rsidR="00B54F50" w:rsidRPr="0087390B" w:rsidRDefault="001D538F" w:rsidP="00B54F50">
            <w:pPr>
              <w:rPr>
                <w:rFonts w:cs="Arial"/>
                <w:sz w:val="20"/>
              </w:rPr>
            </w:pPr>
            <w:r w:rsidRPr="0087390B">
              <w:rPr>
                <w:rFonts w:cs="Arial"/>
                <w:sz w:val="20"/>
              </w:rPr>
              <w:t>FGRICEMACT</w:t>
            </w:r>
          </w:p>
        </w:tc>
      </w:tr>
      <w:tr w:rsidR="00B54F50" w14:paraId="23E6094A" w14:textId="77777777" w:rsidTr="00360FCD">
        <w:trPr>
          <w:cantSplit/>
        </w:trPr>
        <w:tc>
          <w:tcPr>
            <w:tcW w:w="2160" w:type="dxa"/>
          </w:tcPr>
          <w:p w14:paraId="6DA0D943" w14:textId="586B0DF8" w:rsidR="00B54F50" w:rsidRPr="0087390B" w:rsidRDefault="001D538F" w:rsidP="00B54F50">
            <w:pPr>
              <w:rPr>
                <w:rFonts w:cs="Arial"/>
                <w:sz w:val="20"/>
              </w:rPr>
            </w:pPr>
            <w:r w:rsidRPr="0087390B">
              <w:rPr>
                <w:rFonts w:cs="Arial"/>
                <w:sz w:val="20"/>
              </w:rPr>
              <w:t>EUENGINE009</w:t>
            </w:r>
          </w:p>
        </w:tc>
        <w:tc>
          <w:tcPr>
            <w:tcW w:w="4140" w:type="dxa"/>
          </w:tcPr>
          <w:p w14:paraId="4EBBC145" w14:textId="3D2B2800" w:rsidR="00B54F50" w:rsidRPr="0087390B" w:rsidRDefault="00B54F50" w:rsidP="00B54F50">
            <w:pPr>
              <w:jc w:val="both"/>
              <w:rPr>
                <w:rFonts w:cs="Arial"/>
                <w:sz w:val="20"/>
              </w:rPr>
            </w:pPr>
            <w:r w:rsidRPr="0087390B">
              <w:rPr>
                <w:rFonts w:cs="Arial"/>
                <w:sz w:val="20"/>
              </w:rPr>
              <w:t>Dual fuel fired internal combustion engine; approximately 4.45 MW (6200 hp).</w:t>
            </w:r>
          </w:p>
        </w:tc>
        <w:tc>
          <w:tcPr>
            <w:tcW w:w="1890" w:type="dxa"/>
          </w:tcPr>
          <w:p w14:paraId="13F25D7E" w14:textId="5EAAE000" w:rsidR="00B54F50" w:rsidRPr="0087390B" w:rsidRDefault="00B54F50" w:rsidP="00B54F50">
            <w:pPr>
              <w:jc w:val="center"/>
              <w:rPr>
                <w:rFonts w:cs="Arial"/>
                <w:sz w:val="20"/>
              </w:rPr>
            </w:pPr>
            <w:r w:rsidRPr="0087390B">
              <w:rPr>
                <w:rFonts w:cs="Arial"/>
                <w:sz w:val="20"/>
              </w:rPr>
              <w:t>01-01-1970</w:t>
            </w:r>
            <w:r w:rsidR="0087390B">
              <w:rPr>
                <w:rFonts w:cs="Arial"/>
                <w:sz w:val="20"/>
              </w:rPr>
              <w:t xml:space="preserve"> </w:t>
            </w:r>
            <w:r w:rsidRPr="0087390B">
              <w:rPr>
                <w:rFonts w:cs="Arial"/>
                <w:sz w:val="20"/>
              </w:rPr>
              <w:t>/</w:t>
            </w:r>
            <w:r w:rsidR="0087390B">
              <w:rPr>
                <w:rFonts w:cs="Arial"/>
                <w:sz w:val="20"/>
              </w:rPr>
              <w:t xml:space="preserve"> </w:t>
            </w:r>
            <w:r w:rsidRPr="0087390B">
              <w:rPr>
                <w:rFonts w:cs="Arial"/>
                <w:sz w:val="20"/>
              </w:rPr>
              <w:t>NA</w:t>
            </w:r>
          </w:p>
        </w:tc>
        <w:tc>
          <w:tcPr>
            <w:tcW w:w="2250" w:type="dxa"/>
          </w:tcPr>
          <w:p w14:paraId="13F0D5D7" w14:textId="4FBCAAD5" w:rsidR="00B54F50" w:rsidRPr="0087390B" w:rsidRDefault="001D538F" w:rsidP="00B54F50">
            <w:pPr>
              <w:pStyle w:val="TableEntry"/>
              <w:rPr>
                <w:rFonts w:ascii="Arial" w:hAnsi="Arial" w:cs="Arial"/>
              </w:rPr>
            </w:pPr>
            <w:r w:rsidRPr="0087390B">
              <w:rPr>
                <w:rFonts w:ascii="Arial" w:hAnsi="Arial" w:cs="Arial"/>
              </w:rPr>
              <w:t>FGENGINES001</w:t>
            </w:r>
          </w:p>
          <w:p w14:paraId="53F9740D" w14:textId="5A83F7DE" w:rsidR="00B54F50" w:rsidRPr="0087390B" w:rsidRDefault="001D538F" w:rsidP="00B54F50">
            <w:pPr>
              <w:rPr>
                <w:rFonts w:cs="Arial"/>
                <w:sz w:val="20"/>
              </w:rPr>
            </w:pPr>
            <w:r w:rsidRPr="0087390B">
              <w:rPr>
                <w:rFonts w:cs="Arial"/>
                <w:sz w:val="20"/>
              </w:rPr>
              <w:t>FGRICEMACT</w:t>
            </w:r>
          </w:p>
        </w:tc>
      </w:tr>
      <w:tr w:rsidR="00B54F50" w14:paraId="5B97A984" w14:textId="77777777" w:rsidTr="00360FCD">
        <w:trPr>
          <w:cantSplit/>
        </w:trPr>
        <w:tc>
          <w:tcPr>
            <w:tcW w:w="2160" w:type="dxa"/>
          </w:tcPr>
          <w:p w14:paraId="4AFF2B4E" w14:textId="6EB8146D" w:rsidR="00B54F50" w:rsidRPr="0087390B" w:rsidRDefault="001D538F" w:rsidP="00B54F50">
            <w:pPr>
              <w:rPr>
                <w:rFonts w:cs="Arial"/>
                <w:sz w:val="20"/>
              </w:rPr>
            </w:pPr>
            <w:r w:rsidRPr="0087390B">
              <w:rPr>
                <w:rFonts w:cs="Arial"/>
                <w:sz w:val="20"/>
              </w:rPr>
              <w:t>EUENGINE010</w:t>
            </w:r>
          </w:p>
        </w:tc>
        <w:tc>
          <w:tcPr>
            <w:tcW w:w="4140" w:type="dxa"/>
          </w:tcPr>
          <w:p w14:paraId="3A2D3DDB" w14:textId="1679E591" w:rsidR="00B54F50" w:rsidRPr="0087390B" w:rsidRDefault="00B54F50" w:rsidP="00B54F50">
            <w:pPr>
              <w:jc w:val="both"/>
              <w:rPr>
                <w:rFonts w:cs="Arial"/>
                <w:sz w:val="20"/>
              </w:rPr>
            </w:pPr>
            <w:r w:rsidRPr="0087390B">
              <w:rPr>
                <w:rFonts w:cs="Arial"/>
                <w:sz w:val="20"/>
              </w:rPr>
              <w:t>Dual fuel fired internal combustion engine; approximately 5.6 MW (7760 hp).</w:t>
            </w:r>
          </w:p>
        </w:tc>
        <w:tc>
          <w:tcPr>
            <w:tcW w:w="1890" w:type="dxa"/>
          </w:tcPr>
          <w:p w14:paraId="74AAD153" w14:textId="74CE054C" w:rsidR="00B54F50" w:rsidRPr="0087390B" w:rsidRDefault="00B54F50" w:rsidP="00B54F50">
            <w:pPr>
              <w:jc w:val="center"/>
              <w:rPr>
                <w:rFonts w:cs="Arial"/>
                <w:sz w:val="20"/>
              </w:rPr>
            </w:pPr>
            <w:r w:rsidRPr="0087390B">
              <w:rPr>
                <w:rFonts w:cs="Arial"/>
                <w:sz w:val="20"/>
              </w:rPr>
              <w:t>01-01-1975</w:t>
            </w:r>
            <w:r w:rsidR="0087390B">
              <w:rPr>
                <w:rFonts w:cs="Arial"/>
                <w:sz w:val="20"/>
              </w:rPr>
              <w:t xml:space="preserve"> </w:t>
            </w:r>
            <w:r w:rsidRPr="0087390B">
              <w:rPr>
                <w:rFonts w:cs="Arial"/>
                <w:sz w:val="20"/>
              </w:rPr>
              <w:t>/</w:t>
            </w:r>
            <w:r w:rsidR="0087390B">
              <w:rPr>
                <w:rFonts w:cs="Arial"/>
                <w:sz w:val="20"/>
              </w:rPr>
              <w:t xml:space="preserve"> </w:t>
            </w:r>
            <w:r w:rsidRPr="0087390B">
              <w:rPr>
                <w:rFonts w:cs="Arial"/>
                <w:sz w:val="20"/>
              </w:rPr>
              <w:t>NA</w:t>
            </w:r>
          </w:p>
        </w:tc>
        <w:tc>
          <w:tcPr>
            <w:tcW w:w="2250" w:type="dxa"/>
          </w:tcPr>
          <w:p w14:paraId="13469A7B" w14:textId="5D900611" w:rsidR="00B54F50" w:rsidRPr="0087390B" w:rsidRDefault="001D538F" w:rsidP="00B54F50">
            <w:pPr>
              <w:pStyle w:val="TableEntry"/>
              <w:rPr>
                <w:rFonts w:ascii="Arial" w:hAnsi="Arial" w:cs="Arial"/>
              </w:rPr>
            </w:pPr>
            <w:r w:rsidRPr="0087390B">
              <w:rPr>
                <w:rFonts w:ascii="Arial" w:hAnsi="Arial" w:cs="Arial"/>
              </w:rPr>
              <w:t>FGENGINES001</w:t>
            </w:r>
          </w:p>
          <w:p w14:paraId="582D4407" w14:textId="1BB11490" w:rsidR="00B54F50" w:rsidRPr="0087390B" w:rsidRDefault="001D538F" w:rsidP="00B54F50">
            <w:pPr>
              <w:rPr>
                <w:rFonts w:cs="Arial"/>
                <w:sz w:val="20"/>
              </w:rPr>
            </w:pPr>
            <w:r w:rsidRPr="0087390B">
              <w:rPr>
                <w:rFonts w:cs="Arial"/>
                <w:sz w:val="20"/>
              </w:rPr>
              <w:t>FGRICEMACT</w:t>
            </w:r>
          </w:p>
        </w:tc>
      </w:tr>
      <w:tr w:rsidR="00B54F50" w14:paraId="6F62A4D5" w14:textId="77777777" w:rsidTr="00360FCD">
        <w:trPr>
          <w:cantSplit/>
        </w:trPr>
        <w:tc>
          <w:tcPr>
            <w:tcW w:w="2160" w:type="dxa"/>
          </w:tcPr>
          <w:p w14:paraId="644F1926" w14:textId="2860C7F6" w:rsidR="00B54F50" w:rsidRPr="0087390B" w:rsidRDefault="001D538F" w:rsidP="00B54F50">
            <w:pPr>
              <w:rPr>
                <w:rFonts w:cs="Arial"/>
                <w:sz w:val="20"/>
              </w:rPr>
            </w:pPr>
            <w:r w:rsidRPr="0087390B">
              <w:rPr>
                <w:rFonts w:cs="Arial"/>
                <w:sz w:val="20"/>
              </w:rPr>
              <w:t>EUENGINE011</w:t>
            </w:r>
          </w:p>
        </w:tc>
        <w:tc>
          <w:tcPr>
            <w:tcW w:w="4140" w:type="dxa"/>
          </w:tcPr>
          <w:p w14:paraId="4984ABBC" w14:textId="485E64EF" w:rsidR="00B54F50" w:rsidRPr="0087390B" w:rsidRDefault="00B54F50" w:rsidP="00B54F50">
            <w:pPr>
              <w:jc w:val="both"/>
              <w:rPr>
                <w:rFonts w:cs="Arial"/>
                <w:sz w:val="20"/>
              </w:rPr>
            </w:pPr>
            <w:r w:rsidRPr="0087390B">
              <w:rPr>
                <w:rFonts w:cs="Arial"/>
                <w:sz w:val="20"/>
              </w:rPr>
              <w:t>Dual fuel fired internal combustion engine; approximately 6 MW (8300 hp).</w:t>
            </w:r>
          </w:p>
        </w:tc>
        <w:tc>
          <w:tcPr>
            <w:tcW w:w="1890" w:type="dxa"/>
          </w:tcPr>
          <w:p w14:paraId="01BD187A" w14:textId="1B2D0CE6" w:rsidR="00B54F50" w:rsidRPr="0087390B" w:rsidRDefault="00B54F50" w:rsidP="00B54F50">
            <w:pPr>
              <w:jc w:val="center"/>
              <w:rPr>
                <w:rFonts w:cs="Arial"/>
                <w:sz w:val="20"/>
              </w:rPr>
            </w:pPr>
            <w:r w:rsidRPr="0087390B">
              <w:rPr>
                <w:rFonts w:cs="Arial"/>
                <w:sz w:val="20"/>
              </w:rPr>
              <w:t>01-01-1981</w:t>
            </w:r>
            <w:r w:rsidR="0087390B">
              <w:rPr>
                <w:rFonts w:cs="Arial"/>
                <w:sz w:val="20"/>
              </w:rPr>
              <w:t xml:space="preserve"> </w:t>
            </w:r>
            <w:r w:rsidRPr="0087390B">
              <w:rPr>
                <w:rFonts w:cs="Arial"/>
                <w:sz w:val="20"/>
              </w:rPr>
              <w:t>/</w:t>
            </w:r>
            <w:r w:rsidR="0087390B">
              <w:rPr>
                <w:rFonts w:cs="Arial"/>
                <w:sz w:val="20"/>
              </w:rPr>
              <w:t xml:space="preserve"> </w:t>
            </w:r>
            <w:r w:rsidRPr="0087390B">
              <w:rPr>
                <w:rFonts w:cs="Arial"/>
                <w:sz w:val="20"/>
              </w:rPr>
              <w:t>NA</w:t>
            </w:r>
          </w:p>
        </w:tc>
        <w:tc>
          <w:tcPr>
            <w:tcW w:w="2250" w:type="dxa"/>
          </w:tcPr>
          <w:p w14:paraId="4E60B73E" w14:textId="72EA1692" w:rsidR="00B54F50" w:rsidRPr="0087390B" w:rsidRDefault="001D538F" w:rsidP="00B54F50">
            <w:pPr>
              <w:rPr>
                <w:rFonts w:cs="Arial"/>
                <w:sz w:val="20"/>
              </w:rPr>
            </w:pPr>
            <w:r w:rsidRPr="0087390B">
              <w:rPr>
                <w:rFonts w:cs="Arial"/>
                <w:sz w:val="20"/>
              </w:rPr>
              <w:t>FGRICEMACT</w:t>
            </w:r>
          </w:p>
        </w:tc>
      </w:tr>
      <w:tr w:rsidR="00B54F50" w14:paraId="758BC508" w14:textId="77777777" w:rsidTr="00360FCD">
        <w:trPr>
          <w:cantSplit/>
        </w:trPr>
        <w:tc>
          <w:tcPr>
            <w:tcW w:w="2160" w:type="dxa"/>
          </w:tcPr>
          <w:p w14:paraId="365A7205" w14:textId="45914758" w:rsidR="00B54F50" w:rsidRPr="0087390B" w:rsidRDefault="001D538F" w:rsidP="00B54F50">
            <w:pPr>
              <w:rPr>
                <w:rFonts w:cs="Arial"/>
                <w:sz w:val="20"/>
              </w:rPr>
            </w:pPr>
            <w:r w:rsidRPr="0087390B">
              <w:rPr>
                <w:rFonts w:cs="Arial"/>
                <w:sz w:val="20"/>
              </w:rPr>
              <w:t>EUPRTSCLNR001</w:t>
            </w:r>
          </w:p>
        </w:tc>
        <w:tc>
          <w:tcPr>
            <w:tcW w:w="4140" w:type="dxa"/>
          </w:tcPr>
          <w:p w14:paraId="46D5005C" w14:textId="245C3FA5" w:rsidR="00B54F50" w:rsidRPr="0087390B" w:rsidRDefault="002834AC" w:rsidP="00B54F50">
            <w:pPr>
              <w:jc w:val="both"/>
              <w:rPr>
                <w:rFonts w:cs="Arial"/>
                <w:sz w:val="20"/>
              </w:rPr>
            </w:pPr>
            <w:r w:rsidRPr="0087390B">
              <w:rPr>
                <w:rFonts w:cs="Arial"/>
                <w:sz w:val="20"/>
              </w:rPr>
              <w:t>A cold cleaner that is grandfathered or exempt from Rule 201 pursuant to Rule 278, Rule 278a and Rule 281(2)(h) or Rule 285(2)(r)(iv).  Existing cold cleaners were placed into operation prior to July 1, 1979.  New cold cleaners were placed into operation on or after July 1, 1979.</w:t>
            </w:r>
          </w:p>
        </w:tc>
        <w:tc>
          <w:tcPr>
            <w:tcW w:w="1890" w:type="dxa"/>
          </w:tcPr>
          <w:p w14:paraId="747B9B64" w14:textId="074BB567" w:rsidR="00B54F50" w:rsidRPr="0087390B" w:rsidRDefault="00B54F50" w:rsidP="00B54F50">
            <w:pPr>
              <w:jc w:val="center"/>
              <w:rPr>
                <w:rFonts w:cs="Arial"/>
                <w:sz w:val="20"/>
              </w:rPr>
            </w:pPr>
            <w:r w:rsidRPr="0087390B">
              <w:rPr>
                <w:rFonts w:cs="Arial"/>
                <w:sz w:val="20"/>
              </w:rPr>
              <w:t>01-01-1990</w:t>
            </w:r>
            <w:r w:rsidR="0087390B">
              <w:rPr>
                <w:rFonts w:cs="Arial"/>
                <w:sz w:val="20"/>
              </w:rPr>
              <w:t xml:space="preserve"> </w:t>
            </w:r>
            <w:r w:rsidRPr="0087390B">
              <w:rPr>
                <w:rFonts w:cs="Arial"/>
                <w:sz w:val="20"/>
              </w:rPr>
              <w:t>/</w:t>
            </w:r>
            <w:r w:rsidR="0087390B">
              <w:rPr>
                <w:rFonts w:cs="Arial"/>
                <w:sz w:val="20"/>
              </w:rPr>
              <w:t xml:space="preserve"> </w:t>
            </w:r>
            <w:r w:rsidRPr="0087390B">
              <w:rPr>
                <w:rFonts w:cs="Arial"/>
                <w:sz w:val="20"/>
              </w:rPr>
              <w:t>NA</w:t>
            </w:r>
          </w:p>
        </w:tc>
        <w:tc>
          <w:tcPr>
            <w:tcW w:w="2250" w:type="dxa"/>
          </w:tcPr>
          <w:p w14:paraId="45054097" w14:textId="71B58030" w:rsidR="00B54F50" w:rsidRPr="0087390B" w:rsidRDefault="001D538F" w:rsidP="00B54F50">
            <w:pPr>
              <w:rPr>
                <w:rFonts w:cs="Arial"/>
                <w:sz w:val="20"/>
              </w:rPr>
            </w:pPr>
            <w:r w:rsidRPr="0087390B">
              <w:rPr>
                <w:rFonts w:cs="Arial"/>
                <w:sz w:val="20"/>
              </w:rPr>
              <w:t>FGCOLDCLEANERS</w:t>
            </w:r>
          </w:p>
        </w:tc>
      </w:tr>
    </w:tbl>
    <w:p w14:paraId="046B491D" w14:textId="77777777" w:rsidR="00B639B1" w:rsidRPr="004B4509" w:rsidRDefault="00B639B1" w:rsidP="002916F7">
      <w:pPr>
        <w:rPr>
          <w:sz w:val="20"/>
        </w:rPr>
      </w:pPr>
    </w:p>
    <w:p w14:paraId="22E0919D" w14:textId="77777777" w:rsidR="00D72D77" w:rsidRDefault="00D72D77" w:rsidP="004B4509">
      <w:pPr>
        <w:rPr>
          <w:sz w:val="20"/>
        </w:rPr>
      </w:pPr>
    </w:p>
    <w:p w14:paraId="1C3EF0BB" w14:textId="77777777" w:rsidR="004C69F6" w:rsidRDefault="004C69F6" w:rsidP="004B4509">
      <w:pPr>
        <w:rPr>
          <w:sz w:val="20"/>
        </w:rPr>
      </w:pPr>
    </w:p>
    <w:p w14:paraId="39B5EA48" w14:textId="7EE831D0" w:rsidR="00AE1D84" w:rsidRDefault="00B54F50" w:rsidP="004B4509">
      <w:pPr>
        <w:rPr>
          <w:sz w:val="20"/>
        </w:rPr>
      </w:pPr>
      <w:r>
        <w:rPr>
          <w:sz w:val="20"/>
        </w:rPr>
        <w:br w:type="page"/>
      </w:r>
    </w:p>
    <w:p w14:paraId="12E9A21A" w14:textId="78EE4E32" w:rsidR="00AE1D84" w:rsidRPr="00C43734" w:rsidRDefault="001D538F"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0" w:name="_Toc93577045"/>
      <w:r>
        <w:rPr>
          <w:bCs/>
          <w:szCs w:val="28"/>
        </w:rPr>
        <w:lastRenderedPageBreak/>
        <w:t>EUENGINE011</w:t>
      </w:r>
      <w:bookmarkEnd w:id="70"/>
    </w:p>
    <w:p w14:paraId="27FC8009"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8FBDA5B" w14:textId="77777777" w:rsidR="00B54F50" w:rsidRPr="00CC02A3" w:rsidRDefault="00B54F50" w:rsidP="00B54F50">
      <w:pPr>
        <w:rPr>
          <w:sz w:val="20"/>
        </w:rPr>
      </w:pPr>
    </w:p>
    <w:p w14:paraId="70F4D0B0" w14:textId="77777777" w:rsidR="00B54F50" w:rsidRPr="00CC02A3" w:rsidRDefault="00B54F50" w:rsidP="00B54F50">
      <w:pPr>
        <w:jc w:val="both"/>
        <w:rPr>
          <w:b/>
          <w:sz w:val="20"/>
          <w:u w:val="single"/>
        </w:rPr>
      </w:pPr>
      <w:r>
        <w:rPr>
          <w:b/>
          <w:u w:val="single"/>
        </w:rPr>
        <w:t>DESCRIPTION</w:t>
      </w:r>
    </w:p>
    <w:p w14:paraId="7AF6E50C" w14:textId="77777777" w:rsidR="00B54F50" w:rsidRPr="00906ACF" w:rsidRDefault="00B54F50" w:rsidP="00B54F50">
      <w:pPr>
        <w:jc w:val="both"/>
        <w:rPr>
          <w:sz w:val="20"/>
        </w:rPr>
      </w:pPr>
    </w:p>
    <w:p w14:paraId="6CBDF9F6" w14:textId="097E5B0E" w:rsidR="00B54F50" w:rsidRPr="00623A4A" w:rsidRDefault="001D538F" w:rsidP="00B54F50">
      <w:pPr>
        <w:jc w:val="both"/>
        <w:rPr>
          <w:b/>
          <w:sz w:val="20"/>
          <w:u w:val="single"/>
        </w:rPr>
      </w:pPr>
      <w:r>
        <w:rPr>
          <w:sz w:val="20"/>
        </w:rPr>
        <w:t>EUENGINE011</w:t>
      </w:r>
      <w:r w:rsidR="00B54F50" w:rsidRPr="00623A4A">
        <w:rPr>
          <w:sz w:val="20"/>
        </w:rPr>
        <w:t xml:space="preserve">; Dual fuel (diesel oil and natural gas) fired </w:t>
      </w:r>
      <w:r w:rsidR="004410D8">
        <w:rPr>
          <w:sz w:val="20"/>
        </w:rPr>
        <w:t xml:space="preserve">Compression ignition </w:t>
      </w:r>
      <w:r w:rsidR="00B54F50" w:rsidRPr="00623A4A">
        <w:rPr>
          <w:sz w:val="20"/>
        </w:rPr>
        <w:t>internal combustion engine used to generate electricity, approximately 6 MW (8300 hp).</w:t>
      </w:r>
    </w:p>
    <w:p w14:paraId="4F2B5544" w14:textId="77777777" w:rsidR="00B54F50" w:rsidRPr="00906ACF" w:rsidRDefault="00B54F50" w:rsidP="00B54F50">
      <w:pPr>
        <w:jc w:val="both"/>
        <w:rPr>
          <w:sz w:val="20"/>
        </w:rPr>
      </w:pPr>
    </w:p>
    <w:p w14:paraId="4C72F821" w14:textId="16DE458E" w:rsidR="00B54F50" w:rsidRPr="009645AC" w:rsidRDefault="00B54F50" w:rsidP="00B54F50">
      <w:pPr>
        <w:jc w:val="both"/>
        <w:rPr>
          <w:sz w:val="20"/>
        </w:rPr>
      </w:pPr>
      <w:r w:rsidRPr="009645AC">
        <w:rPr>
          <w:b/>
          <w:sz w:val="20"/>
        </w:rPr>
        <w:t>Flexible Group ID:</w:t>
      </w:r>
      <w:r w:rsidRPr="009645AC">
        <w:rPr>
          <w:sz w:val="20"/>
        </w:rPr>
        <w:t xml:space="preserve">  </w:t>
      </w:r>
      <w:r w:rsidR="001D538F">
        <w:rPr>
          <w:sz w:val="20"/>
        </w:rPr>
        <w:t>FGRICEMACT</w:t>
      </w:r>
    </w:p>
    <w:p w14:paraId="71A5EF70" w14:textId="77777777" w:rsidR="00B54F50" w:rsidRPr="009645AC" w:rsidRDefault="00B54F50" w:rsidP="00B54F50">
      <w:pPr>
        <w:jc w:val="both"/>
        <w:rPr>
          <w:sz w:val="20"/>
        </w:rPr>
      </w:pPr>
    </w:p>
    <w:p w14:paraId="05DF99A5" w14:textId="77777777" w:rsidR="00B54F50" w:rsidRPr="009645AC" w:rsidRDefault="00B54F50" w:rsidP="00B54F50">
      <w:pPr>
        <w:jc w:val="both"/>
        <w:rPr>
          <w:b/>
          <w:u w:val="single"/>
        </w:rPr>
      </w:pPr>
      <w:r w:rsidRPr="009645AC">
        <w:rPr>
          <w:b/>
          <w:u w:val="single"/>
        </w:rPr>
        <w:t>POLLUTION CONTROL EQUIPMENT</w:t>
      </w:r>
    </w:p>
    <w:p w14:paraId="6E160F74" w14:textId="77777777" w:rsidR="00B54F50" w:rsidRPr="009645AC" w:rsidRDefault="00B54F50" w:rsidP="00B54F50">
      <w:pPr>
        <w:jc w:val="both"/>
        <w:rPr>
          <w:sz w:val="20"/>
        </w:rPr>
      </w:pPr>
    </w:p>
    <w:p w14:paraId="5F5BBE0A" w14:textId="09EDB5B0" w:rsidR="00B54F50" w:rsidRPr="007D2390" w:rsidRDefault="00B54F50" w:rsidP="00B54F50">
      <w:pPr>
        <w:jc w:val="both"/>
        <w:rPr>
          <w:sz w:val="20"/>
        </w:rPr>
      </w:pPr>
      <w:r w:rsidRPr="007D2390">
        <w:rPr>
          <w:sz w:val="20"/>
        </w:rPr>
        <w:t xml:space="preserve">Oxidizing Catalyst per </w:t>
      </w:r>
      <w:r w:rsidR="001D538F">
        <w:rPr>
          <w:sz w:val="20"/>
        </w:rPr>
        <w:t>FGRICEMACT</w:t>
      </w:r>
    </w:p>
    <w:p w14:paraId="5D966ADC" w14:textId="77777777" w:rsidR="00B54F50" w:rsidRPr="009645AC" w:rsidRDefault="00B54F50" w:rsidP="00B54F50">
      <w:pPr>
        <w:jc w:val="both"/>
        <w:rPr>
          <w:sz w:val="20"/>
        </w:rPr>
      </w:pPr>
    </w:p>
    <w:p w14:paraId="1F604B3C" w14:textId="77777777" w:rsidR="00AE1D84" w:rsidRPr="00F01FE1" w:rsidRDefault="00AE1D84" w:rsidP="00F62984">
      <w:pPr>
        <w:jc w:val="both"/>
        <w:rPr>
          <w:b/>
          <w:sz w:val="20"/>
          <w:u w:val="single"/>
        </w:rPr>
      </w:pPr>
      <w:r>
        <w:rPr>
          <w:b/>
        </w:rPr>
        <w:t xml:space="preserve">I.  </w:t>
      </w:r>
      <w:r>
        <w:rPr>
          <w:b/>
          <w:u w:val="single"/>
        </w:rPr>
        <w:t>EMISSION LIMIT(S)</w:t>
      </w:r>
    </w:p>
    <w:p w14:paraId="4C330999"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7B0B5EEA" w14:textId="77777777" w:rsidTr="00B54F50">
        <w:trPr>
          <w:cantSplit/>
          <w:tblHeader/>
        </w:trPr>
        <w:tc>
          <w:tcPr>
            <w:tcW w:w="1626" w:type="dxa"/>
            <w:tcBorders>
              <w:top w:val="single" w:sz="4" w:space="0" w:color="auto"/>
              <w:left w:val="single" w:sz="4" w:space="0" w:color="auto"/>
              <w:bottom w:val="single" w:sz="4" w:space="0" w:color="auto"/>
              <w:right w:val="single" w:sz="4" w:space="0" w:color="auto"/>
            </w:tcBorders>
          </w:tcPr>
          <w:p w14:paraId="5D041363"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068B0E2"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B568181"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0B2FC91"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D903292" w14:textId="77777777" w:rsidR="00AE1D84" w:rsidRDefault="00AE1D84" w:rsidP="00F62984">
            <w:pPr>
              <w:jc w:val="center"/>
              <w:rPr>
                <w:b/>
                <w:sz w:val="20"/>
              </w:rPr>
            </w:pPr>
            <w:r>
              <w:rPr>
                <w:b/>
                <w:sz w:val="20"/>
              </w:rPr>
              <w:t>Monitoring/</w:t>
            </w:r>
          </w:p>
          <w:p w14:paraId="1FF0FA76"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AC5383C"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B54F50" w14:paraId="1AE517B6" w14:textId="77777777" w:rsidTr="00B54F50">
        <w:trPr>
          <w:cantSplit/>
        </w:trPr>
        <w:tc>
          <w:tcPr>
            <w:tcW w:w="1626" w:type="dxa"/>
            <w:tcBorders>
              <w:top w:val="single" w:sz="4" w:space="0" w:color="auto"/>
              <w:left w:val="single" w:sz="4" w:space="0" w:color="auto"/>
              <w:bottom w:val="single" w:sz="4" w:space="0" w:color="auto"/>
              <w:right w:val="single" w:sz="4" w:space="0" w:color="auto"/>
            </w:tcBorders>
          </w:tcPr>
          <w:p w14:paraId="7E45206E" w14:textId="1CDABA2A" w:rsidR="00B54F50" w:rsidRPr="00095B77" w:rsidRDefault="00B54F50" w:rsidP="001D2A22">
            <w:pPr>
              <w:numPr>
                <w:ilvl w:val="0"/>
                <w:numId w:val="34"/>
              </w:numPr>
              <w:ind w:left="360"/>
              <w:rPr>
                <w:sz w:val="20"/>
              </w:rPr>
            </w:pPr>
            <w:r>
              <w:rPr>
                <w:sz w:val="20"/>
              </w:rPr>
              <w:t>Nitrogen Oxides (NO</w:t>
            </w:r>
            <w:r w:rsidRPr="00AA59BC">
              <w:rPr>
                <w:sz w:val="20"/>
                <w:vertAlign w:val="subscript"/>
              </w:rPr>
              <w:t>x</w:t>
            </w:r>
            <w:r>
              <w:rPr>
                <w:sz w:val="20"/>
              </w:rPr>
              <w:t>)</w:t>
            </w:r>
          </w:p>
        </w:tc>
        <w:tc>
          <w:tcPr>
            <w:tcW w:w="1440" w:type="dxa"/>
            <w:tcBorders>
              <w:top w:val="single" w:sz="4" w:space="0" w:color="auto"/>
              <w:left w:val="single" w:sz="4" w:space="0" w:color="auto"/>
              <w:bottom w:val="single" w:sz="4" w:space="0" w:color="auto"/>
              <w:right w:val="single" w:sz="4" w:space="0" w:color="auto"/>
            </w:tcBorders>
          </w:tcPr>
          <w:p w14:paraId="3CFA0BAE" w14:textId="64B8AE3A" w:rsidR="00B54F50" w:rsidRPr="00BD3DE3" w:rsidRDefault="00B54F50" w:rsidP="00B54F50">
            <w:pPr>
              <w:jc w:val="center"/>
              <w:rPr>
                <w:sz w:val="20"/>
              </w:rPr>
            </w:pPr>
            <w:r>
              <w:rPr>
                <w:sz w:val="20"/>
              </w:rPr>
              <w:t>11.76 grams/kilowatt hour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F9EE574" w14:textId="2C6C86FD" w:rsidR="00B54F50" w:rsidRPr="00BD3DE3" w:rsidRDefault="00B54F50" w:rsidP="00B54F50">
            <w:pPr>
              <w:jc w:val="center"/>
              <w:rPr>
                <w:sz w:val="20"/>
              </w:rPr>
            </w:pPr>
            <w:r>
              <w:rPr>
                <w:sz w:val="20"/>
              </w:rPr>
              <w:t>When firing natural gas</w:t>
            </w:r>
          </w:p>
        </w:tc>
        <w:tc>
          <w:tcPr>
            <w:tcW w:w="1889" w:type="dxa"/>
            <w:tcBorders>
              <w:top w:val="single" w:sz="4" w:space="0" w:color="auto"/>
              <w:left w:val="single" w:sz="4" w:space="0" w:color="auto"/>
              <w:bottom w:val="single" w:sz="4" w:space="0" w:color="auto"/>
              <w:right w:val="single" w:sz="4" w:space="0" w:color="auto"/>
            </w:tcBorders>
          </w:tcPr>
          <w:p w14:paraId="6DD58BC6" w14:textId="44AA8F6C" w:rsidR="00B54F50" w:rsidRPr="00BD3DE3" w:rsidRDefault="001D538F" w:rsidP="00B54F50">
            <w:pPr>
              <w:jc w:val="center"/>
              <w:rPr>
                <w:sz w:val="20"/>
              </w:rPr>
            </w:pPr>
            <w:r>
              <w:rPr>
                <w:sz w:val="20"/>
              </w:rPr>
              <w:t>EUENGINE011</w:t>
            </w:r>
          </w:p>
        </w:tc>
        <w:tc>
          <w:tcPr>
            <w:tcW w:w="1530" w:type="dxa"/>
            <w:tcBorders>
              <w:top w:val="single" w:sz="4" w:space="0" w:color="auto"/>
              <w:left w:val="single" w:sz="4" w:space="0" w:color="auto"/>
              <w:bottom w:val="single" w:sz="4" w:space="0" w:color="auto"/>
              <w:right w:val="single" w:sz="4" w:space="0" w:color="auto"/>
            </w:tcBorders>
          </w:tcPr>
          <w:p w14:paraId="7B03DA38" w14:textId="77777777" w:rsidR="00B54F50" w:rsidRDefault="00B54F50" w:rsidP="00B54F50">
            <w:pPr>
              <w:jc w:val="center"/>
              <w:rPr>
                <w:sz w:val="20"/>
              </w:rPr>
            </w:pPr>
            <w:r>
              <w:rPr>
                <w:sz w:val="20"/>
              </w:rPr>
              <w:t>SC V.1</w:t>
            </w:r>
          </w:p>
          <w:p w14:paraId="346015B4" w14:textId="30DA2013" w:rsidR="00B54F50" w:rsidRPr="00BD3DE3" w:rsidRDefault="00B54F50" w:rsidP="00B54F50">
            <w:pPr>
              <w:jc w:val="center"/>
              <w:rPr>
                <w:sz w:val="20"/>
              </w:rPr>
            </w:pPr>
            <w:r>
              <w:rPr>
                <w:sz w:val="20"/>
              </w:rPr>
              <w:t xml:space="preserve">SC VI.1, 3, 4 &amp; 5 </w:t>
            </w:r>
          </w:p>
        </w:tc>
        <w:tc>
          <w:tcPr>
            <w:tcW w:w="1530" w:type="dxa"/>
            <w:tcBorders>
              <w:top w:val="single" w:sz="4" w:space="0" w:color="auto"/>
              <w:left w:val="single" w:sz="4" w:space="0" w:color="auto"/>
              <w:bottom w:val="single" w:sz="4" w:space="0" w:color="auto"/>
              <w:right w:val="single" w:sz="4" w:space="0" w:color="auto"/>
            </w:tcBorders>
          </w:tcPr>
          <w:p w14:paraId="652D6E15" w14:textId="3B0D52D1" w:rsidR="00B54F50" w:rsidRPr="002D3BFA" w:rsidRDefault="00B54F50" w:rsidP="00B54F50">
            <w:pPr>
              <w:jc w:val="center"/>
              <w:rPr>
                <w:b/>
                <w:sz w:val="20"/>
              </w:rPr>
            </w:pPr>
            <w:r w:rsidRPr="00591660">
              <w:rPr>
                <w:b/>
                <w:sz w:val="20"/>
              </w:rPr>
              <w:t>R 336.1201(3)</w:t>
            </w:r>
          </w:p>
        </w:tc>
      </w:tr>
      <w:tr w:rsidR="00B54F50" w14:paraId="054F7537" w14:textId="77777777" w:rsidTr="00B54F50">
        <w:trPr>
          <w:cantSplit/>
        </w:trPr>
        <w:tc>
          <w:tcPr>
            <w:tcW w:w="1626" w:type="dxa"/>
            <w:tcBorders>
              <w:top w:val="single" w:sz="4" w:space="0" w:color="auto"/>
              <w:left w:val="single" w:sz="4" w:space="0" w:color="auto"/>
              <w:bottom w:val="single" w:sz="4" w:space="0" w:color="auto"/>
              <w:right w:val="single" w:sz="4" w:space="0" w:color="auto"/>
            </w:tcBorders>
          </w:tcPr>
          <w:p w14:paraId="0656AD46" w14:textId="092EF492" w:rsidR="00B54F50" w:rsidRPr="00095B77" w:rsidRDefault="00B54F50" w:rsidP="001D2A22">
            <w:pPr>
              <w:numPr>
                <w:ilvl w:val="0"/>
                <w:numId w:val="34"/>
              </w:numPr>
              <w:ind w:left="360"/>
              <w:rPr>
                <w:sz w:val="20"/>
              </w:rPr>
            </w:pPr>
            <w:r>
              <w:rPr>
                <w:sz w:val="20"/>
              </w:rPr>
              <w:t>Nitrogen Oxides (NO</w:t>
            </w:r>
            <w:r w:rsidRPr="00AA59BC">
              <w:rPr>
                <w:sz w:val="20"/>
                <w:vertAlign w:val="subscript"/>
              </w:rPr>
              <w:t>x</w:t>
            </w:r>
            <w:r>
              <w:rPr>
                <w:sz w:val="20"/>
              </w:rPr>
              <w:t>)</w:t>
            </w:r>
          </w:p>
        </w:tc>
        <w:tc>
          <w:tcPr>
            <w:tcW w:w="1440" w:type="dxa"/>
            <w:tcBorders>
              <w:top w:val="single" w:sz="4" w:space="0" w:color="auto"/>
              <w:left w:val="single" w:sz="4" w:space="0" w:color="auto"/>
              <w:bottom w:val="single" w:sz="4" w:space="0" w:color="auto"/>
              <w:right w:val="single" w:sz="4" w:space="0" w:color="auto"/>
            </w:tcBorders>
          </w:tcPr>
          <w:p w14:paraId="4641FBE5" w14:textId="1C00E57A" w:rsidR="00B54F50" w:rsidRPr="00BD3DE3" w:rsidRDefault="00B54F50" w:rsidP="00B54F50">
            <w:pPr>
              <w:jc w:val="center"/>
              <w:rPr>
                <w:sz w:val="20"/>
              </w:rPr>
            </w:pPr>
            <w:r>
              <w:rPr>
                <w:sz w:val="20"/>
              </w:rPr>
              <w:t>23.6 grams/kilowatt hour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C695322" w14:textId="03FA9985" w:rsidR="00B54F50" w:rsidRPr="00BD3DE3" w:rsidRDefault="00B54F50" w:rsidP="00B54F50">
            <w:pPr>
              <w:jc w:val="center"/>
              <w:rPr>
                <w:sz w:val="20"/>
              </w:rPr>
            </w:pPr>
            <w:r>
              <w:rPr>
                <w:sz w:val="20"/>
              </w:rPr>
              <w:t>When firing diesel fuel</w:t>
            </w:r>
          </w:p>
        </w:tc>
        <w:tc>
          <w:tcPr>
            <w:tcW w:w="1889" w:type="dxa"/>
            <w:tcBorders>
              <w:top w:val="single" w:sz="4" w:space="0" w:color="auto"/>
              <w:left w:val="single" w:sz="4" w:space="0" w:color="auto"/>
              <w:bottom w:val="single" w:sz="4" w:space="0" w:color="auto"/>
              <w:right w:val="single" w:sz="4" w:space="0" w:color="auto"/>
            </w:tcBorders>
          </w:tcPr>
          <w:p w14:paraId="1FA7427A" w14:textId="4C8E7E22" w:rsidR="00B54F50" w:rsidRPr="00BD3DE3" w:rsidRDefault="001D538F" w:rsidP="00B54F50">
            <w:pPr>
              <w:jc w:val="center"/>
              <w:rPr>
                <w:sz w:val="20"/>
              </w:rPr>
            </w:pPr>
            <w:r>
              <w:rPr>
                <w:sz w:val="20"/>
              </w:rPr>
              <w:t>EUENGINE011</w:t>
            </w:r>
          </w:p>
        </w:tc>
        <w:tc>
          <w:tcPr>
            <w:tcW w:w="1530" w:type="dxa"/>
            <w:tcBorders>
              <w:top w:val="single" w:sz="4" w:space="0" w:color="auto"/>
              <w:left w:val="single" w:sz="4" w:space="0" w:color="auto"/>
              <w:bottom w:val="single" w:sz="4" w:space="0" w:color="auto"/>
              <w:right w:val="single" w:sz="4" w:space="0" w:color="auto"/>
            </w:tcBorders>
          </w:tcPr>
          <w:p w14:paraId="14FF59D0" w14:textId="77777777" w:rsidR="00B54F50" w:rsidRDefault="00B54F50" w:rsidP="00B54F50">
            <w:pPr>
              <w:jc w:val="center"/>
              <w:rPr>
                <w:sz w:val="20"/>
              </w:rPr>
            </w:pPr>
            <w:r>
              <w:rPr>
                <w:sz w:val="20"/>
              </w:rPr>
              <w:t xml:space="preserve">SC V.1 </w:t>
            </w:r>
          </w:p>
          <w:p w14:paraId="6EAE175D" w14:textId="66A045EA" w:rsidR="00B54F50" w:rsidRPr="00BD3DE3" w:rsidRDefault="00B54F50" w:rsidP="00B54F50">
            <w:pPr>
              <w:jc w:val="center"/>
              <w:rPr>
                <w:sz w:val="20"/>
              </w:rPr>
            </w:pPr>
            <w:r>
              <w:rPr>
                <w:sz w:val="20"/>
              </w:rPr>
              <w:t xml:space="preserve">SC VI.1, 3, 4 &amp; 5  </w:t>
            </w:r>
          </w:p>
        </w:tc>
        <w:tc>
          <w:tcPr>
            <w:tcW w:w="1530" w:type="dxa"/>
            <w:tcBorders>
              <w:top w:val="single" w:sz="4" w:space="0" w:color="auto"/>
              <w:left w:val="single" w:sz="4" w:space="0" w:color="auto"/>
              <w:bottom w:val="single" w:sz="4" w:space="0" w:color="auto"/>
              <w:right w:val="single" w:sz="4" w:space="0" w:color="auto"/>
            </w:tcBorders>
          </w:tcPr>
          <w:p w14:paraId="27C32AD8" w14:textId="2DA703B7" w:rsidR="00B54F50" w:rsidRPr="002D3BFA" w:rsidRDefault="00B54F50" w:rsidP="00B54F50">
            <w:pPr>
              <w:jc w:val="center"/>
              <w:rPr>
                <w:b/>
                <w:sz w:val="20"/>
              </w:rPr>
            </w:pPr>
            <w:r w:rsidRPr="00591660">
              <w:rPr>
                <w:b/>
                <w:sz w:val="20"/>
              </w:rPr>
              <w:t>R 336.1201(3)</w:t>
            </w:r>
          </w:p>
        </w:tc>
      </w:tr>
      <w:tr w:rsidR="00B54F50" w14:paraId="64EC13F5" w14:textId="77777777" w:rsidTr="00B54F50">
        <w:trPr>
          <w:cantSplit/>
        </w:trPr>
        <w:tc>
          <w:tcPr>
            <w:tcW w:w="1626" w:type="dxa"/>
            <w:tcBorders>
              <w:top w:val="single" w:sz="4" w:space="0" w:color="auto"/>
              <w:left w:val="single" w:sz="4" w:space="0" w:color="auto"/>
              <w:bottom w:val="single" w:sz="4" w:space="0" w:color="auto"/>
              <w:right w:val="single" w:sz="4" w:space="0" w:color="auto"/>
            </w:tcBorders>
          </w:tcPr>
          <w:p w14:paraId="2E89A81E" w14:textId="7B4657EC" w:rsidR="00B54F50" w:rsidRPr="00095B77" w:rsidRDefault="00B54F50" w:rsidP="001D2A22">
            <w:pPr>
              <w:numPr>
                <w:ilvl w:val="0"/>
                <w:numId w:val="34"/>
              </w:numPr>
              <w:ind w:left="360"/>
              <w:rPr>
                <w:sz w:val="20"/>
              </w:rPr>
            </w:pPr>
            <w:r>
              <w:rPr>
                <w:sz w:val="20"/>
              </w:rPr>
              <w:t>Sulfur Dioxide (SO</w:t>
            </w:r>
            <w:r w:rsidRPr="00AA59BC">
              <w:rPr>
                <w:sz w:val="20"/>
                <w:vertAlign w:val="subscript"/>
              </w:rPr>
              <w:t>2</w:t>
            </w:r>
            <w:r>
              <w:rPr>
                <w:sz w:val="20"/>
              </w:rPr>
              <w:t>)</w:t>
            </w:r>
          </w:p>
        </w:tc>
        <w:tc>
          <w:tcPr>
            <w:tcW w:w="1440" w:type="dxa"/>
            <w:tcBorders>
              <w:top w:val="single" w:sz="4" w:space="0" w:color="auto"/>
              <w:left w:val="single" w:sz="4" w:space="0" w:color="auto"/>
              <w:bottom w:val="single" w:sz="4" w:space="0" w:color="auto"/>
              <w:right w:val="single" w:sz="4" w:space="0" w:color="auto"/>
            </w:tcBorders>
          </w:tcPr>
          <w:p w14:paraId="72034DDA" w14:textId="3CE989FE" w:rsidR="00B54F50" w:rsidRPr="00BD3DE3" w:rsidRDefault="00B54F50" w:rsidP="00B54F50">
            <w:pPr>
              <w:jc w:val="center"/>
              <w:rPr>
                <w:sz w:val="20"/>
              </w:rPr>
            </w:pPr>
            <w:r>
              <w:rPr>
                <w:sz w:val="20"/>
              </w:rPr>
              <w:t>0.59 pound/</w:t>
            </w:r>
            <w:r w:rsidR="0092527B">
              <w:rPr>
                <w:sz w:val="20"/>
              </w:rPr>
              <w:t>MMBTU</w:t>
            </w:r>
            <w:r>
              <w:rPr>
                <w:sz w:val="20"/>
              </w:rPr>
              <w:t xml:space="preserve"> heat input</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3CEA4ED" w14:textId="49599447" w:rsidR="00B54F50" w:rsidRPr="00BD3DE3" w:rsidRDefault="00B54F50" w:rsidP="00B54F50">
            <w:pPr>
              <w:jc w:val="center"/>
              <w:rPr>
                <w:sz w:val="20"/>
              </w:rPr>
            </w:pPr>
            <w:r>
              <w:rPr>
                <w:sz w:val="20"/>
              </w:rPr>
              <w:t>When firing diesel fuel</w:t>
            </w:r>
          </w:p>
        </w:tc>
        <w:tc>
          <w:tcPr>
            <w:tcW w:w="1889" w:type="dxa"/>
            <w:tcBorders>
              <w:top w:val="single" w:sz="4" w:space="0" w:color="auto"/>
              <w:left w:val="single" w:sz="4" w:space="0" w:color="auto"/>
              <w:bottom w:val="single" w:sz="4" w:space="0" w:color="auto"/>
              <w:right w:val="single" w:sz="4" w:space="0" w:color="auto"/>
            </w:tcBorders>
          </w:tcPr>
          <w:p w14:paraId="2999CDF9" w14:textId="699D364B" w:rsidR="00B54F50" w:rsidRPr="00BD3DE3" w:rsidRDefault="001D538F" w:rsidP="00B54F50">
            <w:pPr>
              <w:jc w:val="center"/>
              <w:rPr>
                <w:sz w:val="20"/>
              </w:rPr>
            </w:pPr>
            <w:r>
              <w:rPr>
                <w:sz w:val="20"/>
              </w:rPr>
              <w:t>EUENGINE011</w:t>
            </w:r>
          </w:p>
        </w:tc>
        <w:tc>
          <w:tcPr>
            <w:tcW w:w="1530" w:type="dxa"/>
            <w:tcBorders>
              <w:top w:val="single" w:sz="4" w:space="0" w:color="auto"/>
              <w:left w:val="single" w:sz="4" w:space="0" w:color="auto"/>
              <w:bottom w:val="single" w:sz="4" w:space="0" w:color="auto"/>
              <w:right w:val="single" w:sz="4" w:space="0" w:color="auto"/>
            </w:tcBorders>
          </w:tcPr>
          <w:p w14:paraId="0C7F93F0" w14:textId="16E2BDDC" w:rsidR="00B54F50" w:rsidRPr="00BD3DE3" w:rsidRDefault="00B54F50" w:rsidP="00B54F50">
            <w:pPr>
              <w:jc w:val="center"/>
              <w:rPr>
                <w:sz w:val="20"/>
              </w:rPr>
            </w:pPr>
            <w:r>
              <w:rPr>
                <w:sz w:val="20"/>
              </w:rPr>
              <w:t xml:space="preserve">SC VI.1, 2, 4 &amp; 5  </w:t>
            </w:r>
          </w:p>
        </w:tc>
        <w:tc>
          <w:tcPr>
            <w:tcW w:w="1530" w:type="dxa"/>
            <w:tcBorders>
              <w:top w:val="single" w:sz="4" w:space="0" w:color="auto"/>
              <w:left w:val="single" w:sz="4" w:space="0" w:color="auto"/>
              <w:bottom w:val="single" w:sz="4" w:space="0" w:color="auto"/>
              <w:right w:val="single" w:sz="4" w:space="0" w:color="auto"/>
            </w:tcBorders>
          </w:tcPr>
          <w:p w14:paraId="155B26CC" w14:textId="139A6110" w:rsidR="00B54F50" w:rsidRPr="002D3BFA" w:rsidRDefault="00B54F50" w:rsidP="00B54F50">
            <w:pPr>
              <w:jc w:val="center"/>
              <w:rPr>
                <w:b/>
                <w:sz w:val="20"/>
              </w:rPr>
            </w:pPr>
            <w:r w:rsidRPr="00591660">
              <w:rPr>
                <w:b/>
                <w:sz w:val="20"/>
              </w:rPr>
              <w:t>R 336.1201(3)</w:t>
            </w:r>
          </w:p>
        </w:tc>
      </w:tr>
    </w:tbl>
    <w:p w14:paraId="61CB7329" w14:textId="77777777" w:rsidR="00494D15" w:rsidRDefault="00494D15" w:rsidP="00F62984">
      <w:pPr>
        <w:jc w:val="both"/>
        <w:rPr>
          <w:sz w:val="20"/>
        </w:rPr>
      </w:pPr>
    </w:p>
    <w:p w14:paraId="3424754C" w14:textId="77777777" w:rsidR="00AE1D84" w:rsidRDefault="00AE1D84" w:rsidP="00F62984">
      <w:pPr>
        <w:jc w:val="both"/>
        <w:rPr>
          <w:b/>
          <w:u w:val="single"/>
        </w:rPr>
      </w:pPr>
      <w:r>
        <w:rPr>
          <w:b/>
        </w:rPr>
        <w:t xml:space="preserve">II.  </w:t>
      </w:r>
      <w:r>
        <w:rPr>
          <w:b/>
          <w:u w:val="single"/>
        </w:rPr>
        <w:t>MATERIAL LIMIT(S)</w:t>
      </w:r>
    </w:p>
    <w:p w14:paraId="75B4C557"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4FEEA875" w14:textId="77777777" w:rsidTr="00B54F50">
        <w:trPr>
          <w:cantSplit/>
          <w:tblHeader/>
        </w:trPr>
        <w:tc>
          <w:tcPr>
            <w:tcW w:w="1626" w:type="dxa"/>
            <w:tcBorders>
              <w:top w:val="single" w:sz="4" w:space="0" w:color="auto"/>
              <w:left w:val="single" w:sz="4" w:space="0" w:color="auto"/>
              <w:bottom w:val="single" w:sz="4" w:space="0" w:color="auto"/>
              <w:right w:val="single" w:sz="4" w:space="0" w:color="auto"/>
            </w:tcBorders>
          </w:tcPr>
          <w:p w14:paraId="3303878D" w14:textId="77777777" w:rsidR="00AE1D84" w:rsidRPr="00BD3DE3" w:rsidRDefault="00AE1D84" w:rsidP="00F6298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29740A42"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3BA5E3E"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FBE494F"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20F6545" w14:textId="77777777" w:rsidR="00AE1D84" w:rsidRDefault="00AE1D84" w:rsidP="00F62984">
            <w:pPr>
              <w:jc w:val="center"/>
              <w:rPr>
                <w:b/>
                <w:sz w:val="20"/>
              </w:rPr>
            </w:pPr>
            <w:r>
              <w:rPr>
                <w:b/>
                <w:sz w:val="20"/>
              </w:rPr>
              <w:t>Monitoring/</w:t>
            </w:r>
          </w:p>
          <w:p w14:paraId="63ACCE6C"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777F493"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B54F50" w14:paraId="37084B49" w14:textId="77777777" w:rsidTr="00B54F50">
        <w:trPr>
          <w:cantSplit/>
        </w:trPr>
        <w:tc>
          <w:tcPr>
            <w:tcW w:w="1626" w:type="dxa"/>
            <w:tcBorders>
              <w:top w:val="single" w:sz="4" w:space="0" w:color="auto"/>
              <w:left w:val="single" w:sz="4" w:space="0" w:color="auto"/>
              <w:bottom w:val="single" w:sz="4" w:space="0" w:color="auto"/>
              <w:right w:val="single" w:sz="4" w:space="0" w:color="auto"/>
            </w:tcBorders>
          </w:tcPr>
          <w:p w14:paraId="11C1707D" w14:textId="72FF0EC9" w:rsidR="00B54F50" w:rsidRPr="00095B77" w:rsidRDefault="00B54F50" w:rsidP="001D2A22">
            <w:pPr>
              <w:numPr>
                <w:ilvl w:val="0"/>
                <w:numId w:val="35"/>
              </w:numPr>
              <w:ind w:left="360"/>
              <w:rPr>
                <w:sz w:val="20"/>
              </w:rPr>
            </w:pPr>
            <w:r>
              <w:rPr>
                <w:sz w:val="20"/>
              </w:rPr>
              <w:t xml:space="preserve">Combined Natural Gas and Diesel Fuel </w:t>
            </w:r>
          </w:p>
        </w:tc>
        <w:tc>
          <w:tcPr>
            <w:tcW w:w="1440" w:type="dxa"/>
            <w:tcBorders>
              <w:top w:val="single" w:sz="4" w:space="0" w:color="auto"/>
              <w:left w:val="single" w:sz="4" w:space="0" w:color="auto"/>
              <w:bottom w:val="single" w:sz="4" w:space="0" w:color="auto"/>
              <w:right w:val="single" w:sz="4" w:space="0" w:color="auto"/>
            </w:tcBorders>
          </w:tcPr>
          <w:p w14:paraId="49DF5056" w14:textId="77777777" w:rsidR="00B54F50" w:rsidRDefault="00B54F50" w:rsidP="00B54F50">
            <w:pPr>
              <w:jc w:val="center"/>
              <w:rPr>
                <w:sz w:val="20"/>
              </w:rPr>
            </w:pPr>
            <w:r>
              <w:rPr>
                <w:sz w:val="20"/>
              </w:rPr>
              <w:t xml:space="preserve">18,637 megawatt </w:t>
            </w:r>
          </w:p>
          <w:p w14:paraId="45053909" w14:textId="665FBC4C" w:rsidR="00B54F50" w:rsidRPr="00BD3DE3" w:rsidRDefault="00B54F50" w:rsidP="00B54F50">
            <w:pPr>
              <w:jc w:val="center"/>
              <w:rPr>
                <w:sz w:val="20"/>
              </w:rPr>
            </w:pPr>
            <w:r>
              <w:rPr>
                <w:sz w:val="20"/>
              </w:rPr>
              <w:t>hours</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469EF00" w14:textId="51C3E87C" w:rsidR="00B54F50" w:rsidRPr="00BD3DE3" w:rsidRDefault="00B54F50" w:rsidP="00B54F50">
            <w:pPr>
              <w:jc w:val="center"/>
              <w:rPr>
                <w:sz w:val="20"/>
              </w:rPr>
            </w:pPr>
            <w:r w:rsidRPr="00405CE2">
              <w:rPr>
                <w:sz w:val="20"/>
              </w:rPr>
              <w:t>Per 12-month rolling time period as calculated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F02BFF3" w14:textId="4F28ABE9" w:rsidR="00B54F50" w:rsidRPr="00BD3DE3" w:rsidRDefault="001D538F" w:rsidP="00B54F50">
            <w:pPr>
              <w:jc w:val="center"/>
              <w:rPr>
                <w:sz w:val="20"/>
              </w:rPr>
            </w:pPr>
            <w:r>
              <w:rPr>
                <w:sz w:val="20"/>
              </w:rPr>
              <w:t>EUENGINE011</w:t>
            </w:r>
          </w:p>
        </w:tc>
        <w:tc>
          <w:tcPr>
            <w:tcW w:w="1530" w:type="dxa"/>
            <w:tcBorders>
              <w:top w:val="single" w:sz="4" w:space="0" w:color="auto"/>
              <w:left w:val="single" w:sz="4" w:space="0" w:color="auto"/>
              <w:bottom w:val="single" w:sz="4" w:space="0" w:color="auto"/>
              <w:right w:val="single" w:sz="4" w:space="0" w:color="auto"/>
            </w:tcBorders>
          </w:tcPr>
          <w:p w14:paraId="478A84F3" w14:textId="5FAC5518" w:rsidR="00B54F50" w:rsidRPr="00BD3DE3" w:rsidRDefault="00B54F50" w:rsidP="00B54F50">
            <w:pPr>
              <w:jc w:val="center"/>
              <w:rPr>
                <w:sz w:val="20"/>
              </w:rPr>
            </w:pPr>
            <w:r>
              <w:rPr>
                <w:sz w:val="20"/>
              </w:rPr>
              <w:t xml:space="preserve">SC VI.1, 3 &amp; 4 </w:t>
            </w:r>
          </w:p>
        </w:tc>
        <w:tc>
          <w:tcPr>
            <w:tcW w:w="1530" w:type="dxa"/>
            <w:tcBorders>
              <w:top w:val="single" w:sz="4" w:space="0" w:color="auto"/>
              <w:left w:val="single" w:sz="4" w:space="0" w:color="auto"/>
              <w:bottom w:val="single" w:sz="4" w:space="0" w:color="auto"/>
              <w:right w:val="single" w:sz="4" w:space="0" w:color="auto"/>
            </w:tcBorders>
          </w:tcPr>
          <w:p w14:paraId="281B368B" w14:textId="2B8ADDD7" w:rsidR="00B54F50" w:rsidRPr="002D3BFA" w:rsidRDefault="00B54F50" w:rsidP="00B54F50">
            <w:pPr>
              <w:jc w:val="center"/>
              <w:rPr>
                <w:b/>
                <w:sz w:val="20"/>
              </w:rPr>
            </w:pPr>
            <w:r w:rsidRPr="00591660">
              <w:rPr>
                <w:b/>
                <w:sz w:val="20"/>
              </w:rPr>
              <w:t>R 336.1201(3)</w:t>
            </w:r>
          </w:p>
        </w:tc>
      </w:tr>
      <w:tr w:rsidR="00B54F50" w14:paraId="77063341" w14:textId="77777777" w:rsidTr="00B54F50">
        <w:trPr>
          <w:cantSplit/>
        </w:trPr>
        <w:tc>
          <w:tcPr>
            <w:tcW w:w="1626" w:type="dxa"/>
            <w:tcBorders>
              <w:top w:val="single" w:sz="4" w:space="0" w:color="auto"/>
              <w:left w:val="single" w:sz="4" w:space="0" w:color="auto"/>
              <w:bottom w:val="single" w:sz="4" w:space="0" w:color="auto"/>
              <w:right w:val="single" w:sz="4" w:space="0" w:color="auto"/>
            </w:tcBorders>
          </w:tcPr>
          <w:p w14:paraId="2F4A0BFB" w14:textId="096D5DF2" w:rsidR="00B54F50" w:rsidRPr="00095B77" w:rsidRDefault="00B54F50" w:rsidP="001D2A22">
            <w:pPr>
              <w:numPr>
                <w:ilvl w:val="0"/>
                <w:numId w:val="35"/>
              </w:numPr>
              <w:ind w:left="360"/>
              <w:rPr>
                <w:sz w:val="20"/>
              </w:rPr>
            </w:pPr>
            <w:r>
              <w:rPr>
                <w:sz w:val="20"/>
              </w:rPr>
              <w:t xml:space="preserve">Diesel Fuel </w:t>
            </w:r>
          </w:p>
        </w:tc>
        <w:tc>
          <w:tcPr>
            <w:tcW w:w="1440" w:type="dxa"/>
            <w:tcBorders>
              <w:top w:val="single" w:sz="4" w:space="0" w:color="auto"/>
              <w:left w:val="single" w:sz="4" w:space="0" w:color="auto"/>
              <w:bottom w:val="single" w:sz="4" w:space="0" w:color="auto"/>
              <w:right w:val="single" w:sz="4" w:space="0" w:color="auto"/>
            </w:tcBorders>
          </w:tcPr>
          <w:p w14:paraId="46BA73C6" w14:textId="01C7A673" w:rsidR="00B54F50" w:rsidRPr="00BD3DE3" w:rsidRDefault="00B54F50" w:rsidP="00B54F50">
            <w:pPr>
              <w:jc w:val="center"/>
              <w:rPr>
                <w:sz w:val="20"/>
              </w:rPr>
            </w:pPr>
            <w:r>
              <w:rPr>
                <w:sz w:val="20"/>
              </w:rPr>
              <w:t>1,008 megawatt hours</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9F859BA" w14:textId="48642A82" w:rsidR="00B54F50" w:rsidRPr="00BD3DE3" w:rsidRDefault="00B54F50" w:rsidP="00B54F50">
            <w:pPr>
              <w:jc w:val="center"/>
              <w:rPr>
                <w:sz w:val="20"/>
              </w:rPr>
            </w:pPr>
            <w:r w:rsidRPr="00405CE2">
              <w:rPr>
                <w:sz w:val="20"/>
              </w:rPr>
              <w:t>Per 12-month rolling time period as calculated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7973CDD" w14:textId="571D626E" w:rsidR="00B54F50" w:rsidRPr="00BD3DE3" w:rsidRDefault="001D538F" w:rsidP="00B54F50">
            <w:pPr>
              <w:jc w:val="center"/>
              <w:rPr>
                <w:sz w:val="20"/>
              </w:rPr>
            </w:pPr>
            <w:r>
              <w:rPr>
                <w:sz w:val="20"/>
              </w:rPr>
              <w:t>EUENGINE011</w:t>
            </w:r>
          </w:p>
        </w:tc>
        <w:tc>
          <w:tcPr>
            <w:tcW w:w="1530" w:type="dxa"/>
            <w:tcBorders>
              <w:top w:val="single" w:sz="4" w:space="0" w:color="auto"/>
              <w:left w:val="single" w:sz="4" w:space="0" w:color="auto"/>
              <w:bottom w:val="single" w:sz="4" w:space="0" w:color="auto"/>
              <w:right w:val="single" w:sz="4" w:space="0" w:color="auto"/>
            </w:tcBorders>
          </w:tcPr>
          <w:p w14:paraId="1006D3B6" w14:textId="62949307" w:rsidR="00B54F50" w:rsidRPr="00BD3DE3" w:rsidRDefault="00B54F50" w:rsidP="00B54F50">
            <w:pPr>
              <w:jc w:val="center"/>
              <w:rPr>
                <w:sz w:val="20"/>
              </w:rPr>
            </w:pPr>
            <w:r>
              <w:rPr>
                <w:sz w:val="20"/>
              </w:rPr>
              <w:t xml:space="preserve">SC VI.1 &amp; 4  </w:t>
            </w:r>
          </w:p>
        </w:tc>
        <w:tc>
          <w:tcPr>
            <w:tcW w:w="1530" w:type="dxa"/>
            <w:tcBorders>
              <w:top w:val="single" w:sz="4" w:space="0" w:color="auto"/>
              <w:left w:val="single" w:sz="4" w:space="0" w:color="auto"/>
              <w:bottom w:val="single" w:sz="4" w:space="0" w:color="auto"/>
              <w:right w:val="single" w:sz="4" w:space="0" w:color="auto"/>
            </w:tcBorders>
          </w:tcPr>
          <w:p w14:paraId="70F4B665" w14:textId="78D9534C" w:rsidR="00B54F50" w:rsidRPr="002D3BFA" w:rsidRDefault="00B54F50" w:rsidP="00B54F50">
            <w:pPr>
              <w:jc w:val="center"/>
              <w:rPr>
                <w:b/>
                <w:sz w:val="20"/>
              </w:rPr>
            </w:pPr>
            <w:r w:rsidRPr="00591660">
              <w:rPr>
                <w:b/>
                <w:sz w:val="20"/>
              </w:rPr>
              <w:t>R 336.1201(3)</w:t>
            </w:r>
          </w:p>
        </w:tc>
      </w:tr>
    </w:tbl>
    <w:p w14:paraId="543D12B9" w14:textId="77777777" w:rsidR="00494D15" w:rsidRDefault="00494D15" w:rsidP="00F62984">
      <w:pPr>
        <w:jc w:val="both"/>
        <w:rPr>
          <w:sz w:val="20"/>
        </w:rPr>
      </w:pPr>
    </w:p>
    <w:p w14:paraId="4DC573BE"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2AF61FEF" w14:textId="77777777" w:rsidR="00AE1D84" w:rsidRPr="00FB6071" w:rsidRDefault="00AE1D84" w:rsidP="00F62984">
      <w:pPr>
        <w:jc w:val="both"/>
        <w:rPr>
          <w:sz w:val="20"/>
        </w:rPr>
      </w:pPr>
    </w:p>
    <w:p w14:paraId="3F33DA7B" w14:textId="546C5641" w:rsidR="00AE1D84" w:rsidRPr="00984760" w:rsidRDefault="00B54F50" w:rsidP="00B54F50">
      <w:pPr>
        <w:jc w:val="both"/>
        <w:rPr>
          <w:sz w:val="20"/>
        </w:rPr>
      </w:pPr>
      <w:r>
        <w:rPr>
          <w:sz w:val="20"/>
        </w:rPr>
        <w:t>NA</w:t>
      </w:r>
    </w:p>
    <w:p w14:paraId="4351858A" w14:textId="77777777" w:rsidR="00AE1D84" w:rsidRPr="00FB6071" w:rsidRDefault="00AE1D84" w:rsidP="00F62984">
      <w:pPr>
        <w:jc w:val="both"/>
        <w:rPr>
          <w:sz w:val="20"/>
        </w:rPr>
      </w:pPr>
    </w:p>
    <w:p w14:paraId="297CC558"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32AB7C03" w14:textId="77777777" w:rsidR="00AE1D84" w:rsidRPr="00573DEA" w:rsidRDefault="00AE1D84" w:rsidP="00F62984">
      <w:pPr>
        <w:jc w:val="both"/>
        <w:rPr>
          <w:sz w:val="20"/>
        </w:rPr>
      </w:pPr>
    </w:p>
    <w:p w14:paraId="77C15E05" w14:textId="3F07C9BF" w:rsidR="00AE1D84" w:rsidRPr="00984760" w:rsidRDefault="00B54F50" w:rsidP="00B54F50">
      <w:pPr>
        <w:jc w:val="both"/>
        <w:rPr>
          <w:sz w:val="20"/>
        </w:rPr>
      </w:pPr>
      <w:r>
        <w:rPr>
          <w:sz w:val="20"/>
        </w:rPr>
        <w:t>NA</w:t>
      </w:r>
    </w:p>
    <w:p w14:paraId="5040EB57" w14:textId="28D3868B" w:rsidR="00AE1D84" w:rsidRPr="00FE0AD0" w:rsidRDefault="00B54F50" w:rsidP="00F62984">
      <w:pPr>
        <w:jc w:val="both"/>
        <w:rPr>
          <w:sz w:val="20"/>
        </w:rPr>
      </w:pPr>
      <w:r>
        <w:rPr>
          <w:sz w:val="20"/>
        </w:rPr>
        <w:br w:type="page"/>
      </w:r>
    </w:p>
    <w:p w14:paraId="65913674" w14:textId="77777777" w:rsidR="00AE1D84" w:rsidRPr="007D4237" w:rsidRDefault="00AE1D84" w:rsidP="00F62984">
      <w:pPr>
        <w:jc w:val="both"/>
      </w:pPr>
      <w:r>
        <w:rPr>
          <w:b/>
        </w:rPr>
        <w:lastRenderedPageBreak/>
        <w:t xml:space="preserve">V.  </w:t>
      </w:r>
      <w:r>
        <w:rPr>
          <w:b/>
          <w:u w:val="single"/>
        </w:rPr>
        <w:t>TESTING/SAMPLING</w:t>
      </w:r>
    </w:p>
    <w:p w14:paraId="0EE2F5C8"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3FBB3E0" w14:textId="43E6B64F" w:rsidR="00AE1D84" w:rsidRDefault="00AE1D84" w:rsidP="00F62984">
      <w:pPr>
        <w:ind w:right="72"/>
        <w:jc w:val="both"/>
        <w:rPr>
          <w:rFonts w:cs="Arial"/>
          <w:sz w:val="20"/>
        </w:rPr>
      </w:pPr>
    </w:p>
    <w:p w14:paraId="0C0AFE57" w14:textId="06B7A7CF" w:rsidR="00AE1D84" w:rsidRPr="00EC6F89" w:rsidRDefault="002D28F7" w:rsidP="001D2A22">
      <w:pPr>
        <w:numPr>
          <w:ilvl w:val="0"/>
          <w:numId w:val="36"/>
        </w:numPr>
        <w:jc w:val="both"/>
        <w:rPr>
          <w:rFonts w:cs="Arial"/>
          <w:sz w:val="20"/>
        </w:rPr>
      </w:pPr>
      <w:r>
        <w:rPr>
          <w:rFonts w:cs="Arial"/>
          <w:sz w:val="20"/>
        </w:rPr>
        <w:t>If 500 operating hours are exceeded in any 12-month rolling time period, the</w:t>
      </w:r>
      <w:r w:rsidR="00AE1D84" w:rsidRPr="00014CAC">
        <w:rPr>
          <w:rFonts w:cs="Arial"/>
          <w:sz w:val="20"/>
        </w:rPr>
        <w:t xml:space="preserve"> permittee shall verify </w:t>
      </w:r>
      <w:r w:rsidRPr="002D28F7">
        <w:rPr>
          <w:rFonts w:cs="Arial"/>
          <w:sz w:val="20"/>
        </w:rPr>
        <w:t>NOx</w:t>
      </w:r>
      <w:r w:rsidR="00AE1D84" w:rsidRPr="002D28F7">
        <w:rPr>
          <w:rFonts w:cs="Arial"/>
          <w:sz w:val="20"/>
        </w:rPr>
        <w:t xml:space="preserve"> emission rates from </w:t>
      </w:r>
      <w:r w:rsidR="001D538F">
        <w:rPr>
          <w:rFonts w:cs="Arial"/>
          <w:sz w:val="20"/>
        </w:rPr>
        <w:t>EUENGINE011</w:t>
      </w:r>
      <w:r w:rsidR="00AE1D84" w:rsidRPr="002D28F7">
        <w:rPr>
          <w:rFonts w:cs="Arial"/>
          <w:sz w:val="20"/>
        </w:rPr>
        <w:t xml:space="preserve"> by testing at the owner’s expense, in accordance with the Department requirements.  Testing shall be performed using an approved EPA Method listed in </w:t>
      </w:r>
      <w:r w:rsidRPr="002D28F7">
        <w:rPr>
          <w:rFonts w:cs="Arial"/>
          <w:sz w:val="20"/>
        </w:rPr>
        <w:t>40 CFR Part 60, Appendix A, and conducted within in 1 year of exceeding the 500-hour operating threshold</w:t>
      </w:r>
      <w:r w:rsidR="00AE1D84" w:rsidRPr="002D28F7">
        <w:rPr>
          <w:rFonts w:cs="Arial"/>
          <w:sz w:val="20"/>
        </w:rPr>
        <w:t>.  An alternate method</w:t>
      </w:r>
      <w:r w:rsidR="00AE1D84" w:rsidRPr="00014CAC">
        <w:rPr>
          <w:rFonts w:cs="Arial"/>
          <w:sz w:val="20"/>
        </w:rPr>
        <w:t>, or a modification to the approved EPA Method, may be specified in an AQD</w:t>
      </w:r>
      <w:r w:rsidR="00AE1D84" w:rsidRPr="00014CAC">
        <w:rPr>
          <w:rFonts w:cs="Arial"/>
          <w:sz w:val="20"/>
        </w:rPr>
        <w:noBreakHyphen/>
        <w:t>approved Test Protocol</w:t>
      </w:r>
      <w:r w:rsidR="00143E55">
        <w:rPr>
          <w:rFonts w:cs="Arial"/>
          <w:sz w:val="20"/>
        </w:rPr>
        <w:t xml:space="preserve"> and must meet the requirements of the federal Clean Air Act, all applicable state and federal rules and regulations, and be within the authority of the AQD to make the change.</w:t>
      </w:r>
      <w:r w:rsidR="00AE1D84" w:rsidRPr="00014CAC">
        <w:rPr>
          <w:rFonts w:cs="Arial"/>
          <w:sz w:val="20"/>
        </w:rPr>
        <w:t xml:space="preserve">  </w:t>
      </w:r>
      <w:r w:rsidR="00AE1D84" w:rsidRPr="00014CAC">
        <w:rPr>
          <w:rFonts w:cs="Arial"/>
          <w:color w:val="000000"/>
          <w:sz w:val="20"/>
        </w:rPr>
        <w:t xml:space="preserve">No less </w:t>
      </w:r>
      <w:r w:rsidR="00AE1D84" w:rsidRPr="0092527B">
        <w:rPr>
          <w:rFonts w:cs="Arial"/>
          <w:sz w:val="20"/>
        </w:rPr>
        <w:t>than 30 days prior</w:t>
      </w:r>
      <w:r w:rsidR="00AE1D84" w:rsidRPr="00014CAC">
        <w:rPr>
          <w:rFonts w:cs="Arial"/>
          <w:color w:val="000000"/>
          <w:sz w:val="20"/>
        </w:rPr>
        <w:t xml:space="preserve"> to testing, the permittee shall submit a complete test plan to the AQD Technical Programs Unit and District Office</w:t>
      </w:r>
      <w:r w:rsidR="00AE1D84" w:rsidRPr="00014CAC">
        <w:rPr>
          <w:rFonts w:cs="Arial"/>
          <w:sz w:val="20"/>
        </w:rPr>
        <w:t xml:space="preserve">.  </w:t>
      </w:r>
      <w:r w:rsidR="00AE1D84" w:rsidRPr="00014CAC">
        <w:rPr>
          <w:rFonts w:cs="Arial"/>
          <w:color w:val="000000"/>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w:t>
      </w:r>
      <w:r w:rsidR="00AE1D84" w:rsidRPr="00021E1F">
        <w:rPr>
          <w:rFonts w:cs="Arial"/>
          <w:color w:val="000000"/>
          <w:sz w:val="20"/>
        </w:rPr>
        <w:t>test.</w:t>
      </w:r>
      <w:r w:rsidR="00825172" w:rsidRPr="00021E1F">
        <w:rPr>
          <w:rFonts w:cs="Arial"/>
          <w:color w:val="000000"/>
          <w:sz w:val="20"/>
        </w:rPr>
        <w:t xml:space="preserve"> </w:t>
      </w:r>
      <w:r w:rsidR="00AE1D84" w:rsidRPr="00021E1F">
        <w:rPr>
          <w:rFonts w:cs="Arial"/>
          <w:b/>
          <w:color w:val="000000"/>
          <w:sz w:val="20"/>
        </w:rPr>
        <w:t xml:space="preserve"> (</w:t>
      </w:r>
      <w:r w:rsidR="00AE1D84" w:rsidRPr="00021E1F">
        <w:rPr>
          <w:b/>
          <w:sz w:val="20"/>
        </w:rPr>
        <w:t xml:space="preserve">R 336.1213(3), </w:t>
      </w:r>
      <w:r w:rsidR="00AE1D84" w:rsidRPr="00021E1F">
        <w:rPr>
          <w:rFonts w:cs="Arial"/>
          <w:b/>
          <w:color w:val="000000"/>
          <w:sz w:val="20"/>
        </w:rPr>
        <w:t xml:space="preserve">R 336.2001, R 336.2003, </w:t>
      </w:r>
      <w:r w:rsidR="00AE1D84" w:rsidRPr="00021E1F">
        <w:rPr>
          <w:rFonts w:cs="Arial"/>
          <w:b/>
          <w:sz w:val="20"/>
        </w:rPr>
        <w:t>R 336.2004</w:t>
      </w:r>
      <w:r w:rsidR="00AE1D84" w:rsidRPr="00021E1F">
        <w:rPr>
          <w:rFonts w:cs="Arial"/>
          <w:b/>
          <w:color w:val="000000"/>
          <w:sz w:val="20"/>
        </w:rPr>
        <w:t>)</w:t>
      </w:r>
    </w:p>
    <w:p w14:paraId="1CCC142B" w14:textId="77777777" w:rsidR="00AE1D84" w:rsidRPr="00EE5F4E" w:rsidRDefault="00AE1D84" w:rsidP="00F62984">
      <w:pPr>
        <w:jc w:val="both"/>
        <w:rPr>
          <w:sz w:val="20"/>
        </w:rPr>
      </w:pPr>
    </w:p>
    <w:p w14:paraId="19A464C4" w14:textId="0A7A223C" w:rsidR="00AE1D84" w:rsidRPr="009E40D6" w:rsidRDefault="00AE1D84" w:rsidP="002D28F7">
      <w:pPr>
        <w:numPr>
          <w:ilvl w:val="0"/>
          <w:numId w:val="36"/>
        </w:numPr>
        <w:jc w:val="both"/>
        <w:rPr>
          <w:rFonts w:cs="Arial"/>
          <w:sz w:val="20"/>
        </w:rPr>
      </w:pPr>
      <w:r w:rsidRPr="002A2FAE">
        <w:rPr>
          <w:rFonts w:cs="Arial"/>
          <w:sz w:val="20"/>
        </w:rPr>
        <w:t xml:space="preserve">The permittee shall notify the AQD Technical Programs Unit Supervisor and the District Supervisor not less </w:t>
      </w:r>
      <w:r w:rsidRPr="0092527B">
        <w:rPr>
          <w:rFonts w:cs="Arial"/>
          <w:sz w:val="20"/>
        </w:rPr>
        <w:t xml:space="preserve">than </w:t>
      </w:r>
      <w:r w:rsidR="002D28F7" w:rsidRPr="0092527B">
        <w:rPr>
          <w:rFonts w:cs="Arial"/>
          <w:sz w:val="20"/>
        </w:rPr>
        <w:t xml:space="preserve">7 </w:t>
      </w:r>
      <w:r w:rsidRPr="0092527B">
        <w:rPr>
          <w:rFonts w:cs="Arial"/>
          <w:sz w:val="20"/>
        </w:rPr>
        <w:t>days</w:t>
      </w:r>
      <w:r w:rsidRPr="002A2FAE">
        <w:rPr>
          <w:rFonts w:cs="Arial"/>
          <w:sz w:val="20"/>
        </w:rPr>
        <w:t xml:space="preserve"> </w:t>
      </w:r>
      <w:r w:rsidR="00143E55">
        <w:rPr>
          <w:rFonts w:cs="Arial"/>
          <w:sz w:val="20"/>
        </w:rPr>
        <w:t xml:space="preserve">before testing </w:t>
      </w:r>
      <w:r w:rsidRPr="002A2FAE">
        <w:rPr>
          <w:rFonts w:cs="Arial"/>
          <w:sz w:val="20"/>
        </w:rPr>
        <w:t xml:space="preserve">of the time and place performance tests </w:t>
      </w:r>
      <w:r w:rsidR="00143E55">
        <w:rPr>
          <w:rFonts w:cs="Arial"/>
          <w:sz w:val="20"/>
        </w:rPr>
        <w:t>will be</w:t>
      </w:r>
      <w:r w:rsidRPr="002A2FAE">
        <w:rPr>
          <w:rFonts w:cs="Arial"/>
          <w:sz w:val="20"/>
        </w:rPr>
        <w:t xml:space="preserve"> conducted.  </w:t>
      </w:r>
      <w:r w:rsidRPr="002A2FAE">
        <w:rPr>
          <w:rFonts w:cs="Arial"/>
          <w:b/>
          <w:sz w:val="20"/>
        </w:rPr>
        <w:t>(R 336.1213(3))</w:t>
      </w:r>
    </w:p>
    <w:p w14:paraId="52BA83AD" w14:textId="77777777" w:rsidR="00AE1D84" w:rsidRPr="00FE0AD0" w:rsidRDefault="00AE1D84" w:rsidP="00F62984">
      <w:pPr>
        <w:jc w:val="both"/>
        <w:rPr>
          <w:sz w:val="20"/>
        </w:rPr>
      </w:pPr>
    </w:p>
    <w:p w14:paraId="585A60D5" w14:textId="77777777" w:rsidR="00AE1D84" w:rsidRPr="009E40D6" w:rsidRDefault="00AE1D84" w:rsidP="00F62984">
      <w:pPr>
        <w:jc w:val="both"/>
        <w:rPr>
          <w:sz w:val="20"/>
        </w:rPr>
      </w:pPr>
      <w:r w:rsidRPr="00FE0AD0">
        <w:rPr>
          <w:b/>
          <w:sz w:val="20"/>
        </w:rPr>
        <w:t>See Appendix 5</w:t>
      </w:r>
    </w:p>
    <w:p w14:paraId="1E41B52E" w14:textId="77777777" w:rsidR="00AE1D84" w:rsidRPr="00FE0AD0" w:rsidRDefault="00AE1D84" w:rsidP="00F62984">
      <w:pPr>
        <w:jc w:val="both"/>
        <w:rPr>
          <w:sz w:val="20"/>
        </w:rPr>
      </w:pPr>
    </w:p>
    <w:p w14:paraId="59D06B78" w14:textId="77777777" w:rsidR="00AE1D84" w:rsidRDefault="00AE1D84" w:rsidP="00F62984">
      <w:pPr>
        <w:jc w:val="both"/>
      </w:pPr>
      <w:r>
        <w:rPr>
          <w:b/>
        </w:rPr>
        <w:t xml:space="preserve">VI.  </w:t>
      </w:r>
      <w:r>
        <w:rPr>
          <w:b/>
          <w:u w:val="single"/>
        </w:rPr>
        <w:t>MONITORING/RECORDKEEPING</w:t>
      </w:r>
    </w:p>
    <w:p w14:paraId="2BB7B88E"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22FF0E2" w14:textId="77777777" w:rsidR="00AE1D84" w:rsidRDefault="00AE1D84" w:rsidP="00F62984">
      <w:pPr>
        <w:jc w:val="both"/>
        <w:rPr>
          <w:sz w:val="20"/>
        </w:rPr>
      </w:pPr>
    </w:p>
    <w:p w14:paraId="183E19CA" w14:textId="6E59C40F" w:rsidR="00B54F50" w:rsidRDefault="00B54F50" w:rsidP="001D2A22">
      <w:pPr>
        <w:numPr>
          <w:ilvl w:val="0"/>
          <w:numId w:val="45"/>
        </w:numPr>
        <w:jc w:val="both"/>
        <w:rPr>
          <w:b/>
          <w:sz w:val="20"/>
        </w:rPr>
      </w:pPr>
      <w:r>
        <w:rPr>
          <w:sz w:val="20"/>
        </w:rPr>
        <w:t xml:space="preserve">The permittee shall maintain fuel usage records of the amount of diesel fuel used in </w:t>
      </w:r>
      <w:r w:rsidR="001D538F">
        <w:rPr>
          <w:sz w:val="20"/>
        </w:rPr>
        <w:t>EUENGINE011</w:t>
      </w:r>
      <w:r>
        <w:rPr>
          <w:sz w:val="20"/>
        </w:rPr>
        <w:t xml:space="preserve"> on a calendar monthly basis.  </w:t>
      </w:r>
      <w:r w:rsidRPr="00591660">
        <w:rPr>
          <w:b/>
          <w:sz w:val="20"/>
        </w:rPr>
        <w:t>(R 336.1213(3))</w:t>
      </w:r>
    </w:p>
    <w:p w14:paraId="217020BE" w14:textId="77777777" w:rsidR="00B54F50" w:rsidRPr="00591660" w:rsidRDefault="00B54F50" w:rsidP="00B54F50">
      <w:pPr>
        <w:jc w:val="both"/>
        <w:rPr>
          <w:b/>
          <w:sz w:val="20"/>
        </w:rPr>
      </w:pPr>
    </w:p>
    <w:p w14:paraId="65A4E200" w14:textId="5644A15A" w:rsidR="00B54F50" w:rsidRPr="00FB0DC1" w:rsidRDefault="00B54F50" w:rsidP="001D2A22">
      <w:pPr>
        <w:numPr>
          <w:ilvl w:val="0"/>
          <w:numId w:val="45"/>
        </w:numPr>
        <w:jc w:val="both"/>
        <w:rPr>
          <w:sz w:val="20"/>
        </w:rPr>
      </w:pPr>
      <w:r>
        <w:rPr>
          <w:sz w:val="20"/>
        </w:rPr>
        <w:t xml:space="preserve">The permittee shall maintain records of the sulfur content of any diesel fuel used in </w:t>
      </w:r>
      <w:r w:rsidR="001D538F">
        <w:rPr>
          <w:sz w:val="20"/>
        </w:rPr>
        <w:t>EUENGINE011</w:t>
      </w:r>
      <w:r w:rsidRPr="00FB0DC1">
        <w:rPr>
          <w:sz w:val="20"/>
        </w:rPr>
        <w:t xml:space="preserve"> </w:t>
      </w:r>
      <w:r w:rsidRPr="00497A79">
        <w:rPr>
          <w:sz w:val="20"/>
        </w:rPr>
        <w:t xml:space="preserve">per </w:t>
      </w:r>
      <w:r w:rsidRPr="00923002">
        <w:rPr>
          <w:sz w:val="20"/>
        </w:rPr>
        <w:t>Appendix 3.</w:t>
      </w:r>
      <w:r w:rsidRPr="00FB0DC1">
        <w:rPr>
          <w:b/>
          <w:sz w:val="20"/>
        </w:rPr>
        <w:t xml:space="preserve"> </w:t>
      </w:r>
      <w:r>
        <w:rPr>
          <w:b/>
          <w:sz w:val="20"/>
        </w:rPr>
        <w:t xml:space="preserve"> </w:t>
      </w:r>
      <w:r w:rsidRPr="00591660">
        <w:rPr>
          <w:b/>
          <w:sz w:val="20"/>
        </w:rPr>
        <w:t>(R 336.1213(3))</w:t>
      </w:r>
    </w:p>
    <w:p w14:paraId="017F170F" w14:textId="77777777" w:rsidR="00B54F50" w:rsidRDefault="00B54F50" w:rsidP="00B54F50">
      <w:pPr>
        <w:jc w:val="both"/>
        <w:rPr>
          <w:sz w:val="20"/>
        </w:rPr>
      </w:pPr>
    </w:p>
    <w:p w14:paraId="03A45400" w14:textId="63979088" w:rsidR="00B54F50" w:rsidRPr="00FB0DC1" w:rsidRDefault="00B54F50" w:rsidP="001D2A22">
      <w:pPr>
        <w:numPr>
          <w:ilvl w:val="0"/>
          <w:numId w:val="45"/>
        </w:numPr>
        <w:jc w:val="both"/>
        <w:rPr>
          <w:sz w:val="20"/>
        </w:rPr>
      </w:pPr>
      <w:r>
        <w:rPr>
          <w:sz w:val="20"/>
        </w:rPr>
        <w:t xml:space="preserve">The permittee shall maintain fuel usage records of the amount of natural gas used in </w:t>
      </w:r>
      <w:r w:rsidR="001D538F">
        <w:rPr>
          <w:sz w:val="20"/>
        </w:rPr>
        <w:t>EUENGINE011</w:t>
      </w:r>
      <w:r>
        <w:rPr>
          <w:sz w:val="20"/>
        </w:rPr>
        <w:t xml:space="preserve"> on a calendar monthly basis.  </w:t>
      </w:r>
      <w:r w:rsidRPr="00591660">
        <w:rPr>
          <w:b/>
          <w:sz w:val="20"/>
        </w:rPr>
        <w:t>(R 336.1213(3))</w:t>
      </w:r>
    </w:p>
    <w:p w14:paraId="5237244B" w14:textId="77777777" w:rsidR="00B54F50" w:rsidRDefault="00B54F50" w:rsidP="00B54F50">
      <w:pPr>
        <w:jc w:val="both"/>
        <w:rPr>
          <w:sz w:val="20"/>
        </w:rPr>
      </w:pPr>
    </w:p>
    <w:p w14:paraId="28784199" w14:textId="040E8C7C" w:rsidR="00B54F50" w:rsidRDefault="00B54F50" w:rsidP="001D2A22">
      <w:pPr>
        <w:numPr>
          <w:ilvl w:val="0"/>
          <w:numId w:val="45"/>
        </w:numPr>
        <w:jc w:val="both"/>
        <w:rPr>
          <w:b/>
          <w:sz w:val="20"/>
        </w:rPr>
      </w:pPr>
      <w:r>
        <w:rPr>
          <w:sz w:val="20"/>
        </w:rPr>
        <w:t xml:space="preserve">The permittee shall maintain records of </w:t>
      </w:r>
      <w:r w:rsidR="001D538F">
        <w:rPr>
          <w:sz w:val="20"/>
        </w:rPr>
        <w:t>EUENGINE011</w:t>
      </w:r>
      <w:r>
        <w:rPr>
          <w:sz w:val="20"/>
        </w:rPr>
        <w:t xml:space="preserve"> operations on a calendar monthly basis.  These records shall include hours of </w:t>
      </w:r>
      <w:r w:rsidR="001D538F">
        <w:rPr>
          <w:sz w:val="20"/>
        </w:rPr>
        <w:t>EUENGINE011</w:t>
      </w:r>
      <w:r>
        <w:rPr>
          <w:sz w:val="20"/>
        </w:rPr>
        <w:t xml:space="preserve"> operation and power production.  </w:t>
      </w:r>
      <w:r w:rsidRPr="00497A79">
        <w:rPr>
          <w:b/>
          <w:sz w:val="20"/>
        </w:rPr>
        <w:t>(</w:t>
      </w:r>
      <w:r w:rsidRPr="00591660">
        <w:rPr>
          <w:b/>
          <w:sz w:val="20"/>
        </w:rPr>
        <w:t>R 336.1213(3))</w:t>
      </w:r>
    </w:p>
    <w:p w14:paraId="287957D6" w14:textId="77777777" w:rsidR="00B54F50" w:rsidRPr="00591660" w:rsidRDefault="00B54F50" w:rsidP="00B54F50">
      <w:pPr>
        <w:jc w:val="both"/>
        <w:rPr>
          <w:b/>
          <w:sz w:val="20"/>
        </w:rPr>
      </w:pPr>
    </w:p>
    <w:p w14:paraId="522B6AA2" w14:textId="69DAA75E" w:rsidR="00B54F50" w:rsidRDefault="00B54F50" w:rsidP="001D2A22">
      <w:pPr>
        <w:numPr>
          <w:ilvl w:val="0"/>
          <w:numId w:val="45"/>
        </w:numPr>
        <w:jc w:val="both"/>
        <w:rPr>
          <w:b/>
          <w:sz w:val="20"/>
        </w:rPr>
      </w:pPr>
      <w:r>
        <w:rPr>
          <w:sz w:val="20"/>
        </w:rPr>
        <w:t xml:space="preserve">The permittee shall maintain records of all preventative maintenance and abatement procedures for </w:t>
      </w:r>
      <w:r w:rsidR="001D538F">
        <w:rPr>
          <w:sz w:val="20"/>
        </w:rPr>
        <w:t>EUENGINE011</w:t>
      </w:r>
      <w:r>
        <w:rPr>
          <w:sz w:val="20"/>
        </w:rPr>
        <w:t xml:space="preserve">, as outlined in the </w:t>
      </w:r>
      <w:r w:rsidR="00E354FA">
        <w:rPr>
          <w:sz w:val="20"/>
        </w:rPr>
        <w:t>Continuous Parameter Monitoring System (</w:t>
      </w:r>
      <w:r>
        <w:rPr>
          <w:sz w:val="20"/>
        </w:rPr>
        <w:t>CPMS</w:t>
      </w:r>
      <w:r w:rsidR="00E354FA">
        <w:rPr>
          <w:sz w:val="20"/>
        </w:rPr>
        <w:t>)</w:t>
      </w:r>
      <w:r>
        <w:rPr>
          <w:sz w:val="20"/>
        </w:rPr>
        <w:t xml:space="preserve">, as amended.  </w:t>
      </w:r>
      <w:r w:rsidRPr="00591660">
        <w:rPr>
          <w:b/>
          <w:sz w:val="20"/>
        </w:rPr>
        <w:t>(R</w:t>
      </w:r>
      <w:r w:rsidR="0092527B">
        <w:rPr>
          <w:b/>
          <w:sz w:val="20"/>
        </w:rPr>
        <w:t> </w:t>
      </w:r>
      <w:r w:rsidRPr="00591660">
        <w:rPr>
          <w:b/>
          <w:sz w:val="20"/>
        </w:rPr>
        <w:t>336.1213(3))</w:t>
      </w:r>
    </w:p>
    <w:p w14:paraId="66A6A40A" w14:textId="77777777" w:rsidR="00B54F50" w:rsidRDefault="00B54F50" w:rsidP="00B54F50">
      <w:pPr>
        <w:jc w:val="both"/>
        <w:rPr>
          <w:b/>
          <w:sz w:val="20"/>
        </w:rPr>
      </w:pPr>
    </w:p>
    <w:p w14:paraId="21EFEFA6" w14:textId="13D4E3C9" w:rsidR="00B54F50" w:rsidRPr="00A612F9" w:rsidRDefault="00B54F50" w:rsidP="001D2A22">
      <w:pPr>
        <w:numPr>
          <w:ilvl w:val="0"/>
          <w:numId w:val="45"/>
        </w:numPr>
        <w:jc w:val="both"/>
        <w:rPr>
          <w:b/>
          <w:sz w:val="20"/>
        </w:rPr>
      </w:pPr>
      <w:r>
        <w:rPr>
          <w:sz w:val="20"/>
        </w:rPr>
        <w:t xml:space="preserve">Certified visible emissions assessments </w:t>
      </w:r>
      <w:r w:rsidR="00932C5B">
        <w:rPr>
          <w:sz w:val="20"/>
        </w:rPr>
        <w:t xml:space="preserve">while operating </w:t>
      </w:r>
      <w:r>
        <w:rPr>
          <w:sz w:val="20"/>
        </w:rPr>
        <w:t xml:space="preserve">using USEPA Method 9 shall be conducted for </w:t>
      </w:r>
      <w:r w:rsidR="001D538F">
        <w:rPr>
          <w:sz w:val="20"/>
        </w:rPr>
        <w:t>EUENGINE011</w:t>
      </w:r>
      <w:r>
        <w:rPr>
          <w:sz w:val="20"/>
        </w:rPr>
        <w:t xml:space="preserve"> at least once per 100 hours of unit operation.  The permittee shall maintain records of each certified visible emissions assessment.  </w:t>
      </w:r>
      <w:r w:rsidRPr="00A612F9">
        <w:rPr>
          <w:b/>
          <w:sz w:val="20"/>
        </w:rPr>
        <w:t>(R 336.1213(3))</w:t>
      </w:r>
    </w:p>
    <w:p w14:paraId="0CC968E2" w14:textId="77777777" w:rsidR="00B54F50" w:rsidRPr="00FE0AD0" w:rsidRDefault="00B54F50" w:rsidP="00B54F50">
      <w:pPr>
        <w:jc w:val="both"/>
        <w:rPr>
          <w:sz w:val="20"/>
        </w:rPr>
      </w:pPr>
    </w:p>
    <w:p w14:paraId="25C954B5" w14:textId="77777777" w:rsidR="00B54F50" w:rsidRPr="00CC02A3" w:rsidRDefault="00B54F50" w:rsidP="00B54F50">
      <w:pPr>
        <w:jc w:val="both"/>
        <w:rPr>
          <w:sz w:val="20"/>
        </w:rPr>
      </w:pPr>
      <w:r w:rsidRPr="00FE0AD0">
        <w:rPr>
          <w:b/>
          <w:sz w:val="20"/>
        </w:rPr>
        <w:t>See Appendi</w:t>
      </w:r>
      <w:r>
        <w:rPr>
          <w:b/>
          <w:sz w:val="20"/>
        </w:rPr>
        <w:t>x 3</w:t>
      </w:r>
      <w:r w:rsidRPr="00FE0AD0">
        <w:rPr>
          <w:b/>
          <w:sz w:val="20"/>
        </w:rPr>
        <w:t xml:space="preserve"> </w:t>
      </w:r>
    </w:p>
    <w:p w14:paraId="54D58B9D" w14:textId="77777777" w:rsidR="00AE1D84" w:rsidRDefault="00AE1D84" w:rsidP="00F62984">
      <w:pPr>
        <w:jc w:val="both"/>
        <w:rPr>
          <w:sz w:val="20"/>
        </w:rPr>
      </w:pPr>
    </w:p>
    <w:p w14:paraId="1F59E39F" w14:textId="77777777" w:rsidR="00AE1D84" w:rsidRPr="007D4237" w:rsidRDefault="00AE1D84" w:rsidP="00F62984">
      <w:pPr>
        <w:jc w:val="both"/>
        <w:rPr>
          <w:sz w:val="20"/>
        </w:rPr>
      </w:pPr>
      <w:r>
        <w:rPr>
          <w:b/>
        </w:rPr>
        <w:t xml:space="preserve">VII.  </w:t>
      </w:r>
      <w:r>
        <w:rPr>
          <w:b/>
          <w:u w:val="single"/>
        </w:rPr>
        <w:t>REPORTING</w:t>
      </w:r>
    </w:p>
    <w:p w14:paraId="567E1F94" w14:textId="77777777" w:rsidR="00AE1D84" w:rsidRPr="00047D6A" w:rsidRDefault="00AE1D84" w:rsidP="00F62984">
      <w:pPr>
        <w:jc w:val="both"/>
        <w:rPr>
          <w:sz w:val="20"/>
        </w:rPr>
      </w:pPr>
    </w:p>
    <w:p w14:paraId="3F8E6248"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45D451D" w14:textId="77777777" w:rsidR="00AE1D84" w:rsidRPr="00984760" w:rsidRDefault="00AE1D84" w:rsidP="00F62984">
      <w:pPr>
        <w:ind w:left="360" w:hanging="360"/>
        <w:jc w:val="both"/>
        <w:rPr>
          <w:sz w:val="20"/>
        </w:rPr>
      </w:pPr>
    </w:p>
    <w:p w14:paraId="19314506"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231C8B4" w14:textId="77777777" w:rsidR="00AE1D84" w:rsidRPr="00984760" w:rsidRDefault="00AE1D84" w:rsidP="00F62984">
      <w:pPr>
        <w:ind w:left="360" w:hanging="360"/>
        <w:jc w:val="both"/>
        <w:rPr>
          <w:sz w:val="20"/>
        </w:rPr>
      </w:pPr>
    </w:p>
    <w:p w14:paraId="1AED6CD9"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17570F0" w14:textId="6F45F19C" w:rsidR="008E62BE" w:rsidRPr="00EE5F4E" w:rsidRDefault="008E62BE" w:rsidP="0032188A">
      <w:pPr>
        <w:ind w:right="72"/>
        <w:jc w:val="both"/>
        <w:rPr>
          <w:rFonts w:cs="Arial"/>
          <w:sz w:val="20"/>
        </w:rPr>
      </w:pPr>
    </w:p>
    <w:p w14:paraId="221E3097" w14:textId="77777777" w:rsidR="00AE1D84" w:rsidRPr="007D4237" w:rsidRDefault="00AE1D84" w:rsidP="00F62984">
      <w:pPr>
        <w:jc w:val="both"/>
        <w:rPr>
          <w:rFonts w:cs="Arial"/>
          <w:sz w:val="20"/>
        </w:rPr>
      </w:pPr>
      <w:r w:rsidRPr="00FE0AD0">
        <w:rPr>
          <w:rFonts w:cs="Arial"/>
          <w:b/>
          <w:sz w:val="20"/>
        </w:rPr>
        <w:lastRenderedPageBreak/>
        <w:t>See Appendix 8</w:t>
      </w:r>
    </w:p>
    <w:p w14:paraId="7B3AE359" w14:textId="77777777" w:rsidR="00AE1D84" w:rsidRPr="00E873CB" w:rsidRDefault="00AE1D84" w:rsidP="00F62984">
      <w:pPr>
        <w:jc w:val="both"/>
        <w:rPr>
          <w:rFonts w:cs="Arial"/>
          <w:sz w:val="20"/>
        </w:rPr>
      </w:pPr>
    </w:p>
    <w:p w14:paraId="1D30CD03" w14:textId="77777777" w:rsidR="00AE1D84" w:rsidRDefault="00AE1D84" w:rsidP="00F62984">
      <w:pPr>
        <w:jc w:val="both"/>
      </w:pPr>
      <w:r>
        <w:rPr>
          <w:b/>
        </w:rPr>
        <w:t xml:space="preserve">VIII.  </w:t>
      </w:r>
      <w:r>
        <w:rPr>
          <w:b/>
          <w:u w:val="single"/>
        </w:rPr>
        <w:t>STACK/VENT RESTRICTION(S)</w:t>
      </w:r>
    </w:p>
    <w:p w14:paraId="7435B358" w14:textId="77777777" w:rsidR="00AE1D84" w:rsidRDefault="00AE1D84" w:rsidP="00F62984">
      <w:pPr>
        <w:jc w:val="both"/>
        <w:rPr>
          <w:sz w:val="20"/>
        </w:rPr>
      </w:pPr>
    </w:p>
    <w:p w14:paraId="4B2E2D35"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45891602"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24D08DD5" w14:textId="77777777" w:rsidTr="008248B0">
        <w:trPr>
          <w:cantSplit/>
          <w:tblHeader/>
        </w:trPr>
        <w:tc>
          <w:tcPr>
            <w:tcW w:w="2520" w:type="dxa"/>
            <w:tcBorders>
              <w:bottom w:val="single" w:sz="4" w:space="0" w:color="auto"/>
            </w:tcBorders>
          </w:tcPr>
          <w:p w14:paraId="371E16B4"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1859D847"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49CAC9F3"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03B244ED" w14:textId="77777777" w:rsidR="00AE1D84" w:rsidRPr="00BD3DE3" w:rsidRDefault="00AE1D84" w:rsidP="00F62984">
            <w:pPr>
              <w:jc w:val="center"/>
              <w:rPr>
                <w:b/>
                <w:sz w:val="20"/>
              </w:rPr>
            </w:pPr>
            <w:r w:rsidRPr="00BD3DE3">
              <w:rPr>
                <w:b/>
                <w:sz w:val="20"/>
              </w:rPr>
              <w:t>M</w:t>
            </w:r>
            <w:r>
              <w:rPr>
                <w:b/>
                <w:sz w:val="20"/>
              </w:rPr>
              <w:t>inimum Height Above Ground</w:t>
            </w:r>
          </w:p>
          <w:p w14:paraId="690ADCCF"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60C5F18D" w14:textId="77777777" w:rsidR="00AE1D84" w:rsidRPr="00BD3DE3" w:rsidRDefault="00AE1D84" w:rsidP="00AB71EF">
            <w:pPr>
              <w:jc w:val="center"/>
              <w:rPr>
                <w:b/>
                <w:sz w:val="20"/>
              </w:rPr>
            </w:pPr>
            <w:r w:rsidRPr="00BD3DE3">
              <w:rPr>
                <w:b/>
                <w:sz w:val="20"/>
              </w:rPr>
              <w:t>Underlying Applicable Requirements</w:t>
            </w:r>
          </w:p>
        </w:tc>
      </w:tr>
      <w:tr w:rsidR="00B54F50" w14:paraId="44849F65" w14:textId="77777777" w:rsidTr="008248B0">
        <w:trPr>
          <w:cantSplit/>
        </w:trPr>
        <w:tc>
          <w:tcPr>
            <w:tcW w:w="2520" w:type="dxa"/>
            <w:tcBorders>
              <w:top w:val="single" w:sz="4" w:space="0" w:color="auto"/>
              <w:bottom w:val="single" w:sz="4" w:space="0" w:color="auto"/>
            </w:tcBorders>
          </w:tcPr>
          <w:p w14:paraId="6FDDF586" w14:textId="12762AC9" w:rsidR="00B54F50" w:rsidRPr="00984760" w:rsidRDefault="00B54F50" w:rsidP="001D2A22">
            <w:pPr>
              <w:numPr>
                <w:ilvl w:val="0"/>
                <w:numId w:val="37"/>
              </w:numPr>
              <w:ind w:left="342" w:hanging="342"/>
              <w:rPr>
                <w:sz w:val="20"/>
              </w:rPr>
            </w:pPr>
            <w:r>
              <w:rPr>
                <w:sz w:val="20"/>
              </w:rPr>
              <w:t>SV-ENGINE011</w:t>
            </w:r>
          </w:p>
        </w:tc>
        <w:tc>
          <w:tcPr>
            <w:tcW w:w="2610" w:type="dxa"/>
            <w:tcBorders>
              <w:top w:val="single" w:sz="4" w:space="0" w:color="auto"/>
              <w:bottom w:val="single" w:sz="4" w:space="0" w:color="auto"/>
            </w:tcBorders>
          </w:tcPr>
          <w:p w14:paraId="31210B05" w14:textId="3D34A17B" w:rsidR="00B54F50" w:rsidRPr="00BD3DE3" w:rsidRDefault="00B54F50" w:rsidP="00B54F50">
            <w:pPr>
              <w:jc w:val="center"/>
              <w:rPr>
                <w:sz w:val="20"/>
              </w:rPr>
            </w:pPr>
            <w:r>
              <w:rPr>
                <w:sz w:val="20"/>
              </w:rPr>
              <w:t>32</w:t>
            </w:r>
            <w:r>
              <w:rPr>
                <w:rFonts w:cs="Arial"/>
                <w:sz w:val="20"/>
                <w:vertAlign w:val="superscript"/>
              </w:rPr>
              <w:t>2</w:t>
            </w:r>
          </w:p>
        </w:tc>
        <w:tc>
          <w:tcPr>
            <w:tcW w:w="2430" w:type="dxa"/>
            <w:tcBorders>
              <w:top w:val="single" w:sz="4" w:space="0" w:color="auto"/>
              <w:bottom w:val="single" w:sz="4" w:space="0" w:color="auto"/>
            </w:tcBorders>
          </w:tcPr>
          <w:p w14:paraId="5BB083AD" w14:textId="2723BE7B" w:rsidR="00B54F50" w:rsidRPr="00BD3DE3" w:rsidRDefault="00B54F50" w:rsidP="00B54F50">
            <w:pPr>
              <w:jc w:val="center"/>
              <w:rPr>
                <w:sz w:val="20"/>
              </w:rPr>
            </w:pPr>
            <w:r>
              <w:rPr>
                <w:sz w:val="20"/>
              </w:rPr>
              <w:t>48</w:t>
            </w:r>
            <w:r>
              <w:rPr>
                <w:rFonts w:cs="Arial"/>
                <w:sz w:val="20"/>
                <w:vertAlign w:val="superscript"/>
              </w:rPr>
              <w:t>2</w:t>
            </w:r>
          </w:p>
        </w:tc>
        <w:tc>
          <w:tcPr>
            <w:tcW w:w="2880" w:type="dxa"/>
            <w:tcBorders>
              <w:top w:val="single" w:sz="4" w:space="0" w:color="auto"/>
              <w:bottom w:val="single" w:sz="4" w:space="0" w:color="auto"/>
            </w:tcBorders>
          </w:tcPr>
          <w:p w14:paraId="1DB85AEB" w14:textId="656C3E04" w:rsidR="00B54F50" w:rsidRPr="002D3BFA" w:rsidRDefault="00B54F50" w:rsidP="00B54F50">
            <w:pPr>
              <w:jc w:val="center"/>
              <w:rPr>
                <w:b/>
                <w:sz w:val="20"/>
              </w:rPr>
            </w:pPr>
            <w:r w:rsidRPr="00375432">
              <w:rPr>
                <w:b/>
                <w:sz w:val="20"/>
              </w:rPr>
              <w:t>R</w:t>
            </w:r>
            <w:r>
              <w:rPr>
                <w:b/>
                <w:sz w:val="20"/>
              </w:rPr>
              <w:t xml:space="preserve"> </w:t>
            </w:r>
            <w:r w:rsidRPr="00375432">
              <w:rPr>
                <w:b/>
                <w:sz w:val="20"/>
              </w:rPr>
              <w:t>336.1201(3)</w:t>
            </w:r>
          </w:p>
        </w:tc>
      </w:tr>
    </w:tbl>
    <w:p w14:paraId="2EE3BE1C" w14:textId="77777777" w:rsidR="00AE1D84" w:rsidRDefault="00AE1D84" w:rsidP="00F62984">
      <w:pPr>
        <w:jc w:val="both"/>
        <w:rPr>
          <w:sz w:val="20"/>
        </w:rPr>
      </w:pPr>
    </w:p>
    <w:p w14:paraId="2CB0458E" w14:textId="77777777" w:rsidR="00AE1D84" w:rsidRDefault="00AE1D84" w:rsidP="00F62984">
      <w:pPr>
        <w:jc w:val="both"/>
      </w:pPr>
      <w:r>
        <w:rPr>
          <w:b/>
        </w:rPr>
        <w:t xml:space="preserve">IX.  </w:t>
      </w:r>
      <w:r>
        <w:rPr>
          <w:b/>
          <w:u w:val="single"/>
        </w:rPr>
        <w:t>OTHER REQUIREMENT(S)</w:t>
      </w:r>
    </w:p>
    <w:p w14:paraId="2823D141" w14:textId="77777777" w:rsidR="00B54F50" w:rsidRPr="00FE0AD0" w:rsidRDefault="00B54F50" w:rsidP="00B54F50">
      <w:pPr>
        <w:jc w:val="both"/>
        <w:rPr>
          <w:sz w:val="20"/>
        </w:rPr>
      </w:pPr>
    </w:p>
    <w:p w14:paraId="011F6DE7" w14:textId="730EDBFA" w:rsidR="00B54F50" w:rsidRPr="00375432" w:rsidRDefault="00B54F50" w:rsidP="001D2A22">
      <w:pPr>
        <w:numPr>
          <w:ilvl w:val="0"/>
          <w:numId w:val="46"/>
        </w:numPr>
        <w:jc w:val="both"/>
        <w:rPr>
          <w:b/>
          <w:sz w:val="20"/>
        </w:rPr>
      </w:pPr>
      <w:bookmarkStart w:id="71" w:name="_Hlk87009330"/>
      <w:r>
        <w:rPr>
          <w:sz w:val="20"/>
        </w:rPr>
        <w:t xml:space="preserve">The permittee shall implement and maintain the </w:t>
      </w:r>
      <w:r w:rsidR="00E354FA">
        <w:rPr>
          <w:sz w:val="20"/>
        </w:rPr>
        <w:t>Continuous Parameter Monitoring System (CPMS) Procedures</w:t>
      </w:r>
      <w:r>
        <w:rPr>
          <w:sz w:val="20"/>
        </w:rPr>
        <w:t>.</w:t>
      </w:r>
      <w:r w:rsidR="0092527B">
        <w:rPr>
          <w:sz w:val="20"/>
        </w:rPr>
        <w:t xml:space="preserve"> </w:t>
      </w:r>
      <w:r w:rsidR="00E354FA">
        <w:rPr>
          <w:sz w:val="20"/>
        </w:rPr>
        <w:t xml:space="preserve"> Any revisions or amendments to the CMPS procedures shall be submitted to the AQD District Supervisor within 45 days of the revision for review and approval.  I</w:t>
      </w:r>
      <w:r w:rsidR="00A013DE">
        <w:rPr>
          <w:sz w:val="20"/>
        </w:rPr>
        <w:t>f</w:t>
      </w:r>
      <w:r w:rsidR="00E354FA">
        <w:rPr>
          <w:sz w:val="20"/>
        </w:rPr>
        <w:t xml:space="preserve"> the AQD does not notify the permitte</w:t>
      </w:r>
      <w:r w:rsidR="0092527B">
        <w:rPr>
          <w:sz w:val="20"/>
        </w:rPr>
        <w:t>e</w:t>
      </w:r>
      <w:r w:rsidR="00E354FA">
        <w:rPr>
          <w:sz w:val="20"/>
        </w:rPr>
        <w:t xml:space="preserve"> within 90 days of submittal, the CPMS procedures, or amended CPMS procedures shall be considered approved.</w:t>
      </w:r>
      <w:r>
        <w:rPr>
          <w:sz w:val="20"/>
        </w:rPr>
        <w:t xml:space="preserve"> </w:t>
      </w:r>
      <w:r w:rsidR="0092527B">
        <w:rPr>
          <w:sz w:val="20"/>
        </w:rPr>
        <w:t xml:space="preserve"> </w:t>
      </w:r>
      <w:r w:rsidRPr="00375432">
        <w:rPr>
          <w:b/>
          <w:sz w:val="20"/>
        </w:rPr>
        <w:t>(R</w:t>
      </w:r>
      <w:r>
        <w:rPr>
          <w:b/>
          <w:sz w:val="20"/>
        </w:rPr>
        <w:t xml:space="preserve"> </w:t>
      </w:r>
      <w:r w:rsidRPr="00375432">
        <w:rPr>
          <w:b/>
          <w:sz w:val="20"/>
        </w:rPr>
        <w:t>336.1213(3))</w:t>
      </w:r>
    </w:p>
    <w:bookmarkEnd w:id="71"/>
    <w:p w14:paraId="2DC7EEBE" w14:textId="77777777" w:rsidR="00B54F50" w:rsidRDefault="00B54F50" w:rsidP="00B54F50">
      <w:pPr>
        <w:jc w:val="both"/>
        <w:rPr>
          <w:sz w:val="20"/>
        </w:rPr>
      </w:pPr>
    </w:p>
    <w:p w14:paraId="01D1C03B" w14:textId="77777777" w:rsidR="000662AD" w:rsidRPr="00FE0AD0" w:rsidRDefault="000662AD" w:rsidP="00F62984">
      <w:pPr>
        <w:jc w:val="both"/>
        <w:rPr>
          <w:sz w:val="20"/>
        </w:rPr>
      </w:pPr>
    </w:p>
    <w:p w14:paraId="66C83CD2" w14:textId="77777777" w:rsidR="00AE1D84" w:rsidRPr="00B90185" w:rsidRDefault="00AE1D84" w:rsidP="00F62984">
      <w:pPr>
        <w:jc w:val="both"/>
        <w:rPr>
          <w:b/>
          <w:sz w:val="20"/>
        </w:rPr>
      </w:pPr>
      <w:r w:rsidRPr="00B90185">
        <w:rPr>
          <w:b/>
          <w:sz w:val="20"/>
          <w:u w:val="single"/>
        </w:rPr>
        <w:t>Footnotes</w:t>
      </w:r>
      <w:r w:rsidRPr="00B90185">
        <w:rPr>
          <w:b/>
          <w:sz w:val="20"/>
        </w:rPr>
        <w:t>:</w:t>
      </w:r>
    </w:p>
    <w:p w14:paraId="2AD236A2"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D86B65F"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40F4C55" w14:textId="77777777" w:rsidR="004C69F6" w:rsidRPr="004B4509" w:rsidRDefault="004C69F6" w:rsidP="004B4509">
      <w:pPr>
        <w:rPr>
          <w:sz w:val="20"/>
        </w:rPr>
      </w:pPr>
    </w:p>
    <w:p w14:paraId="29F008FC" w14:textId="77777777" w:rsidR="00E14632" w:rsidRPr="00FE0AD0" w:rsidRDefault="00E14632" w:rsidP="00E14632">
      <w:pPr>
        <w:rPr>
          <w:sz w:val="20"/>
        </w:rPr>
      </w:pPr>
    </w:p>
    <w:p w14:paraId="7895768C" w14:textId="77777777" w:rsidR="00A86D8D" w:rsidRPr="007014BE" w:rsidRDefault="00E14632" w:rsidP="007014BE">
      <w:pPr>
        <w:rPr>
          <w:szCs w:val="22"/>
        </w:rPr>
      </w:pPr>
      <w:r>
        <w:br w:type="page"/>
      </w:r>
    </w:p>
    <w:p w14:paraId="18F1D23F" w14:textId="77777777" w:rsidR="0034744B" w:rsidRPr="00FC1F2C" w:rsidRDefault="0034744B" w:rsidP="00393A6F">
      <w:pPr>
        <w:pStyle w:val="Heading1"/>
        <w:rPr>
          <w:b w:val="0"/>
          <w:sz w:val="20"/>
          <w:szCs w:val="20"/>
        </w:rPr>
      </w:pPr>
      <w:bookmarkStart w:id="72" w:name="_Toc93577046"/>
      <w:r w:rsidRPr="00393A6F">
        <w:lastRenderedPageBreak/>
        <w:t xml:space="preserve">D.  FLEXIBLE GROUP </w:t>
      </w:r>
      <w:bookmarkEnd w:id="65"/>
      <w:r w:rsidR="00494D15">
        <w:t xml:space="preserve">SPECIAL </w:t>
      </w:r>
      <w:r w:rsidR="00456F47" w:rsidRPr="00393A6F">
        <w:t>CONDITIONS</w:t>
      </w:r>
      <w:bookmarkEnd w:id="72"/>
    </w:p>
    <w:p w14:paraId="101B7842" w14:textId="77777777" w:rsidR="0034744B" w:rsidRPr="008E1254" w:rsidRDefault="0034744B" w:rsidP="00FC1F2C">
      <w:pPr>
        <w:rPr>
          <w:sz w:val="20"/>
        </w:rPr>
      </w:pPr>
    </w:p>
    <w:p w14:paraId="08E12664"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408A7676" w14:textId="77777777" w:rsidR="009602B7" w:rsidRPr="00FE0AD0" w:rsidRDefault="009602B7" w:rsidP="0034744B">
      <w:pPr>
        <w:jc w:val="both"/>
        <w:rPr>
          <w:sz w:val="20"/>
        </w:rPr>
      </w:pPr>
    </w:p>
    <w:p w14:paraId="1AEF662F"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6D2FE054" w14:textId="77777777" w:rsidR="0034744B" w:rsidRDefault="0034744B" w:rsidP="0034744B">
      <w:pPr>
        <w:jc w:val="both"/>
        <w:rPr>
          <w:sz w:val="20"/>
        </w:rPr>
      </w:pPr>
    </w:p>
    <w:p w14:paraId="713073DD" w14:textId="77777777" w:rsidR="0034744B" w:rsidRPr="009E40D6" w:rsidRDefault="0034744B" w:rsidP="001F649E">
      <w:pPr>
        <w:pStyle w:val="Heading2"/>
        <w:numPr>
          <w:ilvl w:val="0"/>
          <w:numId w:val="0"/>
        </w:numPr>
        <w:rPr>
          <w:b w:val="0"/>
          <w:bCs/>
          <w:sz w:val="22"/>
          <w:szCs w:val="22"/>
        </w:rPr>
      </w:pPr>
      <w:bookmarkStart w:id="73" w:name="_Toc2571646"/>
      <w:bookmarkStart w:id="74" w:name="_Toc93577047"/>
      <w:r w:rsidRPr="002B5ED5">
        <w:rPr>
          <w:bCs/>
          <w:sz w:val="22"/>
          <w:szCs w:val="22"/>
        </w:rPr>
        <w:t>FLEXIBLE GROUP SUMMARY TABLE</w:t>
      </w:r>
      <w:bookmarkEnd w:id="73"/>
      <w:bookmarkEnd w:id="74"/>
    </w:p>
    <w:p w14:paraId="6AD9D7A0"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4231F628"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20EF8210" w14:textId="77777777">
        <w:trPr>
          <w:cantSplit/>
          <w:tblHeader/>
        </w:trPr>
        <w:tc>
          <w:tcPr>
            <w:tcW w:w="2340" w:type="dxa"/>
            <w:tcBorders>
              <w:top w:val="double" w:sz="6" w:space="0" w:color="auto"/>
              <w:bottom w:val="double" w:sz="4" w:space="0" w:color="auto"/>
            </w:tcBorders>
            <w:shd w:val="pct10" w:color="auto" w:fill="auto"/>
          </w:tcPr>
          <w:p w14:paraId="11BD3F11"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24291D2F"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58515BC8" w14:textId="77777777" w:rsidR="00234667" w:rsidRPr="006D3561" w:rsidRDefault="00234667" w:rsidP="00991194">
            <w:pPr>
              <w:jc w:val="center"/>
              <w:rPr>
                <w:rFonts w:cs="Arial"/>
                <w:b/>
                <w:sz w:val="20"/>
              </w:rPr>
            </w:pPr>
            <w:r w:rsidRPr="006D3561">
              <w:rPr>
                <w:rFonts w:cs="Arial"/>
                <w:b/>
                <w:sz w:val="20"/>
              </w:rPr>
              <w:t>Associated</w:t>
            </w:r>
          </w:p>
          <w:p w14:paraId="443ADAFA" w14:textId="77777777" w:rsidR="00234667" w:rsidRPr="006D3561" w:rsidRDefault="00234667" w:rsidP="00991194">
            <w:pPr>
              <w:jc w:val="center"/>
              <w:rPr>
                <w:rFonts w:cs="Arial"/>
                <w:b/>
                <w:sz w:val="20"/>
              </w:rPr>
            </w:pPr>
            <w:r w:rsidRPr="006D3561">
              <w:rPr>
                <w:rFonts w:cs="Arial"/>
                <w:b/>
                <w:sz w:val="20"/>
              </w:rPr>
              <w:t>Emission Unit IDs</w:t>
            </w:r>
          </w:p>
        </w:tc>
      </w:tr>
      <w:tr w:rsidR="00B54F50" w14:paraId="2E093EB8" w14:textId="77777777">
        <w:trPr>
          <w:cantSplit/>
        </w:trPr>
        <w:tc>
          <w:tcPr>
            <w:tcW w:w="2340" w:type="dxa"/>
            <w:tcBorders>
              <w:top w:val="nil"/>
              <w:bottom w:val="nil"/>
            </w:tcBorders>
          </w:tcPr>
          <w:p w14:paraId="1F5D601A" w14:textId="17311B80" w:rsidR="00B54F50" w:rsidRPr="001B5E34" w:rsidRDefault="001D538F" w:rsidP="00B54F50">
            <w:pPr>
              <w:rPr>
                <w:rFonts w:cs="Arial"/>
                <w:sz w:val="20"/>
              </w:rPr>
            </w:pPr>
            <w:r>
              <w:rPr>
                <w:rFonts w:cs="Arial"/>
                <w:sz w:val="20"/>
              </w:rPr>
              <w:t>FGENGINES001</w:t>
            </w:r>
          </w:p>
        </w:tc>
        <w:tc>
          <w:tcPr>
            <w:tcW w:w="5130" w:type="dxa"/>
            <w:tcBorders>
              <w:top w:val="nil"/>
              <w:bottom w:val="nil"/>
            </w:tcBorders>
          </w:tcPr>
          <w:p w14:paraId="5C3C9970" w14:textId="0878D20D" w:rsidR="00B54F50" w:rsidRPr="001B5E34" w:rsidRDefault="00B54F50" w:rsidP="00920615">
            <w:pPr>
              <w:rPr>
                <w:rFonts w:cs="Arial"/>
                <w:sz w:val="20"/>
              </w:rPr>
            </w:pPr>
            <w:r>
              <w:rPr>
                <w:rFonts w:cs="Arial"/>
                <w:sz w:val="20"/>
              </w:rPr>
              <w:t>Six</w:t>
            </w:r>
            <w:r w:rsidR="00A013DE">
              <w:rPr>
                <w:rFonts w:cs="Arial"/>
                <w:sz w:val="20"/>
              </w:rPr>
              <w:t xml:space="preserve"> (6)</w:t>
            </w:r>
            <w:r>
              <w:rPr>
                <w:rFonts w:cs="Arial"/>
                <w:sz w:val="20"/>
              </w:rPr>
              <w:t xml:space="preserve"> dual fuel fired internal combustion engines used to generate electricity.</w:t>
            </w:r>
          </w:p>
        </w:tc>
        <w:tc>
          <w:tcPr>
            <w:tcW w:w="2700" w:type="dxa"/>
            <w:tcBorders>
              <w:top w:val="nil"/>
              <w:bottom w:val="nil"/>
            </w:tcBorders>
          </w:tcPr>
          <w:p w14:paraId="5012D62F" w14:textId="67BB980F" w:rsidR="00B54F50" w:rsidRDefault="001D538F" w:rsidP="00B54F50">
            <w:pPr>
              <w:rPr>
                <w:rFonts w:cs="Arial"/>
                <w:sz w:val="20"/>
              </w:rPr>
            </w:pPr>
            <w:r>
              <w:rPr>
                <w:rFonts w:cs="Arial"/>
                <w:sz w:val="20"/>
              </w:rPr>
              <w:t>EUENGINE001</w:t>
            </w:r>
          </w:p>
          <w:p w14:paraId="7DAFB7BD" w14:textId="68553D2A" w:rsidR="00B54F50" w:rsidRDefault="001D538F" w:rsidP="00B54F50">
            <w:pPr>
              <w:rPr>
                <w:rFonts w:cs="Arial"/>
                <w:sz w:val="20"/>
              </w:rPr>
            </w:pPr>
            <w:r>
              <w:rPr>
                <w:rFonts w:cs="Arial"/>
                <w:sz w:val="20"/>
              </w:rPr>
              <w:t>EUENGINE002</w:t>
            </w:r>
          </w:p>
          <w:p w14:paraId="5928D8BA" w14:textId="4D8C996C" w:rsidR="00B54F50" w:rsidRDefault="001D538F" w:rsidP="00B54F50">
            <w:pPr>
              <w:rPr>
                <w:rFonts w:cs="Arial"/>
                <w:sz w:val="20"/>
              </w:rPr>
            </w:pPr>
            <w:r>
              <w:rPr>
                <w:rFonts w:cs="Arial"/>
                <w:sz w:val="20"/>
              </w:rPr>
              <w:t>EUENGINE007</w:t>
            </w:r>
          </w:p>
          <w:p w14:paraId="0F0F3635" w14:textId="122DDA0A" w:rsidR="00B54F50" w:rsidRDefault="001D538F" w:rsidP="00B54F50">
            <w:pPr>
              <w:rPr>
                <w:rFonts w:cs="Arial"/>
                <w:sz w:val="20"/>
              </w:rPr>
            </w:pPr>
            <w:r>
              <w:rPr>
                <w:rFonts w:cs="Arial"/>
                <w:sz w:val="20"/>
              </w:rPr>
              <w:t>EUENGINE008</w:t>
            </w:r>
          </w:p>
          <w:p w14:paraId="559F528A" w14:textId="32E678B2" w:rsidR="00B54F50" w:rsidRDefault="001D538F" w:rsidP="00B54F50">
            <w:pPr>
              <w:rPr>
                <w:rFonts w:cs="Arial"/>
                <w:sz w:val="20"/>
              </w:rPr>
            </w:pPr>
            <w:r>
              <w:rPr>
                <w:rFonts w:cs="Arial"/>
                <w:sz w:val="20"/>
              </w:rPr>
              <w:t>EUENGINE009</w:t>
            </w:r>
          </w:p>
          <w:p w14:paraId="1BD74F48" w14:textId="440B0744" w:rsidR="00B54F50" w:rsidRPr="001B5E34" w:rsidRDefault="001D538F" w:rsidP="00B54F50">
            <w:pPr>
              <w:rPr>
                <w:rFonts w:cs="Arial"/>
                <w:sz w:val="20"/>
              </w:rPr>
            </w:pPr>
            <w:r>
              <w:rPr>
                <w:rFonts w:cs="Arial"/>
                <w:sz w:val="20"/>
              </w:rPr>
              <w:t>EUENGINE010</w:t>
            </w:r>
          </w:p>
        </w:tc>
      </w:tr>
      <w:tr w:rsidR="00B54F50" w14:paraId="5BC45A53" w14:textId="77777777" w:rsidTr="00B54F50">
        <w:trPr>
          <w:cantSplit/>
        </w:trPr>
        <w:tc>
          <w:tcPr>
            <w:tcW w:w="2340" w:type="dxa"/>
            <w:tcBorders>
              <w:bottom w:val="single" w:sz="6" w:space="0" w:color="auto"/>
            </w:tcBorders>
          </w:tcPr>
          <w:p w14:paraId="33B7F036" w14:textId="1876EF3C" w:rsidR="00B54F50" w:rsidRPr="001B5E34" w:rsidRDefault="001D538F" w:rsidP="00B54F50">
            <w:pPr>
              <w:rPr>
                <w:rFonts w:cs="Arial"/>
                <w:sz w:val="20"/>
              </w:rPr>
            </w:pPr>
            <w:r>
              <w:rPr>
                <w:rFonts w:cs="Arial"/>
                <w:sz w:val="20"/>
              </w:rPr>
              <w:t>FGRICEMACT</w:t>
            </w:r>
          </w:p>
        </w:tc>
        <w:tc>
          <w:tcPr>
            <w:tcW w:w="5130" w:type="dxa"/>
            <w:tcBorders>
              <w:bottom w:val="single" w:sz="6" w:space="0" w:color="auto"/>
            </w:tcBorders>
          </w:tcPr>
          <w:p w14:paraId="6B52F54A" w14:textId="0F716501" w:rsidR="002766D7" w:rsidRPr="00DC3735" w:rsidRDefault="002766D7" w:rsidP="00920615">
            <w:pPr>
              <w:rPr>
                <w:sz w:val="20"/>
              </w:rPr>
            </w:pPr>
            <w:r w:rsidRPr="004F0FE3">
              <w:rPr>
                <w:sz w:val="20"/>
              </w:rPr>
              <w:t>S</w:t>
            </w:r>
            <w:r>
              <w:rPr>
                <w:sz w:val="20"/>
              </w:rPr>
              <w:t>even (7)</w:t>
            </w:r>
            <w:r w:rsidRPr="004F0FE3">
              <w:rPr>
                <w:sz w:val="20"/>
              </w:rPr>
              <w:t xml:space="preserve"> dual fuel (diesel oil and natural gas) fired </w:t>
            </w:r>
            <w:r>
              <w:rPr>
                <w:sz w:val="20"/>
              </w:rPr>
              <w:t xml:space="preserve">compression ignition </w:t>
            </w:r>
            <w:r w:rsidRPr="004F0FE3">
              <w:rPr>
                <w:sz w:val="20"/>
              </w:rPr>
              <w:t xml:space="preserve">internal combustion </w:t>
            </w:r>
            <w:r>
              <w:rPr>
                <w:sz w:val="20"/>
              </w:rPr>
              <w:t xml:space="preserve">(non-emergency) </w:t>
            </w:r>
            <w:r w:rsidRPr="004F0FE3">
              <w:rPr>
                <w:sz w:val="20"/>
              </w:rPr>
              <w:t xml:space="preserve">engines </w:t>
            </w:r>
            <w:r>
              <w:rPr>
                <w:sz w:val="20"/>
              </w:rPr>
              <w:t>located at an Area Source of HAP’s subject to 40 CFR Part 6</w:t>
            </w:r>
            <w:r w:rsidR="00920615">
              <w:rPr>
                <w:sz w:val="20"/>
              </w:rPr>
              <w:t>3,</w:t>
            </w:r>
            <w:r>
              <w:rPr>
                <w:sz w:val="20"/>
              </w:rPr>
              <w:t xml:space="preserve"> Subpart ZZZZ for Reciprocating Internal Combustion Engine (RICE) limited use engines, greater than 500 bhp.</w:t>
            </w:r>
          </w:p>
          <w:p w14:paraId="32871984" w14:textId="392F6C1A" w:rsidR="00B54F50" w:rsidRPr="001B5E34" w:rsidRDefault="00B54F50" w:rsidP="00920615">
            <w:pPr>
              <w:rPr>
                <w:rFonts w:cs="Arial"/>
                <w:sz w:val="20"/>
              </w:rPr>
            </w:pPr>
          </w:p>
        </w:tc>
        <w:tc>
          <w:tcPr>
            <w:tcW w:w="2700" w:type="dxa"/>
            <w:tcBorders>
              <w:bottom w:val="single" w:sz="6" w:space="0" w:color="auto"/>
            </w:tcBorders>
          </w:tcPr>
          <w:p w14:paraId="4EA4894C" w14:textId="09DA3262" w:rsidR="00B54F50" w:rsidRPr="006A1A89" w:rsidRDefault="001D538F" w:rsidP="00B54F50">
            <w:pPr>
              <w:rPr>
                <w:rFonts w:cs="Arial"/>
                <w:sz w:val="20"/>
              </w:rPr>
            </w:pPr>
            <w:r>
              <w:rPr>
                <w:rFonts w:cs="Arial"/>
                <w:sz w:val="20"/>
              </w:rPr>
              <w:t>EUENGINE001</w:t>
            </w:r>
          </w:p>
          <w:p w14:paraId="19341542" w14:textId="24CC4301" w:rsidR="00B54F50" w:rsidRPr="006A1A89" w:rsidRDefault="001D538F" w:rsidP="00B54F50">
            <w:pPr>
              <w:rPr>
                <w:rFonts w:cs="Arial"/>
                <w:sz w:val="20"/>
              </w:rPr>
            </w:pPr>
            <w:r>
              <w:rPr>
                <w:rFonts w:cs="Arial"/>
                <w:sz w:val="20"/>
              </w:rPr>
              <w:t>EUENGINE002</w:t>
            </w:r>
          </w:p>
          <w:p w14:paraId="7E2046FC" w14:textId="1A4E1BF5" w:rsidR="00B54F50" w:rsidRPr="006A1A89" w:rsidRDefault="001D538F" w:rsidP="00B54F50">
            <w:pPr>
              <w:rPr>
                <w:rFonts w:cs="Arial"/>
                <w:sz w:val="20"/>
              </w:rPr>
            </w:pPr>
            <w:r>
              <w:rPr>
                <w:rFonts w:cs="Arial"/>
                <w:sz w:val="20"/>
              </w:rPr>
              <w:t>EUENGINE007</w:t>
            </w:r>
          </w:p>
          <w:p w14:paraId="375032B9" w14:textId="515EAD9A" w:rsidR="00B54F50" w:rsidRPr="006A1A89" w:rsidRDefault="001D538F" w:rsidP="00B54F50">
            <w:pPr>
              <w:rPr>
                <w:rFonts w:cs="Arial"/>
                <w:sz w:val="20"/>
              </w:rPr>
            </w:pPr>
            <w:r>
              <w:rPr>
                <w:rFonts w:cs="Arial"/>
                <w:sz w:val="20"/>
              </w:rPr>
              <w:t>EUENGINE008</w:t>
            </w:r>
          </w:p>
          <w:p w14:paraId="1AB6C2BE" w14:textId="783A5715" w:rsidR="00B54F50" w:rsidRPr="006A1A89" w:rsidRDefault="001D538F" w:rsidP="00B54F50">
            <w:pPr>
              <w:rPr>
                <w:rFonts w:cs="Arial"/>
                <w:sz w:val="20"/>
              </w:rPr>
            </w:pPr>
            <w:r>
              <w:rPr>
                <w:rFonts w:cs="Arial"/>
                <w:sz w:val="20"/>
              </w:rPr>
              <w:t>EUENGINE009</w:t>
            </w:r>
          </w:p>
          <w:p w14:paraId="7059BD33" w14:textId="2928B7A7" w:rsidR="00B54F50" w:rsidRPr="006A1A89" w:rsidRDefault="001D538F" w:rsidP="00B54F50">
            <w:pPr>
              <w:rPr>
                <w:rFonts w:cs="Arial"/>
                <w:sz w:val="20"/>
              </w:rPr>
            </w:pPr>
            <w:r>
              <w:rPr>
                <w:rFonts w:cs="Arial"/>
                <w:sz w:val="20"/>
              </w:rPr>
              <w:t>EUENGINE010</w:t>
            </w:r>
          </w:p>
          <w:p w14:paraId="03EAA4E3" w14:textId="5CF6B11B" w:rsidR="00B54F50" w:rsidRPr="001B5E34" w:rsidRDefault="001D538F" w:rsidP="00B54F50">
            <w:pPr>
              <w:rPr>
                <w:rFonts w:cs="Arial"/>
                <w:sz w:val="20"/>
              </w:rPr>
            </w:pPr>
            <w:r>
              <w:rPr>
                <w:rFonts w:cs="Arial"/>
                <w:sz w:val="20"/>
              </w:rPr>
              <w:t>EUENGINE011</w:t>
            </w:r>
          </w:p>
        </w:tc>
      </w:tr>
      <w:tr w:rsidR="00B54F50" w14:paraId="0D65CC4D" w14:textId="77777777" w:rsidTr="00B54F50">
        <w:trPr>
          <w:cantSplit/>
        </w:trPr>
        <w:tc>
          <w:tcPr>
            <w:tcW w:w="2340" w:type="dxa"/>
            <w:tcBorders>
              <w:top w:val="single" w:sz="6" w:space="0" w:color="auto"/>
              <w:bottom w:val="double" w:sz="4" w:space="0" w:color="auto"/>
            </w:tcBorders>
          </w:tcPr>
          <w:p w14:paraId="16CA1565" w14:textId="4651E95C" w:rsidR="00B54F50" w:rsidRPr="001B5E34" w:rsidRDefault="001D538F" w:rsidP="00B54F50">
            <w:pPr>
              <w:rPr>
                <w:rFonts w:cs="Arial"/>
                <w:sz w:val="20"/>
              </w:rPr>
            </w:pPr>
            <w:r>
              <w:rPr>
                <w:rFonts w:cs="Arial"/>
                <w:sz w:val="20"/>
              </w:rPr>
              <w:t>FGCOLDCLEANERS</w:t>
            </w:r>
          </w:p>
        </w:tc>
        <w:tc>
          <w:tcPr>
            <w:tcW w:w="5130" w:type="dxa"/>
            <w:tcBorders>
              <w:top w:val="single" w:sz="6" w:space="0" w:color="auto"/>
              <w:bottom w:val="double" w:sz="4" w:space="0" w:color="auto"/>
            </w:tcBorders>
          </w:tcPr>
          <w:p w14:paraId="61A3851A" w14:textId="0C3C970E" w:rsidR="00B54F50" w:rsidRPr="001B5E34" w:rsidRDefault="00B54F50" w:rsidP="00920615">
            <w:pPr>
              <w:rPr>
                <w:rFonts w:cs="Arial"/>
                <w:sz w:val="20"/>
              </w:rPr>
            </w:pPr>
            <w:r w:rsidRPr="009917D7">
              <w:rPr>
                <w:sz w:val="20"/>
              </w:rPr>
              <w:t>Any cold cleaner that is grandfathered or exempt from Rule 201 pursuant to Rule 278</w:t>
            </w:r>
            <w:r>
              <w:rPr>
                <w:sz w:val="20"/>
              </w:rPr>
              <w:t>,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2700" w:type="dxa"/>
            <w:tcBorders>
              <w:top w:val="single" w:sz="6" w:space="0" w:color="auto"/>
              <w:bottom w:val="double" w:sz="4" w:space="0" w:color="auto"/>
            </w:tcBorders>
          </w:tcPr>
          <w:p w14:paraId="5936263D" w14:textId="7DD93348" w:rsidR="00B54F50" w:rsidRPr="001B5E34" w:rsidRDefault="001D538F" w:rsidP="00B54F50">
            <w:pPr>
              <w:rPr>
                <w:rFonts w:cs="Arial"/>
                <w:sz w:val="20"/>
              </w:rPr>
            </w:pPr>
            <w:r>
              <w:rPr>
                <w:rFonts w:cs="Arial"/>
                <w:sz w:val="20"/>
              </w:rPr>
              <w:t>EUPRTSCLNR001</w:t>
            </w:r>
          </w:p>
        </w:tc>
      </w:tr>
    </w:tbl>
    <w:p w14:paraId="6DBC9C26" w14:textId="77777777" w:rsidR="00E735E6" w:rsidRDefault="00E735E6" w:rsidP="008427BE">
      <w:pPr>
        <w:jc w:val="both"/>
        <w:rPr>
          <w:sz w:val="20"/>
        </w:rPr>
      </w:pPr>
    </w:p>
    <w:p w14:paraId="77BF5FCD" w14:textId="77777777" w:rsidR="00AE1D84" w:rsidRDefault="00AE1D84" w:rsidP="008427BE">
      <w:pPr>
        <w:jc w:val="both"/>
        <w:rPr>
          <w:sz w:val="20"/>
        </w:rPr>
      </w:pPr>
      <w:r>
        <w:rPr>
          <w:sz w:val="20"/>
        </w:rPr>
        <w:br w:type="page"/>
      </w:r>
    </w:p>
    <w:p w14:paraId="03CB4160" w14:textId="4C14BF37" w:rsidR="00AE1D84" w:rsidRPr="00347387" w:rsidRDefault="001D538F"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5" w:name="_Toc93577048"/>
      <w:r>
        <w:rPr>
          <w:bCs/>
          <w:iCs/>
          <w:szCs w:val="28"/>
        </w:rPr>
        <w:lastRenderedPageBreak/>
        <w:t>FGENGINES001</w:t>
      </w:r>
      <w:bookmarkEnd w:id="75"/>
    </w:p>
    <w:p w14:paraId="2797A3C4"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F727043" w14:textId="77777777" w:rsidR="00AE1D84" w:rsidRPr="00F30023" w:rsidRDefault="00AE1D84" w:rsidP="00F62984">
      <w:pPr>
        <w:rPr>
          <w:sz w:val="20"/>
        </w:rPr>
      </w:pPr>
    </w:p>
    <w:p w14:paraId="6449C747" w14:textId="77777777" w:rsidR="00AE1D84" w:rsidRDefault="00AE1D84" w:rsidP="00F62984">
      <w:pPr>
        <w:jc w:val="both"/>
        <w:rPr>
          <w:b/>
          <w:u w:val="single"/>
        </w:rPr>
      </w:pPr>
      <w:r>
        <w:rPr>
          <w:b/>
          <w:u w:val="single"/>
        </w:rPr>
        <w:t>DESCRIPTION</w:t>
      </w:r>
    </w:p>
    <w:p w14:paraId="436C73CA" w14:textId="77777777" w:rsidR="00B54F50" w:rsidRDefault="00B54F50" w:rsidP="00B54F50">
      <w:pPr>
        <w:jc w:val="both"/>
        <w:rPr>
          <w:b/>
          <w:sz w:val="20"/>
        </w:rPr>
      </w:pPr>
    </w:p>
    <w:p w14:paraId="32A2DA89" w14:textId="00E0013F" w:rsidR="00B54F50" w:rsidRPr="004F0FE3" w:rsidRDefault="00B54F50" w:rsidP="00B54F50">
      <w:pPr>
        <w:jc w:val="both"/>
        <w:rPr>
          <w:sz w:val="20"/>
        </w:rPr>
      </w:pPr>
      <w:r w:rsidRPr="004F0FE3">
        <w:rPr>
          <w:sz w:val="20"/>
        </w:rPr>
        <w:t>Six</w:t>
      </w:r>
      <w:r w:rsidR="00A013DE">
        <w:rPr>
          <w:sz w:val="20"/>
        </w:rPr>
        <w:t xml:space="preserve"> (6)</w:t>
      </w:r>
      <w:r w:rsidRPr="004F0FE3">
        <w:rPr>
          <w:sz w:val="20"/>
        </w:rPr>
        <w:t xml:space="preserve"> dual fuel (diesel oil and natural gas) fired internal combustion engines used to generate electricity</w:t>
      </w:r>
      <w:r>
        <w:rPr>
          <w:sz w:val="20"/>
        </w:rPr>
        <w:t>.</w:t>
      </w:r>
    </w:p>
    <w:p w14:paraId="2CA67E8E" w14:textId="77777777" w:rsidR="00B54F50" w:rsidRPr="004F0FE3" w:rsidRDefault="00B54F50" w:rsidP="00B54F50">
      <w:pPr>
        <w:jc w:val="both"/>
        <w:rPr>
          <w:b/>
          <w:sz w:val="20"/>
        </w:rPr>
      </w:pPr>
    </w:p>
    <w:p w14:paraId="0A51DDB0" w14:textId="32B78969" w:rsidR="00B54F50" w:rsidRDefault="00B54F50" w:rsidP="00B54F50">
      <w:pPr>
        <w:rPr>
          <w:sz w:val="20"/>
        </w:rPr>
      </w:pPr>
      <w:r w:rsidRPr="00FE0AD0">
        <w:rPr>
          <w:b/>
          <w:sz w:val="20"/>
        </w:rPr>
        <w:t>Emission Units</w:t>
      </w:r>
      <w:r>
        <w:rPr>
          <w:b/>
          <w:sz w:val="20"/>
        </w:rPr>
        <w:t>:</w:t>
      </w:r>
      <w:r>
        <w:rPr>
          <w:sz w:val="20"/>
        </w:rPr>
        <w:t xml:space="preserve">  </w:t>
      </w:r>
      <w:r w:rsidR="001D538F">
        <w:rPr>
          <w:sz w:val="20"/>
        </w:rPr>
        <w:t>EUENGINE001</w:t>
      </w:r>
      <w:r w:rsidRPr="004F0FE3">
        <w:rPr>
          <w:sz w:val="20"/>
        </w:rPr>
        <w:t xml:space="preserve">, </w:t>
      </w:r>
      <w:r w:rsidR="001D538F">
        <w:rPr>
          <w:sz w:val="20"/>
        </w:rPr>
        <w:t>EUENGINE002</w:t>
      </w:r>
      <w:r w:rsidRPr="004F0FE3">
        <w:rPr>
          <w:sz w:val="20"/>
        </w:rPr>
        <w:t xml:space="preserve">, </w:t>
      </w:r>
      <w:r w:rsidR="001D538F">
        <w:rPr>
          <w:sz w:val="20"/>
        </w:rPr>
        <w:t>EUENGINE007</w:t>
      </w:r>
      <w:r>
        <w:rPr>
          <w:sz w:val="20"/>
        </w:rPr>
        <w:t xml:space="preserve">, </w:t>
      </w:r>
      <w:r w:rsidR="001D538F">
        <w:rPr>
          <w:sz w:val="20"/>
        </w:rPr>
        <w:t>EUENGINE008</w:t>
      </w:r>
      <w:r>
        <w:rPr>
          <w:sz w:val="20"/>
        </w:rPr>
        <w:t xml:space="preserve">, </w:t>
      </w:r>
      <w:r w:rsidR="001D538F">
        <w:rPr>
          <w:sz w:val="20"/>
        </w:rPr>
        <w:t>EUENGINE009</w:t>
      </w:r>
      <w:r>
        <w:rPr>
          <w:sz w:val="20"/>
        </w:rPr>
        <w:t>,</w:t>
      </w:r>
    </w:p>
    <w:p w14:paraId="01B26316" w14:textId="7B0B1763" w:rsidR="00B54F50" w:rsidRPr="004F0FE3" w:rsidRDefault="001D538F" w:rsidP="00B54F50">
      <w:pPr>
        <w:ind w:left="1620"/>
        <w:rPr>
          <w:sz w:val="20"/>
        </w:rPr>
      </w:pPr>
      <w:r>
        <w:rPr>
          <w:sz w:val="20"/>
        </w:rPr>
        <w:t>EUENGINE010</w:t>
      </w:r>
    </w:p>
    <w:p w14:paraId="338FF4AC" w14:textId="77777777" w:rsidR="00B54F50" w:rsidRPr="00906ACF" w:rsidRDefault="00B54F50" w:rsidP="00B54F50">
      <w:pPr>
        <w:jc w:val="both"/>
        <w:rPr>
          <w:sz w:val="20"/>
        </w:rPr>
      </w:pPr>
    </w:p>
    <w:p w14:paraId="34AA2E5F" w14:textId="77777777" w:rsidR="00B54F50" w:rsidRPr="00440957" w:rsidRDefault="00B54F50" w:rsidP="00B54F50">
      <w:pPr>
        <w:jc w:val="both"/>
        <w:rPr>
          <w:b/>
          <w:sz w:val="20"/>
          <w:u w:val="single"/>
        </w:rPr>
      </w:pPr>
      <w:r>
        <w:rPr>
          <w:b/>
          <w:u w:val="single"/>
        </w:rPr>
        <w:t>POLLUTION CONTROL EQUIPMENT</w:t>
      </w:r>
    </w:p>
    <w:p w14:paraId="7FC1D2B7" w14:textId="77777777" w:rsidR="00B54F50" w:rsidRDefault="00B54F50" w:rsidP="00B54F50">
      <w:pPr>
        <w:jc w:val="both"/>
        <w:rPr>
          <w:sz w:val="20"/>
        </w:rPr>
      </w:pPr>
    </w:p>
    <w:p w14:paraId="49BDBF60" w14:textId="7F60DF9B" w:rsidR="00B54F50" w:rsidRPr="00B50D23" w:rsidRDefault="00B54F50" w:rsidP="00B54F50">
      <w:pPr>
        <w:jc w:val="both"/>
        <w:rPr>
          <w:sz w:val="20"/>
        </w:rPr>
      </w:pPr>
      <w:r w:rsidRPr="00B50D23">
        <w:rPr>
          <w:sz w:val="20"/>
        </w:rPr>
        <w:t xml:space="preserve">Oxidizing Catalyst per </w:t>
      </w:r>
      <w:r w:rsidR="001D538F">
        <w:rPr>
          <w:sz w:val="20"/>
        </w:rPr>
        <w:t>FGRICEMACT</w:t>
      </w:r>
    </w:p>
    <w:p w14:paraId="0F639A53" w14:textId="77777777" w:rsidR="00B54F50" w:rsidRPr="00FE0AD0" w:rsidRDefault="00B54F50" w:rsidP="00B54F50">
      <w:pPr>
        <w:jc w:val="both"/>
        <w:rPr>
          <w:sz w:val="20"/>
        </w:rPr>
      </w:pPr>
    </w:p>
    <w:p w14:paraId="466FA65E" w14:textId="77777777" w:rsidR="00AE1D84" w:rsidRDefault="00AE1D84" w:rsidP="00F62984">
      <w:pPr>
        <w:jc w:val="both"/>
        <w:rPr>
          <w:b/>
          <w:u w:val="single"/>
        </w:rPr>
      </w:pPr>
      <w:r>
        <w:rPr>
          <w:b/>
        </w:rPr>
        <w:t xml:space="preserve">I.  </w:t>
      </w:r>
      <w:r>
        <w:rPr>
          <w:b/>
          <w:u w:val="single"/>
        </w:rPr>
        <w:t>EMISSION LIMIT(S)</w:t>
      </w:r>
    </w:p>
    <w:p w14:paraId="444E4362"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524"/>
        <w:gridCol w:w="2161"/>
        <w:gridCol w:w="1889"/>
        <w:gridCol w:w="1530"/>
        <w:gridCol w:w="1530"/>
      </w:tblGrid>
      <w:tr w:rsidR="00AE1D84" w14:paraId="71A2D9FB" w14:textId="77777777" w:rsidTr="0092527B">
        <w:trPr>
          <w:cantSplit/>
          <w:tblHeader/>
        </w:trPr>
        <w:tc>
          <w:tcPr>
            <w:tcW w:w="1626" w:type="dxa"/>
            <w:tcBorders>
              <w:top w:val="single" w:sz="4" w:space="0" w:color="auto"/>
              <w:left w:val="single" w:sz="4" w:space="0" w:color="auto"/>
              <w:bottom w:val="single" w:sz="4" w:space="0" w:color="auto"/>
              <w:right w:val="single" w:sz="4" w:space="0" w:color="auto"/>
            </w:tcBorders>
          </w:tcPr>
          <w:p w14:paraId="097BDB46" w14:textId="77777777" w:rsidR="00AE1D84" w:rsidRPr="00BD3DE3" w:rsidRDefault="00AE1D84" w:rsidP="00F62984">
            <w:pPr>
              <w:jc w:val="center"/>
              <w:rPr>
                <w:b/>
                <w:sz w:val="20"/>
              </w:rPr>
            </w:pPr>
            <w:r>
              <w:rPr>
                <w:b/>
                <w:sz w:val="20"/>
              </w:rPr>
              <w:t>Pollutant</w:t>
            </w:r>
          </w:p>
        </w:tc>
        <w:tc>
          <w:tcPr>
            <w:tcW w:w="1524" w:type="dxa"/>
            <w:tcBorders>
              <w:top w:val="single" w:sz="4" w:space="0" w:color="auto"/>
              <w:left w:val="single" w:sz="4" w:space="0" w:color="auto"/>
              <w:bottom w:val="single" w:sz="4" w:space="0" w:color="auto"/>
              <w:right w:val="single" w:sz="4" w:space="0" w:color="auto"/>
            </w:tcBorders>
          </w:tcPr>
          <w:p w14:paraId="6F97C9A5" w14:textId="77777777" w:rsidR="00AE1D84" w:rsidRPr="00BD3DE3" w:rsidRDefault="00AE1D84" w:rsidP="00F62984">
            <w:pPr>
              <w:jc w:val="center"/>
              <w:rPr>
                <w:b/>
                <w:sz w:val="20"/>
              </w:rPr>
            </w:pPr>
            <w:r w:rsidRPr="00BD3DE3">
              <w:rPr>
                <w:b/>
                <w:sz w:val="20"/>
              </w:rPr>
              <w:t>Limit</w:t>
            </w:r>
          </w:p>
        </w:tc>
        <w:tc>
          <w:tcPr>
            <w:tcW w:w="2161" w:type="dxa"/>
            <w:tcBorders>
              <w:top w:val="single" w:sz="4" w:space="0" w:color="auto"/>
              <w:left w:val="single" w:sz="4" w:space="0" w:color="auto"/>
              <w:bottom w:val="single" w:sz="4" w:space="0" w:color="auto"/>
              <w:right w:val="single" w:sz="4" w:space="0" w:color="auto"/>
            </w:tcBorders>
          </w:tcPr>
          <w:p w14:paraId="2D1FA824"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28247D1"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B09F57E" w14:textId="77777777" w:rsidR="00AE1D84" w:rsidRDefault="00AE1D84" w:rsidP="00F62984">
            <w:pPr>
              <w:jc w:val="center"/>
              <w:rPr>
                <w:b/>
                <w:sz w:val="20"/>
              </w:rPr>
            </w:pPr>
            <w:r>
              <w:rPr>
                <w:b/>
                <w:sz w:val="20"/>
              </w:rPr>
              <w:t>Monitoring/</w:t>
            </w:r>
          </w:p>
          <w:p w14:paraId="581BB113"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964F8A0"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B54F50" w14:paraId="2FB92A03" w14:textId="77777777" w:rsidTr="0092527B">
        <w:trPr>
          <w:cantSplit/>
        </w:trPr>
        <w:tc>
          <w:tcPr>
            <w:tcW w:w="1626" w:type="dxa"/>
            <w:tcBorders>
              <w:top w:val="single" w:sz="4" w:space="0" w:color="auto"/>
              <w:left w:val="single" w:sz="4" w:space="0" w:color="auto"/>
              <w:bottom w:val="single" w:sz="4" w:space="0" w:color="auto"/>
              <w:right w:val="single" w:sz="4" w:space="0" w:color="auto"/>
            </w:tcBorders>
          </w:tcPr>
          <w:p w14:paraId="0F915372" w14:textId="77C468C1" w:rsidR="00B54F50" w:rsidRPr="00095B77" w:rsidRDefault="00B54F50" w:rsidP="001D2A22">
            <w:pPr>
              <w:numPr>
                <w:ilvl w:val="0"/>
                <w:numId w:val="39"/>
              </w:numPr>
              <w:ind w:left="360"/>
              <w:rPr>
                <w:sz w:val="20"/>
              </w:rPr>
            </w:pPr>
            <w:r>
              <w:rPr>
                <w:sz w:val="20"/>
              </w:rPr>
              <w:t>Sulfur Dioxide (SO</w:t>
            </w:r>
            <w:r w:rsidRPr="00C42B5B">
              <w:rPr>
                <w:sz w:val="20"/>
                <w:vertAlign w:val="subscript"/>
              </w:rPr>
              <w:t>2</w:t>
            </w:r>
            <w:r>
              <w:rPr>
                <w:sz w:val="20"/>
              </w:rPr>
              <w:t>)</w:t>
            </w:r>
          </w:p>
        </w:tc>
        <w:tc>
          <w:tcPr>
            <w:tcW w:w="1524" w:type="dxa"/>
            <w:tcBorders>
              <w:top w:val="single" w:sz="4" w:space="0" w:color="auto"/>
              <w:left w:val="single" w:sz="4" w:space="0" w:color="auto"/>
              <w:bottom w:val="single" w:sz="4" w:space="0" w:color="auto"/>
              <w:right w:val="single" w:sz="4" w:space="0" w:color="auto"/>
            </w:tcBorders>
          </w:tcPr>
          <w:p w14:paraId="553AE732" w14:textId="2BE4B742" w:rsidR="00B54F50" w:rsidRPr="00BD3DE3" w:rsidRDefault="00B54F50" w:rsidP="00B54F50">
            <w:pPr>
              <w:jc w:val="center"/>
              <w:rPr>
                <w:sz w:val="20"/>
              </w:rPr>
            </w:pPr>
            <w:r>
              <w:rPr>
                <w:sz w:val="20"/>
              </w:rPr>
              <w:t>1.11 pounds/</w:t>
            </w:r>
            <w:r w:rsidR="0092527B">
              <w:rPr>
                <w:sz w:val="20"/>
              </w:rPr>
              <w:t>MMBTU</w:t>
            </w:r>
            <w:r>
              <w:rPr>
                <w:sz w:val="20"/>
              </w:rPr>
              <w:t xml:space="preserve"> heat input for diesel fuel </w:t>
            </w:r>
          </w:p>
        </w:tc>
        <w:tc>
          <w:tcPr>
            <w:tcW w:w="2161" w:type="dxa"/>
            <w:tcBorders>
              <w:top w:val="single" w:sz="4" w:space="0" w:color="auto"/>
              <w:left w:val="single" w:sz="4" w:space="0" w:color="auto"/>
              <w:bottom w:val="single" w:sz="4" w:space="0" w:color="auto"/>
              <w:right w:val="single" w:sz="4" w:space="0" w:color="auto"/>
            </w:tcBorders>
          </w:tcPr>
          <w:p w14:paraId="4FC45E80" w14:textId="54A415CF" w:rsidR="00B54F50" w:rsidRPr="00BD3DE3" w:rsidRDefault="00B54F50" w:rsidP="00B54F50">
            <w:pPr>
              <w:jc w:val="center"/>
              <w:rPr>
                <w:sz w:val="20"/>
              </w:rPr>
            </w:pPr>
            <w:r>
              <w:rPr>
                <w:sz w:val="20"/>
              </w:rPr>
              <w:t>When firing diesel fuel</w:t>
            </w:r>
          </w:p>
        </w:tc>
        <w:tc>
          <w:tcPr>
            <w:tcW w:w="1889" w:type="dxa"/>
            <w:tcBorders>
              <w:top w:val="single" w:sz="4" w:space="0" w:color="auto"/>
              <w:left w:val="single" w:sz="4" w:space="0" w:color="auto"/>
              <w:bottom w:val="single" w:sz="4" w:space="0" w:color="auto"/>
              <w:right w:val="single" w:sz="4" w:space="0" w:color="auto"/>
            </w:tcBorders>
          </w:tcPr>
          <w:p w14:paraId="3B6A3F93" w14:textId="24D9B5F1" w:rsidR="00B54F50" w:rsidRPr="00BD3DE3" w:rsidRDefault="001D538F" w:rsidP="00B54F50">
            <w:pPr>
              <w:jc w:val="center"/>
              <w:rPr>
                <w:sz w:val="20"/>
              </w:rPr>
            </w:pPr>
            <w:r>
              <w:rPr>
                <w:sz w:val="20"/>
              </w:rPr>
              <w:t>FGENGINES001</w:t>
            </w:r>
          </w:p>
        </w:tc>
        <w:tc>
          <w:tcPr>
            <w:tcW w:w="1530" w:type="dxa"/>
            <w:tcBorders>
              <w:top w:val="single" w:sz="4" w:space="0" w:color="auto"/>
              <w:left w:val="single" w:sz="4" w:space="0" w:color="auto"/>
              <w:bottom w:val="single" w:sz="4" w:space="0" w:color="auto"/>
              <w:right w:val="single" w:sz="4" w:space="0" w:color="auto"/>
            </w:tcBorders>
          </w:tcPr>
          <w:p w14:paraId="7615B388" w14:textId="17C1A8BA" w:rsidR="00B54F50" w:rsidRPr="00BD3DE3" w:rsidRDefault="00B54F50" w:rsidP="00B54F50">
            <w:pPr>
              <w:jc w:val="center"/>
              <w:rPr>
                <w:sz w:val="20"/>
              </w:rPr>
            </w:pPr>
            <w:r>
              <w:rPr>
                <w:sz w:val="20"/>
              </w:rPr>
              <w:t>SC VI. 1</w:t>
            </w:r>
            <w:r w:rsidR="00532AFE">
              <w:rPr>
                <w:sz w:val="20"/>
              </w:rPr>
              <w:t>, 2</w:t>
            </w:r>
            <w:r>
              <w:rPr>
                <w:sz w:val="20"/>
              </w:rPr>
              <w:t xml:space="preserve"> &amp; </w:t>
            </w:r>
            <w:r w:rsidR="00532AFE">
              <w:rPr>
                <w:sz w:val="20"/>
              </w:rPr>
              <w:t>4</w:t>
            </w:r>
          </w:p>
        </w:tc>
        <w:tc>
          <w:tcPr>
            <w:tcW w:w="1530" w:type="dxa"/>
            <w:tcBorders>
              <w:top w:val="single" w:sz="4" w:space="0" w:color="auto"/>
              <w:left w:val="single" w:sz="4" w:space="0" w:color="auto"/>
              <w:bottom w:val="single" w:sz="4" w:space="0" w:color="auto"/>
              <w:right w:val="single" w:sz="4" w:space="0" w:color="auto"/>
            </w:tcBorders>
          </w:tcPr>
          <w:p w14:paraId="39954D09" w14:textId="73194B9F" w:rsidR="00B54F50" w:rsidRPr="002D3BFA" w:rsidRDefault="00B54F50" w:rsidP="00B54F50">
            <w:pPr>
              <w:jc w:val="center"/>
              <w:rPr>
                <w:b/>
                <w:sz w:val="20"/>
              </w:rPr>
            </w:pPr>
            <w:r w:rsidRPr="00BC03EB">
              <w:rPr>
                <w:b/>
                <w:sz w:val="20"/>
              </w:rPr>
              <w:t>R 336.1401(1)</w:t>
            </w:r>
          </w:p>
        </w:tc>
      </w:tr>
    </w:tbl>
    <w:p w14:paraId="6D8D8376" w14:textId="77777777" w:rsidR="00AE1D84" w:rsidRPr="00EE5F4E" w:rsidRDefault="00AE1D84" w:rsidP="00F62984">
      <w:pPr>
        <w:jc w:val="both"/>
        <w:rPr>
          <w:sz w:val="20"/>
        </w:rPr>
      </w:pPr>
    </w:p>
    <w:p w14:paraId="0F2BE719" w14:textId="77777777" w:rsidR="00AE1D84" w:rsidRDefault="00AE1D84" w:rsidP="00F62984">
      <w:pPr>
        <w:jc w:val="both"/>
        <w:rPr>
          <w:b/>
          <w:u w:val="single"/>
        </w:rPr>
      </w:pPr>
      <w:r>
        <w:rPr>
          <w:b/>
        </w:rPr>
        <w:t xml:space="preserve">II.  </w:t>
      </w:r>
      <w:r>
        <w:rPr>
          <w:b/>
          <w:u w:val="single"/>
        </w:rPr>
        <w:t>MATERIAL LIMIT(S)</w:t>
      </w:r>
    </w:p>
    <w:p w14:paraId="224D7370"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524"/>
        <w:gridCol w:w="2161"/>
        <w:gridCol w:w="1889"/>
        <w:gridCol w:w="1530"/>
        <w:gridCol w:w="1530"/>
      </w:tblGrid>
      <w:tr w:rsidR="00AE1D84" w14:paraId="69506052" w14:textId="77777777" w:rsidTr="0092527B">
        <w:trPr>
          <w:cantSplit/>
          <w:tblHeader/>
        </w:trPr>
        <w:tc>
          <w:tcPr>
            <w:tcW w:w="1626" w:type="dxa"/>
            <w:tcBorders>
              <w:top w:val="single" w:sz="4" w:space="0" w:color="auto"/>
              <w:left w:val="single" w:sz="4" w:space="0" w:color="auto"/>
              <w:bottom w:val="single" w:sz="4" w:space="0" w:color="auto"/>
              <w:right w:val="single" w:sz="4" w:space="0" w:color="auto"/>
            </w:tcBorders>
          </w:tcPr>
          <w:p w14:paraId="105262DC" w14:textId="77777777" w:rsidR="00AE1D84" w:rsidRPr="00BD3DE3" w:rsidRDefault="00AE1D84" w:rsidP="00F62984">
            <w:pPr>
              <w:jc w:val="center"/>
              <w:rPr>
                <w:b/>
                <w:sz w:val="20"/>
              </w:rPr>
            </w:pPr>
            <w:r>
              <w:rPr>
                <w:b/>
                <w:sz w:val="20"/>
              </w:rPr>
              <w:t>Material</w:t>
            </w:r>
          </w:p>
        </w:tc>
        <w:tc>
          <w:tcPr>
            <w:tcW w:w="1524" w:type="dxa"/>
            <w:tcBorders>
              <w:top w:val="single" w:sz="4" w:space="0" w:color="auto"/>
              <w:left w:val="single" w:sz="4" w:space="0" w:color="auto"/>
              <w:bottom w:val="single" w:sz="4" w:space="0" w:color="auto"/>
              <w:right w:val="single" w:sz="4" w:space="0" w:color="auto"/>
            </w:tcBorders>
          </w:tcPr>
          <w:p w14:paraId="43A75D3A" w14:textId="77777777" w:rsidR="00AE1D84" w:rsidRPr="00BD3DE3" w:rsidRDefault="00AE1D84" w:rsidP="00F62984">
            <w:pPr>
              <w:jc w:val="center"/>
              <w:rPr>
                <w:b/>
                <w:sz w:val="20"/>
              </w:rPr>
            </w:pPr>
            <w:r w:rsidRPr="00BD3DE3">
              <w:rPr>
                <w:b/>
                <w:sz w:val="20"/>
              </w:rPr>
              <w:t>Limit</w:t>
            </w:r>
          </w:p>
        </w:tc>
        <w:tc>
          <w:tcPr>
            <w:tcW w:w="2161" w:type="dxa"/>
            <w:tcBorders>
              <w:top w:val="single" w:sz="4" w:space="0" w:color="auto"/>
              <w:left w:val="single" w:sz="4" w:space="0" w:color="auto"/>
              <w:bottom w:val="single" w:sz="4" w:space="0" w:color="auto"/>
              <w:right w:val="single" w:sz="4" w:space="0" w:color="auto"/>
            </w:tcBorders>
          </w:tcPr>
          <w:p w14:paraId="06B0429B"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2F7E131"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A86E712" w14:textId="77777777" w:rsidR="00AE1D84" w:rsidRDefault="00AE1D84" w:rsidP="00F62984">
            <w:pPr>
              <w:jc w:val="center"/>
              <w:rPr>
                <w:b/>
                <w:sz w:val="20"/>
              </w:rPr>
            </w:pPr>
            <w:r>
              <w:rPr>
                <w:b/>
                <w:sz w:val="20"/>
              </w:rPr>
              <w:t>Monitoring/</w:t>
            </w:r>
          </w:p>
          <w:p w14:paraId="545B8850"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68938AE"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E4416A" w14:paraId="189EBA8F" w14:textId="77777777" w:rsidTr="0092527B">
        <w:trPr>
          <w:cantSplit/>
        </w:trPr>
        <w:tc>
          <w:tcPr>
            <w:tcW w:w="1626" w:type="dxa"/>
            <w:tcBorders>
              <w:top w:val="single" w:sz="4" w:space="0" w:color="auto"/>
              <w:left w:val="single" w:sz="4" w:space="0" w:color="auto"/>
              <w:bottom w:val="single" w:sz="4" w:space="0" w:color="auto"/>
              <w:right w:val="single" w:sz="4" w:space="0" w:color="auto"/>
            </w:tcBorders>
          </w:tcPr>
          <w:p w14:paraId="4B8C2652" w14:textId="5757F128" w:rsidR="00E4416A" w:rsidRPr="00095B77" w:rsidRDefault="00E4416A" w:rsidP="001D2A22">
            <w:pPr>
              <w:numPr>
                <w:ilvl w:val="0"/>
                <w:numId w:val="40"/>
              </w:numPr>
              <w:ind w:left="360"/>
              <w:rPr>
                <w:sz w:val="20"/>
              </w:rPr>
            </w:pPr>
            <w:r>
              <w:rPr>
                <w:sz w:val="20"/>
              </w:rPr>
              <w:t xml:space="preserve">Sulfur content of diesel fuel </w:t>
            </w:r>
          </w:p>
        </w:tc>
        <w:tc>
          <w:tcPr>
            <w:tcW w:w="1524" w:type="dxa"/>
            <w:tcBorders>
              <w:top w:val="single" w:sz="4" w:space="0" w:color="auto"/>
              <w:left w:val="single" w:sz="4" w:space="0" w:color="auto"/>
              <w:bottom w:val="single" w:sz="4" w:space="0" w:color="auto"/>
              <w:right w:val="single" w:sz="4" w:space="0" w:color="auto"/>
            </w:tcBorders>
          </w:tcPr>
          <w:p w14:paraId="5AA6ED48" w14:textId="63CB6226" w:rsidR="00E4416A" w:rsidRPr="00BD3DE3" w:rsidRDefault="00E4416A" w:rsidP="00E4416A">
            <w:pPr>
              <w:jc w:val="center"/>
              <w:rPr>
                <w:sz w:val="20"/>
              </w:rPr>
            </w:pPr>
            <w:r>
              <w:rPr>
                <w:sz w:val="20"/>
              </w:rPr>
              <w:t>1.0%</w:t>
            </w:r>
          </w:p>
        </w:tc>
        <w:tc>
          <w:tcPr>
            <w:tcW w:w="2161" w:type="dxa"/>
            <w:tcBorders>
              <w:top w:val="single" w:sz="4" w:space="0" w:color="auto"/>
              <w:left w:val="single" w:sz="4" w:space="0" w:color="auto"/>
              <w:bottom w:val="single" w:sz="4" w:space="0" w:color="auto"/>
              <w:right w:val="single" w:sz="4" w:space="0" w:color="auto"/>
            </w:tcBorders>
          </w:tcPr>
          <w:p w14:paraId="50E9C6A9" w14:textId="4C452A5E" w:rsidR="00E4416A" w:rsidRPr="00BD3DE3" w:rsidRDefault="00E4416A" w:rsidP="00E4416A">
            <w:pPr>
              <w:jc w:val="center"/>
              <w:rPr>
                <w:sz w:val="20"/>
              </w:rPr>
            </w:pPr>
            <w:r>
              <w:rPr>
                <w:sz w:val="20"/>
              </w:rPr>
              <w:t>By weight, based on a heat value of 18,000 B</w:t>
            </w:r>
            <w:r w:rsidR="0092527B">
              <w:rPr>
                <w:sz w:val="20"/>
              </w:rPr>
              <w:t>TU</w:t>
            </w:r>
            <w:r>
              <w:rPr>
                <w:sz w:val="20"/>
              </w:rPr>
              <w:t xml:space="preserve"> per pound of diesel fuel </w:t>
            </w:r>
          </w:p>
        </w:tc>
        <w:tc>
          <w:tcPr>
            <w:tcW w:w="1889" w:type="dxa"/>
            <w:tcBorders>
              <w:top w:val="single" w:sz="4" w:space="0" w:color="auto"/>
              <w:left w:val="single" w:sz="4" w:space="0" w:color="auto"/>
              <w:bottom w:val="single" w:sz="4" w:space="0" w:color="auto"/>
              <w:right w:val="single" w:sz="4" w:space="0" w:color="auto"/>
            </w:tcBorders>
          </w:tcPr>
          <w:p w14:paraId="337723A0" w14:textId="71B5CD50" w:rsidR="00E4416A" w:rsidRPr="00BD3DE3" w:rsidRDefault="001D538F" w:rsidP="00E4416A">
            <w:pPr>
              <w:jc w:val="center"/>
              <w:rPr>
                <w:sz w:val="20"/>
              </w:rPr>
            </w:pPr>
            <w:r>
              <w:rPr>
                <w:sz w:val="20"/>
              </w:rPr>
              <w:t>FGENGINES001</w:t>
            </w:r>
          </w:p>
        </w:tc>
        <w:tc>
          <w:tcPr>
            <w:tcW w:w="1530" w:type="dxa"/>
            <w:tcBorders>
              <w:top w:val="single" w:sz="4" w:space="0" w:color="auto"/>
              <w:left w:val="single" w:sz="4" w:space="0" w:color="auto"/>
              <w:bottom w:val="single" w:sz="4" w:space="0" w:color="auto"/>
              <w:right w:val="single" w:sz="4" w:space="0" w:color="auto"/>
            </w:tcBorders>
          </w:tcPr>
          <w:p w14:paraId="7C9E8FFB" w14:textId="23D3F5BD" w:rsidR="00E4416A" w:rsidRPr="00BD3DE3" w:rsidRDefault="00E4416A" w:rsidP="00E4416A">
            <w:pPr>
              <w:jc w:val="center"/>
              <w:rPr>
                <w:sz w:val="20"/>
              </w:rPr>
            </w:pPr>
            <w:r>
              <w:rPr>
                <w:sz w:val="20"/>
              </w:rPr>
              <w:t xml:space="preserve">SC VI.1 &amp; 2 </w:t>
            </w:r>
          </w:p>
        </w:tc>
        <w:tc>
          <w:tcPr>
            <w:tcW w:w="1530" w:type="dxa"/>
            <w:tcBorders>
              <w:top w:val="single" w:sz="4" w:space="0" w:color="auto"/>
              <w:left w:val="single" w:sz="4" w:space="0" w:color="auto"/>
              <w:bottom w:val="single" w:sz="4" w:space="0" w:color="auto"/>
              <w:right w:val="single" w:sz="4" w:space="0" w:color="auto"/>
            </w:tcBorders>
          </w:tcPr>
          <w:p w14:paraId="6A068EBC" w14:textId="15871D64" w:rsidR="00E4416A" w:rsidRPr="002D3BFA" w:rsidRDefault="00E4416A" w:rsidP="00E4416A">
            <w:pPr>
              <w:jc w:val="center"/>
              <w:rPr>
                <w:b/>
                <w:sz w:val="20"/>
              </w:rPr>
            </w:pPr>
            <w:r w:rsidRPr="00BC03EB">
              <w:rPr>
                <w:b/>
                <w:sz w:val="20"/>
              </w:rPr>
              <w:t>R 336.1401(1)</w:t>
            </w:r>
          </w:p>
        </w:tc>
      </w:tr>
    </w:tbl>
    <w:p w14:paraId="1C67C7E2" w14:textId="77777777" w:rsidR="00AE1D84" w:rsidRPr="00EE5F4E" w:rsidRDefault="00AE1D84" w:rsidP="00F62984">
      <w:pPr>
        <w:jc w:val="both"/>
        <w:rPr>
          <w:sz w:val="20"/>
        </w:rPr>
      </w:pPr>
    </w:p>
    <w:p w14:paraId="6B996C15"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77D4516B" w14:textId="77777777" w:rsidR="00AE1D84" w:rsidRPr="00FB6071" w:rsidRDefault="00AE1D84" w:rsidP="00F62984">
      <w:pPr>
        <w:jc w:val="both"/>
        <w:rPr>
          <w:sz w:val="20"/>
        </w:rPr>
      </w:pPr>
    </w:p>
    <w:p w14:paraId="27447660" w14:textId="5EEBD7E1" w:rsidR="00AE1D84" w:rsidRPr="00C0388E" w:rsidRDefault="00E4416A" w:rsidP="00E4416A">
      <w:pPr>
        <w:jc w:val="both"/>
        <w:rPr>
          <w:sz w:val="20"/>
        </w:rPr>
      </w:pPr>
      <w:r>
        <w:rPr>
          <w:sz w:val="20"/>
        </w:rPr>
        <w:t>NA</w:t>
      </w:r>
    </w:p>
    <w:p w14:paraId="087E0823" w14:textId="77777777" w:rsidR="00AE1D84" w:rsidRPr="00FB6071" w:rsidRDefault="00AE1D84" w:rsidP="00F62984">
      <w:pPr>
        <w:jc w:val="both"/>
        <w:rPr>
          <w:sz w:val="20"/>
        </w:rPr>
      </w:pPr>
    </w:p>
    <w:p w14:paraId="660AD039"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47E30CAC" w14:textId="77777777" w:rsidR="00AE1D84" w:rsidRPr="00C3424D" w:rsidRDefault="00AE1D84" w:rsidP="00F62984">
      <w:pPr>
        <w:jc w:val="both"/>
        <w:rPr>
          <w:sz w:val="20"/>
        </w:rPr>
      </w:pPr>
    </w:p>
    <w:p w14:paraId="6C6A06E3" w14:textId="75EFD39A" w:rsidR="00AE1D84" w:rsidRPr="00C0388E" w:rsidRDefault="00E4416A" w:rsidP="00E4416A">
      <w:pPr>
        <w:jc w:val="both"/>
        <w:rPr>
          <w:sz w:val="20"/>
        </w:rPr>
      </w:pPr>
      <w:r>
        <w:rPr>
          <w:sz w:val="20"/>
        </w:rPr>
        <w:t>NA</w:t>
      </w:r>
    </w:p>
    <w:p w14:paraId="3A971B97" w14:textId="77777777" w:rsidR="00AE1D84" w:rsidRPr="00FE0AD0" w:rsidRDefault="00AE1D84" w:rsidP="00F62984">
      <w:pPr>
        <w:jc w:val="both"/>
        <w:rPr>
          <w:sz w:val="20"/>
        </w:rPr>
      </w:pPr>
    </w:p>
    <w:p w14:paraId="520A43B3" w14:textId="77777777" w:rsidR="00AE1D84" w:rsidRPr="007D4237" w:rsidRDefault="00AE1D84" w:rsidP="00F62984">
      <w:pPr>
        <w:jc w:val="both"/>
      </w:pPr>
      <w:r>
        <w:rPr>
          <w:b/>
        </w:rPr>
        <w:t xml:space="preserve">V.  </w:t>
      </w:r>
      <w:r>
        <w:rPr>
          <w:b/>
          <w:u w:val="single"/>
        </w:rPr>
        <w:t>TESTING/SAMPLING</w:t>
      </w:r>
    </w:p>
    <w:p w14:paraId="6ED40DAE"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81DBC61" w14:textId="0C95B768" w:rsidR="00AE1D84" w:rsidRDefault="00AE1D84" w:rsidP="00F62984">
      <w:pPr>
        <w:jc w:val="both"/>
        <w:rPr>
          <w:sz w:val="20"/>
        </w:rPr>
      </w:pPr>
    </w:p>
    <w:p w14:paraId="66A9B904" w14:textId="0B7BB6B3" w:rsidR="00E4416A" w:rsidRDefault="00A013DE" w:rsidP="00F62984">
      <w:pPr>
        <w:jc w:val="both"/>
        <w:rPr>
          <w:sz w:val="20"/>
        </w:rPr>
      </w:pPr>
      <w:r>
        <w:rPr>
          <w:sz w:val="20"/>
        </w:rPr>
        <w:t>NA</w:t>
      </w:r>
    </w:p>
    <w:p w14:paraId="241CB6DD" w14:textId="77777777" w:rsidR="00920615" w:rsidRDefault="00920615" w:rsidP="00F62984">
      <w:pPr>
        <w:jc w:val="both"/>
        <w:rPr>
          <w:sz w:val="20"/>
        </w:rPr>
      </w:pPr>
    </w:p>
    <w:p w14:paraId="29EADDF8" w14:textId="77777777" w:rsidR="00AE1D84" w:rsidRDefault="00AE1D84" w:rsidP="00F62984">
      <w:pPr>
        <w:jc w:val="both"/>
      </w:pPr>
      <w:r>
        <w:rPr>
          <w:b/>
        </w:rPr>
        <w:t xml:space="preserve">VI.  </w:t>
      </w:r>
      <w:r>
        <w:rPr>
          <w:b/>
          <w:u w:val="single"/>
        </w:rPr>
        <w:t>MONITORING/RECORDKEEPING</w:t>
      </w:r>
    </w:p>
    <w:p w14:paraId="3252363B"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A902173" w14:textId="77777777" w:rsidR="00E4416A" w:rsidRPr="00FE0AD0" w:rsidRDefault="00E4416A" w:rsidP="00E4416A">
      <w:pPr>
        <w:jc w:val="both"/>
        <w:rPr>
          <w:sz w:val="20"/>
        </w:rPr>
      </w:pPr>
    </w:p>
    <w:p w14:paraId="36601D55" w14:textId="1477246E" w:rsidR="00E4416A" w:rsidRDefault="00E4416A" w:rsidP="001D2A22">
      <w:pPr>
        <w:numPr>
          <w:ilvl w:val="0"/>
          <w:numId w:val="47"/>
        </w:numPr>
        <w:jc w:val="both"/>
        <w:rPr>
          <w:b/>
          <w:sz w:val="20"/>
        </w:rPr>
      </w:pPr>
      <w:r>
        <w:rPr>
          <w:sz w:val="20"/>
        </w:rPr>
        <w:t xml:space="preserve">The permittee shall maintain fuel usage records of the amount of diesel fuel used in each engine in </w:t>
      </w:r>
      <w:r w:rsidR="001D538F">
        <w:rPr>
          <w:sz w:val="20"/>
        </w:rPr>
        <w:t>FGENGINES001</w:t>
      </w:r>
      <w:r>
        <w:rPr>
          <w:sz w:val="20"/>
        </w:rPr>
        <w:t xml:space="preserve"> on a calendar month basis.  </w:t>
      </w:r>
      <w:r w:rsidRPr="00A612F9">
        <w:rPr>
          <w:b/>
          <w:sz w:val="20"/>
        </w:rPr>
        <w:t>(R 336.1213(3))</w:t>
      </w:r>
    </w:p>
    <w:p w14:paraId="20521694" w14:textId="77777777" w:rsidR="00E4416A" w:rsidRDefault="00E4416A" w:rsidP="00E4416A">
      <w:pPr>
        <w:jc w:val="both"/>
        <w:rPr>
          <w:sz w:val="20"/>
        </w:rPr>
      </w:pPr>
    </w:p>
    <w:p w14:paraId="0838F74C" w14:textId="39BD3FFE" w:rsidR="00E4416A" w:rsidRDefault="00E4416A" w:rsidP="001D2A22">
      <w:pPr>
        <w:numPr>
          <w:ilvl w:val="0"/>
          <w:numId w:val="47"/>
        </w:numPr>
        <w:jc w:val="both"/>
        <w:rPr>
          <w:b/>
          <w:sz w:val="20"/>
        </w:rPr>
      </w:pPr>
      <w:r>
        <w:rPr>
          <w:sz w:val="20"/>
        </w:rPr>
        <w:t xml:space="preserve">The permittee shall maintain records of the sulfur content of any diesel fuel used in any engine in </w:t>
      </w:r>
      <w:r w:rsidR="001D538F">
        <w:rPr>
          <w:sz w:val="20"/>
        </w:rPr>
        <w:t>FGENGINES001</w:t>
      </w:r>
      <w:r w:rsidRPr="002165C2">
        <w:rPr>
          <w:sz w:val="20"/>
        </w:rPr>
        <w:t xml:space="preserve"> </w:t>
      </w:r>
      <w:r w:rsidRPr="00EB4801">
        <w:rPr>
          <w:sz w:val="20"/>
        </w:rPr>
        <w:t>per</w:t>
      </w:r>
      <w:r>
        <w:rPr>
          <w:b/>
          <w:sz w:val="20"/>
        </w:rPr>
        <w:t xml:space="preserve"> </w:t>
      </w:r>
      <w:r w:rsidRPr="00A013DE">
        <w:rPr>
          <w:bCs/>
          <w:sz w:val="20"/>
        </w:rPr>
        <w:t>Appendix 3</w:t>
      </w:r>
      <w:r w:rsidRPr="00EB4801">
        <w:rPr>
          <w:sz w:val="20"/>
        </w:rPr>
        <w:t>.</w:t>
      </w:r>
      <w:r>
        <w:rPr>
          <w:b/>
          <w:sz w:val="20"/>
        </w:rPr>
        <w:t xml:space="preserve">  (</w:t>
      </w:r>
      <w:r w:rsidRPr="00A612F9">
        <w:rPr>
          <w:b/>
          <w:sz w:val="20"/>
        </w:rPr>
        <w:t>R 336.1213(3))</w:t>
      </w:r>
    </w:p>
    <w:p w14:paraId="0C73D5AF" w14:textId="77777777" w:rsidR="00E4416A" w:rsidRPr="00A612F9" w:rsidRDefault="00E4416A" w:rsidP="00E4416A">
      <w:pPr>
        <w:jc w:val="both"/>
        <w:rPr>
          <w:b/>
          <w:sz w:val="20"/>
        </w:rPr>
      </w:pPr>
    </w:p>
    <w:p w14:paraId="52D96175" w14:textId="2C4CB74F" w:rsidR="00E4416A" w:rsidRDefault="00E4416A" w:rsidP="001D2A22">
      <w:pPr>
        <w:numPr>
          <w:ilvl w:val="0"/>
          <w:numId w:val="47"/>
        </w:numPr>
        <w:jc w:val="both"/>
        <w:rPr>
          <w:b/>
          <w:sz w:val="20"/>
        </w:rPr>
      </w:pPr>
      <w:r>
        <w:rPr>
          <w:sz w:val="20"/>
        </w:rPr>
        <w:t xml:space="preserve">The permittee shall maintain fuel usage records of the amount of natural gas used in each engine in </w:t>
      </w:r>
      <w:r w:rsidR="001D538F">
        <w:rPr>
          <w:sz w:val="20"/>
        </w:rPr>
        <w:t>FGENGINES001</w:t>
      </w:r>
      <w:r>
        <w:rPr>
          <w:sz w:val="20"/>
        </w:rPr>
        <w:t xml:space="preserve"> on a calendar monthly basis.  </w:t>
      </w:r>
      <w:r w:rsidRPr="00A612F9">
        <w:rPr>
          <w:b/>
          <w:sz w:val="20"/>
        </w:rPr>
        <w:t>(R 336.1213(3))</w:t>
      </w:r>
    </w:p>
    <w:p w14:paraId="787C98E5" w14:textId="77777777" w:rsidR="00E4416A" w:rsidRDefault="00E4416A" w:rsidP="00E4416A">
      <w:pPr>
        <w:jc w:val="both"/>
        <w:rPr>
          <w:sz w:val="20"/>
        </w:rPr>
      </w:pPr>
    </w:p>
    <w:p w14:paraId="5F028FC3" w14:textId="1A62AD23" w:rsidR="00E4416A" w:rsidRDefault="00E4416A" w:rsidP="001D2A22">
      <w:pPr>
        <w:numPr>
          <w:ilvl w:val="0"/>
          <w:numId w:val="47"/>
        </w:numPr>
        <w:jc w:val="both"/>
        <w:rPr>
          <w:b/>
          <w:sz w:val="20"/>
        </w:rPr>
      </w:pPr>
      <w:r>
        <w:rPr>
          <w:sz w:val="20"/>
        </w:rPr>
        <w:t xml:space="preserve">The permittee shall maintain records of operations for each engine in </w:t>
      </w:r>
      <w:r w:rsidR="001D538F">
        <w:rPr>
          <w:sz w:val="20"/>
        </w:rPr>
        <w:t>FGENGINES001</w:t>
      </w:r>
      <w:r>
        <w:rPr>
          <w:sz w:val="20"/>
        </w:rPr>
        <w:t xml:space="preserve"> on a calendar monthly basis.  These records shall include hours of each engine’s operation and</w:t>
      </w:r>
      <w:r w:rsidRPr="00EB4801">
        <w:rPr>
          <w:sz w:val="20"/>
        </w:rPr>
        <w:t xml:space="preserve"> power production.</w:t>
      </w:r>
      <w:r>
        <w:rPr>
          <w:b/>
          <w:sz w:val="20"/>
        </w:rPr>
        <w:t xml:space="preserve">  (</w:t>
      </w:r>
      <w:r w:rsidRPr="00A612F9">
        <w:rPr>
          <w:b/>
          <w:sz w:val="20"/>
        </w:rPr>
        <w:t>R 336.1213(3))</w:t>
      </w:r>
    </w:p>
    <w:p w14:paraId="00520E60" w14:textId="77777777" w:rsidR="00E4416A" w:rsidRDefault="00E4416A" w:rsidP="00E4416A">
      <w:pPr>
        <w:jc w:val="both"/>
        <w:rPr>
          <w:sz w:val="20"/>
        </w:rPr>
      </w:pPr>
    </w:p>
    <w:p w14:paraId="66FE26E1" w14:textId="162128D8" w:rsidR="00E4416A" w:rsidRDefault="00E4416A" w:rsidP="001D2A22">
      <w:pPr>
        <w:numPr>
          <w:ilvl w:val="0"/>
          <w:numId w:val="47"/>
        </w:numPr>
        <w:jc w:val="both"/>
        <w:rPr>
          <w:b/>
          <w:sz w:val="20"/>
        </w:rPr>
      </w:pPr>
      <w:r>
        <w:rPr>
          <w:sz w:val="20"/>
        </w:rPr>
        <w:t xml:space="preserve">The permittee shall maintain records of all preventative maintenance and abatement procedures for the </w:t>
      </w:r>
      <w:r w:rsidR="00A013DE">
        <w:rPr>
          <w:sz w:val="20"/>
        </w:rPr>
        <w:t xml:space="preserve">oxidizing catalysts </w:t>
      </w:r>
      <w:r>
        <w:rPr>
          <w:sz w:val="20"/>
        </w:rPr>
        <w:t xml:space="preserve">serving </w:t>
      </w:r>
      <w:r w:rsidR="001D538F">
        <w:rPr>
          <w:sz w:val="20"/>
        </w:rPr>
        <w:t>FGENGINES001</w:t>
      </w:r>
      <w:r>
        <w:rPr>
          <w:sz w:val="20"/>
        </w:rPr>
        <w:t xml:space="preserve">, as outlined in the </w:t>
      </w:r>
      <w:r w:rsidR="00A013DE">
        <w:rPr>
          <w:sz w:val="20"/>
        </w:rPr>
        <w:t>Continuous Parameter Monitoring System procedures (</w:t>
      </w:r>
      <w:r>
        <w:rPr>
          <w:sz w:val="20"/>
        </w:rPr>
        <w:t>CPMS</w:t>
      </w:r>
      <w:r w:rsidR="00A013DE">
        <w:rPr>
          <w:sz w:val="20"/>
        </w:rPr>
        <w:t>)</w:t>
      </w:r>
      <w:r>
        <w:rPr>
          <w:sz w:val="20"/>
        </w:rPr>
        <w:t xml:space="preserve">, as amended.  </w:t>
      </w:r>
      <w:r w:rsidRPr="00A612F9">
        <w:rPr>
          <w:b/>
          <w:sz w:val="20"/>
        </w:rPr>
        <w:t>(R</w:t>
      </w:r>
      <w:r w:rsidR="001D2A22">
        <w:rPr>
          <w:b/>
          <w:sz w:val="20"/>
        </w:rPr>
        <w:t> </w:t>
      </w:r>
      <w:r w:rsidRPr="00A612F9">
        <w:rPr>
          <w:b/>
          <w:sz w:val="20"/>
        </w:rPr>
        <w:t>336.1213(3))</w:t>
      </w:r>
    </w:p>
    <w:p w14:paraId="3F2673CF" w14:textId="77777777" w:rsidR="00E4416A" w:rsidRPr="00A612F9" w:rsidRDefault="00E4416A" w:rsidP="00E4416A">
      <w:pPr>
        <w:jc w:val="both"/>
        <w:rPr>
          <w:b/>
          <w:sz w:val="20"/>
        </w:rPr>
      </w:pPr>
    </w:p>
    <w:p w14:paraId="4135ADE8" w14:textId="073477F2" w:rsidR="00E4416A" w:rsidRPr="00A612F9" w:rsidRDefault="00E4416A" w:rsidP="001D2A22">
      <w:pPr>
        <w:numPr>
          <w:ilvl w:val="0"/>
          <w:numId w:val="47"/>
        </w:numPr>
        <w:jc w:val="both"/>
        <w:rPr>
          <w:b/>
          <w:sz w:val="20"/>
        </w:rPr>
      </w:pPr>
      <w:r>
        <w:rPr>
          <w:sz w:val="20"/>
        </w:rPr>
        <w:t xml:space="preserve">Certified visible emissions assessments </w:t>
      </w:r>
      <w:r w:rsidR="00F83938">
        <w:rPr>
          <w:sz w:val="20"/>
        </w:rPr>
        <w:t xml:space="preserve">while operating </w:t>
      </w:r>
      <w:r>
        <w:rPr>
          <w:sz w:val="20"/>
        </w:rPr>
        <w:t xml:space="preserve">using USEPA Method 9 shall be conducted for </w:t>
      </w:r>
      <w:r w:rsidR="001D538F">
        <w:rPr>
          <w:sz w:val="20"/>
        </w:rPr>
        <w:t>EUENGINE009</w:t>
      </w:r>
      <w:r>
        <w:rPr>
          <w:sz w:val="20"/>
        </w:rPr>
        <w:t xml:space="preserve"> and </w:t>
      </w:r>
      <w:r w:rsidR="001D538F">
        <w:rPr>
          <w:sz w:val="20"/>
        </w:rPr>
        <w:t>EUENGINE010</w:t>
      </w:r>
      <w:r>
        <w:rPr>
          <w:sz w:val="20"/>
        </w:rPr>
        <w:t xml:space="preserve"> at least once per 100 hours of unit operation.  The permittee shall maintain records of each certified visible emissions assessment.  </w:t>
      </w:r>
      <w:r w:rsidRPr="00A612F9">
        <w:rPr>
          <w:b/>
          <w:sz w:val="20"/>
        </w:rPr>
        <w:t>(R 336.1213(3))</w:t>
      </w:r>
    </w:p>
    <w:p w14:paraId="435D71BA" w14:textId="77777777" w:rsidR="00E4416A" w:rsidRPr="00FE0AD0" w:rsidRDefault="00E4416A" w:rsidP="00E4416A">
      <w:pPr>
        <w:jc w:val="both"/>
        <w:rPr>
          <w:sz w:val="20"/>
        </w:rPr>
      </w:pPr>
    </w:p>
    <w:p w14:paraId="72E0BB3E" w14:textId="77777777" w:rsidR="00E4416A" w:rsidRDefault="00E4416A" w:rsidP="00E4416A">
      <w:pPr>
        <w:jc w:val="both"/>
        <w:rPr>
          <w:b/>
          <w:sz w:val="20"/>
        </w:rPr>
      </w:pPr>
      <w:r w:rsidRPr="00FE0AD0">
        <w:rPr>
          <w:b/>
          <w:sz w:val="20"/>
        </w:rPr>
        <w:t>See Appendi</w:t>
      </w:r>
      <w:r>
        <w:rPr>
          <w:b/>
          <w:sz w:val="20"/>
        </w:rPr>
        <w:t>x 3</w:t>
      </w:r>
      <w:r w:rsidRPr="00FE0AD0">
        <w:rPr>
          <w:b/>
          <w:sz w:val="20"/>
        </w:rPr>
        <w:t xml:space="preserve"> </w:t>
      </w:r>
    </w:p>
    <w:p w14:paraId="2C75819E" w14:textId="77777777" w:rsidR="00AE1D84" w:rsidRPr="008B5C27" w:rsidRDefault="00AE1D84" w:rsidP="00F62984">
      <w:pPr>
        <w:jc w:val="both"/>
        <w:rPr>
          <w:sz w:val="20"/>
        </w:rPr>
      </w:pPr>
    </w:p>
    <w:p w14:paraId="32FA4CDC" w14:textId="77777777" w:rsidR="00AE1D84" w:rsidRPr="00FC1F2C" w:rsidRDefault="00AE1D84" w:rsidP="00F62984">
      <w:pPr>
        <w:jc w:val="both"/>
      </w:pPr>
      <w:r>
        <w:rPr>
          <w:b/>
        </w:rPr>
        <w:t xml:space="preserve">VII.  </w:t>
      </w:r>
      <w:r>
        <w:rPr>
          <w:b/>
          <w:u w:val="single"/>
        </w:rPr>
        <w:t>REPORTING</w:t>
      </w:r>
    </w:p>
    <w:p w14:paraId="4763722E" w14:textId="77777777" w:rsidR="00AE1D84" w:rsidRPr="008B5C27" w:rsidRDefault="00AE1D84" w:rsidP="00F62984">
      <w:pPr>
        <w:jc w:val="both"/>
        <w:rPr>
          <w:sz w:val="20"/>
        </w:rPr>
      </w:pPr>
    </w:p>
    <w:p w14:paraId="4D203BE2"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8A61987" w14:textId="77777777" w:rsidR="00AE1D84" w:rsidRPr="00C0388E" w:rsidRDefault="00AE1D84" w:rsidP="00F62984">
      <w:pPr>
        <w:ind w:left="360" w:hanging="360"/>
        <w:jc w:val="both"/>
        <w:rPr>
          <w:sz w:val="20"/>
        </w:rPr>
      </w:pPr>
    </w:p>
    <w:p w14:paraId="472E345F"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29C02AB" w14:textId="77777777" w:rsidR="00AE1D84" w:rsidRPr="00C0388E" w:rsidRDefault="00AE1D84" w:rsidP="00F62984">
      <w:pPr>
        <w:ind w:left="360" w:hanging="360"/>
        <w:jc w:val="both"/>
        <w:rPr>
          <w:sz w:val="20"/>
        </w:rPr>
      </w:pPr>
    </w:p>
    <w:p w14:paraId="461F3203"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5CE7967" w14:textId="77777777" w:rsidR="00D93901" w:rsidRPr="00EE5F4E" w:rsidRDefault="00D93901" w:rsidP="000F479C">
      <w:pPr>
        <w:ind w:right="72"/>
        <w:jc w:val="both"/>
        <w:rPr>
          <w:rFonts w:cs="Arial"/>
          <w:sz w:val="20"/>
        </w:rPr>
      </w:pPr>
    </w:p>
    <w:p w14:paraId="1F38EC2F" w14:textId="77777777" w:rsidR="00AE1D84" w:rsidRPr="00FC1F2C" w:rsidRDefault="00AE1D84" w:rsidP="00F62984">
      <w:pPr>
        <w:jc w:val="both"/>
        <w:rPr>
          <w:rFonts w:cs="Arial"/>
          <w:sz w:val="20"/>
        </w:rPr>
      </w:pPr>
      <w:r w:rsidRPr="00FE0AD0">
        <w:rPr>
          <w:rFonts w:cs="Arial"/>
          <w:b/>
          <w:sz w:val="20"/>
        </w:rPr>
        <w:t>See Appendix 8</w:t>
      </w:r>
    </w:p>
    <w:p w14:paraId="65C97740" w14:textId="77777777" w:rsidR="00AE1D84" w:rsidRPr="00E111A8" w:rsidRDefault="00AE1D84" w:rsidP="00F62984">
      <w:pPr>
        <w:jc w:val="both"/>
        <w:rPr>
          <w:rFonts w:cs="Arial"/>
          <w:sz w:val="20"/>
        </w:rPr>
      </w:pPr>
    </w:p>
    <w:p w14:paraId="7CF0CA95" w14:textId="77777777" w:rsidR="00AE1D84" w:rsidRDefault="00AE1D84" w:rsidP="00F62984">
      <w:pPr>
        <w:jc w:val="both"/>
      </w:pPr>
      <w:r>
        <w:rPr>
          <w:b/>
        </w:rPr>
        <w:t xml:space="preserve">VIII.  </w:t>
      </w:r>
      <w:r>
        <w:rPr>
          <w:b/>
          <w:u w:val="single"/>
        </w:rPr>
        <w:t>STACK/VENT RESTRICTION(S)</w:t>
      </w:r>
    </w:p>
    <w:p w14:paraId="3C98AB64" w14:textId="77777777" w:rsidR="00AE1D84" w:rsidRDefault="00AE1D84" w:rsidP="00F62984">
      <w:pPr>
        <w:jc w:val="both"/>
        <w:rPr>
          <w:sz w:val="20"/>
        </w:rPr>
      </w:pPr>
    </w:p>
    <w:p w14:paraId="7FC4F553" w14:textId="0F6B813F" w:rsidR="004F5DF2" w:rsidRPr="00E4416A" w:rsidRDefault="00E4416A" w:rsidP="004F5DF2">
      <w:pPr>
        <w:jc w:val="both"/>
        <w:rPr>
          <w:sz w:val="20"/>
        </w:rPr>
      </w:pPr>
      <w:r w:rsidRPr="00E4416A">
        <w:rPr>
          <w:sz w:val="20"/>
        </w:rPr>
        <w:t>NA</w:t>
      </w:r>
    </w:p>
    <w:p w14:paraId="42046ECF" w14:textId="77777777" w:rsidR="004F5DF2" w:rsidRPr="00E4416A" w:rsidRDefault="004F5DF2" w:rsidP="004F5DF2">
      <w:pPr>
        <w:jc w:val="both"/>
        <w:rPr>
          <w:sz w:val="20"/>
        </w:rPr>
      </w:pPr>
    </w:p>
    <w:p w14:paraId="3F1BC634" w14:textId="77777777" w:rsidR="00AE1D84" w:rsidRDefault="00AE1D84" w:rsidP="00F62984">
      <w:pPr>
        <w:jc w:val="both"/>
      </w:pPr>
      <w:r>
        <w:rPr>
          <w:b/>
        </w:rPr>
        <w:t xml:space="preserve">IX.  </w:t>
      </w:r>
      <w:r>
        <w:rPr>
          <w:b/>
          <w:u w:val="single"/>
        </w:rPr>
        <w:t>OTHER REQUIREMENT(S)</w:t>
      </w:r>
    </w:p>
    <w:p w14:paraId="4364351B" w14:textId="77777777" w:rsidR="00E4416A" w:rsidRPr="00FE0AD0" w:rsidRDefault="00E4416A" w:rsidP="00E4416A">
      <w:pPr>
        <w:jc w:val="both"/>
        <w:rPr>
          <w:sz w:val="20"/>
        </w:rPr>
      </w:pPr>
    </w:p>
    <w:p w14:paraId="200BF17B" w14:textId="6949A037" w:rsidR="00A013DE" w:rsidRPr="00A013DE" w:rsidRDefault="00A013DE" w:rsidP="0092527B">
      <w:pPr>
        <w:numPr>
          <w:ilvl w:val="0"/>
          <w:numId w:val="48"/>
        </w:numPr>
        <w:jc w:val="both"/>
        <w:rPr>
          <w:b/>
          <w:sz w:val="20"/>
          <w:szCs w:val="18"/>
        </w:rPr>
      </w:pPr>
      <w:r w:rsidRPr="00A013DE">
        <w:rPr>
          <w:sz w:val="20"/>
          <w:szCs w:val="22"/>
        </w:rPr>
        <w:t xml:space="preserve">The permittee shall implement and maintain the Continuous Parameter Monitoring System (CPMS) Procedures. </w:t>
      </w:r>
      <w:r w:rsidR="0092527B">
        <w:rPr>
          <w:sz w:val="20"/>
          <w:szCs w:val="22"/>
        </w:rPr>
        <w:t xml:space="preserve"> </w:t>
      </w:r>
      <w:r w:rsidRPr="00A013DE">
        <w:rPr>
          <w:sz w:val="20"/>
          <w:szCs w:val="22"/>
        </w:rPr>
        <w:t>Any revisions or amendments to the CMPS procedures shall be submitted to the AQD District Supervisor within 45 days of the revision for review and approval.  If the AQD does not notify the permitte</w:t>
      </w:r>
      <w:r w:rsidR="003737E3">
        <w:rPr>
          <w:sz w:val="20"/>
          <w:szCs w:val="22"/>
        </w:rPr>
        <w:t>e</w:t>
      </w:r>
      <w:r w:rsidRPr="00A013DE">
        <w:rPr>
          <w:sz w:val="20"/>
          <w:szCs w:val="22"/>
        </w:rPr>
        <w:t xml:space="preserve"> within 90 days of submittal, the CPMS procedures, or amended CPMS procedures shall be considered approved. </w:t>
      </w:r>
      <w:r w:rsidR="003737E3">
        <w:rPr>
          <w:sz w:val="20"/>
          <w:szCs w:val="22"/>
        </w:rPr>
        <w:t xml:space="preserve"> </w:t>
      </w:r>
      <w:r w:rsidRPr="00A013DE">
        <w:rPr>
          <w:b/>
          <w:sz w:val="20"/>
          <w:szCs w:val="22"/>
        </w:rPr>
        <w:t>(R 336.1213(3))</w:t>
      </w:r>
    </w:p>
    <w:p w14:paraId="5F695EC1" w14:textId="77777777" w:rsidR="00E4416A" w:rsidRPr="00794966" w:rsidRDefault="00E4416A" w:rsidP="00E4416A">
      <w:pPr>
        <w:jc w:val="both"/>
        <w:rPr>
          <w:sz w:val="20"/>
        </w:rPr>
      </w:pPr>
    </w:p>
    <w:p w14:paraId="4E9DAECD" w14:textId="77777777" w:rsidR="000662AD" w:rsidRPr="00FE0AD0" w:rsidRDefault="000662AD" w:rsidP="00F62984">
      <w:pPr>
        <w:jc w:val="both"/>
        <w:rPr>
          <w:sz w:val="20"/>
        </w:rPr>
      </w:pPr>
    </w:p>
    <w:p w14:paraId="1247C7CA" w14:textId="77777777" w:rsidR="00AE1D84" w:rsidRPr="00B90185" w:rsidRDefault="00AE1D84" w:rsidP="00F62984">
      <w:pPr>
        <w:jc w:val="both"/>
        <w:rPr>
          <w:b/>
          <w:sz w:val="20"/>
        </w:rPr>
      </w:pPr>
      <w:r w:rsidRPr="00B90185">
        <w:rPr>
          <w:b/>
          <w:sz w:val="20"/>
          <w:u w:val="single"/>
        </w:rPr>
        <w:t>Footnotes</w:t>
      </w:r>
      <w:r w:rsidRPr="00B90185">
        <w:rPr>
          <w:b/>
          <w:sz w:val="20"/>
        </w:rPr>
        <w:t>:</w:t>
      </w:r>
    </w:p>
    <w:p w14:paraId="66C857A3"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8EC73BF" w14:textId="289709B3" w:rsidR="008427BE" w:rsidRPr="003A327D" w:rsidRDefault="00AE1D84" w:rsidP="008427BE">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2682E17" w14:textId="4118F671" w:rsidR="00E4416A" w:rsidRPr="00347387" w:rsidRDefault="00E14632" w:rsidP="00E4416A">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sidRPr="00FE0AD0">
        <w:br w:type="page"/>
      </w:r>
      <w:bookmarkStart w:id="76" w:name="_Toc93577049"/>
      <w:bookmarkStart w:id="77" w:name="_Toc1453518"/>
      <w:bookmarkEnd w:id="62"/>
      <w:bookmarkEnd w:id="63"/>
      <w:bookmarkEnd w:id="64"/>
      <w:r w:rsidR="001D538F">
        <w:rPr>
          <w:bCs/>
          <w:iCs/>
          <w:szCs w:val="28"/>
        </w:rPr>
        <w:lastRenderedPageBreak/>
        <w:t>FGRICEMACT</w:t>
      </w:r>
      <w:bookmarkEnd w:id="76"/>
    </w:p>
    <w:p w14:paraId="31BD117B" w14:textId="77777777" w:rsidR="00E4416A" w:rsidRPr="00EE02F9" w:rsidRDefault="00E4416A" w:rsidP="00E4416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D546F74" w14:textId="77777777" w:rsidR="00E4416A" w:rsidRPr="00F30023" w:rsidRDefault="00E4416A" w:rsidP="00E4416A">
      <w:pPr>
        <w:rPr>
          <w:sz w:val="20"/>
        </w:rPr>
      </w:pPr>
    </w:p>
    <w:p w14:paraId="6B4491D3" w14:textId="77777777" w:rsidR="00E4416A" w:rsidRDefault="00E4416A" w:rsidP="00E4416A">
      <w:pPr>
        <w:jc w:val="both"/>
        <w:rPr>
          <w:b/>
          <w:u w:val="single"/>
        </w:rPr>
      </w:pPr>
      <w:r>
        <w:rPr>
          <w:b/>
          <w:u w:val="single"/>
        </w:rPr>
        <w:t>DESCRIPTION</w:t>
      </w:r>
    </w:p>
    <w:p w14:paraId="409B3FF1" w14:textId="77777777" w:rsidR="00E4416A" w:rsidRDefault="00E4416A" w:rsidP="00E4416A">
      <w:pPr>
        <w:jc w:val="both"/>
        <w:rPr>
          <w:sz w:val="20"/>
        </w:rPr>
      </w:pPr>
    </w:p>
    <w:p w14:paraId="1EF0D6CC" w14:textId="38AA5C75" w:rsidR="00E4416A" w:rsidRPr="00DC3735" w:rsidRDefault="00E4416A" w:rsidP="00E4416A">
      <w:pPr>
        <w:jc w:val="both"/>
        <w:rPr>
          <w:sz w:val="20"/>
        </w:rPr>
      </w:pPr>
      <w:r w:rsidRPr="004F0FE3">
        <w:rPr>
          <w:sz w:val="20"/>
        </w:rPr>
        <w:t>S</w:t>
      </w:r>
      <w:r>
        <w:rPr>
          <w:sz w:val="20"/>
        </w:rPr>
        <w:t>even</w:t>
      </w:r>
      <w:r w:rsidR="00B33EAA">
        <w:rPr>
          <w:sz w:val="20"/>
        </w:rPr>
        <w:t xml:space="preserve"> (7)</w:t>
      </w:r>
      <w:r w:rsidRPr="004F0FE3">
        <w:rPr>
          <w:sz w:val="20"/>
        </w:rPr>
        <w:t xml:space="preserve"> dual fuel (diesel oil and natural gas) fired </w:t>
      </w:r>
      <w:r>
        <w:rPr>
          <w:sz w:val="20"/>
        </w:rPr>
        <w:t xml:space="preserve">compression ignition </w:t>
      </w:r>
      <w:r w:rsidRPr="004F0FE3">
        <w:rPr>
          <w:sz w:val="20"/>
        </w:rPr>
        <w:t xml:space="preserve">internal combustion </w:t>
      </w:r>
      <w:r>
        <w:rPr>
          <w:sz w:val="20"/>
        </w:rPr>
        <w:t xml:space="preserve">(non-emergency) </w:t>
      </w:r>
      <w:r w:rsidRPr="004F0FE3">
        <w:rPr>
          <w:sz w:val="20"/>
        </w:rPr>
        <w:t xml:space="preserve">engines </w:t>
      </w:r>
      <w:r w:rsidR="00FB145A">
        <w:rPr>
          <w:sz w:val="20"/>
        </w:rPr>
        <w:t>located at an</w:t>
      </w:r>
      <w:r>
        <w:rPr>
          <w:sz w:val="20"/>
        </w:rPr>
        <w:t xml:space="preserve"> Area</w:t>
      </w:r>
      <w:r w:rsidR="00FB145A">
        <w:rPr>
          <w:sz w:val="20"/>
        </w:rPr>
        <w:t xml:space="preserve"> Source of HAP’s subject to 40 CFR Part </w:t>
      </w:r>
      <w:r w:rsidR="00D079CA">
        <w:rPr>
          <w:sz w:val="20"/>
        </w:rPr>
        <w:t>63</w:t>
      </w:r>
      <w:r w:rsidR="00620588">
        <w:rPr>
          <w:sz w:val="20"/>
        </w:rPr>
        <w:t>,</w:t>
      </w:r>
      <w:r w:rsidR="00D079CA">
        <w:rPr>
          <w:sz w:val="20"/>
        </w:rPr>
        <w:t xml:space="preserve"> </w:t>
      </w:r>
      <w:r w:rsidR="00FB145A">
        <w:rPr>
          <w:sz w:val="20"/>
        </w:rPr>
        <w:t xml:space="preserve">Subpart ZZZZ for </w:t>
      </w:r>
      <w:r>
        <w:rPr>
          <w:sz w:val="20"/>
        </w:rPr>
        <w:t>Reciprocating Internal Combustion Engine (RICE</w:t>
      </w:r>
      <w:r w:rsidR="00FB145A">
        <w:rPr>
          <w:sz w:val="20"/>
        </w:rPr>
        <w:t>) limited use engines, greater than 500 bhp</w:t>
      </w:r>
      <w:r w:rsidR="002766D7">
        <w:rPr>
          <w:sz w:val="20"/>
        </w:rPr>
        <w:t>.</w:t>
      </w:r>
    </w:p>
    <w:p w14:paraId="186D0636" w14:textId="77777777" w:rsidR="00E4416A" w:rsidRPr="004F0FE3" w:rsidRDefault="00E4416A" w:rsidP="00E4416A">
      <w:pPr>
        <w:jc w:val="both"/>
        <w:rPr>
          <w:b/>
          <w:sz w:val="20"/>
        </w:rPr>
      </w:pPr>
    </w:p>
    <w:p w14:paraId="2993FEA4" w14:textId="6C88917D" w:rsidR="00E4416A" w:rsidRDefault="00E4416A" w:rsidP="00E4416A">
      <w:pPr>
        <w:rPr>
          <w:sz w:val="20"/>
        </w:rPr>
      </w:pPr>
      <w:r w:rsidRPr="00FE0AD0">
        <w:rPr>
          <w:b/>
          <w:sz w:val="20"/>
        </w:rPr>
        <w:t>Emission Units</w:t>
      </w:r>
      <w:r>
        <w:rPr>
          <w:b/>
          <w:sz w:val="20"/>
        </w:rPr>
        <w:t>:</w:t>
      </w:r>
      <w:r>
        <w:rPr>
          <w:sz w:val="20"/>
        </w:rPr>
        <w:t xml:space="preserve">  </w:t>
      </w:r>
      <w:r w:rsidR="001D538F">
        <w:rPr>
          <w:sz w:val="20"/>
        </w:rPr>
        <w:t>EUENGINE001</w:t>
      </w:r>
      <w:r w:rsidRPr="004F0FE3">
        <w:rPr>
          <w:sz w:val="20"/>
        </w:rPr>
        <w:t xml:space="preserve">, </w:t>
      </w:r>
      <w:r w:rsidR="001D538F">
        <w:rPr>
          <w:sz w:val="20"/>
        </w:rPr>
        <w:t>EUENGINE002</w:t>
      </w:r>
      <w:r w:rsidRPr="004F0FE3">
        <w:rPr>
          <w:sz w:val="20"/>
        </w:rPr>
        <w:t xml:space="preserve">, </w:t>
      </w:r>
      <w:r w:rsidR="001D538F">
        <w:rPr>
          <w:sz w:val="20"/>
        </w:rPr>
        <w:t>EUENGINE007</w:t>
      </w:r>
      <w:r>
        <w:rPr>
          <w:sz w:val="20"/>
        </w:rPr>
        <w:t xml:space="preserve">, </w:t>
      </w:r>
      <w:r w:rsidR="001D538F">
        <w:rPr>
          <w:sz w:val="20"/>
        </w:rPr>
        <w:t>EUENGINE008</w:t>
      </w:r>
      <w:r>
        <w:rPr>
          <w:sz w:val="20"/>
        </w:rPr>
        <w:t xml:space="preserve">, </w:t>
      </w:r>
      <w:r w:rsidR="001D538F">
        <w:rPr>
          <w:sz w:val="20"/>
        </w:rPr>
        <w:t>EUENGINE009</w:t>
      </w:r>
      <w:r>
        <w:rPr>
          <w:sz w:val="20"/>
        </w:rPr>
        <w:t>,</w:t>
      </w:r>
    </w:p>
    <w:p w14:paraId="2D9C95D2" w14:textId="2222FF45" w:rsidR="00E4416A" w:rsidRPr="004F0FE3" w:rsidRDefault="001D538F" w:rsidP="00E4416A">
      <w:pPr>
        <w:ind w:left="1620"/>
        <w:rPr>
          <w:sz w:val="20"/>
        </w:rPr>
      </w:pPr>
      <w:r>
        <w:rPr>
          <w:sz w:val="20"/>
        </w:rPr>
        <w:t>EUENGINE010</w:t>
      </w:r>
      <w:r w:rsidR="00E4416A">
        <w:rPr>
          <w:sz w:val="20"/>
        </w:rPr>
        <w:t xml:space="preserve">, </w:t>
      </w:r>
      <w:r>
        <w:rPr>
          <w:sz w:val="20"/>
        </w:rPr>
        <w:t>EUENGINE011</w:t>
      </w:r>
    </w:p>
    <w:p w14:paraId="6B2C74A0" w14:textId="77777777" w:rsidR="00E4416A" w:rsidRPr="00FE0AD0" w:rsidRDefault="00E4416A" w:rsidP="00E4416A">
      <w:pPr>
        <w:jc w:val="both"/>
        <w:rPr>
          <w:b/>
          <w:sz w:val="20"/>
        </w:rPr>
      </w:pPr>
    </w:p>
    <w:p w14:paraId="23830813" w14:textId="77777777" w:rsidR="00E4416A" w:rsidRDefault="00E4416A" w:rsidP="00E4416A">
      <w:pPr>
        <w:jc w:val="both"/>
        <w:rPr>
          <w:b/>
          <w:u w:val="single"/>
        </w:rPr>
      </w:pPr>
      <w:r>
        <w:rPr>
          <w:b/>
          <w:u w:val="single"/>
        </w:rPr>
        <w:t>POLLUTION CONTROL EQUIPMENT</w:t>
      </w:r>
    </w:p>
    <w:p w14:paraId="74D994BF" w14:textId="77777777" w:rsidR="00E4416A" w:rsidRPr="004F0FE3" w:rsidRDefault="00E4416A" w:rsidP="00E4416A">
      <w:pPr>
        <w:jc w:val="both"/>
        <w:rPr>
          <w:b/>
          <w:sz w:val="20"/>
          <w:u w:val="single"/>
        </w:rPr>
      </w:pPr>
    </w:p>
    <w:p w14:paraId="5A2C470A" w14:textId="77777777" w:rsidR="00E4416A" w:rsidRPr="004F0FE3" w:rsidRDefault="00E4416A" w:rsidP="00E4416A">
      <w:pPr>
        <w:jc w:val="both"/>
        <w:rPr>
          <w:sz w:val="20"/>
        </w:rPr>
      </w:pPr>
      <w:r>
        <w:rPr>
          <w:sz w:val="20"/>
        </w:rPr>
        <w:t>Oxidizing Catalyst</w:t>
      </w:r>
    </w:p>
    <w:p w14:paraId="6FAE3AF3" w14:textId="77777777" w:rsidR="00E4416A" w:rsidRPr="008B5C27" w:rsidRDefault="00E4416A" w:rsidP="00E4416A">
      <w:pPr>
        <w:rPr>
          <w:sz w:val="20"/>
        </w:rPr>
      </w:pPr>
    </w:p>
    <w:p w14:paraId="0A1860D6" w14:textId="77777777" w:rsidR="00E4416A" w:rsidRDefault="00E4416A" w:rsidP="00E4416A">
      <w:pPr>
        <w:jc w:val="both"/>
        <w:rPr>
          <w:b/>
          <w:u w:val="single"/>
        </w:rPr>
      </w:pPr>
      <w:r>
        <w:rPr>
          <w:b/>
        </w:rPr>
        <w:t xml:space="preserve">I.  </w:t>
      </w:r>
      <w:r>
        <w:rPr>
          <w:b/>
          <w:u w:val="single"/>
        </w:rPr>
        <w:t>EMISSION LIMIT(S)</w:t>
      </w:r>
    </w:p>
    <w:p w14:paraId="64479C3A" w14:textId="77777777" w:rsidR="00E4416A" w:rsidRPr="00FE0AD0" w:rsidRDefault="00E4416A" w:rsidP="00E4416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4416A" w14:paraId="3F6D34E7" w14:textId="77777777" w:rsidTr="00195475">
        <w:trPr>
          <w:cantSplit/>
          <w:tblHeader/>
        </w:trPr>
        <w:tc>
          <w:tcPr>
            <w:tcW w:w="1626" w:type="dxa"/>
            <w:tcBorders>
              <w:top w:val="single" w:sz="4" w:space="0" w:color="auto"/>
              <w:left w:val="single" w:sz="4" w:space="0" w:color="auto"/>
              <w:bottom w:val="single" w:sz="4" w:space="0" w:color="auto"/>
              <w:right w:val="single" w:sz="4" w:space="0" w:color="auto"/>
            </w:tcBorders>
          </w:tcPr>
          <w:p w14:paraId="2A413689" w14:textId="77777777" w:rsidR="00E4416A" w:rsidRPr="00BD3DE3" w:rsidRDefault="00E4416A" w:rsidP="00195475">
            <w:pPr>
              <w:jc w:val="center"/>
              <w:rPr>
                <w:b/>
                <w:sz w:val="20"/>
              </w:rPr>
            </w:pPr>
            <w:r w:rsidRPr="007B1D5E">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2D5FAF7" w14:textId="77777777" w:rsidR="00E4416A" w:rsidRPr="00BD3DE3" w:rsidRDefault="00E4416A" w:rsidP="00195475">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6099D5E" w14:textId="77777777" w:rsidR="00E4416A" w:rsidRDefault="00E4416A" w:rsidP="00195475">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39E6C523" w14:textId="77777777" w:rsidR="00E4416A" w:rsidRPr="00BD3DE3" w:rsidRDefault="00E4416A" w:rsidP="00195475">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525AD13" w14:textId="77777777" w:rsidR="00E4416A" w:rsidRDefault="00E4416A" w:rsidP="00195475">
            <w:pPr>
              <w:jc w:val="center"/>
              <w:rPr>
                <w:b/>
                <w:sz w:val="20"/>
              </w:rPr>
            </w:pPr>
            <w:r>
              <w:rPr>
                <w:b/>
                <w:sz w:val="20"/>
              </w:rPr>
              <w:t>Monitoring/</w:t>
            </w:r>
          </w:p>
          <w:p w14:paraId="716D982D" w14:textId="77777777" w:rsidR="00E4416A" w:rsidRPr="00BD3DE3" w:rsidRDefault="00E4416A" w:rsidP="00195475">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473F43B" w14:textId="77777777" w:rsidR="00E4416A" w:rsidRPr="00BD3DE3" w:rsidRDefault="00E4416A" w:rsidP="00195475">
            <w:pPr>
              <w:jc w:val="center"/>
              <w:rPr>
                <w:b/>
                <w:sz w:val="20"/>
              </w:rPr>
            </w:pPr>
            <w:r w:rsidRPr="00BD3DE3">
              <w:rPr>
                <w:b/>
                <w:sz w:val="20"/>
              </w:rPr>
              <w:t>Underlying</w:t>
            </w:r>
            <w:r>
              <w:rPr>
                <w:b/>
                <w:sz w:val="20"/>
              </w:rPr>
              <w:t xml:space="preserve"> </w:t>
            </w:r>
            <w:r w:rsidRPr="00BD3DE3">
              <w:rPr>
                <w:b/>
                <w:sz w:val="20"/>
              </w:rPr>
              <w:t>Applicable Requirements</w:t>
            </w:r>
          </w:p>
        </w:tc>
      </w:tr>
      <w:tr w:rsidR="00E4416A" w14:paraId="767ABEBD" w14:textId="77777777" w:rsidTr="00195475">
        <w:trPr>
          <w:cantSplit/>
        </w:trPr>
        <w:tc>
          <w:tcPr>
            <w:tcW w:w="1626" w:type="dxa"/>
            <w:tcBorders>
              <w:top w:val="single" w:sz="4" w:space="0" w:color="auto"/>
              <w:left w:val="single" w:sz="4" w:space="0" w:color="auto"/>
              <w:bottom w:val="single" w:sz="4" w:space="0" w:color="auto"/>
              <w:right w:val="single" w:sz="4" w:space="0" w:color="auto"/>
            </w:tcBorders>
          </w:tcPr>
          <w:p w14:paraId="5B9367F8" w14:textId="77777777" w:rsidR="00E4416A" w:rsidRPr="00095B77" w:rsidRDefault="00E4416A" w:rsidP="00195475">
            <w:pPr>
              <w:ind w:left="270" w:hanging="270"/>
              <w:rPr>
                <w:sz w:val="20"/>
              </w:rPr>
            </w:pPr>
            <w:r>
              <w:rPr>
                <w:sz w:val="20"/>
              </w:rPr>
              <w:t>1. Carbon Monoxide (CO)</w:t>
            </w:r>
          </w:p>
        </w:tc>
        <w:tc>
          <w:tcPr>
            <w:tcW w:w="1440" w:type="dxa"/>
            <w:tcBorders>
              <w:top w:val="single" w:sz="4" w:space="0" w:color="auto"/>
              <w:left w:val="single" w:sz="4" w:space="0" w:color="auto"/>
              <w:bottom w:val="single" w:sz="4" w:space="0" w:color="auto"/>
              <w:right w:val="single" w:sz="4" w:space="0" w:color="auto"/>
            </w:tcBorders>
          </w:tcPr>
          <w:p w14:paraId="41087E12" w14:textId="77777777" w:rsidR="00E4416A" w:rsidRPr="00BD3DE3" w:rsidRDefault="00E4416A" w:rsidP="00195475">
            <w:pPr>
              <w:jc w:val="center"/>
              <w:rPr>
                <w:sz w:val="20"/>
              </w:rPr>
            </w:pPr>
            <w:r>
              <w:rPr>
                <w:sz w:val="20"/>
              </w:rPr>
              <w:t>23 ppmvd at 15% O</w:t>
            </w:r>
            <w:r>
              <w:rPr>
                <w:sz w:val="20"/>
                <w:vertAlign w:val="subscript"/>
              </w:rPr>
              <w:t>2</w:t>
            </w:r>
            <w:r>
              <w:rPr>
                <w:sz w:val="20"/>
              </w:rPr>
              <w:t xml:space="preserve"> or 70% reduction or more </w:t>
            </w:r>
          </w:p>
        </w:tc>
        <w:tc>
          <w:tcPr>
            <w:tcW w:w="2245" w:type="dxa"/>
            <w:tcBorders>
              <w:top w:val="single" w:sz="4" w:space="0" w:color="auto"/>
              <w:left w:val="single" w:sz="4" w:space="0" w:color="auto"/>
              <w:bottom w:val="single" w:sz="4" w:space="0" w:color="auto"/>
              <w:right w:val="single" w:sz="4" w:space="0" w:color="auto"/>
            </w:tcBorders>
          </w:tcPr>
          <w:p w14:paraId="7DD93E5E" w14:textId="7503F77D" w:rsidR="00E4416A" w:rsidRPr="00BD3DE3" w:rsidRDefault="004410D8" w:rsidP="00195475">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123AA771" w14:textId="57DD69A2" w:rsidR="00E4416A" w:rsidRDefault="001D538F" w:rsidP="00195475">
            <w:pPr>
              <w:jc w:val="center"/>
              <w:rPr>
                <w:sz w:val="20"/>
              </w:rPr>
            </w:pPr>
            <w:r>
              <w:rPr>
                <w:sz w:val="20"/>
              </w:rPr>
              <w:t>EUENGINE001</w:t>
            </w:r>
            <w:r w:rsidR="00E4416A">
              <w:rPr>
                <w:sz w:val="20"/>
              </w:rPr>
              <w:t>,</w:t>
            </w:r>
          </w:p>
          <w:p w14:paraId="6F36674D" w14:textId="474EE33A" w:rsidR="00E4416A" w:rsidRDefault="001D538F" w:rsidP="00195475">
            <w:pPr>
              <w:jc w:val="center"/>
              <w:rPr>
                <w:sz w:val="20"/>
              </w:rPr>
            </w:pPr>
            <w:r>
              <w:rPr>
                <w:sz w:val="20"/>
              </w:rPr>
              <w:t>EUENGINE002</w:t>
            </w:r>
            <w:r w:rsidR="00E4416A">
              <w:rPr>
                <w:sz w:val="20"/>
              </w:rPr>
              <w:t>,</w:t>
            </w:r>
          </w:p>
          <w:p w14:paraId="1525D93B" w14:textId="67BF90BB" w:rsidR="00E4416A" w:rsidRDefault="001D538F" w:rsidP="00195475">
            <w:pPr>
              <w:jc w:val="center"/>
              <w:rPr>
                <w:sz w:val="20"/>
              </w:rPr>
            </w:pPr>
            <w:r>
              <w:rPr>
                <w:sz w:val="20"/>
              </w:rPr>
              <w:t>EUENGINE007</w:t>
            </w:r>
            <w:r w:rsidR="00E4416A">
              <w:rPr>
                <w:sz w:val="20"/>
              </w:rPr>
              <w:t>,</w:t>
            </w:r>
          </w:p>
          <w:p w14:paraId="680B6168" w14:textId="5213F065" w:rsidR="00E4416A" w:rsidRDefault="001D538F" w:rsidP="00195475">
            <w:pPr>
              <w:jc w:val="center"/>
              <w:rPr>
                <w:sz w:val="20"/>
              </w:rPr>
            </w:pPr>
            <w:r>
              <w:rPr>
                <w:sz w:val="20"/>
              </w:rPr>
              <w:t>EUENGINE008</w:t>
            </w:r>
            <w:r w:rsidR="00E4416A">
              <w:rPr>
                <w:sz w:val="20"/>
              </w:rPr>
              <w:t>,</w:t>
            </w:r>
          </w:p>
          <w:p w14:paraId="17A4BCBC" w14:textId="60EE4C3C" w:rsidR="00E4416A" w:rsidRDefault="001D538F" w:rsidP="00195475">
            <w:pPr>
              <w:jc w:val="center"/>
              <w:rPr>
                <w:sz w:val="20"/>
              </w:rPr>
            </w:pPr>
            <w:r>
              <w:rPr>
                <w:sz w:val="20"/>
              </w:rPr>
              <w:t>EUENGINE009</w:t>
            </w:r>
            <w:r w:rsidR="00E4416A">
              <w:rPr>
                <w:sz w:val="20"/>
              </w:rPr>
              <w:t>,</w:t>
            </w:r>
          </w:p>
          <w:p w14:paraId="25E925A1" w14:textId="5D195304" w:rsidR="00E4416A" w:rsidRDefault="001D538F" w:rsidP="00195475">
            <w:pPr>
              <w:jc w:val="center"/>
              <w:rPr>
                <w:sz w:val="20"/>
              </w:rPr>
            </w:pPr>
            <w:r>
              <w:rPr>
                <w:sz w:val="20"/>
              </w:rPr>
              <w:t>EUENGINE010</w:t>
            </w:r>
            <w:r w:rsidR="00E4416A">
              <w:rPr>
                <w:sz w:val="20"/>
              </w:rPr>
              <w:t>,</w:t>
            </w:r>
          </w:p>
          <w:p w14:paraId="7C556734" w14:textId="438875DB" w:rsidR="00E4416A" w:rsidRPr="00BD3DE3" w:rsidRDefault="001D538F" w:rsidP="00195475">
            <w:pPr>
              <w:jc w:val="center"/>
              <w:rPr>
                <w:sz w:val="20"/>
              </w:rPr>
            </w:pPr>
            <w:r>
              <w:rPr>
                <w:sz w:val="20"/>
              </w:rPr>
              <w:t>EUENGINE011</w:t>
            </w:r>
          </w:p>
        </w:tc>
        <w:tc>
          <w:tcPr>
            <w:tcW w:w="1530" w:type="dxa"/>
            <w:tcBorders>
              <w:top w:val="single" w:sz="4" w:space="0" w:color="auto"/>
              <w:left w:val="single" w:sz="4" w:space="0" w:color="auto"/>
              <w:bottom w:val="single" w:sz="4" w:space="0" w:color="auto"/>
              <w:right w:val="single" w:sz="4" w:space="0" w:color="auto"/>
            </w:tcBorders>
          </w:tcPr>
          <w:p w14:paraId="73652E4C" w14:textId="404A2FBE" w:rsidR="00E4416A" w:rsidRPr="00BD3DE3" w:rsidRDefault="00E4416A" w:rsidP="00195475">
            <w:pPr>
              <w:jc w:val="center"/>
              <w:rPr>
                <w:sz w:val="20"/>
              </w:rPr>
            </w:pPr>
            <w:r>
              <w:rPr>
                <w:sz w:val="20"/>
              </w:rPr>
              <w:t>SC VI.1</w:t>
            </w:r>
            <w:r w:rsidR="00F83938">
              <w:rPr>
                <w:sz w:val="20"/>
              </w:rPr>
              <w:t xml:space="preserve"> &amp; </w:t>
            </w:r>
            <w:r w:rsidR="001655B2">
              <w:rPr>
                <w:sz w:val="20"/>
              </w:rPr>
              <w:t>2</w:t>
            </w:r>
          </w:p>
        </w:tc>
        <w:tc>
          <w:tcPr>
            <w:tcW w:w="1530" w:type="dxa"/>
            <w:tcBorders>
              <w:top w:val="single" w:sz="4" w:space="0" w:color="auto"/>
              <w:left w:val="single" w:sz="4" w:space="0" w:color="auto"/>
              <w:bottom w:val="single" w:sz="4" w:space="0" w:color="auto"/>
              <w:right w:val="single" w:sz="4" w:space="0" w:color="auto"/>
            </w:tcBorders>
          </w:tcPr>
          <w:p w14:paraId="0BAE15EB" w14:textId="77777777" w:rsidR="00E4416A" w:rsidRDefault="00E4416A" w:rsidP="00195475">
            <w:pPr>
              <w:jc w:val="center"/>
              <w:rPr>
                <w:b/>
                <w:sz w:val="20"/>
              </w:rPr>
            </w:pPr>
            <w:r>
              <w:rPr>
                <w:b/>
                <w:sz w:val="20"/>
              </w:rPr>
              <w:t>40 CFR Part 63, Subpart ZZZZ</w:t>
            </w:r>
          </w:p>
          <w:p w14:paraId="308B9909" w14:textId="308A6117" w:rsidR="00E4416A" w:rsidRPr="00A612F9" w:rsidRDefault="00620588" w:rsidP="00195475">
            <w:pPr>
              <w:jc w:val="center"/>
              <w:rPr>
                <w:b/>
                <w:sz w:val="20"/>
              </w:rPr>
            </w:pPr>
            <w:r>
              <w:rPr>
                <w:b/>
                <w:sz w:val="20"/>
              </w:rPr>
              <w:t xml:space="preserve">(40 CFR </w:t>
            </w:r>
            <w:r w:rsidR="00E4416A">
              <w:rPr>
                <w:b/>
                <w:sz w:val="20"/>
              </w:rPr>
              <w:t>63.6603</w:t>
            </w:r>
            <w:r>
              <w:rPr>
                <w:b/>
                <w:sz w:val="20"/>
              </w:rPr>
              <w:t>),</w:t>
            </w:r>
            <w:r w:rsidR="00E4416A">
              <w:rPr>
                <w:b/>
                <w:sz w:val="20"/>
              </w:rPr>
              <w:t xml:space="preserve"> Table 2d</w:t>
            </w:r>
          </w:p>
        </w:tc>
      </w:tr>
    </w:tbl>
    <w:p w14:paraId="5DF45C02" w14:textId="77777777" w:rsidR="00E4416A" w:rsidRPr="00FE0AD0" w:rsidRDefault="00E4416A" w:rsidP="00E4416A">
      <w:pPr>
        <w:jc w:val="both"/>
        <w:rPr>
          <w:sz w:val="20"/>
        </w:rPr>
      </w:pPr>
    </w:p>
    <w:p w14:paraId="027AA29B" w14:textId="77777777" w:rsidR="00E4416A" w:rsidRDefault="00E4416A" w:rsidP="00E4416A">
      <w:pPr>
        <w:jc w:val="both"/>
        <w:rPr>
          <w:b/>
          <w:u w:val="single"/>
        </w:rPr>
      </w:pPr>
      <w:r>
        <w:rPr>
          <w:b/>
        </w:rPr>
        <w:t xml:space="preserve">II.  </w:t>
      </w:r>
      <w:r>
        <w:rPr>
          <w:b/>
          <w:u w:val="single"/>
        </w:rPr>
        <w:t>MATERIAL LIMIT(S)</w:t>
      </w:r>
    </w:p>
    <w:p w14:paraId="62141313" w14:textId="77777777" w:rsidR="006116AF" w:rsidRDefault="006116AF" w:rsidP="006116AF">
      <w:pPr>
        <w:jc w:val="both"/>
        <w:rPr>
          <w:sz w:val="20"/>
        </w:rPr>
      </w:pPr>
    </w:p>
    <w:p w14:paraId="32F2FD89" w14:textId="2389371D" w:rsidR="00E4416A" w:rsidRPr="001E5BAF" w:rsidRDefault="006116AF" w:rsidP="006116AF">
      <w:pPr>
        <w:jc w:val="both"/>
        <w:rPr>
          <w:sz w:val="20"/>
        </w:rPr>
      </w:pPr>
      <w:r>
        <w:rPr>
          <w:rFonts w:cs="Arial"/>
          <w:color w:val="000000"/>
          <w:sz w:val="20"/>
        </w:rPr>
        <w:t>NA</w:t>
      </w:r>
    </w:p>
    <w:p w14:paraId="4A0D6E62" w14:textId="77777777" w:rsidR="001E5BAF" w:rsidRPr="00FE0AD0" w:rsidRDefault="001E5BAF" w:rsidP="00C70CC1">
      <w:pPr>
        <w:jc w:val="both"/>
        <w:rPr>
          <w:sz w:val="20"/>
        </w:rPr>
      </w:pPr>
    </w:p>
    <w:p w14:paraId="2EF534F5" w14:textId="77777777" w:rsidR="00E4416A" w:rsidRDefault="00E4416A" w:rsidP="00E4416A">
      <w:pPr>
        <w:jc w:val="both"/>
        <w:rPr>
          <w:b/>
          <w:u w:val="single"/>
        </w:rPr>
      </w:pPr>
      <w:r>
        <w:rPr>
          <w:b/>
        </w:rPr>
        <w:t xml:space="preserve">III.  </w:t>
      </w:r>
      <w:r>
        <w:rPr>
          <w:b/>
          <w:u w:val="single"/>
        </w:rPr>
        <w:t>PROCESS/OPERATIONAL RESTRICTION(S)</w:t>
      </w:r>
      <w:r w:rsidDel="001C614B">
        <w:rPr>
          <w:b/>
          <w:u w:val="single"/>
        </w:rPr>
        <w:t xml:space="preserve"> </w:t>
      </w:r>
    </w:p>
    <w:p w14:paraId="0FFD59B9" w14:textId="77777777" w:rsidR="00E4416A" w:rsidRPr="00FB6071" w:rsidRDefault="00E4416A" w:rsidP="00E4416A">
      <w:pPr>
        <w:jc w:val="both"/>
        <w:rPr>
          <w:sz w:val="20"/>
        </w:rPr>
      </w:pPr>
    </w:p>
    <w:p w14:paraId="218C49E8" w14:textId="52F2B49A" w:rsidR="00BE1C72" w:rsidRPr="00C70CC1" w:rsidRDefault="00DA34DE" w:rsidP="00C70CC1">
      <w:pPr>
        <w:pStyle w:val="ListParagraph"/>
        <w:numPr>
          <w:ilvl w:val="0"/>
          <w:numId w:val="59"/>
        </w:numPr>
        <w:jc w:val="both"/>
        <w:rPr>
          <w:sz w:val="20"/>
        </w:rPr>
      </w:pPr>
      <w:r w:rsidRPr="00C70CC1">
        <w:rPr>
          <w:sz w:val="20"/>
        </w:rPr>
        <w:t>Upon startup, t</w:t>
      </w:r>
      <w:r w:rsidR="003532E2" w:rsidRPr="00C70CC1">
        <w:rPr>
          <w:sz w:val="20"/>
        </w:rPr>
        <w:t>he permittee shall</w:t>
      </w:r>
      <w:r w:rsidRPr="00C70CC1">
        <w:rPr>
          <w:sz w:val="20"/>
        </w:rPr>
        <w:t xml:space="preserve"> attain and</w:t>
      </w:r>
      <w:r w:rsidR="003532E2" w:rsidRPr="00C70CC1">
        <w:rPr>
          <w:sz w:val="20"/>
        </w:rPr>
        <w:t xml:space="preserve"> maintain </w:t>
      </w:r>
      <w:r w:rsidRPr="00C70CC1">
        <w:rPr>
          <w:sz w:val="20"/>
        </w:rPr>
        <w:t xml:space="preserve">the </w:t>
      </w:r>
      <w:r w:rsidR="003532E2" w:rsidRPr="00C70CC1">
        <w:rPr>
          <w:sz w:val="20"/>
        </w:rPr>
        <w:t xml:space="preserve">temperature of each stationary RICE exhaust so that the catalyst inlet temperature is greater than or equal to 450 </w:t>
      </w:r>
      <w:r w:rsidR="00620588" w:rsidRPr="00C70CC1">
        <w:rPr>
          <w:rFonts w:cs="Arial"/>
          <w:sz w:val="20"/>
        </w:rPr>
        <w:t>°</w:t>
      </w:r>
      <w:r w:rsidR="003532E2" w:rsidRPr="00C70CC1">
        <w:rPr>
          <w:sz w:val="20"/>
        </w:rPr>
        <w:t xml:space="preserve">F and less than or equal to 1350 </w:t>
      </w:r>
      <w:r w:rsidR="008B1A7C" w:rsidRPr="00C70CC1">
        <w:rPr>
          <w:rFonts w:cs="Arial"/>
          <w:sz w:val="20"/>
        </w:rPr>
        <w:t>°</w:t>
      </w:r>
      <w:r w:rsidR="009F6819" w:rsidRPr="00C70CC1">
        <w:rPr>
          <w:sz w:val="20"/>
        </w:rPr>
        <w:t>F</w:t>
      </w:r>
      <w:r w:rsidR="003532E2" w:rsidRPr="00C70CC1">
        <w:rPr>
          <w:sz w:val="20"/>
        </w:rPr>
        <w:t xml:space="preserve"> or a temperature as approved by the Administrator pursuant to the requirements of 40 CFR 63.8(f).</w:t>
      </w:r>
      <w:r w:rsidR="00620588" w:rsidRPr="00C70CC1">
        <w:rPr>
          <w:sz w:val="20"/>
        </w:rPr>
        <w:t xml:space="preserve"> </w:t>
      </w:r>
      <w:r w:rsidR="003532E2" w:rsidRPr="00C70CC1">
        <w:rPr>
          <w:sz w:val="20"/>
        </w:rPr>
        <w:t xml:space="preserve"> </w:t>
      </w:r>
      <w:r w:rsidR="003532E2" w:rsidRPr="00C70CC1">
        <w:rPr>
          <w:b/>
          <w:bCs/>
          <w:sz w:val="20"/>
        </w:rPr>
        <w:t>(40 CFR 63.6603, Table 2(b))</w:t>
      </w:r>
    </w:p>
    <w:p w14:paraId="6090AA7D" w14:textId="77777777" w:rsidR="00BE1C72" w:rsidRPr="00BE1C72" w:rsidRDefault="00BE1C72" w:rsidP="00BE1C72">
      <w:pPr>
        <w:ind w:left="360"/>
        <w:jc w:val="both"/>
        <w:rPr>
          <w:sz w:val="20"/>
        </w:rPr>
      </w:pPr>
    </w:p>
    <w:p w14:paraId="5F76539D" w14:textId="75CAE048" w:rsidR="001E5BAF" w:rsidRDefault="001E5BAF" w:rsidP="00C70CC1">
      <w:pPr>
        <w:pStyle w:val="NoSpacing"/>
        <w:numPr>
          <w:ilvl w:val="0"/>
          <w:numId w:val="59"/>
        </w:numPr>
        <w:jc w:val="both"/>
        <w:rPr>
          <w:b/>
          <w:bCs/>
          <w:sz w:val="20"/>
        </w:rPr>
      </w:pPr>
      <w:r>
        <w:rPr>
          <w:sz w:val="20"/>
        </w:rPr>
        <w:t>The permittee shall operate and maintain</w:t>
      </w:r>
      <w:r>
        <w:rPr>
          <w:rFonts w:cs="Arial"/>
          <w:sz w:val="20"/>
        </w:rPr>
        <w:t xml:space="preserve"> </w:t>
      </w:r>
      <w:r>
        <w:rPr>
          <w:rFonts w:cs="Arial"/>
          <w:color w:val="000000"/>
          <w:sz w:val="20"/>
        </w:rPr>
        <w:t>e</w:t>
      </w:r>
      <w:r>
        <w:rPr>
          <w:rFonts w:cs="Arial"/>
          <w:sz w:val="20"/>
        </w:rPr>
        <w:t xml:space="preserve">ach engine in </w:t>
      </w:r>
      <w:r w:rsidR="001D538F" w:rsidRPr="008B1A7C">
        <w:rPr>
          <w:sz w:val="20"/>
        </w:rPr>
        <w:t>FGRICEMACT</w:t>
      </w:r>
      <w:r w:rsidRPr="008B1A7C">
        <w:rPr>
          <w:sz w:val="20"/>
        </w:rPr>
        <w:t xml:space="preserve"> </w:t>
      </w:r>
      <w:r w:rsidRPr="008B1A7C">
        <w:rPr>
          <w:rFonts w:cs="Arial"/>
          <w:sz w:val="20"/>
        </w:rPr>
        <w:t>and</w:t>
      </w:r>
      <w:r>
        <w:rPr>
          <w:rFonts w:cs="Arial"/>
          <w:sz w:val="20"/>
        </w:rPr>
        <w:t xml:space="preserve"> after-treatment control device (if any) in a manner consistent with good air pollution control practices for minimizing emissions.  </w:t>
      </w:r>
      <w:r>
        <w:rPr>
          <w:rFonts w:cs="Arial"/>
          <w:b/>
          <w:sz w:val="20"/>
        </w:rPr>
        <w:t>(40 CFR 63.6605)</w:t>
      </w:r>
    </w:p>
    <w:p w14:paraId="78AF060B" w14:textId="77777777" w:rsidR="00E4416A" w:rsidRPr="00FB6071" w:rsidRDefault="00E4416A" w:rsidP="00E4416A">
      <w:pPr>
        <w:jc w:val="both"/>
        <w:rPr>
          <w:sz w:val="20"/>
        </w:rPr>
      </w:pPr>
    </w:p>
    <w:p w14:paraId="6D87DA6A" w14:textId="77777777" w:rsidR="00E4416A" w:rsidRDefault="00E4416A" w:rsidP="00E4416A">
      <w:pPr>
        <w:jc w:val="both"/>
        <w:rPr>
          <w:b/>
          <w:u w:val="single"/>
        </w:rPr>
      </w:pPr>
      <w:r w:rsidRPr="00FB6071">
        <w:rPr>
          <w:b/>
        </w:rPr>
        <w:t xml:space="preserve">IV.  </w:t>
      </w:r>
      <w:r w:rsidRPr="00FB6071">
        <w:rPr>
          <w:b/>
          <w:u w:val="single"/>
        </w:rPr>
        <w:t>DESIGN</w:t>
      </w:r>
      <w:r>
        <w:rPr>
          <w:b/>
          <w:u w:val="single"/>
        </w:rPr>
        <w:t>/EQUIPMENT PARAMETER(S)</w:t>
      </w:r>
    </w:p>
    <w:p w14:paraId="0FD30F9E" w14:textId="77777777" w:rsidR="00E4416A" w:rsidRPr="00FE0AD0" w:rsidRDefault="00E4416A" w:rsidP="00E4416A">
      <w:pPr>
        <w:jc w:val="both"/>
        <w:rPr>
          <w:b/>
          <w:sz w:val="20"/>
          <w:u w:val="single"/>
        </w:rPr>
      </w:pPr>
    </w:p>
    <w:p w14:paraId="2F0AE4A9" w14:textId="77777777" w:rsidR="00E4416A" w:rsidRPr="00C0388E" w:rsidRDefault="00E4416A" w:rsidP="00E4416A">
      <w:pPr>
        <w:jc w:val="both"/>
        <w:rPr>
          <w:sz w:val="20"/>
        </w:rPr>
      </w:pPr>
      <w:r>
        <w:rPr>
          <w:sz w:val="20"/>
        </w:rPr>
        <w:t>NA</w:t>
      </w:r>
    </w:p>
    <w:p w14:paraId="4FF2ED14" w14:textId="77777777" w:rsidR="00E4416A" w:rsidRPr="00FE0AD0" w:rsidRDefault="00E4416A" w:rsidP="00E4416A">
      <w:pPr>
        <w:jc w:val="both"/>
        <w:rPr>
          <w:sz w:val="20"/>
        </w:rPr>
      </w:pPr>
    </w:p>
    <w:p w14:paraId="357DEF42" w14:textId="77777777" w:rsidR="00E4416A" w:rsidRDefault="00E4416A" w:rsidP="00E4416A">
      <w:pPr>
        <w:jc w:val="both"/>
        <w:rPr>
          <w:b/>
          <w:u w:val="single"/>
        </w:rPr>
      </w:pPr>
      <w:r>
        <w:rPr>
          <w:b/>
        </w:rPr>
        <w:t xml:space="preserve">V.  </w:t>
      </w:r>
      <w:r>
        <w:rPr>
          <w:b/>
          <w:u w:val="single"/>
        </w:rPr>
        <w:t>TESTING/SAMPLING</w:t>
      </w:r>
    </w:p>
    <w:p w14:paraId="3B508C65" w14:textId="77777777" w:rsidR="00E4416A" w:rsidRPr="00FE0AD0" w:rsidRDefault="00E4416A" w:rsidP="00E4416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C26DB3B" w14:textId="77777777" w:rsidR="00E4416A" w:rsidRPr="00FE0AD0" w:rsidRDefault="00E4416A" w:rsidP="00E4416A">
      <w:pPr>
        <w:jc w:val="both"/>
        <w:rPr>
          <w:sz w:val="20"/>
        </w:rPr>
      </w:pPr>
    </w:p>
    <w:p w14:paraId="19B5266D" w14:textId="77777777" w:rsidR="00E4416A" w:rsidRPr="00D56B81" w:rsidRDefault="00E4416A" w:rsidP="001D2A22">
      <w:pPr>
        <w:numPr>
          <w:ilvl w:val="0"/>
          <w:numId w:val="49"/>
        </w:numPr>
        <w:jc w:val="both"/>
        <w:rPr>
          <w:b/>
          <w:sz w:val="20"/>
        </w:rPr>
      </w:pPr>
      <w:r w:rsidRPr="00D56B81">
        <w:rPr>
          <w:sz w:val="20"/>
        </w:rPr>
        <w:t xml:space="preserve">The permittee shall conduct an initial performance test of each engine oxidizing catalyst in accordance with 40 CFR 63.6612 and Table 4, as applicable.  </w:t>
      </w:r>
      <w:r w:rsidRPr="00D56B81">
        <w:rPr>
          <w:b/>
          <w:sz w:val="20"/>
        </w:rPr>
        <w:t>(40 CFR 63.6612, Table 4)</w:t>
      </w:r>
    </w:p>
    <w:p w14:paraId="558FDBB8" w14:textId="77777777" w:rsidR="00E4416A" w:rsidRPr="00BC4BBC" w:rsidRDefault="00E4416A" w:rsidP="00E4416A">
      <w:pPr>
        <w:ind w:left="360"/>
        <w:jc w:val="both"/>
        <w:rPr>
          <w:b/>
          <w:sz w:val="20"/>
        </w:rPr>
      </w:pPr>
    </w:p>
    <w:p w14:paraId="0AECFD8F" w14:textId="2699B7D2" w:rsidR="00E4416A" w:rsidRPr="00D56B81" w:rsidRDefault="00E4416A" w:rsidP="001D2A22">
      <w:pPr>
        <w:numPr>
          <w:ilvl w:val="0"/>
          <w:numId w:val="49"/>
        </w:numPr>
        <w:jc w:val="both"/>
        <w:rPr>
          <w:b/>
          <w:sz w:val="20"/>
        </w:rPr>
      </w:pPr>
      <w:r w:rsidRPr="00D56B81">
        <w:rPr>
          <w:sz w:val="20"/>
        </w:rPr>
        <w:t xml:space="preserve">The permittee shall conduct subsequent performance tests of each engine’s oxidizing catalyst in accordance with 40 CFR 63.6615 and Table 3, as applicable.  This requires testing every 8,760 hours of operation/every three years, whichever comes first (for non-limited use engines); </w:t>
      </w:r>
      <w:r w:rsidRPr="00D56B81">
        <w:rPr>
          <w:bCs/>
          <w:sz w:val="20"/>
          <w:u w:val="single"/>
        </w:rPr>
        <w:t>or</w:t>
      </w:r>
      <w:r w:rsidRPr="00D56B81">
        <w:rPr>
          <w:sz w:val="20"/>
        </w:rPr>
        <w:t xml:space="preserve"> every 8,760 hours of operation/every 5 years, </w:t>
      </w:r>
      <w:r w:rsidRPr="00D56B81">
        <w:rPr>
          <w:sz w:val="20"/>
        </w:rPr>
        <w:lastRenderedPageBreak/>
        <w:t xml:space="preserve">whichever comes first (for limited use engines.)  “Limited Use” RICE are defined in 40 CFR 63.6675 as any stationary RICE that operates less than 100 hours per year.  </w:t>
      </w:r>
      <w:r w:rsidRPr="00D56B81">
        <w:rPr>
          <w:b/>
          <w:sz w:val="20"/>
        </w:rPr>
        <w:t>(40 CFR 63.6615, Table 3; 40 CFR 63.6675; R</w:t>
      </w:r>
      <w:r w:rsidR="00C70CC1">
        <w:rPr>
          <w:b/>
          <w:sz w:val="20"/>
        </w:rPr>
        <w:t> </w:t>
      </w:r>
      <w:r w:rsidRPr="00D56B81">
        <w:rPr>
          <w:b/>
          <w:sz w:val="20"/>
        </w:rPr>
        <w:t>336.1213(3))</w:t>
      </w:r>
    </w:p>
    <w:p w14:paraId="40C81703" w14:textId="77777777" w:rsidR="00E4416A" w:rsidRPr="00BC4BBC" w:rsidRDefault="00E4416A" w:rsidP="00E4416A">
      <w:pPr>
        <w:jc w:val="both"/>
        <w:rPr>
          <w:b/>
          <w:sz w:val="20"/>
        </w:rPr>
      </w:pPr>
    </w:p>
    <w:p w14:paraId="5727B38B" w14:textId="2136746B" w:rsidR="00E4416A" w:rsidRPr="00AA46C0" w:rsidRDefault="00BC4BBC" w:rsidP="001D2A22">
      <w:pPr>
        <w:numPr>
          <w:ilvl w:val="0"/>
          <w:numId w:val="49"/>
        </w:numPr>
        <w:autoSpaceDE w:val="0"/>
        <w:autoSpaceDN w:val="0"/>
        <w:adjustRightInd w:val="0"/>
        <w:jc w:val="both"/>
        <w:rPr>
          <w:rFonts w:cs="Arial"/>
          <w:b/>
          <w:bCs/>
          <w:sz w:val="20"/>
        </w:rPr>
      </w:pPr>
      <w:r>
        <w:rPr>
          <w:rFonts w:cs="Arial"/>
          <w:color w:val="000000"/>
          <w:sz w:val="20"/>
        </w:rPr>
        <w:t xml:space="preserve">No less </w:t>
      </w:r>
      <w:r>
        <w:rPr>
          <w:rFonts w:cs="Arial"/>
          <w:sz w:val="20"/>
        </w:rPr>
        <w:t xml:space="preserve">than 30 </w:t>
      </w:r>
      <w:r>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w:t>
      </w:r>
      <w:r w:rsidR="00D65C12">
        <w:rPr>
          <w:rFonts w:cs="Arial"/>
          <w:color w:val="000000"/>
          <w:sz w:val="20"/>
        </w:rPr>
        <w:t xml:space="preserve"> </w:t>
      </w:r>
      <w:r w:rsidR="00E4416A" w:rsidRPr="00AA46C0">
        <w:rPr>
          <w:rFonts w:cs="Arial"/>
          <w:b/>
          <w:bCs/>
          <w:sz w:val="20"/>
        </w:rPr>
        <w:t>(</w:t>
      </w:r>
      <w:r>
        <w:rPr>
          <w:rFonts w:cs="Arial"/>
          <w:b/>
          <w:color w:val="000000"/>
          <w:sz w:val="20"/>
        </w:rPr>
        <w:t xml:space="preserve">R 336.2001, R 336.2003, R 336.2004, </w:t>
      </w:r>
      <w:r w:rsidR="00E4416A" w:rsidRPr="00AA46C0">
        <w:rPr>
          <w:rFonts w:cs="Arial"/>
          <w:b/>
          <w:bCs/>
          <w:sz w:val="20"/>
        </w:rPr>
        <w:t>R 336.1213(3))</w:t>
      </w:r>
    </w:p>
    <w:p w14:paraId="291FB317" w14:textId="77777777" w:rsidR="00E4416A" w:rsidRPr="00BC4BBC" w:rsidRDefault="00E4416A" w:rsidP="00E4416A">
      <w:pPr>
        <w:autoSpaceDE w:val="0"/>
        <w:autoSpaceDN w:val="0"/>
        <w:adjustRightInd w:val="0"/>
        <w:jc w:val="both"/>
        <w:rPr>
          <w:rFonts w:cs="Arial"/>
          <w:b/>
          <w:bCs/>
          <w:sz w:val="20"/>
        </w:rPr>
      </w:pPr>
    </w:p>
    <w:p w14:paraId="0D79905E" w14:textId="4876D62E" w:rsidR="00C11967" w:rsidRDefault="00C11967" w:rsidP="00C11967">
      <w:pPr>
        <w:numPr>
          <w:ilvl w:val="0"/>
          <w:numId w:val="49"/>
        </w:numPr>
        <w:jc w:val="both"/>
        <w:rPr>
          <w:rFonts w:cs="Arial"/>
          <w:sz w:val="20"/>
        </w:rPr>
      </w:pPr>
      <w:r>
        <w:rPr>
          <w:rFonts w:cs="Arial"/>
          <w:sz w:val="20"/>
        </w:rPr>
        <w:t>The permittee shall notify the AQD Technical Programs Unit Supervisor and the District Supervisor not less than 7</w:t>
      </w:r>
      <w:r w:rsidRPr="00C70CC1">
        <w:rPr>
          <w:rFonts w:cs="Arial"/>
          <w:sz w:val="20"/>
        </w:rPr>
        <w:t xml:space="preserve"> </w:t>
      </w:r>
      <w:r>
        <w:rPr>
          <w:rFonts w:cs="Arial"/>
          <w:sz w:val="20"/>
        </w:rPr>
        <w:t xml:space="preserve">days before testing of the time and place performance tests will be conducted.  </w:t>
      </w:r>
      <w:r>
        <w:rPr>
          <w:rFonts w:cs="Arial"/>
          <w:b/>
          <w:sz w:val="20"/>
        </w:rPr>
        <w:t>(R 336.1213(3))</w:t>
      </w:r>
    </w:p>
    <w:p w14:paraId="158402AE" w14:textId="77777777" w:rsidR="00E4416A" w:rsidRPr="00BC4BBC" w:rsidRDefault="00E4416A" w:rsidP="00E4416A">
      <w:pPr>
        <w:autoSpaceDE w:val="0"/>
        <w:autoSpaceDN w:val="0"/>
        <w:adjustRightInd w:val="0"/>
        <w:jc w:val="both"/>
        <w:rPr>
          <w:rFonts w:cs="Arial"/>
          <w:b/>
          <w:bCs/>
          <w:sz w:val="20"/>
        </w:rPr>
      </w:pPr>
    </w:p>
    <w:p w14:paraId="5CBCE057" w14:textId="0962729E" w:rsidR="0026167E" w:rsidRPr="0026167E" w:rsidRDefault="00E4416A" w:rsidP="0026167E">
      <w:pPr>
        <w:numPr>
          <w:ilvl w:val="0"/>
          <w:numId w:val="49"/>
        </w:numPr>
        <w:autoSpaceDE w:val="0"/>
        <w:autoSpaceDN w:val="0"/>
        <w:adjustRightInd w:val="0"/>
        <w:jc w:val="both"/>
        <w:rPr>
          <w:rFonts w:cs="Arial"/>
          <w:b/>
          <w:bCs/>
          <w:sz w:val="20"/>
        </w:rPr>
      </w:pPr>
      <w:r w:rsidRPr="00BC4BBC">
        <w:rPr>
          <w:rFonts w:cs="Arial"/>
          <w:sz w:val="20"/>
        </w:rPr>
        <w:t>The permittee shall submit two complete test reports of the test results to the AQD, one to the Technical Programs Unit and one to the District Office, within 60 days following the last date of the test</w:t>
      </w:r>
      <w:r w:rsidR="0026167E">
        <w:rPr>
          <w:rFonts w:cs="Arial"/>
          <w:sz w:val="20"/>
        </w:rPr>
        <w:t>, in a format approved by the AQD</w:t>
      </w:r>
      <w:r w:rsidRPr="00BC4BBC">
        <w:rPr>
          <w:rFonts w:cs="Arial"/>
          <w:sz w:val="20"/>
        </w:rPr>
        <w:t xml:space="preserve">.  </w:t>
      </w:r>
      <w:r w:rsidRPr="00BC4BBC">
        <w:rPr>
          <w:rFonts w:cs="Arial"/>
          <w:b/>
          <w:bCs/>
          <w:sz w:val="20"/>
        </w:rPr>
        <w:t>(</w:t>
      </w:r>
      <w:r w:rsidR="0026167E">
        <w:rPr>
          <w:rFonts w:cs="Arial"/>
          <w:b/>
          <w:bCs/>
          <w:sz w:val="20"/>
        </w:rPr>
        <w:t xml:space="preserve">R 336.1213(c), </w:t>
      </w:r>
      <w:r w:rsidRPr="00BC4BBC">
        <w:rPr>
          <w:rFonts w:cs="Arial"/>
          <w:b/>
          <w:bCs/>
          <w:sz w:val="20"/>
        </w:rPr>
        <w:t>R 336.2001(</w:t>
      </w:r>
      <w:r w:rsidR="0026167E">
        <w:rPr>
          <w:rFonts w:cs="Arial"/>
          <w:b/>
          <w:bCs/>
          <w:sz w:val="20"/>
        </w:rPr>
        <w:t>5</w:t>
      </w:r>
      <w:r w:rsidRPr="00BC4BBC">
        <w:rPr>
          <w:rFonts w:cs="Arial"/>
          <w:b/>
          <w:bCs/>
          <w:sz w:val="20"/>
        </w:rPr>
        <w:t>))</w:t>
      </w:r>
    </w:p>
    <w:p w14:paraId="1413B6D8" w14:textId="77777777" w:rsidR="00E4416A" w:rsidRPr="00FE0AD0" w:rsidRDefault="00E4416A" w:rsidP="00E4416A">
      <w:pPr>
        <w:jc w:val="both"/>
        <w:rPr>
          <w:sz w:val="20"/>
        </w:rPr>
      </w:pPr>
    </w:p>
    <w:p w14:paraId="535A266E" w14:textId="77777777" w:rsidR="00E4416A" w:rsidRPr="00FE0AD0" w:rsidRDefault="00E4416A" w:rsidP="00E4416A">
      <w:pPr>
        <w:jc w:val="both"/>
        <w:rPr>
          <w:b/>
          <w:sz w:val="20"/>
        </w:rPr>
      </w:pPr>
      <w:r w:rsidRPr="00FE0AD0">
        <w:rPr>
          <w:b/>
          <w:sz w:val="20"/>
        </w:rPr>
        <w:t>See Appendix 5</w:t>
      </w:r>
    </w:p>
    <w:p w14:paraId="44811903" w14:textId="77777777" w:rsidR="00E4416A" w:rsidRPr="00FE0AD0" w:rsidRDefault="00E4416A" w:rsidP="00E4416A">
      <w:pPr>
        <w:jc w:val="both"/>
        <w:rPr>
          <w:sz w:val="20"/>
        </w:rPr>
      </w:pPr>
    </w:p>
    <w:p w14:paraId="27A953C5" w14:textId="77777777" w:rsidR="00E4416A" w:rsidRDefault="00E4416A" w:rsidP="00E4416A">
      <w:pPr>
        <w:jc w:val="both"/>
      </w:pPr>
      <w:r>
        <w:rPr>
          <w:b/>
        </w:rPr>
        <w:t xml:space="preserve">VI.  </w:t>
      </w:r>
      <w:r>
        <w:rPr>
          <w:b/>
          <w:u w:val="single"/>
        </w:rPr>
        <w:t>MONITORING/RECORDKEEPING</w:t>
      </w:r>
    </w:p>
    <w:p w14:paraId="25FF7194" w14:textId="77777777" w:rsidR="00E4416A" w:rsidRPr="00FE0AD0" w:rsidRDefault="00E4416A" w:rsidP="00E4416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3B4F968" w14:textId="77777777" w:rsidR="00E4416A" w:rsidRPr="00FE0AD0" w:rsidRDefault="00E4416A" w:rsidP="00E4416A">
      <w:pPr>
        <w:jc w:val="both"/>
        <w:rPr>
          <w:sz w:val="20"/>
        </w:rPr>
      </w:pPr>
    </w:p>
    <w:p w14:paraId="60D0DEED" w14:textId="0FE71F59" w:rsidR="00E4416A" w:rsidRPr="00702424" w:rsidRDefault="00E4416A" w:rsidP="00E4416A">
      <w:pPr>
        <w:numPr>
          <w:ilvl w:val="6"/>
          <w:numId w:val="21"/>
        </w:numPr>
        <w:tabs>
          <w:tab w:val="clear" w:pos="2520"/>
          <w:tab w:val="num" w:pos="360"/>
        </w:tabs>
        <w:ind w:left="360"/>
        <w:jc w:val="both"/>
        <w:rPr>
          <w:sz w:val="20"/>
        </w:rPr>
      </w:pPr>
      <w:r w:rsidRPr="00702424">
        <w:rPr>
          <w:sz w:val="20"/>
        </w:rPr>
        <w:t xml:space="preserve">The permittee shall monitor the process in accordance with the applicable provisions found in 40 CFR 63.6625, as applicable.  </w:t>
      </w:r>
      <w:r w:rsidRPr="00702424">
        <w:rPr>
          <w:b/>
          <w:sz w:val="20"/>
        </w:rPr>
        <w:t>(40 CFR 63.6625 (b), (g), (h) and (k))</w:t>
      </w:r>
    </w:p>
    <w:p w14:paraId="48050343" w14:textId="77777777" w:rsidR="00E4416A" w:rsidRPr="00702424" w:rsidRDefault="00E4416A" w:rsidP="00E4416A">
      <w:pPr>
        <w:jc w:val="both"/>
        <w:rPr>
          <w:sz w:val="20"/>
        </w:rPr>
      </w:pPr>
    </w:p>
    <w:p w14:paraId="035B0107" w14:textId="77777777" w:rsidR="00E4416A" w:rsidRPr="00702424" w:rsidRDefault="00E4416A" w:rsidP="00E4416A">
      <w:pPr>
        <w:numPr>
          <w:ilvl w:val="6"/>
          <w:numId w:val="21"/>
        </w:numPr>
        <w:tabs>
          <w:tab w:val="clear" w:pos="2520"/>
          <w:tab w:val="num" w:pos="360"/>
        </w:tabs>
        <w:ind w:left="360"/>
        <w:jc w:val="both"/>
        <w:rPr>
          <w:sz w:val="20"/>
        </w:rPr>
      </w:pPr>
      <w:r w:rsidRPr="00702424">
        <w:rPr>
          <w:sz w:val="20"/>
        </w:rPr>
        <w:t xml:space="preserve">The permittee shall maintain records in accordance with 40 CFR 63.6655, as applicable.  </w:t>
      </w:r>
      <w:r w:rsidRPr="00702424">
        <w:rPr>
          <w:b/>
          <w:sz w:val="20"/>
        </w:rPr>
        <w:t>(40 CFR 63.6655; except 63.6655(c), (e) and (f))</w:t>
      </w:r>
    </w:p>
    <w:p w14:paraId="55431B4B" w14:textId="77777777" w:rsidR="00E4416A" w:rsidRPr="002A0BAC" w:rsidRDefault="00E4416A" w:rsidP="00E4416A">
      <w:pPr>
        <w:pStyle w:val="ListParagraph"/>
        <w:rPr>
          <w:sz w:val="20"/>
        </w:rPr>
      </w:pPr>
    </w:p>
    <w:p w14:paraId="7BDCBE1C" w14:textId="5B8ABE04" w:rsidR="00BE1C72" w:rsidRDefault="00BE1C72" w:rsidP="00BE1C72">
      <w:pPr>
        <w:numPr>
          <w:ilvl w:val="0"/>
          <w:numId w:val="55"/>
        </w:numPr>
        <w:jc w:val="both"/>
        <w:rPr>
          <w:bCs/>
          <w:sz w:val="20"/>
        </w:rPr>
      </w:pPr>
      <w:r>
        <w:rPr>
          <w:rFonts w:cs="Arial"/>
          <w:bCs/>
          <w:sz w:val="20"/>
        </w:rPr>
        <w:t xml:space="preserve">The permittee shall monitor and record in a satisfactory manner, the total hours of operation for each engine in </w:t>
      </w:r>
      <w:r w:rsidR="001D538F" w:rsidRPr="00D65C12">
        <w:rPr>
          <w:rFonts w:cs="Arial"/>
          <w:bCs/>
          <w:sz w:val="20"/>
        </w:rPr>
        <w:t>FGRICEMACT</w:t>
      </w:r>
      <w:r w:rsidRPr="00D65C12">
        <w:rPr>
          <w:rFonts w:cs="Arial"/>
          <w:bCs/>
          <w:sz w:val="20"/>
        </w:rPr>
        <w:t xml:space="preserve"> on a monthly </w:t>
      </w:r>
      <w:r w:rsidRPr="00D65C12">
        <w:rPr>
          <w:rFonts w:cs="Arial"/>
          <w:sz w:val="20"/>
        </w:rPr>
        <w:t xml:space="preserve">and 12-month time period </w:t>
      </w:r>
      <w:r w:rsidRPr="00D65C12">
        <w:rPr>
          <w:rFonts w:cs="Arial"/>
          <w:bCs/>
          <w:sz w:val="20"/>
        </w:rPr>
        <w:t xml:space="preserve">on a calendar year basis.  </w:t>
      </w:r>
      <w:r w:rsidRPr="00D65C12">
        <w:rPr>
          <w:rFonts w:cs="Arial"/>
          <w:sz w:val="20"/>
        </w:rPr>
        <w:t>The permittee shall keep all records on file and make them available</w:t>
      </w:r>
      <w:r>
        <w:rPr>
          <w:rFonts w:cs="Arial"/>
          <w:sz w:val="20"/>
        </w:rPr>
        <w:t xml:space="preserve"> to the Department upon request. </w:t>
      </w:r>
      <w:r>
        <w:rPr>
          <w:rFonts w:cs="Arial"/>
          <w:bCs/>
          <w:sz w:val="20"/>
        </w:rPr>
        <w:t xml:space="preserve"> </w:t>
      </w:r>
      <w:r>
        <w:rPr>
          <w:rFonts w:cs="Arial"/>
          <w:b/>
          <w:bCs/>
          <w:sz w:val="20"/>
        </w:rPr>
        <w:t xml:space="preserve">(R 336.1213(3)) </w:t>
      </w:r>
    </w:p>
    <w:p w14:paraId="5E763287" w14:textId="77777777" w:rsidR="00BE1C72" w:rsidRDefault="00BE1C72" w:rsidP="00BE1C72">
      <w:pPr>
        <w:tabs>
          <w:tab w:val="left" w:pos="360"/>
        </w:tabs>
        <w:ind w:left="360" w:hanging="360"/>
        <w:jc w:val="both"/>
        <w:rPr>
          <w:bCs/>
          <w:sz w:val="20"/>
        </w:rPr>
      </w:pPr>
    </w:p>
    <w:p w14:paraId="777D56B5" w14:textId="00DFDCCB" w:rsidR="00BE1C72" w:rsidRDefault="00BE1C72" w:rsidP="00BE1C72">
      <w:pPr>
        <w:tabs>
          <w:tab w:val="left" w:pos="360"/>
        </w:tabs>
        <w:ind w:left="360" w:hanging="360"/>
        <w:jc w:val="both"/>
        <w:rPr>
          <w:b/>
          <w:sz w:val="20"/>
        </w:rPr>
      </w:pPr>
      <w:r>
        <w:rPr>
          <w:bCs/>
          <w:sz w:val="20"/>
        </w:rPr>
        <w:t>4.</w:t>
      </w:r>
      <w:r>
        <w:rPr>
          <w:sz w:val="20"/>
        </w:rPr>
        <w:t xml:space="preserve"> </w:t>
      </w:r>
      <w:r>
        <w:rPr>
          <w:sz w:val="20"/>
        </w:rPr>
        <w:tab/>
      </w:r>
      <w:r>
        <w:rPr>
          <w:bCs/>
          <w:sz w:val="20"/>
        </w:rPr>
        <w:t xml:space="preserve">For each engine in </w:t>
      </w:r>
      <w:r w:rsidR="001D538F">
        <w:rPr>
          <w:bCs/>
          <w:sz w:val="20"/>
        </w:rPr>
        <w:t>FGRICEMACT</w:t>
      </w:r>
      <w:r>
        <w:rPr>
          <w:bCs/>
          <w:sz w:val="20"/>
        </w:rPr>
        <w:t xml:space="preserve">, 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Pr>
          <w:b/>
          <w:sz w:val="20"/>
        </w:rPr>
        <w:t xml:space="preserve">(R 336.1213(3)) </w:t>
      </w:r>
    </w:p>
    <w:p w14:paraId="1E744CA6" w14:textId="77777777" w:rsidR="00BE1C72" w:rsidRDefault="00BE1C72" w:rsidP="00BE1C72">
      <w:pPr>
        <w:tabs>
          <w:tab w:val="left" w:pos="360"/>
        </w:tabs>
        <w:ind w:left="360" w:hanging="360"/>
        <w:jc w:val="both"/>
        <w:rPr>
          <w:bCs/>
          <w:sz w:val="20"/>
        </w:rPr>
      </w:pPr>
    </w:p>
    <w:p w14:paraId="6EAD4F8C" w14:textId="5FE8D734" w:rsidR="00BE1C72" w:rsidRDefault="00BE1C72" w:rsidP="00BE1C72">
      <w:pPr>
        <w:numPr>
          <w:ilvl w:val="0"/>
          <w:numId w:val="57"/>
        </w:numPr>
        <w:jc w:val="both"/>
        <w:rPr>
          <w:rFonts w:cs="Arial"/>
          <w:b/>
          <w:color w:val="000000"/>
          <w:sz w:val="20"/>
        </w:rPr>
      </w:pPr>
      <w:r>
        <w:rPr>
          <w:color w:val="000000"/>
          <w:sz w:val="20"/>
        </w:rPr>
        <w:t xml:space="preserve">The permittee shall keep, in a satisfactory manner, fuel supplier certification records or fuel sample test data, for each delivery of diesel fuel oil used in </w:t>
      </w:r>
      <w:r w:rsidR="001D538F">
        <w:rPr>
          <w:sz w:val="20"/>
        </w:rPr>
        <w:t>FGRICEMACT</w:t>
      </w:r>
      <w:r>
        <w:rPr>
          <w:color w:val="000000"/>
          <w:sz w:val="20"/>
        </w:rPr>
        <w:t xml:space="preserve"> demonstrating that the fuel meets the requirement of SC</w:t>
      </w:r>
      <w:r w:rsidR="00C70CC1">
        <w:rPr>
          <w:color w:val="000000"/>
          <w:sz w:val="20"/>
        </w:rPr>
        <w:t> </w:t>
      </w:r>
      <w:r>
        <w:rPr>
          <w:color w:val="000000"/>
          <w:sz w:val="20"/>
        </w:rPr>
        <w:t xml:space="preserve">ll.1.  The certification or test data shall include the name of the oil supplier or laboratory, the sulfur content, and cetane index or aromatic content of the fuel oil.  </w:t>
      </w:r>
      <w:r>
        <w:rPr>
          <w:sz w:val="20"/>
        </w:rPr>
        <w:t xml:space="preserve">The permittee shall keep all records on file and make them available to the department upon request. </w:t>
      </w:r>
      <w:r>
        <w:rPr>
          <w:color w:val="000000"/>
          <w:sz w:val="20"/>
        </w:rPr>
        <w:t xml:space="preserve"> </w:t>
      </w:r>
      <w:r>
        <w:rPr>
          <w:b/>
          <w:bCs/>
          <w:color w:val="000000"/>
          <w:sz w:val="20"/>
        </w:rPr>
        <w:t xml:space="preserve">(R 336.1213(3), </w:t>
      </w:r>
      <w:r>
        <w:rPr>
          <w:rFonts w:cs="Arial"/>
          <w:b/>
          <w:color w:val="000000"/>
          <w:sz w:val="20"/>
        </w:rPr>
        <w:t>40 CFR 1090.305)</w:t>
      </w:r>
    </w:p>
    <w:p w14:paraId="2B5A8351" w14:textId="77777777" w:rsidR="00E4416A" w:rsidRPr="002A0BAC" w:rsidRDefault="00E4416A" w:rsidP="00E4416A">
      <w:pPr>
        <w:jc w:val="both"/>
        <w:rPr>
          <w:sz w:val="20"/>
        </w:rPr>
      </w:pPr>
    </w:p>
    <w:p w14:paraId="4A6C8009" w14:textId="77777777" w:rsidR="00E4416A" w:rsidRDefault="00E4416A" w:rsidP="00E4416A">
      <w:pPr>
        <w:jc w:val="both"/>
        <w:rPr>
          <w:b/>
          <w:sz w:val="20"/>
        </w:rPr>
      </w:pPr>
      <w:r w:rsidRPr="00FE0AD0">
        <w:rPr>
          <w:b/>
          <w:sz w:val="20"/>
        </w:rPr>
        <w:t>See Appendi</w:t>
      </w:r>
      <w:r>
        <w:rPr>
          <w:b/>
          <w:sz w:val="20"/>
        </w:rPr>
        <w:t>x 3</w:t>
      </w:r>
      <w:r w:rsidRPr="00FE0AD0">
        <w:rPr>
          <w:b/>
          <w:sz w:val="20"/>
        </w:rPr>
        <w:t xml:space="preserve"> </w:t>
      </w:r>
    </w:p>
    <w:p w14:paraId="3F78A94B" w14:textId="77777777" w:rsidR="00E4416A" w:rsidRPr="003A327D" w:rsidRDefault="00E4416A" w:rsidP="00E4416A">
      <w:pPr>
        <w:jc w:val="both"/>
        <w:rPr>
          <w:b/>
          <w:sz w:val="20"/>
        </w:rPr>
      </w:pPr>
    </w:p>
    <w:p w14:paraId="13037BCA" w14:textId="77777777" w:rsidR="00E4416A" w:rsidRDefault="00E4416A" w:rsidP="00E4416A">
      <w:pPr>
        <w:jc w:val="both"/>
        <w:rPr>
          <w:b/>
          <w:u w:val="single"/>
        </w:rPr>
      </w:pPr>
      <w:r>
        <w:rPr>
          <w:b/>
        </w:rPr>
        <w:t xml:space="preserve">VII.  </w:t>
      </w:r>
      <w:r>
        <w:rPr>
          <w:b/>
          <w:u w:val="single"/>
        </w:rPr>
        <w:t>REPORTING</w:t>
      </w:r>
    </w:p>
    <w:p w14:paraId="07B0AA2F" w14:textId="77777777" w:rsidR="00E4416A" w:rsidRPr="008B5C27" w:rsidRDefault="00E4416A" w:rsidP="00E4416A">
      <w:pPr>
        <w:jc w:val="both"/>
        <w:rPr>
          <w:sz w:val="20"/>
        </w:rPr>
      </w:pPr>
    </w:p>
    <w:p w14:paraId="1F7D9096" w14:textId="77777777" w:rsidR="00E4416A" w:rsidRDefault="00E4416A" w:rsidP="00E4416A">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F209738" w14:textId="77777777" w:rsidR="00E4416A" w:rsidRPr="00C0388E" w:rsidRDefault="00E4416A" w:rsidP="00E4416A">
      <w:pPr>
        <w:ind w:left="360" w:hanging="360"/>
        <w:jc w:val="both"/>
        <w:rPr>
          <w:sz w:val="20"/>
        </w:rPr>
      </w:pPr>
    </w:p>
    <w:p w14:paraId="10561930" w14:textId="77777777" w:rsidR="00E4416A" w:rsidRDefault="00E4416A" w:rsidP="00E4416A">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210F1BF" w14:textId="77777777" w:rsidR="00E4416A" w:rsidRPr="00C0388E" w:rsidRDefault="00E4416A" w:rsidP="00E4416A">
      <w:pPr>
        <w:ind w:left="360" w:hanging="360"/>
        <w:jc w:val="both"/>
        <w:rPr>
          <w:sz w:val="20"/>
        </w:rPr>
      </w:pPr>
    </w:p>
    <w:p w14:paraId="6F1705C6" w14:textId="77777777" w:rsidR="00E4416A" w:rsidRPr="00C0388E" w:rsidRDefault="00E4416A" w:rsidP="00E4416A">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1457184" w14:textId="77777777" w:rsidR="00E4416A" w:rsidRDefault="00E4416A" w:rsidP="00E4416A">
      <w:pPr>
        <w:ind w:right="72"/>
        <w:jc w:val="both"/>
        <w:rPr>
          <w:rFonts w:cs="Arial"/>
          <w:sz w:val="20"/>
        </w:rPr>
      </w:pPr>
    </w:p>
    <w:p w14:paraId="4020C712" w14:textId="77777777" w:rsidR="00E4416A" w:rsidRPr="00041ACF" w:rsidRDefault="00E4416A" w:rsidP="001D2A22">
      <w:pPr>
        <w:numPr>
          <w:ilvl w:val="0"/>
          <w:numId w:val="50"/>
        </w:numPr>
        <w:jc w:val="both"/>
        <w:rPr>
          <w:b/>
          <w:sz w:val="20"/>
        </w:rPr>
      </w:pPr>
      <w:r>
        <w:rPr>
          <w:sz w:val="20"/>
        </w:rPr>
        <w:lastRenderedPageBreak/>
        <w:t xml:space="preserve">Semiannual Notification of Compliance Status, as required under 40 CFR 63.6650, as applicable. </w:t>
      </w:r>
      <w:r w:rsidRPr="00405958">
        <w:rPr>
          <w:sz w:val="20"/>
        </w:rPr>
        <w:t xml:space="preserve">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ffice by March 15 for reporting period July 1 to December 31 and September 15 for reporting period January 1 to June 30</w:t>
      </w:r>
      <w:r>
        <w:rPr>
          <w:sz w:val="20"/>
        </w:rPr>
        <w:t xml:space="preserve">.  </w:t>
      </w:r>
      <w:r w:rsidRPr="00041ACF">
        <w:rPr>
          <w:b/>
          <w:sz w:val="20"/>
        </w:rPr>
        <w:t>(40 CFR 63.6650; except 63.6650(g))</w:t>
      </w:r>
    </w:p>
    <w:p w14:paraId="4481C984" w14:textId="77777777" w:rsidR="00E4416A" w:rsidRPr="00FE0AD0" w:rsidRDefault="00E4416A" w:rsidP="00E4416A">
      <w:pPr>
        <w:ind w:right="72"/>
        <w:jc w:val="both"/>
        <w:rPr>
          <w:rFonts w:cs="Arial"/>
          <w:sz w:val="20"/>
        </w:rPr>
      </w:pPr>
    </w:p>
    <w:p w14:paraId="421CADD6" w14:textId="77777777" w:rsidR="00E4416A" w:rsidRPr="00FE0AD0" w:rsidRDefault="00E4416A" w:rsidP="00E4416A">
      <w:pPr>
        <w:jc w:val="both"/>
        <w:rPr>
          <w:rFonts w:cs="Arial"/>
          <w:b/>
          <w:sz w:val="20"/>
        </w:rPr>
      </w:pPr>
      <w:r w:rsidRPr="00FE0AD0">
        <w:rPr>
          <w:rFonts w:cs="Arial"/>
          <w:b/>
          <w:sz w:val="20"/>
        </w:rPr>
        <w:t>See Appendix 8</w:t>
      </w:r>
    </w:p>
    <w:p w14:paraId="6145BF42" w14:textId="77777777" w:rsidR="00E4416A" w:rsidRPr="00FE0AD0" w:rsidRDefault="00E4416A" w:rsidP="00E4416A">
      <w:pPr>
        <w:jc w:val="both"/>
        <w:rPr>
          <w:rFonts w:cs="Arial"/>
          <w:b/>
          <w:sz w:val="20"/>
        </w:rPr>
      </w:pPr>
    </w:p>
    <w:p w14:paraId="4BC742FC" w14:textId="77777777" w:rsidR="00E4416A" w:rsidRDefault="00E4416A" w:rsidP="00E4416A">
      <w:pPr>
        <w:jc w:val="both"/>
      </w:pPr>
      <w:r>
        <w:rPr>
          <w:b/>
        </w:rPr>
        <w:t xml:space="preserve">VIII.  </w:t>
      </w:r>
      <w:r>
        <w:rPr>
          <w:b/>
          <w:u w:val="single"/>
        </w:rPr>
        <w:t>STACK/VENT RESTRICTION(S)</w:t>
      </w:r>
    </w:p>
    <w:p w14:paraId="366188A0" w14:textId="77777777" w:rsidR="00E4416A" w:rsidRDefault="00E4416A" w:rsidP="00E4416A">
      <w:pPr>
        <w:jc w:val="both"/>
        <w:rPr>
          <w:sz w:val="20"/>
        </w:rPr>
      </w:pPr>
    </w:p>
    <w:p w14:paraId="354277FA" w14:textId="3B4BDDBB" w:rsidR="00E4416A" w:rsidRDefault="003B541C" w:rsidP="00E4416A">
      <w:pPr>
        <w:jc w:val="both"/>
        <w:rPr>
          <w:sz w:val="20"/>
        </w:rPr>
      </w:pPr>
      <w:r>
        <w:rPr>
          <w:sz w:val="20"/>
        </w:rPr>
        <w:t>NA</w:t>
      </w:r>
    </w:p>
    <w:p w14:paraId="68861E81" w14:textId="77777777" w:rsidR="003B541C" w:rsidRPr="00FE0AD0" w:rsidRDefault="003B541C" w:rsidP="00E4416A">
      <w:pPr>
        <w:jc w:val="both"/>
        <w:rPr>
          <w:rFonts w:cs="Arial"/>
          <w:sz w:val="20"/>
        </w:rPr>
      </w:pPr>
    </w:p>
    <w:p w14:paraId="520179FA" w14:textId="77777777" w:rsidR="00E4416A" w:rsidRDefault="00E4416A" w:rsidP="00E4416A">
      <w:pPr>
        <w:jc w:val="both"/>
      </w:pPr>
      <w:r>
        <w:rPr>
          <w:b/>
        </w:rPr>
        <w:t xml:space="preserve">IX.  </w:t>
      </w:r>
      <w:r>
        <w:rPr>
          <w:b/>
          <w:u w:val="single"/>
        </w:rPr>
        <w:t>OTHER REQUIREMENT(S)</w:t>
      </w:r>
    </w:p>
    <w:p w14:paraId="1DB14297" w14:textId="77777777" w:rsidR="00E4416A" w:rsidRPr="00FE0AD0" w:rsidRDefault="00E4416A" w:rsidP="00E4416A">
      <w:pPr>
        <w:jc w:val="both"/>
        <w:rPr>
          <w:sz w:val="20"/>
        </w:rPr>
      </w:pPr>
    </w:p>
    <w:p w14:paraId="34545B5F" w14:textId="77777777" w:rsidR="00E4416A" w:rsidRPr="00794966" w:rsidRDefault="00E4416A" w:rsidP="001D2A22">
      <w:pPr>
        <w:numPr>
          <w:ilvl w:val="0"/>
          <w:numId w:val="51"/>
        </w:numPr>
        <w:jc w:val="both"/>
        <w:rPr>
          <w:sz w:val="20"/>
        </w:rPr>
      </w:pPr>
      <w:r>
        <w:rPr>
          <w:sz w:val="20"/>
        </w:rPr>
        <w:t>The permittee shall otherwise comply with the applicable provisions of 40 CFR Part 63, Subparts A and ZZZZ, the National Emission Standards for Hazardous Air Pollutants for Stationary Reciprocating Internal Combustion Engines</w:t>
      </w:r>
      <w:r w:rsidRPr="00C504A9">
        <w:rPr>
          <w:sz w:val="20"/>
        </w:rPr>
        <w:t xml:space="preserve">. </w:t>
      </w:r>
      <w:r w:rsidRPr="00A021B7">
        <w:rPr>
          <w:b/>
          <w:sz w:val="20"/>
        </w:rPr>
        <w:t xml:space="preserve"> (40 CFR </w:t>
      </w:r>
      <w:r>
        <w:rPr>
          <w:b/>
          <w:sz w:val="20"/>
        </w:rPr>
        <w:t xml:space="preserve">Part </w:t>
      </w:r>
      <w:r w:rsidRPr="00A021B7">
        <w:rPr>
          <w:b/>
          <w:sz w:val="20"/>
        </w:rPr>
        <w:t>63</w:t>
      </w:r>
      <w:r>
        <w:rPr>
          <w:b/>
          <w:sz w:val="20"/>
        </w:rPr>
        <w:t>,</w:t>
      </w:r>
      <w:r w:rsidRPr="00A021B7">
        <w:rPr>
          <w:b/>
          <w:sz w:val="20"/>
        </w:rPr>
        <w:t xml:space="preserve"> Subpart ZZZZ)</w:t>
      </w:r>
    </w:p>
    <w:p w14:paraId="23420E0D" w14:textId="77777777" w:rsidR="00E4416A" w:rsidRDefault="00E4416A" w:rsidP="00E4416A">
      <w:pPr>
        <w:jc w:val="both"/>
        <w:rPr>
          <w:sz w:val="20"/>
        </w:rPr>
      </w:pPr>
    </w:p>
    <w:p w14:paraId="3821C797" w14:textId="77777777" w:rsidR="00E4416A" w:rsidRPr="00FE0AD0" w:rsidRDefault="00E4416A" w:rsidP="00E4416A">
      <w:pPr>
        <w:jc w:val="both"/>
        <w:rPr>
          <w:sz w:val="20"/>
        </w:rPr>
      </w:pPr>
    </w:p>
    <w:p w14:paraId="02F2AE8C" w14:textId="77777777" w:rsidR="00E4416A" w:rsidRPr="00B90185" w:rsidRDefault="00E4416A" w:rsidP="00E4416A">
      <w:pPr>
        <w:jc w:val="both"/>
        <w:rPr>
          <w:b/>
          <w:sz w:val="20"/>
        </w:rPr>
      </w:pPr>
      <w:r w:rsidRPr="00B90185">
        <w:rPr>
          <w:b/>
          <w:sz w:val="20"/>
          <w:u w:val="single"/>
        </w:rPr>
        <w:t>Footnotes</w:t>
      </w:r>
      <w:r w:rsidRPr="00B90185">
        <w:rPr>
          <w:b/>
          <w:sz w:val="20"/>
        </w:rPr>
        <w:t>:</w:t>
      </w:r>
    </w:p>
    <w:p w14:paraId="331ED74C" w14:textId="77777777" w:rsidR="00E4416A" w:rsidRDefault="00E4416A" w:rsidP="00E4416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1365F6B" w14:textId="77777777" w:rsidR="00E4416A" w:rsidRPr="003A4A19" w:rsidRDefault="00E4416A" w:rsidP="00E4416A">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BC52D1A" w14:textId="6C093E01" w:rsidR="00E4416A" w:rsidRPr="009917D7" w:rsidRDefault="00E4416A" w:rsidP="00DC56F9">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r>
        <w:br w:type="page"/>
      </w:r>
      <w:bookmarkStart w:id="78" w:name="_Toc93577050"/>
      <w:r w:rsidR="001D538F">
        <w:rPr>
          <w:bCs/>
          <w:iCs/>
          <w:szCs w:val="28"/>
        </w:rPr>
        <w:lastRenderedPageBreak/>
        <w:t>FGCOLDCLEANERS</w:t>
      </w:r>
      <w:bookmarkEnd w:id="78"/>
    </w:p>
    <w:p w14:paraId="56604757" w14:textId="77777777" w:rsidR="00E4416A" w:rsidRPr="009917D7" w:rsidRDefault="00E4416A" w:rsidP="00DC56F9">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469DA90D" w14:textId="77777777" w:rsidR="00E4416A" w:rsidRPr="009917D7" w:rsidRDefault="00E4416A" w:rsidP="00DC56F9">
      <w:pPr>
        <w:rPr>
          <w:sz w:val="20"/>
        </w:rPr>
      </w:pPr>
    </w:p>
    <w:p w14:paraId="296B2666" w14:textId="6B635BB9" w:rsidR="00E4416A" w:rsidRDefault="00E4416A" w:rsidP="00DC56F9">
      <w:pPr>
        <w:rPr>
          <w:sz w:val="20"/>
        </w:rPr>
      </w:pPr>
    </w:p>
    <w:p w14:paraId="0EACE642" w14:textId="77777777" w:rsidR="00E4416A" w:rsidRPr="009917D7" w:rsidRDefault="00E4416A" w:rsidP="00DC56F9">
      <w:pPr>
        <w:rPr>
          <w:sz w:val="20"/>
        </w:rPr>
      </w:pPr>
    </w:p>
    <w:p w14:paraId="1A0A253B" w14:textId="77777777" w:rsidR="00E4416A" w:rsidRPr="009917D7" w:rsidRDefault="00E4416A" w:rsidP="00DC56F9">
      <w:pPr>
        <w:jc w:val="both"/>
        <w:rPr>
          <w:b/>
          <w:sz w:val="20"/>
          <w:u w:val="single"/>
        </w:rPr>
      </w:pPr>
      <w:r w:rsidRPr="009917D7">
        <w:rPr>
          <w:b/>
          <w:u w:val="single"/>
        </w:rPr>
        <w:t>DESCRIPTION</w:t>
      </w:r>
    </w:p>
    <w:p w14:paraId="12430534" w14:textId="77777777" w:rsidR="00E4416A" w:rsidRPr="009917D7" w:rsidRDefault="00E4416A" w:rsidP="00DC56F9">
      <w:pPr>
        <w:jc w:val="both"/>
        <w:rPr>
          <w:sz w:val="20"/>
        </w:rPr>
      </w:pPr>
    </w:p>
    <w:p w14:paraId="302B5B48" w14:textId="77777777" w:rsidR="00E4416A" w:rsidRPr="009917D7" w:rsidRDefault="00E4416A" w:rsidP="00DC56F9">
      <w:pPr>
        <w:jc w:val="both"/>
        <w:rPr>
          <w:sz w:val="20"/>
        </w:rPr>
      </w:pPr>
      <w:bookmarkStart w:id="79" w:name="_Hlk85553253"/>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bookmarkEnd w:id="79"/>
    <w:p w14:paraId="0A59A643" w14:textId="77777777" w:rsidR="00E4416A" w:rsidRPr="009917D7" w:rsidRDefault="00E4416A" w:rsidP="00DC56F9">
      <w:pPr>
        <w:jc w:val="both"/>
        <w:rPr>
          <w:sz w:val="20"/>
        </w:rPr>
      </w:pPr>
    </w:p>
    <w:p w14:paraId="2C4C084C" w14:textId="32DF5D1A" w:rsidR="00E4416A" w:rsidRPr="009917D7" w:rsidRDefault="00E4416A" w:rsidP="00DC56F9">
      <w:pPr>
        <w:jc w:val="both"/>
        <w:rPr>
          <w:sz w:val="20"/>
        </w:rPr>
      </w:pPr>
      <w:r w:rsidRPr="009917D7">
        <w:rPr>
          <w:b/>
          <w:sz w:val="20"/>
        </w:rPr>
        <w:t>Emission Unit:</w:t>
      </w:r>
      <w:r w:rsidRPr="009917D7">
        <w:rPr>
          <w:sz w:val="20"/>
        </w:rPr>
        <w:t xml:space="preserve">  </w:t>
      </w:r>
      <w:r w:rsidR="001D538F">
        <w:rPr>
          <w:sz w:val="20"/>
        </w:rPr>
        <w:t>EUPRTSCLNR001</w:t>
      </w:r>
    </w:p>
    <w:p w14:paraId="7BE708AC" w14:textId="77777777" w:rsidR="00E4416A" w:rsidRDefault="00E4416A" w:rsidP="00DC56F9">
      <w:pPr>
        <w:jc w:val="both"/>
        <w:rPr>
          <w:b/>
          <w:sz w:val="20"/>
          <w:u w:val="single"/>
        </w:rPr>
      </w:pPr>
    </w:p>
    <w:p w14:paraId="6944B01C" w14:textId="77777777" w:rsidR="00E4416A" w:rsidRPr="00543E7D" w:rsidRDefault="00E4416A" w:rsidP="00D57A49">
      <w:pPr>
        <w:jc w:val="both"/>
        <w:rPr>
          <w:b/>
          <w:u w:val="single"/>
        </w:rPr>
      </w:pPr>
      <w:r w:rsidRPr="00543E7D">
        <w:rPr>
          <w:b/>
          <w:u w:val="single"/>
        </w:rPr>
        <w:t>POLLUTION CONTROL EQUIPMENT</w:t>
      </w:r>
    </w:p>
    <w:p w14:paraId="0B25054E" w14:textId="77777777" w:rsidR="00E4416A" w:rsidRPr="00C935C9" w:rsidRDefault="00E4416A" w:rsidP="00D57A49">
      <w:pPr>
        <w:jc w:val="both"/>
        <w:rPr>
          <w:sz w:val="20"/>
        </w:rPr>
      </w:pPr>
    </w:p>
    <w:p w14:paraId="264940BA" w14:textId="77777777" w:rsidR="00E4416A" w:rsidRPr="000A50F2" w:rsidRDefault="00E4416A" w:rsidP="00D57A49">
      <w:pPr>
        <w:jc w:val="both"/>
        <w:rPr>
          <w:sz w:val="20"/>
        </w:rPr>
      </w:pPr>
      <w:r w:rsidRPr="000A50F2">
        <w:rPr>
          <w:sz w:val="20"/>
        </w:rPr>
        <w:t>NA</w:t>
      </w:r>
    </w:p>
    <w:p w14:paraId="6344ECAB" w14:textId="77777777" w:rsidR="00E4416A" w:rsidRPr="003525B0" w:rsidRDefault="00E4416A" w:rsidP="00DC56F9">
      <w:pPr>
        <w:jc w:val="both"/>
        <w:rPr>
          <w:sz w:val="20"/>
        </w:rPr>
      </w:pPr>
    </w:p>
    <w:p w14:paraId="663858CD" w14:textId="77777777" w:rsidR="00E4416A" w:rsidRPr="009917D7" w:rsidRDefault="00E4416A" w:rsidP="00DC56F9">
      <w:pPr>
        <w:jc w:val="both"/>
      </w:pPr>
      <w:r w:rsidRPr="009917D7">
        <w:rPr>
          <w:b/>
        </w:rPr>
        <w:t xml:space="preserve">I.  </w:t>
      </w:r>
      <w:r w:rsidRPr="009917D7">
        <w:rPr>
          <w:b/>
          <w:u w:val="single"/>
        </w:rPr>
        <w:t>EMISSION LIMIT(S)</w:t>
      </w:r>
    </w:p>
    <w:p w14:paraId="1AB393E8" w14:textId="77777777" w:rsidR="00E4416A" w:rsidRPr="009917D7" w:rsidRDefault="00E4416A" w:rsidP="00DC56F9">
      <w:pPr>
        <w:jc w:val="both"/>
        <w:rPr>
          <w:sz w:val="20"/>
        </w:rPr>
      </w:pPr>
    </w:p>
    <w:p w14:paraId="763DE02D" w14:textId="77777777" w:rsidR="00E4416A" w:rsidRPr="009917D7" w:rsidRDefault="00E4416A" w:rsidP="00DC56F9">
      <w:pPr>
        <w:jc w:val="both"/>
        <w:rPr>
          <w:sz w:val="20"/>
        </w:rPr>
      </w:pPr>
      <w:r w:rsidRPr="009917D7">
        <w:rPr>
          <w:sz w:val="20"/>
        </w:rPr>
        <w:t>NA</w:t>
      </w:r>
    </w:p>
    <w:p w14:paraId="3ECE27B1" w14:textId="77777777" w:rsidR="00E4416A" w:rsidRPr="009917D7" w:rsidRDefault="00E4416A" w:rsidP="00DC56F9">
      <w:pPr>
        <w:jc w:val="both"/>
        <w:rPr>
          <w:sz w:val="20"/>
        </w:rPr>
      </w:pPr>
    </w:p>
    <w:p w14:paraId="05D58932" w14:textId="77777777" w:rsidR="00E4416A" w:rsidRPr="009917D7" w:rsidRDefault="00E4416A" w:rsidP="00DC56F9">
      <w:pPr>
        <w:jc w:val="both"/>
      </w:pPr>
      <w:r w:rsidRPr="009917D7">
        <w:rPr>
          <w:b/>
        </w:rPr>
        <w:t xml:space="preserve">II.  </w:t>
      </w:r>
      <w:r w:rsidRPr="009917D7">
        <w:rPr>
          <w:b/>
          <w:u w:val="single"/>
        </w:rPr>
        <w:t>MATERIAL LIMIT(S)</w:t>
      </w:r>
    </w:p>
    <w:p w14:paraId="6BFCF91C" w14:textId="77777777" w:rsidR="00E4416A" w:rsidRPr="009917D7" w:rsidRDefault="00E4416A" w:rsidP="00DC56F9">
      <w:pPr>
        <w:jc w:val="both"/>
        <w:rPr>
          <w:sz w:val="20"/>
        </w:rPr>
      </w:pPr>
    </w:p>
    <w:p w14:paraId="62ED9EFB" w14:textId="77777777" w:rsidR="00E4416A" w:rsidRPr="009917D7" w:rsidRDefault="00E4416A" w:rsidP="00DC56F9">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50F8EE1B" w14:textId="77777777" w:rsidR="00E4416A" w:rsidRPr="009917D7" w:rsidRDefault="00E4416A" w:rsidP="00DC56F9">
      <w:pPr>
        <w:jc w:val="both"/>
        <w:rPr>
          <w:sz w:val="20"/>
        </w:rPr>
      </w:pPr>
    </w:p>
    <w:p w14:paraId="78D3635D" w14:textId="77777777" w:rsidR="00E4416A" w:rsidRPr="009917D7" w:rsidRDefault="00E4416A" w:rsidP="00DC56F9">
      <w:pPr>
        <w:jc w:val="both"/>
      </w:pPr>
      <w:r w:rsidRPr="009917D7">
        <w:rPr>
          <w:b/>
        </w:rPr>
        <w:t xml:space="preserve">III.  </w:t>
      </w:r>
      <w:r w:rsidRPr="009917D7">
        <w:rPr>
          <w:b/>
          <w:u w:val="single"/>
        </w:rPr>
        <w:t>PROCESS/OPERATIONAL RESTRICTION(S)</w:t>
      </w:r>
    </w:p>
    <w:p w14:paraId="6097D3A8" w14:textId="77777777" w:rsidR="00E4416A" w:rsidRPr="009917D7" w:rsidRDefault="00E4416A" w:rsidP="00DC56F9">
      <w:pPr>
        <w:jc w:val="both"/>
        <w:rPr>
          <w:sz w:val="20"/>
        </w:rPr>
      </w:pPr>
    </w:p>
    <w:p w14:paraId="3B9FAB06" w14:textId="77777777" w:rsidR="00E4416A" w:rsidRPr="009917D7" w:rsidRDefault="00E4416A" w:rsidP="00DC56F9">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7770DA98" w14:textId="77777777" w:rsidR="00E4416A" w:rsidRPr="009917D7" w:rsidRDefault="00E4416A" w:rsidP="00DC56F9">
      <w:pPr>
        <w:ind w:left="360" w:hanging="360"/>
        <w:jc w:val="both"/>
        <w:rPr>
          <w:sz w:val="20"/>
        </w:rPr>
      </w:pPr>
    </w:p>
    <w:p w14:paraId="3F7EFC1E" w14:textId="77777777" w:rsidR="00E4416A" w:rsidRPr="009917D7" w:rsidRDefault="00E4416A" w:rsidP="00DC56F9">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059AF154" w14:textId="77777777" w:rsidR="00E4416A" w:rsidRPr="009917D7" w:rsidRDefault="00E4416A" w:rsidP="00DC56F9">
      <w:pPr>
        <w:jc w:val="both"/>
        <w:rPr>
          <w:sz w:val="20"/>
        </w:rPr>
      </w:pPr>
    </w:p>
    <w:p w14:paraId="2428E29B" w14:textId="77777777" w:rsidR="00E4416A" w:rsidRPr="009917D7" w:rsidRDefault="00E4416A" w:rsidP="00DC56F9">
      <w:pPr>
        <w:jc w:val="both"/>
      </w:pPr>
      <w:r w:rsidRPr="009917D7">
        <w:rPr>
          <w:b/>
        </w:rPr>
        <w:t xml:space="preserve">IV.  </w:t>
      </w:r>
      <w:r w:rsidRPr="009917D7">
        <w:rPr>
          <w:b/>
          <w:u w:val="single"/>
        </w:rPr>
        <w:t>DESIGN/EQUIPMENT PARAMETER(S)</w:t>
      </w:r>
    </w:p>
    <w:p w14:paraId="4F8A2BE6" w14:textId="77777777" w:rsidR="00E4416A" w:rsidRPr="009917D7" w:rsidRDefault="00E4416A" w:rsidP="00DC56F9">
      <w:pPr>
        <w:jc w:val="both"/>
        <w:rPr>
          <w:sz w:val="20"/>
        </w:rPr>
      </w:pPr>
    </w:p>
    <w:p w14:paraId="02C2FD5C" w14:textId="77777777" w:rsidR="00E4416A" w:rsidRPr="009917D7" w:rsidRDefault="00E4416A" w:rsidP="002F3D3C">
      <w:pPr>
        <w:spacing w:after="120"/>
        <w:ind w:left="360" w:hanging="360"/>
        <w:jc w:val="both"/>
        <w:rPr>
          <w:sz w:val="20"/>
        </w:rPr>
      </w:pPr>
      <w:r w:rsidRPr="009917D7">
        <w:rPr>
          <w:sz w:val="20"/>
        </w:rPr>
        <w:t>1.</w:t>
      </w:r>
      <w:r w:rsidRPr="009917D7">
        <w:rPr>
          <w:sz w:val="20"/>
        </w:rPr>
        <w:tab/>
        <w:t>The cold cleaner must meet one of the following design requirements:</w:t>
      </w:r>
    </w:p>
    <w:p w14:paraId="0D7E6DFE" w14:textId="77777777" w:rsidR="00E4416A" w:rsidRPr="009917D7" w:rsidRDefault="00E4416A" w:rsidP="002F3D3C">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464E6C43" w14:textId="77777777" w:rsidR="00E4416A" w:rsidRPr="009917D7" w:rsidRDefault="00E4416A" w:rsidP="002F3D3C">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499C1FA7" w14:textId="77777777" w:rsidR="00E4416A" w:rsidRPr="009917D7" w:rsidRDefault="00E4416A" w:rsidP="00617462">
      <w:pPr>
        <w:jc w:val="both"/>
        <w:rPr>
          <w:sz w:val="20"/>
        </w:rPr>
      </w:pPr>
    </w:p>
    <w:p w14:paraId="0577374B" w14:textId="77777777" w:rsidR="00E4416A" w:rsidRPr="009917D7" w:rsidRDefault="00E4416A" w:rsidP="00FB30AC">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4990E1C2" w14:textId="77777777" w:rsidR="00E4416A" w:rsidRPr="009917D7" w:rsidRDefault="00E4416A" w:rsidP="00DC56F9">
      <w:pPr>
        <w:ind w:left="360" w:hanging="360"/>
        <w:jc w:val="both"/>
        <w:rPr>
          <w:sz w:val="20"/>
        </w:rPr>
      </w:pPr>
    </w:p>
    <w:p w14:paraId="56319B14" w14:textId="77777777" w:rsidR="00E4416A" w:rsidRPr="009917D7" w:rsidRDefault="00E4416A" w:rsidP="00DC56F9">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481732AB" w14:textId="77777777" w:rsidR="00E4416A" w:rsidRPr="009917D7" w:rsidRDefault="00E4416A" w:rsidP="00DC56F9">
      <w:pPr>
        <w:ind w:left="360" w:hanging="360"/>
        <w:jc w:val="both"/>
        <w:rPr>
          <w:sz w:val="20"/>
        </w:rPr>
      </w:pPr>
    </w:p>
    <w:p w14:paraId="3CFFB33F" w14:textId="77777777" w:rsidR="00E4416A" w:rsidRPr="009917D7" w:rsidRDefault="00E4416A" w:rsidP="00DC56F9">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388C4BA8" w14:textId="77777777" w:rsidR="00E4416A" w:rsidRPr="009917D7" w:rsidRDefault="00E4416A" w:rsidP="00DC56F9">
      <w:pPr>
        <w:ind w:left="360" w:hanging="360"/>
        <w:jc w:val="both"/>
        <w:rPr>
          <w:sz w:val="20"/>
        </w:rPr>
      </w:pPr>
    </w:p>
    <w:p w14:paraId="793F48B7" w14:textId="77777777" w:rsidR="00E4416A" w:rsidRPr="009917D7" w:rsidRDefault="00E4416A" w:rsidP="002F3D3C">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0BD588C6" w14:textId="77777777" w:rsidR="00E4416A" w:rsidRPr="009917D7" w:rsidRDefault="00E4416A" w:rsidP="002F3D3C">
      <w:pPr>
        <w:spacing w:before="120" w:after="120"/>
        <w:ind w:left="720" w:hanging="360"/>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19ECC3D0" w14:textId="77777777" w:rsidR="00E4416A" w:rsidRPr="009917D7" w:rsidRDefault="00E4416A" w:rsidP="002F3D3C">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2B20B8AA" w14:textId="77777777" w:rsidR="00E4416A" w:rsidRPr="009917D7" w:rsidRDefault="00E4416A" w:rsidP="002F3D3C">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21590AC8" w14:textId="77777777" w:rsidR="00E4416A" w:rsidRPr="009917D7" w:rsidRDefault="00E4416A" w:rsidP="00DC56F9">
      <w:pPr>
        <w:jc w:val="both"/>
        <w:rPr>
          <w:sz w:val="20"/>
        </w:rPr>
      </w:pPr>
    </w:p>
    <w:p w14:paraId="6FFF56E5" w14:textId="77777777" w:rsidR="00E4416A" w:rsidRPr="009917D7" w:rsidRDefault="00E4416A" w:rsidP="00DC56F9">
      <w:pPr>
        <w:jc w:val="both"/>
      </w:pPr>
      <w:r w:rsidRPr="009917D7">
        <w:rPr>
          <w:b/>
        </w:rPr>
        <w:t xml:space="preserve">V.  </w:t>
      </w:r>
      <w:r w:rsidRPr="009917D7">
        <w:rPr>
          <w:b/>
          <w:u w:val="single"/>
        </w:rPr>
        <w:t>TESTING/SAMPLING</w:t>
      </w:r>
    </w:p>
    <w:p w14:paraId="31B590E5" w14:textId="77777777" w:rsidR="00E4416A" w:rsidRDefault="00E4416A" w:rsidP="00DC56F9">
      <w:pPr>
        <w:jc w:val="both"/>
        <w:rPr>
          <w:b/>
          <w:sz w:val="20"/>
        </w:rPr>
      </w:pPr>
      <w:r w:rsidRPr="009917D7">
        <w:rPr>
          <w:sz w:val="20"/>
        </w:rPr>
        <w:t xml:space="preserve">Records shall be maintained on file for a period of five years.  </w:t>
      </w:r>
      <w:r w:rsidRPr="009917D7">
        <w:rPr>
          <w:b/>
          <w:sz w:val="20"/>
        </w:rPr>
        <w:t>(R 336.1213(3)(b)(ii))</w:t>
      </w:r>
    </w:p>
    <w:p w14:paraId="1D8464DB" w14:textId="77777777" w:rsidR="00E4416A" w:rsidRPr="009917D7" w:rsidRDefault="00E4416A" w:rsidP="00DC56F9">
      <w:pPr>
        <w:jc w:val="both"/>
        <w:rPr>
          <w:sz w:val="20"/>
        </w:rPr>
      </w:pPr>
    </w:p>
    <w:p w14:paraId="7B1DD9DB" w14:textId="77777777" w:rsidR="00E4416A" w:rsidRPr="009917D7" w:rsidRDefault="00E4416A" w:rsidP="00DC56F9">
      <w:pPr>
        <w:jc w:val="both"/>
        <w:rPr>
          <w:sz w:val="20"/>
        </w:rPr>
      </w:pPr>
      <w:r w:rsidRPr="009917D7">
        <w:rPr>
          <w:sz w:val="20"/>
        </w:rPr>
        <w:t>NA</w:t>
      </w:r>
    </w:p>
    <w:p w14:paraId="433B9E85" w14:textId="77777777" w:rsidR="00E4416A" w:rsidRPr="009917D7" w:rsidRDefault="00E4416A" w:rsidP="00DC56F9">
      <w:pPr>
        <w:jc w:val="both"/>
        <w:rPr>
          <w:sz w:val="20"/>
        </w:rPr>
      </w:pPr>
    </w:p>
    <w:p w14:paraId="613D26D0" w14:textId="77777777" w:rsidR="00E4416A" w:rsidRPr="009917D7" w:rsidRDefault="00E4416A" w:rsidP="00DC56F9">
      <w:pPr>
        <w:jc w:val="both"/>
      </w:pPr>
      <w:r w:rsidRPr="009917D7">
        <w:rPr>
          <w:b/>
        </w:rPr>
        <w:t xml:space="preserve">VI.  </w:t>
      </w:r>
      <w:r w:rsidRPr="009917D7">
        <w:rPr>
          <w:b/>
          <w:u w:val="single"/>
        </w:rPr>
        <w:t>MONITORING/RECORDKEEPING</w:t>
      </w:r>
    </w:p>
    <w:p w14:paraId="0206D2E2" w14:textId="77777777" w:rsidR="00E4416A" w:rsidRPr="009917D7" w:rsidRDefault="00E4416A" w:rsidP="00DC56F9">
      <w:pPr>
        <w:jc w:val="both"/>
        <w:rPr>
          <w:b/>
          <w:sz w:val="20"/>
        </w:rPr>
      </w:pPr>
      <w:r w:rsidRPr="009917D7">
        <w:rPr>
          <w:sz w:val="20"/>
        </w:rPr>
        <w:t xml:space="preserve">Records shall be maintained on file for a period of five years.  </w:t>
      </w:r>
      <w:r w:rsidRPr="009917D7">
        <w:rPr>
          <w:b/>
          <w:sz w:val="20"/>
        </w:rPr>
        <w:t>(R 336.1213(3)(b)(ii))</w:t>
      </w:r>
    </w:p>
    <w:p w14:paraId="5AD4C8FE" w14:textId="77777777" w:rsidR="00E4416A" w:rsidRPr="009917D7" w:rsidRDefault="00E4416A" w:rsidP="00DC56F9">
      <w:pPr>
        <w:jc w:val="both"/>
        <w:rPr>
          <w:sz w:val="20"/>
        </w:rPr>
      </w:pPr>
    </w:p>
    <w:p w14:paraId="302FAE84" w14:textId="77777777" w:rsidR="00E4416A" w:rsidRPr="009917D7" w:rsidRDefault="00E4416A" w:rsidP="00DC56F9">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3046BA32" w14:textId="77777777" w:rsidR="00E4416A" w:rsidRPr="009917D7" w:rsidRDefault="00E4416A" w:rsidP="00DC56F9">
      <w:pPr>
        <w:ind w:left="360" w:hanging="360"/>
        <w:jc w:val="both"/>
        <w:rPr>
          <w:sz w:val="20"/>
        </w:rPr>
      </w:pPr>
    </w:p>
    <w:p w14:paraId="2461EB81" w14:textId="77777777" w:rsidR="00E4416A" w:rsidRPr="009917D7" w:rsidRDefault="00E4416A" w:rsidP="002F3D3C">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5B947772" w14:textId="77777777" w:rsidR="00E4416A" w:rsidRPr="009917D7" w:rsidRDefault="00E4416A" w:rsidP="002F3D3C">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69B74A78" w14:textId="77777777" w:rsidR="00E4416A" w:rsidRPr="009917D7" w:rsidRDefault="00E4416A" w:rsidP="002F3D3C">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37B0D9AD" w14:textId="77777777" w:rsidR="00E4416A" w:rsidRPr="009917D7" w:rsidRDefault="00E4416A" w:rsidP="002F3D3C">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169B93E6" w14:textId="77777777" w:rsidR="00E4416A" w:rsidRPr="009917D7" w:rsidRDefault="00E4416A" w:rsidP="002F3D3C">
      <w:pPr>
        <w:spacing w:after="120"/>
        <w:ind w:left="728" w:hanging="364"/>
        <w:jc w:val="both"/>
        <w:rPr>
          <w:sz w:val="20"/>
        </w:rPr>
      </w:pPr>
      <w:r w:rsidRPr="009917D7">
        <w:rPr>
          <w:sz w:val="20"/>
        </w:rPr>
        <w:t>d.</w:t>
      </w:r>
      <w:r w:rsidRPr="009917D7">
        <w:rPr>
          <w:sz w:val="20"/>
        </w:rPr>
        <w:tab/>
        <w:t xml:space="preserve">The applicable Rule 201 exemption.  </w:t>
      </w:r>
    </w:p>
    <w:p w14:paraId="69858E0F" w14:textId="77777777" w:rsidR="00E4416A" w:rsidRPr="009917D7" w:rsidRDefault="00E4416A" w:rsidP="002F3D3C">
      <w:pPr>
        <w:spacing w:after="120"/>
        <w:ind w:left="728" w:hanging="364"/>
        <w:jc w:val="both"/>
        <w:rPr>
          <w:sz w:val="20"/>
        </w:rPr>
      </w:pPr>
      <w:r w:rsidRPr="009917D7">
        <w:rPr>
          <w:sz w:val="20"/>
        </w:rPr>
        <w:t>e.</w:t>
      </w:r>
      <w:r w:rsidRPr="009917D7">
        <w:rPr>
          <w:sz w:val="20"/>
        </w:rPr>
        <w:tab/>
        <w:t xml:space="preserve">The Reid vapor pressure of each solvent used. </w:t>
      </w:r>
    </w:p>
    <w:p w14:paraId="43A7B56F" w14:textId="77777777" w:rsidR="00E4416A" w:rsidRPr="009917D7" w:rsidRDefault="00E4416A" w:rsidP="002F3D3C">
      <w:pPr>
        <w:ind w:left="728" w:hanging="364"/>
        <w:jc w:val="both"/>
        <w:rPr>
          <w:sz w:val="20"/>
        </w:rPr>
      </w:pPr>
      <w:r w:rsidRPr="009917D7">
        <w:rPr>
          <w:sz w:val="20"/>
        </w:rPr>
        <w:t>f.</w:t>
      </w:r>
      <w:r w:rsidRPr="009917D7">
        <w:rPr>
          <w:sz w:val="20"/>
        </w:rPr>
        <w:tab/>
        <w:t xml:space="preserve">If applicable, the option chosen to comply with Rule 707(2).  </w:t>
      </w:r>
    </w:p>
    <w:p w14:paraId="13E830F4" w14:textId="77777777" w:rsidR="00E4416A" w:rsidRPr="009917D7" w:rsidRDefault="00E4416A" w:rsidP="002F3D3C">
      <w:pPr>
        <w:jc w:val="both"/>
        <w:rPr>
          <w:sz w:val="20"/>
        </w:rPr>
      </w:pPr>
    </w:p>
    <w:p w14:paraId="4DAABB02" w14:textId="77777777" w:rsidR="00E4416A" w:rsidRPr="009917D7" w:rsidRDefault="00E4416A" w:rsidP="00DC56F9">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29D528AD" w14:textId="77777777" w:rsidR="00E4416A" w:rsidRPr="009917D7" w:rsidRDefault="00E4416A" w:rsidP="00DC56F9">
      <w:pPr>
        <w:ind w:left="360" w:hanging="360"/>
        <w:jc w:val="both"/>
        <w:rPr>
          <w:sz w:val="20"/>
        </w:rPr>
      </w:pPr>
    </w:p>
    <w:p w14:paraId="71862C5E" w14:textId="77777777" w:rsidR="00E4416A" w:rsidRPr="009917D7" w:rsidRDefault="00E4416A" w:rsidP="00DC56F9">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436102D7" w14:textId="77777777" w:rsidR="00E4416A" w:rsidRPr="009917D7" w:rsidRDefault="00E4416A" w:rsidP="00DC56F9">
      <w:pPr>
        <w:jc w:val="both"/>
        <w:rPr>
          <w:sz w:val="20"/>
        </w:rPr>
      </w:pPr>
    </w:p>
    <w:p w14:paraId="7BB6D322" w14:textId="77777777" w:rsidR="00E4416A" w:rsidRPr="009917D7" w:rsidRDefault="00E4416A" w:rsidP="00DC56F9">
      <w:pPr>
        <w:jc w:val="both"/>
        <w:rPr>
          <w:sz w:val="20"/>
        </w:rPr>
      </w:pPr>
      <w:r w:rsidRPr="009917D7">
        <w:rPr>
          <w:b/>
        </w:rPr>
        <w:t xml:space="preserve">VII.  </w:t>
      </w:r>
      <w:r w:rsidRPr="009917D7">
        <w:rPr>
          <w:b/>
          <w:u w:val="single"/>
        </w:rPr>
        <w:t>REPORTING</w:t>
      </w:r>
    </w:p>
    <w:p w14:paraId="2FCEC82C" w14:textId="77777777" w:rsidR="00E4416A" w:rsidRPr="009917D7" w:rsidRDefault="00E4416A" w:rsidP="00DC56F9">
      <w:pPr>
        <w:jc w:val="both"/>
        <w:rPr>
          <w:sz w:val="20"/>
        </w:rPr>
      </w:pPr>
    </w:p>
    <w:p w14:paraId="2AE20D89" w14:textId="77777777" w:rsidR="00E4416A" w:rsidRPr="009917D7" w:rsidRDefault="00E4416A" w:rsidP="00DC56F9">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3D2E1A89" w14:textId="77777777" w:rsidR="00E4416A" w:rsidRPr="009917D7" w:rsidRDefault="00E4416A" w:rsidP="00DC56F9">
      <w:pPr>
        <w:ind w:left="360" w:hanging="360"/>
        <w:jc w:val="both"/>
        <w:rPr>
          <w:sz w:val="20"/>
        </w:rPr>
      </w:pPr>
    </w:p>
    <w:p w14:paraId="2CBCC479" w14:textId="77777777" w:rsidR="00E4416A" w:rsidRPr="009917D7" w:rsidRDefault="00E4416A" w:rsidP="00DC56F9">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60CA3377" w14:textId="77777777" w:rsidR="00E4416A" w:rsidRPr="009917D7" w:rsidRDefault="00E4416A" w:rsidP="00DC56F9">
      <w:pPr>
        <w:ind w:left="360" w:hanging="360"/>
        <w:jc w:val="both"/>
        <w:rPr>
          <w:sz w:val="20"/>
        </w:rPr>
      </w:pPr>
    </w:p>
    <w:p w14:paraId="48255072" w14:textId="77777777" w:rsidR="00E4416A" w:rsidRPr="009917D7" w:rsidRDefault="00E4416A" w:rsidP="00DC56F9">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5A8BF4B0" w14:textId="77777777" w:rsidR="00E4416A" w:rsidRPr="009917D7" w:rsidRDefault="00E4416A" w:rsidP="00DC56F9">
      <w:pPr>
        <w:jc w:val="both"/>
        <w:rPr>
          <w:sz w:val="20"/>
        </w:rPr>
      </w:pPr>
    </w:p>
    <w:p w14:paraId="4636E485" w14:textId="77777777" w:rsidR="00E4416A" w:rsidRPr="009917D7" w:rsidRDefault="00E4416A" w:rsidP="00DC56F9">
      <w:pPr>
        <w:jc w:val="both"/>
        <w:rPr>
          <w:b/>
          <w:sz w:val="20"/>
        </w:rPr>
      </w:pPr>
      <w:r w:rsidRPr="009917D7">
        <w:rPr>
          <w:b/>
          <w:sz w:val="20"/>
        </w:rPr>
        <w:t>See Appendix 8</w:t>
      </w:r>
    </w:p>
    <w:p w14:paraId="42E9A153" w14:textId="7685BEF2" w:rsidR="00E4416A" w:rsidRDefault="001D2A22" w:rsidP="00DC56F9">
      <w:pPr>
        <w:jc w:val="both"/>
        <w:rPr>
          <w:b/>
          <w:sz w:val="20"/>
        </w:rPr>
      </w:pPr>
      <w:r>
        <w:rPr>
          <w:b/>
          <w:sz w:val="20"/>
        </w:rPr>
        <w:br w:type="page"/>
      </w:r>
    </w:p>
    <w:p w14:paraId="17DED348" w14:textId="77777777" w:rsidR="00E4416A" w:rsidRPr="009917D7" w:rsidRDefault="00E4416A" w:rsidP="00DC56F9">
      <w:pPr>
        <w:jc w:val="both"/>
      </w:pPr>
      <w:r w:rsidRPr="009917D7">
        <w:rPr>
          <w:b/>
        </w:rPr>
        <w:lastRenderedPageBreak/>
        <w:t xml:space="preserve">VIII. </w:t>
      </w:r>
      <w:r w:rsidRPr="009917D7">
        <w:rPr>
          <w:b/>
          <w:u w:val="single"/>
        </w:rPr>
        <w:t>STACK/VENT RESTRICTION(S)</w:t>
      </w:r>
    </w:p>
    <w:p w14:paraId="5A5C3ABC" w14:textId="77777777" w:rsidR="00E4416A" w:rsidRPr="009917D7" w:rsidRDefault="00E4416A" w:rsidP="00DC56F9">
      <w:pPr>
        <w:jc w:val="both"/>
        <w:rPr>
          <w:sz w:val="20"/>
        </w:rPr>
      </w:pPr>
    </w:p>
    <w:p w14:paraId="1F462660" w14:textId="77777777" w:rsidR="00E4416A" w:rsidRPr="009917D7" w:rsidRDefault="00E4416A" w:rsidP="00DC56F9">
      <w:pPr>
        <w:jc w:val="both"/>
        <w:rPr>
          <w:sz w:val="20"/>
        </w:rPr>
      </w:pPr>
      <w:r w:rsidRPr="009917D7">
        <w:rPr>
          <w:sz w:val="20"/>
        </w:rPr>
        <w:t>NA</w:t>
      </w:r>
    </w:p>
    <w:p w14:paraId="613AEFD0" w14:textId="77777777" w:rsidR="00E4416A" w:rsidRPr="009917D7" w:rsidRDefault="00E4416A" w:rsidP="00DC56F9">
      <w:pPr>
        <w:jc w:val="both"/>
        <w:rPr>
          <w:sz w:val="20"/>
        </w:rPr>
      </w:pPr>
    </w:p>
    <w:p w14:paraId="2D0EEE95" w14:textId="77777777" w:rsidR="00E4416A" w:rsidRPr="009917D7" w:rsidRDefault="00E4416A" w:rsidP="00DC56F9">
      <w:pPr>
        <w:jc w:val="both"/>
      </w:pPr>
      <w:r w:rsidRPr="009917D7">
        <w:rPr>
          <w:b/>
        </w:rPr>
        <w:t xml:space="preserve">IX.  </w:t>
      </w:r>
      <w:r w:rsidRPr="009917D7">
        <w:rPr>
          <w:b/>
          <w:u w:val="single"/>
        </w:rPr>
        <w:t>OTHER REQUIREMENT(S)</w:t>
      </w:r>
    </w:p>
    <w:p w14:paraId="30E392D0" w14:textId="77777777" w:rsidR="00E4416A" w:rsidRPr="009917D7" w:rsidRDefault="00E4416A" w:rsidP="00DC56F9">
      <w:pPr>
        <w:jc w:val="both"/>
        <w:rPr>
          <w:sz w:val="20"/>
        </w:rPr>
      </w:pPr>
    </w:p>
    <w:p w14:paraId="2583F062" w14:textId="77777777" w:rsidR="00E4416A" w:rsidRDefault="00E4416A" w:rsidP="00DC56F9">
      <w:pPr>
        <w:jc w:val="both"/>
        <w:rPr>
          <w:sz w:val="20"/>
        </w:rPr>
      </w:pPr>
      <w:r w:rsidRPr="009917D7">
        <w:rPr>
          <w:sz w:val="20"/>
        </w:rPr>
        <w:t>NA</w:t>
      </w:r>
    </w:p>
    <w:p w14:paraId="626BAA95" w14:textId="51A9A9A1" w:rsidR="00E4416A" w:rsidRDefault="00E4416A" w:rsidP="00E4416A"/>
    <w:p w14:paraId="7221246D" w14:textId="6E2D7EF0" w:rsidR="007014BE" w:rsidRPr="007014BE" w:rsidRDefault="00E4416A" w:rsidP="007014BE">
      <w:pPr>
        <w:rPr>
          <w:sz w:val="20"/>
        </w:rPr>
      </w:pPr>
      <w:r>
        <w:br w:type="page"/>
      </w:r>
    </w:p>
    <w:p w14:paraId="7C7F52B8" w14:textId="77777777" w:rsidR="005E5399" w:rsidRPr="00440957" w:rsidRDefault="00FE2A0A" w:rsidP="001B5E34">
      <w:pPr>
        <w:pStyle w:val="Heading1"/>
        <w:rPr>
          <w:sz w:val="20"/>
          <w:szCs w:val="20"/>
        </w:rPr>
      </w:pPr>
      <w:bookmarkStart w:id="80" w:name="_Toc93577051"/>
      <w:r w:rsidRPr="001B5E34">
        <w:lastRenderedPageBreak/>
        <w:t>E</w:t>
      </w:r>
      <w:r w:rsidR="005E5399" w:rsidRPr="001B5E34">
        <w:t>.  NON-APPLICABLE REQUIREMENTS</w:t>
      </w:r>
      <w:bookmarkEnd w:id="77"/>
      <w:bookmarkEnd w:id="80"/>
    </w:p>
    <w:p w14:paraId="3B95570D" w14:textId="77777777" w:rsidR="005B2191" w:rsidRDefault="005B2191" w:rsidP="005B2191">
      <w:pPr>
        <w:jc w:val="both"/>
        <w:rPr>
          <w:rFonts w:cs="Arial"/>
          <w:sz w:val="20"/>
        </w:rPr>
      </w:pPr>
    </w:p>
    <w:p w14:paraId="20E6F5D8" w14:textId="77777777" w:rsidR="00FD265B" w:rsidRPr="00EE5F4E" w:rsidRDefault="00FD265B" w:rsidP="004F09CF">
      <w:pPr>
        <w:jc w:val="both"/>
        <w:rPr>
          <w:sz w:val="20"/>
        </w:rPr>
      </w:pPr>
    </w:p>
    <w:p w14:paraId="577226CD"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51475D50" w14:textId="77777777" w:rsidR="000822B4" w:rsidRDefault="000822B4" w:rsidP="00D10803">
      <w:pPr>
        <w:jc w:val="both"/>
      </w:pPr>
    </w:p>
    <w:p w14:paraId="39D3B3E8" w14:textId="77777777" w:rsidR="00447D64" w:rsidRDefault="00447D64" w:rsidP="00D10803">
      <w:pPr>
        <w:jc w:val="both"/>
      </w:pPr>
    </w:p>
    <w:p w14:paraId="09A9B010"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5C387940" w14:textId="77777777" w:rsidTr="00B10CBB">
        <w:trPr>
          <w:cantSplit/>
          <w:trHeight w:val="226"/>
        </w:trPr>
        <w:tc>
          <w:tcPr>
            <w:tcW w:w="10271" w:type="dxa"/>
          </w:tcPr>
          <w:p w14:paraId="4DD4150D"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1" w:name="_Toc367698521"/>
            <w:bookmarkStart w:id="82" w:name="_Toc93577052"/>
            <w:r w:rsidRPr="00253A7B">
              <w:rPr>
                <w:b/>
                <w:kern w:val="28"/>
                <w:sz w:val="28"/>
                <w:szCs w:val="28"/>
              </w:rPr>
              <w:t>APPENDICES</w:t>
            </w:r>
            <w:bookmarkEnd w:id="81"/>
            <w:bookmarkEnd w:id="82"/>
          </w:p>
        </w:tc>
      </w:tr>
    </w:tbl>
    <w:p w14:paraId="7D906ACE" w14:textId="77777777" w:rsidR="00FC3D76" w:rsidRPr="00FC1F2C" w:rsidRDefault="005C07D8" w:rsidP="005C07D8">
      <w:pPr>
        <w:pStyle w:val="Heading2"/>
        <w:numPr>
          <w:ilvl w:val="0"/>
          <w:numId w:val="0"/>
        </w:numPr>
        <w:spacing w:before="0" w:after="0"/>
        <w:jc w:val="left"/>
        <w:rPr>
          <w:b w:val="0"/>
          <w:sz w:val="22"/>
          <w:szCs w:val="22"/>
        </w:rPr>
      </w:pPr>
      <w:bookmarkStart w:id="83" w:name="_Toc93577053"/>
      <w:bookmarkStart w:id="84"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83"/>
    </w:p>
    <w:tbl>
      <w:tblPr>
        <w:tblW w:w="5000" w:type="pct"/>
        <w:jc w:val="center"/>
        <w:tblLook w:val="0000" w:firstRow="0" w:lastRow="0" w:firstColumn="0" w:lastColumn="0" w:noHBand="0" w:noVBand="0"/>
      </w:tblPr>
      <w:tblGrid>
        <w:gridCol w:w="1344"/>
        <w:gridCol w:w="3845"/>
        <w:gridCol w:w="803"/>
        <w:gridCol w:w="4202"/>
      </w:tblGrid>
      <w:tr w:rsidR="00FC3D76" w:rsidRPr="000B6AFE" w14:paraId="2280CEB2"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285E69E2"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910BF1E"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7CEEAE4E" w14:textId="77777777" w:rsidTr="00232A18">
        <w:trPr>
          <w:cantSplit/>
          <w:trHeight w:val="245"/>
          <w:jc w:val="center"/>
        </w:trPr>
        <w:tc>
          <w:tcPr>
            <w:tcW w:w="659" w:type="pct"/>
            <w:tcBorders>
              <w:top w:val="single" w:sz="4" w:space="0" w:color="auto"/>
              <w:left w:val="double" w:sz="4" w:space="0" w:color="auto"/>
            </w:tcBorders>
          </w:tcPr>
          <w:p w14:paraId="4286529D"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361C239B"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708ED197"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320B775B"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7B7AB35A" w14:textId="77777777" w:rsidTr="00232A18">
        <w:trPr>
          <w:cantSplit/>
          <w:trHeight w:val="245"/>
          <w:jc w:val="center"/>
        </w:trPr>
        <w:tc>
          <w:tcPr>
            <w:tcW w:w="659" w:type="pct"/>
            <w:tcBorders>
              <w:left w:val="double" w:sz="4" w:space="0" w:color="auto"/>
            </w:tcBorders>
          </w:tcPr>
          <w:p w14:paraId="6BA1D4C7"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3A6CCC9B"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AF228F4"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3719FFE5"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4733E7DD" w14:textId="77777777" w:rsidTr="00232A18">
        <w:trPr>
          <w:cantSplit/>
          <w:trHeight w:val="245"/>
          <w:jc w:val="center"/>
        </w:trPr>
        <w:tc>
          <w:tcPr>
            <w:tcW w:w="659" w:type="pct"/>
            <w:tcBorders>
              <w:left w:val="double" w:sz="4" w:space="0" w:color="auto"/>
            </w:tcBorders>
          </w:tcPr>
          <w:p w14:paraId="2D3F889F"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7968F83A"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4B07B950"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025D0FCD"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38531829" w14:textId="77777777" w:rsidTr="00232A18">
        <w:trPr>
          <w:cantSplit/>
          <w:trHeight w:val="245"/>
          <w:jc w:val="center"/>
        </w:trPr>
        <w:tc>
          <w:tcPr>
            <w:tcW w:w="659" w:type="pct"/>
            <w:tcBorders>
              <w:left w:val="double" w:sz="4" w:space="0" w:color="auto"/>
            </w:tcBorders>
          </w:tcPr>
          <w:p w14:paraId="2D52F290"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623050A8"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72932EC5"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1376316F"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1B7E9C14" w14:textId="77777777" w:rsidTr="00232A18">
        <w:trPr>
          <w:cantSplit/>
          <w:trHeight w:val="245"/>
          <w:jc w:val="center"/>
        </w:trPr>
        <w:tc>
          <w:tcPr>
            <w:tcW w:w="659" w:type="pct"/>
            <w:tcBorders>
              <w:left w:val="double" w:sz="4" w:space="0" w:color="auto"/>
            </w:tcBorders>
          </w:tcPr>
          <w:p w14:paraId="66D2B682"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3CB07C5B"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599F94CF"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5A1CBCAA"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5701C90C" w14:textId="77777777" w:rsidTr="00232A18">
        <w:trPr>
          <w:cantSplit/>
          <w:trHeight w:val="245"/>
          <w:jc w:val="center"/>
        </w:trPr>
        <w:tc>
          <w:tcPr>
            <w:tcW w:w="659" w:type="pct"/>
            <w:tcBorders>
              <w:left w:val="double" w:sz="4" w:space="0" w:color="auto"/>
            </w:tcBorders>
          </w:tcPr>
          <w:p w14:paraId="63366855"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394D6024"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686E280E"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65039F43"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32C20E32" w14:textId="77777777" w:rsidTr="00232A18">
        <w:trPr>
          <w:cantSplit/>
          <w:trHeight w:val="245"/>
          <w:jc w:val="center"/>
        </w:trPr>
        <w:tc>
          <w:tcPr>
            <w:tcW w:w="659" w:type="pct"/>
            <w:tcBorders>
              <w:left w:val="double" w:sz="4" w:space="0" w:color="auto"/>
            </w:tcBorders>
          </w:tcPr>
          <w:p w14:paraId="7A8AA6ED"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3432BC92"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19790B3A"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53B06FE9"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450A7166" w14:textId="77777777" w:rsidTr="00232A18">
        <w:trPr>
          <w:cantSplit/>
          <w:trHeight w:val="245"/>
          <w:jc w:val="center"/>
        </w:trPr>
        <w:tc>
          <w:tcPr>
            <w:tcW w:w="659" w:type="pct"/>
            <w:tcBorders>
              <w:left w:val="double" w:sz="4" w:space="0" w:color="auto"/>
            </w:tcBorders>
          </w:tcPr>
          <w:p w14:paraId="59A751C1"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02F83ECC"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088DB7E2"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3FD40D2E"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2C10A71D" w14:textId="77777777" w:rsidTr="00232A18">
        <w:trPr>
          <w:cantSplit/>
          <w:trHeight w:val="218"/>
          <w:jc w:val="center"/>
        </w:trPr>
        <w:tc>
          <w:tcPr>
            <w:tcW w:w="659" w:type="pct"/>
            <w:vMerge w:val="restart"/>
            <w:tcBorders>
              <w:left w:val="double" w:sz="4" w:space="0" w:color="auto"/>
            </w:tcBorders>
          </w:tcPr>
          <w:p w14:paraId="3CAD1C7D" w14:textId="77777777" w:rsidR="002229D7" w:rsidRPr="000B6AFE" w:rsidRDefault="002229D7" w:rsidP="008256F1">
            <w:pPr>
              <w:rPr>
                <w:rFonts w:cs="Arial"/>
                <w:sz w:val="19"/>
                <w:szCs w:val="19"/>
              </w:rPr>
            </w:pPr>
            <w:r w:rsidRPr="000B6AFE">
              <w:rPr>
                <w:rFonts w:cs="Arial"/>
                <w:sz w:val="19"/>
                <w:szCs w:val="19"/>
              </w:rPr>
              <w:t>Department/</w:t>
            </w:r>
          </w:p>
          <w:p w14:paraId="582AB75C"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79C916FD"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3283EE8F"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0A63A72A"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193EE246" w14:textId="77777777" w:rsidTr="00232A18">
        <w:trPr>
          <w:cantSplit/>
          <w:trHeight w:val="217"/>
          <w:jc w:val="center"/>
        </w:trPr>
        <w:tc>
          <w:tcPr>
            <w:tcW w:w="659" w:type="pct"/>
            <w:vMerge/>
            <w:tcBorders>
              <w:left w:val="double" w:sz="4" w:space="0" w:color="auto"/>
            </w:tcBorders>
          </w:tcPr>
          <w:p w14:paraId="15E7C77F" w14:textId="77777777" w:rsidR="002229D7" w:rsidRPr="000B6AFE" w:rsidRDefault="002229D7" w:rsidP="008256F1">
            <w:pPr>
              <w:rPr>
                <w:rFonts w:cs="Arial"/>
                <w:sz w:val="19"/>
                <w:szCs w:val="19"/>
              </w:rPr>
            </w:pPr>
          </w:p>
        </w:tc>
        <w:tc>
          <w:tcPr>
            <w:tcW w:w="1886" w:type="pct"/>
            <w:vMerge/>
            <w:tcBorders>
              <w:right w:val="single" w:sz="4" w:space="0" w:color="auto"/>
            </w:tcBorders>
          </w:tcPr>
          <w:p w14:paraId="77DD234F" w14:textId="77777777" w:rsidR="002229D7" w:rsidRPr="000B6AFE" w:rsidRDefault="002229D7" w:rsidP="00FC3D76">
            <w:pPr>
              <w:rPr>
                <w:rFonts w:cs="Arial"/>
                <w:sz w:val="19"/>
                <w:szCs w:val="19"/>
              </w:rPr>
            </w:pPr>
          </w:p>
        </w:tc>
        <w:tc>
          <w:tcPr>
            <w:tcW w:w="394" w:type="pct"/>
            <w:tcBorders>
              <w:left w:val="single" w:sz="4" w:space="0" w:color="auto"/>
            </w:tcBorders>
          </w:tcPr>
          <w:p w14:paraId="79A0752C"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1BBC1358"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53AC34CA" w14:textId="77777777" w:rsidTr="00232A18">
        <w:trPr>
          <w:cantSplit/>
          <w:trHeight w:val="245"/>
          <w:jc w:val="center"/>
        </w:trPr>
        <w:tc>
          <w:tcPr>
            <w:tcW w:w="659" w:type="pct"/>
            <w:vMerge w:val="restart"/>
            <w:tcBorders>
              <w:left w:val="double" w:sz="4" w:space="0" w:color="auto"/>
            </w:tcBorders>
          </w:tcPr>
          <w:p w14:paraId="1C7B5FF6"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441D339D"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2F51E04F"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7316FB1B"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3507198C" w14:textId="77777777" w:rsidTr="00232A18">
        <w:trPr>
          <w:cantSplit/>
          <w:trHeight w:val="245"/>
          <w:jc w:val="center"/>
        </w:trPr>
        <w:tc>
          <w:tcPr>
            <w:tcW w:w="659" w:type="pct"/>
            <w:vMerge/>
            <w:tcBorders>
              <w:left w:val="double" w:sz="4" w:space="0" w:color="auto"/>
            </w:tcBorders>
          </w:tcPr>
          <w:p w14:paraId="10721E80" w14:textId="77777777" w:rsidR="003B1CC9" w:rsidRDefault="003B1CC9" w:rsidP="003B1CC9">
            <w:pPr>
              <w:rPr>
                <w:rFonts w:cs="Arial"/>
                <w:sz w:val="19"/>
                <w:szCs w:val="19"/>
              </w:rPr>
            </w:pPr>
          </w:p>
        </w:tc>
        <w:tc>
          <w:tcPr>
            <w:tcW w:w="1886" w:type="pct"/>
            <w:vMerge/>
            <w:tcBorders>
              <w:right w:val="single" w:sz="4" w:space="0" w:color="auto"/>
            </w:tcBorders>
          </w:tcPr>
          <w:p w14:paraId="0508C44F" w14:textId="77777777" w:rsidR="003B1CC9" w:rsidRPr="000B6AFE" w:rsidRDefault="003B1CC9" w:rsidP="003B1CC9">
            <w:pPr>
              <w:rPr>
                <w:rFonts w:cs="Arial"/>
                <w:sz w:val="19"/>
                <w:szCs w:val="19"/>
              </w:rPr>
            </w:pPr>
          </w:p>
        </w:tc>
        <w:tc>
          <w:tcPr>
            <w:tcW w:w="394" w:type="pct"/>
            <w:tcBorders>
              <w:left w:val="single" w:sz="4" w:space="0" w:color="auto"/>
            </w:tcBorders>
          </w:tcPr>
          <w:p w14:paraId="3C5FB9D4"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3F68DD85"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11B3E673" w14:textId="77777777" w:rsidTr="00232A18">
        <w:trPr>
          <w:cantSplit/>
          <w:trHeight w:val="245"/>
          <w:jc w:val="center"/>
        </w:trPr>
        <w:tc>
          <w:tcPr>
            <w:tcW w:w="659" w:type="pct"/>
            <w:tcBorders>
              <w:left w:val="double" w:sz="4" w:space="0" w:color="auto"/>
            </w:tcBorders>
          </w:tcPr>
          <w:p w14:paraId="6C6BEEB7"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03B1E10A"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5A12E82A"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2261818E"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0B18E9EF" w14:textId="77777777" w:rsidTr="00232A18">
        <w:trPr>
          <w:cantSplit/>
          <w:trHeight w:val="245"/>
          <w:jc w:val="center"/>
        </w:trPr>
        <w:tc>
          <w:tcPr>
            <w:tcW w:w="659" w:type="pct"/>
            <w:tcBorders>
              <w:left w:val="double" w:sz="4" w:space="0" w:color="auto"/>
            </w:tcBorders>
          </w:tcPr>
          <w:p w14:paraId="3D9C96A7"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3B4C6C72"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7DE91AD7"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72B7AA9B"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4487F4DB" w14:textId="77777777" w:rsidTr="00232A18">
        <w:trPr>
          <w:cantSplit/>
          <w:trHeight w:val="245"/>
          <w:jc w:val="center"/>
        </w:trPr>
        <w:tc>
          <w:tcPr>
            <w:tcW w:w="659" w:type="pct"/>
            <w:tcBorders>
              <w:left w:val="double" w:sz="4" w:space="0" w:color="auto"/>
            </w:tcBorders>
          </w:tcPr>
          <w:p w14:paraId="55D31F69"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1F68D1B8"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134239C4"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6EAED756"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651C7FC2" w14:textId="77777777" w:rsidTr="00232A18">
        <w:trPr>
          <w:cantSplit/>
          <w:trHeight w:val="245"/>
          <w:jc w:val="center"/>
        </w:trPr>
        <w:tc>
          <w:tcPr>
            <w:tcW w:w="659" w:type="pct"/>
            <w:tcBorders>
              <w:left w:val="double" w:sz="4" w:space="0" w:color="auto"/>
            </w:tcBorders>
          </w:tcPr>
          <w:p w14:paraId="2EC93DB7"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79516C3F"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43B293C3"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34DB88D1"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25E4E971" w14:textId="77777777" w:rsidTr="00232A18">
        <w:trPr>
          <w:cantSplit/>
          <w:trHeight w:val="245"/>
          <w:jc w:val="center"/>
        </w:trPr>
        <w:tc>
          <w:tcPr>
            <w:tcW w:w="659" w:type="pct"/>
            <w:tcBorders>
              <w:left w:val="double" w:sz="4" w:space="0" w:color="auto"/>
            </w:tcBorders>
          </w:tcPr>
          <w:p w14:paraId="115E1A68"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6227D4F5"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2D21984B"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7CDC2E30"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7214D4D3" w14:textId="77777777" w:rsidTr="00232A18">
        <w:trPr>
          <w:cantSplit/>
          <w:trHeight w:val="245"/>
          <w:jc w:val="center"/>
        </w:trPr>
        <w:tc>
          <w:tcPr>
            <w:tcW w:w="659" w:type="pct"/>
            <w:tcBorders>
              <w:left w:val="double" w:sz="4" w:space="0" w:color="auto"/>
            </w:tcBorders>
          </w:tcPr>
          <w:p w14:paraId="59DC4D38"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738B4DE2"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4237D08F"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7248E8B8"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43D42E15" w14:textId="77777777" w:rsidTr="00232A18">
        <w:trPr>
          <w:cantSplit/>
          <w:trHeight w:val="245"/>
          <w:jc w:val="center"/>
        </w:trPr>
        <w:tc>
          <w:tcPr>
            <w:tcW w:w="659" w:type="pct"/>
            <w:tcBorders>
              <w:left w:val="double" w:sz="4" w:space="0" w:color="auto"/>
            </w:tcBorders>
          </w:tcPr>
          <w:p w14:paraId="243597C4"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370C1072"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64DFC1E0"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71D8DC1"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78F4910B" w14:textId="77777777" w:rsidTr="00232A18">
        <w:trPr>
          <w:cantSplit/>
          <w:trHeight w:val="245"/>
          <w:jc w:val="center"/>
        </w:trPr>
        <w:tc>
          <w:tcPr>
            <w:tcW w:w="659" w:type="pct"/>
            <w:tcBorders>
              <w:left w:val="double" w:sz="4" w:space="0" w:color="auto"/>
            </w:tcBorders>
          </w:tcPr>
          <w:p w14:paraId="3DF8B6F8"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09900BAF"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761CE5E7"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DACCB00"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0E3ACA30" w14:textId="77777777" w:rsidTr="00232A18">
        <w:trPr>
          <w:cantSplit/>
          <w:trHeight w:val="245"/>
          <w:jc w:val="center"/>
        </w:trPr>
        <w:tc>
          <w:tcPr>
            <w:tcW w:w="659" w:type="pct"/>
            <w:tcBorders>
              <w:left w:val="double" w:sz="4" w:space="0" w:color="auto"/>
            </w:tcBorders>
          </w:tcPr>
          <w:p w14:paraId="596D4F3A"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51854434"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00965A75"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2318ECA2"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55BA1244" w14:textId="77777777" w:rsidTr="00232A18">
        <w:trPr>
          <w:cantSplit/>
          <w:trHeight w:val="245"/>
          <w:jc w:val="center"/>
        </w:trPr>
        <w:tc>
          <w:tcPr>
            <w:tcW w:w="659" w:type="pct"/>
            <w:tcBorders>
              <w:left w:val="double" w:sz="4" w:space="0" w:color="auto"/>
            </w:tcBorders>
          </w:tcPr>
          <w:p w14:paraId="006B4F6C"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2FD29201"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3C37EF31"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48E008B0"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5D10248C" w14:textId="77777777" w:rsidTr="00232A18">
        <w:trPr>
          <w:cantSplit/>
          <w:trHeight w:val="245"/>
          <w:jc w:val="center"/>
        </w:trPr>
        <w:tc>
          <w:tcPr>
            <w:tcW w:w="659" w:type="pct"/>
            <w:tcBorders>
              <w:left w:val="double" w:sz="4" w:space="0" w:color="auto"/>
            </w:tcBorders>
          </w:tcPr>
          <w:p w14:paraId="5E5B9BBC"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7B725DC0"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6D838283"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6932CDDA"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14291540" w14:textId="77777777" w:rsidTr="00232A18">
        <w:trPr>
          <w:cantSplit/>
          <w:trHeight w:val="245"/>
          <w:jc w:val="center"/>
        </w:trPr>
        <w:tc>
          <w:tcPr>
            <w:tcW w:w="659" w:type="pct"/>
            <w:tcBorders>
              <w:left w:val="double" w:sz="4" w:space="0" w:color="auto"/>
            </w:tcBorders>
          </w:tcPr>
          <w:p w14:paraId="4F56EE78"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550742BD"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12984200"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7628BEB5"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2FC5BCB0" w14:textId="77777777" w:rsidTr="00232A18">
        <w:trPr>
          <w:cantSplit/>
          <w:trHeight w:val="218"/>
          <w:jc w:val="center"/>
        </w:trPr>
        <w:tc>
          <w:tcPr>
            <w:tcW w:w="659" w:type="pct"/>
            <w:tcBorders>
              <w:left w:val="double" w:sz="4" w:space="0" w:color="auto"/>
            </w:tcBorders>
          </w:tcPr>
          <w:p w14:paraId="0720F685"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169DFD9F"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4617842B"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0F36436F"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3748E308" w14:textId="77777777" w:rsidTr="00232A18">
        <w:trPr>
          <w:cantSplit/>
          <w:trHeight w:val="245"/>
          <w:jc w:val="center"/>
        </w:trPr>
        <w:tc>
          <w:tcPr>
            <w:tcW w:w="659" w:type="pct"/>
            <w:tcBorders>
              <w:left w:val="double" w:sz="4" w:space="0" w:color="auto"/>
            </w:tcBorders>
          </w:tcPr>
          <w:p w14:paraId="4FE46ABA"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08DF43A8"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78332E96"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E8F3749"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7ED4326C" w14:textId="77777777" w:rsidTr="00232A18">
        <w:trPr>
          <w:cantSplit/>
          <w:trHeight w:val="245"/>
          <w:jc w:val="center"/>
        </w:trPr>
        <w:tc>
          <w:tcPr>
            <w:tcW w:w="659" w:type="pct"/>
            <w:tcBorders>
              <w:left w:val="double" w:sz="4" w:space="0" w:color="auto"/>
            </w:tcBorders>
          </w:tcPr>
          <w:p w14:paraId="023A78E3"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183C3AD0"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59A906B2" w14:textId="77777777" w:rsidR="002229D7" w:rsidRPr="000B6AFE" w:rsidRDefault="002229D7" w:rsidP="002229D7">
            <w:pPr>
              <w:rPr>
                <w:rFonts w:cs="Arial"/>
                <w:sz w:val="19"/>
                <w:szCs w:val="19"/>
              </w:rPr>
            </w:pPr>
          </w:p>
        </w:tc>
        <w:tc>
          <w:tcPr>
            <w:tcW w:w="2061" w:type="pct"/>
            <w:vMerge/>
            <w:tcBorders>
              <w:right w:val="double" w:sz="4" w:space="0" w:color="auto"/>
            </w:tcBorders>
          </w:tcPr>
          <w:p w14:paraId="4472AFEF" w14:textId="77777777" w:rsidR="002229D7" w:rsidRPr="000B6AFE" w:rsidRDefault="002229D7" w:rsidP="002229D7">
            <w:pPr>
              <w:rPr>
                <w:rFonts w:cs="Arial"/>
                <w:sz w:val="19"/>
                <w:szCs w:val="19"/>
              </w:rPr>
            </w:pPr>
          </w:p>
        </w:tc>
      </w:tr>
      <w:tr w:rsidR="002229D7" w:rsidRPr="000B6AFE" w14:paraId="63D3768C" w14:textId="77777777" w:rsidTr="00232A18">
        <w:trPr>
          <w:cantSplit/>
          <w:trHeight w:val="218"/>
          <w:jc w:val="center"/>
        </w:trPr>
        <w:tc>
          <w:tcPr>
            <w:tcW w:w="659" w:type="pct"/>
            <w:tcBorders>
              <w:left w:val="double" w:sz="4" w:space="0" w:color="auto"/>
              <w:bottom w:val="nil"/>
            </w:tcBorders>
          </w:tcPr>
          <w:p w14:paraId="2D9F47D4"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52936DC0"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7CE64181"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286BDB24"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4CC2AF7F"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7E56557B" w14:textId="77777777" w:rsidTr="00232A18">
        <w:trPr>
          <w:cantSplit/>
          <w:trHeight w:val="218"/>
          <w:jc w:val="center"/>
        </w:trPr>
        <w:tc>
          <w:tcPr>
            <w:tcW w:w="659" w:type="pct"/>
            <w:vMerge w:val="restart"/>
            <w:tcBorders>
              <w:left w:val="double" w:sz="4" w:space="0" w:color="auto"/>
            </w:tcBorders>
          </w:tcPr>
          <w:p w14:paraId="4277C9C7"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0884A6DF"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640268BD"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4B790F8C"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6EAC40A6" w14:textId="77777777" w:rsidTr="00232A18">
        <w:trPr>
          <w:cantSplit/>
          <w:trHeight w:val="217"/>
          <w:jc w:val="center"/>
        </w:trPr>
        <w:tc>
          <w:tcPr>
            <w:tcW w:w="659" w:type="pct"/>
            <w:vMerge/>
            <w:tcBorders>
              <w:left w:val="double" w:sz="4" w:space="0" w:color="auto"/>
              <w:bottom w:val="nil"/>
            </w:tcBorders>
          </w:tcPr>
          <w:p w14:paraId="511A57E7" w14:textId="77777777" w:rsidR="002229D7" w:rsidRPr="000B6AFE" w:rsidRDefault="002229D7" w:rsidP="002229D7">
            <w:pPr>
              <w:rPr>
                <w:rFonts w:cs="Arial"/>
                <w:sz w:val="19"/>
                <w:szCs w:val="19"/>
              </w:rPr>
            </w:pPr>
          </w:p>
        </w:tc>
        <w:tc>
          <w:tcPr>
            <w:tcW w:w="1886" w:type="pct"/>
            <w:vMerge/>
            <w:tcBorders>
              <w:right w:val="single" w:sz="4" w:space="0" w:color="auto"/>
            </w:tcBorders>
          </w:tcPr>
          <w:p w14:paraId="7AAB1B72"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1148DF26"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33A57CA9"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7275317D" w14:textId="77777777" w:rsidTr="00232A18">
        <w:trPr>
          <w:cantSplit/>
          <w:trHeight w:val="245"/>
          <w:jc w:val="center"/>
        </w:trPr>
        <w:tc>
          <w:tcPr>
            <w:tcW w:w="659" w:type="pct"/>
            <w:tcBorders>
              <w:left w:val="double" w:sz="4" w:space="0" w:color="auto"/>
            </w:tcBorders>
          </w:tcPr>
          <w:p w14:paraId="613917AA"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664DBC3B"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4F3B1DB7"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29EFE01B"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5FBF5A0E" w14:textId="77777777" w:rsidTr="00232A18">
        <w:trPr>
          <w:cantSplit/>
          <w:trHeight w:val="245"/>
          <w:jc w:val="center"/>
        </w:trPr>
        <w:tc>
          <w:tcPr>
            <w:tcW w:w="659" w:type="pct"/>
            <w:tcBorders>
              <w:left w:val="double" w:sz="4" w:space="0" w:color="auto"/>
            </w:tcBorders>
          </w:tcPr>
          <w:p w14:paraId="14F885C5"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1D3085B3"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6985E12B"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501C10DA"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0BD1CD12" w14:textId="77777777" w:rsidTr="00232A18">
        <w:trPr>
          <w:cantSplit/>
          <w:trHeight w:val="245"/>
          <w:jc w:val="center"/>
        </w:trPr>
        <w:tc>
          <w:tcPr>
            <w:tcW w:w="659" w:type="pct"/>
            <w:tcBorders>
              <w:left w:val="double" w:sz="4" w:space="0" w:color="auto"/>
            </w:tcBorders>
          </w:tcPr>
          <w:p w14:paraId="4AEEA347"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3FFAAC9D"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0EBCEA5D"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0077B7C6" w14:textId="77777777" w:rsidR="002229D7" w:rsidRPr="000B6AFE" w:rsidRDefault="002229D7" w:rsidP="002229D7">
            <w:pPr>
              <w:rPr>
                <w:rFonts w:cs="Arial"/>
                <w:sz w:val="19"/>
                <w:szCs w:val="19"/>
              </w:rPr>
            </w:pPr>
            <w:r>
              <w:rPr>
                <w:rFonts w:cs="Arial"/>
                <w:sz w:val="19"/>
                <w:szCs w:val="19"/>
              </w:rPr>
              <w:t>Percent</w:t>
            </w:r>
          </w:p>
        </w:tc>
      </w:tr>
      <w:tr w:rsidR="002229D7" w:rsidRPr="000B6AFE" w14:paraId="28DDA921" w14:textId="77777777" w:rsidTr="00232A18">
        <w:trPr>
          <w:cantSplit/>
          <w:trHeight w:val="245"/>
          <w:jc w:val="center"/>
        </w:trPr>
        <w:tc>
          <w:tcPr>
            <w:tcW w:w="659" w:type="pct"/>
            <w:tcBorders>
              <w:left w:val="double" w:sz="4" w:space="0" w:color="auto"/>
            </w:tcBorders>
          </w:tcPr>
          <w:p w14:paraId="0AB4F07A"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5A7A3B7E"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1E4937B1"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79EA3419"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10DCF5A9" w14:textId="77777777" w:rsidTr="00232A18">
        <w:trPr>
          <w:cantSplit/>
          <w:trHeight w:val="245"/>
          <w:jc w:val="center"/>
        </w:trPr>
        <w:tc>
          <w:tcPr>
            <w:tcW w:w="659" w:type="pct"/>
            <w:tcBorders>
              <w:left w:val="double" w:sz="4" w:space="0" w:color="auto"/>
            </w:tcBorders>
          </w:tcPr>
          <w:p w14:paraId="5AAE2F2D"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6754C988"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3AC44DBC"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17E6EB48"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396279CF" w14:textId="77777777" w:rsidTr="00232A18">
        <w:trPr>
          <w:cantSplit/>
          <w:trHeight w:val="245"/>
          <w:jc w:val="center"/>
        </w:trPr>
        <w:tc>
          <w:tcPr>
            <w:tcW w:w="659" w:type="pct"/>
            <w:tcBorders>
              <w:left w:val="double" w:sz="4" w:space="0" w:color="auto"/>
            </w:tcBorders>
          </w:tcPr>
          <w:p w14:paraId="07C91955"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48DD898D"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75F2BE7C"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7C829A32"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2EDCC9C3" w14:textId="77777777" w:rsidTr="00232A18">
        <w:trPr>
          <w:cantSplit/>
          <w:trHeight w:val="245"/>
          <w:jc w:val="center"/>
        </w:trPr>
        <w:tc>
          <w:tcPr>
            <w:tcW w:w="659" w:type="pct"/>
            <w:tcBorders>
              <w:left w:val="double" w:sz="4" w:space="0" w:color="auto"/>
            </w:tcBorders>
          </w:tcPr>
          <w:p w14:paraId="11E7C79A"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03E12AC7"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032C0DF"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661E2E22"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406ABC74" w14:textId="77777777" w:rsidTr="00232A18">
        <w:trPr>
          <w:cantSplit/>
          <w:trHeight w:val="245"/>
          <w:jc w:val="center"/>
        </w:trPr>
        <w:tc>
          <w:tcPr>
            <w:tcW w:w="659" w:type="pct"/>
            <w:tcBorders>
              <w:left w:val="double" w:sz="4" w:space="0" w:color="auto"/>
            </w:tcBorders>
          </w:tcPr>
          <w:p w14:paraId="6734F788"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7609175C"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55D22765"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A3E3B02"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14003B6D" w14:textId="77777777" w:rsidTr="00232A18">
        <w:trPr>
          <w:cantSplit/>
          <w:trHeight w:val="245"/>
          <w:jc w:val="center"/>
        </w:trPr>
        <w:tc>
          <w:tcPr>
            <w:tcW w:w="659" w:type="pct"/>
            <w:tcBorders>
              <w:left w:val="double" w:sz="4" w:space="0" w:color="auto"/>
            </w:tcBorders>
          </w:tcPr>
          <w:p w14:paraId="59CC8A60"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16E575B8"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7BE1DC72"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22D301FE"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2A3C5173" w14:textId="77777777" w:rsidTr="00232A18">
        <w:trPr>
          <w:cantSplit/>
          <w:trHeight w:val="245"/>
          <w:jc w:val="center"/>
        </w:trPr>
        <w:tc>
          <w:tcPr>
            <w:tcW w:w="659" w:type="pct"/>
            <w:tcBorders>
              <w:left w:val="double" w:sz="4" w:space="0" w:color="auto"/>
            </w:tcBorders>
          </w:tcPr>
          <w:p w14:paraId="67F48961"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2B4744B4"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68236788"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3147CAD0"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652EBFC5" w14:textId="77777777" w:rsidTr="00232A18">
        <w:trPr>
          <w:cantSplit/>
          <w:trHeight w:val="245"/>
          <w:jc w:val="center"/>
        </w:trPr>
        <w:tc>
          <w:tcPr>
            <w:tcW w:w="659" w:type="pct"/>
            <w:tcBorders>
              <w:left w:val="double" w:sz="4" w:space="0" w:color="auto"/>
            </w:tcBorders>
          </w:tcPr>
          <w:p w14:paraId="670D71FB"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09DA95C9"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21B0ED34"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1B88ABAD"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2DF39A5C" w14:textId="77777777" w:rsidTr="00232A18">
        <w:trPr>
          <w:cantSplit/>
          <w:trHeight w:val="245"/>
          <w:jc w:val="center"/>
        </w:trPr>
        <w:tc>
          <w:tcPr>
            <w:tcW w:w="659" w:type="pct"/>
            <w:tcBorders>
              <w:left w:val="double" w:sz="4" w:space="0" w:color="auto"/>
            </w:tcBorders>
          </w:tcPr>
          <w:p w14:paraId="4D7FE40C"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3E5C8763"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7EC2B16F"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0E1DF2AD"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4C944FB7" w14:textId="77777777" w:rsidTr="00232A18">
        <w:trPr>
          <w:cantSplit/>
          <w:trHeight w:val="245"/>
          <w:jc w:val="center"/>
        </w:trPr>
        <w:tc>
          <w:tcPr>
            <w:tcW w:w="659" w:type="pct"/>
            <w:tcBorders>
              <w:left w:val="double" w:sz="4" w:space="0" w:color="auto"/>
            </w:tcBorders>
          </w:tcPr>
          <w:p w14:paraId="75758825"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38F4F3A5"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2833D2B1"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67268A4B"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565E5982" w14:textId="77777777" w:rsidTr="00232A18">
        <w:trPr>
          <w:cantSplit/>
          <w:trHeight w:val="245"/>
          <w:jc w:val="center"/>
        </w:trPr>
        <w:tc>
          <w:tcPr>
            <w:tcW w:w="659" w:type="pct"/>
            <w:tcBorders>
              <w:left w:val="double" w:sz="4" w:space="0" w:color="auto"/>
            </w:tcBorders>
          </w:tcPr>
          <w:p w14:paraId="70C2EB9B"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00D58822"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1AD42658"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57CFB4F7"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7B393759" w14:textId="77777777" w:rsidTr="00232A18">
        <w:trPr>
          <w:cantSplit/>
          <w:trHeight w:val="245"/>
          <w:jc w:val="center"/>
        </w:trPr>
        <w:tc>
          <w:tcPr>
            <w:tcW w:w="659" w:type="pct"/>
            <w:vMerge w:val="restart"/>
            <w:tcBorders>
              <w:left w:val="double" w:sz="4" w:space="0" w:color="auto"/>
            </w:tcBorders>
          </w:tcPr>
          <w:p w14:paraId="7C9CB66D"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230F6A83"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2175E142"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424F6742"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17CCEE58" w14:textId="77777777" w:rsidTr="00232A18">
        <w:trPr>
          <w:cantSplit/>
          <w:trHeight w:val="245"/>
          <w:jc w:val="center"/>
        </w:trPr>
        <w:tc>
          <w:tcPr>
            <w:tcW w:w="659" w:type="pct"/>
            <w:vMerge/>
            <w:tcBorders>
              <w:left w:val="double" w:sz="4" w:space="0" w:color="auto"/>
            </w:tcBorders>
          </w:tcPr>
          <w:p w14:paraId="5D0D5282" w14:textId="77777777" w:rsidR="00232A18" w:rsidRPr="000B6AFE" w:rsidRDefault="00232A18" w:rsidP="002229D7">
            <w:pPr>
              <w:rPr>
                <w:rFonts w:cs="Arial"/>
                <w:sz w:val="19"/>
                <w:szCs w:val="19"/>
              </w:rPr>
            </w:pPr>
          </w:p>
        </w:tc>
        <w:tc>
          <w:tcPr>
            <w:tcW w:w="1886" w:type="pct"/>
            <w:vMerge/>
            <w:tcBorders>
              <w:right w:val="single" w:sz="4" w:space="0" w:color="auto"/>
            </w:tcBorders>
          </w:tcPr>
          <w:p w14:paraId="632324C2"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56461705"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59EDEDE9"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00D4DEC1" w14:textId="77777777" w:rsidTr="00232A18">
        <w:trPr>
          <w:cantSplit/>
          <w:trHeight w:val="245"/>
          <w:jc w:val="center"/>
        </w:trPr>
        <w:tc>
          <w:tcPr>
            <w:tcW w:w="659" w:type="pct"/>
            <w:tcBorders>
              <w:left w:val="double" w:sz="4" w:space="0" w:color="auto"/>
              <w:bottom w:val="double" w:sz="4" w:space="0" w:color="auto"/>
            </w:tcBorders>
          </w:tcPr>
          <w:p w14:paraId="2BE0729F"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5C9A10A2"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1D7CECA6"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5C8F4EF4" w14:textId="77777777" w:rsidR="00232A18" w:rsidRPr="000B6AFE" w:rsidRDefault="00232A18" w:rsidP="002229D7">
            <w:pPr>
              <w:rPr>
                <w:rFonts w:cs="Arial"/>
                <w:sz w:val="19"/>
                <w:szCs w:val="19"/>
              </w:rPr>
            </w:pPr>
          </w:p>
        </w:tc>
      </w:tr>
    </w:tbl>
    <w:p w14:paraId="01724C1D"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18DE9848" w14:textId="77777777" w:rsidR="00C60E84" w:rsidRPr="00FC1F2C" w:rsidRDefault="00C60E84" w:rsidP="00461D22">
      <w:pPr>
        <w:pStyle w:val="Heading2"/>
        <w:numPr>
          <w:ilvl w:val="0"/>
          <w:numId w:val="0"/>
        </w:numPr>
        <w:jc w:val="left"/>
        <w:rPr>
          <w:b w:val="0"/>
          <w:bCs/>
          <w:sz w:val="22"/>
          <w:szCs w:val="22"/>
        </w:rPr>
      </w:pPr>
      <w:bookmarkStart w:id="85" w:name="_Toc93577054"/>
      <w:bookmarkStart w:id="86" w:name="_Toc390499894"/>
      <w:bookmarkStart w:id="87" w:name="_Toc390500323"/>
      <w:bookmarkStart w:id="88" w:name="_Toc390504376"/>
      <w:bookmarkStart w:id="89" w:name="_Toc390570166"/>
      <w:bookmarkStart w:id="90" w:name="_Toc391182900"/>
      <w:bookmarkStart w:id="91" w:name="_Toc437238964"/>
      <w:bookmarkStart w:id="92" w:name="_Toc451333041"/>
      <w:bookmarkStart w:id="93" w:name="_Toc1453521"/>
      <w:bookmarkEnd w:id="84"/>
      <w:r w:rsidRPr="00461D22">
        <w:rPr>
          <w:bCs/>
          <w:sz w:val="22"/>
          <w:szCs w:val="22"/>
        </w:rPr>
        <w:lastRenderedPageBreak/>
        <w:t>Appendix 2.  Schedule of Compliance</w:t>
      </w:r>
      <w:bookmarkEnd w:id="85"/>
    </w:p>
    <w:p w14:paraId="7A07CE38" w14:textId="77777777" w:rsidR="000A3C74" w:rsidRDefault="000A3C74" w:rsidP="004F09CF">
      <w:pPr>
        <w:jc w:val="both"/>
        <w:rPr>
          <w:sz w:val="20"/>
        </w:rPr>
      </w:pPr>
    </w:p>
    <w:p w14:paraId="187F33E1"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62F60A30" w14:textId="77777777" w:rsidR="00AC5663" w:rsidRPr="00B77C68" w:rsidRDefault="00AC5663" w:rsidP="00233E61">
      <w:pPr>
        <w:rPr>
          <w:sz w:val="20"/>
        </w:rPr>
      </w:pPr>
    </w:p>
    <w:p w14:paraId="13F1D045" w14:textId="77777777" w:rsidR="00C60E84" w:rsidRPr="00FC1F2C" w:rsidRDefault="00C60E84" w:rsidP="004F09CF">
      <w:pPr>
        <w:pStyle w:val="Heading2"/>
        <w:numPr>
          <w:ilvl w:val="0"/>
          <w:numId w:val="0"/>
        </w:numPr>
        <w:jc w:val="both"/>
        <w:rPr>
          <w:b w:val="0"/>
          <w:sz w:val="20"/>
        </w:rPr>
      </w:pPr>
      <w:bookmarkStart w:id="94" w:name="_Toc93577055"/>
      <w:r w:rsidRPr="00461D22">
        <w:rPr>
          <w:sz w:val="22"/>
          <w:szCs w:val="22"/>
        </w:rPr>
        <w:t>Appendix 3.  Monitoring Requirements</w:t>
      </w:r>
      <w:bookmarkEnd w:id="94"/>
    </w:p>
    <w:p w14:paraId="3ECFB212" w14:textId="77777777" w:rsidR="00C60E84" w:rsidRPr="0080590E" w:rsidRDefault="00C60E84" w:rsidP="004F09CF">
      <w:pPr>
        <w:jc w:val="both"/>
        <w:rPr>
          <w:sz w:val="20"/>
        </w:rPr>
      </w:pPr>
    </w:p>
    <w:p w14:paraId="312337FC" w14:textId="1C885E70" w:rsidR="00C60E84" w:rsidRPr="00B77C68" w:rsidRDefault="00C60E84" w:rsidP="004F09CF">
      <w:pPr>
        <w:jc w:val="both"/>
        <w:rPr>
          <w:sz w:val="20"/>
        </w:rPr>
      </w:pPr>
      <w:r w:rsidRPr="00B77C68">
        <w:rPr>
          <w:sz w:val="20"/>
        </w:rPr>
        <w:t>The following monitoring procedures, methods, or specifications are the details to the monitoring requirements identified and referenced in</w:t>
      </w:r>
      <w:r w:rsidR="00E4416A">
        <w:rPr>
          <w:sz w:val="20"/>
        </w:rPr>
        <w:t xml:space="preserve"> </w:t>
      </w:r>
      <w:r w:rsidR="001D538F">
        <w:rPr>
          <w:sz w:val="20"/>
        </w:rPr>
        <w:t>EUENGINE011</w:t>
      </w:r>
      <w:r w:rsidR="00E4416A">
        <w:rPr>
          <w:sz w:val="20"/>
        </w:rPr>
        <w:t xml:space="preserve"> and </w:t>
      </w:r>
      <w:r w:rsidR="001D538F">
        <w:rPr>
          <w:sz w:val="20"/>
        </w:rPr>
        <w:t>FGENGINES001</w:t>
      </w:r>
      <w:r w:rsidRPr="00B77C68">
        <w:rPr>
          <w:sz w:val="20"/>
        </w:rPr>
        <w:t>.</w:t>
      </w:r>
    </w:p>
    <w:p w14:paraId="082ED46F" w14:textId="77777777" w:rsidR="00E4416A" w:rsidRDefault="00E4416A" w:rsidP="00E4416A">
      <w:pPr>
        <w:jc w:val="both"/>
        <w:rPr>
          <w:b/>
          <w:sz w:val="20"/>
        </w:rPr>
      </w:pPr>
    </w:p>
    <w:p w14:paraId="07985289" w14:textId="77777777" w:rsidR="00E4416A" w:rsidRPr="00363734" w:rsidRDefault="00E4416A" w:rsidP="00E4416A">
      <w:pPr>
        <w:tabs>
          <w:tab w:val="left" w:pos="360"/>
          <w:tab w:val="left" w:pos="540"/>
        </w:tabs>
        <w:jc w:val="both"/>
        <w:rPr>
          <w:rFonts w:cs="Arial"/>
          <w:b/>
          <w:sz w:val="20"/>
          <w:u w:val="single"/>
        </w:rPr>
      </w:pPr>
      <w:r w:rsidRPr="00363734">
        <w:rPr>
          <w:rFonts w:cs="Arial"/>
          <w:b/>
          <w:sz w:val="20"/>
          <w:u w:val="single"/>
        </w:rPr>
        <w:t>Fuel Sulfur Monitoring</w:t>
      </w:r>
    </w:p>
    <w:p w14:paraId="79A30BB0" w14:textId="77777777" w:rsidR="00E4416A" w:rsidRPr="00363734" w:rsidRDefault="00E4416A" w:rsidP="00E4416A">
      <w:pPr>
        <w:jc w:val="both"/>
        <w:rPr>
          <w:rFonts w:cs="Arial"/>
          <w:sz w:val="20"/>
        </w:rPr>
      </w:pPr>
    </w:p>
    <w:p w14:paraId="2F27910B" w14:textId="2F0C5B18" w:rsidR="00C60E84" w:rsidRDefault="00E4416A" w:rsidP="004F09CF">
      <w:pPr>
        <w:jc w:val="both"/>
        <w:rPr>
          <w:rFonts w:cs="Arial"/>
          <w:sz w:val="20"/>
        </w:rPr>
      </w:pPr>
      <w:r>
        <w:rPr>
          <w:rFonts w:cs="Arial"/>
          <w:sz w:val="20"/>
        </w:rPr>
        <w:t>The permittee shall m</w:t>
      </w:r>
      <w:r w:rsidRPr="00363734">
        <w:rPr>
          <w:rFonts w:cs="Arial"/>
          <w:sz w:val="20"/>
        </w:rPr>
        <w:t xml:space="preserve">aintain a record of fuel oil </w:t>
      </w:r>
      <w:r>
        <w:rPr>
          <w:rFonts w:cs="Arial"/>
          <w:sz w:val="20"/>
        </w:rPr>
        <w:t xml:space="preserve">receipts, bills of lading, </w:t>
      </w:r>
      <w:r w:rsidRPr="00363734">
        <w:rPr>
          <w:rFonts w:cs="Arial"/>
          <w:sz w:val="20"/>
        </w:rPr>
        <w:t xml:space="preserve">and/or fuel </w:t>
      </w:r>
      <w:r>
        <w:rPr>
          <w:rFonts w:cs="Arial"/>
          <w:sz w:val="20"/>
        </w:rPr>
        <w:t xml:space="preserve">oil </w:t>
      </w:r>
      <w:r w:rsidRPr="00363734">
        <w:rPr>
          <w:rFonts w:cs="Arial"/>
          <w:sz w:val="20"/>
        </w:rPr>
        <w:t xml:space="preserve">specifications </w:t>
      </w:r>
      <w:r>
        <w:rPr>
          <w:rFonts w:cs="Arial"/>
          <w:sz w:val="20"/>
        </w:rPr>
        <w:t xml:space="preserve">supplied by vendors which </w:t>
      </w:r>
      <w:r w:rsidRPr="00363734">
        <w:rPr>
          <w:rFonts w:cs="Arial"/>
          <w:sz w:val="20"/>
        </w:rPr>
        <w:t>demonstrate compliance with the percent sulfur limit in fuel oil</w:t>
      </w:r>
      <w:r>
        <w:rPr>
          <w:rFonts w:cs="Arial"/>
          <w:sz w:val="20"/>
        </w:rPr>
        <w:t xml:space="preserve"> or SO</w:t>
      </w:r>
      <w:r w:rsidRPr="00497A79">
        <w:rPr>
          <w:rFonts w:cs="Arial"/>
          <w:sz w:val="20"/>
          <w:vertAlign w:val="subscript"/>
        </w:rPr>
        <w:t>2</w:t>
      </w:r>
      <w:r>
        <w:rPr>
          <w:rFonts w:cs="Arial"/>
          <w:sz w:val="20"/>
        </w:rPr>
        <w:t xml:space="preserve"> emission limits.  </w:t>
      </w:r>
      <w:r w:rsidRPr="00363734">
        <w:rPr>
          <w:rFonts w:cs="Arial"/>
          <w:sz w:val="20"/>
        </w:rPr>
        <w:t>These records may include purchase records for American Society for Testing and Materials (ASTM) specification fuel oil</w:t>
      </w:r>
      <w:r>
        <w:rPr>
          <w:rFonts w:cs="Arial"/>
          <w:sz w:val="20"/>
        </w:rPr>
        <w:t>.  Fuel oil specified by ASTM as #2 fuel (diesel) oil has a sulfur content that does not exceed 0.5%.  Fuel delivered to the permittee under the specification of “Low Sulfur” #2 fuel (diesel) oil has a sulfur content that does not exceed 500 ppm (0.05%).  “Ultra Low Sulfur” #2 (diesel) fuel oil does not exceed 50 ppm (0.005%).  The permittee shall supplement vendor-supplied data with actual fuel analysis in the event that the analyses/documentation above fails to document the delivered fuel sulfur content.  The permittee shall maintain calculations in support of the sulfur content of the fuel.</w:t>
      </w:r>
    </w:p>
    <w:p w14:paraId="080F6158" w14:textId="77777777" w:rsidR="003A4BA5" w:rsidRPr="0080590E" w:rsidRDefault="003A4BA5" w:rsidP="004F09CF">
      <w:pPr>
        <w:jc w:val="both"/>
        <w:rPr>
          <w:sz w:val="20"/>
        </w:rPr>
      </w:pPr>
    </w:p>
    <w:p w14:paraId="18112B54" w14:textId="77777777" w:rsidR="00C60E84" w:rsidRPr="00FC1F2C" w:rsidRDefault="00C60E84" w:rsidP="004F09CF">
      <w:pPr>
        <w:pStyle w:val="Heading2"/>
        <w:numPr>
          <w:ilvl w:val="0"/>
          <w:numId w:val="0"/>
        </w:numPr>
        <w:jc w:val="both"/>
        <w:rPr>
          <w:b w:val="0"/>
          <w:sz w:val="22"/>
          <w:szCs w:val="22"/>
        </w:rPr>
      </w:pPr>
      <w:bookmarkStart w:id="95" w:name="_Toc93577056"/>
      <w:r w:rsidRPr="00461D22">
        <w:rPr>
          <w:sz w:val="22"/>
          <w:szCs w:val="22"/>
        </w:rPr>
        <w:t>Appendix 4.  Recordkeeping</w:t>
      </w:r>
      <w:bookmarkEnd w:id="95"/>
    </w:p>
    <w:p w14:paraId="0B9E9B13" w14:textId="77777777" w:rsidR="00C60E84" w:rsidRPr="00B77C68" w:rsidRDefault="00C60E84" w:rsidP="004F09CF">
      <w:pPr>
        <w:jc w:val="both"/>
        <w:rPr>
          <w:sz w:val="20"/>
        </w:rPr>
      </w:pPr>
    </w:p>
    <w:p w14:paraId="5EAFE591"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1D06D853" w14:textId="77777777" w:rsidR="00C60E84" w:rsidRPr="00B77C68" w:rsidRDefault="00C60E84" w:rsidP="00C60E84">
      <w:pPr>
        <w:jc w:val="both"/>
        <w:rPr>
          <w:sz w:val="20"/>
        </w:rPr>
      </w:pPr>
    </w:p>
    <w:p w14:paraId="2AA5AA2A" w14:textId="77777777" w:rsidR="00C60E84" w:rsidRPr="00FC1F2C" w:rsidRDefault="00C60E84" w:rsidP="004F09CF">
      <w:pPr>
        <w:pStyle w:val="Heading2"/>
        <w:numPr>
          <w:ilvl w:val="0"/>
          <w:numId w:val="0"/>
        </w:numPr>
        <w:jc w:val="both"/>
        <w:rPr>
          <w:b w:val="0"/>
          <w:sz w:val="22"/>
          <w:szCs w:val="22"/>
        </w:rPr>
      </w:pPr>
      <w:bookmarkStart w:id="96" w:name="_Toc93577057"/>
      <w:r w:rsidRPr="00461D22">
        <w:rPr>
          <w:sz w:val="22"/>
          <w:szCs w:val="22"/>
        </w:rPr>
        <w:t>Appendix 5.  Testing Procedures</w:t>
      </w:r>
      <w:bookmarkEnd w:id="96"/>
    </w:p>
    <w:p w14:paraId="307DE812" w14:textId="77777777" w:rsidR="00C60E84" w:rsidRPr="00B77C68" w:rsidRDefault="00C60E84" w:rsidP="004F09CF">
      <w:pPr>
        <w:jc w:val="both"/>
        <w:rPr>
          <w:sz w:val="20"/>
        </w:rPr>
      </w:pPr>
    </w:p>
    <w:p w14:paraId="75A959B9" w14:textId="0A5C659E" w:rsidR="00C60E84" w:rsidRPr="00B77C68" w:rsidRDefault="00C60E84" w:rsidP="004F09CF">
      <w:pPr>
        <w:jc w:val="both"/>
        <w:rPr>
          <w:sz w:val="20"/>
        </w:rPr>
      </w:pPr>
      <w:r w:rsidRPr="00B77C68">
        <w:rPr>
          <w:sz w:val="20"/>
        </w:rPr>
        <w:t>The permittee shall use the following approved test procedures and averaging to measure the pollutant emissions for the applicable requirements referenced in</w:t>
      </w:r>
      <w:r w:rsidR="00E4416A">
        <w:rPr>
          <w:sz w:val="20"/>
        </w:rPr>
        <w:t xml:space="preserve"> </w:t>
      </w:r>
      <w:r w:rsidR="001D538F">
        <w:rPr>
          <w:sz w:val="20"/>
        </w:rPr>
        <w:t>EUENGINE011</w:t>
      </w:r>
      <w:r w:rsidRPr="00B77C68">
        <w:rPr>
          <w:sz w:val="20"/>
        </w:rPr>
        <w:t>.</w:t>
      </w:r>
    </w:p>
    <w:p w14:paraId="26E4B237" w14:textId="77777777" w:rsidR="00E4416A" w:rsidRDefault="00E4416A" w:rsidP="00E4416A">
      <w:pPr>
        <w:jc w:val="both"/>
        <w:rPr>
          <w:sz w:val="20"/>
        </w:rPr>
      </w:pPr>
    </w:p>
    <w:tbl>
      <w:tblPr>
        <w:tblW w:w="0" w:type="auto"/>
        <w:tblInd w:w="108" w:type="dxa"/>
        <w:tblLayout w:type="fixed"/>
        <w:tblLook w:val="0000" w:firstRow="0" w:lastRow="0" w:firstColumn="0" w:lastColumn="0" w:noHBand="0" w:noVBand="0"/>
      </w:tblPr>
      <w:tblGrid>
        <w:gridCol w:w="2160"/>
        <w:gridCol w:w="8100"/>
      </w:tblGrid>
      <w:tr w:rsidR="00E4416A" w:rsidRPr="000236C0" w14:paraId="08E03851" w14:textId="77777777" w:rsidTr="00195475">
        <w:trPr>
          <w:tblHeader/>
        </w:trPr>
        <w:tc>
          <w:tcPr>
            <w:tcW w:w="2160" w:type="dxa"/>
            <w:tcBorders>
              <w:top w:val="double" w:sz="6" w:space="0" w:color="auto"/>
              <w:left w:val="double" w:sz="6" w:space="0" w:color="auto"/>
              <w:bottom w:val="double" w:sz="6" w:space="0" w:color="auto"/>
              <w:right w:val="single" w:sz="6" w:space="0" w:color="auto"/>
            </w:tcBorders>
            <w:shd w:val="pct10" w:color="auto" w:fill="auto"/>
          </w:tcPr>
          <w:p w14:paraId="2E95B755" w14:textId="77777777" w:rsidR="00E4416A" w:rsidRPr="004E101B" w:rsidRDefault="00E4416A" w:rsidP="00195475">
            <w:pPr>
              <w:jc w:val="center"/>
              <w:rPr>
                <w:rFonts w:cs="Arial"/>
                <w:b/>
                <w:sz w:val="20"/>
              </w:rPr>
            </w:pPr>
            <w:r>
              <w:rPr>
                <w:rFonts w:cs="Arial"/>
                <w:b/>
                <w:sz w:val="20"/>
              </w:rPr>
              <w:t>Pollutant</w:t>
            </w:r>
            <w:r w:rsidRPr="004E101B">
              <w:rPr>
                <w:rFonts w:cs="Arial"/>
                <w:b/>
                <w:sz w:val="20"/>
              </w:rPr>
              <w:t xml:space="preserve"> </w:t>
            </w:r>
          </w:p>
        </w:tc>
        <w:tc>
          <w:tcPr>
            <w:tcW w:w="8100" w:type="dxa"/>
            <w:tcBorders>
              <w:top w:val="double" w:sz="6" w:space="0" w:color="auto"/>
              <w:bottom w:val="double" w:sz="6" w:space="0" w:color="auto"/>
              <w:right w:val="single" w:sz="6" w:space="0" w:color="auto"/>
            </w:tcBorders>
            <w:shd w:val="pct10" w:color="auto" w:fill="auto"/>
          </w:tcPr>
          <w:p w14:paraId="60ADDC10" w14:textId="77777777" w:rsidR="00E4416A" w:rsidRPr="004E101B" w:rsidRDefault="00E4416A" w:rsidP="00195475">
            <w:pPr>
              <w:jc w:val="center"/>
              <w:rPr>
                <w:rFonts w:cs="Arial"/>
                <w:b/>
                <w:sz w:val="20"/>
              </w:rPr>
            </w:pPr>
            <w:r>
              <w:rPr>
                <w:rFonts w:cs="Arial"/>
                <w:b/>
                <w:sz w:val="20"/>
              </w:rPr>
              <w:t>Test Method</w:t>
            </w:r>
          </w:p>
        </w:tc>
      </w:tr>
      <w:tr w:rsidR="00E4416A" w:rsidRPr="00291975" w14:paraId="61765079" w14:textId="77777777" w:rsidTr="00195475">
        <w:tc>
          <w:tcPr>
            <w:tcW w:w="2160" w:type="dxa"/>
            <w:tcBorders>
              <w:left w:val="double" w:sz="6" w:space="0" w:color="auto"/>
              <w:right w:val="single" w:sz="6" w:space="0" w:color="auto"/>
            </w:tcBorders>
          </w:tcPr>
          <w:p w14:paraId="1CDD417C" w14:textId="77777777" w:rsidR="00E4416A" w:rsidRPr="00291975" w:rsidRDefault="00E4416A" w:rsidP="00195475">
            <w:pPr>
              <w:rPr>
                <w:rFonts w:cs="Arial"/>
                <w:sz w:val="20"/>
              </w:rPr>
            </w:pPr>
            <w:r w:rsidRPr="00291975">
              <w:rPr>
                <w:rFonts w:cs="Arial"/>
                <w:sz w:val="20"/>
              </w:rPr>
              <w:t>Exhaust Gases</w:t>
            </w:r>
          </w:p>
        </w:tc>
        <w:tc>
          <w:tcPr>
            <w:tcW w:w="8100" w:type="dxa"/>
            <w:tcBorders>
              <w:right w:val="single" w:sz="6" w:space="0" w:color="auto"/>
            </w:tcBorders>
          </w:tcPr>
          <w:p w14:paraId="6F260584" w14:textId="77777777" w:rsidR="00E4416A" w:rsidRPr="00291975" w:rsidRDefault="00E4416A" w:rsidP="00195475">
            <w:pPr>
              <w:rPr>
                <w:rFonts w:cs="Arial"/>
                <w:sz w:val="20"/>
              </w:rPr>
            </w:pPr>
            <w:r>
              <w:rPr>
                <w:rFonts w:cs="Arial"/>
                <w:sz w:val="20"/>
              </w:rPr>
              <w:t>US</w:t>
            </w:r>
            <w:r w:rsidRPr="00291975">
              <w:rPr>
                <w:rFonts w:cs="Arial"/>
                <w:sz w:val="20"/>
              </w:rPr>
              <w:t>EPA Methods 1 through 4 (various)</w:t>
            </w:r>
          </w:p>
          <w:p w14:paraId="20AE8022" w14:textId="77777777" w:rsidR="00E4416A" w:rsidRPr="00291975" w:rsidRDefault="00E4416A" w:rsidP="00195475">
            <w:pPr>
              <w:rPr>
                <w:rFonts w:cs="Arial"/>
                <w:sz w:val="20"/>
              </w:rPr>
            </w:pPr>
          </w:p>
        </w:tc>
      </w:tr>
      <w:tr w:rsidR="00E4416A" w:rsidRPr="00291975" w14:paraId="65D6B307" w14:textId="77777777" w:rsidTr="00195475">
        <w:tc>
          <w:tcPr>
            <w:tcW w:w="2160" w:type="dxa"/>
            <w:tcBorders>
              <w:left w:val="double" w:sz="6" w:space="0" w:color="auto"/>
              <w:bottom w:val="double" w:sz="6" w:space="0" w:color="auto"/>
              <w:right w:val="single" w:sz="6" w:space="0" w:color="auto"/>
            </w:tcBorders>
          </w:tcPr>
          <w:p w14:paraId="12FA0DAC" w14:textId="77777777" w:rsidR="00E4416A" w:rsidRPr="00291975" w:rsidRDefault="00E4416A" w:rsidP="00195475">
            <w:pPr>
              <w:rPr>
                <w:rFonts w:cs="Arial"/>
                <w:sz w:val="20"/>
              </w:rPr>
            </w:pPr>
            <w:r w:rsidRPr="00291975">
              <w:rPr>
                <w:rFonts w:cs="Arial"/>
                <w:sz w:val="20"/>
              </w:rPr>
              <w:t>NOx</w:t>
            </w:r>
          </w:p>
        </w:tc>
        <w:tc>
          <w:tcPr>
            <w:tcW w:w="8100" w:type="dxa"/>
            <w:tcBorders>
              <w:bottom w:val="double" w:sz="6" w:space="0" w:color="auto"/>
              <w:right w:val="single" w:sz="6" w:space="0" w:color="auto"/>
            </w:tcBorders>
          </w:tcPr>
          <w:p w14:paraId="1DEB3F8D" w14:textId="77777777" w:rsidR="00E4416A" w:rsidRPr="00291975" w:rsidRDefault="00E4416A" w:rsidP="00195475">
            <w:pPr>
              <w:jc w:val="both"/>
              <w:rPr>
                <w:rFonts w:cs="Arial"/>
                <w:sz w:val="20"/>
              </w:rPr>
            </w:pPr>
            <w:r>
              <w:rPr>
                <w:rFonts w:cs="Arial"/>
                <w:sz w:val="20"/>
              </w:rPr>
              <w:t>US</w:t>
            </w:r>
            <w:r w:rsidRPr="00291975">
              <w:rPr>
                <w:rFonts w:cs="Arial"/>
                <w:sz w:val="20"/>
              </w:rPr>
              <w:t>EPA Method 7E or 20 (“Determination of Nitrogen Oxides Emissions from Stationary Sources (Instrumental Analyzer Procedure)”; or “Determination of Nitrogen Oxides, Sulfur Dioxide, and Diluent Emissions from Stationary Gas Turbines”)</w:t>
            </w:r>
          </w:p>
          <w:p w14:paraId="64F1C34F" w14:textId="77777777" w:rsidR="00E4416A" w:rsidRPr="00291975" w:rsidRDefault="00E4416A" w:rsidP="00195475">
            <w:pPr>
              <w:jc w:val="both"/>
              <w:rPr>
                <w:rFonts w:cs="Arial"/>
                <w:sz w:val="20"/>
              </w:rPr>
            </w:pPr>
          </w:p>
          <w:p w14:paraId="29DEABA8" w14:textId="77777777" w:rsidR="00E4416A" w:rsidRPr="00291975" w:rsidRDefault="00E4416A" w:rsidP="00195475">
            <w:pPr>
              <w:jc w:val="both"/>
              <w:rPr>
                <w:rFonts w:cs="Arial"/>
                <w:sz w:val="20"/>
              </w:rPr>
            </w:pPr>
            <w:r w:rsidRPr="00291975">
              <w:rPr>
                <w:rFonts w:cs="Arial"/>
                <w:sz w:val="20"/>
              </w:rPr>
              <w:t>Or,</w:t>
            </w:r>
          </w:p>
          <w:p w14:paraId="5E6C0C78" w14:textId="77777777" w:rsidR="00E4416A" w:rsidRPr="00291975" w:rsidRDefault="00E4416A" w:rsidP="00195475">
            <w:pPr>
              <w:jc w:val="both"/>
              <w:rPr>
                <w:rFonts w:cs="Arial"/>
                <w:sz w:val="20"/>
              </w:rPr>
            </w:pPr>
          </w:p>
          <w:p w14:paraId="72273986" w14:textId="77777777" w:rsidR="00E4416A" w:rsidRPr="00291975" w:rsidRDefault="00E4416A" w:rsidP="00195475">
            <w:pPr>
              <w:jc w:val="both"/>
              <w:rPr>
                <w:rFonts w:cs="Arial"/>
                <w:sz w:val="20"/>
              </w:rPr>
            </w:pPr>
            <w:r w:rsidRPr="00291975">
              <w:rPr>
                <w:rFonts w:cs="Arial"/>
                <w:sz w:val="20"/>
              </w:rPr>
              <w:t>American Society for Testing and Materials (ASTM) Method ASTM D6522-00 (“</w:t>
            </w:r>
            <w:r w:rsidRPr="00291975">
              <w:rPr>
                <w:sz w:val="20"/>
              </w:rPr>
              <w:t>Standard Test Method for Determination of Nitrogen Oxides, Carbon Monoxide, and Oxygen Concentrations in Emissions from Natural Gas-Fired Reciprocating Engines, Combustion Turbines, Boilers, and Process Heaters Using Portable Analyzers</w:t>
            </w:r>
            <w:r w:rsidRPr="00291975">
              <w:rPr>
                <w:rFonts w:cs="Arial"/>
                <w:sz w:val="20"/>
              </w:rPr>
              <w:t xml:space="preserve"> “), as incorporated by 40 CFR 60.17</w:t>
            </w:r>
          </w:p>
        </w:tc>
      </w:tr>
    </w:tbl>
    <w:p w14:paraId="789EFC5D" w14:textId="77777777" w:rsidR="00E4416A" w:rsidRPr="00330215" w:rsidRDefault="00E4416A" w:rsidP="00E4416A">
      <w:pPr>
        <w:jc w:val="both"/>
        <w:rPr>
          <w:i/>
          <w:sz w:val="20"/>
        </w:rPr>
      </w:pPr>
    </w:p>
    <w:p w14:paraId="06448069" w14:textId="1CA59605" w:rsidR="00E4416A" w:rsidRDefault="00E4416A" w:rsidP="00E4416A">
      <w:pPr>
        <w:jc w:val="both"/>
        <w:rPr>
          <w:sz w:val="20"/>
        </w:rPr>
      </w:pPr>
      <w:r w:rsidRPr="00291909">
        <w:rPr>
          <w:sz w:val="20"/>
        </w:rPr>
        <w:t xml:space="preserve">Each test shall be the average result of </w:t>
      </w:r>
      <w:r w:rsidR="003A4BA5">
        <w:rPr>
          <w:sz w:val="20"/>
        </w:rPr>
        <w:t>three (</w:t>
      </w:r>
      <w:r w:rsidRPr="00291909">
        <w:rPr>
          <w:sz w:val="20"/>
        </w:rPr>
        <w:t>3</w:t>
      </w:r>
      <w:r w:rsidR="003A4BA5">
        <w:rPr>
          <w:sz w:val="20"/>
        </w:rPr>
        <w:t>)</w:t>
      </w:r>
      <w:r w:rsidRPr="00291909">
        <w:rPr>
          <w:sz w:val="20"/>
        </w:rPr>
        <w:t xml:space="preserve"> runs.  Each run shall be one</w:t>
      </w:r>
      <w:r w:rsidR="003A4BA5">
        <w:rPr>
          <w:sz w:val="20"/>
        </w:rPr>
        <w:t xml:space="preserve"> (1)</w:t>
      </w:r>
      <w:r w:rsidRPr="00291909">
        <w:rPr>
          <w:sz w:val="20"/>
        </w:rPr>
        <w:t xml:space="preserve"> hour in duration, or as long as is necessary to obtain the minimum sample volume specified by the test method.</w:t>
      </w:r>
    </w:p>
    <w:p w14:paraId="0CFF031B" w14:textId="77777777" w:rsidR="00E4416A" w:rsidRPr="00B77C68" w:rsidRDefault="00E4416A" w:rsidP="00E4416A">
      <w:pPr>
        <w:jc w:val="both"/>
        <w:rPr>
          <w:sz w:val="20"/>
        </w:rPr>
      </w:pPr>
    </w:p>
    <w:p w14:paraId="08BCAC3E" w14:textId="77777777" w:rsidR="00EC07BA" w:rsidRPr="00FC1F2C" w:rsidRDefault="00EC07BA" w:rsidP="001838ED">
      <w:pPr>
        <w:pStyle w:val="Heading2"/>
        <w:numPr>
          <w:ilvl w:val="0"/>
          <w:numId w:val="0"/>
        </w:numPr>
        <w:jc w:val="both"/>
        <w:rPr>
          <w:b w:val="0"/>
          <w:sz w:val="20"/>
        </w:rPr>
      </w:pPr>
      <w:bookmarkStart w:id="97" w:name="_Toc93577058"/>
      <w:r w:rsidRPr="00461D22">
        <w:rPr>
          <w:sz w:val="22"/>
          <w:szCs w:val="22"/>
        </w:rPr>
        <w:lastRenderedPageBreak/>
        <w:t>Appendix 6.  Permits to Install</w:t>
      </w:r>
      <w:bookmarkEnd w:id="97"/>
    </w:p>
    <w:p w14:paraId="49287C3F" w14:textId="77777777" w:rsidR="00EC07BA" w:rsidRPr="0080590E" w:rsidRDefault="00EC07BA" w:rsidP="001838ED">
      <w:pPr>
        <w:jc w:val="both"/>
        <w:rPr>
          <w:sz w:val="20"/>
        </w:rPr>
      </w:pPr>
    </w:p>
    <w:p w14:paraId="2E3C0218" w14:textId="6E47565B"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Pr="005766DD">
        <w:rPr>
          <w:rFonts w:cs="Arial"/>
          <w:sz w:val="20"/>
        </w:rPr>
        <w:t>-</w:t>
      </w:r>
      <w:r w:rsidR="005766DD">
        <w:rPr>
          <w:rFonts w:cs="Arial"/>
          <w:sz w:val="20"/>
        </w:rPr>
        <w:t>B7977</w:t>
      </w:r>
      <w:r w:rsidRPr="005766DD">
        <w:rPr>
          <w:rFonts w:cs="Arial"/>
          <w:sz w:val="20"/>
        </w:rPr>
        <w:t>-</w:t>
      </w:r>
      <w:r w:rsidR="005766DD">
        <w:rPr>
          <w:rFonts w:cs="Arial"/>
          <w:sz w:val="20"/>
        </w:rPr>
        <w:t>2017</w:t>
      </w:r>
      <w:r w:rsidRPr="005766DD">
        <w:rPr>
          <w:rFonts w:cs="Arial"/>
          <w:sz w:val="20"/>
        </w:rPr>
        <w:t xml:space="preserve">. </w:t>
      </w:r>
      <w:r w:rsidR="005766DD">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4F292464" w14:textId="77777777" w:rsidR="00EC07BA" w:rsidRPr="007713F1" w:rsidRDefault="00EC07BA" w:rsidP="001838ED">
      <w:pPr>
        <w:jc w:val="both"/>
        <w:rPr>
          <w:rFonts w:cs="Arial"/>
          <w:sz w:val="20"/>
        </w:rPr>
      </w:pPr>
    </w:p>
    <w:p w14:paraId="7865E9B7" w14:textId="5D319BD1" w:rsidR="00EC07BA" w:rsidRPr="003C19DE" w:rsidRDefault="00EC07BA" w:rsidP="001838ED">
      <w:pPr>
        <w:jc w:val="both"/>
        <w:rPr>
          <w:rFonts w:cs="Arial"/>
          <w:sz w:val="20"/>
        </w:rPr>
      </w:pPr>
      <w:r w:rsidRPr="00903ACF">
        <w:rPr>
          <w:rFonts w:cs="Arial"/>
          <w:sz w:val="20"/>
        </w:rPr>
        <w:t>Source-Wide PTI No MI-PTI-</w:t>
      </w:r>
      <w:r w:rsidR="005766DD">
        <w:rPr>
          <w:rFonts w:cs="Arial"/>
          <w:sz w:val="20"/>
        </w:rPr>
        <w:t>B7977-</w:t>
      </w:r>
      <w:r w:rsidR="005766DD" w:rsidRPr="005766DD">
        <w:rPr>
          <w:rFonts w:cs="Arial"/>
          <w:sz w:val="20"/>
        </w:rPr>
        <w:t>2017</w:t>
      </w:r>
      <w:r w:rsidRPr="005766DD">
        <w:rPr>
          <w:rFonts w:cs="Arial"/>
          <w:sz w:val="20"/>
        </w:rPr>
        <w:t xml:space="preserve"> is</w:t>
      </w:r>
      <w:r w:rsidRPr="00903ACF">
        <w:rPr>
          <w:rFonts w:cs="Arial"/>
          <w:sz w:val="20"/>
        </w:rPr>
        <w:t xml:space="preserve"> being reissued as Source-Wide PTI No. MI-PTI-</w:t>
      </w:r>
      <w:r w:rsidR="005766DD">
        <w:rPr>
          <w:rFonts w:cs="Arial"/>
          <w:sz w:val="20"/>
        </w:rPr>
        <w:t>B7977-20</w:t>
      </w:r>
      <w:r w:rsidR="00840B54">
        <w:rPr>
          <w:rFonts w:cs="Arial"/>
          <w:sz w:val="20"/>
        </w:rPr>
        <w:t>22</w:t>
      </w:r>
      <w:r w:rsidRPr="005766DD">
        <w:rPr>
          <w:rFonts w:cs="Arial"/>
          <w:sz w:val="20"/>
        </w:rPr>
        <w:t>.</w:t>
      </w:r>
    </w:p>
    <w:p w14:paraId="40C3854C"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77088A54" w14:textId="77777777" w:rsidTr="003A4BA5">
        <w:tc>
          <w:tcPr>
            <w:tcW w:w="697" w:type="pct"/>
            <w:tcBorders>
              <w:top w:val="double" w:sz="6" w:space="0" w:color="auto"/>
              <w:left w:val="double" w:sz="6" w:space="0" w:color="auto"/>
              <w:bottom w:val="double" w:sz="6" w:space="0" w:color="auto"/>
            </w:tcBorders>
            <w:shd w:val="clear" w:color="auto" w:fill="E0E0E0"/>
          </w:tcPr>
          <w:p w14:paraId="27DD9C76"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7BC82B43" w14:textId="77777777" w:rsidR="00EC07BA" w:rsidRPr="001D53D9" w:rsidRDefault="00EC07BA" w:rsidP="001838ED">
            <w:pPr>
              <w:jc w:val="center"/>
              <w:rPr>
                <w:rFonts w:cs="Arial"/>
                <w:b/>
                <w:sz w:val="20"/>
              </w:rPr>
            </w:pPr>
            <w:r w:rsidRPr="001D53D9">
              <w:rPr>
                <w:rFonts w:cs="Arial"/>
                <w:b/>
                <w:sz w:val="20"/>
              </w:rPr>
              <w:t>ROP Revision</w:t>
            </w:r>
          </w:p>
          <w:p w14:paraId="4930A5B8"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77E33195"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61F228F9" w14:textId="77777777" w:rsidR="00EC07BA" w:rsidRPr="001D53D9" w:rsidRDefault="00EC07BA" w:rsidP="001838ED">
            <w:pPr>
              <w:jc w:val="center"/>
              <w:rPr>
                <w:rFonts w:cs="Arial"/>
                <w:b/>
                <w:sz w:val="20"/>
              </w:rPr>
            </w:pPr>
            <w:r w:rsidRPr="001D53D9">
              <w:rPr>
                <w:rFonts w:cs="Arial"/>
                <w:b/>
                <w:sz w:val="20"/>
              </w:rPr>
              <w:t>Corresponding Emission Unit(s) or</w:t>
            </w:r>
          </w:p>
          <w:p w14:paraId="221ABE70"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493BDAB5" w14:textId="77777777" w:rsidTr="003A4BA5">
        <w:tc>
          <w:tcPr>
            <w:tcW w:w="697" w:type="pct"/>
            <w:tcBorders>
              <w:top w:val="double" w:sz="6" w:space="0" w:color="auto"/>
              <w:left w:val="double" w:sz="6" w:space="0" w:color="auto"/>
              <w:bottom w:val="double" w:sz="6" w:space="0" w:color="auto"/>
            </w:tcBorders>
            <w:shd w:val="clear" w:color="auto" w:fill="auto"/>
          </w:tcPr>
          <w:p w14:paraId="1DAFA8D6" w14:textId="6CF99E25" w:rsidR="00EC07BA" w:rsidRPr="001D53D9" w:rsidRDefault="00A442F5" w:rsidP="001838ED">
            <w:pPr>
              <w:rPr>
                <w:rFonts w:cs="Arial"/>
                <w:sz w:val="20"/>
              </w:rPr>
            </w:pPr>
            <w:r>
              <w:rPr>
                <w:rFonts w:cs="Arial"/>
                <w:sz w:val="20"/>
              </w:rPr>
              <w:t>NA</w:t>
            </w:r>
          </w:p>
        </w:tc>
        <w:tc>
          <w:tcPr>
            <w:tcW w:w="1261" w:type="pct"/>
            <w:tcBorders>
              <w:top w:val="double" w:sz="6" w:space="0" w:color="auto"/>
              <w:bottom w:val="double" w:sz="6" w:space="0" w:color="auto"/>
            </w:tcBorders>
            <w:shd w:val="clear" w:color="auto" w:fill="auto"/>
          </w:tcPr>
          <w:p w14:paraId="76ECD801" w14:textId="43AA5EA6" w:rsidR="00EC07BA" w:rsidRPr="001D53D9" w:rsidRDefault="003A4BA5" w:rsidP="001838ED">
            <w:pPr>
              <w:rPr>
                <w:rFonts w:cs="Arial"/>
                <w:sz w:val="20"/>
              </w:rPr>
            </w:pPr>
            <w:r>
              <w:rPr>
                <w:rFonts w:cs="Arial"/>
                <w:sz w:val="20"/>
              </w:rPr>
              <w:t>NA</w:t>
            </w:r>
          </w:p>
        </w:tc>
        <w:tc>
          <w:tcPr>
            <w:tcW w:w="1955" w:type="pct"/>
            <w:tcBorders>
              <w:top w:val="double" w:sz="6" w:space="0" w:color="auto"/>
              <w:bottom w:val="double" w:sz="6" w:space="0" w:color="auto"/>
            </w:tcBorders>
            <w:shd w:val="clear" w:color="auto" w:fill="auto"/>
          </w:tcPr>
          <w:p w14:paraId="77279C64" w14:textId="1884A009" w:rsidR="00EC07BA" w:rsidRPr="001D53D9" w:rsidRDefault="003A4BA5" w:rsidP="008F6D06">
            <w:pPr>
              <w:jc w:val="both"/>
              <w:rPr>
                <w:rFonts w:cs="Arial"/>
                <w:sz w:val="20"/>
              </w:rPr>
            </w:pPr>
            <w:r>
              <w:rPr>
                <w:rFonts w:cs="Arial"/>
                <w:sz w:val="20"/>
              </w:rPr>
              <w:t>NA</w:t>
            </w:r>
          </w:p>
        </w:tc>
        <w:tc>
          <w:tcPr>
            <w:tcW w:w="1087" w:type="pct"/>
            <w:tcBorders>
              <w:top w:val="double" w:sz="6" w:space="0" w:color="auto"/>
              <w:bottom w:val="double" w:sz="6" w:space="0" w:color="auto"/>
              <w:right w:val="double" w:sz="6" w:space="0" w:color="auto"/>
            </w:tcBorders>
            <w:shd w:val="clear" w:color="auto" w:fill="auto"/>
          </w:tcPr>
          <w:p w14:paraId="45A7963F" w14:textId="0F41ED94" w:rsidR="00EC07BA" w:rsidRPr="001D53D9" w:rsidRDefault="003A4BA5" w:rsidP="001838ED">
            <w:pPr>
              <w:rPr>
                <w:rFonts w:cs="Arial"/>
                <w:sz w:val="20"/>
              </w:rPr>
            </w:pPr>
            <w:r>
              <w:rPr>
                <w:rFonts w:cs="Arial"/>
                <w:sz w:val="20"/>
              </w:rPr>
              <w:t>NA</w:t>
            </w:r>
          </w:p>
        </w:tc>
      </w:tr>
    </w:tbl>
    <w:p w14:paraId="5BAC906A" w14:textId="77777777" w:rsidR="00EC07BA" w:rsidRDefault="00EC07BA" w:rsidP="001838ED"/>
    <w:p w14:paraId="062D10EC" w14:textId="77777777" w:rsidR="00C60E84" w:rsidRPr="00FC1F2C" w:rsidRDefault="00C60E84" w:rsidP="004F09CF">
      <w:pPr>
        <w:pStyle w:val="Heading2"/>
        <w:numPr>
          <w:ilvl w:val="0"/>
          <w:numId w:val="0"/>
        </w:numPr>
        <w:jc w:val="both"/>
        <w:rPr>
          <w:b w:val="0"/>
          <w:sz w:val="20"/>
        </w:rPr>
      </w:pPr>
      <w:bookmarkStart w:id="98" w:name="_Toc93577059"/>
      <w:r w:rsidRPr="00461D22">
        <w:rPr>
          <w:sz w:val="22"/>
          <w:szCs w:val="22"/>
        </w:rPr>
        <w:t>Appendix 7.  Emission Calculations</w:t>
      </w:r>
      <w:bookmarkEnd w:id="98"/>
      <w:r w:rsidRPr="00461D22">
        <w:rPr>
          <w:sz w:val="22"/>
          <w:szCs w:val="22"/>
        </w:rPr>
        <w:t xml:space="preserve"> </w:t>
      </w:r>
    </w:p>
    <w:p w14:paraId="09EEDC1E" w14:textId="77777777" w:rsidR="00C60E84" w:rsidRPr="0080590E" w:rsidRDefault="00C60E84" w:rsidP="004F09CF">
      <w:pPr>
        <w:jc w:val="both"/>
        <w:rPr>
          <w:sz w:val="20"/>
        </w:rPr>
      </w:pPr>
    </w:p>
    <w:p w14:paraId="276B28E3" w14:textId="77777777" w:rsidR="00C60E84" w:rsidRDefault="00C60E84" w:rsidP="004F09CF">
      <w:pPr>
        <w:jc w:val="both"/>
        <w:rPr>
          <w:sz w:val="20"/>
        </w:rPr>
      </w:pPr>
      <w:bookmarkStart w:id="99" w:name="_Toc377276143"/>
      <w:bookmarkStart w:id="100" w:name="_Toc377877183"/>
      <w:r w:rsidRPr="00B77C68">
        <w:rPr>
          <w:sz w:val="20"/>
        </w:rPr>
        <w:t>There are no specific emission calculations to be used for this ROP.  Therefore, this appendix is not applicable.</w:t>
      </w:r>
    </w:p>
    <w:p w14:paraId="550C59A4" w14:textId="77777777" w:rsidR="00A935B0" w:rsidRPr="00B77C68" w:rsidRDefault="00A935B0" w:rsidP="004F09CF">
      <w:pPr>
        <w:jc w:val="both"/>
        <w:rPr>
          <w:sz w:val="20"/>
        </w:rPr>
      </w:pPr>
    </w:p>
    <w:p w14:paraId="55D7C5DD" w14:textId="77777777" w:rsidR="00C60E84" w:rsidRPr="00FC1F2C" w:rsidRDefault="00C60E84" w:rsidP="004F09CF">
      <w:pPr>
        <w:pStyle w:val="Heading2"/>
        <w:numPr>
          <w:ilvl w:val="0"/>
          <w:numId w:val="0"/>
        </w:numPr>
        <w:jc w:val="both"/>
        <w:rPr>
          <w:b w:val="0"/>
          <w:sz w:val="22"/>
          <w:szCs w:val="22"/>
        </w:rPr>
      </w:pPr>
      <w:bookmarkStart w:id="101" w:name="_Toc382035381"/>
      <w:bookmarkStart w:id="102" w:name="_Toc382726630"/>
      <w:bookmarkStart w:id="103" w:name="_Toc382726705"/>
      <w:bookmarkStart w:id="104" w:name="_Toc382726784"/>
      <w:bookmarkStart w:id="105" w:name="_Toc387818190"/>
      <w:bookmarkStart w:id="106" w:name="_Toc390499900"/>
      <w:bookmarkStart w:id="107" w:name="_Toc390500329"/>
      <w:bookmarkStart w:id="108" w:name="_Toc390504382"/>
      <w:bookmarkStart w:id="109" w:name="_Toc390570172"/>
      <w:bookmarkStart w:id="110" w:name="_Toc391182906"/>
      <w:bookmarkStart w:id="111" w:name="_Toc437238970"/>
      <w:bookmarkStart w:id="112" w:name="_Toc451333047"/>
      <w:bookmarkStart w:id="113" w:name="_Toc93577060"/>
      <w:r w:rsidRPr="00461D22">
        <w:rPr>
          <w:sz w:val="22"/>
          <w:szCs w:val="22"/>
        </w:rPr>
        <w:t>Appendix 8.  Reporting</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51CE8E98" w14:textId="77777777" w:rsidR="00C60E84" w:rsidRPr="00B77C68" w:rsidRDefault="00C60E84" w:rsidP="004F09CF">
      <w:pPr>
        <w:jc w:val="both"/>
        <w:rPr>
          <w:sz w:val="20"/>
        </w:rPr>
      </w:pPr>
    </w:p>
    <w:p w14:paraId="7C4138DA"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6D2F0904" w14:textId="77777777" w:rsidR="00C60E84" w:rsidRPr="0080590E" w:rsidRDefault="00C60E84" w:rsidP="004F09CF">
      <w:pPr>
        <w:jc w:val="both"/>
        <w:rPr>
          <w:sz w:val="20"/>
        </w:rPr>
      </w:pPr>
    </w:p>
    <w:p w14:paraId="1BBD2F74"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43D241F1" w14:textId="77777777" w:rsidR="00C60E84" w:rsidRPr="00B77C68" w:rsidRDefault="00C60E84" w:rsidP="004F09CF">
      <w:pPr>
        <w:jc w:val="both"/>
        <w:rPr>
          <w:sz w:val="20"/>
        </w:rPr>
      </w:pPr>
    </w:p>
    <w:p w14:paraId="3B6E578C" w14:textId="77777777" w:rsidR="00C60E84" w:rsidRPr="00FC1F2C" w:rsidRDefault="00C60E84" w:rsidP="004F09CF">
      <w:pPr>
        <w:jc w:val="both"/>
        <w:rPr>
          <w:sz w:val="20"/>
        </w:rPr>
      </w:pPr>
      <w:r w:rsidRPr="00B77C68">
        <w:rPr>
          <w:b/>
          <w:sz w:val="20"/>
        </w:rPr>
        <w:t>B.  Other Reporting</w:t>
      </w:r>
    </w:p>
    <w:p w14:paraId="13216417" w14:textId="77777777" w:rsidR="00C60E84" w:rsidRPr="00B77C68" w:rsidRDefault="00C60E84" w:rsidP="004F09CF">
      <w:pPr>
        <w:jc w:val="both"/>
        <w:rPr>
          <w:sz w:val="20"/>
        </w:rPr>
      </w:pPr>
    </w:p>
    <w:p w14:paraId="018396CF"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86"/>
      <w:bookmarkEnd w:id="87"/>
      <w:bookmarkEnd w:id="88"/>
      <w:bookmarkEnd w:id="89"/>
      <w:bookmarkEnd w:id="90"/>
      <w:bookmarkEnd w:id="91"/>
      <w:bookmarkEnd w:id="92"/>
      <w:bookmarkEnd w:id="93"/>
    </w:p>
    <w:sectPr w:rsidR="00DC3CDB"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B7EE6" w14:textId="77777777" w:rsidR="00B54F50" w:rsidRDefault="00B54F50">
      <w:r>
        <w:separator/>
      </w:r>
    </w:p>
  </w:endnote>
  <w:endnote w:type="continuationSeparator" w:id="0">
    <w:p w14:paraId="270E7AE0" w14:textId="77777777" w:rsidR="00B54F50" w:rsidRDefault="00B5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E597" w14:textId="77777777" w:rsidR="009D4F1D" w:rsidRDefault="009D4F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9490E0" w14:textId="77777777" w:rsidR="009D4F1D" w:rsidRDefault="009D4F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B0C6" w14:textId="77777777" w:rsidR="009D4F1D" w:rsidRPr="001F649E" w:rsidRDefault="009D4F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B4EF" w14:textId="77777777" w:rsidR="003D1BFC" w:rsidRDefault="003D1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9FBFD" w14:textId="77777777" w:rsidR="00B54F50" w:rsidRDefault="00B54F50">
      <w:r>
        <w:separator/>
      </w:r>
    </w:p>
  </w:footnote>
  <w:footnote w:type="continuationSeparator" w:id="0">
    <w:p w14:paraId="640C6551" w14:textId="77777777" w:rsidR="00B54F50" w:rsidRDefault="00B54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165C" w14:textId="77777777" w:rsidR="003D1BFC" w:rsidRDefault="003D1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66B6" w14:textId="62B34DAE" w:rsidR="009D4F1D" w:rsidRPr="00E414B8" w:rsidRDefault="0087390B" w:rsidP="005766DD">
    <w:pPr>
      <w:ind w:left="1440" w:firstLine="720"/>
      <w:rPr>
        <w:rFonts w:cs="Arial"/>
        <w:sz w:val="20"/>
      </w:rPr>
    </w:pPr>
    <w:r>
      <w:rPr>
        <w:b/>
        <w:sz w:val="24"/>
        <w:szCs w:val="24"/>
      </w:rPr>
      <w:tab/>
    </w:r>
    <w:r w:rsidR="003D1BFC">
      <w:rPr>
        <w:b/>
        <w:sz w:val="24"/>
        <w:szCs w:val="24"/>
      </w:rPr>
      <w:tab/>
    </w:r>
    <w:r w:rsidR="003D1BFC">
      <w:rPr>
        <w:b/>
        <w:sz w:val="24"/>
        <w:szCs w:val="24"/>
      </w:rPr>
      <w:tab/>
    </w:r>
    <w:r w:rsidR="003D1BFC">
      <w:rPr>
        <w:b/>
        <w:sz w:val="24"/>
        <w:szCs w:val="24"/>
      </w:rPr>
      <w:tab/>
    </w:r>
    <w:r w:rsidR="003D1BFC">
      <w:rPr>
        <w:b/>
        <w:sz w:val="24"/>
        <w:szCs w:val="24"/>
      </w:rPr>
      <w:tab/>
    </w:r>
    <w:r w:rsidR="003D1BFC">
      <w:rPr>
        <w:b/>
        <w:sz w:val="24"/>
        <w:szCs w:val="24"/>
      </w:rPr>
      <w:tab/>
    </w:r>
    <w:r w:rsidR="009D4F1D">
      <w:rPr>
        <w:sz w:val="28"/>
      </w:rPr>
      <w:tab/>
    </w:r>
    <w:r w:rsidR="009D4F1D" w:rsidRPr="00E414B8">
      <w:rPr>
        <w:rFonts w:cs="Arial"/>
        <w:sz w:val="20"/>
      </w:rPr>
      <w:t>ROP No:  MI-ROP-</w:t>
    </w:r>
    <w:bookmarkStart w:id="114" w:name="bSRN4"/>
    <w:bookmarkEnd w:id="114"/>
    <w:r w:rsidR="00B54F50">
      <w:rPr>
        <w:rFonts w:cs="Arial"/>
        <w:sz w:val="20"/>
      </w:rPr>
      <w:t>B7977</w:t>
    </w:r>
    <w:r w:rsidR="009D4F1D" w:rsidRPr="00E414B8">
      <w:rPr>
        <w:rFonts w:cs="Arial"/>
        <w:sz w:val="20"/>
      </w:rPr>
      <w:t>-</w:t>
    </w:r>
    <w:bookmarkStart w:id="115" w:name="bIssueYear3"/>
    <w:bookmarkEnd w:id="115"/>
    <w:r w:rsidR="005766DD">
      <w:rPr>
        <w:rFonts w:cs="Arial"/>
        <w:sz w:val="20"/>
      </w:rPr>
      <w:t>20</w:t>
    </w:r>
    <w:r w:rsidR="003D1BFC">
      <w:rPr>
        <w:rFonts w:cs="Arial"/>
        <w:sz w:val="20"/>
      </w:rPr>
      <w:t>22</w:t>
    </w:r>
  </w:p>
  <w:p w14:paraId="51DFFD41" w14:textId="25FD34BB" w:rsidR="009D4F1D" w:rsidRDefault="009D4F1D" w:rsidP="002332C3">
    <w:pPr>
      <w:pStyle w:val="Header"/>
      <w:tabs>
        <w:tab w:val="clear" w:pos="4320"/>
        <w:tab w:val="clear" w:pos="8640"/>
        <w:tab w:val="left" w:pos="6660"/>
      </w:tabs>
      <w:rPr>
        <w:rFonts w:cs="Arial"/>
        <w:sz w:val="20"/>
      </w:rPr>
    </w:pPr>
    <w:r w:rsidRPr="002339A7">
      <w:rPr>
        <w:rFonts w:cs="Arial"/>
        <w:sz w:val="20"/>
      </w:rPr>
      <w:tab/>
    </w:r>
    <w:r w:rsidR="00E414B8">
      <w:rPr>
        <w:rFonts w:cs="Arial"/>
        <w:sz w:val="20"/>
      </w:rPr>
      <w:tab/>
    </w:r>
    <w:r w:rsidRPr="002339A7">
      <w:rPr>
        <w:rFonts w:cs="Arial"/>
        <w:sz w:val="20"/>
      </w:rPr>
      <w:t>Ex</w:t>
    </w:r>
    <w:r w:rsidRPr="005C1928">
      <w:rPr>
        <w:rFonts w:cs="Arial"/>
        <w:sz w:val="20"/>
      </w:rPr>
      <w:t xml:space="preserve">piration Date:  </w:t>
    </w:r>
    <w:bookmarkStart w:id="116" w:name="bExpireDate2"/>
    <w:bookmarkEnd w:id="116"/>
    <w:r w:rsidR="003D1BFC">
      <w:rPr>
        <w:rFonts w:cs="Arial"/>
        <w:sz w:val="20"/>
      </w:rPr>
      <w:t>April 12, 2027</w:t>
    </w:r>
  </w:p>
  <w:p w14:paraId="190375BE" w14:textId="53101C40" w:rsidR="009D4F1D" w:rsidRDefault="009D4F1D" w:rsidP="00E414B8">
    <w:pPr>
      <w:pStyle w:val="Header"/>
      <w:tabs>
        <w:tab w:val="clear" w:pos="8640"/>
        <w:tab w:val="left" w:pos="6660"/>
      </w:tabs>
      <w:rPr>
        <w:sz w:val="20"/>
      </w:rPr>
    </w:pPr>
    <w:r w:rsidRPr="005C1928">
      <w:rPr>
        <w:sz w:val="20"/>
      </w:rPr>
      <w:tab/>
    </w:r>
    <w:r w:rsidRPr="005C1928">
      <w:rPr>
        <w:sz w:val="20"/>
      </w:rPr>
      <w:tab/>
    </w:r>
    <w:r w:rsidR="00E414B8">
      <w:rPr>
        <w:sz w:val="20"/>
      </w:rPr>
      <w:tab/>
    </w:r>
    <w:r w:rsidRPr="005C1928">
      <w:rPr>
        <w:sz w:val="20"/>
      </w:rPr>
      <w:t>PTI</w:t>
    </w:r>
    <w:r>
      <w:rPr>
        <w:sz w:val="20"/>
      </w:rPr>
      <w:t xml:space="preserve"> No:  MI-PTI-</w:t>
    </w:r>
    <w:bookmarkStart w:id="117" w:name="bSRN5"/>
    <w:bookmarkEnd w:id="117"/>
    <w:r w:rsidR="00B54F50">
      <w:rPr>
        <w:sz w:val="20"/>
      </w:rPr>
      <w:t>B7977</w:t>
    </w:r>
    <w:r>
      <w:rPr>
        <w:sz w:val="20"/>
      </w:rPr>
      <w:t>-</w:t>
    </w:r>
    <w:bookmarkStart w:id="118" w:name="bIssueYear4"/>
    <w:bookmarkEnd w:id="118"/>
    <w:r w:rsidR="005766DD">
      <w:rPr>
        <w:sz w:val="20"/>
      </w:rPr>
      <w:t>20</w:t>
    </w:r>
    <w:r w:rsidR="003D1BFC">
      <w:rPr>
        <w:sz w:val="20"/>
      </w:rPr>
      <w:t>22</w:t>
    </w:r>
  </w:p>
  <w:p w14:paraId="13622F47" w14:textId="77777777" w:rsidR="00620588" w:rsidRDefault="00620588"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D96B" w14:textId="77777777" w:rsidR="003D1BFC" w:rsidRDefault="003D1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C3527"/>
    <w:multiLevelType w:val="hybridMultilevel"/>
    <w:tmpl w:val="BE86D43E"/>
    <w:lvl w:ilvl="0" w:tplc="3296F61E">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92266D"/>
    <w:multiLevelType w:val="hybridMultilevel"/>
    <w:tmpl w:val="9CDC2894"/>
    <w:lvl w:ilvl="0" w:tplc="54E07196">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071334"/>
    <w:multiLevelType w:val="multilevel"/>
    <w:tmpl w:val="0838CF32"/>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A7824D8"/>
    <w:multiLevelType w:val="hybridMultilevel"/>
    <w:tmpl w:val="53F443D6"/>
    <w:lvl w:ilvl="0" w:tplc="3296F61E">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6658EB"/>
    <w:multiLevelType w:val="multilevel"/>
    <w:tmpl w:val="B15A4FB2"/>
    <w:lvl w:ilvl="0">
      <w:start w:val="1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CB4635F"/>
    <w:multiLevelType w:val="multilevel"/>
    <w:tmpl w:val="AA9CC580"/>
    <w:lvl w:ilvl="0">
      <w:start w:val="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D23669"/>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AA15B3"/>
    <w:multiLevelType w:val="hybridMultilevel"/>
    <w:tmpl w:val="7338B546"/>
    <w:lvl w:ilvl="0" w:tplc="54E07196">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771EA1"/>
    <w:multiLevelType w:val="hybridMultilevel"/>
    <w:tmpl w:val="30F0E7C6"/>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FF172A"/>
    <w:multiLevelType w:val="multilevel"/>
    <w:tmpl w:val="A14ECAF4"/>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4A60077"/>
    <w:multiLevelType w:val="hybridMultilevel"/>
    <w:tmpl w:val="FD6A525A"/>
    <w:lvl w:ilvl="0" w:tplc="3296F61E">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CF3AEC"/>
    <w:multiLevelType w:val="hybridMultilevel"/>
    <w:tmpl w:val="EA44BE18"/>
    <w:lvl w:ilvl="0" w:tplc="222691B2">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A06A9"/>
    <w:multiLevelType w:val="multilevel"/>
    <w:tmpl w:val="A53434B2"/>
    <w:lvl w:ilvl="0">
      <w:start w:val="3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DA7743A"/>
    <w:multiLevelType w:val="hybridMultilevel"/>
    <w:tmpl w:val="28C20E5C"/>
    <w:lvl w:ilvl="0" w:tplc="3296F61E">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EF7E87"/>
    <w:multiLevelType w:val="multilevel"/>
    <w:tmpl w:val="B05E804C"/>
    <w:lvl w:ilvl="0">
      <w:start w:val="1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06C339D"/>
    <w:multiLevelType w:val="multilevel"/>
    <w:tmpl w:val="E6DC4D14"/>
    <w:lvl w:ilvl="0">
      <w:start w:val="2"/>
      <w:numFmt w:val="decimal"/>
      <w:lvlText w:val="%1."/>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1535029"/>
    <w:multiLevelType w:val="multilevel"/>
    <w:tmpl w:val="4D1CA6B0"/>
    <w:lvl w:ilvl="0">
      <w:start w:val="42"/>
      <w:numFmt w:val="decimal"/>
      <w:lvlText w:val="%1."/>
      <w:lvlJc w:val="left"/>
      <w:pPr>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0" w:firstLine="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8425A8"/>
    <w:multiLevelType w:val="hybridMultilevel"/>
    <w:tmpl w:val="8ED880FE"/>
    <w:lvl w:ilvl="0" w:tplc="EE6A08F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F073EC"/>
    <w:multiLevelType w:val="multilevel"/>
    <w:tmpl w:val="E472754E"/>
    <w:lvl w:ilvl="0">
      <w:start w:val="1"/>
      <w:numFmt w:val="decimal"/>
      <w:lvlText w:val="%1."/>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A3A4B15"/>
    <w:multiLevelType w:val="hybridMultilevel"/>
    <w:tmpl w:val="6D002E64"/>
    <w:lvl w:ilvl="0" w:tplc="E93061BA">
      <w:start w:val="4"/>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2317256"/>
    <w:multiLevelType w:val="multilevel"/>
    <w:tmpl w:val="AE626718"/>
    <w:lvl w:ilvl="0">
      <w:start w:val="22"/>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4D066E2"/>
    <w:multiLevelType w:val="hybridMultilevel"/>
    <w:tmpl w:val="3F8AE7DC"/>
    <w:lvl w:ilvl="0" w:tplc="307A429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E27EDC"/>
    <w:multiLevelType w:val="hybridMultilevel"/>
    <w:tmpl w:val="CC509244"/>
    <w:lvl w:ilvl="0" w:tplc="A4AE426E">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F5212E4"/>
    <w:multiLevelType w:val="multilevel"/>
    <w:tmpl w:val="BA70CC3A"/>
    <w:lvl w:ilvl="0">
      <w:start w:val="34"/>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177512C"/>
    <w:multiLevelType w:val="hybridMultilevel"/>
    <w:tmpl w:val="F60A80AA"/>
    <w:lvl w:ilvl="0" w:tplc="29AE65C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971903"/>
    <w:multiLevelType w:val="multilevel"/>
    <w:tmpl w:val="1474E5E0"/>
    <w:lvl w:ilvl="0">
      <w:start w:val="5"/>
      <w:numFmt w:val="decimal"/>
      <w:lvlText w:val="%1."/>
      <w:lvlJc w:val="left"/>
      <w:pPr>
        <w:tabs>
          <w:tab w:val="num" w:pos="360"/>
        </w:tabs>
        <w:ind w:left="360" w:hanging="360"/>
      </w:pPr>
      <w:rPr>
        <w:rFonts w:hint="default"/>
        <w:b w:val="0"/>
        <w:bCs/>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BF85A8C"/>
    <w:multiLevelType w:val="hybridMultilevel"/>
    <w:tmpl w:val="DA6E2702"/>
    <w:lvl w:ilvl="0" w:tplc="5B9856A2">
      <w:start w:val="5"/>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225A02"/>
    <w:multiLevelType w:val="hybridMultilevel"/>
    <w:tmpl w:val="EBA6C730"/>
    <w:lvl w:ilvl="0" w:tplc="DA2455A4">
      <w:start w:val="3"/>
      <w:numFmt w:val="decimal"/>
      <w:lvlText w:val="%1."/>
      <w:lvlJc w:val="left"/>
      <w:pPr>
        <w:ind w:left="720" w:hanging="360"/>
      </w:pPr>
      <w:rPr>
        <w:rFonts w:ascii="Arial" w:hAnsi="Arial" w:cs="Times New Roman" w:hint="default"/>
        <w:b w:val="0"/>
        <w:i w:val="0"/>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60910AC"/>
    <w:multiLevelType w:val="multilevel"/>
    <w:tmpl w:val="9888373E"/>
    <w:lvl w:ilvl="0">
      <w:start w:val="2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AF009AF"/>
    <w:multiLevelType w:val="multilevel"/>
    <w:tmpl w:val="23EC84A6"/>
    <w:lvl w:ilvl="0">
      <w:start w:val="28"/>
      <w:numFmt w:val="decimal"/>
      <w:lvlText w:val="%1."/>
      <w:lvlJc w:val="left"/>
      <w:pPr>
        <w:tabs>
          <w:tab w:val="num" w:pos="360"/>
        </w:tabs>
        <w:ind w:left="360" w:hanging="360"/>
      </w:pPr>
      <w:rPr>
        <w:rFonts w:hint="default"/>
      </w:rPr>
    </w:lvl>
    <w:lvl w:ilvl="1">
      <w:start w:val="4"/>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7BC751F1"/>
    <w:multiLevelType w:val="multilevel"/>
    <w:tmpl w:val="E52C80A0"/>
    <w:lvl w:ilvl="0">
      <w:start w:val="1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7F246F73"/>
    <w:multiLevelType w:val="hybridMultilevel"/>
    <w:tmpl w:val="4FECA9E0"/>
    <w:lvl w:ilvl="0" w:tplc="54E07196">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4"/>
  </w:num>
  <w:num w:numId="3">
    <w:abstractNumId w:val="12"/>
  </w:num>
  <w:num w:numId="4">
    <w:abstractNumId w:val="37"/>
  </w:num>
  <w:num w:numId="5">
    <w:abstractNumId w:val="1"/>
  </w:num>
  <w:num w:numId="6">
    <w:abstractNumId w:val="56"/>
  </w:num>
  <w:num w:numId="7">
    <w:abstractNumId w:val="34"/>
  </w:num>
  <w:num w:numId="8">
    <w:abstractNumId w:val="47"/>
  </w:num>
  <w:num w:numId="9">
    <w:abstractNumId w:val="10"/>
  </w:num>
  <w:num w:numId="10">
    <w:abstractNumId w:val="24"/>
  </w:num>
  <w:num w:numId="11">
    <w:abstractNumId w:val="38"/>
  </w:num>
  <w:num w:numId="12">
    <w:abstractNumId w:val="52"/>
  </w:num>
  <w:num w:numId="13">
    <w:abstractNumId w:val="46"/>
  </w:num>
  <w:num w:numId="14">
    <w:abstractNumId w:val="7"/>
  </w:num>
  <w:num w:numId="15">
    <w:abstractNumId w:val="55"/>
  </w:num>
  <w:num w:numId="16">
    <w:abstractNumId w:val="49"/>
  </w:num>
  <w:num w:numId="17">
    <w:abstractNumId w:val="19"/>
  </w:num>
  <w:num w:numId="18">
    <w:abstractNumId w:val="45"/>
  </w:num>
  <w:num w:numId="19">
    <w:abstractNumId w:val="42"/>
  </w:num>
  <w:num w:numId="20">
    <w:abstractNumId w:val="8"/>
  </w:num>
  <w:num w:numId="21">
    <w:abstractNumId w:val="22"/>
  </w:num>
  <w:num w:numId="22">
    <w:abstractNumId w:val="26"/>
  </w:num>
  <w:num w:numId="23">
    <w:abstractNumId w:val="0"/>
  </w:num>
  <w:num w:numId="24">
    <w:abstractNumId w:val="36"/>
  </w:num>
  <w:num w:numId="25">
    <w:abstractNumId w:val="30"/>
  </w:num>
  <w:num w:numId="26">
    <w:abstractNumId w:val="35"/>
  </w:num>
  <w:num w:numId="27">
    <w:abstractNumId w:val="41"/>
  </w:num>
  <w:num w:numId="28">
    <w:abstractNumId w:val="28"/>
  </w:num>
  <w:num w:numId="29">
    <w:abstractNumId w:val="16"/>
  </w:num>
  <w:num w:numId="30">
    <w:abstractNumId w:val="53"/>
  </w:num>
  <w:num w:numId="31">
    <w:abstractNumId w:val="39"/>
  </w:num>
  <w:num w:numId="32">
    <w:abstractNumId w:val="43"/>
  </w:num>
  <w:num w:numId="33">
    <w:abstractNumId w:val="27"/>
  </w:num>
  <w:num w:numId="34">
    <w:abstractNumId w:val="32"/>
  </w:num>
  <w:num w:numId="35">
    <w:abstractNumId w:val="3"/>
  </w:num>
  <w:num w:numId="36">
    <w:abstractNumId w:val="21"/>
  </w:num>
  <w:num w:numId="37">
    <w:abstractNumId w:val="15"/>
  </w:num>
  <w:num w:numId="38">
    <w:abstractNumId w:val="14"/>
  </w:num>
  <w:num w:numId="39">
    <w:abstractNumId w:val="33"/>
  </w:num>
  <w:num w:numId="40">
    <w:abstractNumId w:val="4"/>
  </w:num>
  <w:num w:numId="41">
    <w:abstractNumId w:val="18"/>
  </w:num>
  <w:num w:numId="42">
    <w:abstractNumId w:val="13"/>
  </w:num>
  <w:num w:numId="43">
    <w:abstractNumId w:val="50"/>
  </w:num>
  <w:num w:numId="44">
    <w:abstractNumId w:val="6"/>
  </w:num>
  <w:num w:numId="45">
    <w:abstractNumId w:val="5"/>
  </w:num>
  <w:num w:numId="46">
    <w:abstractNumId w:val="20"/>
  </w:num>
  <w:num w:numId="47">
    <w:abstractNumId w:val="23"/>
  </w:num>
  <w:num w:numId="48">
    <w:abstractNumId w:val="9"/>
  </w:num>
  <w:num w:numId="49">
    <w:abstractNumId w:val="57"/>
  </w:num>
  <w:num w:numId="50">
    <w:abstractNumId w:val="31"/>
  </w:num>
  <w:num w:numId="51">
    <w:abstractNumId w:val="17"/>
  </w:num>
  <w:num w:numId="52">
    <w:abstractNumId w:val="29"/>
  </w:num>
  <w:num w:numId="53">
    <w:abstractNumId w:val="25"/>
  </w:num>
  <w:num w:numId="54">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num>
  <w:num w:numId="56">
    <w:abstractNumId w:val="48"/>
  </w:num>
  <w:num w:numId="57">
    <w:abstractNumId w:val="4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gur9zqEB8p/EXcMMTeJQ6/w/3B9MsvVUf4P+oR/OUbB6X4s3uZfedlBEfJ+scrkIBVf0fwcEjjtM3BWPyLRzg==" w:salt="HW0H9EZUpTfjP4btQSRGBA=="/>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F50"/>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5FA0"/>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3E55"/>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5B2"/>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19AE"/>
    <w:rsid w:val="001C3773"/>
    <w:rsid w:val="001C3EEA"/>
    <w:rsid w:val="001C5405"/>
    <w:rsid w:val="001C614B"/>
    <w:rsid w:val="001C6DB8"/>
    <w:rsid w:val="001C6DD2"/>
    <w:rsid w:val="001D1866"/>
    <w:rsid w:val="001D288F"/>
    <w:rsid w:val="001D2A22"/>
    <w:rsid w:val="001D4151"/>
    <w:rsid w:val="001D4191"/>
    <w:rsid w:val="001D440B"/>
    <w:rsid w:val="001D464A"/>
    <w:rsid w:val="001D538F"/>
    <w:rsid w:val="001D58B9"/>
    <w:rsid w:val="001D6893"/>
    <w:rsid w:val="001E1249"/>
    <w:rsid w:val="001E1B5E"/>
    <w:rsid w:val="001E2AF2"/>
    <w:rsid w:val="001E3B33"/>
    <w:rsid w:val="001E5069"/>
    <w:rsid w:val="001E5BAF"/>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346"/>
    <w:rsid w:val="00231889"/>
    <w:rsid w:val="00232A18"/>
    <w:rsid w:val="002332C3"/>
    <w:rsid w:val="00233961"/>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167E"/>
    <w:rsid w:val="002635B0"/>
    <w:rsid w:val="00266EA4"/>
    <w:rsid w:val="00267C45"/>
    <w:rsid w:val="00270B7C"/>
    <w:rsid w:val="00272560"/>
    <w:rsid w:val="002745AE"/>
    <w:rsid w:val="0027572B"/>
    <w:rsid w:val="00276651"/>
    <w:rsid w:val="002766D7"/>
    <w:rsid w:val="00277397"/>
    <w:rsid w:val="002779A5"/>
    <w:rsid w:val="002806DC"/>
    <w:rsid w:val="0028234D"/>
    <w:rsid w:val="002834AC"/>
    <w:rsid w:val="00285F21"/>
    <w:rsid w:val="00287FE1"/>
    <w:rsid w:val="002916F7"/>
    <w:rsid w:val="002917CF"/>
    <w:rsid w:val="00294AED"/>
    <w:rsid w:val="00294BEB"/>
    <w:rsid w:val="002974B8"/>
    <w:rsid w:val="002977FF"/>
    <w:rsid w:val="00297DB0"/>
    <w:rsid w:val="002A4D24"/>
    <w:rsid w:val="002A4E09"/>
    <w:rsid w:val="002B005C"/>
    <w:rsid w:val="002B1AA8"/>
    <w:rsid w:val="002B2132"/>
    <w:rsid w:val="002B29E9"/>
    <w:rsid w:val="002B5A0D"/>
    <w:rsid w:val="002B5ED5"/>
    <w:rsid w:val="002B5F18"/>
    <w:rsid w:val="002B790A"/>
    <w:rsid w:val="002B7D5B"/>
    <w:rsid w:val="002C152E"/>
    <w:rsid w:val="002C529B"/>
    <w:rsid w:val="002C7CC5"/>
    <w:rsid w:val="002D28F7"/>
    <w:rsid w:val="002D3BFA"/>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2E2"/>
    <w:rsid w:val="00353B30"/>
    <w:rsid w:val="0035455C"/>
    <w:rsid w:val="00354B88"/>
    <w:rsid w:val="003557AC"/>
    <w:rsid w:val="00360FCD"/>
    <w:rsid w:val="003613B8"/>
    <w:rsid w:val="003625C7"/>
    <w:rsid w:val="003633AD"/>
    <w:rsid w:val="003647B9"/>
    <w:rsid w:val="00371AEB"/>
    <w:rsid w:val="00372E7C"/>
    <w:rsid w:val="003737E3"/>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4BA5"/>
    <w:rsid w:val="003A52A1"/>
    <w:rsid w:val="003A6802"/>
    <w:rsid w:val="003B1CC9"/>
    <w:rsid w:val="003B3AB8"/>
    <w:rsid w:val="003B4A42"/>
    <w:rsid w:val="003B541C"/>
    <w:rsid w:val="003B5C33"/>
    <w:rsid w:val="003C19DE"/>
    <w:rsid w:val="003C2679"/>
    <w:rsid w:val="003C4678"/>
    <w:rsid w:val="003C6E52"/>
    <w:rsid w:val="003C71D8"/>
    <w:rsid w:val="003D1052"/>
    <w:rsid w:val="003D1761"/>
    <w:rsid w:val="003D1BFC"/>
    <w:rsid w:val="003D35F5"/>
    <w:rsid w:val="003D3E97"/>
    <w:rsid w:val="003D4984"/>
    <w:rsid w:val="003D6E3F"/>
    <w:rsid w:val="003D753E"/>
    <w:rsid w:val="003E2836"/>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2563"/>
    <w:rsid w:val="004249DD"/>
    <w:rsid w:val="00425031"/>
    <w:rsid w:val="004255EC"/>
    <w:rsid w:val="00427891"/>
    <w:rsid w:val="00430A3C"/>
    <w:rsid w:val="00431A42"/>
    <w:rsid w:val="00431EA0"/>
    <w:rsid w:val="0043250B"/>
    <w:rsid w:val="00434344"/>
    <w:rsid w:val="00435A6A"/>
    <w:rsid w:val="004377EE"/>
    <w:rsid w:val="00440957"/>
    <w:rsid w:val="00440C26"/>
    <w:rsid w:val="004410D8"/>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03F1"/>
    <w:rsid w:val="00474174"/>
    <w:rsid w:val="004747E9"/>
    <w:rsid w:val="00477689"/>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AFE"/>
    <w:rsid w:val="00532DE7"/>
    <w:rsid w:val="00533B7E"/>
    <w:rsid w:val="00533E26"/>
    <w:rsid w:val="00533F17"/>
    <w:rsid w:val="00535562"/>
    <w:rsid w:val="00535CE9"/>
    <w:rsid w:val="00536208"/>
    <w:rsid w:val="0053776A"/>
    <w:rsid w:val="00540068"/>
    <w:rsid w:val="005420E5"/>
    <w:rsid w:val="0054228C"/>
    <w:rsid w:val="00542992"/>
    <w:rsid w:val="00543087"/>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66DD"/>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C6ED9"/>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6AF"/>
    <w:rsid w:val="00611D4F"/>
    <w:rsid w:val="006148BA"/>
    <w:rsid w:val="00614F3E"/>
    <w:rsid w:val="00616027"/>
    <w:rsid w:val="006173A1"/>
    <w:rsid w:val="00617F92"/>
    <w:rsid w:val="00620183"/>
    <w:rsid w:val="00620588"/>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D2A71"/>
    <w:rsid w:val="006D2EE5"/>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2424"/>
    <w:rsid w:val="00704653"/>
    <w:rsid w:val="00705C70"/>
    <w:rsid w:val="00707254"/>
    <w:rsid w:val="0071499D"/>
    <w:rsid w:val="007149DE"/>
    <w:rsid w:val="00720265"/>
    <w:rsid w:val="007235AE"/>
    <w:rsid w:val="00723774"/>
    <w:rsid w:val="00723C92"/>
    <w:rsid w:val="00724BA5"/>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67B40"/>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419"/>
    <w:rsid w:val="007B116E"/>
    <w:rsid w:val="007B1D5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0B54"/>
    <w:rsid w:val="00841EFB"/>
    <w:rsid w:val="008427BE"/>
    <w:rsid w:val="00845441"/>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390B"/>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1A7C"/>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0615"/>
    <w:rsid w:val="009222BA"/>
    <w:rsid w:val="009233B2"/>
    <w:rsid w:val="0092527B"/>
    <w:rsid w:val="00926547"/>
    <w:rsid w:val="00927270"/>
    <w:rsid w:val="00930C1A"/>
    <w:rsid w:val="00932561"/>
    <w:rsid w:val="00932C5B"/>
    <w:rsid w:val="00934EA9"/>
    <w:rsid w:val="00936739"/>
    <w:rsid w:val="00937179"/>
    <w:rsid w:val="0094194F"/>
    <w:rsid w:val="009448E0"/>
    <w:rsid w:val="0094514E"/>
    <w:rsid w:val="00946B73"/>
    <w:rsid w:val="00946E9F"/>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4CA1"/>
    <w:rsid w:val="00995605"/>
    <w:rsid w:val="00995CA2"/>
    <w:rsid w:val="00997D5B"/>
    <w:rsid w:val="009A0A07"/>
    <w:rsid w:val="009A1E0F"/>
    <w:rsid w:val="009A2C08"/>
    <w:rsid w:val="009A5E33"/>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0BC"/>
    <w:rsid w:val="009F5282"/>
    <w:rsid w:val="009F6819"/>
    <w:rsid w:val="00A00686"/>
    <w:rsid w:val="00A0106D"/>
    <w:rsid w:val="00A013DE"/>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5076"/>
    <w:rsid w:val="00A34B51"/>
    <w:rsid w:val="00A34CC4"/>
    <w:rsid w:val="00A36763"/>
    <w:rsid w:val="00A40B9A"/>
    <w:rsid w:val="00A429DA"/>
    <w:rsid w:val="00A42A4F"/>
    <w:rsid w:val="00A442F5"/>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19CC"/>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6C0"/>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3EAA"/>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4F50"/>
    <w:rsid w:val="00B55DC9"/>
    <w:rsid w:val="00B56335"/>
    <w:rsid w:val="00B60FAD"/>
    <w:rsid w:val="00B639B1"/>
    <w:rsid w:val="00B646F4"/>
    <w:rsid w:val="00B672B6"/>
    <w:rsid w:val="00B71C24"/>
    <w:rsid w:val="00B730C5"/>
    <w:rsid w:val="00B73E47"/>
    <w:rsid w:val="00B74388"/>
    <w:rsid w:val="00B7494A"/>
    <w:rsid w:val="00B7523C"/>
    <w:rsid w:val="00B7613C"/>
    <w:rsid w:val="00B77C68"/>
    <w:rsid w:val="00B82221"/>
    <w:rsid w:val="00B83D81"/>
    <w:rsid w:val="00B8547B"/>
    <w:rsid w:val="00B85BEA"/>
    <w:rsid w:val="00B86639"/>
    <w:rsid w:val="00B86A07"/>
    <w:rsid w:val="00B90185"/>
    <w:rsid w:val="00B9050D"/>
    <w:rsid w:val="00B920D2"/>
    <w:rsid w:val="00B93043"/>
    <w:rsid w:val="00B93ED9"/>
    <w:rsid w:val="00B9432A"/>
    <w:rsid w:val="00B957D8"/>
    <w:rsid w:val="00B965F5"/>
    <w:rsid w:val="00B96E36"/>
    <w:rsid w:val="00BA0289"/>
    <w:rsid w:val="00BA16B6"/>
    <w:rsid w:val="00BA17B3"/>
    <w:rsid w:val="00BA1DF8"/>
    <w:rsid w:val="00BA33DA"/>
    <w:rsid w:val="00BA3BFF"/>
    <w:rsid w:val="00BA4594"/>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C4BBC"/>
    <w:rsid w:val="00BD04A1"/>
    <w:rsid w:val="00BD6AF5"/>
    <w:rsid w:val="00BD6C4A"/>
    <w:rsid w:val="00BD6F22"/>
    <w:rsid w:val="00BE0766"/>
    <w:rsid w:val="00BE1C72"/>
    <w:rsid w:val="00BE42B9"/>
    <w:rsid w:val="00BE535F"/>
    <w:rsid w:val="00BF3332"/>
    <w:rsid w:val="00BF63B0"/>
    <w:rsid w:val="00BF7CB0"/>
    <w:rsid w:val="00BF7F72"/>
    <w:rsid w:val="00C011AB"/>
    <w:rsid w:val="00C05C56"/>
    <w:rsid w:val="00C063C0"/>
    <w:rsid w:val="00C06ED7"/>
    <w:rsid w:val="00C1113C"/>
    <w:rsid w:val="00C11967"/>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B82"/>
    <w:rsid w:val="00C54DC5"/>
    <w:rsid w:val="00C571B3"/>
    <w:rsid w:val="00C60E84"/>
    <w:rsid w:val="00C6273C"/>
    <w:rsid w:val="00C62C62"/>
    <w:rsid w:val="00C6419A"/>
    <w:rsid w:val="00C663B0"/>
    <w:rsid w:val="00C66654"/>
    <w:rsid w:val="00C66F89"/>
    <w:rsid w:val="00C67340"/>
    <w:rsid w:val="00C67826"/>
    <w:rsid w:val="00C70CC1"/>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6307"/>
    <w:rsid w:val="00CA665E"/>
    <w:rsid w:val="00CB06AA"/>
    <w:rsid w:val="00CB2632"/>
    <w:rsid w:val="00CB7260"/>
    <w:rsid w:val="00CC02A3"/>
    <w:rsid w:val="00CC0536"/>
    <w:rsid w:val="00CC13E5"/>
    <w:rsid w:val="00CC57F2"/>
    <w:rsid w:val="00CC5C04"/>
    <w:rsid w:val="00CC6BC5"/>
    <w:rsid w:val="00CD068F"/>
    <w:rsid w:val="00CD2497"/>
    <w:rsid w:val="00CD7846"/>
    <w:rsid w:val="00CD7EA8"/>
    <w:rsid w:val="00CE0FF1"/>
    <w:rsid w:val="00CE1923"/>
    <w:rsid w:val="00CE1925"/>
    <w:rsid w:val="00CE2B61"/>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079CA"/>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B81"/>
    <w:rsid w:val="00D56DE9"/>
    <w:rsid w:val="00D56F5E"/>
    <w:rsid w:val="00D57BB5"/>
    <w:rsid w:val="00D606E3"/>
    <w:rsid w:val="00D62872"/>
    <w:rsid w:val="00D64FFC"/>
    <w:rsid w:val="00D6512F"/>
    <w:rsid w:val="00D65C12"/>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34DE"/>
    <w:rsid w:val="00DA6C16"/>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354FA"/>
    <w:rsid w:val="00E414B8"/>
    <w:rsid w:val="00E4393D"/>
    <w:rsid w:val="00E4416A"/>
    <w:rsid w:val="00E45E0A"/>
    <w:rsid w:val="00E52AB7"/>
    <w:rsid w:val="00E53654"/>
    <w:rsid w:val="00E55356"/>
    <w:rsid w:val="00E57258"/>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44C"/>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55682"/>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3938"/>
    <w:rsid w:val="00F85D4F"/>
    <w:rsid w:val="00F861F5"/>
    <w:rsid w:val="00F867B6"/>
    <w:rsid w:val="00F86884"/>
    <w:rsid w:val="00F92F76"/>
    <w:rsid w:val="00F954AB"/>
    <w:rsid w:val="00F955EB"/>
    <w:rsid w:val="00F978DA"/>
    <w:rsid w:val="00FA0205"/>
    <w:rsid w:val="00FA25C4"/>
    <w:rsid w:val="00FB0352"/>
    <w:rsid w:val="00FB145A"/>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57934A5"/>
  <w15:chartTrackingRefBased/>
  <w15:docId w15:val="{A603CBDF-572E-433B-BB78-87DBA635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4AC"/>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customStyle="1" w:styleId="TableEntry">
    <w:name w:val="TableEntry"/>
    <w:basedOn w:val="Normal"/>
    <w:rsid w:val="00B54F50"/>
    <w:pPr>
      <w:keepLines/>
    </w:pPr>
    <w:rPr>
      <w:rFonts w:ascii="Times New Roman" w:hAnsi="Times New Roman"/>
      <w:sz w:val="20"/>
    </w:rPr>
  </w:style>
  <w:style w:type="paragraph" w:styleId="Revision">
    <w:name w:val="Revision"/>
    <w:hidden/>
    <w:uiPriority w:val="99"/>
    <w:semiHidden/>
    <w:rsid w:val="002834AC"/>
    <w:rPr>
      <w:rFonts w:ascii="Arial" w:hAnsi="Arial"/>
      <w:sz w:val="22"/>
    </w:rPr>
  </w:style>
  <w:style w:type="paragraph" w:styleId="NoSpacing">
    <w:name w:val="No Spacing"/>
    <w:uiPriority w:val="1"/>
    <w:qFormat/>
    <w:rsid w:val="001E5BA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87668">
      <w:bodyDiv w:val="1"/>
      <w:marLeft w:val="0"/>
      <w:marRight w:val="0"/>
      <w:marTop w:val="0"/>
      <w:marBottom w:val="0"/>
      <w:divBdr>
        <w:top w:val="none" w:sz="0" w:space="0" w:color="auto"/>
        <w:left w:val="none" w:sz="0" w:space="0" w:color="auto"/>
        <w:bottom w:val="none" w:sz="0" w:space="0" w:color="auto"/>
        <w:right w:val="none" w:sz="0" w:space="0" w:color="auto"/>
      </w:divBdr>
    </w:div>
    <w:div w:id="477260779">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935212897">
      <w:bodyDiv w:val="1"/>
      <w:marLeft w:val="0"/>
      <w:marRight w:val="0"/>
      <w:marTop w:val="0"/>
      <w:marBottom w:val="0"/>
      <w:divBdr>
        <w:top w:val="none" w:sz="0" w:space="0" w:color="auto"/>
        <w:left w:val="none" w:sz="0" w:space="0" w:color="auto"/>
        <w:bottom w:val="none" w:sz="0" w:space="0" w:color="auto"/>
        <w:right w:val="none" w:sz="0" w:space="0" w:color="auto"/>
      </w:divBdr>
    </w:div>
    <w:div w:id="1486816694">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2676B-FFD1-43D0-BE52-3D3DB7F60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Template>
  <TotalTime>41</TotalTime>
  <Pages>28</Pages>
  <Words>9604</Words>
  <Characters>54745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64221</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cp:keywords>
  <dc:description/>
  <cp:lastModifiedBy>Orent, Kelly (EGLE)</cp:lastModifiedBy>
  <cp:revision>9</cp:revision>
  <cp:lastPrinted>2002-09-24T20:30:00Z</cp:lastPrinted>
  <dcterms:created xsi:type="dcterms:W3CDTF">2022-01-11T16:13:00Z</dcterms:created>
  <dcterms:modified xsi:type="dcterms:W3CDTF">2022-04-12T16:37:00Z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