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580"/>
        <w:gridCol w:w="2430"/>
      </w:tblGrid>
      <w:tr w:rsidR="00AF4326" w:rsidRPr="001F6147" w14:paraId="170F5040" w14:textId="77777777" w:rsidTr="00A973CB">
        <w:tc>
          <w:tcPr>
            <w:tcW w:w="2250" w:type="dxa"/>
          </w:tcPr>
          <w:p w14:paraId="70DC51D1" w14:textId="77777777" w:rsidR="00AF4326" w:rsidRPr="001F6147" w:rsidRDefault="00AF4326">
            <w:pPr>
              <w:jc w:val="center"/>
              <w:rPr>
                <w:rFonts w:ascii="Arial" w:hAnsi="Arial"/>
                <w:sz w:val="16"/>
              </w:rPr>
            </w:pPr>
          </w:p>
        </w:tc>
        <w:tc>
          <w:tcPr>
            <w:tcW w:w="5580" w:type="dxa"/>
          </w:tcPr>
          <w:p w14:paraId="4F3BBE27" w14:textId="77777777" w:rsidR="000B78C9" w:rsidRPr="001F6147" w:rsidRDefault="00AF4326" w:rsidP="00135426">
            <w:pPr>
              <w:ind w:left="-108" w:right="-140"/>
              <w:jc w:val="center"/>
              <w:rPr>
                <w:rFonts w:ascii="Arial" w:hAnsi="Arial"/>
              </w:rPr>
            </w:pPr>
            <w:r w:rsidRPr="001F6147">
              <w:rPr>
                <w:rFonts w:ascii="Arial" w:hAnsi="Arial"/>
              </w:rPr>
              <w:t xml:space="preserve">Michigan Department </w:t>
            </w:r>
            <w:r w:rsidR="00444F0F" w:rsidRPr="001F6147">
              <w:rPr>
                <w:rFonts w:ascii="Arial" w:hAnsi="Arial"/>
              </w:rPr>
              <w:t>o</w:t>
            </w:r>
            <w:r w:rsidR="00135426" w:rsidRPr="001F6147">
              <w:rPr>
                <w:rFonts w:ascii="Arial" w:hAnsi="Arial"/>
              </w:rPr>
              <w:t xml:space="preserve">f </w:t>
            </w:r>
          </w:p>
          <w:p w14:paraId="41FAC87E" w14:textId="77777777" w:rsidR="00C342AF" w:rsidRPr="001F6147" w:rsidRDefault="002744B8" w:rsidP="00135426">
            <w:pPr>
              <w:ind w:left="-108" w:right="-140"/>
              <w:jc w:val="center"/>
              <w:rPr>
                <w:rFonts w:ascii="Arial" w:hAnsi="Arial"/>
              </w:rPr>
            </w:pPr>
            <w:r w:rsidRPr="001F6147">
              <w:rPr>
                <w:rFonts w:ascii="Arial" w:hAnsi="Arial"/>
              </w:rPr>
              <w:t>Environment, Great Lakes, and Energy</w:t>
            </w:r>
          </w:p>
          <w:p w14:paraId="4CEA59F2" w14:textId="77777777" w:rsidR="00AF4326" w:rsidRPr="001F6147" w:rsidRDefault="00AF4326">
            <w:pPr>
              <w:jc w:val="center"/>
              <w:rPr>
                <w:rFonts w:ascii="Arial" w:hAnsi="Arial"/>
                <w:sz w:val="16"/>
              </w:rPr>
            </w:pPr>
            <w:r w:rsidRPr="001F6147">
              <w:rPr>
                <w:rFonts w:ascii="Arial" w:hAnsi="Arial"/>
              </w:rPr>
              <w:t>Air Quality Division</w:t>
            </w:r>
          </w:p>
        </w:tc>
        <w:tc>
          <w:tcPr>
            <w:tcW w:w="2430" w:type="dxa"/>
          </w:tcPr>
          <w:p w14:paraId="55898064" w14:textId="77777777" w:rsidR="00AF4326" w:rsidRPr="001F6147" w:rsidRDefault="00AF4326">
            <w:pPr>
              <w:jc w:val="center"/>
              <w:rPr>
                <w:rFonts w:ascii="Arial" w:hAnsi="Arial"/>
                <w:b/>
                <w:sz w:val="24"/>
              </w:rPr>
            </w:pPr>
          </w:p>
        </w:tc>
      </w:tr>
      <w:tr w:rsidR="00AF4326" w:rsidRPr="001F6147" w14:paraId="76C27EA6" w14:textId="77777777" w:rsidTr="00A973CB">
        <w:trPr>
          <w:cantSplit/>
          <w:trHeight w:val="146"/>
        </w:trPr>
        <w:tc>
          <w:tcPr>
            <w:tcW w:w="2250" w:type="dxa"/>
          </w:tcPr>
          <w:p w14:paraId="41866B83" w14:textId="77777777" w:rsidR="00AF4326" w:rsidRPr="001F6147" w:rsidRDefault="00AF4326">
            <w:pPr>
              <w:pStyle w:val="Header"/>
              <w:jc w:val="center"/>
              <w:rPr>
                <w:rFonts w:ascii="Arial" w:hAnsi="Arial"/>
                <w:b/>
                <w:sz w:val="16"/>
              </w:rPr>
            </w:pPr>
            <w:r w:rsidRPr="001F6147">
              <w:rPr>
                <w:rFonts w:ascii="Arial" w:hAnsi="Arial"/>
                <w:b/>
                <w:sz w:val="16"/>
              </w:rPr>
              <w:t>State Registration Number</w:t>
            </w:r>
          </w:p>
        </w:tc>
        <w:tc>
          <w:tcPr>
            <w:tcW w:w="5580" w:type="dxa"/>
          </w:tcPr>
          <w:p w14:paraId="5CD74646" w14:textId="77777777" w:rsidR="00AF4326" w:rsidRPr="001F6147" w:rsidRDefault="00AF4326">
            <w:pPr>
              <w:pStyle w:val="Header"/>
              <w:jc w:val="center"/>
              <w:rPr>
                <w:rFonts w:ascii="Arial" w:hAnsi="Arial"/>
                <w:b/>
                <w:sz w:val="28"/>
              </w:rPr>
            </w:pPr>
            <w:r w:rsidRPr="001F6147">
              <w:rPr>
                <w:rFonts w:ascii="Arial" w:hAnsi="Arial"/>
                <w:b/>
                <w:sz w:val="28"/>
              </w:rPr>
              <w:t>RENEWABLE OPERATING PERMIT</w:t>
            </w:r>
          </w:p>
        </w:tc>
        <w:tc>
          <w:tcPr>
            <w:tcW w:w="2430" w:type="dxa"/>
          </w:tcPr>
          <w:p w14:paraId="49AFC26C" w14:textId="77777777" w:rsidR="00AF4326" w:rsidRPr="001F6147" w:rsidRDefault="00DB5924" w:rsidP="00AD754F">
            <w:pPr>
              <w:jc w:val="center"/>
              <w:rPr>
                <w:rFonts w:ascii="Arial" w:hAnsi="Arial"/>
                <w:b/>
                <w:sz w:val="16"/>
              </w:rPr>
            </w:pPr>
            <w:smartTag w:uri="urn:schemas-microsoft-com:office:smarttags" w:element="stockticker">
              <w:r w:rsidRPr="001F6147">
                <w:rPr>
                  <w:rFonts w:ascii="Arial" w:hAnsi="Arial"/>
                  <w:b/>
                  <w:sz w:val="16"/>
                </w:rPr>
                <w:t>ROP</w:t>
              </w:r>
            </w:smartTag>
            <w:r w:rsidR="00AF4326" w:rsidRPr="001F6147">
              <w:rPr>
                <w:rFonts w:ascii="Arial" w:hAnsi="Arial"/>
                <w:b/>
                <w:sz w:val="16"/>
              </w:rPr>
              <w:t xml:space="preserve"> Number</w:t>
            </w:r>
          </w:p>
        </w:tc>
      </w:tr>
      <w:tr w:rsidR="00AF4326" w:rsidRPr="001F6147" w14:paraId="72F2BD7A" w14:textId="77777777" w:rsidTr="00A973CB">
        <w:trPr>
          <w:cantSplit/>
          <w:trHeight w:val="145"/>
        </w:trPr>
        <w:tc>
          <w:tcPr>
            <w:tcW w:w="2250" w:type="dxa"/>
          </w:tcPr>
          <w:p w14:paraId="1E81A935" w14:textId="7503FC19" w:rsidR="00AF4326" w:rsidRPr="001F6147" w:rsidRDefault="00031C2E">
            <w:pPr>
              <w:pStyle w:val="Header"/>
              <w:jc w:val="center"/>
              <w:rPr>
                <w:rFonts w:ascii="Arial" w:hAnsi="Arial"/>
                <w:sz w:val="22"/>
                <w:szCs w:val="22"/>
              </w:rPr>
            </w:pPr>
            <w:bookmarkStart w:id="0" w:name="SRN"/>
            <w:r w:rsidRPr="001F6147">
              <w:rPr>
                <w:rFonts w:ascii="Arial" w:hAnsi="Arial"/>
                <w:sz w:val="22"/>
              </w:rPr>
              <w:t>B4032</w:t>
            </w:r>
            <w:bookmarkEnd w:id="0"/>
          </w:p>
        </w:tc>
        <w:tc>
          <w:tcPr>
            <w:tcW w:w="5580" w:type="dxa"/>
          </w:tcPr>
          <w:p w14:paraId="6F451651" w14:textId="77777777" w:rsidR="00AF4326" w:rsidRPr="001F6147" w:rsidRDefault="00AF4326">
            <w:pPr>
              <w:jc w:val="center"/>
              <w:rPr>
                <w:rFonts w:ascii="Arial" w:hAnsi="Arial"/>
                <w:b/>
                <w:sz w:val="28"/>
                <w:szCs w:val="28"/>
              </w:rPr>
            </w:pPr>
            <w:r w:rsidRPr="001F6147">
              <w:rPr>
                <w:rFonts w:ascii="Arial" w:hAnsi="Arial"/>
                <w:b/>
                <w:sz w:val="28"/>
                <w:szCs w:val="28"/>
              </w:rPr>
              <w:t>STAFF REPORT</w:t>
            </w:r>
          </w:p>
        </w:tc>
        <w:tc>
          <w:tcPr>
            <w:tcW w:w="2430" w:type="dxa"/>
          </w:tcPr>
          <w:p w14:paraId="487606E1" w14:textId="026C478C" w:rsidR="00AF4326" w:rsidRPr="001F6147" w:rsidRDefault="00031C2E">
            <w:pPr>
              <w:pStyle w:val="Header"/>
              <w:jc w:val="center"/>
              <w:rPr>
                <w:rFonts w:ascii="Arial" w:hAnsi="Arial"/>
                <w:sz w:val="22"/>
                <w:szCs w:val="22"/>
              </w:rPr>
            </w:pPr>
            <w:bookmarkStart w:id="1" w:name="Text17"/>
            <w:r w:rsidRPr="001F6147">
              <w:rPr>
                <w:rFonts w:ascii="Arial" w:hAnsi="Arial"/>
                <w:sz w:val="22"/>
                <w:szCs w:val="22"/>
              </w:rPr>
              <w:t>MI-ROP-B4032-20</w:t>
            </w:r>
            <w:r w:rsidR="00A70A27" w:rsidRPr="001F6147">
              <w:rPr>
                <w:rFonts w:ascii="Arial" w:hAnsi="Arial"/>
                <w:sz w:val="22"/>
                <w:szCs w:val="22"/>
              </w:rPr>
              <w:t>20</w:t>
            </w:r>
            <w:bookmarkEnd w:id="1"/>
            <w:r w:rsidR="00A973CB" w:rsidRPr="001F6147">
              <w:rPr>
                <w:rFonts w:ascii="Arial" w:hAnsi="Arial"/>
                <w:sz w:val="22"/>
                <w:szCs w:val="22"/>
              </w:rPr>
              <w:t>a</w:t>
            </w:r>
          </w:p>
        </w:tc>
      </w:tr>
    </w:tbl>
    <w:p w14:paraId="655BE60F" w14:textId="77777777" w:rsidR="00AF4326" w:rsidRPr="001F6147" w:rsidRDefault="00AF4326">
      <w:pPr>
        <w:rPr>
          <w:rFonts w:ascii="Arial" w:hAnsi="Arial"/>
          <w:sz w:val="14"/>
        </w:rPr>
      </w:pPr>
    </w:p>
    <w:p w14:paraId="1195A74B" w14:textId="77777777" w:rsidR="00AF4326" w:rsidRPr="001F6147" w:rsidRDefault="00AF4326">
      <w:pPr>
        <w:jc w:val="center"/>
        <w:rPr>
          <w:rFonts w:ascii="Arial" w:hAnsi="Arial"/>
          <w:sz w:val="22"/>
        </w:rPr>
      </w:pPr>
    </w:p>
    <w:p w14:paraId="353F938E" w14:textId="52018B83" w:rsidR="003D6C8F" w:rsidRPr="001F6147" w:rsidRDefault="004A4048">
      <w:pPr>
        <w:jc w:val="center"/>
        <w:rPr>
          <w:rFonts w:ascii="Arial" w:hAnsi="Arial"/>
          <w:b/>
          <w:sz w:val="22"/>
        </w:rPr>
      </w:pPr>
      <w:bookmarkStart w:id="2" w:name="Text40"/>
      <w:r w:rsidRPr="001F6147">
        <w:rPr>
          <w:rFonts w:ascii="Arial" w:hAnsi="Arial"/>
          <w:b/>
          <w:noProof/>
          <w:sz w:val="22"/>
        </w:rPr>
        <w:t>General Motors LLC - Pontiac Engineering Center</w:t>
      </w:r>
      <w:bookmarkEnd w:id="2"/>
    </w:p>
    <w:p w14:paraId="630C87F9" w14:textId="77777777" w:rsidR="00AF4326" w:rsidRPr="001F6147" w:rsidRDefault="00AF4326">
      <w:pPr>
        <w:rPr>
          <w:rFonts w:ascii="Arial" w:hAnsi="Arial"/>
          <w:sz w:val="22"/>
        </w:rPr>
      </w:pPr>
    </w:p>
    <w:p w14:paraId="72C9500B" w14:textId="77777777" w:rsidR="00AF4326" w:rsidRPr="001F6147" w:rsidRDefault="00AF4326">
      <w:pPr>
        <w:jc w:val="center"/>
        <w:rPr>
          <w:rFonts w:ascii="Arial" w:hAnsi="Arial"/>
          <w:sz w:val="22"/>
        </w:rPr>
      </w:pPr>
    </w:p>
    <w:p w14:paraId="3010A81D" w14:textId="57F36CE4" w:rsidR="00AF4326" w:rsidRPr="001F6147" w:rsidRDefault="009A000C">
      <w:pPr>
        <w:jc w:val="center"/>
        <w:rPr>
          <w:rFonts w:ascii="Arial" w:hAnsi="Arial"/>
          <w:sz w:val="22"/>
        </w:rPr>
      </w:pPr>
      <w:r w:rsidRPr="001F6147">
        <w:rPr>
          <w:rFonts w:ascii="Arial" w:hAnsi="Arial"/>
          <w:sz w:val="22"/>
        </w:rPr>
        <w:t>State Registration Number (</w:t>
      </w:r>
      <w:r w:rsidR="00AF4326" w:rsidRPr="001F6147">
        <w:rPr>
          <w:rFonts w:ascii="Arial" w:hAnsi="Arial"/>
          <w:sz w:val="22"/>
        </w:rPr>
        <w:t>SRN</w:t>
      </w:r>
      <w:r w:rsidRPr="001F6147">
        <w:rPr>
          <w:rFonts w:ascii="Arial" w:hAnsi="Arial"/>
          <w:sz w:val="22"/>
        </w:rPr>
        <w:t>)</w:t>
      </w:r>
      <w:r w:rsidR="00AF4326" w:rsidRPr="001F6147">
        <w:rPr>
          <w:rFonts w:ascii="Arial" w:hAnsi="Arial"/>
          <w:sz w:val="22"/>
        </w:rPr>
        <w:t xml:space="preserve">: </w:t>
      </w:r>
      <w:r w:rsidR="002651FE" w:rsidRPr="001F6147">
        <w:rPr>
          <w:rFonts w:ascii="Arial" w:hAnsi="Arial"/>
          <w:sz w:val="22"/>
        </w:rPr>
        <w:t>B4032</w:t>
      </w:r>
    </w:p>
    <w:p w14:paraId="0A0E2C97" w14:textId="77777777" w:rsidR="00AF4326" w:rsidRPr="001F6147" w:rsidRDefault="00AF4326">
      <w:pPr>
        <w:jc w:val="center"/>
        <w:rPr>
          <w:rFonts w:ascii="Arial" w:hAnsi="Arial"/>
          <w:sz w:val="22"/>
        </w:rPr>
      </w:pPr>
    </w:p>
    <w:p w14:paraId="5CD15E57" w14:textId="77777777" w:rsidR="00AF4326" w:rsidRPr="001F6147" w:rsidRDefault="001301E9">
      <w:pPr>
        <w:jc w:val="center"/>
        <w:outlineLvl w:val="0"/>
        <w:rPr>
          <w:rFonts w:ascii="Arial" w:hAnsi="Arial"/>
          <w:sz w:val="22"/>
        </w:rPr>
      </w:pPr>
      <w:r w:rsidRPr="001F6147">
        <w:rPr>
          <w:rFonts w:ascii="Arial" w:hAnsi="Arial"/>
          <w:sz w:val="22"/>
        </w:rPr>
        <w:t>Located</w:t>
      </w:r>
      <w:r w:rsidR="00AF4326" w:rsidRPr="001F6147">
        <w:rPr>
          <w:rFonts w:ascii="Arial" w:hAnsi="Arial"/>
          <w:sz w:val="22"/>
        </w:rPr>
        <w:t xml:space="preserve"> at</w:t>
      </w:r>
    </w:p>
    <w:p w14:paraId="671D265D" w14:textId="77777777" w:rsidR="006240B1" w:rsidRPr="001F6147" w:rsidRDefault="006240B1">
      <w:pPr>
        <w:jc w:val="center"/>
        <w:outlineLvl w:val="0"/>
        <w:rPr>
          <w:rFonts w:ascii="Arial" w:hAnsi="Arial"/>
          <w:sz w:val="22"/>
        </w:rPr>
      </w:pPr>
    </w:p>
    <w:p w14:paraId="6455BA2A" w14:textId="4AE5C930" w:rsidR="00AF4326" w:rsidRPr="001F6147" w:rsidRDefault="00031C2E">
      <w:pPr>
        <w:jc w:val="center"/>
        <w:rPr>
          <w:rFonts w:ascii="Arial" w:hAnsi="Arial"/>
          <w:sz w:val="22"/>
        </w:rPr>
      </w:pPr>
      <w:bookmarkStart w:id="3" w:name="Street_Address"/>
      <w:r w:rsidRPr="001F6147">
        <w:rPr>
          <w:rFonts w:ascii="Arial" w:hAnsi="Arial"/>
          <w:sz w:val="22"/>
        </w:rPr>
        <w:t>850 Glenwood</w:t>
      </w:r>
      <w:bookmarkEnd w:id="3"/>
      <w:r w:rsidR="00E66BD1" w:rsidRPr="001F6147">
        <w:rPr>
          <w:rFonts w:ascii="Arial" w:hAnsi="Arial"/>
          <w:sz w:val="22"/>
        </w:rPr>
        <w:t xml:space="preserve"> Avenue</w:t>
      </w:r>
      <w:r w:rsidR="00AF4326" w:rsidRPr="001F6147">
        <w:rPr>
          <w:rFonts w:ascii="Arial" w:hAnsi="Arial"/>
          <w:sz w:val="22"/>
        </w:rPr>
        <w:t xml:space="preserve">, </w:t>
      </w:r>
      <w:bookmarkStart w:id="4" w:name="City"/>
      <w:r w:rsidRPr="001F6147">
        <w:rPr>
          <w:rFonts w:ascii="Arial" w:hAnsi="Arial"/>
          <w:sz w:val="22"/>
        </w:rPr>
        <w:t>Pontiac</w:t>
      </w:r>
      <w:bookmarkEnd w:id="4"/>
      <w:r w:rsidR="00AF4326" w:rsidRPr="001F6147">
        <w:rPr>
          <w:rFonts w:ascii="Arial" w:hAnsi="Arial"/>
          <w:sz w:val="22"/>
        </w:rPr>
        <w:t xml:space="preserve">, </w:t>
      </w:r>
      <w:bookmarkStart w:id="5" w:name="Text13"/>
      <w:r w:rsidRPr="001F6147">
        <w:rPr>
          <w:rFonts w:ascii="Arial" w:hAnsi="Arial"/>
          <w:sz w:val="22"/>
        </w:rPr>
        <w:t>Oakland</w:t>
      </w:r>
      <w:bookmarkEnd w:id="5"/>
      <w:r w:rsidR="000901C4" w:rsidRPr="001F6147">
        <w:rPr>
          <w:rFonts w:ascii="Arial" w:hAnsi="Arial"/>
          <w:sz w:val="22"/>
        </w:rPr>
        <w:t xml:space="preserve"> County</w:t>
      </w:r>
      <w:r w:rsidR="00D325DF" w:rsidRPr="001F6147">
        <w:rPr>
          <w:rFonts w:ascii="Arial" w:hAnsi="Arial"/>
          <w:sz w:val="22"/>
        </w:rPr>
        <w:t xml:space="preserve">, </w:t>
      </w:r>
      <w:r w:rsidR="00AF4326" w:rsidRPr="001F6147">
        <w:rPr>
          <w:rFonts w:ascii="Arial" w:hAnsi="Arial"/>
          <w:sz w:val="22"/>
        </w:rPr>
        <w:t xml:space="preserve">Michigan </w:t>
      </w:r>
      <w:bookmarkStart w:id="6" w:name="Zip"/>
      <w:r w:rsidRPr="001F6147">
        <w:rPr>
          <w:rFonts w:ascii="Arial" w:hAnsi="Arial"/>
          <w:sz w:val="22"/>
        </w:rPr>
        <w:t>48340</w:t>
      </w:r>
      <w:bookmarkEnd w:id="6"/>
    </w:p>
    <w:p w14:paraId="47D3CB2D" w14:textId="77777777" w:rsidR="00AF4326" w:rsidRPr="001F6147" w:rsidRDefault="00AF4326">
      <w:pPr>
        <w:jc w:val="center"/>
        <w:rPr>
          <w:rFonts w:ascii="Arial" w:hAnsi="Arial"/>
          <w:sz w:val="22"/>
        </w:rPr>
      </w:pPr>
    </w:p>
    <w:p w14:paraId="23266919" w14:textId="1EE87366" w:rsidR="00AF4326" w:rsidRPr="001F6147" w:rsidRDefault="00AF4326">
      <w:pPr>
        <w:ind w:left="3150"/>
        <w:rPr>
          <w:rFonts w:ascii="Arial" w:hAnsi="Arial"/>
          <w:sz w:val="22"/>
        </w:rPr>
      </w:pPr>
      <w:r w:rsidRPr="001F6147">
        <w:rPr>
          <w:rFonts w:ascii="Arial" w:hAnsi="Arial"/>
          <w:sz w:val="22"/>
        </w:rPr>
        <w:t>Permit Number:</w:t>
      </w:r>
      <w:r w:rsidRPr="001F6147">
        <w:rPr>
          <w:rFonts w:ascii="Arial" w:hAnsi="Arial"/>
          <w:sz w:val="22"/>
        </w:rPr>
        <w:tab/>
      </w:r>
      <w:r w:rsidRPr="001F6147">
        <w:rPr>
          <w:rFonts w:ascii="Arial" w:hAnsi="Arial"/>
          <w:sz w:val="22"/>
        </w:rPr>
        <w:tab/>
      </w:r>
      <w:bookmarkStart w:id="7" w:name="Text19"/>
      <w:r w:rsidR="00031C2E" w:rsidRPr="001F6147">
        <w:rPr>
          <w:rFonts w:ascii="Arial" w:hAnsi="Arial"/>
          <w:noProof/>
          <w:sz w:val="22"/>
        </w:rPr>
        <w:t>MI-ROP-B4032-20</w:t>
      </w:r>
      <w:r w:rsidR="00A70A27" w:rsidRPr="001F6147">
        <w:rPr>
          <w:rFonts w:ascii="Arial" w:hAnsi="Arial"/>
          <w:noProof/>
          <w:sz w:val="22"/>
        </w:rPr>
        <w:t>20</w:t>
      </w:r>
      <w:bookmarkEnd w:id="7"/>
      <w:r w:rsidR="00A973CB" w:rsidRPr="001F6147">
        <w:rPr>
          <w:rFonts w:ascii="Arial" w:hAnsi="Arial"/>
          <w:noProof/>
          <w:sz w:val="22"/>
        </w:rPr>
        <w:t>a</w:t>
      </w:r>
    </w:p>
    <w:p w14:paraId="139A9F34" w14:textId="77777777" w:rsidR="00AF4326" w:rsidRPr="001F6147" w:rsidRDefault="00AF4326">
      <w:pPr>
        <w:ind w:left="3150"/>
        <w:rPr>
          <w:rFonts w:ascii="Arial" w:hAnsi="Arial"/>
          <w:sz w:val="22"/>
        </w:rPr>
      </w:pPr>
    </w:p>
    <w:p w14:paraId="2DDA4D6E" w14:textId="3A54010E" w:rsidR="00AF4326" w:rsidRPr="001F6147" w:rsidRDefault="00AF4326">
      <w:pPr>
        <w:ind w:left="3150"/>
        <w:rPr>
          <w:rFonts w:ascii="Arial" w:hAnsi="Arial"/>
          <w:sz w:val="22"/>
        </w:rPr>
      </w:pPr>
      <w:r w:rsidRPr="001F6147">
        <w:rPr>
          <w:rFonts w:ascii="Arial" w:hAnsi="Arial"/>
          <w:sz w:val="22"/>
        </w:rPr>
        <w:t>Staff Report Date:</w:t>
      </w:r>
      <w:r w:rsidRPr="001F6147">
        <w:rPr>
          <w:rFonts w:ascii="Arial" w:hAnsi="Arial"/>
          <w:sz w:val="22"/>
        </w:rPr>
        <w:tab/>
      </w:r>
      <w:r w:rsidRPr="001F6147">
        <w:rPr>
          <w:rFonts w:ascii="Arial" w:hAnsi="Arial"/>
          <w:sz w:val="22"/>
        </w:rPr>
        <w:tab/>
      </w:r>
      <w:r w:rsidR="000F6FB5" w:rsidRPr="001F6147">
        <w:rPr>
          <w:rFonts w:ascii="Arial" w:hAnsi="Arial"/>
          <w:sz w:val="22"/>
        </w:rPr>
        <w:t>February 3, 2020</w:t>
      </w:r>
    </w:p>
    <w:p w14:paraId="19FA6316" w14:textId="445430CF" w:rsidR="00DB5924" w:rsidRPr="001F6147" w:rsidRDefault="00DB5924">
      <w:pPr>
        <w:pStyle w:val="BodyText"/>
      </w:pPr>
    </w:p>
    <w:p w14:paraId="6CE156E7" w14:textId="662F4583" w:rsidR="00A973CB" w:rsidRPr="001F6147" w:rsidRDefault="00A973CB" w:rsidP="00A973CB">
      <w:pPr>
        <w:pStyle w:val="BodyText"/>
        <w:ind w:left="3150"/>
      </w:pPr>
      <w:r w:rsidRPr="001F6147">
        <w:t>Amended Date:</w:t>
      </w:r>
      <w:r w:rsidRPr="001F6147">
        <w:tab/>
      </w:r>
      <w:r w:rsidRPr="001F6147">
        <w:tab/>
      </w:r>
      <w:r w:rsidR="00EA2C2A" w:rsidRPr="001F6147">
        <w:t>October 4, 2022</w:t>
      </w:r>
    </w:p>
    <w:p w14:paraId="35B7F0ED" w14:textId="77777777" w:rsidR="00644884" w:rsidRPr="001F6147" w:rsidRDefault="00644884" w:rsidP="00DB5924">
      <w:pPr>
        <w:jc w:val="both"/>
        <w:rPr>
          <w:rFonts w:ascii="Arial" w:hAnsi="Arial"/>
          <w:sz w:val="22"/>
        </w:rPr>
      </w:pPr>
    </w:p>
    <w:p w14:paraId="6CA274D5" w14:textId="77777777" w:rsidR="00644884" w:rsidRPr="001F6147" w:rsidRDefault="00644884" w:rsidP="00DB5924">
      <w:pPr>
        <w:jc w:val="both"/>
        <w:rPr>
          <w:rFonts w:ascii="Arial" w:hAnsi="Arial"/>
          <w:sz w:val="22"/>
        </w:rPr>
      </w:pPr>
    </w:p>
    <w:p w14:paraId="2F690D2F" w14:textId="77777777" w:rsidR="00644884" w:rsidRPr="001F6147" w:rsidRDefault="00644884" w:rsidP="00DB5924">
      <w:pPr>
        <w:jc w:val="both"/>
        <w:rPr>
          <w:rFonts w:ascii="Arial" w:hAnsi="Arial"/>
          <w:sz w:val="22"/>
        </w:rPr>
      </w:pPr>
    </w:p>
    <w:p w14:paraId="6C2B9D03" w14:textId="77777777" w:rsidR="00AF4326" w:rsidRPr="001F6147" w:rsidRDefault="00DB5924" w:rsidP="00DB5924">
      <w:pPr>
        <w:jc w:val="both"/>
        <w:rPr>
          <w:rFonts w:ascii="Arial" w:hAnsi="Arial"/>
          <w:sz w:val="22"/>
        </w:rPr>
      </w:pPr>
      <w:r w:rsidRPr="001F6147">
        <w:rPr>
          <w:rFonts w:ascii="Arial" w:hAnsi="Arial"/>
          <w:sz w:val="22"/>
        </w:rPr>
        <w:t>This Staff Report is published in accordance with Sections 5506 and 5511 of Part 55, Air Pollution Control, of the Natural Resources and Environmental Protection Act, 1994 PA 451, as amended</w:t>
      </w:r>
      <w:r w:rsidR="00DB7D71" w:rsidRPr="001F6147">
        <w:rPr>
          <w:rFonts w:ascii="Arial" w:hAnsi="Arial"/>
          <w:sz w:val="22"/>
        </w:rPr>
        <w:t xml:space="preserve"> (Act 451)</w:t>
      </w:r>
      <w:r w:rsidRPr="001F6147">
        <w:rPr>
          <w:rFonts w:ascii="Arial" w:hAnsi="Arial"/>
          <w:sz w:val="22"/>
        </w:rPr>
        <w:t>.  Specifically</w:t>
      </w:r>
      <w:r w:rsidR="00C67104" w:rsidRPr="001F6147">
        <w:rPr>
          <w:rFonts w:ascii="Arial" w:hAnsi="Arial"/>
          <w:sz w:val="22"/>
        </w:rPr>
        <w:t xml:space="preserve">, Rule 214(1) </w:t>
      </w:r>
      <w:r w:rsidR="009A58E1" w:rsidRPr="001F6147">
        <w:rPr>
          <w:rFonts w:ascii="Arial" w:hAnsi="Arial"/>
          <w:sz w:val="22"/>
        </w:rPr>
        <w:t xml:space="preserve">of the administrative rules promulgated under </w:t>
      </w:r>
      <w:r w:rsidR="00DA1E6B" w:rsidRPr="001F6147">
        <w:rPr>
          <w:rFonts w:ascii="Arial" w:hAnsi="Arial"/>
          <w:sz w:val="22"/>
        </w:rPr>
        <w:t>Act</w:t>
      </w:r>
      <w:r w:rsidR="009A58E1" w:rsidRPr="001F6147">
        <w:rPr>
          <w:rFonts w:ascii="Arial" w:hAnsi="Arial"/>
          <w:sz w:val="22"/>
        </w:rPr>
        <w:t xml:space="preserve"> 451</w:t>
      </w:r>
      <w:r w:rsidR="00DA1E6B" w:rsidRPr="001F6147">
        <w:rPr>
          <w:rFonts w:ascii="Arial" w:hAnsi="Arial"/>
          <w:sz w:val="22"/>
        </w:rPr>
        <w:t>,</w:t>
      </w:r>
      <w:r w:rsidR="009A58E1" w:rsidRPr="001F6147">
        <w:rPr>
          <w:rFonts w:ascii="Arial" w:hAnsi="Arial"/>
          <w:sz w:val="22"/>
        </w:rPr>
        <w:t xml:space="preserve"> </w:t>
      </w:r>
      <w:r w:rsidR="00C67104" w:rsidRPr="001F6147">
        <w:rPr>
          <w:rFonts w:ascii="Arial" w:hAnsi="Arial"/>
          <w:sz w:val="22"/>
        </w:rPr>
        <w:t xml:space="preserve">requires that the </w:t>
      </w:r>
      <w:r w:rsidR="00DB7D71" w:rsidRPr="001F6147">
        <w:rPr>
          <w:rFonts w:ascii="Arial" w:hAnsi="Arial"/>
          <w:sz w:val="22"/>
        </w:rPr>
        <w:t xml:space="preserve">Michigan </w:t>
      </w:r>
      <w:r w:rsidRPr="001F6147">
        <w:rPr>
          <w:rFonts w:ascii="Arial" w:hAnsi="Arial"/>
          <w:sz w:val="22"/>
        </w:rPr>
        <w:t>Department of Environment</w:t>
      </w:r>
      <w:r w:rsidR="00251166" w:rsidRPr="001F6147">
        <w:rPr>
          <w:rFonts w:ascii="Arial" w:hAnsi="Arial"/>
          <w:sz w:val="22"/>
        </w:rPr>
        <w:t>, Great Lakes</w:t>
      </w:r>
      <w:r w:rsidR="00C6488B" w:rsidRPr="001F6147">
        <w:rPr>
          <w:rFonts w:ascii="Arial" w:hAnsi="Arial"/>
          <w:sz w:val="22"/>
        </w:rPr>
        <w:t>,</w:t>
      </w:r>
      <w:r w:rsidR="00251166" w:rsidRPr="001F6147">
        <w:rPr>
          <w:rFonts w:ascii="Arial" w:hAnsi="Arial"/>
          <w:sz w:val="22"/>
        </w:rPr>
        <w:t xml:space="preserve"> and Energy</w:t>
      </w:r>
      <w:r w:rsidR="00135426" w:rsidRPr="001F6147">
        <w:rPr>
          <w:rFonts w:ascii="Arial" w:hAnsi="Arial"/>
          <w:sz w:val="22"/>
        </w:rPr>
        <w:t xml:space="preserve"> </w:t>
      </w:r>
      <w:r w:rsidRPr="001F6147">
        <w:rPr>
          <w:rFonts w:ascii="Arial" w:hAnsi="Arial"/>
          <w:sz w:val="22"/>
        </w:rPr>
        <w:t>(</w:t>
      </w:r>
      <w:r w:rsidR="00AF5CDE" w:rsidRPr="001F6147">
        <w:rPr>
          <w:rFonts w:ascii="Arial" w:hAnsi="Arial"/>
          <w:sz w:val="22"/>
        </w:rPr>
        <w:t>E</w:t>
      </w:r>
      <w:r w:rsidR="00251166" w:rsidRPr="001F6147">
        <w:rPr>
          <w:rFonts w:ascii="Arial" w:hAnsi="Arial"/>
          <w:sz w:val="22"/>
        </w:rPr>
        <w:t>GLE</w:t>
      </w:r>
      <w:r w:rsidRPr="001F6147">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1F6147">
          <w:rPr>
            <w:rFonts w:ascii="Arial" w:hAnsi="Arial"/>
            <w:sz w:val="22"/>
          </w:rPr>
          <w:t>ROP</w:t>
        </w:r>
      </w:smartTag>
      <w:r w:rsidRPr="001F6147">
        <w:rPr>
          <w:rFonts w:ascii="Arial" w:hAnsi="Arial"/>
          <w:sz w:val="22"/>
        </w:rPr>
        <w:t xml:space="preserve">).  </w:t>
      </w:r>
    </w:p>
    <w:p w14:paraId="60336D3B" w14:textId="77777777" w:rsidR="00AF4326" w:rsidRPr="001F6147" w:rsidRDefault="00AF4326">
      <w:pPr>
        <w:rPr>
          <w:rFonts w:ascii="Arial" w:hAnsi="Arial"/>
          <w:sz w:val="22"/>
        </w:rPr>
      </w:pPr>
    </w:p>
    <w:p w14:paraId="2FF25510" w14:textId="77777777" w:rsidR="00AF4326" w:rsidRPr="001F6147" w:rsidRDefault="00AF4326">
      <w:pPr>
        <w:rPr>
          <w:rFonts w:ascii="Arial" w:hAnsi="Arial"/>
          <w:sz w:val="22"/>
        </w:rPr>
      </w:pPr>
    </w:p>
    <w:p w14:paraId="7EB61E7A" w14:textId="77777777" w:rsidR="00AF4326" w:rsidRPr="001F6147" w:rsidRDefault="00AF4326">
      <w:pPr>
        <w:rPr>
          <w:rFonts w:ascii="Arial" w:hAnsi="Arial"/>
          <w:sz w:val="22"/>
        </w:rPr>
      </w:pPr>
    </w:p>
    <w:p w14:paraId="2BBC1C18" w14:textId="77777777" w:rsidR="00AF4326" w:rsidRPr="001F6147" w:rsidRDefault="00AF4326">
      <w:pPr>
        <w:rPr>
          <w:rFonts w:ascii="Arial" w:hAnsi="Arial"/>
          <w:sz w:val="22"/>
        </w:rPr>
      </w:pPr>
    </w:p>
    <w:p w14:paraId="6A8E7C3D" w14:textId="77777777" w:rsidR="00AF4326" w:rsidRPr="001F6147" w:rsidRDefault="00AF4326">
      <w:pPr>
        <w:rPr>
          <w:rFonts w:ascii="Arial" w:hAnsi="Arial"/>
          <w:sz w:val="22"/>
        </w:rPr>
      </w:pPr>
    </w:p>
    <w:p w14:paraId="774120D9" w14:textId="77777777" w:rsidR="00AF4326" w:rsidRPr="001F6147" w:rsidRDefault="00AF4326">
      <w:pPr>
        <w:rPr>
          <w:rFonts w:ascii="Arial" w:hAnsi="Arial"/>
          <w:sz w:val="22"/>
        </w:rPr>
      </w:pPr>
    </w:p>
    <w:p w14:paraId="18962C3B" w14:textId="77777777" w:rsidR="00DB5924" w:rsidRPr="001F6147" w:rsidRDefault="00DB5924">
      <w:pPr>
        <w:rPr>
          <w:rFonts w:ascii="Arial" w:hAnsi="Arial"/>
          <w:sz w:val="22"/>
        </w:rPr>
      </w:pPr>
    </w:p>
    <w:p w14:paraId="542B8F9A" w14:textId="77777777" w:rsidR="00DB5924" w:rsidRPr="001F6147" w:rsidRDefault="00DB5924">
      <w:pPr>
        <w:rPr>
          <w:rFonts w:ascii="Arial" w:hAnsi="Arial"/>
          <w:sz w:val="22"/>
        </w:rPr>
      </w:pPr>
    </w:p>
    <w:p w14:paraId="2630DB51" w14:textId="77777777" w:rsidR="00DB5924" w:rsidRPr="001F6147" w:rsidRDefault="00DB5924">
      <w:pPr>
        <w:rPr>
          <w:rFonts w:ascii="Arial" w:hAnsi="Arial"/>
          <w:sz w:val="22"/>
        </w:rPr>
      </w:pPr>
    </w:p>
    <w:p w14:paraId="3B5A7A22" w14:textId="77777777" w:rsidR="00DB5924" w:rsidRPr="001F6147" w:rsidRDefault="00DB5924">
      <w:pPr>
        <w:rPr>
          <w:rFonts w:ascii="Arial" w:hAnsi="Arial"/>
          <w:sz w:val="22"/>
        </w:rPr>
      </w:pPr>
    </w:p>
    <w:p w14:paraId="190C3DAD" w14:textId="77777777" w:rsidR="00DB5924" w:rsidRPr="001F6147" w:rsidRDefault="00DB5924">
      <w:pPr>
        <w:rPr>
          <w:rFonts w:ascii="Arial" w:hAnsi="Arial"/>
          <w:sz w:val="22"/>
        </w:rPr>
      </w:pPr>
    </w:p>
    <w:p w14:paraId="05A6C8BA" w14:textId="77777777" w:rsidR="00DB5924" w:rsidRPr="001F6147" w:rsidRDefault="00DB5924">
      <w:pPr>
        <w:rPr>
          <w:rFonts w:ascii="Arial" w:hAnsi="Arial"/>
          <w:sz w:val="22"/>
        </w:rPr>
      </w:pPr>
    </w:p>
    <w:p w14:paraId="6A6F47DB" w14:textId="77777777" w:rsidR="00DB5924" w:rsidRPr="001F6147" w:rsidRDefault="00DB5924">
      <w:pPr>
        <w:rPr>
          <w:rFonts w:ascii="Arial" w:hAnsi="Arial"/>
          <w:sz w:val="22"/>
        </w:rPr>
      </w:pPr>
    </w:p>
    <w:p w14:paraId="4A2496EB" w14:textId="77777777" w:rsidR="00DB5924" w:rsidRPr="001F6147" w:rsidRDefault="00DB5924">
      <w:pPr>
        <w:rPr>
          <w:rFonts w:ascii="Arial" w:hAnsi="Arial"/>
          <w:sz w:val="22"/>
        </w:rPr>
      </w:pPr>
    </w:p>
    <w:p w14:paraId="78BE8099" w14:textId="77777777" w:rsidR="00AF4326" w:rsidRPr="001F6147" w:rsidRDefault="00AF4326">
      <w:pPr>
        <w:rPr>
          <w:rFonts w:ascii="Arial" w:hAnsi="Arial"/>
          <w:sz w:val="22"/>
        </w:rPr>
      </w:pPr>
    </w:p>
    <w:p w14:paraId="3F585582" w14:textId="77777777" w:rsidR="00AF4326" w:rsidRPr="001F6147" w:rsidRDefault="00AF4326">
      <w:pPr>
        <w:rPr>
          <w:rFonts w:ascii="Arial" w:hAnsi="Arial"/>
          <w:sz w:val="22"/>
        </w:rPr>
      </w:pPr>
    </w:p>
    <w:p w14:paraId="3AD533AB" w14:textId="77777777" w:rsidR="00AF4326" w:rsidRPr="001F6147" w:rsidRDefault="00AF4326">
      <w:pPr>
        <w:rPr>
          <w:rFonts w:ascii="Arial" w:hAnsi="Arial"/>
          <w:sz w:val="22"/>
        </w:rPr>
      </w:pPr>
    </w:p>
    <w:p w14:paraId="202BFFFD" w14:textId="77777777" w:rsidR="00644884" w:rsidRPr="001F6147" w:rsidRDefault="00644884">
      <w:pPr>
        <w:rPr>
          <w:rFonts w:ascii="Arial" w:hAnsi="Arial"/>
          <w:sz w:val="22"/>
        </w:rPr>
      </w:pPr>
    </w:p>
    <w:p w14:paraId="530850B8" w14:textId="77777777" w:rsidR="00AF4326" w:rsidRPr="001F6147" w:rsidRDefault="00644884" w:rsidP="00644884">
      <w:pPr>
        <w:rPr>
          <w:rFonts w:ascii="Arial" w:hAnsi="Arial"/>
          <w:sz w:val="22"/>
        </w:rPr>
      </w:pPr>
      <w:r w:rsidRPr="001F6147">
        <w:rPr>
          <w:rFonts w:ascii="Arial" w:hAnsi="Arial"/>
          <w:sz w:val="22"/>
        </w:rPr>
        <w:br w:type="page"/>
      </w:r>
    </w:p>
    <w:p w14:paraId="010D8B73" w14:textId="77777777" w:rsidR="00AF4326" w:rsidRPr="001F6147" w:rsidRDefault="00AF4326">
      <w:pPr>
        <w:jc w:val="center"/>
        <w:outlineLvl w:val="0"/>
        <w:rPr>
          <w:rFonts w:ascii="Arial" w:hAnsi="Arial"/>
          <w:b/>
          <w:sz w:val="22"/>
        </w:rPr>
      </w:pPr>
      <w:r w:rsidRPr="001F6147">
        <w:rPr>
          <w:rFonts w:ascii="Arial" w:hAnsi="Arial"/>
          <w:b/>
          <w:sz w:val="22"/>
        </w:rPr>
        <w:t>TABLE OF CONTENTS</w:t>
      </w:r>
    </w:p>
    <w:p w14:paraId="63C98B4E" w14:textId="2002A718" w:rsidR="00EA2C2A" w:rsidRPr="001F6147" w:rsidRDefault="00AF4326">
      <w:pPr>
        <w:pStyle w:val="TOC1"/>
        <w:tabs>
          <w:tab w:val="right" w:pos="10214"/>
        </w:tabs>
        <w:rPr>
          <w:rFonts w:asciiTheme="minorHAnsi" w:eastAsiaTheme="minorEastAsia" w:hAnsiTheme="minorHAnsi" w:cstheme="minorBidi"/>
          <w:b w:val="0"/>
          <w:noProof/>
          <w:szCs w:val="22"/>
        </w:rPr>
      </w:pPr>
      <w:r w:rsidRPr="001F6147">
        <w:rPr>
          <w:b w:val="0"/>
        </w:rPr>
        <w:fldChar w:fldCharType="begin"/>
      </w:r>
      <w:r w:rsidRPr="001F6147">
        <w:rPr>
          <w:b w:val="0"/>
        </w:rPr>
        <w:instrText xml:space="preserve"> TOC \o "1-8" </w:instrText>
      </w:r>
      <w:r w:rsidRPr="001F6147">
        <w:rPr>
          <w:b w:val="0"/>
        </w:rPr>
        <w:fldChar w:fldCharType="separate"/>
      </w:r>
      <w:r w:rsidR="00EA2C2A" w:rsidRPr="001F6147">
        <w:rPr>
          <w:noProof/>
        </w:rPr>
        <w:t>FEBRUARY 3, 2020 - STAFF REPORT</w:t>
      </w:r>
      <w:r w:rsidR="00EA2C2A" w:rsidRPr="001F6147">
        <w:rPr>
          <w:noProof/>
        </w:rPr>
        <w:tab/>
      </w:r>
      <w:r w:rsidR="00EA2C2A" w:rsidRPr="001F6147">
        <w:rPr>
          <w:noProof/>
        </w:rPr>
        <w:fldChar w:fldCharType="begin"/>
      </w:r>
      <w:r w:rsidR="00EA2C2A" w:rsidRPr="001F6147">
        <w:rPr>
          <w:noProof/>
        </w:rPr>
        <w:instrText xml:space="preserve"> PAGEREF _Toc115267475 \h </w:instrText>
      </w:r>
      <w:r w:rsidR="00EA2C2A" w:rsidRPr="001F6147">
        <w:rPr>
          <w:noProof/>
        </w:rPr>
      </w:r>
      <w:r w:rsidR="00EA2C2A" w:rsidRPr="001F6147">
        <w:rPr>
          <w:noProof/>
        </w:rPr>
        <w:fldChar w:fldCharType="separate"/>
      </w:r>
      <w:r w:rsidR="00EA2C2A" w:rsidRPr="001F6147">
        <w:rPr>
          <w:noProof/>
        </w:rPr>
        <w:t>3</w:t>
      </w:r>
      <w:r w:rsidR="00EA2C2A" w:rsidRPr="001F6147">
        <w:rPr>
          <w:noProof/>
        </w:rPr>
        <w:fldChar w:fldCharType="end"/>
      </w:r>
    </w:p>
    <w:p w14:paraId="45F22CFE" w14:textId="6FB74743" w:rsidR="00EA2C2A" w:rsidRPr="001F6147" w:rsidRDefault="00EA2C2A">
      <w:pPr>
        <w:pStyle w:val="TOC1"/>
        <w:tabs>
          <w:tab w:val="right" w:pos="10214"/>
        </w:tabs>
        <w:rPr>
          <w:rFonts w:asciiTheme="minorHAnsi" w:eastAsiaTheme="minorEastAsia" w:hAnsiTheme="minorHAnsi" w:cstheme="minorBidi"/>
          <w:b w:val="0"/>
          <w:noProof/>
          <w:szCs w:val="22"/>
        </w:rPr>
      </w:pPr>
      <w:r w:rsidRPr="001F6147">
        <w:rPr>
          <w:rFonts w:cs="Arial"/>
          <w:noProof/>
        </w:rPr>
        <w:t>MARCH 11, 2020</w:t>
      </w:r>
      <w:r w:rsidRPr="001F6147">
        <w:rPr>
          <w:noProof/>
        </w:rPr>
        <w:t xml:space="preserve"> - STAFF REPORT ADDENDUM</w:t>
      </w:r>
      <w:r w:rsidRPr="001F6147">
        <w:rPr>
          <w:noProof/>
        </w:rPr>
        <w:tab/>
      </w:r>
      <w:r w:rsidRPr="001F6147">
        <w:rPr>
          <w:noProof/>
        </w:rPr>
        <w:fldChar w:fldCharType="begin"/>
      </w:r>
      <w:r w:rsidRPr="001F6147">
        <w:rPr>
          <w:noProof/>
        </w:rPr>
        <w:instrText xml:space="preserve"> PAGEREF _Toc115267476 \h </w:instrText>
      </w:r>
      <w:r w:rsidRPr="001F6147">
        <w:rPr>
          <w:noProof/>
        </w:rPr>
      </w:r>
      <w:r w:rsidRPr="001F6147">
        <w:rPr>
          <w:noProof/>
        </w:rPr>
        <w:fldChar w:fldCharType="separate"/>
      </w:r>
      <w:r w:rsidRPr="001F6147">
        <w:rPr>
          <w:noProof/>
        </w:rPr>
        <w:t>9</w:t>
      </w:r>
      <w:r w:rsidRPr="001F6147">
        <w:rPr>
          <w:noProof/>
        </w:rPr>
        <w:fldChar w:fldCharType="end"/>
      </w:r>
    </w:p>
    <w:p w14:paraId="76B4D733" w14:textId="7A39CB94" w:rsidR="00EA2C2A" w:rsidRPr="001F6147" w:rsidRDefault="00EA2C2A">
      <w:pPr>
        <w:pStyle w:val="TOC1"/>
        <w:tabs>
          <w:tab w:val="right" w:pos="10214"/>
        </w:tabs>
        <w:rPr>
          <w:rFonts w:asciiTheme="minorHAnsi" w:eastAsiaTheme="minorEastAsia" w:hAnsiTheme="minorHAnsi" w:cstheme="minorBidi"/>
          <w:b w:val="0"/>
          <w:noProof/>
          <w:szCs w:val="22"/>
        </w:rPr>
      </w:pPr>
      <w:r w:rsidRPr="001F6147">
        <w:rPr>
          <w:rFonts w:cs="Arial"/>
          <w:noProof/>
        </w:rPr>
        <w:t>OCTOBER 4, 2022</w:t>
      </w:r>
      <w:r w:rsidRPr="001F6147">
        <w:rPr>
          <w:noProof/>
        </w:rPr>
        <w:t xml:space="preserve"> - STAFF REPORT FOR RULE 216(2) MINOR MODIFICATION</w:t>
      </w:r>
      <w:r w:rsidRPr="001F6147">
        <w:rPr>
          <w:noProof/>
        </w:rPr>
        <w:tab/>
      </w:r>
      <w:r w:rsidRPr="001F6147">
        <w:rPr>
          <w:noProof/>
        </w:rPr>
        <w:fldChar w:fldCharType="begin"/>
      </w:r>
      <w:r w:rsidRPr="001F6147">
        <w:rPr>
          <w:noProof/>
        </w:rPr>
        <w:instrText xml:space="preserve"> PAGEREF _Toc115267477 \h </w:instrText>
      </w:r>
      <w:r w:rsidRPr="001F6147">
        <w:rPr>
          <w:noProof/>
        </w:rPr>
      </w:r>
      <w:r w:rsidRPr="001F6147">
        <w:rPr>
          <w:noProof/>
        </w:rPr>
        <w:fldChar w:fldCharType="separate"/>
      </w:r>
      <w:r w:rsidRPr="001F6147">
        <w:rPr>
          <w:noProof/>
        </w:rPr>
        <w:t>10</w:t>
      </w:r>
      <w:r w:rsidRPr="001F6147">
        <w:rPr>
          <w:noProof/>
        </w:rPr>
        <w:fldChar w:fldCharType="end"/>
      </w:r>
    </w:p>
    <w:p w14:paraId="6C3921BC" w14:textId="12B0B1F2" w:rsidR="00AF4326" w:rsidRPr="001F6147" w:rsidRDefault="00AF4326">
      <w:pPr>
        <w:pStyle w:val="Header"/>
        <w:tabs>
          <w:tab w:val="clear" w:pos="4320"/>
          <w:tab w:val="clear" w:pos="8640"/>
        </w:tabs>
        <w:rPr>
          <w:rFonts w:ascii="Arial" w:hAnsi="Arial"/>
          <w:sz w:val="18"/>
        </w:rPr>
      </w:pPr>
      <w:r w:rsidRPr="001F6147">
        <w:rPr>
          <w:rFonts w:ascii="Arial" w:hAnsi="Arial"/>
          <w:b/>
          <w:sz w:val="22"/>
        </w:rPr>
        <w:fldChar w:fldCharType="end"/>
      </w:r>
      <w:r w:rsidRPr="001F6147">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1F6147" w:rsidRPr="001F6147" w14:paraId="5635A37C" w14:textId="77777777">
        <w:tc>
          <w:tcPr>
            <w:tcW w:w="2430" w:type="dxa"/>
          </w:tcPr>
          <w:p w14:paraId="66D02680" w14:textId="77777777" w:rsidR="00AF4326" w:rsidRPr="001F6147" w:rsidRDefault="00AF4326">
            <w:pPr>
              <w:jc w:val="center"/>
              <w:rPr>
                <w:rFonts w:ascii="Arial" w:hAnsi="Arial"/>
                <w:sz w:val="16"/>
              </w:rPr>
            </w:pPr>
          </w:p>
        </w:tc>
        <w:tc>
          <w:tcPr>
            <w:tcW w:w="5456" w:type="dxa"/>
          </w:tcPr>
          <w:p w14:paraId="5A61EA6B" w14:textId="77777777" w:rsidR="00C342AF" w:rsidRPr="001F6147" w:rsidRDefault="00444F0F">
            <w:pPr>
              <w:jc w:val="center"/>
              <w:rPr>
                <w:rFonts w:ascii="Arial" w:hAnsi="Arial"/>
              </w:rPr>
            </w:pPr>
            <w:r w:rsidRPr="001F6147">
              <w:rPr>
                <w:rFonts w:ascii="Arial" w:hAnsi="Arial"/>
              </w:rPr>
              <w:t>Michigan Department o</w:t>
            </w:r>
            <w:r w:rsidR="00AF4326" w:rsidRPr="001F6147">
              <w:rPr>
                <w:rFonts w:ascii="Arial" w:hAnsi="Arial"/>
              </w:rPr>
              <w:t xml:space="preserve">f </w:t>
            </w:r>
          </w:p>
          <w:p w14:paraId="796AF69D" w14:textId="77777777" w:rsidR="00251166" w:rsidRPr="001F6147" w:rsidRDefault="00AF4326">
            <w:pPr>
              <w:jc w:val="center"/>
              <w:rPr>
                <w:rFonts w:ascii="Arial" w:hAnsi="Arial"/>
              </w:rPr>
            </w:pPr>
            <w:r w:rsidRPr="001F6147">
              <w:rPr>
                <w:rFonts w:ascii="Arial" w:hAnsi="Arial"/>
              </w:rPr>
              <w:t>Environment</w:t>
            </w:r>
            <w:r w:rsidR="00251166" w:rsidRPr="001F6147">
              <w:rPr>
                <w:rFonts w:ascii="Arial" w:hAnsi="Arial"/>
              </w:rPr>
              <w:t>,</w:t>
            </w:r>
            <w:r w:rsidR="00C342AF" w:rsidRPr="001F6147">
              <w:rPr>
                <w:rFonts w:ascii="Arial" w:hAnsi="Arial"/>
              </w:rPr>
              <w:t xml:space="preserve"> </w:t>
            </w:r>
            <w:r w:rsidR="00251166" w:rsidRPr="001F6147">
              <w:rPr>
                <w:rFonts w:ascii="Arial" w:hAnsi="Arial"/>
              </w:rPr>
              <w:t>Great Lakes</w:t>
            </w:r>
            <w:r w:rsidR="00C6488B" w:rsidRPr="001F6147">
              <w:rPr>
                <w:rFonts w:ascii="Arial" w:hAnsi="Arial"/>
              </w:rPr>
              <w:t>,</w:t>
            </w:r>
            <w:r w:rsidR="00251166" w:rsidRPr="001F6147">
              <w:rPr>
                <w:rFonts w:ascii="Arial" w:hAnsi="Arial"/>
              </w:rPr>
              <w:t xml:space="preserve"> and Energy</w:t>
            </w:r>
          </w:p>
          <w:p w14:paraId="1783ECE2" w14:textId="77777777" w:rsidR="00AF4326" w:rsidRPr="001F6147" w:rsidRDefault="00AF4326">
            <w:pPr>
              <w:jc w:val="center"/>
              <w:rPr>
                <w:rFonts w:ascii="Arial" w:hAnsi="Arial"/>
                <w:sz w:val="16"/>
              </w:rPr>
            </w:pPr>
            <w:r w:rsidRPr="001F6147">
              <w:rPr>
                <w:rFonts w:ascii="Arial" w:hAnsi="Arial"/>
              </w:rPr>
              <w:t>Air Quality Division</w:t>
            </w:r>
          </w:p>
        </w:tc>
        <w:tc>
          <w:tcPr>
            <w:tcW w:w="2374" w:type="dxa"/>
          </w:tcPr>
          <w:p w14:paraId="3B2359B7" w14:textId="77777777" w:rsidR="00AF4326" w:rsidRPr="001F6147" w:rsidRDefault="00AF4326">
            <w:pPr>
              <w:jc w:val="center"/>
              <w:rPr>
                <w:rFonts w:ascii="Arial" w:hAnsi="Arial"/>
                <w:sz w:val="16"/>
              </w:rPr>
            </w:pPr>
          </w:p>
        </w:tc>
      </w:tr>
      <w:tr w:rsidR="001F6147" w:rsidRPr="001F6147" w14:paraId="2951CDDE" w14:textId="77777777">
        <w:trPr>
          <w:cantSplit/>
          <w:trHeight w:val="333"/>
        </w:trPr>
        <w:tc>
          <w:tcPr>
            <w:tcW w:w="2430" w:type="dxa"/>
          </w:tcPr>
          <w:p w14:paraId="62CDBC5D" w14:textId="77777777" w:rsidR="00AF4326" w:rsidRPr="001F6147" w:rsidRDefault="00AF4326">
            <w:pPr>
              <w:pStyle w:val="Header"/>
              <w:jc w:val="center"/>
              <w:rPr>
                <w:rFonts w:ascii="Arial" w:hAnsi="Arial"/>
                <w:b/>
                <w:sz w:val="16"/>
              </w:rPr>
            </w:pPr>
            <w:r w:rsidRPr="001F6147">
              <w:rPr>
                <w:rFonts w:ascii="Arial" w:hAnsi="Arial"/>
                <w:b/>
                <w:sz w:val="16"/>
              </w:rPr>
              <w:t>State Registration Number</w:t>
            </w:r>
          </w:p>
        </w:tc>
        <w:tc>
          <w:tcPr>
            <w:tcW w:w="5456" w:type="dxa"/>
          </w:tcPr>
          <w:p w14:paraId="09C02058" w14:textId="77777777" w:rsidR="00AF4326" w:rsidRPr="001F6147" w:rsidRDefault="00AF4326">
            <w:pPr>
              <w:jc w:val="center"/>
              <w:rPr>
                <w:rFonts w:ascii="Arial" w:hAnsi="Arial"/>
                <w:b/>
                <w:sz w:val="28"/>
              </w:rPr>
            </w:pPr>
            <w:r w:rsidRPr="001F6147">
              <w:rPr>
                <w:rFonts w:ascii="Arial" w:hAnsi="Arial"/>
                <w:b/>
                <w:sz w:val="28"/>
              </w:rPr>
              <w:t>RENEWABLE OPERATING PERMIT</w:t>
            </w:r>
          </w:p>
        </w:tc>
        <w:tc>
          <w:tcPr>
            <w:tcW w:w="2374" w:type="dxa"/>
          </w:tcPr>
          <w:p w14:paraId="2AA57A4E" w14:textId="77777777" w:rsidR="00AF4326" w:rsidRPr="001F6147" w:rsidRDefault="00DB5924">
            <w:pPr>
              <w:jc w:val="center"/>
              <w:rPr>
                <w:rFonts w:ascii="Arial" w:hAnsi="Arial"/>
                <w:b/>
                <w:sz w:val="16"/>
              </w:rPr>
            </w:pPr>
            <w:smartTag w:uri="urn:schemas-microsoft-com:office:smarttags" w:element="stockticker">
              <w:r w:rsidRPr="001F6147">
                <w:rPr>
                  <w:rFonts w:ascii="Arial" w:hAnsi="Arial"/>
                  <w:b/>
                  <w:sz w:val="16"/>
                </w:rPr>
                <w:t>RO</w:t>
              </w:r>
              <w:r w:rsidR="00AF4326" w:rsidRPr="001F6147">
                <w:rPr>
                  <w:rFonts w:ascii="Arial" w:hAnsi="Arial"/>
                  <w:b/>
                  <w:sz w:val="16"/>
                </w:rPr>
                <w:t>P</w:t>
              </w:r>
            </w:smartTag>
            <w:r w:rsidRPr="001F6147">
              <w:rPr>
                <w:rFonts w:ascii="Arial" w:hAnsi="Arial"/>
                <w:b/>
                <w:sz w:val="16"/>
              </w:rPr>
              <w:t xml:space="preserve"> </w:t>
            </w:r>
            <w:r w:rsidR="00AF4326" w:rsidRPr="001F6147">
              <w:rPr>
                <w:rFonts w:ascii="Arial" w:hAnsi="Arial"/>
                <w:b/>
                <w:sz w:val="16"/>
              </w:rPr>
              <w:t>Number</w:t>
            </w:r>
          </w:p>
        </w:tc>
      </w:tr>
      <w:tr w:rsidR="00AF4326" w:rsidRPr="001F6147" w14:paraId="4B1FEB89" w14:textId="77777777">
        <w:trPr>
          <w:cantSplit/>
          <w:trHeight w:val="428"/>
        </w:trPr>
        <w:tc>
          <w:tcPr>
            <w:tcW w:w="2430" w:type="dxa"/>
            <w:tcBorders>
              <w:bottom w:val="nil"/>
            </w:tcBorders>
          </w:tcPr>
          <w:p w14:paraId="425374B9" w14:textId="4ABA4C7A" w:rsidR="00AF4326" w:rsidRPr="001F6147" w:rsidRDefault="00E26882">
            <w:pPr>
              <w:pStyle w:val="Header"/>
              <w:jc w:val="center"/>
              <w:rPr>
                <w:rFonts w:ascii="Arial" w:hAnsi="Arial"/>
                <w:sz w:val="22"/>
                <w:szCs w:val="22"/>
              </w:rPr>
            </w:pPr>
            <w:r w:rsidRPr="001F6147">
              <w:rPr>
                <w:rFonts w:ascii="Arial" w:hAnsi="Arial"/>
                <w:sz w:val="22"/>
                <w:szCs w:val="22"/>
              </w:rPr>
              <w:t>B4032</w:t>
            </w:r>
          </w:p>
        </w:tc>
        <w:tc>
          <w:tcPr>
            <w:tcW w:w="5456" w:type="dxa"/>
            <w:tcBorders>
              <w:bottom w:val="nil"/>
            </w:tcBorders>
          </w:tcPr>
          <w:p w14:paraId="37F0D9C0" w14:textId="10A79BB4" w:rsidR="00AF4326" w:rsidRPr="001F6147" w:rsidRDefault="000F6FB5" w:rsidP="000F73C3">
            <w:pPr>
              <w:pStyle w:val="Heading1"/>
              <w:spacing w:before="120"/>
              <w:rPr>
                <w:sz w:val="22"/>
                <w:szCs w:val="22"/>
              </w:rPr>
            </w:pPr>
            <w:bookmarkStart w:id="8" w:name="_Toc183429900"/>
            <w:bookmarkStart w:id="9" w:name="_Toc183430200"/>
            <w:bookmarkStart w:id="10" w:name="_Toc115267475"/>
            <w:r w:rsidRPr="001F6147">
              <w:rPr>
                <w:sz w:val="22"/>
              </w:rPr>
              <w:t>FEBRUARY 3, 2020</w:t>
            </w:r>
            <w:r w:rsidR="000F73C3" w:rsidRPr="001F6147">
              <w:rPr>
                <w:sz w:val="22"/>
                <w:szCs w:val="22"/>
              </w:rPr>
              <w:t xml:space="preserve"> </w:t>
            </w:r>
            <w:r w:rsidR="00983014" w:rsidRPr="001F6147">
              <w:rPr>
                <w:sz w:val="22"/>
                <w:szCs w:val="22"/>
              </w:rPr>
              <w:t xml:space="preserve">- </w:t>
            </w:r>
            <w:r w:rsidR="001466CA" w:rsidRPr="001F6147">
              <w:rPr>
                <w:sz w:val="22"/>
                <w:szCs w:val="22"/>
              </w:rPr>
              <w:t>S</w:t>
            </w:r>
            <w:r w:rsidR="00AF4326" w:rsidRPr="001F6147">
              <w:rPr>
                <w:sz w:val="22"/>
                <w:szCs w:val="22"/>
              </w:rPr>
              <w:t>TAFF REPORT</w:t>
            </w:r>
            <w:bookmarkEnd w:id="8"/>
            <w:bookmarkEnd w:id="9"/>
            <w:bookmarkEnd w:id="10"/>
          </w:p>
        </w:tc>
        <w:tc>
          <w:tcPr>
            <w:tcW w:w="2374" w:type="dxa"/>
            <w:tcBorders>
              <w:bottom w:val="nil"/>
            </w:tcBorders>
          </w:tcPr>
          <w:p w14:paraId="2DDE7AF6" w14:textId="276A766A" w:rsidR="00AF4326" w:rsidRPr="001F6147" w:rsidRDefault="00E26882">
            <w:pPr>
              <w:pStyle w:val="Header"/>
              <w:jc w:val="center"/>
              <w:rPr>
                <w:rFonts w:ascii="Arial" w:hAnsi="Arial"/>
                <w:b/>
                <w:sz w:val="22"/>
                <w:szCs w:val="22"/>
              </w:rPr>
            </w:pPr>
            <w:r w:rsidRPr="001F6147">
              <w:rPr>
                <w:rFonts w:ascii="Arial" w:hAnsi="Arial"/>
                <w:noProof/>
                <w:sz w:val="22"/>
              </w:rPr>
              <w:t>MI-ROP-B4032-20</w:t>
            </w:r>
            <w:r w:rsidR="00A70A27" w:rsidRPr="001F6147">
              <w:rPr>
                <w:rFonts w:ascii="Arial" w:hAnsi="Arial"/>
                <w:noProof/>
                <w:sz w:val="22"/>
              </w:rPr>
              <w:t>20</w:t>
            </w:r>
          </w:p>
        </w:tc>
      </w:tr>
    </w:tbl>
    <w:p w14:paraId="229BBB24" w14:textId="77777777" w:rsidR="00AF4326" w:rsidRPr="001F6147" w:rsidRDefault="00AF4326">
      <w:pPr>
        <w:rPr>
          <w:rFonts w:ascii="Arial" w:hAnsi="Arial"/>
          <w:sz w:val="22"/>
        </w:rPr>
      </w:pPr>
    </w:p>
    <w:p w14:paraId="4B671BC9" w14:textId="77777777" w:rsidR="00AF4326" w:rsidRPr="001F6147" w:rsidRDefault="00AF4326">
      <w:pPr>
        <w:rPr>
          <w:rFonts w:ascii="Arial" w:hAnsi="Arial"/>
          <w:sz w:val="22"/>
        </w:rPr>
      </w:pPr>
    </w:p>
    <w:p w14:paraId="4DA1C157" w14:textId="77777777" w:rsidR="00AF4326" w:rsidRPr="001F6147" w:rsidRDefault="00AF4326">
      <w:pPr>
        <w:rPr>
          <w:rFonts w:ascii="Arial" w:hAnsi="Arial" w:cs="Arial"/>
          <w:b/>
          <w:sz w:val="22"/>
          <w:szCs w:val="22"/>
          <w:u w:val="single"/>
        </w:rPr>
      </w:pPr>
      <w:bookmarkStart w:id="11" w:name="_Toc480946816"/>
      <w:bookmarkStart w:id="12" w:name="_Toc482691111"/>
      <w:r w:rsidRPr="001F6147">
        <w:rPr>
          <w:rFonts w:ascii="Arial" w:hAnsi="Arial" w:cs="Arial"/>
          <w:b/>
          <w:sz w:val="22"/>
          <w:szCs w:val="22"/>
          <w:u w:val="single"/>
        </w:rPr>
        <w:t>Purpose</w:t>
      </w:r>
      <w:bookmarkEnd w:id="11"/>
      <w:bookmarkEnd w:id="12"/>
    </w:p>
    <w:p w14:paraId="5182FFD8" w14:textId="77777777" w:rsidR="00AF4326" w:rsidRPr="001F6147" w:rsidRDefault="00AF4326">
      <w:pPr>
        <w:jc w:val="both"/>
        <w:rPr>
          <w:rFonts w:ascii="Arial" w:hAnsi="Arial" w:cs="Arial"/>
          <w:sz w:val="22"/>
          <w:szCs w:val="22"/>
        </w:rPr>
      </w:pPr>
    </w:p>
    <w:p w14:paraId="299DE81F" w14:textId="77777777" w:rsidR="00DB5924" w:rsidRPr="001F6147" w:rsidRDefault="00DB5924" w:rsidP="00167B85">
      <w:pPr>
        <w:jc w:val="both"/>
        <w:rPr>
          <w:rFonts w:ascii="Arial" w:hAnsi="Arial" w:cs="Arial"/>
          <w:sz w:val="22"/>
          <w:szCs w:val="22"/>
        </w:rPr>
      </w:pPr>
      <w:r w:rsidRPr="001F6147">
        <w:rPr>
          <w:rFonts w:ascii="Arial" w:hAnsi="Arial" w:cs="Arial"/>
          <w:sz w:val="22"/>
          <w:szCs w:val="22"/>
        </w:rPr>
        <w:t>Major stationary sources of air pollutants, and some non-major sources, are required to obtain and operate in compliance with a</w:t>
      </w:r>
      <w:r w:rsidR="0002430E" w:rsidRPr="001F6147">
        <w:rPr>
          <w:rFonts w:ascii="Arial" w:hAnsi="Arial" w:cs="Arial"/>
          <w:sz w:val="22"/>
          <w:szCs w:val="22"/>
        </w:rPr>
        <w:t>n</w:t>
      </w:r>
      <w:r w:rsidRPr="001F6147">
        <w:rPr>
          <w:rFonts w:ascii="Arial" w:hAnsi="Arial" w:cs="Arial"/>
          <w:sz w:val="22"/>
          <w:szCs w:val="22"/>
        </w:rPr>
        <w:t xml:space="preserve"> </w:t>
      </w:r>
      <w:smartTag w:uri="urn:schemas-microsoft-com:office:smarttags" w:element="stockticker">
        <w:r w:rsidRPr="001F6147">
          <w:rPr>
            <w:rFonts w:ascii="Arial" w:hAnsi="Arial" w:cs="Arial"/>
            <w:sz w:val="22"/>
            <w:szCs w:val="22"/>
          </w:rPr>
          <w:t>RO</w:t>
        </w:r>
        <w:r w:rsidR="0009079D" w:rsidRPr="001F6147">
          <w:rPr>
            <w:rFonts w:ascii="Arial" w:hAnsi="Arial" w:cs="Arial"/>
            <w:sz w:val="22"/>
            <w:szCs w:val="22"/>
          </w:rPr>
          <w:t>P</w:t>
        </w:r>
      </w:smartTag>
      <w:r w:rsidRPr="001F6147">
        <w:rPr>
          <w:rFonts w:ascii="Arial" w:hAnsi="Arial" w:cs="Arial"/>
          <w:sz w:val="22"/>
          <w:szCs w:val="22"/>
        </w:rPr>
        <w:t xml:space="preserve"> pursuant to Title V of the federal Clean Air Act</w:t>
      </w:r>
      <w:r w:rsidR="00DA1E6B" w:rsidRPr="001F6147">
        <w:rPr>
          <w:rFonts w:ascii="Arial" w:hAnsi="Arial" w:cs="Arial"/>
          <w:sz w:val="22"/>
          <w:szCs w:val="22"/>
        </w:rPr>
        <w:t>;</w:t>
      </w:r>
      <w:r w:rsidRPr="001F6147">
        <w:rPr>
          <w:rFonts w:ascii="Arial" w:hAnsi="Arial" w:cs="Arial"/>
          <w:sz w:val="22"/>
          <w:szCs w:val="22"/>
        </w:rPr>
        <w:t xml:space="preserve"> and Michigan’s Administrative Rules for </w:t>
      </w:r>
      <w:r w:rsidR="0002430E" w:rsidRPr="001F6147">
        <w:rPr>
          <w:rFonts w:ascii="Arial" w:hAnsi="Arial" w:cs="Arial"/>
          <w:sz w:val="22"/>
          <w:szCs w:val="22"/>
        </w:rPr>
        <w:t>A</w:t>
      </w:r>
      <w:r w:rsidRPr="001F6147">
        <w:rPr>
          <w:rFonts w:ascii="Arial" w:hAnsi="Arial" w:cs="Arial"/>
          <w:sz w:val="22"/>
          <w:szCs w:val="22"/>
        </w:rPr>
        <w:t xml:space="preserve">ir </w:t>
      </w:r>
      <w:r w:rsidR="0002430E" w:rsidRPr="001F6147">
        <w:rPr>
          <w:rFonts w:ascii="Arial" w:hAnsi="Arial" w:cs="Arial"/>
          <w:sz w:val="22"/>
          <w:szCs w:val="22"/>
        </w:rPr>
        <w:t>P</w:t>
      </w:r>
      <w:r w:rsidRPr="001F6147">
        <w:rPr>
          <w:rFonts w:ascii="Arial" w:hAnsi="Arial" w:cs="Arial"/>
          <w:sz w:val="22"/>
          <w:szCs w:val="22"/>
        </w:rPr>
        <w:t xml:space="preserve">ollution </w:t>
      </w:r>
      <w:r w:rsidR="0002430E" w:rsidRPr="001F6147">
        <w:rPr>
          <w:rFonts w:ascii="Arial" w:hAnsi="Arial" w:cs="Arial"/>
          <w:sz w:val="22"/>
          <w:szCs w:val="22"/>
        </w:rPr>
        <w:t>C</w:t>
      </w:r>
      <w:r w:rsidRPr="001F6147">
        <w:rPr>
          <w:rFonts w:ascii="Arial" w:hAnsi="Arial" w:cs="Arial"/>
          <w:sz w:val="22"/>
          <w:szCs w:val="22"/>
        </w:rPr>
        <w:t xml:space="preserve">ontrol </w:t>
      </w:r>
      <w:r w:rsidR="00621F23" w:rsidRPr="001F6147">
        <w:rPr>
          <w:rFonts w:ascii="Arial" w:hAnsi="Arial" w:cs="Arial"/>
          <w:sz w:val="22"/>
          <w:szCs w:val="22"/>
        </w:rPr>
        <w:t>promulgated under</w:t>
      </w:r>
      <w:r w:rsidRPr="001F6147">
        <w:rPr>
          <w:rFonts w:ascii="Arial" w:hAnsi="Arial" w:cs="Arial"/>
          <w:sz w:val="22"/>
          <w:szCs w:val="22"/>
        </w:rPr>
        <w:t xml:space="preserve"> Section 5506(1) of </w:t>
      </w:r>
      <w:r w:rsidR="00DB7D71" w:rsidRPr="001F6147">
        <w:rPr>
          <w:rFonts w:ascii="Arial" w:hAnsi="Arial" w:cs="Arial"/>
          <w:sz w:val="22"/>
          <w:szCs w:val="22"/>
        </w:rPr>
        <w:t>Act 451</w:t>
      </w:r>
      <w:r w:rsidRPr="001F6147">
        <w:rPr>
          <w:rFonts w:ascii="Arial" w:hAnsi="Arial" w:cs="Arial"/>
          <w:sz w:val="22"/>
          <w:szCs w:val="22"/>
        </w:rPr>
        <w:t xml:space="preserve">.  Sources subject to the </w:t>
      </w:r>
      <w:smartTag w:uri="urn:schemas-microsoft-com:office:smarttags" w:element="stockticker">
        <w:r w:rsidRPr="001F6147">
          <w:rPr>
            <w:rFonts w:ascii="Arial" w:hAnsi="Arial" w:cs="Arial"/>
            <w:sz w:val="22"/>
            <w:szCs w:val="22"/>
          </w:rPr>
          <w:t>ROP</w:t>
        </w:r>
      </w:smartTag>
      <w:r w:rsidRPr="001F6147">
        <w:rPr>
          <w:rFonts w:ascii="Arial" w:hAnsi="Arial" w:cs="Arial"/>
          <w:sz w:val="22"/>
          <w:szCs w:val="22"/>
        </w:rPr>
        <w:t xml:space="preserve"> program are defined by criteria in Rule 211(1).  The </w:t>
      </w:r>
      <w:smartTag w:uri="urn:schemas-microsoft-com:office:smarttags" w:element="stockticker">
        <w:r w:rsidRPr="001F6147">
          <w:rPr>
            <w:rFonts w:ascii="Arial" w:hAnsi="Arial" w:cs="Arial"/>
            <w:sz w:val="22"/>
            <w:szCs w:val="22"/>
          </w:rPr>
          <w:t>ROP</w:t>
        </w:r>
      </w:smartTag>
      <w:r w:rsidRPr="001F6147">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9DEC142" w14:textId="77777777" w:rsidR="00DB5924" w:rsidRPr="001F6147" w:rsidRDefault="00DB5924" w:rsidP="00167B85">
      <w:pPr>
        <w:jc w:val="both"/>
        <w:rPr>
          <w:rFonts w:ascii="Arial" w:hAnsi="Arial" w:cs="Arial"/>
          <w:sz w:val="22"/>
          <w:szCs w:val="22"/>
        </w:rPr>
      </w:pPr>
    </w:p>
    <w:p w14:paraId="61A8CC34" w14:textId="77777777" w:rsidR="00AF4326" w:rsidRPr="001F6147" w:rsidRDefault="00DB5924" w:rsidP="00167B85">
      <w:pPr>
        <w:jc w:val="both"/>
        <w:rPr>
          <w:rFonts w:ascii="Arial" w:hAnsi="Arial" w:cs="Arial"/>
          <w:sz w:val="22"/>
          <w:szCs w:val="22"/>
        </w:rPr>
      </w:pPr>
      <w:r w:rsidRPr="001F6147">
        <w:rPr>
          <w:rFonts w:ascii="Arial" w:hAnsi="Arial" w:cs="Arial"/>
          <w:sz w:val="22"/>
          <w:szCs w:val="22"/>
        </w:rPr>
        <w:t xml:space="preserve">This </w:t>
      </w:r>
      <w:r w:rsidR="0002430E" w:rsidRPr="001F6147">
        <w:rPr>
          <w:rFonts w:ascii="Arial" w:hAnsi="Arial" w:cs="Arial"/>
          <w:sz w:val="22"/>
          <w:szCs w:val="22"/>
        </w:rPr>
        <w:t>Staff R</w:t>
      </w:r>
      <w:r w:rsidRPr="001F6147">
        <w:rPr>
          <w:rFonts w:ascii="Arial" w:hAnsi="Arial" w:cs="Arial"/>
          <w:sz w:val="22"/>
          <w:szCs w:val="22"/>
        </w:rPr>
        <w:t xml:space="preserve">eport, as required by Rule 214(1), sets forth the applicable requirements and factual basis for the draft </w:t>
      </w:r>
      <w:r w:rsidR="0002430E" w:rsidRPr="001F6147">
        <w:rPr>
          <w:rFonts w:ascii="Arial" w:hAnsi="Arial" w:cs="Arial"/>
          <w:sz w:val="22"/>
          <w:szCs w:val="22"/>
        </w:rPr>
        <w:t>ROP</w:t>
      </w:r>
      <w:r w:rsidRPr="001F6147">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1F6147">
        <w:rPr>
          <w:rFonts w:ascii="Arial" w:hAnsi="Arial" w:cs="Arial"/>
          <w:sz w:val="22"/>
          <w:szCs w:val="22"/>
        </w:rPr>
        <w:t>ROP</w:t>
      </w:r>
      <w:r w:rsidRPr="001F6147">
        <w:rPr>
          <w:rFonts w:ascii="Arial" w:hAnsi="Arial" w:cs="Arial"/>
          <w:sz w:val="22"/>
          <w:szCs w:val="22"/>
        </w:rPr>
        <w:t xml:space="preserve"> pursuant to Rule 212(5), and any determination made pursuant to Rule 213(6)(a)(ii) regarding requirements that are not applicable to the stationary source.</w:t>
      </w:r>
    </w:p>
    <w:p w14:paraId="23AECED1" w14:textId="77777777" w:rsidR="00DB5924" w:rsidRPr="001F6147" w:rsidRDefault="00DB5924" w:rsidP="00DB5924">
      <w:pPr>
        <w:rPr>
          <w:rFonts w:ascii="Arial" w:hAnsi="Arial" w:cs="Arial"/>
          <w:sz w:val="22"/>
          <w:szCs w:val="22"/>
        </w:rPr>
      </w:pPr>
    </w:p>
    <w:p w14:paraId="0440FF4C" w14:textId="77777777" w:rsidR="00AF4326" w:rsidRPr="001F6147" w:rsidRDefault="00AF4326">
      <w:pPr>
        <w:rPr>
          <w:rFonts w:ascii="Arial" w:hAnsi="Arial" w:cs="Arial"/>
          <w:b/>
          <w:sz w:val="22"/>
          <w:szCs w:val="22"/>
          <w:u w:val="single"/>
        </w:rPr>
      </w:pPr>
      <w:bookmarkStart w:id="13" w:name="_Toc480946817"/>
      <w:bookmarkStart w:id="14" w:name="_Toc482691112"/>
      <w:r w:rsidRPr="001F6147">
        <w:rPr>
          <w:rFonts w:ascii="Arial" w:hAnsi="Arial" w:cs="Arial"/>
          <w:b/>
          <w:sz w:val="22"/>
          <w:szCs w:val="22"/>
          <w:u w:val="single"/>
        </w:rPr>
        <w:t>General Information</w:t>
      </w:r>
      <w:bookmarkEnd w:id="13"/>
      <w:bookmarkEnd w:id="14"/>
    </w:p>
    <w:p w14:paraId="4C8EB224" w14:textId="77777777" w:rsidR="00AF4326" w:rsidRPr="001F6147"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1F6147" w:rsidRPr="001F6147" w14:paraId="24C86F08" w14:textId="77777777">
        <w:tc>
          <w:tcPr>
            <w:tcW w:w="5040" w:type="dxa"/>
          </w:tcPr>
          <w:p w14:paraId="1954FD60" w14:textId="77777777" w:rsidR="00AF4326" w:rsidRPr="001F6147" w:rsidRDefault="00AF4326">
            <w:pPr>
              <w:rPr>
                <w:rFonts w:ascii="Arial" w:hAnsi="Arial" w:cs="Arial"/>
                <w:sz w:val="22"/>
                <w:szCs w:val="22"/>
              </w:rPr>
            </w:pPr>
            <w:r w:rsidRPr="001F6147">
              <w:rPr>
                <w:rFonts w:ascii="Arial" w:hAnsi="Arial" w:cs="Arial"/>
                <w:sz w:val="22"/>
                <w:szCs w:val="22"/>
              </w:rPr>
              <w:t>Stationary Source Mailing Address:</w:t>
            </w:r>
          </w:p>
        </w:tc>
        <w:tc>
          <w:tcPr>
            <w:tcW w:w="5220" w:type="dxa"/>
          </w:tcPr>
          <w:p w14:paraId="6C890DBC" w14:textId="4564313A" w:rsidR="001159B4" w:rsidRPr="001F6147" w:rsidRDefault="00031C2E">
            <w:pPr>
              <w:rPr>
                <w:rFonts w:ascii="Arial" w:hAnsi="Arial" w:cs="Arial"/>
                <w:sz w:val="22"/>
                <w:szCs w:val="22"/>
              </w:rPr>
            </w:pPr>
            <w:bookmarkStart w:id="15" w:name="Source_Name_Mailing"/>
            <w:r w:rsidRPr="001F6147">
              <w:rPr>
                <w:rFonts w:ascii="Arial" w:hAnsi="Arial" w:cs="Arial"/>
                <w:sz w:val="22"/>
                <w:szCs w:val="22"/>
              </w:rPr>
              <w:t>General Motors LLC - Pontiac Engineering Center</w:t>
            </w:r>
            <w:bookmarkEnd w:id="15"/>
          </w:p>
          <w:p w14:paraId="60E0D889" w14:textId="7637497D" w:rsidR="001159B4" w:rsidRPr="001F6147" w:rsidRDefault="00031C2E">
            <w:pPr>
              <w:rPr>
                <w:rFonts w:ascii="Arial" w:hAnsi="Arial" w:cs="Arial"/>
                <w:sz w:val="22"/>
                <w:szCs w:val="22"/>
              </w:rPr>
            </w:pPr>
            <w:bookmarkStart w:id="16" w:name="street_mailing"/>
            <w:r w:rsidRPr="001F6147">
              <w:rPr>
                <w:rFonts w:ascii="Arial" w:hAnsi="Arial" w:cs="Arial"/>
                <w:sz w:val="22"/>
                <w:szCs w:val="22"/>
              </w:rPr>
              <w:t>850 Glenwood Avenue</w:t>
            </w:r>
            <w:bookmarkEnd w:id="16"/>
          </w:p>
          <w:p w14:paraId="2CDFE7B2" w14:textId="31D10F85" w:rsidR="00AF4326" w:rsidRPr="001F6147" w:rsidRDefault="00031C2E">
            <w:pPr>
              <w:rPr>
                <w:rFonts w:ascii="Arial" w:hAnsi="Arial" w:cs="Arial"/>
                <w:sz w:val="22"/>
                <w:szCs w:val="22"/>
              </w:rPr>
            </w:pPr>
            <w:bookmarkStart w:id="17" w:name="city_mailing"/>
            <w:r w:rsidRPr="001F6147">
              <w:rPr>
                <w:rFonts w:ascii="Arial" w:hAnsi="Arial" w:cs="Arial"/>
                <w:sz w:val="22"/>
                <w:szCs w:val="22"/>
              </w:rPr>
              <w:t>Pontiac</w:t>
            </w:r>
            <w:bookmarkEnd w:id="17"/>
            <w:r w:rsidR="00AF4326" w:rsidRPr="001F6147">
              <w:rPr>
                <w:rFonts w:ascii="Arial" w:hAnsi="Arial" w:cs="Arial"/>
                <w:sz w:val="22"/>
                <w:szCs w:val="22"/>
              </w:rPr>
              <w:t>, Michigan</w:t>
            </w:r>
            <w:r w:rsidR="001159B4" w:rsidRPr="001F6147">
              <w:rPr>
                <w:rFonts w:ascii="Arial" w:hAnsi="Arial" w:cs="Arial"/>
                <w:sz w:val="22"/>
                <w:szCs w:val="22"/>
              </w:rPr>
              <w:t xml:space="preserve"> </w:t>
            </w:r>
            <w:bookmarkStart w:id="18" w:name="zipcode_mailing"/>
            <w:r w:rsidRPr="001F6147">
              <w:rPr>
                <w:rFonts w:ascii="Arial" w:hAnsi="Arial" w:cs="Arial"/>
                <w:sz w:val="22"/>
                <w:szCs w:val="22"/>
              </w:rPr>
              <w:t>48340</w:t>
            </w:r>
            <w:bookmarkEnd w:id="18"/>
            <w:r w:rsidR="00AF4326" w:rsidRPr="001F6147">
              <w:rPr>
                <w:rFonts w:ascii="Arial" w:hAnsi="Arial" w:cs="Arial"/>
                <w:sz w:val="22"/>
                <w:szCs w:val="22"/>
              </w:rPr>
              <w:t xml:space="preserve"> </w:t>
            </w:r>
          </w:p>
        </w:tc>
      </w:tr>
      <w:tr w:rsidR="001F6147" w:rsidRPr="001F6147" w14:paraId="5340E46D" w14:textId="77777777" w:rsidTr="00177285">
        <w:trPr>
          <w:trHeight w:val="273"/>
        </w:trPr>
        <w:tc>
          <w:tcPr>
            <w:tcW w:w="5040" w:type="dxa"/>
          </w:tcPr>
          <w:p w14:paraId="385857CE" w14:textId="77777777" w:rsidR="00AF4326" w:rsidRPr="001F6147" w:rsidRDefault="00AF4326">
            <w:pPr>
              <w:rPr>
                <w:rFonts w:ascii="Arial" w:hAnsi="Arial" w:cs="Arial"/>
                <w:sz w:val="22"/>
                <w:szCs w:val="22"/>
              </w:rPr>
            </w:pPr>
            <w:r w:rsidRPr="001F6147">
              <w:rPr>
                <w:rFonts w:ascii="Arial" w:hAnsi="Arial" w:cs="Arial"/>
                <w:sz w:val="22"/>
                <w:szCs w:val="22"/>
              </w:rPr>
              <w:t>Source Registration Number (</w:t>
            </w:r>
            <w:smartTag w:uri="urn:schemas-microsoft-com:office:smarttags" w:element="stockticker">
              <w:r w:rsidRPr="001F6147">
                <w:rPr>
                  <w:rFonts w:ascii="Arial" w:hAnsi="Arial" w:cs="Arial"/>
                  <w:sz w:val="22"/>
                  <w:szCs w:val="22"/>
                </w:rPr>
                <w:t>SRN</w:t>
              </w:r>
            </w:smartTag>
            <w:r w:rsidRPr="001F6147">
              <w:rPr>
                <w:rFonts w:ascii="Arial" w:hAnsi="Arial" w:cs="Arial"/>
                <w:sz w:val="22"/>
                <w:szCs w:val="22"/>
              </w:rPr>
              <w:t>):</w:t>
            </w:r>
          </w:p>
        </w:tc>
        <w:tc>
          <w:tcPr>
            <w:tcW w:w="5220" w:type="dxa"/>
          </w:tcPr>
          <w:p w14:paraId="302D41C5" w14:textId="70BD8CCF" w:rsidR="00AF4326" w:rsidRPr="001F6147" w:rsidRDefault="00031C2E">
            <w:pPr>
              <w:rPr>
                <w:rFonts w:ascii="Arial" w:hAnsi="Arial" w:cs="Arial"/>
                <w:sz w:val="22"/>
                <w:szCs w:val="22"/>
              </w:rPr>
            </w:pPr>
            <w:bookmarkStart w:id="19" w:name="Text15"/>
            <w:r w:rsidRPr="001F6147">
              <w:rPr>
                <w:rFonts w:ascii="Arial" w:hAnsi="Arial" w:cs="Arial"/>
                <w:noProof/>
                <w:sz w:val="22"/>
                <w:szCs w:val="22"/>
              </w:rPr>
              <w:t>B4032</w:t>
            </w:r>
            <w:bookmarkEnd w:id="19"/>
          </w:p>
        </w:tc>
      </w:tr>
      <w:tr w:rsidR="001F6147" w:rsidRPr="001F6147" w14:paraId="05F728D3" w14:textId="77777777">
        <w:tc>
          <w:tcPr>
            <w:tcW w:w="5040" w:type="dxa"/>
          </w:tcPr>
          <w:p w14:paraId="7B881CD6" w14:textId="77777777" w:rsidR="00AF4326" w:rsidRPr="001F6147" w:rsidRDefault="00C94DBD">
            <w:pPr>
              <w:rPr>
                <w:rFonts w:ascii="Arial" w:hAnsi="Arial" w:cs="Arial"/>
                <w:sz w:val="22"/>
                <w:szCs w:val="22"/>
              </w:rPr>
            </w:pPr>
            <w:r w:rsidRPr="001F6147">
              <w:rPr>
                <w:rFonts w:ascii="Arial" w:hAnsi="Arial" w:cs="Arial"/>
                <w:sz w:val="22"/>
                <w:szCs w:val="22"/>
              </w:rPr>
              <w:t>North American Industry Classification System</w:t>
            </w:r>
            <w:r w:rsidR="003B36CE" w:rsidRPr="001F6147">
              <w:rPr>
                <w:rFonts w:ascii="Arial" w:hAnsi="Arial" w:cs="Arial"/>
                <w:sz w:val="22"/>
                <w:szCs w:val="22"/>
              </w:rPr>
              <w:t xml:space="preserve"> (NAICS) Code</w:t>
            </w:r>
            <w:r w:rsidR="00AF4326" w:rsidRPr="001F6147">
              <w:rPr>
                <w:rFonts w:ascii="Arial" w:hAnsi="Arial" w:cs="Arial"/>
                <w:sz w:val="22"/>
                <w:szCs w:val="22"/>
              </w:rPr>
              <w:t>:</w:t>
            </w:r>
          </w:p>
        </w:tc>
        <w:tc>
          <w:tcPr>
            <w:tcW w:w="5220" w:type="dxa"/>
          </w:tcPr>
          <w:p w14:paraId="2FC72585" w14:textId="4772EA5C" w:rsidR="00AF4326" w:rsidRPr="001F6147" w:rsidRDefault="00031C2E">
            <w:pPr>
              <w:rPr>
                <w:rFonts w:ascii="Arial" w:hAnsi="Arial" w:cs="Arial"/>
                <w:sz w:val="22"/>
                <w:szCs w:val="22"/>
              </w:rPr>
            </w:pPr>
            <w:bookmarkStart w:id="20" w:name="SIC"/>
            <w:r w:rsidRPr="001F6147">
              <w:rPr>
                <w:rFonts w:ascii="Arial" w:hAnsi="Arial" w:cs="Arial"/>
                <w:sz w:val="22"/>
                <w:szCs w:val="22"/>
              </w:rPr>
              <w:t>541380</w:t>
            </w:r>
            <w:bookmarkEnd w:id="20"/>
          </w:p>
        </w:tc>
      </w:tr>
      <w:tr w:rsidR="001F6147" w:rsidRPr="001F6147" w14:paraId="45A44D41" w14:textId="77777777">
        <w:tc>
          <w:tcPr>
            <w:tcW w:w="5040" w:type="dxa"/>
          </w:tcPr>
          <w:p w14:paraId="75E5E165" w14:textId="77777777" w:rsidR="00AF4326" w:rsidRPr="001F6147" w:rsidRDefault="00AF4326">
            <w:pPr>
              <w:rPr>
                <w:rFonts w:ascii="Arial" w:hAnsi="Arial" w:cs="Arial"/>
                <w:sz w:val="22"/>
                <w:szCs w:val="22"/>
              </w:rPr>
            </w:pPr>
            <w:r w:rsidRPr="001F6147">
              <w:rPr>
                <w:rFonts w:ascii="Arial" w:hAnsi="Arial" w:cs="Arial"/>
                <w:sz w:val="22"/>
                <w:szCs w:val="22"/>
              </w:rPr>
              <w:t>Number of Stationary Source Sections:</w:t>
            </w:r>
          </w:p>
        </w:tc>
        <w:tc>
          <w:tcPr>
            <w:tcW w:w="5220" w:type="dxa"/>
          </w:tcPr>
          <w:p w14:paraId="0F04C91E" w14:textId="11BBBE34" w:rsidR="00AF4326" w:rsidRPr="001F6147" w:rsidRDefault="00031C2E">
            <w:pPr>
              <w:rPr>
                <w:rFonts w:ascii="Arial" w:hAnsi="Arial" w:cs="Arial"/>
                <w:sz w:val="22"/>
                <w:szCs w:val="22"/>
              </w:rPr>
            </w:pPr>
            <w:bookmarkStart w:id="21" w:name="Number_of_Sections"/>
            <w:r w:rsidRPr="001F6147">
              <w:rPr>
                <w:rFonts w:ascii="Arial" w:hAnsi="Arial" w:cs="Arial"/>
                <w:sz w:val="22"/>
                <w:szCs w:val="22"/>
              </w:rPr>
              <w:t>1</w:t>
            </w:r>
            <w:bookmarkEnd w:id="21"/>
          </w:p>
        </w:tc>
      </w:tr>
      <w:tr w:rsidR="001F6147" w:rsidRPr="001F6147" w14:paraId="64D0CBAE" w14:textId="77777777">
        <w:tc>
          <w:tcPr>
            <w:tcW w:w="5040" w:type="dxa"/>
          </w:tcPr>
          <w:p w14:paraId="4B3489C9" w14:textId="77777777" w:rsidR="00647809" w:rsidRPr="001F6147" w:rsidRDefault="00647809">
            <w:pPr>
              <w:rPr>
                <w:rFonts w:ascii="Arial" w:hAnsi="Arial" w:cs="Arial"/>
                <w:sz w:val="22"/>
                <w:szCs w:val="22"/>
              </w:rPr>
            </w:pPr>
            <w:r w:rsidRPr="001F6147">
              <w:rPr>
                <w:rFonts w:ascii="Arial" w:hAnsi="Arial" w:cs="Arial"/>
                <w:sz w:val="22"/>
                <w:szCs w:val="22"/>
              </w:rPr>
              <w:t>Is Application for a Renewal or Initial Issuance?</w:t>
            </w:r>
          </w:p>
        </w:tc>
        <w:tc>
          <w:tcPr>
            <w:tcW w:w="5220" w:type="dxa"/>
          </w:tcPr>
          <w:p w14:paraId="3996AF53" w14:textId="76C9233C" w:rsidR="00647809" w:rsidRPr="001F6147" w:rsidRDefault="002A7FE8">
            <w:pPr>
              <w:rPr>
                <w:rFonts w:ascii="Arial" w:hAnsi="Arial" w:cs="Arial"/>
                <w:sz w:val="22"/>
                <w:szCs w:val="22"/>
              </w:rPr>
            </w:pPr>
            <w:r w:rsidRPr="001F6147">
              <w:rPr>
                <w:rFonts w:ascii="Arial" w:hAnsi="Arial" w:cs="Arial"/>
                <w:sz w:val="22"/>
                <w:szCs w:val="22"/>
              </w:rPr>
              <w:t>Renewal</w:t>
            </w:r>
          </w:p>
        </w:tc>
      </w:tr>
      <w:tr w:rsidR="001F6147" w:rsidRPr="001F6147" w14:paraId="0E659DBA" w14:textId="77777777">
        <w:tc>
          <w:tcPr>
            <w:tcW w:w="5040" w:type="dxa"/>
          </w:tcPr>
          <w:p w14:paraId="3922CBD2" w14:textId="77777777" w:rsidR="00AF4326" w:rsidRPr="001F6147" w:rsidRDefault="00AF4326">
            <w:pPr>
              <w:rPr>
                <w:rFonts w:ascii="Arial" w:hAnsi="Arial" w:cs="Arial"/>
                <w:sz w:val="22"/>
                <w:szCs w:val="22"/>
              </w:rPr>
            </w:pPr>
            <w:r w:rsidRPr="001F6147">
              <w:rPr>
                <w:rFonts w:ascii="Arial" w:hAnsi="Arial" w:cs="Arial"/>
                <w:sz w:val="22"/>
                <w:szCs w:val="22"/>
              </w:rPr>
              <w:t>Application Number:</w:t>
            </w:r>
          </w:p>
        </w:tc>
        <w:tc>
          <w:tcPr>
            <w:tcW w:w="5220" w:type="dxa"/>
          </w:tcPr>
          <w:p w14:paraId="06F20990" w14:textId="6047C95C" w:rsidR="00AF4326" w:rsidRPr="001F6147" w:rsidRDefault="00031C2E">
            <w:pPr>
              <w:rPr>
                <w:rFonts w:ascii="Arial" w:hAnsi="Arial" w:cs="Arial"/>
                <w:sz w:val="22"/>
                <w:szCs w:val="22"/>
              </w:rPr>
            </w:pPr>
            <w:bookmarkStart w:id="22" w:name="Application_number"/>
            <w:r w:rsidRPr="001F6147">
              <w:rPr>
                <w:rFonts w:ascii="Arial" w:hAnsi="Arial" w:cs="Arial"/>
                <w:sz w:val="22"/>
                <w:szCs w:val="22"/>
              </w:rPr>
              <w:t>201900076</w:t>
            </w:r>
            <w:bookmarkEnd w:id="22"/>
          </w:p>
        </w:tc>
      </w:tr>
      <w:tr w:rsidR="001F6147" w:rsidRPr="001F6147" w14:paraId="189FFEA2" w14:textId="77777777">
        <w:tc>
          <w:tcPr>
            <w:tcW w:w="5040" w:type="dxa"/>
          </w:tcPr>
          <w:p w14:paraId="6B6095D3" w14:textId="77777777" w:rsidR="00AF4326" w:rsidRPr="001F6147" w:rsidRDefault="00AF4326">
            <w:pPr>
              <w:rPr>
                <w:rFonts w:ascii="Arial" w:hAnsi="Arial" w:cs="Arial"/>
                <w:sz w:val="22"/>
                <w:szCs w:val="22"/>
              </w:rPr>
            </w:pPr>
            <w:r w:rsidRPr="001F6147">
              <w:rPr>
                <w:rFonts w:ascii="Arial" w:hAnsi="Arial" w:cs="Arial"/>
                <w:sz w:val="22"/>
                <w:szCs w:val="22"/>
              </w:rPr>
              <w:t>Responsible Official:</w:t>
            </w:r>
          </w:p>
        </w:tc>
        <w:tc>
          <w:tcPr>
            <w:tcW w:w="5220" w:type="dxa"/>
          </w:tcPr>
          <w:p w14:paraId="7360B4C3" w14:textId="0B6DDDF9" w:rsidR="00AF4326" w:rsidRPr="001F6147" w:rsidRDefault="00031C2E">
            <w:pPr>
              <w:rPr>
                <w:rFonts w:ascii="Arial" w:hAnsi="Arial" w:cs="Arial"/>
                <w:sz w:val="22"/>
                <w:szCs w:val="22"/>
              </w:rPr>
            </w:pPr>
            <w:bookmarkStart w:id="23" w:name="Responsible_Official"/>
            <w:r w:rsidRPr="001F6147">
              <w:rPr>
                <w:rFonts w:ascii="Arial" w:hAnsi="Arial" w:cs="Arial"/>
                <w:sz w:val="22"/>
                <w:szCs w:val="22"/>
              </w:rPr>
              <w:t>Holly E. Myers</w:t>
            </w:r>
            <w:bookmarkEnd w:id="23"/>
            <w:r w:rsidR="00CF37B7" w:rsidRPr="001F6147">
              <w:rPr>
                <w:rFonts w:ascii="Arial" w:hAnsi="Arial" w:cs="Arial"/>
                <w:sz w:val="22"/>
                <w:szCs w:val="22"/>
              </w:rPr>
              <w:t xml:space="preserve">, </w:t>
            </w:r>
            <w:bookmarkStart w:id="24" w:name="RO_Title"/>
            <w:r w:rsidRPr="001F6147">
              <w:rPr>
                <w:rFonts w:ascii="Arial" w:hAnsi="Arial" w:cs="Arial"/>
                <w:sz w:val="22"/>
                <w:szCs w:val="22"/>
              </w:rPr>
              <w:t>Operations Director</w:t>
            </w:r>
            <w:bookmarkEnd w:id="24"/>
          </w:p>
          <w:p w14:paraId="60039972" w14:textId="57BB68B9" w:rsidR="00E518B4" w:rsidRPr="001F6147" w:rsidRDefault="00E518B4">
            <w:pPr>
              <w:rPr>
                <w:rFonts w:ascii="Arial" w:hAnsi="Arial" w:cs="Arial"/>
                <w:sz w:val="22"/>
                <w:szCs w:val="22"/>
              </w:rPr>
            </w:pPr>
            <w:bookmarkStart w:id="25" w:name="RO_Telephone"/>
            <w:r w:rsidRPr="001F6147">
              <w:rPr>
                <w:rFonts w:ascii="Arial" w:hAnsi="Arial" w:cs="Arial"/>
                <w:sz w:val="22"/>
                <w:szCs w:val="22"/>
              </w:rPr>
              <w:t>248-857-2206</w:t>
            </w:r>
          </w:p>
          <w:p w14:paraId="052286F4" w14:textId="4BF6D7A3" w:rsidR="00AF4326" w:rsidRPr="001F6147" w:rsidRDefault="00E518B4">
            <w:pPr>
              <w:rPr>
                <w:rFonts w:ascii="Arial" w:hAnsi="Arial" w:cs="Arial"/>
                <w:sz w:val="22"/>
                <w:szCs w:val="22"/>
              </w:rPr>
            </w:pPr>
            <w:r w:rsidRPr="001F6147">
              <w:rPr>
                <w:rFonts w:ascii="Arial" w:hAnsi="Arial" w:cs="Arial"/>
                <w:sz w:val="22"/>
                <w:szCs w:val="22"/>
              </w:rPr>
              <w:t>holly.e.myers@gm.com</w:t>
            </w:r>
            <w:bookmarkEnd w:id="25"/>
          </w:p>
        </w:tc>
      </w:tr>
      <w:tr w:rsidR="001F6147" w:rsidRPr="001F6147" w14:paraId="124C6A3B" w14:textId="77777777">
        <w:tc>
          <w:tcPr>
            <w:tcW w:w="5040" w:type="dxa"/>
          </w:tcPr>
          <w:p w14:paraId="4CF844F9" w14:textId="77777777" w:rsidR="00AF4326" w:rsidRPr="001F6147" w:rsidRDefault="00AF4326">
            <w:pPr>
              <w:rPr>
                <w:rFonts w:ascii="Arial" w:hAnsi="Arial" w:cs="Arial"/>
                <w:sz w:val="22"/>
                <w:szCs w:val="22"/>
              </w:rPr>
            </w:pPr>
            <w:r w:rsidRPr="001F6147">
              <w:rPr>
                <w:rFonts w:ascii="Arial" w:hAnsi="Arial" w:cs="Arial"/>
                <w:sz w:val="22"/>
                <w:szCs w:val="22"/>
              </w:rPr>
              <w:t>AQD Contact:</w:t>
            </w:r>
          </w:p>
        </w:tc>
        <w:tc>
          <w:tcPr>
            <w:tcW w:w="5220" w:type="dxa"/>
          </w:tcPr>
          <w:p w14:paraId="6B7AE02B" w14:textId="36C55912" w:rsidR="00AF4326" w:rsidRPr="001F6147" w:rsidRDefault="00E518B4">
            <w:pPr>
              <w:rPr>
                <w:rFonts w:ascii="Arial" w:hAnsi="Arial" w:cs="Arial"/>
                <w:sz w:val="22"/>
                <w:szCs w:val="22"/>
              </w:rPr>
            </w:pPr>
            <w:bookmarkStart w:id="26" w:name="AQD_Staff_Name"/>
            <w:r w:rsidRPr="001F6147">
              <w:rPr>
                <w:rFonts w:ascii="Arial" w:hAnsi="Arial" w:cs="Arial"/>
                <w:sz w:val="22"/>
                <w:szCs w:val="22"/>
              </w:rPr>
              <w:t>Adam Bognar</w:t>
            </w:r>
            <w:bookmarkEnd w:id="26"/>
            <w:r w:rsidR="00AF4326" w:rsidRPr="001F6147">
              <w:rPr>
                <w:rFonts w:ascii="Arial" w:hAnsi="Arial" w:cs="Arial"/>
                <w:sz w:val="22"/>
                <w:szCs w:val="22"/>
              </w:rPr>
              <w:t xml:space="preserve">, </w:t>
            </w:r>
            <w:r w:rsidR="002A7FE8" w:rsidRPr="001F6147">
              <w:rPr>
                <w:rFonts w:ascii="Arial" w:hAnsi="Arial" w:cs="Arial"/>
                <w:sz w:val="22"/>
                <w:szCs w:val="22"/>
              </w:rPr>
              <w:t>Environmental Engineer</w:t>
            </w:r>
          </w:p>
          <w:p w14:paraId="63F6B80C" w14:textId="5DA3E667" w:rsidR="00E518B4" w:rsidRPr="001F6147" w:rsidRDefault="00E518B4">
            <w:pPr>
              <w:rPr>
                <w:rFonts w:ascii="Arial" w:hAnsi="Arial" w:cs="Arial"/>
                <w:sz w:val="22"/>
                <w:szCs w:val="22"/>
              </w:rPr>
            </w:pPr>
            <w:bookmarkStart w:id="27" w:name="AQD_Staff_Telephone"/>
            <w:r w:rsidRPr="001F6147">
              <w:rPr>
                <w:rFonts w:ascii="Arial" w:hAnsi="Arial" w:cs="Arial"/>
                <w:sz w:val="22"/>
                <w:szCs w:val="22"/>
              </w:rPr>
              <w:t>586-753-3744</w:t>
            </w:r>
          </w:p>
          <w:p w14:paraId="0AFF89E4" w14:textId="77777777" w:rsidR="00E518B4" w:rsidRPr="001F6147" w:rsidRDefault="00E518B4">
            <w:pPr>
              <w:rPr>
                <w:rFonts w:ascii="Arial" w:hAnsi="Arial" w:cs="Arial"/>
                <w:sz w:val="22"/>
                <w:szCs w:val="22"/>
              </w:rPr>
            </w:pPr>
          </w:p>
          <w:p w14:paraId="0859A807" w14:textId="77777777" w:rsidR="00E518B4" w:rsidRPr="001F6147" w:rsidRDefault="00E518B4">
            <w:pPr>
              <w:rPr>
                <w:rFonts w:ascii="Arial" w:hAnsi="Arial" w:cs="Arial"/>
                <w:sz w:val="22"/>
                <w:szCs w:val="22"/>
              </w:rPr>
            </w:pPr>
            <w:r w:rsidRPr="001F6147">
              <w:rPr>
                <w:rFonts w:ascii="Arial" w:hAnsi="Arial" w:cs="Arial"/>
                <w:sz w:val="22"/>
                <w:szCs w:val="22"/>
              </w:rPr>
              <w:t>Iranna Konanahalli, Senior Environmental Engineer</w:t>
            </w:r>
          </w:p>
          <w:p w14:paraId="728FD0DC" w14:textId="6CDC61E1" w:rsidR="00AF4326" w:rsidRPr="001F6147" w:rsidRDefault="00E518B4">
            <w:pPr>
              <w:rPr>
                <w:rFonts w:ascii="Arial" w:hAnsi="Arial" w:cs="Arial"/>
                <w:sz w:val="22"/>
                <w:szCs w:val="22"/>
              </w:rPr>
            </w:pPr>
            <w:r w:rsidRPr="001F6147">
              <w:rPr>
                <w:rFonts w:ascii="Arial" w:hAnsi="Arial" w:cs="Arial"/>
                <w:sz w:val="22"/>
                <w:szCs w:val="22"/>
              </w:rPr>
              <w:t>586-753-3741</w:t>
            </w:r>
            <w:bookmarkEnd w:id="27"/>
          </w:p>
        </w:tc>
      </w:tr>
      <w:tr w:rsidR="001F6147" w:rsidRPr="001F6147" w14:paraId="0A73E353" w14:textId="77777777">
        <w:tc>
          <w:tcPr>
            <w:tcW w:w="5040" w:type="dxa"/>
          </w:tcPr>
          <w:p w14:paraId="189418E7" w14:textId="77777777" w:rsidR="00AF4326" w:rsidRPr="001F6147" w:rsidRDefault="00AF4326" w:rsidP="0002430E">
            <w:pPr>
              <w:rPr>
                <w:rFonts w:ascii="Arial" w:hAnsi="Arial" w:cs="Arial"/>
                <w:sz w:val="22"/>
                <w:szCs w:val="22"/>
              </w:rPr>
            </w:pPr>
            <w:r w:rsidRPr="001F6147">
              <w:rPr>
                <w:rFonts w:ascii="Arial" w:hAnsi="Arial" w:cs="Arial"/>
                <w:sz w:val="22"/>
                <w:szCs w:val="22"/>
              </w:rPr>
              <w:t xml:space="preserve">Date Application </w:t>
            </w:r>
            <w:r w:rsidR="00C95903" w:rsidRPr="001F6147">
              <w:rPr>
                <w:rFonts w:ascii="Arial" w:hAnsi="Arial" w:cs="Arial"/>
                <w:sz w:val="22"/>
                <w:szCs w:val="22"/>
              </w:rPr>
              <w:t>Receiv</w:t>
            </w:r>
            <w:r w:rsidRPr="001F6147">
              <w:rPr>
                <w:rFonts w:ascii="Arial" w:hAnsi="Arial" w:cs="Arial"/>
                <w:sz w:val="22"/>
                <w:szCs w:val="22"/>
              </w:rPr>
              <w:t>ed:</w:t>
            </w:r>
          </w:p>
        </w:tc>
        <w:tc>
          <w:tcPr>
            <w:tcW w:w="5220" w:type="dxa"/>
          </w:tcPr>
          <w:p w14:paraId="048C03A1" w14:textId="65BBB35A" w:rsidR="00AF4326" w:rsidRPr="001F6147" w:rsidRDefault="002A7FE8">
            <w:pPr>
              <w:rPr>
                <w:rFonts w:ascii="Arial" w:hAnsi="Arial" w:cs="Arial"/>
                <w:sz w:val="22"/>
                <w:szCs w:val="22"/>
              </w:rPr>
            </w:pPr>
            <w:bookmarkStart w:id="28" w:name="Initial_Submit_Date"/>
            <w:r w:rsidRPr="001F6147">
              <w:rPr>
                <w:rFonts w:ascii="Arial" w:hAnsi="Arial" w:cs="Arial"/>
                <w:noProof/>
                <w:sz w:val="22"/>
                <w:szCs w:val="22"/>
              </w:rPr>
              <w:t xml:space="preserve">     </w:t>
            </w:r>
            <w:bookmarkEnd w:id="28"/>
          </w:p>
        </w:tc>
      </w:tr>
      <w:tr w:rsidR="001F6147" w:rsidRPr="001F6147" w14:paraId="072ED5BF" w14:textId="77777777">
        <w:trPr>
          <w:trHeight w:val="165"/>
        </w:trPr>
        <w:tc>
          <w:tcPr>
            <w:tcW w:w="5040" w:type="dxa"/>
          </w:tcPr>
          <w:p w14:paraId="1AE4A499" w14:textId="77777777" w:rsidR="00AF4326" w:rsidRPr="001F6147" w:rsidRDefault="00AF4326">
            <w:pPr>
              <w:rPr>
                <w:rFonts w:ascii="Arial" w:hAnsi="Arial" w:cs="Arial"/>
                <w:sz w:val="22"/>
                <w:szCs w:val="22"/>
              </w:rPr>
            </w:pPr>
            <w:r w:rsidRPr="001F6147">
              <w:rPr>
                <w:rFonts w:ascii="Arial" w:hAnsi="Arial" w:cs="Arial"/>
                <w:sz w:val="22"/>
                <w:szCs w:val="22"/>
              </w:rPr>
              <w:t>Date Application Was Administratively Complete:</w:t>
            </w:r>
          </w:p>
        </w:tc>
        <w:tc>
          <w:tcPr>
            <w:tcW w:w="5220" w:type="dxa"/>
          </w:tcPr>
          <w:p w14:paraId="508B32F6" w14:textId="3EF885DD" w:rsidR="00AF4326" w:rsidRPr="001F6147" w:rsidRDefault="00866607">
            <w:pPr>
              <w:rPr>
                <w:rFonts w:ascii="Arial" w:hAnsi="Arial" w:cs="Arial"/>
                <w:sz w:val="22"/>
                <w:szCs w:val="22"/>
              </w:rPr>
            </w:pPr>
            <w:r w:rsidRPr="001F6147">
              <w:rPr>
                <w:rFonts w:ascii="Arial" w:hAnsi="Arial" w:cs="Arial"/>
                <w:sz w:val="22"/>
                <w:szCs w:val="22"/>
              </w:rPr>
              <w:t>April 30, 2019</w:t>
            </w:r>
          </w:p>
        </w:tc>
      </w:tr>
      <w:tr w:rsidR="001F6147" w:rsidRPr="001F6147" w14:paraId="3C1C1A9D" w14:textId="77777777">
        <w:trPr>
          <w:trHeight w:val="165"/>
        </w:trPr>
        <w:tc>
          <w:tcPr>
            <w:tcW w:w="5040" w:type="dxa"/>
          </w:tcPr>
          <w:p w14:paraId="2ACAB3B7" w14:textId="77777777" w:rsidR="00AF4326" w:rsidRPr="001F6147" w:rsidRDefault="00AF4326">
            <w:pPr>
              <w:rPr>
                <w:rFonts w:ascii="Arial" w:hAnsi="Arial" w:cs="Arial"/>
                <w:sz w:val="22"/>
                <w:szCs w:val="22"/>
              </w:rPr>
            </w:pPr>
            <w:r w:rsidRPr="001F6147">
              <w:rPr>
                <w:rFonts w:ascii="Arial" w:hAnsi="Arial" w:cs="Arial"/>
                <w:sz w:val="22"/>
                <w:szCs w:val="22"/>
              </w:rPr>
              <w:t xml:space="preserve">Is Application Shield </w:t>
            </w:r>
            <w:r w:rsidR="000135AB" w:rsidRPr="001F6147">
              <w:rPr>
                <w:rFonts w:ascii="Arial" w:hAnsi="Arial" w:cs="Arial"/>
                <w:sz w:val="22"/>
                <w:szCs w:val="22"/>
              </w:rPr>
              <w:t>i</w:t>
            </w:r>
            <w:r w:rsidRPr="001F6147">
              <w:rPr>
                <w:rFonts w:ascii="Arial" w:hAnsi="Arial" w:cs="Arial"/>
                <w:sz w:val="22"/>
                <w:szCs w:val="22"/>
              </w:rPr>
              <w:t>n Effect</w:t>
            </w:r>
            <w:r w:rsidR="00345D9F" w:rsidRPr="001F6147">
              <w:rPr>
                <w:rFonts w:ascii="Arial" w:hAnsi="Arial" w:cs="Arial"/>
                <w:sz w:val="22"/>
                <w:szCs w:val="22"/>
              </w:rPr>
              <w:t>?</w:t>
            </w:r>
          </w:p>
        </w:tc>
        <w:tc>
          <w:tcPr>
            <w:tcW w:w="5220" w:type="dxa"/>
          </w:tcPr>
          <w:p w14:paraId="3D5D3737" w14:textId="3FA5B1E0" w:rsidR="00AF4326" w:rsidRPr="001F6147" w:rsidRDefault="002A7FE8">
            <w:pPr>
              <w:rPr>
                <w:rFonts w:ascii="Arial" w:hAnsi="Arial" w:cs="Arial"/>
                <w:sz w:val="22"/>
                <w:szCs w:val="22"/>
              </w:rPr>
            </w:pPr>
            <w:r w:rsidRPr="001F6147">
              <w:rPr>
                <w:rFonts w:ascii="Arial" w:hAnsi="Arial" w:cs="Arial"/>
                <w:sz w:val="22"/>
                <w:szCs w:val="22"/>
              </w:rPr>
              <w:t>Yes</w:t>
            </w:r>
          </w:p>
        </w:tc>
      </w:tr>
      <w:tr w:rsidR="001F6147" w:rsidRPr="001F6147" w14:paraId="23843ECB" w14:textId="77777777">
        <w:trPr>
          <w:trHeight w:val="165"/>
        </w:trPr>
        <w:tc>
          <w:tcPr>
            <w:tcW w:w="5040" w:type="dxa"/>
          </w:tcPr>
          <w:p w14:paraId="1D35C683" w14:textId="77777777" w:rsidR="00AF4326" w:rsidRPr="001F6147" w:rsidRDefault="00AF4326">
            <w:pPr>
              <w:rPr>
                <w:rFonts w:ascii="Arial" w:hAnsi="Arial" w:cs="Arial"/>
                <w:sz w:val="22"/>
                <w:szCs w:val="22"/>
              </w:rPr>
            </w:pPr>
            <w:r w:rsidRPr="001F6147">
              <w:rPr>
                <w:rFonts w:ascii="Arial" w:hAnsi="Arial" w:cs="Arial"/>
                <w:sz w:val="22"/>
                <w:szCs w:val="22"/>
              </w:rPr>
              <w:t>Date Public Comment Begins:</w:t>
            </w:r>
          </w:p>
        </w:tc>
        <w:tc>
          <w:tcPr>
            <w:tcW w:w="5220" w:type="dxa"/>
          </w:tcPr>
          <w:p w14:paraId="330D6263" w14:textId="5F759B2C" w:rsidR="00AF4326" w:rsidRPr="001F6147" w:rsidRDefault="00D5373C">
            <w:pPr>
              <w:rPr>
                <w:rFonts w:ascii="Arial" w:hAnsi="Arial" w:cs="Arial"/>
                <w:sz w:val="22"/>
                <w:szCs w:val="22"/>
              </w:rPr>
            </w:pPr>
            <w:bookmarkStart w:id="29" w:name="PC_Start_Date_Initia"/>
            <w:r w:rsidRPr="001F6147">
              <w:rPr>
                <w:rFonts w:ascii="Arial" w:hAnsi="Arial" w:cs="Arial"/>
                <w:noProof/>
                <w:sz w:val="22"/>
                <w:szCs w:val="22"/>
              </w:rPr>
              <w:t>February 3, 2020</w:t>
            </w:r>
            <w:bookmarkEnd w:id="29"/>
          </w:p>
        </w:tc>
      </w:tr>
      <w:tr w:rsidR="00AF4326" w:rsidRPr="001F6147" w14:paraId="79638ED0" w14:textId="77777777">
        <w:tc>
          <w:tcPr>
            <w:tcW w:w="5040" w:type="dxa"/>
          </w:tcPr>
          <w:p w14:paraId="2369A885" w14:textId="77777777" w:rsidR="00AF4326" w:rsidRPr="001F6147" w:rsidRDefault="00AF4326">
            <w:pPr>
              <w:rPr>
                <w:rFonts w:ascii="Arial" w:hAnsi="Arial" w:cs="Arial"/>
                <w:sz w:val="22"/>
                <w:szCs w:val="22"/>
              </w:rPr>
            </w:pPr>
            <w:r w:rsidRPr="001F6147">
              <w:rPr>
                <w:rFonts w:ascii="Arial" w:hAnsi="Arial" w:cs="Arial"/>
                <w:sz w:val="22"/>
                <w:szCs w:val="22"/>
              </w:rPr>
              <w:t>Deadline for Public Comment:</w:t>
            </w:r>
          </w:p>
        </w:tc>
        <w:tc>
          <w:tcPr>
            <w:tcW w:w="5220" w:type="dxa"/>
          </w:tcPr>
          <w:p w14:paraId="2772C7B1" w14:textId="2DA1D6F8" w:rsidR="00AF4326" w:rsidRPr="001F6147" w:rsidRDefault="00D5373C">
            <w:pPr>
              <w:rPr>
                <w:rFonts w:ascii="Arial" w:hAnsi="Arial" w:cs="Arial"/>
                <w:sz w:val="22"/>
                <w:szCs w:val="22"/>
              </w:rPr>
            </w:pPr>
            <w:bookmarkStart w:id="30" w:name="PC_End_Date_Initial"/>
            <w:r w:rsidRPr="001F6147">
              <w:rPr>
                <w:rFonts w:ascii="Arial" w:hAnsi="Arial" w:cs="Arial"/>
                <w:noProof/>
                <w:sz w:val="22"/>
                <w:szCs w:val="22"/>
              </w:rPr>
              <w:t>March 4, 2020</w:t>
            </w:r>
            <w:bookmarkEnd w:id="30"/>
          </w:p>
        </w:tc>
      </w:tr>
    </w:tbl>
    <w:p w14:paraId="7B6AC6A2" w14:textId="77777777" w:rsidR="00AF4326" w:rsidRPr="001F6147" w:rsidRDefault="00AF4326">
      <w:pPr>
        <w:rPr>
          <w:rFonts w:ascii="Arial" w:hAnsi="Arial" w:cs="Arial"/>
          <w:sz w:val="22"/>
          <w:szCs w:val="22"/>
        </w:rPr>
      </w:pPr>
    </w:p>
    <w:p w14:paraId="4A532578" w14:textId="77777777" w:rsidR="00AF4326" w:rsidRPr="001F6147" w:rsidRDefault="00AF4326">
      <w:pPr>
        <w:rPr>
          <w:rFonts w:ascii="Arial" w:hAnsi="Arial" w:cs="Arial"/>
          <w:b/>
          <w:sz w:val="22"/>
          <w:szCs w:val="22"/>
          <w:u w:val="single"/>
        </w:rPr>
      </w:pPr>
      <w:bookmarkStart w:id="31" w:name="_Toc480946818"/>
      <w:bookmarkStart w:id="32" w:name="_Toc482691113"/>
      <w:r w:rsidRPr="001F6147">
        <w:rPr>
          <w:rFonts w:ascii="Arial" w:hAnsi="Arial" w:cs="Arial"/>
          <w:b/>
          <w:sz w:val="22"/>
          <w:szCs w:val="22"/>
          <w:u w:val="single"/>
        </w:rPr>
        <w:br w:type="page"/>
      </w:r>
      <w:r w:rsidRPr="001F6147">
        <w:rPr>
          <w:rFonts w:ascii="Arial" w:hAnsi="Arial" w:cs="Arial"/>
          <w:b/>
          <w:sz w:val="22"/>
          <w:szCs w:val="22"/>
          <w:u w:val="single"/>
        </w:rPr>
        <w:lastRenderedPageBreak/>
        <w:t>Source Description</w:t>
      </w:r>
      <w:bookmarkEnd w:id="31"/>
      <w:bookmarkEnd w:id="32"/>
    </w:p>
    <w:p w14:paraId="72D146BB" w14:textId="77777777" w:rsidR="00AF4326" w:rsidRPr="001F6147" w:rsidRDefault="00AF4326">
      <w:pPr>
        <w:rPr>
          <w:rFonts w:ascii="Arial" w:hAnsi="Arial" w:cs="Arial"/>
          <w:sz w:val="22"/>
          <w:szCs w:val="22"/>
        </w:rPr>
      </w:pPr>
    </w:p>
    <w:p w14:paraId="6193617A" w14:textId="13FA246C" w:rsidR="00AF4326" w:rsidRPr="001F6147" w:rsidRDefault="00FC3184" w:rsidP="007F73D0">
      <w:pPr>
        <w:jc w:val="both"/>
        <w:rPr>
          <w:rFonts w:ascii="Arial" w:hAnsi="Arial" w:cs="Arial"/>
          <w:sz w:val="22"/>
          <w:szCs w:val="22"/>
        </w:rPr>
      </w:pPr>
      <w:r w:rsidRPr="001F6147">
        <w:rPr>
          <w:rFonts w:ascii="Arial" w:hAnsi="Arial" w:cs="Arial"/>
          <w:sz w:val="22"/>
          <w:szCs w:val="22"/>
        </w:rPr>
        <w:t>General Motors LLC – Pontiac Engineering Center consists of two office buildings and an engine/transmission research and development facility.</w:t>
      </w:r>
      <w:r w:rsidR="00226DF0" w:rsidRPr="001F6147">
        <w:rPr>
          <w:rFonts w:ascii="Arial" w:hAnsi="Arial" w:cs="Arial"/>
          <w:sz w:val="22"/>
          <w:szCs w:val="22"/>
        </w:rPr>
        <w:t xml:space="preserve">  The R&amp;D facility serves as the global development center for powertrain engineering at General Motors.</w:t>
      </w:r>
      <w:r w:rsidRPr="001F6147">
        <w:rPr>
          <w:rFonts w:ascii="Arial" w:hAnsi="Arial" w:cs="Arial"/>
          <w:sz w:val="22"/>
          <w:szCs w:val="22"/>
        </w:rPr>
        <w:t xml:space="preserve">  Air emissions arise due to the operation of 113 engine dynamometer test cells, solvent based degreasers, maintenance paint booths, natural gas fired boilers, emergency generators, miscellaneous cleaning activities, and other ancillary equipment.</w:t>
      </w:r>
      <w:r w:rsidR="00FB07B5" w:rsidRPr="001F6147">
        <w:rPr>
          <w:rFonts w:ascii="Arial" w:hAnsi="Arial" w:cs="Arial"/>
          <w:sz w:val="22"/>
          <w:szCs w:val="22"/>
        </w:rPr>
        <w:t xml:space="preserve">  Emissions from the 113 dynamometer test cells are controlled by four communal regenerative thermal oxidizers.</w:t>
      </w:r>
    </w:p>
    <w:p w14:paraId="6E0F74BC" w14:textId="77777777" w:rsidR="00AF4326" w:rsidRPr="001F6147" w:rsidRDefault="00AF4326">
      <w:pPr>
        <w:rPr>
          <w:rFonts w:ascii="Arial" w:hAnsi="Arial" w:cs="Arial"/>
          <w:sz w:val="22"/>
          <w:szCs w:val="22"/>
        </w:rPr>
      </w:pPr>
    </w:p>
    <w:p w14:paraId="61FE5452" w14:textId="4FD48B18" w:rsidR="00AF4326" w:rsidRPr="001F6147" w:rsidRDefault="00DB5924" w:rsidP="00167B85">
      <w:pPr>
        <w:jc w:val="both"/>
        <w:outlineLvl w:val="0"/>
        <w:rPr>
          <w:rFonts w:ascii="Arial" w:hAnsi="Arial" w:cs="Arial"/>
          <w:sz w:val="22"/>
          <w:szCs w:val="22"/>
        </w:rPr>
      </w:pPr>
      <w:r w:rsidRPr="001F6147">
        <w:rPr>
          <w:rFonts w:ascii="Arial" w:hAnsi="Arial" w:cs="Arial"/>
          <w:sz w:val="22"/>
          <w:szCs w:val="22"/>
        </w:rPr>
        <w:t xml:space="preserve">The following table lists stationary source emission information as reported </w:t>
      </w:r>
      <w:r w:rsidR="000E43A8" w:rsidRPr="001F6147">
        <w:rPr>
          <w:rFonts w:ascii="Arial" w:hAnsi="Arial" w:cs="Arial"/>
          <w:sz w:val="22"/>
          <w:szCs w:val="22"/>
        </w:rPr>
        <w:t xml:space="preserve">to the </w:t>
      </w:r>
      <w:r w:rsidRPr="001F6147">
        <w:rPr>
          <w:rFonts w:ascii="Arial" w:hAnsi="Arial" w:cs="Arial"/>
          <w:sz w:val="22"/>
          <w:szCs w:val="22"/>
        </w:rPr>
        <w:t>Michigan Air Emissions Reporting System</w:t>
      </w:r>
      <w:r w:rsidR="0002430E" w:rsidRPr="001F6147">
        <w:rPr>
          <w:rFonts w:ascii="Arial" w:hAnsi="Arial" w:cs="Arial"/>
          <w:sz w:val="22"/>
          <w:szCs w:val="22"/>
        </w:rPr>
        <w:t xml:space="preserve"> (MAERS</w:t>
      </w:r>
      <w:r w:rsidR="00FE6510" w:rsidRPr="001F6147">
        <w:rPr>
          <w:rFonts w:ascii="Arial" w:hAnsi="Arial" w:cs="Arial"/>
          <w:sz w:val="22"/>
          <w:szCs w:val="22"/>
        </w:rPr>
        <w:t xml:space="preserve">) for </w:t>
      </w:r>
      <w:r w:rsidR="000E43A8" w:rsidRPr="001F6147">
        <w:rPr>
          <w:rFonts w:ascii="Arial" w:hAnsi="Arial" w:cs="Arial"/>
          <w:sz w:val="22"/>
          <w:szCs w:val="22"/>
        </w:rPr>
        <w:t>the</w:t>
      </w:r>
      <w:r w:rsidR="00FE6510" w:rsidRPr="001F6147">
        <w:rPr>
          <w:rFonts w:ascii="Arial" w:hAnsi="Arial" w:cs="Arial"/>
          <w:sz w:val="22"/>
          <w:szCs w:val="22"/>
        </w:rPr>
        <w:t xml:space="preserve"> year</w:t>
      </w:r>
      <w:r w:rsidR="000E43A8" w:rsidRPr="001F6147">
        <w:rPr>
          <w:rFonts w:ascii="Arial" w:hAnsi="Arial" w:cs="Arial"/>
          <w:sz w:val="22"/>
          <w:szCs w:val="22"/>
        </w:rPr>
        <w:t xml:space="preserve"> </w:t>
      </w:r>
      <w:bookmarkStart w:id="33" w:name="MAERS_Year"/>
      <w:r w:rsidR="003D2494" w:rsidRPr="001F6147">
        <w:rPr>
          <w:rFonts w:ascii="Arial" w:hAnsi="Arial" w:cs="Arial"/>
          <w:b/>
          <w:sz w:val="22"/>
          <w:szCs w:val="22"/>
        </w:rPr>
        <w:t>2018</w:t>
      </w:r>
      <w:bookmarkEnd w:id="33"/>
      <w:r w:rsidR="00AF4326" w:rsidRPr="001F6147">
        <w:rPr>
          <w:rFonts w:ascii="Arial" w:hAnsi="Arial" w:cs="Arial"/>
          <w:sz w:val="22"/>
          <w:szCs w:val="22"/>
        </w:rPr>
        <w:t>.</w:t>
      </w:r>
    </w:p>
    <w:p w14:paraId="74F5A9B9" w14:textId="77777777" w:rsidR="00AF4326" w:rsidRPr="001F6147" w:rsidRDefault="00AF4326">
      <w:pPr>
        <w:rPr>
          <w:rFonts w:ascii="Arial" w:hAnsi="Arial" w:cs="Arial"/>
          <w:sz w:val="22"/>
          <w:szCs w:val="22"/>
        </w:rPr>
      </w:pPr>
    </w:p>
    <w:p w14:paraId="0F7D198B" w14:textId="77777777" w:rsidR="00F734C6" w:rsidRPr="001F6147" w:rsidRDefault="00F734C6" w:rsidP="00F734C6">
      <w:pPr>
        <w:jc w:val="center"/>
        <w:rPr>
          <w:rFonts w:ascii="Arial" w:hAnsi="Arial" w:cs="Arial"/>
          <w:b/>
          <w:sz w:val="22"/>
          <w:szCs w:val="22"/>
        </w:rPr>
      </w:pPr>
      <w:r w:rsidRPr="001F6147">
        <w:rPr>
          <w:rFonts w:ascii="Arial" w:hAnsi="Arial" w:cs="Arial"/>
          <w:b/>
          <w:sz w:val="22"/>
          <w:szCs w:val="22"/>
        </w:rPr>
        <w:t>TOTAL STATIONARY SOURCE EMISSIONS</w:t>
      </w:r>
    </w:p>
    <w:p w14:paraId="4D499C5F" w14:textId="77777777" w:rsidR="00F734C6" w:rsidRPr="001F6147"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1F6147" w:rsidRPr="001F6147" w14:paraId="4E1852D7" w14:textId="77777777" w:rsidTr="00443561">
        <w:trPr>
          <w:tblHeader/>
        </w:trPr>
        <w:tc>
          <w:tcPr>
            <w:tcW w:w="5130" w:type="dxa"/>
            <w:shd w:val="pct10" w:color="auto" w:fill="auto"/>
          </w:tcPr>
          <w:p w14:paraId="1C00CF2A" w14:textId="77777777" w:rsidR="00F734C6" w:rsidRPr="001F6147" w:rsidRDefault="00F734C6" w:rsidP="00E63937">
            <w:pPr>
              <w:jc w:val="center"/>
              <w:rPr>
                <w:rFonts w:ascii="Arial" w:hAnsi="Arial" w:cs="Arial"/>
                <w:b/>
                <w:sz w:val="22"/>
                <w:szCs w:val="22"/>
              </w:rPr>
            </w:pPr>
            <w:r w:rsidRPr="001F6147">
              <w:rPr>
                <w:rFonts w:ascii="Arial" w:hAnsi="Arial" w:cs="Arial"/>
                <w:b/>
                <w:sz w:val="22"/>
                <w:szCs w:val="22"/>
              </w:rPr>
              <w:t>Pollutant</w:t>
            </w:r>
          </w:p>
        </w:tc>
        <w:tc>
          <w:tcPr>
            <w:tcW w:w="5130" w:type="dxa"/>
            <w:shd w:val="pct10" w:color="auto" w:fill="auto"/>
          </w:tcPr>
          <w:p w14:paraId="66185240" w14:textId="77777777" w:rsidR="00F734C6" w:rsidRPr="001F6147" w:rsidRDefault="00F734C6" w:rsidP="00E63937">
            <w:pPr>
              <w:jc w:val="center"/>
              <w:rPr>
                <w:rFonts w:ascii="Arial" w:hAnsi="Arial" w:cs="Arial"/>
                <w:b/>
                <w:sz w:val="22"/>
                <w:szCs w:val="22"/>
              </w:rPr>
            </w:pPr>
            <w:r w:rsidRPr="001F6147">
              <w:rPr>
                <w:rFonts w:ascii="Arial" w:hAnsi="Arial" w:cs="Arial"/>
                <w:b/>
                <w:sz w:val="22"/>
                <w:szCs w:val="22"/>
              </w:rPr>
              <w:t>Tons per Year</w:t>
            </w:r>
          </w:p>
        </w:tc>
      </w:tr>
      <w:tr w:rsidR="001F6147" w:rsidRPr="001F6147" w14:paraId="2844AB54" w14:textId="77777777" w:rsidTr="00443561">
        <w:tc>
          <w:tcPr>
            <w:tcW w:w="5130" w:type="dxa"/>
          </w:tcPr>
          <w:p w14:paraId="162EEA09" w14:textId="77777777" w:rsidR="00F734C6" w:rsidRPr="001F6147" w:rsidRDefault="00F734C6" w:rsidP="00E63937">
            <w:pPr>
              <w:rPr>
                <w:rFonts w:ascii="Arial" w:hAnsi="Arial" w:cs="Arial"/>
                <w:sz w:val="22"/>
                <w:szCs w:val="22"/>
              </w:rPr>
            </w:pPr>
            <w:r w:rsidRPr="001F6147">
              <w:rPr>
                <w:rFonts w:ascii="Arial" w:hAnsi="Arial" w:cs="Arial"/>
                <w:sz w:val="22"/>
                <w:szCs w:val="22"/>
              </w:rPr>
              <w:t>Carbon Monoxide (CO)</w:t>
            </w:r>
          </w:p>
        </w:tc>
        <w:tc>
          <w:tcPr>
            <w:tcW w:w="5130" w:type="dxa"/>
          </w:tcPr>
          <w:p w14:paraId="20D50C46" w14:textId="27353A1C" w:rsidR="00F734C6" w:rsidRPr="001F6147" w:rsidRDefault="007C1DE0" w:rsidP="00E63937">
            <w:pPr>
              <w:jc w:val="center"/>
              <w:rPr>
                <w:rFonts w:ascii="Arial" w:hAnsi="Arial" w:cs="Arial"/>
                <w:sz w:val="22"/>
                <w:szCs w:val="22"/>
              </w:rPr>
            </w:pPr>
            <w:r w:rsidRPr="001F6147">
              <w:rPr>
                <w:rFonts w:ascii="Arial" w:hAnsi="Arial" w:cs="Arial"/>
                <w:sz w:val="22"/>
                <w:szCs w:val="22"/>
              </w:rPr>
              <w:t>120.9</w:t>
            </w:r>
          </w:p>
        </w:tc>
      </w:tr>
      <w:tr w:rsidR="001F6147" w:rsidRPr="001F6147" w14:paraId="6BD86E87" w14:textId="77777777" w:rsidTr="00443561">
        <w:tc>
          <w:tcPr>
            <w:tcW w:w="5130" w:type="dxa"/>
          </w:tcPr>
          <w:p w14:paraId="6D6D7D72" w14:textId="77777777" w:rsidR="00F734C6" w:rsidRPr="001F6147" w:rsidRDefault="00481F2F" w:rsidP="00E63937">
            <w:pPr>
              <w:rPr>
                <w:rFonts w:ascii="Arial" w:hAnsi="Arial" w:cs="Arial"/>
                <w:sz w:val="22"/>
                <w:szCs w:val="22"/>
              </w:rPr>
            </w:pPr>
            <w:r w:rsidRPr="001F6147">
              <w:rPr>
                <w:rFonts w:ascii="Arial" w:hAnsi="Arial" w:cs="Arial"/>
                <w:sz w:val="22"/>
                <w:szCs w:val="22"/>
              </w:rPr>
              <w:t>Lead (</w:t>
            </w:r>
            <w:r w:rsidR="00F734C6" w:rsidRPr="001F6147">
              <w:rPr>
                <w:rFonts w:ascii="Arial" w:hAnsi="Arial" w:cs="Arial"/>
                <w:sz w:val="22"/>
                <w:szCs w:val="22"/>
              </w:rPr>
              <w:t>Pb)</w:t>
            </w:r>
          </w:p>
        </w:tc>
        <w:tc>
          <w:tcPr>
            <w:tcW w:w="5130" w:type="dxa"/>
          </w:tcPr>
          <w:p w14:paraId="1C7266A4" w14:textId="458BB27B" w:rsidR="00F734C6" w:rsidRPr="001F6147" w:rsidRDefault="007C1DE0" w:rsidP="007C1DE0">
            <w:pPr>
              <w:jc w:val="center"/>
              <w:rPr>
                <w:rFonts w:ascii="Arial" w:hAnsi="Arial" w:cs="Arial"/>
                <w:sz w:val="22"/>
                <w:szCs w:val="22"/>
              </w:rPr>
            </w:pPr>
            <w:r w:rsidRPr="001F6147">
              <w:rPr>
                <w:rFonts w:ascii="Arial" w:hAnsi="Arial" w:cs="Arial"/>
                <w:sz w:val="22"/>
                <w:szCs w:val="22"/>
              </w:rPr>
              <w:t>0</w:t>
            </w:r>
          </w:p>
        </w:tc>
      </w:tr>
      <w:tr w:rsidR="001F6147" w:rsidRPr="001F6147" w14:paraId="17C4198F" w14:textId="77777777" w:rsidTr="00443561">
        <w:tc>
          <w:tcPr>
            <w:tcW w:w="5130" w:type="dxa"/>
          </w:tcPr>
          <w:p w14:paraId="69151FC9" w14:textId="77777777" w:rsidR="00F734C6" w:rsidRPr="001F6147" w:rsidRDefault="00F734C6" w:rsidP="00E63937">
            <w:pPr>
              <w:rPr>
                <w:rFonts w:ascii="Arial" w:hAnsi="Arial" w:cs="Arial"/>
                <w:sz w:val="22"/>
                <w:szCs w:val="22"/>
              </w:rPr>
            </w:pPr>
            <w:r w:rsidRPr="001F6147">
              <w:rPr>
                <w:rFonts w:ascii="Arial" w:hAnsi="Arial" w:cs="Arial"/>
                <w:sz w:val="22"/>
                <w:szCs w:val="22"/>
              </w:rPr>
              <w:t xml:space="preserve">Nitrogen </w:t>
            </w:r>
            <w:r w:rsidR="00481F2F" w:rsidRPr="001F6147">
              <w:rPr>
                <w:rFonts w:ascii="Arial" w:hAnsi="Arial" w:cs="Arial"/>
                <w:sz w:val="22"/>
                <w:szCs w:val="22"/>
              </w:rPr>
              <w:t>Oxides (</w:t>
            </w:r>
            <w:r w:rsidRPr="001F6147">
              <w:rPr>
                <w:rFonts w:ascii="Arial" w:hAnsi="Arial" w:cs="Arial"/>
                <w:sz w:val="22"/>
                <w:szCs w:val="22"/>
              </w:rPr>
              <w:t>NO</w:t>
            </w:r>
            <w:r w:rsidRPr="001F6147">
              <w:rPr>
                <w:rFonts w:ascii="Arial" w:hAnsi="Arial" w:cs="Arial"/>
                <w:sz w:val="22"/>
                <w:szCs w:val="22"/>
                <w:vertAlign w:val="subscript"/>
              </w:rPr>
              <w:t>x</w:t>
            </w:r>
            <w:r w:rsidRPr="001F6147">
              <w:rPr>
                <w:rFonts w:ascii="Arial" w:hAnsi="Arial" w:cs="Arial"/>
                <w:sz w:val="22"/>
                <w:szCs w:val="22"/>
              </w:rPr>
              <w:t>)</w:t>
            </w:r>
          </w:p>
        </w:tc>
        <w:tc>
          <w:tcPr>
            <w:tcW w:w="5130" w:type="dxa"/>
          </w:tcPr>
          <w:p w14:paraId="6A714DD7" w14:textId="1A235C4B" w:rsidR="00F734C6" w:rsidRPr="001F6147" w:rsidRDefault="007C1DE0" w:rsidP="00E63937">
            <w:pPr>
              <w:jc w:val="center"/>
              <w:rPr>
                <w:rFonts w:ascii="Arial" w:hAnsi="Arial" w:cs="Arial"/>
                <w:sz w:val="22"/>
                <w:szCs w:val="22"/>
              </w:rPr>
            </w:pPr>
            <w:r w:rsidRPr="001F6147">
              <w:rPr>
                <w:rFonts w:ascii="Arial" w:hAnsi="Arial" w:cs="Arial"/>
                <w:sz w:val="22"/>
                <w:szCs w:val="22"/>
              </w:rPr>
              <w:t>189.1</w:t>
            </w:r>
          </w:p>
        </w:tc>
      </w:tr>
      <w:tr w:rsidR="001F6147" w:rsidRPr="001F6147" w14:paraId="562599DD" w14:textId="77777777" w:rsidTr="00443561">
        <w:tc>
          <w:tcPr>
            <w:tcW w:w="5130" w:type="dxa"/>
          </w:tcPr>
          <w:p w14:paraId="59153E5E" w14:textId="77777777" w:rsidR="00F734C6" w:rsidRPr="001F6147" w:rsidRDefault="00F734C6" w:rsidP="00E63937">
            <w:pPr>
              <w:rPr>
                <w:rFonts w:ascii="Arial" w:hAnsi="Arial" w:cs="Arial"/>
                <w:sz w:val="22"/>
                <w:szCs w:val="22"/>
              </w:rPr>
            </w:pPr>
            <w:r w:rsidRPr="001F6147">
              <w:rPr>
                <w:rFonts w:ascii="Arial" w:hAnsi="Arial" w:cs="Arial"/>
                <w:sz w:val="22"/>
                <w:szCs w:val="22"/>
              </w:rPr>
              <w:t xml:space="preserve">Particulate </w:t>
            </w:r>
            <w:r w:rsidR="00481F2F" w:rsidRPr="001F6147">
              <w:rPr>
                <w:rFonts w:ascii="Arial" w:hAnsi="Arial" w:cs="Arial"/>
                <w:sz w:val="22"/>
                <w:szCs w:val="22"/>
              </w:rPr>
              <w:t>Matter (</w:t>
            </w:r>
            <w:r w:rsidRPr="001F6147">
              <w:rPr>
                <w:rFonts w:ascii="Arial" w:hAnsi="Arial" w:cs="Arial"/>
                <w:sz w:val="22"/>
                <w:szCs w:val="22"/>
              </w:rPr>
              <w:t>PM)</w:t>
            </w:r>
          </w:p>
        </w:tc>
        <w:tc>
          <w:tcPr>
            <w:tcW w:w="5130" w:type="dxa"/>
          </w:tcPr>
          <w:p w14:paraId="1F067790" w14:textId="68B93164" w:rsidR="00F734C6" w:rsidRPr="001F6147" w:rsidRDefault="007C1DE0" w:rsidP="00E63937">
            <w:pPr>
              <w:jc w:val="center"/>
              <w:rPr>
                <w:rFonts w:ascii="Arial" w:hAnsi="Arial" w:cs="Arial"/>
                <w:sz w:val="22"/>
                <w:szCs w:val="22"/>
              </w:rPr>
            </w:pPr>
            <w:r w:rsidRPr="001F6147">
              <w:rPr>
                <w:rFonts w:ascii="Arial" w:hAnsi="Arial" w:cs="Arial"/>
                <w:sz w:val="22"/>
                <w:szCs w:val="22"/>
              </w:rPr>
              <w:t>22.8</w:t>
            </w:r>
          </w:p>
        </w:tc>
      </w:tr>
      <w:tr w:rsidR="001F6147" w:rsidRPr="001F6147" w14:paraId="0F651813" w14:textId="77777777" w:rsidTr="00443561">
        <w:tc>
          <w:tcPr>
            <w:tcW w:w="5130" w:type="dxa"/>
          </w:tcPr>
          <w:p w14:paraId="7B8CA938" w14:textId="77777777" w:rsidR="00F734C6" w:rsidRPr="001F6147" w:rsidRDefault="00F734C6" w:rsidP="00E63937">
            <w:pPr>
              <w:rPr>
                <w:rFonts w:ascii="Arial" w:hAnsi="Arial" w:cs="Arial"/>
                <w:sz w:val="22"/>
                <w:szCs w:val="22"/>
              </w:rPr>
            </w:pPr>
            <w:r w:rsidRPr="001F6147">
              <w:rPr>
                <w:rFonts w:ascii="Arial" w:hAnsi="Arial" w:cs="Arial"/>
                <w:sz w:val="22"/>
                <w:szCs w:val="22"/>
              </w:rPr>
              <w:t xml:space="preserve">Sulfur </w:t>
            </w:r>
            <w:r w:rsidR="00481F2F" w:rsidRPr="001F6147">
              <w:rPr>
                <w:rFonts w:ascii="Arial" w:hAnsi="Arial" w:cs="Arial"/>
                <w:sz w:val="22"/>
                <w:szCs w:val="22"/>
              </w:rPr>
              <w:t>Dioxide (</w:t>
            </w:r>
            <w:r w:rsidRPr="001F6147">
              <w:rPr>
                <w:rFonts w:ascii="Arial" w:hAnsi="Arial" w:cs="Arial"/>
                <w:sz w:val="22"/>
                <w:szCs w:val="22"/>
              </w:rPr>
              <w:t>SO</w:t>
            </w:r>
            <w:r w:rsidRPr="001F6147">
              <w:rPr>
                <w:rFonts w:ascii="Arial" w:hAnsi="Arial" w:cs="Arial"/>
                <w:sz w:val="22"/>
                <w:szCs w:val="22"/>
                <w:vertAlign w:val="subscript"/>
              </w:rPr>
              <w:t>2</w:t>
            </w:r>
            <w:r w:rsidRPr="001F6147">
              <w:rPr>
                <w:rFonts w:ascii="Arial" w:hAnsi="Arial" w:cs="Arial"/>
                <w:sz w:val="22"/>
                <w:szCs w:val="22"/>
              </w:rPr>
              <w:t>)</w:t>
            </w:r>
          </w:p>
        </w:tc>
        <w:tc>
          <w:tcPr>
            <w:tcW w:w="5130" w:type="dxa"/>
          </w:tcPr>
          <w:p w14:paraId="5E44C5CC" w14:textId="65A24C21" w:rsidR="00F734C6" w:rsidRPr="001F6147" w:rsidRDefault="007C1DE0" w:rsidP="00E63937">
            <w:pPr>
              <w:jc w:val="center"/>
              <w:rPr>
                <w:rFonts w:ascii="Arial" w:hAnsi="Arial" w:cs="Arial"/>
                <w:sz w:val="22"/>
                <w:szCs w:val="22"/>
              </w:rPr>
            </w:pPr>
            <w:r w:rsidRPr="001F6147">
              <w:rPr>
                <w:rFonts w:ascii="Arial" w:hAnsi="Arial" w:cs="Arial"/>
                <w:sz w:val="22"/>
                <w:szCs w:val="22"/>
              </w:rPr>
              <w:t>9.3</w:t>
            </w:r>
          </w:p>
        </w:tc>
      </w:tr>
      <w:tr w:rsidR="001F6147" w:rsidRPr="001F6147" w14:paraId="12F66DC0" w14:textId="77777777" w:rsidTr="00443561">
        <w:tc>
          <w:tcPr>
            <w:tcW w:w="5130" w:type="dxa"/>
          </w:tcPr>
          <w:p w14:paraId="34595922" w14:textId="77777777" w:rsidR="00F734C6" w:rsidRPr="001F6147" w:rsidRDefault="00F734C6" w:rsidP="00E63937">
            <w:pPr>
              <w:rPr>
                <w:rFonts w:ascii="Arial" w:hAnsi="Arial" w:cs="Arial"/>
                <w:sz w:val="22"/>
                <w:szCs w:val="22"/>
              </w:rPr>
            </w:pPr>
            <w:r w:rsidRPr="001F6147">
              <w:rPr>
                <w:rFonts w:ascii="Arial" w:hAnsi="Arial" w:cs="Arial"/>
                <w:sz w:val="22"/>
                <w:szCs w:val="22"/>
              </w:rPr>
              <w:t xml:space="preserve">Volatile Organic </w:t>
            </w:r>
            <w:r w:rsidR="00481F2F" w:rsidRPr="001F6147">
              <w:rPr>
                <w:rFonts w:ascii="Arial" w:hAnsi="Arial" w:cs="Arial"/>
                <w:sz w:val="22"/>
                <w:szCs w:val="22"/>
              </w:rPr>
              <w:t>Compounds (</w:t>
            </w:r>
            <w:r w:rsidRPr="001F6147">
              <w:rPr>
                <w:rFonts w:ascii="Arial" w:hAnsi="Arial" w:cs="Arial"/>
                <w:sz w:val="22"/>
                <w:szCs w:val="22"/>
              </w:rPr>
              <w:t>VOCs)</w:t>
            </w:r>
          </w:p>
        </w:tc>
        <w:tc>
          <w:tcPr>
            <w:tcW w:w="5130" w:type="dxa"/>
          </w:tcPr>
          <w:p w14:paraId="62BD4B16" w14:textId="5D6F9881" w:rsidR="00F734C6" w:rsidRPr="001F6147" w:rsidRDefault="007C1DE0" w:rsidP="00E63937">
            <w:pPr>
              <w:jc w:val="center"/>
              <w:rPr>
                <w:rFonts w:ascii="Arial" w:hAnsi="Arial" w:cs="Arial"/>
                <w:sz w:val="22"/>
                <w:szCs w:val="22"/>
              </w:rPr>
            </w:pPr>
            <w:r w:rsidRPr="001F6147">
              <w:rPr>
                <w:rFonts w:ascii="Arial" w:hAnsi="Arial" w:cs="Arial"/>
                <w:sz w:val="22"/>
                <w:szCs w:val="22"/>
              </w:rPr>
              <w:t>17.8</w:t>
            </w:r>
          </w:p>
        </w:tc>
      </w:tr>
      <w:tr w:rsidR="001F6147" w:rsidRPr="001F6147" w14:paraId="53CBE3E3" w14:textId="77777777" w:rsidTr="00443561">
        <w:tc>
          <w:tcPr>
            <w:tcW w:w="5130" w:type="dxa"/>
          </w:tcPr>
          <w:p w14:paraId="12DD21AA" w14:textId="71794554" w:rsidR="00F734C6" w:rsidRPr="001F6147" w:rsidRDefault="00FB07B5" w:rsidP="00E63937">
            <w:pPr>
              <w:rPr>
                <w:rFonts w:ascii="Arial" w:hAnsi="Arial" w:cs="Arial"/>
                <w:sz w:val="22"/>
                <w:szCs w:val="22"/>
              </w:rPr>
            </w:pPr>
            <w:r w:rsidRPr="001F6147">
              <w:rPr>
                <w:rFonts w:ascii="Arial" w:hAnsi="Arial" w:cs="Arial"/>
                <w:sz w:val="22"/>
                <w:szCs w:val="22"/>
              </w:rPr>
              <w:t>Total Hazardous Air Pollutants (HAPs) **</w:t>
            </w:r>
          </w:p>
        </w:tc>
        <w:tc>
          <w:tcPr>
            <w:tcW w:w="5130" w:type="dxa"/>
          </w:tcPr>
          <w:p w14:paraId="4861321A" w14:textId="66D6B8C2" w:rsidR="00F734C6" w:rsidRPr="001F6147" w:rsidRDefault="00FB07B5" w:rsidP="00E63937">
            <w:pPr>
              <w:jc w:val="center"/>
              <w:rPr>
                <w:rFonts w:ascii="Arial" w:hAnsi="Arial" w:cs="Arial"/>
                <w:sz w:val="22"/>
                <w:szCs w:val="22"/>
              </w:rPr>
            </w:pPr>
            <w:r w:rsidRPr="001F6147">
              <w:rPr>
                <w:rFonts w:ascii="Arial" w:hAnsi="Arial" w:cs="Arial"/>
                <w:sz w:val="22"/>
                <w:szCs w:val="22"/>
              </w:rPr>
              <w:t>3.79</w:t>
            </w:r>
          </w:p>
        </w:tc>
      </w:tr>
    </w:tbl>
    <w:p w14:paraId="4FF27081" w14:textId="6A6534C3" w:rsidR="00F734C6" w:rsidRPr="001F6147" w:rsidRDefault="00FB07B5" w:rsidP="00FB07B5">
      <w:pPr>
        <w:rPr>
          <w:rFonts w:ascii="Arial" w:hAnsi="Arial" w:cs="Arial"/>
          <w:sz w:val="22"/>
          <w:szCs w:val="22"/>
        </w:rPr>
      </w:pPr>
      <w:r w:rsidRPr="001F6147">
        <w:rPr>
          <w:rFonts w:ascii="Arial" w:hAnsi="Arial" w:cs="Arial"/>
          <w:sz w:val="22"/>
          <w:szCs w:val="22"/>
        </w:rPr>
        <w:t>**As listed pursuant to Section 112(b) of the federal Clean Air Act.</w:t>
      </w:r>
    </w:p>
    <w:p w14:paraId="47A6079D" w14:textId="17407B07" w:rsidR="00FB07B5" w:rsidRPr="001F6147" w:rsidRDefault="00FB07B5" w:rsidP="00FB07B5">
      <w:pPr>
        <w:rPr>
          <w:rFonts w:ascii="Arial" w:hAnsi="Arial" w:cs="Arial"/>
          <w:sz w:val="22"/>
          <w:szCs w:val="22"/>
        </w:rPr>
      </w:pPr>
    </w:p>
    <w:p w14:paraId="3FF1209D" w14:textId="1812069A" w:rsidR="00250EDD" w:rsidRPr="001F6147" w:rsidRDefault="00250EDD" w:rsidP="00250EDD">
      <w:pPr>
        <w:rPr>
          <w:rFonts w:ascii="Arial" w:hAnsi="Arial" w:cs="Arial"/>
          <w:sz w:val="22"/>
          <w:szCs w:val="22"/>
        </w:rPr>
      </w:pPr>
      <w:r w:rsidRPr="001F6147">
        <w:rPr>
          <w:rFonts w:ascii="Arial" w:hAnsi="Arial" w:cs="Arial"/>
          <w:sz w:val="22"/>
          <w:szCs w:val="22"/>
        </w:rPr>
        <w:t>The following table lists individual and aggregate Hazardous Air Pollutant emissions as calculated for the year 2018 by General Motors LLC – Pontiac Engineering Center:</w:t>
      </w:r>
    </w:p>
    <w:p w14:paraId="3C687C8A" w14:textId="77777777" w:rsidR="00415399" w:rsidRPr="001F6147" w:rsidRDefault="00415399" w:rsidP="00415399">
      <w:pPr>
        <w:jc w:val="center"/>
        <w:rPr>
          <w:rFonts w:ascii="Arial" w:hAnsi="Arial" w:cs="Arial"/>
          <w:b/>
          <w:bCs/>
          <w:sz w:val="22"/>
          <w:szCs w:val="22"/>
        </w:rPr>
      </w:pPr>
    </w:p>
    <w:tbl>
      <w:tblPr>
        <w:tblW w:w="10237" w:type="dxa"/>
        <w:tblInd w:w="131" w:type="dxa"/>
        <w:tblLook w:val="04A0" w:firstRow="1" w:lastRow="0" w:firstColumn="1" w:lastColumn="0" w:noHBand="0" w:noVBand="1"/>
      </w:tblPr>
      <w:tblGrid>
        <w:gridCol w:w="5107"/>
        <w:gridCol w:w="5130"/>
      </w:tblGrid>
      <w:tr w:rsidR="001F6147" w:rsidRPr="001F6147" w14:paraId="15720E03" w14:textId="77777777" w:rsidTr="00E66BD1">
        <w:trPr>
          <w:trHeight w:val="171"/>
        </w:trPr>
        <w:tc>
          <w:tcPr>
            <w:tcW w:w="5107" w:type="dxa"/>
            <w:tcBorders>
              <w:top w:val="double" w:sz="6" w:space="0" w:color="auto"/>
              <w:left w:val="double" w:sz="6" w:space="0" w:color="auto"/>
              <w:bottom w:val="single" w:sz="4" w:space="0" w:color="auto"/>
              <w:right w:val="single" w:sz="4" w:space="0" w:color="auto"/>
            </w:tcBorders>
            <w:shd w:val="clear" w:color="000000" w:fill="D9D9D9"/>
            <w:noWrap/>
            <w:vAlign w:val="bottom"/>
            <w:hideMark/>
          </w:tcPr>
          <w:p w14:paraId="0F7EA090" w14:textId="77777777" w:rsidR="00415399" w:rsidRPr="001F6147" w:rsidRDefault="00415399" w:rsidP="00E66BD1">
            <w:pPr>
              <w:jc w:val="center"/>
              <w:rPr>
                <w:rFonts w:ascii="Arial" w:hAnsi="Arial" w:cs="Arial"/>
                <w:b/>
                <w:bCs/>
                <w:sz w:val="22"/>
                <w:szCs w:val="22"/>
              </w:rPr>
            </w:pPr>
            <w:r w:rsidRPr="001F6147">
              <w:rPr>
                <w:rFonts w:ascii="Arial" w:hAnsi="Arial" w:cs="Arial"/>
                <w:b/>
                <w:bCs/>
                <w:sz w:val="22"/>
                <w:szCs w:val="22"/>
              </w:rPr>
              <w:t>Pollutant</w:t>
            </w:r>
          </w:p>
        </w:tc>
        <w:tc>
          <w:tcPr>
            <w:tcW w:w="5130" w:type="dxa"/>
            <w:tcBorders>
              <w:top w:val="double" w:sz="6" w:space="0" w:color="auto"/>
              <w:left w:val="nil"/>
              <w:bottom w:val="single" w:sz="4" w:space="0" w:color="auto"/>
              <w:right w:val="double" w:sz="6" w:space="0" w:color="auto"/>
            </w:tcBorders>
            <w:shd w:val="clear" w:color="000000" w:fill="D9D9D9"/>
            <w:noWrap/>
            <w:vAlign w:val="bottom"/>
            <w:hideMark/>
          </w:tcPr>
          <w:p w14:paraId="07E27368" w14:textId="77777777" w:rsidR="00415399" w:rsidRPr="001F6147" w:rsidRDefault="00415399" w:rsidP="00E66BD1">
            <w:pPr>
              <w:jc w:val="center"/>
              <w:rPr>
                <w:rFonts w:ascii="Arial" w:hAnsi="Arial" w:cs="Arial"/>
                <w:b/>
                <w:bCs/>
                <w:sz w:val="22"/>
                <w:szCs w:val="22"/>
              </w:rPr>
            </w:pPr>
            <w:r w:rsidRPr="001F6147">
              <w:rPr>
                <w:rFonts w:ascii="Arial" w:hAnsi="Arial" w:cs="Arial"/>
                <w:b/>
                <w:bCs/>
                <w:sz w:val="22"/>
                <w:szCs w:val="22"/>
              </w:rPr>
              <w:t>Tons per Year</w:t>
            </w:r>
          </w:p>
        </w:tc>
      </w:tr>
      <w:tr w:rsidR="001F6147" w:rsidRPr="001F6147" w14:paraId="798FB6CE" w14:textId="77777777" w:rsidTr="00E66BD1">
        <w:trPr>
          <w:trHeight w:val="300"/>
        </w:trPr>
        <w:tc>
          <w:tcPr>
            <w:tcW w:w="5107" w:type="dxa"/>
            <w:tcBorders>
              <w:top w:val="nil"/>
              <w:left w:val="double" w:sz="6" w:space="0" w:color="auto"/>
              <w:bottom w:val="single" w:sz="4" w:space="0" w:color="auto"/>
              <w:right w:val="single" w:sz="4" w:space="0" w:color="auto"/>
            </w:tcBorders>
            <w:shd w:val="clear" w:color="auto" w:fill="auto"/>
            <w:noWrap/>
            <w:vAlign w:val="bottom"/>
            <w:hideMark/>
          </w:tcPr>
          <w:p w14:paraId="53904987" w14:textId="77777777" w:rsidR="00415399" w:rsidRPr="001F6147" w:rsidRDefault="00415399" w:rsidP="00E66BD1">
            <w:pPr>
              <w:rPr>
                <w:rFonts w:ascii="Arial" w:hAnsi="Arial" w:cs="Arial"/>
                <w:sz w:val="22"/>
                <w:szCs w:val="22"/>
              </w:rPr>
            </w:pPr>
            <w:r w:rsidRPr="001F6147">
              <w:rPr>
                <w:rFonts w:ascii="Arial" w:hAnsi="Arial" w:cs="Arial"/>
                <w:sz w:val="22"/>
                <w:szCs w:val="22"/>
              </w:rPr>
              <w:t>Formaldehyde</w:t>
            </w:r>
          </w:p>
        </w:tc>
        <w:tc>
          <w:tcPr>
            <w:tcW w:w="5130" w:type="dxa"/>
            <w:tcBorders>
              <w:top w:val="nil"/>
              <w:left w:val="nil"/>
              <w:bottom w:val="single" w:sz="4" w:space="0" w:color="auto"/>
              <w:right w:val="double" w:sz="6" w:space="0" w:color="auto"/>
            </w:tcBorders>
            <w:shd w:val="clear" w:color="auto" w:fill="auto"/>
            <w:noWrap/>
            <w:vAlign w:val="bottom"/>
            <w:hideMark/>
          </w:tcPr>
          <w:p w14:paraId="6161A1F9" w14:textId="77777777" w:rsidR="00415399" w:rsidRPr="001F6147" w:rsidRDefault="00415399" w:rsidP="00E66BD1">
            <w:pPr>
              <w:jc w:val="center"/>
              <w:rPr>
                <w:rFonts w:ascii="Arial" w:hAnsi="Arial" w:cs="Arial"/>
                <w:sz w:val="22"/>
                <w:szCs w:val="22"/>
              </w:rPr>
            </w:pPr>
            <w:r w:rsidRPr="001F6147">
              <w:rPr>
                <w:rFonts w:ascii="Arial" w:hAnsi="Arial" w:cs="Arial"/>
                <w:sz w:val="22"/>
                <w:szCs w:val="22"/>
              </w:rPr>
              <w:t>0.474</w:t>
            </w:r>
          </w:p>
        </w:tc>
      </w:tr>
      <w:tr w:rsidR="001F6147" w:rsidRPr="001F6147" w14:paraId="0F0A99EE" w14:textId="77777777" w:rsidTr="00E66BD1">
        <w:trPr>
          <w:trHeight w:val="300"/>
        </w:trPr>
        <w:tc>
          <w:tcPr>
            <w:tcW w:w="5107" w:type="dxa"/>
            <w:tcBorders>
              <w:top w:val="nil"/>
              <w:left w:val="double" w:sz="6" w:space="0" w:color="auto"/>
              <w:bottom w:val="single" w:sz="4" w:space="0" w:color="auto"/>
              <w:right w:val="single" w:sz="4" w:space="0" w:color="auto"/>
            </w:tcBorders>
            <w:shd w:val="clear" w:color="auto" w:fill="auto"/>
            <w:noWrap/>
            <w:vAlign w:val="bottom"/>
            <w:hideMark/>
          </w:tcPr>
          <w:p w14:paraId="1964E583" w14:textId="77777777" w:rsidR="00415399" w:rsidRPr="001F6147" w:rsidRDefault="00415399" w:rsidP="00E66BD1">
            <w:pPr>
              <w:rPr>
                <w:rFonts w:ascii="Arial" w:hAnsi="Arial" w:cs="Arial"/>
                <w:sz w:val="22"/>
                <w:szCs w:val="22"/>
              </w:rPr>
            </w:pPr>
            <w:r w:rsidRPr="001F6147">
              <w:rPr>
                <w:rFonts w:ascii="Arial" w:hAnsi="Arial" w:cs="Arial"/>
                <w:sz w:val="22"/>
                <w:szCs w:val="22"/>
              </w:rPr>
              <w:t>Hexane</w:t>
            </w:r>
          </w:p>
        </w:tc>
        <w:tc>
          <w:tcPr>
            <w:tcW w:w="5130" w:type="dxa"/>
            <w:tcBorders>
              <w:top w:val="nil"/>
              <w:left w:val="nil"/>
              <w:bottom w:val="single" w:sz="4" w:space="0" w:color="auto"/>
              <w:right w:val="double" w:sz="6" w:space="0" w:color="auto"/>
            </w:tcBorders>
            <w:shd w:val="clear" w:color="auto" w:fill="auto"/>
            <w:noWrap/>
            <w:vAlign w:val="bottom"/>
            <w:hideMark/>
          </w:tcPr>
          <w:p w14:paraId="4EC5A2FD" w14:textId="77777777" w:rsidR="00415399" w:rsidRPr="001F6147" w:rsidRDefault="00415399" w:rsidP="00E66BD1">
            <w:pPr>
              <w:jc w:val="center"/>
              <w:rPr>
                <w:rFonts w:ascii="Arial" w:hAnsi="Arial" w:cs="Arial"/>
                <w:sz w:val="22"/>
                <w:szCs w:val="22"/>
              </w:rPr>
            </w:pPr>
            <w:r w:rsidRPr="001F6147">
              <w:rPr>
                <w:rFonts w:ascii="Arial" w:hAnsi="Arial" w:cs="Arial"/>
                <w:sz w:val="22"/>
                <w:szCs w:val="22"/>
              </w:rPr>
              <w:t>0.244</w:t>
            </w:r>
          </w:p>
        </w:tc>
      </w:tr>
      <w:tr w:rsidR="001F6147" w:rsidRPr="001F6147" w14:paraId="49AC5602" w14:textId="77777777" w:rsidTr="00E66BD1">
        <w:trPr>
          <w:trHeight w:val="300"/>
        </w:trPr>
        <w:tc>
          <w:tcPr>
            <w:tcW w:w="5107" w:type="dxa"/>
            <w:tcBorders>
              <w:top w:val="nil"/>
              <w:left w:val="double" w:sz="6" w:space="0" w:color="auto"/>
              <w:bottom w:val="single" w:sz="4" w:space="0" w:color="auto"/>
              <w:right w:val="single" w:sz="4" w:space="0" w:color="auto"/>
            </w:tcBorders>
            <w:shd w:val="clear" w:color="auto" w:fill="auto"/>
            <w:noWrap/>
            <w:vAlign w:val="bottom"/>
            <w:hideMark/>
          </w:tcPr>
          <w:p w14:paraId="24C00705" w14:textId="77777777" w:rsidR="00415399" w:rsidRPr="001F6147" w:rsidRDefault="00415399" w:rsidP="00E66BD1">
            <w:pPr>
              <w:rPr>
                <w:rFonts w:ascii="Arial" w:hAnsi="Arial" w:cs="Arial"/>
                <w:sz w:val="22"/>
                <w:szCs w:val="22"/>
              </w:rPr>
            </w:pPr>
            <w:r w:rsidRPr="001F6147">
              <w:rPr>
                <w:rFonts w:ascii="Arial" w:hAnsi="Arial" w:cs="Arial"/>
                <w:sz w:val="22"/>
                <w:szCs w:val="22"/>
              </w:rPr>
              <w:t>Glycol Ethers</w:t>
            </w:r>
          </w:p>
        </w:tc>
        <w:tc>
          <w:tcPr>
            <w:tcW w:w="5130" w:type="dxa"/>
            <w:tcBorders>
              <w:top w:val="nil"/>
              <w:left w:val="nil"/>
              <w:bottom w:val="single" w:sz="4" w:space="0" w:color="auto"/>
              <w:right w:val="double" w:sz="6" w:space="0" w:color="auto"/>
            </w:tcBorders>
            <w:shd w:val="clear" w:color="auto" w:fill="auto"/>
            <w:noWrap/>
            <w:vAlign w:val="bottom"/>
            <w:hideMark/>
          </w:tcPr>
          <w:p w14:paraId="75DA1032" w14:textId="77777777" w:rsidR="00415399" w:rsidRPr="001F6147" w:rsidRDefault="00415399" w:rsidP="00E66BD1">
            <w:pPr>
              <w:jc w:val="center"/>
              <w:rPr>
                <w:rFonts w:ascii="Arial" w:hAnsi="Arial" w:cs="Arial"/>
                <w:sz w:val="22"/>
                <w:szCs w:val="22"/>
              </w:rPr>
            </w:pPr>
            <w:r w:rsidRPr="001F6147">
              <w:rPr>
                <w:rFonts w:ascii="Arial" w:hAnsi="Arial" w:cs="Arial"/>
                <w:sz w:val="22"/>
                <w:szCs w:val="22"/>
              </w:rPr>
              <w:t>0.218</w:t>
            </w:r>
          </w:p>
        </w:tc>
      </w:tr>
      <w:tr w:rsidR="001F6147" w:rsidRPr="001F6147" w14:paraId="76A05ED8" w14:textId="77777777" w:rsidTr="00250EDD">
        <w:trPr>
          <w:trHeight w:val="315"/>
        </w:trPr>
        <w:tc>
          <w:tcPr>
            <w:tcW w:w="5107" w:type="dxa"/>
            <w:tcBorders>
              <w:top w:val="nil"/>
              <w:left w:val="double" w:sz="6" w:space="0" w:color="auto"/>
              <w:bottom w:val="single" w:sz="4" w:space="0" w:color="auto"/>
              <w:right w:val="single" w:sz="4" w:space="0" w:color="auto"/>
            </w:tcBorders>
            <w:shd w:val="clear" w:color="auto" w:fill="auto"/>
            <w:noWrap/>
            <w:vAlign w:val="bottom"/>
          </w:tcPr>
          <w:p w14:paraId="228788F5" w14:textId="3957BB55" w:rsidR="00250EDD" w:rsidRPr="001F6147" w:rsidRDefault="00250EDD" w:rsidP="00E66BD1">
            <w:pPr>
              <w:rPr>
                <w:rFonts w:ascii="Arial" w:hAnsi="Arial" w:cs="Arial"/>
                <w:sz w:val="22"/>
                <w:szCs w:val="22"/>
              </w:rPr>
            </w:pPr>
            <w:r w:rsidRPr="001F6147">
              <w:rPr>
                <w:rFonts w:ascii="Arial" w:hAnsi="Arial" w:cs="Arial"/>
                <w:sz w:val="22"/>
                <w:szCs w:val="22"/>
              </w:rPr>
              <w:t>Benzene</w:t>
            </w:r>
          </w:p>
        </w:tc>
        <w:tc>
          <w:tcPr>
            <w:tcW w:w="5130" w:type="dxa"/>
            <w:tcBorders>
              <w:top w:val="nil"/>
              <w:left w:val="nil"/>
              <w:bottom w:val="single" w:sz="4" w:space="0" w:color="auto"/>
              <w:right w:val="double" w:sz="6" w:space="0" w:color="auto"/>
            </w:tcBorders>
            <w:shd w:val="clear" w:color="auto" w:fill="auto"/>
            <w:noWrap/>
            <w:vAlign w:val="bottom"/>
          </w:tcPr>
          <w:p w14:paraId="449DD926" w14:textId="361CA4DB" w:rsidR="00250EDD" w:rsidRPr="001F6147" w:rsidRDefault="00250EDD" w:rsidP="00E66BD1">
            <w:pPr>
              <w:jc w:val="center"/>
              <w:rPr>
                <w:rFonts w:ascii="Arial" w:hAnsi="Arial" w:cs="Arial"/>
                <w:sz w:val="22"/>
                <w:szCs w:val="22"/>
              </w:rPr>
            </w:pPr>
            <w:r w:rsidRPr="001F6147">
              <w:rPr>
                <w:rFonts w:ascii="Arial" w:hAnsi="Arial" w:cs="Arial"/>
                <w:sz w:val="22"/>
                <w:szCs w:val="22"/>
              </w:rPr>
              <w:t>0.149</w:t>
            </w:r>
          </w:p>
        </w:tc>
      </w:tr>
      <w:tr w:rsidR="001F6147" w:rsidRPr="001F6147" w14:paraId="21EC9203" w14:textId="77777777" w:rsidTr="00250EDD">
        <w:trPr>
          <w:trHeight w:val="315"/>
        </w:trPr>
        <w:tc>
          <w:tcPr>
            <w:tcW w:w="5107" w:type="dxa"/>
            <w:tcBorders>
              <w:top w:val="single" w:sz="4" w:space="0" w:color="auto"/>
              <w:left w:val="double" w:sz="6" w:space="0" w:color="auto"/>
              <w:bottom w:val="double" w:sz="6" w:space="0" w:color="auto"/>
              <w:right w:val="single" w:sz="4" w:space="0" w:color="auto"/>
            </w:tcBorders>
            <w:shd w:val="clear" w:color="auto" w:fill="auto"/>
            <w:noWrap/>
            <w:hideMark/>
          </w:tcPr>
          <w:p w14:paraId="736C70B3" w14:textId="4F36240E" w:rsidR="00250EDD" w:rsidRPr="001F6147" w:rsidRDefault="00250EDD" w:rsidP="00250EDD">
            <w:pPr>
              <w:rPr>
                <w:rFonts w:ascii="Arial" w:hAnsi="Arial" w:cs="Arial"/>
                <w:sz w:val="22"/>
                <w:szCs w:val="22"/>
              </w:rPr>
            </w:pPr>
            <w:r w:rsidRPr="001F6147">
              <w:rPr>
                <w:rFonts w:ascii="Arial" w:hAnsi="Arial" w:cs="Arial"/>
                <w:sz w:val="22"/>
                <w:szCs w:val="22"/>
              </w:rPr>
              <w:t>Total Hazardous Air Pollutants (HAPs) **</w:t>
            </w:r>
          </w:p>
        </w:tc>
        <w:tc>
          <w:tcPr>
            <w:tcW w:w="5130" w:type="dxa"/>
            <w:tcBorders>
              <w:top w:val="single" w:sz="4" w:space="0" w:color="auto"/>
              <w:left w:val="nil"/>
              <w:bottom w:val="double" w:sz="6" w:space="0" w:color="auto"/>
              <w:right w:val="double" w:sz="6" w:space="0" w:color="auto"/>
            </w:tcBorders>
            <w:shd w:val="clear" w:color="auto" w:fill="auto"/>
            <w:noWrap/>
            <w:hideMark/>
          </w:tcPr>
          <w:p w14:paraId="222C8B66" w14:textId="6B121C81" w:rsidR="00250EDD" w:rsidRPr="001F6147" w:rsidRDefault="00250EDD" w:rsidP="00250EDD">
            <w:pPr>
              <w:jc w:val="center"/>
              <w:rPr>
                <w:rFonts w:ascii="Arial" w:hAnsi="Arial" w:cs="Arial"/>
                <w:sz w:val="22"/>
                <w:szCs w:val="22"/>
              </w:rPr>
            </w:pPr>
            <w:r w:rsidRPr="001F6147">
              <w:rPr>
                <w:rFonts w:ascii="Arial" w:hAnsi="Arial" w:cs="Arial"/>
                <w:sz w:val="22"/>
                <w:szCs w:val="22"/>
              </w:rPr>
              <w:t>3.79</w:t>
            </w:r>
          </w:p>
        </w:tc>
      </w:tr>
    </w:tbl>
    <w:p w14:paraId="5F591348" w14:textId="77777777" w:rsidR="00250EDD" w:rsidRPr="001F6147" w:rsidRDefault="00250EDD" w:rsidP="00250EDD">
      <w:pPr>
        <w:rPr>
          <w:rFonts w:ascii="Arial" w:hAnsi="Arial" w:cs="Arial"/>
          <w:sz w:val="22"/>
          <w:szCs w:val="22"/>
        </w:rPr>
      </w:pPr>
      <w:r w:rsidRPr="001F6147">
        <w:rPr>
          <w:rFonts w:ascii="Arial" w:hAnsi="Arial" w:cs="Arial"/>
          <w:sz w:val="22"/>
          <w:szCs w:val="22"/>
        </w:rPr>
        <w:t>**As listed pursuant to Section 112(b) of the federal Clean Air Act.</w:t>
      </w:r>
    </w:p>
    <w:p w14:paraId="022FB7AE" w14:textId="77777777" w:rsidR="000F73C3" w:rsidRPr="001F6147" w:rsidRDefault="000F73C3" w:rsidP="00167B85">
      <w:pPr>
        <w:jc w:val="both"/>
        <w:rPr>
          <w:rFonts w:ascii="Arial" w:hAnsi="Arial" w:cs="Arial"/>
          <w:sz w:val="22"/>
          <w:szCs w:val="22"/>
        </w:rPr>
      </w:pPr>
    </w:p>
    <w:p w14:paraId="7BA64355" w14:textId="77777777" w:rsidR="00DB5924" w:rsidRPr="001F6147" w:rsidRDefault="00DB5924" w:rsidP="00167B85">
      <w:pPr>
        <w:jc w:val="both"/>
        <w:rPr>
          <w:rFonts w:ascii="Arial" w:hAnsi="Arial" w:cs="Arial"/>
          <w:sz w:val="22"/>
          <w:szCs w:val="22"/>
        </w:rPr>
      </w:pPr>
      <w:r w:rsidRPr="001F6147">
        <w:rPr>
          <w:rFonts w:ascii="Arial" w:hAnsi="Arial" w:cs="Arial"/>
          <w:sz w:val="22"/>
          <w:szCs w:val="22"/>
        </w:rPr>
        <w:t xml:space="preserve">See </w:t>
      </w:r>
      <w:r w:rsidR="00C54ADE" w:rsidRPr="001F6147">
        <w:rPr>
          <w:rFonts w:ascii="Arial" w:hAnsi="Arial" w:cs="Arial"/>
          <w:sz w:val="22"/>
          <w:szCs w:val="22"/>
        </w:rPr>
        <w:t>Part</w:t>
      </w:r>
      <w:r w:rsidRPr="001F6147">
        <w:rPr>
          <w:rFonts w:ascii="Arial" w:hAnsi="Arial" w:cs="Arial"/>
          <w:sz w:val="22"/>
          <w:szCs w:val="22"/>
        </w:rPr>
        <w:t>s C and D in the ROP for summary tables of all processes at the stationary source that are subject to process-specific emission limits or standards.</w:t>
      </w:r>
    </w:p>
    <w:p w14:paraId="34720BC4" w14:textId="77777777" w:rsidR="00AF4326" w:rsidRPr="001F6147" w:rsidRDefault="00AF4326">
      <w:pPr>
        <w:rPr>
          <w:rFonts w:ascii="Arial" w:hAnsi="Arial" w:cs="Arial"/>
          <w:sz w:val="22"/>
          <w:szCs w:val="22"/>
        </w:rPr>
      </w:pPr>
    </w:p>
    <w:p w14:paraId="163A40BD" w14:textId="77777777" w:rsidR="00AF4326" w:rsidRPr="001F6147" w:rsidRDefault="00AF4326">
      <w:pPr>
        <w:rPr>
          <w:rFonts w:ascii="Arial" w:hAnsi="Arial" w:cs="Arial"/>
          <w:b/>
          <w:sz w:val="22"/>
          <w:szCs w:val="22"/>
          <w:u w:val="single"/>
        </w:rPr>
      </w:pPr>
      <w:bookmarkStart w:id="34" w:name="_Toc480946819"/>
      <w:bookmarkStart w:id="35" w:name="_Toc482691114"/>
      <w:r w:rsidRPr="001F6147">
        <w:rPr>
          <w:rFonts w:ascii="Arial" w:hAnsi="Arial" w:cs="Arial"/>
          <w:b/>
          <w:sz w:val="22"/>
          <w:szCs w:val="22"/>
          <w:u w:val="single"/>
        </w:rPr>
        <w:t>Regulatory Analysis</w:t>
      </w:r>
      <w:bookmarkEnd w:id="34"/>
      <w:bookmarkEnd w:id="35"/>
    </w:p>
    <w:p w14:paraId="53D240AA" w14:textId="77777777" w:rsidR="00AF4326" w:rsidRPr="001F6147" w:rsidRDefault="00AF4326" w:rsidP="00167B85">
      <w:pPr>
        <w:jc w:val="both"/>
        <w:rPr>
          <w:rFonts w:ascii="Arial" w:hAnsi="Arial" w:cs="Arial"/>
          <w:sz w:val="22"/>
          <w:szCs w:val="22"/>
        </w:rPr>
      </w:pPr>
    </w:p>
    <w:p w14:paraId="4407A7D4" w14:textId="77777777" w:rsidR="000F73C3" w:rsidRPr="001F6147" w:rsidRDefault="000F73C3" w:rsidP="000F73C3">
      <w:pPr>
        <w:jc w:val="both"/>
        <w:outlineLvl w:val="0"/>
        <w:rPr>
          <w:rFonts w:ascii="Arial" w:hAnsi="Arial" w:cs="Arial"/>
          <w:sz w:val="22"/>
          <w:szCs w:val="22"/>
        </w:rPr>
      </w:pPr>
      <w:r w:rsidRPr="001F6147">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4BE4355" w14:textId="77777777" w:rsidR="0088041A" w:rsidRPr="001F6147" w:rsidRDefault="0088041A" w:rsidP="001D4BA3">
      <w:pPr>
        <w:jc w:val="both"/>
        <w:outlineLvl w:val="0"/>
        <w:rPr>
          <w:rFonts w:ascii="Arial" w:hAnsi="Arial" w:cs="Arial"/>
          <w:sz w:val="22"/>
          <w:szCs w:val="22"/>
        </w:rPr>
      </w:pPr>
    </w:p>
    <w:p w14:paraId="422A137B" w14:textId="2784D3E0" w:rsidR="000F73C3" w:rsidRPr="001F6147" w:rsidRDefault="000F73C3" w:rsidP="001D4BA3">
      <w:pPr>
        <w:jc w:val="both"/>
        <w:outlineLvl w:val="0"/>
        <w:rPr>
          <w:rFonts w:ascii="Arial" w:hAnsi="Arial" w:cs="Arial"/>
          <w:sz w:val="22"/>
          <w:szCs w:val="22"/>
        </w:rPr>
      </w:pPr>
      <w:r w:rsidRPr="001F6147">
        <w:rPr>
          <w:rFonts w:ascii="Arial" w:hAnsi="Arial" w:cs="Arial"/>
          <w:sz w:val="22"/>
          <w:szCs w:val="22"/>
        </w:rPr>
        <w:t xml:space="preserve">The stationary source </w:t>
      </w:r>
      <w:r w:rsidR="00481F2F" w:rsidRPr="001F6147">
        <w:rPr>
          <w:rFonts w:ascii="Arial" w:hAnsi="Arial" w:cs="Arial"/>
          <w:sz w:val="22"/>
          <w:szCs w:val="22"/>
        </w:rPr>
        <w:t>is in</w:t>
      </w:r>
      <w:r w:rsidRPr="001F6147">
        <w:rPr>
          <w:rFonts w:ascii="Arial" w:hAnsi="Arial" w:cs="Arial"/>
          <w:sz w:val="22"/>
          <w:szCs w:val="22"/>
        </w:rPr>
        <w:t xml:space="preserve"> </w:t>
      </w:r>
      <w:bookmarkStart w:id="36" w:name="County_Name"/>
      <w:r w:rsidR="002F087B" w:rsidRPr="001F6147">
        <w:rPr>
          <w:rFonts w:ascii="Arial" w:hAnsi="Arial" w:cs="Arial"/>
          <w:sz w:val="22"/>
          <w:szCs w:val="22"/>
        </w:rPr>
        <w:t>Oakland</w:t>
      </w:r>
      <w:bookmarkEnd w:id="36"/>
      <w:r w:rsidRPr="001F6147">
        <w:rPr>
          <w:rFonts w:ascii="Arial" w:hAnsi="Arial" w:cs="Arial"/>
          <w:sz w:val="22"/>
          <w:szCs w:val="22"/>
        </w:rPr>
        <w:t xml:space="preserve"> County</w:t>
      </w:r>
      <w:r w:rsidR="001D4BA3" w:rsidRPr="001F6147">
        <w:rPr>
          <w:rFonts w:ascii="Arial" w:hAnsi="Arial" w:cs="Arial"/>
          <w:sz w:val="22"/>
          <w:szCs w:val="22"/>
        </w:rPr>
        <w:t xml:space="preserve">, which </w:t>
      </w:r>
      <w:r w:rsidRPr="001F6147">
        <w:rPr>
          <w:rFonts w:ascii="Arial" w:hAnsi="Arial" w:cs="Arial"/>
          <w:sz w:val="22"/>
          <w:szCs w:val="22"/>
        </w:rPr>
        <w:t>is currently designated by the U</w:t>
      </w:r>
      <w:r w:rsidR="005728E4" w:rsidRPr="001F6147">
        <w:rPr>
          <w:rFonts w:ascii="Arial" w:hAnsi="Arial" w:cs="Arial"/>
          <w:sz w:val="22"/>
          <w:szCs w:val="22"/>
        </w:rPr>
        <w:t xml:space="preserve">nited </w:t>
      </w:r>
      <w:r w:rsidRPr="001F6147">
        <w:rPr>
          <w:rFonts w:ascii="Arial" w:hAnsi="Arial" w:cs="Arial"/>
          <w:sz w:val="22"/>
          <w:szCs w:val="22"/>
        </w:rPr>
        <w:t>S</w:t>
      </w:r>
      <w:r w:rsidR="005728E4" w:rsidRPr="001F6147">
        <w:rPr>
          <w:rFonts w:ascii="Arial" w:hAnsi="Arial" w:cs="Arial"/>
          <w:sz w:val="22"/>
          <w:szCs w:val="22"/>
        </w:rPr>
        <w:t>tates</w:t>
      </w:r>
      <w:r w:rsidRPr="001F6147">
        <w:rPr>
          <w:rFonts w:ascii="Arial" w:hAnsi="Arial" w:cs="Arial"/>
          <w:sz w:val="22"/>
          <w:szCs w:val="22"/>
        </w:rPr>
        <w:t xml:space="preserve"> Environmental Protection Agency (USEPA) as a non-attainment area with respect to the 8-hour ozone standard.</w:t>
      </w:r>
    </w:p>
    <w:p w14:paraId="633A3C69" w14:textId="77777777" w:rsidR="000F73C3" w:rsidRPr="001F6147" w:rsidRDefault="000F73C3" w:rsidP="000F73C3">
      <w:pPr>
        <w:jc w:val="both"/>
        <w:rPr>
          <w:rFonts w:ascii="Arial" w:hAnsi="Arial" w:cs="Arial"/>
          <w:sz w:val="22"/>
          <w:szCs w:val="22"/>
        </w:rPr>
      </w:pPr>
    </w:p>
    <w:p w14:paraId="4C2C631B" w14:textId="77777777" w:rsidR="000F73C3" w:rsidRPr="001F6147" w:rsidRDefault="000F73C3" w:rsidP="0088041A">
      <w:pPr>
        <w:jc w:val="both"/>
        <w:outlineLvl w:val="0"/>
        <w:rPr>
          <w:rFonts w:ascii="Arial" w:hAnsi="Arial" w:cs="Arial"/>
          <w:sz w:val="22"/>
          <w:szCs w:val="22"/>
        </w:rPr>
      </w:pPr>
      <w:r w:rsidRPr="001F6147">
        <w:rPr>
          <w:rFonts w:ascii="Arial" w:hAnsi="Arial" w:cs="Arial"/>
          <w:sz w:val="22"/>
          <w:szCs w:val="22"/>
        </w:rPr>
        <w:t>The stationary source is subject to Title 40 of the Code of Federal Regulations (CFR) Part 70, because</w:t>
      </w:r>
      <w:r w:rsidR="0088041A" w:rsidRPr="001F6147">
        <w:rPr>
          <w:rFonts w:ascii="Arial" w:hAnsi="Arial" w:cs="Arial"/>
          <w:sz w:val="22"/>
          <w:szCs w:val="22"/>
        </w:rPr>
        <w:t xml:space="preserve"> </w:t>
      </w:r>
      <w:r w:rsidRPr="001F6147">
        <w:rPr>
          <w:rFonts w:ascii="Arial" w:hAnsi="Arial" w:cs="Arial"/>
          <w:sz w:val="22"/>
          <w:szCs w:val="22"/>
        </w:rPr>
        <w:t xml:space="preserve">the potential to emit </w:t>
      </w:r>
      <w:bookmarkStart w:id="37" w:name="Pollutant_dropdown2"/>
      <w:r w:rsidR="00F734C6" w:rsidRPr="001F6147">
        <w:rPr>
          <w:rFonts w:ascii="Arial" w:hAnsi="Arial" w:cs="Arial"/>
          <w:sz w:val="22"/>
          <w:szCs w:val="22"/>
        </w:rPr>
        <w:t xml:space="preserve">of </w:t>
      </w:r>
      <w:bookmarkEnd w:id="37"/>
      <w:r w:rsidR="001D4BA3" w:rsidRPr="001F6147">
        <w:rPr>
          <w:rFonts w:ascii="Arial" w:hAnsi="Arial" w:cs="Arial"/>
          <w:sz w:val="22"/>
          <w:szCs w:val="22"/>
        </w:rPr>
        <w:t>Carbon Monoxide</w:t>
      </w:r>
      <w:r w:rsidR="0088041A" w:rsidRPr="001F6147">
        <w:rPr>
          <w:rFonts w:ascii="Arial" w:hAnsi="Arial" w:cs="Arial"/>
          <w:sz w:val="22"/>
          <w:szCs w:val="22"/>
        </w:rPr>
        <w:t xml:space="preserve"> (CO)</w:t>
      </w:r>
      <w:r w:rsidR="001D4BA3" w:rsidRPr="001F6147">
        <w:rPr>
          <w:rFonts w:ascii="Arial" w:hAnsi="Arial" w:cs="Arial"/>
          <w:sz w:val="22"/>
          <w:szCs w:val="22"/>
        </w:rPr>
        <w:t xml:space="preserve"> and Nitrogen Oxides</w:t>
      </w:r>
      <w:r w:rsidR="0088041A" w:rsidRPr="001F6147">
        <w:rPr>
          <w:rFonts w:ascii="Arial" w:hAnsi="Arial" w:cs="Arial"/>
          <w:sz w:val="22"/>
          <w:szCs w:val="22"/>
        </w:rPr>
        <w:t xml:space="preserve"> (NOx)</w:t>
      </w:r>
      <w:r w:rsidRPr="001F6147">
        <w:rPr>
          <w:rFonts w:ascii="Arial" w:hAnsi="Arial" w:cs="Arial"/>
          <w:sz w:val="22"/>
          <w:szCs w:val="22"/>
        </w:rPr>
        <w:t xml:space="preserve"> exceeds 100 tons per year.</w:t>
      </w:r>
    </w:p>
    <w:p w14:paraId="5DE2F047" w14:textId="77777777" w:rsidR="00CB43FA" w:rsidRPr="001F6147" w:rsidRDefault="00CB43FA" w:rsidP="000F73C3">
      <w:pPr>
        <w:jc w:val="both"/>
        <w:rPr>
          <w:rFonts w:ascii="Arial" w:hAnsi="Arial" w:cs="Arial"/>
          <w:sz w:val="22"/>
          <w:szCs w:val="22"/>
        </w:rPr>
      </w:pPr>
    </w:p>
    <w:p w14:paraId="6628BC17" w14:textId="464899D8" w:rsidR="001D7607" w:rsidRPr="001F6147" w:rsidRDefault="00762A17" w:rsidP="000F73C3">
      <w:pPr>
        <w:jc w:val="both"/>
        <w:rPr>
          <w:rFonts w:ascii="Arial" w:hAnsi="Arial" w:cs="Arial"/>
          <w:sz w:val="22"/>
          <w:szCs w:val="22"/>
        </w:rPr>
      </w:pPr>
      <w:r w:rsidRPr="001F6147">
        <w:rPr>
          <w:rFonts w:ascii="Arial" w:hAnsi="Arial" w:cs="Arial"/>
          <w:sz w:val="22"/>
          <w:szCs w:val="22"/>
        </w:rPr>
        <w:lastRenderedPageBreak/>
        <w:t xml:space="preserve">The stationary source </w:t>
      </w:r>
      <w:r w:rsidR="00481F2F" w:rsidRPr="001F6147">
        <w:rPr>
          <w:rFonts w:ascii="Arial" w:hAnsi="Arial" w:cs="Arial"/>
          <w:sz w:val="22"/>
          <w:szCs w:val="22"/>
        </w:rPr>
        <w:t>is</w:t>
      </w:r>
      <w:r w:rsidR="00CB0D4C" w:rsidRPr="001F6147">
        <w:rPr>
          <w:rFonts w:ascii="Arial" w:hAnsi="Arial" w:cs="Arial"/>
          <w:sz w:val="22"/>
          <w:szCs w:val="22"/>
        </w:rPr>
        <w:t xml:space="preserve"> a “synthetic minor” source </w:t>
      </w:r>
      <w:r w:rsidR="00481F2F" w:rsidRPr="001F6147">
        <w:rPr>
          <w:rFonts w:ascii="Arial" w:hAnsi="Arial" w:cs="Arial"/>
          <w:sz w:val="22"/>
          <w:szCs w:val="22"/>
        </w:rPr>
        <w:t>regarding</w:t>
      </w:r>
      <w:r w:rsidR="00CB0D4C" w:rsidRPr="001F6147">
        <w:rPr>
          <w:rFonts w:ascii="Arial" w:hAnsi="Arial" w:cs="Arial"/>
          <w:sz w:val="22"/>
          <w:szCs w:val="22"/>
        </w:rPr>
        <w:t xml:space="preserve"> HAP emissions because the stationary source accepted a legally enforceable permit condition limiting </w:t>
      </w:r>
      <w:r w:rsidRPr="001F6147">
        <w:rPr>
          <w:rFonts w:ascii="Arial" w:hAnsi="Arial" w:cs="Arial"/>
          <w:sz w:val="22"/>
          <w:szCs w:val="22"/>
        </w:rPr>
        <w:t xml:space="preserve">the potential to emit of any single HAP regulated by </w:t>
      </w:r>
      <w:r w:rsidR="00596B15" w:rsidRPr="001F6147">
        <w:rPr>
          <w:rFonts w:ascii="Arial" w:hAnsi="Arial" w:cs="Arial"/>
          <w:sz w:val="22"/>
          <w:szCs w:val="22"/>
        </w:rPr>
        <w:t xml:space="preserve">Section 112 of </w:t>
      </w:r>
      <w:r w:rsidRPr="001F6147">
        <w:rPr>
          <w:rFonts w:ascii="Arial" w:hAnsi="Arial" w:cs="Arial"/>
          <w:sz w:val="22"/>
          <w:szCs w:val="22"/>
        </w:rPr>
        <w:t>the federal Clean Air Act, to less than</w:t>
      </w:r>
      <w:r w:rsidRPr="001F6147">
        <w:rPr>
          <w:rFonts w:ascii="Arial" w:hAnsi="Arial" w:cs="Arial"/>
          <w:b/>
          <w:sz w:val="22"/>
          <w:szCs w:val="22"/>
        </w:rPr>
        <w:t xml:space="preserve"> </w:t>
      </w:r>
      <w:r w:rsidRPr="001F6147">
        <w:rPr>
          <w:rFonts w:ascii="Arial" w:hAnsi="Arial" w:cs="Arial"/>
          <w:sz w:val="22"/>
          <w:szCs w:val="22"/>
        </w:rPr>
        <w:t>10 tons per year and the potential to emit of all HAPs combined to less than 25 tons per year.</w:t>
      </w:r>
    </w:p>
    <w:p w14:paraId="43C4B890" w14:textId="77777777" w:rsidR="00596B15" w:rsidRPr="001F6147" w:rsidRDefault="00596B15" w:rsidP="00596B15">
      <w:pPr>
        <w:jc w:val="both"/>
        <w:rPr>
          <w:rFonts w:ascii="Arial" w:hAnsi="Arial" w:cs="Arial"/>
          <w:sz w:val="22"/>
          <w:szCs w:val="22"/>
        </w:rPr>
      </w:pPr>
    </w:p>
    <w:p w14:paraId="6CE94FF7" w14:textId="7095A203" w:rsidR="00596B15" w:rsidRPr="001F6147" w:rsidRDefault="00596B15" w:rsidP="00596B15">
      <w:pPr>
        <w:jc w:val="both"/>
        <w:rPr>
          <w:rFonts w:ascii="Arial" w:hAnsi="Arial" w:cs="Arial"/>
          <w:sz w:val="22"/>
          <w:szCs w:val="22"/>
        </w:rPr>
      </w:pPr>
      <w:r w:rsidRPr="001F6147">
        <w:rPr>
          <w:rFonts w:ascii="Arial" w:hAnsi="Arial" w:cs="Arial"/>
          <w:sz w:val="22"/>
          <w:szCs w:val="22"/>
        </w:rPr>
        <w:t xml:space="preserve">The owner/operator of </w:t>
      </w:r>
      <w:r w:rsidR="00173420" w:rsidRPr="001F6147">
        <w:rPr>
          <w:rFonts w:ascii="Arial" w:hAnsi="Arial" w:cs="Arial"/>
          <w:sz w:val="22"/>
          <w:szCs w:val="22"/>
        </w:rPr>
        <w:t>General Motors LLC – Pontiac Engineering Center</w:t>
      </w:r>
      <w:r w:rsidR="00621F23" w:rsidRPr="001F6147">
        <w:rPr>
          <w:rFonts w:ascii="Arial" w:hAnsi="Arial" w:cs="Arial"/>
          <w:sz w:val="22"/>
          <w:szCs w:val="22"/>
        </w:rPr>
        <w:t xml:space="preserve"> </w:t>
      </w:r>
      <w:r w:rsidRPr="001F6147">
        <w:rPr>
          <w:rFonts w:ascii="Arial" w:hAnsi="Arial" w:cs="Arial"/>
          <w:sz w:val="22"/>
          <w:szCs w:val="22"/>
        </w:rPr>
        <w:t xml:space="preserve">has requested removal of the provisions of the National Emission Standard for Hazardous Air Pollutants for </w:t>
      </w:r>
      <w:r w:rsidR="00173420" w:rsidRPr="001F6147">
        <w:rPr>
          <w:rFonts w:ascii="Arial" w:hAnsi="Arial" w:cs="Arial"/>
          <w:sz w:val="22"/>
          <w:szCs w:val="22"/>
        </w:rPr>
        <w:t>Engine Test Cells/Stands</w:t>
      </w:r>
      <w:r w:rsidRPr="001F6147">
        <w:rPr>
          <w:rFonts w:ascii="Arial" w:hAnsi="Arial" w:cs="Arial"/>
          <w:sz w:val="22"/>
          <w:szCs w:val="22"/>
        </w:rPr>
        <w:t xml:space="preserve"> promulgated in 40 CFR Part 63, Subpart </w:t>
      </w:r>
      <w:r w:rsidR="00173420" w:rsidRPr="001F6147">
        <w:rPr>
          <w:rFonts w:ascii="Arial" w:hAnsi="Arial" w:cs="Arial"/>
          <w:sz w:val="22"/>
          <w:szCs w:val="22"/>
        </w:rPr>
        <w:t>PPPPP</w:t>
      </w:r>
      <w:r w:rsidRPr="001F6147">
        <w:rPr>
          <w:rFonts w:ascii="Arial" w:hAnsi="Arial" w:cs="Arial"/>
          <w:sz w:val="22"/>
          <w:szCs w:val="22"/>
        </w:rPr>
        <w:t xml:space="preserve"> with this ROP renewal.  The stationary source accepted a legally enforceable permit condition limiting the potential to emit of HAPs to below major source thresholds.  The AQD </w:t>
      </w:r>
      <w:r w:rsidR="00F242AE" w:rsidRPr="001F6147">
        <w:rPr>
          <w:rFonts w:ascii="Arial" w:hAnsi="Arial" w:cs="Arial"/>
          <w:sz w:val="22"/>
          <w:szCs w:val="22"/>
        </w:rPr>
        <w:t xml:space="preserve">accepted this request and removed the provisions of 40 CFR Part 63, Subpart PPPPP in the draft ROP, but </w:t>
      </w:r>
      <w:r w:rsidRPr="001F6147">
        <w:rPr>
          <w:rFonts w:ascii="Arial" w:hAnsi="Arial" w:cs="Arial"/>
          <w:sz w:val="22"/>
          <w:szCs w:val="22"/>
        </w:rPr>
        <w:t>recognizes that USEPA’s withdrawal of its “once in, always in” policy is being challenged in court.</w:t>
      </w:r>
    </w:p>
    <w:p w14:paraId="5C7645ED" w14:textId="77777777" w:rsidR="00111E43" w:rsidRPr="001F6147" w:rsidRDefault="00111E43" w:rsidP="00596B15">
      <w:pPr>
        <w:jc w:val="both"/>
        <w:rPr>
          <w:rFonts w:ascii="Arial" w:hAnsi="Arial" w:cs="Arial"/>
          <w:sz w:val="22"/>
          <w:szCs w:val="22"/>
        </w:rPr>
      </w:pPr>
    </w:p>
    <w:p w14:paraId="4F649849" w14:textId="4B0DA71F" w:rsidR="00111E43" w:rsidRPr="001F6147" w:rsidRDefault="00111E43" w:rsidP="00596B15">
      <w:pPr>
        <w:jc w:val="both"/>
        <w:rPr>
          <w:rFonts w:ascii="Arial" w:hAnsi="Arial" w:cs="Arial"/>
          <w:sz w:val="22"/>
          <w:szCs w:val="22"/>
        </w:rPr>
      </w:pPr>
      <w:r w:rsidRPr="001F6147">
        <w:rPr>
          <w:rFonts w:ascii="Arial" w:hAnsi="Arial" w:cs="Arial"/>
          <w:sz w:val="22"/>
          <w:szCs w:val="22"/>
        </w:rPr>
        <w:t xml:space="preserve">The owner/operator of General Motors LLC – Pontiac Engineering Center has requested removal of the provisions of the National Emission Standard for Hazardous Air Pollutants for Industrial, Commercial, and Institutional Boilers and Process Heaters promulgated in 40 CFR, Part 63, Subparts A and </w:t>
      </w:r>
      <w:r w:rsidRPr="001F6147">
        <w:rPr>
          <w:rFonts w:ascii="Arial" w:hAnsi="Arial" w:cs="Arial"/>
          <w:noProof/>
          <w:sz w:val="22"/>
          <w:szCs w:val="22"/>
        </w:rPr>
        <w:t>DDDD</w:t>
      </w:r>
      <w:r w:rsidRPr="001F6147">
        <w:rPr>
          <w:rFonts w:ascii="Arial" w:hAnsi="Arial" w:cs="Arial"/>
          <w:sz w:val="22"/>
          <w:szCs w:val="22"/>
        </w:rPr>
        <w:t xml:space="preserve"> with this ROP renewal.  The stationary source accepted a legally enforceable permit condition limiting the potential to emit of HAPs to below major source thresholds.  </w:t>
      </w:r>
      <w:r w:rsidR="00F242AE" w:rsidRPr="001F6147">
        <w:rPr>
          <w:rFonts w:ascii="Arial" w:hAnsi="Arial" w:cs="Arial"/>
          <w:sz w:val="22"/>
          <w:szCs w:val="22"/>
        </w:rPr>
        <w:t>The AQD accepted this request and removed the provisions of 40 CFR Part 63, Subpart</w:t>
      </w:r>
      <w:r w:rsidR="006A7C21" w:rsidRPr="001F6147">
        <w:rPr>
          <w:rFonts w:ascii="Arial" w:hAnsi="Arial" w:cs="Arial"/>
          <w:sz w:val="22"/>
          <w:szCs w:val="22"/>
        </w:rPr>
        <w:t xml:space="preserve">s A </w:t>
      </w:r>
      <w:r w:rsidR="00E32522" w:rsidRPr="001F6147">
        <w:rPr>
          <w:rFonts w:ascii="Arial" w:hAnsi="Arial" w:cs="Arial"/>
          <w:sz w:val="22"/>
          <w:szCs w:val="22"/>
        </w:rPr>
        <w:t>and</w:t>
      </w:r>
      <w:r w:rsidR="00F242AE" w:rsidRPr="001F6147">
        <w:rPr>
          <w:rFonts w:ascii="Arial" w:hAnsi="Arial" w:cs="Arial"/>
          <w:sz w:val="22"/>
          <w:szCs w:val="22"/>
        </w:rPr>
        <w:t xml:space="preserve"> </w:t>
      </w:r>
      <w:r w:rsidR="006A7C21" w:rsidRPr="001F6147">
        <w:rPr>
          <w:rFonts w:ascii="Arial" w:hAnsi="Arial" w:cs="Arial"/>
          <w:sz w:val="22"/>
          <w:szCs w:val="22"/>
        </w:rPr>
        <w:t>DDDD</w:t>
      </w:r>
      <w:r w:rsidR="00F242AE" w:rsidRPr="001F6147">
        <w:rPr>
          <w:rFonts w:ascii="Arial" w:hAnsi="Arial" w:cs="Arial"/>
          <w:sz w:val="22"/>
          <w:szCs w:val="22"/>
        </w:rPr>
        <w:t xml:space="preserve"> in the draft ROP, but recognizes that USEPA’s withdrawal of its “once in, always in” policy is being challenged in court.</w:t>
      </w:r>
    </w:p>
    <w:p w14:paraId="601CBDA8" w14:textId="77777777" w:rsidR="00CB43FA" w:rsidRPr="001F6147" w:rsidRDefault="00CB43FA" w:rsidP="000F73C3">
      <w:pPr>
        <w:jc w:val="both"/>
        <w:rPr>
          <w:rFonts w:ascii="Arial" w:hAnsi="Arial" w:cs="Arial"/>
          <w:sz w:val="22"/>
          <w:szCs w:val="22"/>
        </w:rPr>
      </w:pPr>
    </w:p>
    <w:p w14:paraId="49A4B770" w14:textId="2D6EDB9A" w:rsidR="000F73C3" w:rsidRPr="001F6147" w:rsidRDefault="00D472DC" w:rsidP="000F73C3">
      <w:pPr>
        <w:jc w:val="both"/>
        <w:rPr>
          <w:rFonts w:ascii="Arial" w:hAnsi="Arial" w:cs="Arial"/>
          <w:sz w:val="22"/>
          <w:szCs w:val="22"/>
        </w:rPr>
      </w:pPr>
      <w:r w:rsidRPr="001F6147">
        <w:rPr>
          <w:rFonts w:ascii="Arial" w:hAnsi="Arial" w:cs="Arial"/>
          <w:sz w:val="22"/>
          <w:szCs w:val="22"/>
        </w:rPr>
        <w:t xml:space="preserve">FG-TESTCELLMACT </w:t>
      </w:r>
      <w:r w:rsidR="001353EA" w:rsidRPr="001F6147">
        <w:rPr>
          <w:rFonts w:ascii="Arial" w:hAnsi="Arial" w:cs="Arial"/>
          <w:sz w:val="22"/>
          <w:szCs w:val="22"/>
        </w:rPr>
        <w:t>and</w:t>
      </w:r>
      <w:r w:rsidRPr="001F6147">
        <w:rPr>
          <w:rFonts w:ascii="Arial" w:hAnsi="Arial" w:cs="Arial"/>
          <w:sz w:val="22"/>
          <w:szCs w:val="22"/>
        </w:rPr>
        <w:t xml:space="preserve"> FG-RACINGTCS </w:t>
      </w:r>
      <w:r w:rsidR="000F73C3" w:rsidRPr="001F6147">
        <w:rPr>
          <w:rFonts w:ascii="Arial" w:hAnsi="Arial" w:cs="Arial"/>
          <w:sz w:val="22"/>
          <w:szCs w:val="22"/>
        </w:rPr>
        <w:t xml:space="preserve">at the stationary source </w:t>
      </w:r>
      <w:r w:rsidRPr="001F6147">
        <w:rPr>
          <w:rFonts w:ascii="Arial" w:hAnsi="Arial" w:cs="Arial"/>
          <w:sz w:val="22"/>
          <w:szCs w:val="22"/>
        </w:rPr>
        <w:t>were</w:t>
      </w:r>
      <w:r w:rsidR="000F73C3" w:rsidRPr="001F6147">
        <w:rPr>
          <w:rFonts w:ascii="Arial" w:hAnsi="Arial" w:cs="Arial"/>
          <w:sz w:val="22"/>
          <w:szCs w:val="22"/>
        </w:rPr>
        <w:t xml:space="preserve"> subject to review under the Prevention of Significant Deterioration regulations of </w:t>
      </w:r>
      <w:r w:rsidR="00683CEC" w:rsidRPr="001F6147">
        <w:rPr>
          <w:rFonts w:ascii="Arial" w:hAnsi="Arial" w:cs="Arial"/>
          <w:sz w:val="22"/>
          <w:szCs w:val="22"/>
        </w:rPr>
        <w:t xml:space="preserve">40 </w:t>
      </w:r>
      <w:r w:rsidR="000F73C3" w:rsidRPr="001F6147">
        <w:rPr>
          <w:rFonts w:ascii="Arial" w:hAnsi="Arial" w:cs="Arial"/>
          <w:sz w:val="22"/>
          <w:szCs w:val="22"/>
        </w:rPr>
        <w:t>CFR 52.21,</w:t>
      </w:r>
      <w:r w:rsidR="00111E43" w:rsidRPr="001F6147">
        <w:rPr>
          <w:rFonts w:ascii="Arial" w:hAnsi="Arial" w:cs="Arial"/>
          <w:sz w:val="22"/>
          <w:szCs w:val="22"/>
        </w:rPr>
        <w:t xml:space="preserve"> </w:t>
      </w:r>
      <w:r w:rsidR="000F73C3" w:rsidRPr="001F6147">
        <w:rPr>
          <w:rFonts w:ascii="Arial" w:hAnsi="Arial" w:cs="Arial"/>
          <w:sz w:val="22"/>
          <w:szCs w:val="22"/>
        </w:rPr>
        <w:t xml:space="preserve">because at the time of New Source Review permitting the potential to emit of </w:t>
      </w:r>
      <w:r w:rsidRPr="001F6147">
        <w:rPr>
          <w:rFonts w:ascii="Arial" w:hAnsi="Arial" w:cs="Arial"/>
          <w:sz w:val="22"/>
          <w:szCs w:val="22"/>
        </w:rPr>
        <w:t>carbon monoxide</w:t>
      </w:r>
      <w:r w:rsidR="000F73C3" w:rsidRPr="001F6147">
        <w:rPr>
          <w:rFonts w:ascii="Arial" w:hAnsi="Arial" w:cs="Arial"/>
          <w:sz w:val="22"/>
          <w:szCs w:val="22"/>
        </w:rPr>
        <w:t xml:space="preserve"> was greater than </w:t>
      </w:r>
      <w:r w:rsidRPr="001F6147">
        <w:rPr>
          <w:rFonts w:ascii="Arial" w:hAnsi="Arial" w:cs="Arial"/>
          <w:sz w:val="22"/>
          <w:szCs w:val="22"/>
        </w:rPr>
        <w:t>250</w:t>
      </w:r>
      <w:r w:rsidR="000F73C3" w:rsidRPr="001F6147">
        <w:rPr>
          <w:rFonts w:ascii="Arial" w:hAnsi="Arial" w:cs="Arial"/>
          <w:sz w:val="22"/>
          <w:szCs w:val="22"/>
        </w:rPr>
        <w:t xml:space="preserve"> tons per year.</w:t>
      </w:r>
    </w:p>
    <w:p w14:paraId="12011C5F" w14:textId="77777777" w:rsidR="000F73C3" w:rsidRPr="001F6147" w:rsidRDefault="000F73C3" w:rsidP="000F73C3">
      <w:pPr>
        <w:jc w:val="both"/>
        <w:rPr>
          <w:rFonts w:ascii="Arial" w:hAnsi="Arial" w:cs="Arial"/>
          <w:sz w:val="22"/>
          <w:szCs w:val="22"/>
        </w:rPr>
      </w:pPr>
    </w:p>
    <w:p w14:paraId="4FAA326E" w14:textId="337904AD" w:rsidR="002A4D61" w:rsidRPr="001F6147" w:rsidRDefault="00016C78" w:rsidP="000F73C3">
      <w:pPr>
        <w:jc w:val="both"/>
        <w:rPr>
          <w:rFonts w:ascii="Arial" w:hAnsi="Arial" w:cs="Arial"/>
          <w:bCs/>
          <w:sz w:val="22"/>
          <w:szCs w:val="22"/>
        </w:rPr>
      </w:pPr>
      <w:r w:rsidRPr="001F6147">
        <w:rPr>
          <w:rFonts w:ascii="Arial" w:hAnsi="Arial" w:cs="Arial"/>
          <w:bCs/>
          <w:sz w:val="22"/>
          <w:szCs w:val="22"/>
        </w:rPr>
        <w:t xml:space="preserve">Flexible group </w:t>
      </w:r>
      <w:r w:rsidR="006C7545" w:rsidRPr="001F6147">
        <w:rPr>
          <w:rFonts w:ascii="Arial" w:hAnsi="Arial" w:cs="Arial"/>
          <w:bCs/>
          <w:sz w:val="22"/>
          <w:szCs w:val="22"/>
        </w:rPr>
        <w:t>FG-CINEWEMERGRICEMACTNSPS&gt;500HP</w:t>
      </w:r>
      <w:r w:rsidR="00EE3EBD" w:rsidRPr="001F6147">
        <w:rPr>
          <w:rFonts w:ascii="Arial" w:hAnsi="Arial" w:cs="Arial"/>
          <w:bCs/>
          <w:sz w:val="22"/>
          <w:szCs w:val="22"/>
        </w:rPr>
        <w:t xml:space="preserve"> (from the previous ROP)</w:t>
      </w:r>
      <w:r w:rsidR="006C7545" w:rsidRPr="001F6147">
        <w:rPr>
          <w:rFonts w:ascii="Arial" w:hAnsi="Arial" w:cs="Arial"/>
          <w:bCs/>
          <w:sz w:val="22"/>
          <w:szCs w:val="22"/>
        </w:rPr>
        <w:t xml:space="preserve"> was split up into two new emission units – EU-BLDGC-GENERATOR-COMPUTER and EU-WING3-ERGGEN.  This was done because EU-BLDGC-GENERATOR-COMPUTER was incorporated into the ROP from Permit to Install </w:t>
      </w:r>
      <w:r w:rsidRPr="001F6147">
        <w:rPr>
          <w:rFonts w:ascii="Arial" w:hAnsi="Arial" w:cs="Arial"/>
          <w:bCs/>
          <w:sz w:val="22"/>
          <w:szCs w:val="22"/>
        </w:rPr>
        <w:t xml:space="preserve">309-06A </w:t>
      </w:r>
      <w:r w:rsidR="006C7545" w:rsidRPr="001F6147">
        <w:rPr>
          <w:rFonts w:ascii="Arial" w:hAnsi="Arial" w:cs="Arial"/>
          <w:bCs/>
          <w:sz w:val="22"/>
          <w:szCs w:val="22"/>
        </w:rPr>
        <w:t>and has requirements that stem from th</w:t>
      </w:r>
      <w:r w:rsidRPr="001F6147">
        <w:rPr>
          <w:rFonts w:ascii="Arial" w:hAnsi="Arial" w:cs="Arial"/>
          <w:bCs/>
          <w:sz w:val="22"/>
          <w:szCs w:val="22"/>
        </w:rPr>
        <w:t>at permit.  EU-WING3-ERGGEN is not subject to all conditions promulgated in Permit to Install 309-06A.</w:t>
      </w:r>
    </w:p>
    <w:p w14:paraId="1DA735C4" w14:textId="100C3A3E" w:rsidR="004F381E" w:rsidRPr="001F6147" w:rsidRDefault="004F381E" w:rsidP="000F73C3">
      <w:pPr>
        <w:jc w:val="both"/>
        <w:rPr>
          <w:rFonts w:ascii="Arial" w:hAnsi="Arial" w:cs="Arial"/>
          <w:sz w:val="22"/>
          <w:szCs w:val="22"/>
        </w:rPr>
      </w:pPr>
    </w:p>
    <w:p w14:paraId="28F2F75D" w14:textId="295FE8D5" w:rsidR="004F381E" w:rsidRPr="001F6147" w:rsidRDefault="004F381E" w:rsidP="001353EA">
      <w:pPr>
        <w:jc w:val="both"/>
        <w:rPr>
          <w:rFonts w:ascii="Arial" w:hAnsi="Arial" w:cs="Arial"/>
          <w:sz w:val="22"/>
          <w:szCs w:val="22"/>
        </w:rPr>
      </w:pPr>
      <w:r w:rsidRPr="001F6147">
        <w:rPr>
          <w:rFonts w:ascii="Arial" w:hAnsi="Arial" w:cs="Arial"/>
          <w:sz w:val="22"/>
          <w:szCs w:val="22"/>
        </w:rPr>
        <w:t>General Motors LLC – Pontiac Engineering Center plans to begin using hydrogen for hydrogen fuel cell testing.   The hydrogen is to be provided by an adjacent facility that is currently under construction.  The adjacent facility will not be considered a part of this stationary source provided that General Motors LLC</w:t>
      </w:r>
      <w:r w:rsidR="001353EA" w:rsidRPr="001F6147">
        <w:rPr>
          <w:rFonts w:ascii="Arial" w:hAnsi="Arial" w:cs="Arial"/>
          <w:sz w:val="22"/>
          <w:szCs w:val="22"/>
        </w:rPr>
        <w:t> </w:t>
      </w:r>
      <w:r w:rsidRPr="001F6147">
        <w:rPr>
          <w:rFonts w:ascii="Arial" w:hAnsi="Arial" w:cs="Arial"/>
          <w:sz w:val="22"/>
          <w:szCs w:val="22"/>
        </w:rPr>
        <w:t xml:space="preserve">– Pontiac Engineering Center agrees not to purchase from the adjacent facility greater than 49% of the adjacent facility’s total hydrogen production based on a 12-month rolling period.  </w:t>
      </w:r>
      <w:bookmarkStart w:id="38" w:name="_Hlk22906835"/>
      <w:r w:rsidRPr="001F6147">
        <w:rPr>
          <w:rFonts w:ascii="Arial" w:hAnsi="Arial" w:cs="Arial"/>
          <w:sz w:val="22"/>
          <w:szCs w:val="22"/>
        </w:rPr>
        <w:t>This requirement was added to the ROP under EU-FUELCELLS.</w:t>
      </w:r>
    </w:p>
    <w:bookmarkEnd w:id="38"/>
    <w:p w14:paraId="40232907" w14:textId="51645193" w:rsidR="004F381E" w:rsidRPr="001F6147" w:rsidRDefault="004F381E" w:rsidP="000F73C3">
      <w:pPr>
        <w:jc w:val="both"/>
        <w:rPr>
          <w:rFonts w:ascii="Arial" w:hAnsi="Arial" w:cs="Arial"/>
          <w:sz w:val="22"/>
          <w:szCs w:val="22"/>
        </w:rPr>
      </w:pPr>
    </w:p>
    <w:p w14:paraId="3F58C89B" w14:textId="04B865AF" w:rsidR="000F73C3" w:rsidRPr="001F6147" w:rsidRDefault="00D86849" w:rsidP="000F73C3">
      <w:pPr>
        <w:jc w:val="both"/>
        <w:outlineLvl w:val="0"/>
        <w:rPr>
          <w:rFonts w:ascii="Arial" w:hAnsi="Arial" w:cs="Arial"/>
          <w:sz w:val="22"/>
          <w:szCs w:val="22"/>
        </w:rPr>
      </w:pPr>
      <w:r w:rsidRPr="001F6147">
        <w:rPr>
          <w:rFonts w:ascii="Arial" w:hAnsi="Arial" w:cs="Arial"/>
          <w:sz w:val="22"/>
          <w:szCs w:val="22"/>
        </w:rPr>
        <w:t>EU-PLT49FIREPUMP#</w:t>
      </w:r>
      <w:r w:rsidR="000C717C" w:rsidRPr="001F6147">
        <w:rPr>
          <w:rFonts w:ascii="Arial" w:hAnsi="Arial" w:cs="Arial"/>
          <w:sz w:val="22"/>
          <w:szCs w:val="22"/>
        </w:rPr>
        <w:t>3, EU-BLDGC-GENERATOR-COMPUTER, EU-WING3-ERGGEN</w:t>
      </w:r>
      <w:r w:rsidR="000F73C3" w:rsidRPr="001F6147">
        <w:rPr>
          <w:rFonts w:ascii="Arial" w:hAnsi="Arial" w:cs="Arial"/>
          <w:sz w:val="22"/>
          <w:szCs w:val="22"/>
        </w:rPr>
        <w:t xml:space="preserve"> at the stationary source </w:t>
      </w:r>
      <w:r w:rsidRPr="001F6147">
        <w:rPr>
          <w:rFonts w:ascii="Arial" w:hAnsi="Arial" w:cs="Arial"/>
          <w:sz w:val="22"/>
          <w:szCs w:val="22"/>
        </w:rPr>
        <w:t>are</w:t>
      </w:r>
      <w:r w:rsidR="000F73C3" w:rsidRPr="001F6147">
        <w:rPr>
          <w:rFonts w:ascii="Arial" w:hAnsi="Arial" w:cs="Arial"/>
          <w:sz w:val="22"/>
          <w:szCs w:val="22"/>
        </w:rPr>
        <w:t xml:space="preserve"> subject to the </w:t>
      </w:r>
      <w:r w:rsidR="00CB0D4C" w:rsidRPr="001F6147">
        <w:rPr>
          <w:rFonts w:ascii="Arial" w:hAnsi="Arial" w:cs="Arial"/>
          <w:sz w:val="22"/>
          <w:szCs w:val="22"/>
        </w:rPr>
        <w:t>Standards of</w:t>
      </w:r>
      <w:r w:rsidR="000F73C3" w:rsidRPr="001F6147">
        <w:rPr>
          <w:rFonts w:ascii="Arial" w:hAnsi="Arial" w:cs="Arial"/>
          <w:sz w:val="22"/>
          <w:szCs w:val="22"/>
        </w:rPr>
        <w:t xml:space="preserve"> Performance for </w:t>
      </w:r>
      <w:r w:rsidRPr="001F6147">
        <w:rPr>
          <w:rFonts w:ascii="Arial" w:hAnsi="Arial" w:cs="Arial"/>
          <w:sz w:val="22"/>
          <w:szCs w:val="22"/>
        </w:rPr>
        <w:t>New Stationary Compression Internal Combustion Engines promulgated in 40 CFR, Part 60, Subparts A and IIII.</w:t>
      </w:r>
    </w:p>
    <w:p w14:paraId="48430265" w14:textId="4DBFCAFC" w:rsidR="00FF037E" w:rsidRPr="001F6147" w:rsidRDefault="00FF037E" w:rsidP="000F73C3">
      <w:pPr>
        <w:jc w:val="both"/>
        <w:outlineLvl w:val="0"/>
        <w:rPr>
          <w:rFonts w:ascii="Arial" w:hAnsi="Arial" w:cs="Arial"/>
          <w:sz w:val="22"/>
          <w:szCs w:val="22"/>
        </w:rPr>
      </w:pPr>
    </w:p>
    <w:p w14:paraId="5BAC31CE" w14:textId="78BDDCE8" w:rsidR="00FF037E" w:rsidRPr="001F6147" w:rsidRDefault="000C717C" w:rsidP="00FF037E">
      <w:pPr>
        <w:jc w:val="both"/>
        <w:outlineLvl w:val="0"/>
        <w:rPr>
          <w:rFonts w:ascii="Arial" w:hAnsi="Arial" w:cs="Arial"/>
          <w:sz w:val="22"/>
          <w:szCs w:val="22"/>
        </w:rPr>
      </w:pPr>
      <w:r w:rsidRPr="001F6147">
        <w:rPr>
          <w:rFonts w:ascii="Arial" w:hAnsi="Arial" w:cs="Arial"/>
          <w:sz w:val="22"/>
          <w:szCs w:val="22"/>
        </w:rPr>
        <w:t>FG-BOILERS</w:t>
      </w:r>
      <w:r w:rsidR="00FF037E" w:rsidRPr="001F6147">
        <w:rPr>
          <w:rFonts w:ascii="Arial" w:hAnsi="Arial" w:cs="Arial"/>
          <w:sz w:val="22"/>
          <w:szCs w:val="22"/>
        </w:rPr>
        <w:t xml:space="preserve"> at the stationary source are subject to the Standards of Performance for Small Industrial-Commercial-Institutional Steam Generating Units promulgated in 40 CFR, Part 60, Subpart Dc.</w:t>
      </w:r>
    </w:p>
    <w:p w14:paraId="4B961B0C" w14:textId="1A882832" w:rsidR="00CB0D4C" w:rsidRPr="001F6147" w:rsidRDefault="00CB0D4C" w:rsidP="000F73C3">
      <w:pPr>
        <w:jc w:val="both"/>
        <w:rPr>
          <w:rFonts w:ascii="Arial" w:hAnsi="Arial" w:cs="Arial"/>
          <w:sz w:val="22"/>
          <w:szCs w:val="22"/>
        </w:rPr>
      </w:pPr>
    </w:p>
    <w:p w14:paraId="58987233" w14:textId="2AC3CBB1" w:rsidR="000F73C3" w:rsidRPr="001F6147" w:rsidRDefault="00FF037E" w:rsidP="000F73C3">
      <w:pPr>
        <w:jc w:val="both"/>
        <w:rPr>
          <w:rFonts w:ascii="Arial" w:hAnsi="Arial" w:cs="Arial"/>
          <w:sz w:val="22"/>
          <w:szCs w:val="22"/>
        </w:rPr>
      </w:pPr>
      <w:r w:rsidRPr="001F6147">
        <w:rPr>
          <w:rFonts w:ascii="Arial" w:hAnsi="Arial" w:cs="Arial"/>
          <w:sz w:val="22"/>
          <w:szCs w:val="22"/>
        </w:rPr>
        <w:t>FG</w:t>
      </w:r>
      <w:r w:rsidR="000C717C" w:rsidRPr="001F6147">
        <w:rPr>
          <w:rFonts w:ascii="Arial" w:hAnsi="Arial" w:cs="Arial"/>
          <w:sz w:val="22"/>
          <w:szCs w:val="22"/>
        </w:rPr>
        <w:t>-</w:t>
      </w:r>
      <w:r w:rsidRPr="001F6147">
        <w:rPr>
          <w:rFonts w:ascii="Arial" w:hAnsi="Arial" w:cs="Arial"/>
          <w:sz w:val="22"/>
          <w:szCs w:val="22"/>
        </w:rPr>
        <w:t>TANKS</w:t>
      </w:r>
      <w:r w:rsidR="000F73C3" w:rsidRPr="001F6147">
        <w:rPr>
          <w:rFonts w:ascii="Arial" w:hAnsi="Arial" w:cs="Arial"/>
          <w:sz w:val="22"/>
          <w:szCs w:val="22"/>
        </w:rPr>
        <w:t xml:space="preserve"> at the stationary source </w:t>
      </w:r>
      <w:r w:rsidR="00B45ABB" w:rsidRPr="001F6147">
        <w:rPr>
          <w:rFonts w:ascii="Arial" w:hAnsi="Arial" w:cs="Arial"/>
          <w:sz w:val="22"/>
          <w:szCs w:val="22"/>
        </w:rPr>
        <w:t>are</w:t>
      </w:r>
      <w:r w:rsidR="000F73C3" w:rsidRPr="001F6147">
        <w:rPr>
          <w:rFonts w:ascii="Arial" w:hAnsi="Arial" w:cs="Arial"/>
          <w:sz w:val="22"/>
          <w:szCs w:val="22"/>
        </w:rPr>
        <w:t xml:space="preserve"> subject to the </w:t>
      </w:r>
      <w:r w:rsidR="00CB0D4C" w:rsidRPr="001F6147">
        <w:rPr>
          <w:rFonts w:ascii="Arial" w:hAnsi="Arial" w:cs="Arial"/>
          <w:sz w:val="22"/>
          <w:szCs w:val="22"/>
        </w:rPr>
        <w:t xml:space="preserve">National Emission Standard for Hazardous Air Pollutants </w:t>
      </w:r>
      <w:r w:rsidR="000F73C3" w:rsidRPr="001F6147">
        <w:rPr>
          <w:rFonts w:ascii="Arial" w:hAnsi="Arial" w:cs="Arial"/>
          <w:sz w:val="22"/>
          <w:szCs w:val="22"/>
        </w:rPr>
        <w:t xml:space="preserve">for </w:t>
      </w:r>
      <w:r w:rsidRPr="001F6147">
        <w:rPr>
          <w:rFonts w:ascii="Arial" w:hAnsi="Arial" w:cs="Arial"/>
          <w:sz w:val="22"/>
          <w:szCs w:val="22"/>
        </w:rPr>
        <w:t xml:space="preserve">Source Category: </w:t>
      </w:r>
      <w:r w:rsidR="001353EA" w:rsidRPr="001F6147">
        <w:rPr>
          <w:rFonts w:ascii="Arial" w:hAnsi="Arial" w:cs="Arial"/>
          <w:sz w:val="22"/>
          <w:szCs w:val="22"/>
        </w:rPr>
        <w:t xml:space="preserve"> </w:t>
      </w:r>
      <w:r w:rsidRPr="001F6147">
        <w:rPr>
          <w:rFonts w:ascii="Arial" w:hAnsi="Arial" w:cs="Arial"/>
          <w:sz w:val="22"/>
          <w:szCs w:val="22"/>
        </w:rPr>
        <w:t>Gasoline Dispensing Facilities</w:t>
      </w:r>
      <w:r w:rsidR="000F73C3" w:rsidRPr="001F6147">
        <w:rPr>
          <w:rFonts w:ascii="Arial" w:hAnsi="Arial" w:cs="Arial"/>
          <w:sz w:val="22"/>
          <w:szCs w:val="22"/>
        </w:rPr>
        <w:t xml:space="preserve"> promulgated in 40 CFR Part 63, Subparts A and </w:t>
      </w:r>
      <w:r w:rsidRPr="001F6147">
        <w:rPr>
          <w:rFonts w:ascii="Arial" w:hAnsi="Arial" w:cs="Arial"/>
          <w:sz w:val="22"/>
          <w:szCs w:val="22"/>
        </w:rPr>
        <w:t>CCCCCC</w:t>
      </w:r>
      <w:r w:rsidR="000F73C3" w:rsidRPr="001F6147">
        <w:rPr>
          <w:rFonts w:ascii="Arial" w:hAnsi="Arial" w:cs="Arial"/>
          <w:sz w:val="22"/>
          <w:szCs w:val="22"/>
        </w:rPr>
        <w:t>.</w:t>
      </w:r>
    </w:p>
    <w:p w14:paraId="25D3D590" w14:textId="77777777" w:rsidR="00F734C6" w:rsidRPr="001F6147" w:rsidRDefault="00F734C6" w:rsidP="00F734C6">
      <w:pPr>
        <w:jc w:val="both"/>
        <w:outlineLvl w:val="0"/>
        <w:rPr>
          <w:rFonts w:ascii="Arial" w:hAnsi="Arial" w:cs="Arial"/>
          <w:sz w:val="22"/>
          <w:szCs w:val="22"/>
        </w:rPr>
      </w:pPr>
    </w:p>
    <w:p w14:paraId="4AB4BB72" w14:textId="63DB4761" w:rsidR="00F734C6" w:rsidRPr="001F6147" w:rsidRDefault="00CA1EDF" w:rsidP="001353EA">
      <w:pPr>
        <w:jc w:val="both"/>
        <w:rPr>
          <w:rFonts w:ascii="Arial" w:hAnsi="Arial"/>
          <w:b/>
          <w:sz w:val="22"/>
        </w:rPr>
      </w:pPr>
      <w:r w:rsidRPr="001F6147">
        <w:rPr>
          <w:rFonts w:ascii="Arial" w:hAnsi="Arial" w:cs="Arial"/>
          <w:sz w:val="22"/>
          <w:szCs w:val="22"/>
        </w:rPr>
        <w:t xml:space="preserve">EU-BLDGA-GENERATOR, EU-BLDGA-NGGENERATOR, EU-BLDGBFIREPUMP, EU-BLDGB-GENERATOR, </w:t>
      </w:r>
      <w:r w:rsidRPr="001F6147">
        <w:rPr>
          <w:rFonts w:ascii="Arial" w:hAnsi="Arial" w:cs="Arial"/>
          <w:sz w:val="22"/>
          <w:szCs w:val="22"/>
          <w:lang w:val="es-ES"/>
        </w:rPr>
        <w:t xml:space="preserve">EU-BLDGC-GENERATOR, </w:t>
      </w:r>
      <w:r w:rsidR="001353EA" w:rsidRPr="001F6147">
        <w:rPr>
          <w:rFonts w:ascii="Arial" w:hAnsi="Arial" w:cs="Arial"/>
          <w:sz w:val="22"/>
          <w:szCs w:val="22"/>
          <w:lang w:val="es-ES"/>
        </w:rPr>
        <w:t>and</w:t>
      </w:r>
      <w:r w:rsidRPr="001F6147">
        <w:rPr>
          <w:rFonts w:ascii="Arial" w:hAnsi="Arial" w:cs="Arial"/>
          <w:sz w:val="22"/>
          <w:szCs w:val="22"/>
          <w:lang w:val="es-ES"/>
        </w:rPr>
        <w:t xml:space="preserve"> </w:t>
      </w:r>
      <w:r w:rsidRPr="001F6147">
        <w:rPr>
          <w:rFonts w:ascii="Arial" w:hAnsi="Arial" w:cs="Arial"/>
          <w:sz w:val="22"/>
          <w:szCs w:val="22"/>
        </w:rPr>
        <w:t xml:space="preserve">EU-BLDGD-GENERATOR </w:t>
      </w:r>
      <w:r w:rsidR="00F734C6" w:rsidRPr="001F6147">
        <w:rPr>
          <w:rFonts w:ascii="Arial" w:hAnsi="Arial" w:cs="Arial"/>
          <w:sz w:val="22"/>
          <w:szCs w:val="22"/>
        </w:rPr>
        <w:t xml:space="preserve">at the stationary source </w:t>
      </w:r>
      <w:r w:rsidRPr="001F6147">
        <w:rPr>
          <w:rFonts w:ascii="Arial" w:hAnsi="Arial" w:cs="Arial"/>
          <w:sz w:val="22"/>
          <w:szCs w:val="22"/>
        </w:rPr>
        <w:t>are</w:t>
      </w:r>
      <w:r w:rsidR="00F734C6" w:rsidRPr="001F6147">
        <w:rPr>
          <w:rFonts w:ascii="Arial" w:hAnsi="Arial" w:cs="Arial"/>
          <w:sz w:val="22"/>
          <w:szCs w:val="22"/>
        </w:rPr>
        <w:t xml:space="preserve"> subject to the National Emissions Standards for Hazardous Air Pollutants for </w:t>
      </w:r>
      <w:r w:rsidRPr="001F6147">
        <w:rPr>
          <w:rFonts w:ascii="Arial" w:hAnsi="Arial" w:cs="Arial"/>
          <w:sz w:val="22"/>
          <w:szCs w:val="22"/>
        </w:rPr>
        <w:t>Stationary Reciprocating Internal Combustion Engines</w:t>
      </w:r>
      <w:r w:rsidR="00F734C6" w:rsidRPr="001F6147">
        <w:rPr>
          <w:rFonts w:ascii="Arial" w:hAnsi="Arial" w:cs="Arial"/>
          <w:sz w:val="22"/>
          <w:szCs w:val="22"/>
        </w:rPr>
        <w:t xml:space="preserve"> promulgated in 40 CFR Part 63, Subparts A and </w:t>
      </w:r>
      <w:r w:rsidR="00D93F9E" w:rsidRPr="001F6147">
        <w:rPr>
          <w:rFonts w:ascii="Arial" w:hAnsi="Arial" w:cs="Arial"/>
          <w:sz w:val="22"/>
          <w:szCs w:val="22"/>
        </w:rPr>
        <w:t>ZZZZ</w:t>
      </w:r>
      <w:r w:rsidR="00F734C6" w:rsidRPr="001F6147">
        <w:rPr>
          <w:rFonts w:ascii="Arial" w:hAnsi="Arial" w:cs="Arial"/>
          <w:sz w:val="22"/>
          <w:szCs w:val="22"/>
        </w:rPr>
        <w:t xml:space="preserve"> (</w:t>
      </w:r>
      <w:r w:rsidR="00D93F9E" w:rsidRPr="001F6147">
        <w:rPr>
          <w:rFonts w:ascii="Arial" w:hAnsi="Arial" w:cs="Arial"/>
          <w:sz w:val="22"/>
          <w:szCs w:val="22"/>
        </w:rPr>
        <w:t>ZZZZ</w:t>
      </w:r>
      <w:r w:rsidR="00F734C6" w:rsidRPr="001F6147">
        <w:rPr>
          <w:rFonts w:ascii="Arial" w:hAnsi="Arial" w:cs="Arial"/>
          <w:sz w:val="22"/>
          <w:szCs w:val="22"/>
        </w:rPr>
        <w:t xml:space="preserve"> Area Source MACT).  The ROP contains special conditions provided by </w:t>
      </w:r>
      <w:r w:rsidR="004A4048" w:rsidRPr="001F6147">
        <w:rPr>
          <w:rFonts w:ascii="Arial" w:hAnsi="Arial"/>
          <w:noProof/>
          <w:sz w:val="22"/>
        </w:rPr>
        <w:t xml:space="preserve">General Motors LLC - Pontiac Engineering </w:t>
      </w:r>
      <w:r w:rsidR="004A4048" w:rsidRPr="001F6147">
        <w:rPr>
          <w:rFonts w:ascii="Arial" w:hAnsi="Arial"/>
          <w:noProof/>
          <w:sz w:val="22"/>
        </w:rPr>
        <w:lastRenderedPageBreak/>
        <w:t>Center</w:t>
      </w:r>
      <w:r w:rsidR="00D93F9E" w:rsidRPr="001F6147">
        <w:rPr>
          <w:rFonts w:ascii="Arial" w:hAnsi="Arial"/>
          <w:b/>
          <w:sz w:val="22"/>
        </w:rPr>
        <w:t xml:space="preserve"> </w:t>
      </w:r>
      <w:r w:rsidR="00F734C6" w:rsidRPr="001F6147">
        <w:rPr>
          <w:rFonts w:ascii="Arial" w:hAnsi="Arial" w:cs="Arial"/>
          <w:sz w:val="22"/>
          <w:szCs w:val="22"/>
        </w:rPr>
        <w:t xml:space="preserve">in their application for applicable requirements from 40 CFR Part 63, Subparts A and </w:t>
      </w:r>
      <w:r w:rsidR="00D93F9E" w:rsidRPr="001F6147">
        <w:rPr>
          <w:rFonts w:ascii="Arial" w:hAnsi="Arial" w:cs="Arial"/>
          <w:sz w:val="22"/>
          <w:szCs w:val="22"/>
        </w:rPr>
        <w:t>ZZZZ</w:t>
      </w:r>
      <w:r w:rsidR="00F734C6" w:rsidRPr="001F6147">
        <w:rPr>
          <w:rFonts w:ascii="Arial" w:hAnsi="Arial" w:cs="Arial"/>
          <w:sz w:val="22"/>
          <w:szCs w:val="22"/>
        </w:rPr>
        <w:t xml:space="preserve">.  The AQD </w:t>
      </w:r>
      <w:r w:rsidR="004635BB" w:rsidRPr="001F6147">
        <w:rPr>
          <w:rFonts w:ascii="Arial" w:hAnsi="Arial" w:cs="Arial"/>
          <w:sz w:val="22"/>
          <w:szCs w:val="22"/>
        </w:rPr>
        <w:t xml:space="preserve">has not sought </w:t>
      </w:r>
      <w:r w:rsidR="00F734C6" w:rsidRPr="001F6147">
        <w:rPr>
          <w:rFonts w:ascii="Arial" w:hAnsi="Arial" w:cs="Arial"/>
          <w:sz w:val="22"/>
          <w:szCs w:val="22"/>
        </w:rPr>
        <w:t xml:space="preserve">the regulatory authority for this area source MACT.  </w:t>
      </w:r>
    </w:p>
    <w:p w14:paraId="5E4F5B3E" w14:textId="77777777" w:rsidR="002065AF" w:rsidRPr="001F6147" w:rsidRDefault="002065AF" w:rsidP="002065AF">
      <w:pPr>
        <w:jc w:val="both"/>
        <w:rPr>
          <w:rFonts w:ascii="Arial" w:hAnsi="Arial" w:cs="Arial"/>
          <w:sz w:val="22"/>
          <w:szCs w:val="22"/>
        </w:rPr>
      </w:pPr>
    </w:p>
    <w:p w14:paraId="7976A2F9" w14:textId="76DDA645" w:rsidR="004D50A5" w:rsidRPr="001F6147" w:rsidRDefault="00621F23" w:rsidP="000F73C3">
      <w:pPr>
        <w:jc w:val="both"/>
        <w:rPr>
          <w:rFonts w:ascii="Arial" w:hAnsi="Arial"/>
          <w:sz w:val="22"/>
          <w:szCs w:val="22"/>
        </w:rPr>
      </w:pPr>
      <w:r w:rsidRPr="001F6147">
        <w:rPr>
          <w:rFonts w:ascii="Arial" w:hAnsi="Arial" w:cs="Arial"/>
          <w:sz w:val="22"/>
          <w:szCs w:val="22"/>
        </w:rPr>
        <w:t>The AQD’s Rules 287</w:t>
      </w:r>
      <w:r w:rsidR="00E8317B" w:rsidRPr="001F6147">
        <w:rPr>
          <w:rFonts w:ascii="Arial" w:hAnsi="Arial" w:cs="Arial"/>
          <w:sz w:val="22"/>
          <w:szCs w:val="22"/>
        </w:rPr>
        <w:t xml:space="preserve"> </w:t>
      </w:r>
      <w:r w:rsidRPr="001F6147">
        <w:rPr>
          <w:rFonts w:ascii="Arial" w:hAnsi="Arial" w:cs="Arial"/>
          <w:sz w:val="22"/>
          <w:szCs w:val="22"/>
        </w:rPr>
        <w:t xml:space="preserve">and 290 were revised on December 20, 2016.  </w:t>
      </w:r>
      <w:r w:rsidR="00F3515D" w:rsidRPr="001F6147">
        <w:rPr>
          <w:rFonts w:ascii="Arial" w:hAnsi="Arial" w:cs="Arial"/>
          <w:sz w:val="22"/>
          <w:szCs w:val="22"/>
        </w:rPr>
        <w:t xml:space="preserve">FGRULE287(2)(c) and FGRULE290 are flexible group tables created for emission units subject to </w:t>
      </w:r>
      <w:r w:rsidR="00E8317B" w:rsidRPr="001F6147">
        <w:rPr>
          <w:rFonts w:ascii="Arial" w:hAnsi="Arial" w:cs="Arial"/>
          <w:sz w:val="22"/>
          <w:szCs w:val="22"/>
        </w:rPr>
        <w:t>these rules</w:t>
      </w:r>
      <w:r w:rsidR="00F3515D" w:rsidRPr="001F6147">
        <w:rPr>
          <w:rFonts w:ascii="Arial" w:hAnsi="Arial" w:cs="Arial"/>
          <w:sz w:val="22"/>
          <w:szCs w:val="22"/>
        </w:rPr>
        <w:t xml:space="preserve">. </w:t>
      </w:r>
      <w:bookmarkStart w:id="39" w:name="_Hlk502840146"/>
      <w:r w:rsidR="00F3515D" w:rsidRPr="001F6147">
        <w:rPr>
          <w:rFonts w:ascii="Arial" w:hAnsi="Arial" w:cs="Arial"/>
          <w:sz w:val="22"/>
          <w:szCs w:val="22"/>
        </w:rPr>
        <w:t xml:space="preserve"> Emission units installed before December 20, 2016, </w:t>
      </w:r>
      <w:r w:rsidR="006051CB" w:rsidRPr="001F6147">
        <w:rPr>
          <w:rFonts w:ascii="Arial" w:hAnsi="Arial" w:cs="Arial"/>
          <w:sz w:val="22"/>
          <w:szCs w:val="22"/>
        </w:rPr>
        <w:t>can</w:t>
      </w:r>
      <w:r w:rsidR="00F3515D" w:rsidRPr="001F6147">
        <w:rPr>
          <w:rFonts w:ascii="Arial" w:hAnsi="Arial" w:cs="Arial"/>
          <w:sz w:val="22"/>
          <w:szCs w:val="22"/>
        </w:rPr>
        <w:t xml:space="preserve"> comply with the requirements of Rule 287 and Rule 290 in effect at the time of installation or modification</w:t>
      </w:r>
      <w:r w:rsidR="00FB0FCF" w:rsidRPr="001F6147">
        <w:rPr>
          <w:rFonts w:ascii="Arial" w:hAnsi="Arial" w:cs="Arial"/>
          <w:sz w:val="22"/>
          <w:szCs w:val="22"/>
        </w:rPr>
        <w:t xml:space="preserve"> as identified in the tables</w:t>
      </w:r>
      <w:r w:rsidR="00F3515D" w:rsidRPr="001F6147">
        <w:rPr>
          <w:rFonts w:ascii="Arial" w:hAnsi="Arial" w:cs="Arial"/>
          <w:sz w:val="22"/>
          <w:szCs w:val="22"/>
        </w:rPr>
        <w:t>.</w:t>
      </w:r>
      <w:bookmarkEnd w:id="39"/>
      <w:r w:rsidR="00F3515D" w:rsidRPr="001F6147">
        <w:rPr>
          <w:rFonts w:ascii="Arial" w:hAnsi="Arial" w:cs="Arial"/>
          <w:sz w:val="22"/>
          <w:szCs w:val="22"/>
        </w:rPr>
        <w:t xml:space="preserve">  However, e</w:t>
      </w:r>
      <w:r w:rsidR="00F3515D" w:rsidRPr="001F6147">
        <w:rPr>
          <w:rFonts w:ascii="Arial" w:hAnsi="Arial"/>
          <w:sz w:val="22"/>
          <w:szCs w:val="22"/>
        </w:rPr>
        <w:t xml:space="preserve">mission units installed or modified </w:t>
      </w:r>
      <w:r w:rsidR="00E8317B" w:rsidRPr="001F6147">
        <w:rPr>
          <w:rFonts w:ascii="Arial" w:hAnsi="Arial"/>
          <w:sz w:val="22"/>
          <w:szCs w:val="22"/>
        </w:rPr>
        <w:t xml:space="preserve">on or </w:t>
      </w:r>
      <w:r w:rsidR="00F3515D" w:rsidRPr="001F6147">
        <w:rPr>
          <w:rFonts w:ascii="Arial" w:hAnsi="Arial"/>
          <w:sz w:val="22"/>
          <w:szCs w:val="22"/>
        </w:rPr>
        <w:t>after December 20, 2016, must comply with the requirements of the current rules</w:t>
      </w:r>
      <w:r w:rsidR="00FB0FCF" w:rsidRPr="001F6147">
        <w:rPr>
          <w:rFonts w:ascii="Arial" w:hAnsi="Arial"/>
          <w:sz w:val="22"/>
          <w:szCs w:val="22"/>
        </w:rPr>
        <w:t xml:space="preserve"> as outlined in the tables</w:t>
      </w:r>
      <w:r w:rsidR="00F3515D" w:rsidRPr="001F6147">
        <w:rPr>
          <w:rFonts w:ascii="Arial" w:hAnsi="Arial"/>
          <w:sz w:val="22"/>
          <w:szCs w:val="22"/>
        </w:rPr>
        <w:t>.</w:t>
      </w:r>
    </w:p>
    <w:p w14:paraId="3040934A" w14:textId="77777777" w:rsidR="00044B67" w:rsidRPr="001F6147" w:rsidRDefault="00044B67" w:rsidP="000F73C3">
      <w:pPr>
        <w:jc w:val="both"/>
        <w:rPr>
          <w:rFonts w:ascii="Arial" w:hAnsi="Arial" w:cs="Arial"/>
          <w:sz w:val="22"/>
          <w:szCs w:val="22"/>
        </w:rPr>
      </w:pPr>
    </w:p>
    <w:p w14:paraId="04AD9EAC" w14:textId="57572929" w:rsidR="000F73C3" w:rsidRPr="001F6147" w:rsidRDefault="000F73C3" w:rsidP="000F73C3">
      <w:pPr>
        <w:jc w:val="both"/>
        <w:rPr>
          <w:rFonts w:ascii="Arial" w:hAnsi="Arial" w:cs="Arial"/>
          <w:sz w:val="22"/>
          <w:szCs w:val="22"/>
        </w:rPr>
      </w:pPr>
      <w:r w:rsidRPr="001F614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E5F9CBC" w14:textId="77777777" w:rsidR="00D9587D" w:rsidRPr="001F6147" w:rsidRDefault="00D9587D" w:rsidP="00D9587D">
      <w:pPr>
        <w:jc w:val="both"/>
        <w:rPr>
          <w:rFonts w:ascii="Arial" w:hAnsi="Arial" w:cs="Arial"/>
          <w:sz w:val="22"/>
          <w:szCs w:val="22"/>
        </w:rPr>
      </w:pPr>
    </w:p>
    <w:p w14:paraId="015AC010" w14:textId="3544DE67" w:rsidR="00071FBA" w:rsidRPr="001F6147" w:rsidRDefault="004D50A5" w:rsidP="00044B67">
      <w:pPr>
        <w:jc w:val="both"/>
        <w:rPr>
          <w:rFonts w:ascii="Arial" w:hAnsi="Arial" w:cs="Arial"/>
          <w:sz w:val="22"/>
          <w:szCs w:val="22"/>
        </w:rPr>
      </w:pPr>
      <w:r w:rsidRPr="001F6147">
        <w:rPr>
          <w:rFonts w:ascii="Arial" w:hAnsi="Arial" w:cs="Arial"/>
          <w:sz w:val="22"/>
          <w:szCs w:val="22"/>
        </w:rPr>
        <w:t xml:space="preserve">EU-BLDGC-GENERATOR-COMPUTER, </w:t>
      </w:r>
      <w:r w:rsidR="00633DD8" w:rsidRPr="001F6147">
        <w:rPr>
          <w:rFonts w:ascii="Arial" w:hAnsi="Arial" w:cs="Arial"/>
          <w:sz w:val="22"/>
          <w:szCs w:val="22"/>
        </w:rPr>
        <w:t>E</w:t>
      </w:r>
      <w:r w:rsidRPr="001F6147">
        <w:rPr>
          <w:rFonts w:ascii="Arial" w:hAnsi="Arial" w:cs="Arial"/>
          <w:sz w:val="22"/>
          <w:szCs w:val="22"/>
        </w:rPr>
        <w:t>U-WING3-ERGGEN, EU-PLT49FIREPUMP#3, EU-FUELCELLS, FG-BOILERS, FG-RULE287(2)(c), FG-RULE290, FG-TANKS, and FG-EXISTEMERGRICEMACT</w:t>
      </w:r>
      <w:r w:rsidR="00D9587D" w:rsidRPr="001F6147">
        <w:rPr>
          <w:rFonts w:ascii="Arial" w:hAnsi="Arial" w:cs="Arial"/>
          <w:sz w:val="22"/>
          <w:szCs w:val="22"/>
        </w:rPr>
        <w:t xml:space="preserve"> do not have emission limitations or standards that </w:t>
      </w:r>
      <w:r w:rsidRPr="001F6147">
        <w:rPr>
          <w:rFonts w:ascii="Arial" w:hAnsi="Arial" w:cs="Arial"/>
          <w:sz w:val="22"/>
          <w:szCs w:val="22"/>
        </w:rPr>
        <w:t>are</w:t>
      </w:r>
      <w:r w:rsidR="00D9587D" w:rsidRPr="001F6147">
        <w:rPr>
          <w:rFonts w:ascii="Arial" w:hAnsi="Arial" w:cs="Arial"/>
          <w:sz w:val="22"/>
          <w:szCs w:val="22"/>
        </w:rPr>
        <w:t xml:space="preserve"> subject to the federal Compliance Assurance Monitoring rule pursuant to 40 CFR Part 64, because the unit</w:t>
      </w:r>
      <w:r w:rsidR="00044B67" w:rsidRPr="001F6147">
        <w:rPr>
          <w:rFonts w:ascii="Arial" w:hAnsi="Arial" w:cs="Arial"/>
          <w:sz w:val="22"/>
          <w:szCs w:val="22"/>
        </w:rPr>
        <w:t xml:space="preserve">s </w:t>
      </w:r>
      <w:r w:rsidR="00D9587D" w:rsidRPr="001F6147">
        <w:rPr>
          <w:rFonts w:ascii="Arial" w:hAnsi="Arial" w:cs="Arial"/>
          <w:sz w:val="22"/>
          <w:szCs w:val="22"/>
        </w:rPr>
        <w:t xml:space="preserve">do not have potential pre-control emissions over the major source thresholds. </w:t>
      </w:r>
    </w:p>
    <w:p w14:paraId="53383F61" w14:textId="77777777" w:rsidR="00A73320" w:rsidRPr="001F6147" w:rsidRDefault="00A73320" w:rsidP="00D9587D">
      <w:pPr>
        <w:rPr>
          <w:rFonts w:ascii="Arial" w:hAnsi="Arial" w:cs="Arial"/>
          <w:sz w:val="22"/>
          <w:szCs w:val="22"/>
        </w:rPr>
      </w:pPr>
    </w:p>
    <w:p w14:paraId="2FE460D4" w14:textId="77777777" w:rsidR="00D9587D" w:rsidRPr="001F6147" w:rsidRDefault="00A73320" w:rsidP="00D9587D">
      <w:pPr>
        <w:rPr>
          <w:rFonts w:ascii="Arial" w:hAnsi="Arial" w:cs="Arial"/>
          <w:sz w:val="22"/>
          <w:szCs w:val="22"/>
        </w:rPr>
      </w:pPr>
      <w:r w:rsidRPr="001F6147">
        <w:rPr>
          <w:rFonts w:ascii="Arial" w:hAnsi="Arial" w:cs="Arial"/>
          <w:sz w:val="22"/>
          <w:szCs w:val="22"/>
        </w:rPr>
        <w:t>The following Emission Units/</w:t>
      </w:r>
      <w:r w:rsidR="00083979" w:rsidRPr="001F6147">
        <w:rPr>
          <w:rFonts w:ascii="Arial" w:hAnsi="Arial" w:cs="Arial"/>
          <w:sz w:val="22"/>
          <w:szCs w:val="22"/>
        </w:rPr>
        <w:t>F</w:t>
      </w:r>
      <w:r w:rsidRPr="001F6147">
        <w:rPr>
          <w:rFonts w:ascii="Arial" w:hAnsi="Arial" w:cs="Arial"/>
          <w:sz w:val="22"/>
          <w:szCs w:val="22"/>
        </w:rPr>
        <w:t>lexible Groups are subject to CAM:</w:t>
      </w:r>
    </w:p>
    <w:p w14:paraId="676370C4" w14:textId="77777777" w:rsidR="00A73320" w:rsidRPr="001F6147"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260"/>
        <w:gridCol w:w="1170"/>
        <w:gridCol w:w="1530"/>
        <w:gridCol w:w="2307"/>
        <w:gridCol w:w="1530"/>
        <w:gridCol w:w="990"/>
      </w:tblGrid>
      <w:tr w:rsidR="001F6147" w:rsidRPr="001F6147" w14:paraId="69F6D511" w14:textId="77777777" w:rsidTr="00A942E4">
        <w:trPr>
          <w:tblHeader/>
        </w:trPr>
        <w:tc>
          <w:tcPr>
            <w:tcW w:w="1530" w:type="dxa"/>
            <w:tcBorders>
              <w:top w:val="double" w:sz="4" w:space="0" w:color="auto"/>
              <w:bottom w:val="single" w:sz="4" w:space="0" w:color="auto"/>
            </w:tcBorders>
            <w:shd w:val="clear" w:color="auto" w:fill="D9D9D9"/>
          </w:tcPr>
          <w:p w14:paraId="6CEA018B"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684A1260"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Pollutant/ Emission Limit</w:t>
            </w:r>
          </w:p>
        </w:tc>
        <w:tc>
          <w:tcPr>
            <w:tcW w:w="1170" w:type="dxa"/>
            <w:tcBorders>
              <w:top w:val="double" w:sz="4" w:space="0" w:color="auto"/>
              <w:bottom w:val="single" w:sz="4" w:space="0" w:color="auto"/>
            </w:tcBorders>
            <w:shd w:val="clear" w:color="auto" w:fill="D9D9D9"/>
          </w:tcPr>
          <w:p w14:paraId="7CAFE7D4"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UAR(s)</w:t>
            </w:r>
          </w:p>
        </w:tc>
        <w:tc>
          <w:tcPr>
            <w:tcW w:w="1530" w:type="dxa"/>
            <w:tcBorders>
              <w:top w:val="double" w:sz="4" w:space="0" w:color="auto"/>
              <w:bottom w:val="single" w:sz="4" w:space="0" w:color="auto"/>
            </w:tcBorders>
            <w:shd w:val="clear" w:color="auto" w:fill="D9D9D9"/>
          </w:tcPr>
          <w:p w14:paraId="035DB2FF"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Control Equipment</w:t>
            </w:r>
          </w:p>
        </w:tc>
        <w:tc>
          <w:tcPr>
            <w:tcW w:w="2307" w:type="dxa"/>
            <w:tcBorders>
              <w:top w:val="double" w:sz="4" w:space="0" w:color="auto"/>
              <w:bottom w:val="single" w:sz="4" w:space="0" w:color="auto"/>
            </w:tcBorders>
            <w:shd w:val="clear" w:color="auto" w:fill="D9D9D9"/>
          </w:tcPr>
          <w:p w14:paraId="3CA8813B"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Monitoring (Include Monitoring Range)</w:t>
            </w:r>
          </w:p>
        </w:tc>
        <w:tc>
          <w:tcPr>
            <w:tcW w:w="1530" w:type="dxa"/>
            <w:tcBorders>
              <w:top w:val="double" w:sz="4" w:space="0" w:color="auto"/>
              <w:bottom w:val="single" w:sz="4" w:space="0" w:color="auto"/>
            </w:tcBorders>
            <w:shd w:val="clear" w:color="auto" w:fill="D9D9D9"/>
          </w:tcPr>
          <w:p w14:paraId="27728ECD" w14:textId="77777777" w:rsidR="00D9587D" w:rsidRPr="001F6147" w:rsidRDefault="00D9587D" w:rsidP="001353EA">
            <w:pPr>
              <w:jc w:val="center"/>
              <w:rPr>
                <w:rFonts w:ascii="Arial" w:eastAsia="Calibri" w:hAnsi="Arial" w:cs="Arial"/>
                <w:b/>
                <w:sz w:val="22"/>
                <w:szCs w:val="22"/>
              </w:rPr>
            </w:pPr>
            <w:r w:rsidRPr="001F6147">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70DD0432" w14:textId="77777777" w:rsidR="00D9587D" w:rsidRPr="001F6147" w:rsidRDefault="00C82F1E" w:rsidP="001353EA">
            <w:pPr>
              <w:jc w:val="center"/>
              <w:rPr>
                <w:rFonts w:ascii="Arial" w:eastAsia="Calibri" w:hAnsi="Arial" w:cs="Arial"/>
                <w:b/>
                <w:sz w:val="22"/>
                <w:szCs w:val="22"/>
              </w:rPr>
            </w:pPr>
            <w:r w:rsidRPr="001F6147">
              <w:rPr>
                <w:rFonts w:ascii="Arial" w:eastAsia="Calibri" w:hAnsi="Arial" w:cs="Arial"/>
                <w:b/>
                <w:sz w:val="22"/>
                <w:szCs w:val="22"/>
              </w:rPr>
              <w:t>PAM? *</w:t>
            </w:r>
          </w:p>
        </w:tc>
      </w:tr>
      <w:tr w:rsidR="001F6147" w:rsidRPr="001F6147" w14:paraId="5DA38697" w14:textId="77777777" w:rsidTr="00A942E4">
        <w:tc>
          <w:tcPr>
            <w:tcW w:w="1530" w:type="dxa"/>
            <w:tcBorders>
              <w:top w:val="single" w:sz="4" w:space="0" w:color="auto"/>
            </w:tcBorders>
            <w:shd w:val="clear" w:color="auto" w:fill="auto"/>
          </w:tcPr>
          <w:p w14:paraId="3D58E463" w14:textId="1DB719EF"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FG-TESTCELLS</w:t>
            </w:r>
          </w:p>
        </w:tc>
        <w:tc>
          <w:tcPr>
            <w:tcW w:w="1260" w:type="dxa"/>
            <w:tcBorders>
              <w:top w:val="single" w:sz="4" w:space="0" w:color="auto"/>
            </w:tcBorders>
            <w:shd w:val="clear" w:color="auto" w:fill="auto"/>
          </w:tcPr>
          <w:p w14:paraId="163E836F" w14:textId="5FF6B892"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299.3 pph CO</w:t>
            </w:r>
          </w:p>
        </w:tc>
        <w:tc>
          <w:tcPr>
            <w:tcW w:w="1170" w:type="dxa"/>
            <w:tcBorders>
              <w:top w:val="single" w:sz="4" w:space="0" w:color="auto"/>
            </w:tcBorders>
            <w:shd w:val="clear" w:color="auto" w:fill="auto"/>
          </w:tcPr>
          <w:p w14:paraId="0B019B5C" w14:textId="77777777"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R336.205(1)(a) &amp; (b)</w:t>
            </w:r>
          </w:p>
          <w:p w14:paraId="6C59A7D4" w14:textId="3AB69F14"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40 CFR 52.21(d)</w:t>
            </w:r>
          </w:p>
          <w:p w14:paraId="50E92D1A" w14:textId="77777777"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40CFR 52.21(j)</w:t>
            </w:r>
          </w:p>
          <w:p w14:paraId="7744E827" w14:textId="60EDB665" w:rsidR="00A942E4" w:rsidRPr="001F6147" w:rsidRDefault="00A942E4" w:rsidP="007F3C6F">
            <w:pPr>
              <w:rPr>
                <w:rFonts w:ascii="Arial" w:eastAsia="Calibri" w:hAnsi="Arial" w:cs="Arial"/>
                <w:sz w:val="22"/>
                <w:szCs w:val="22"/>
              </w:rPr>
            </w:pPr>
          </w:p>
        </w:tc>
        <w:tc>
          <w:tcPr>
            <w:tcW w:w="1530" w:type="dxa"/>
            <w:tcBorders>
              <w:top w:val="single" w:sz="4" w:space="0" w:color="auto"/>
            </w:tcBorders>
            <w:shd w:val="clear" w:color="auto" w:fill="auto"/>
          </w:tcPr>
          <w:p w14:paraId="298B0E2A" w14:textId="4EC3BB48" w:rsidR="00A942E4" w:rsidRPr="001F6147" w:rsidRDefault="00A942E4" w:rsidP="00E32522">
            <w:pPr>
              <w:rPr>
                <w:rFonts w:ascii="Arial" w:eastAsia="Calibri" w:hAnsi="Arial" w:cs="Arial"/>
                <w:sz w:val="22"/>
                <w:szCs w:val="22"/>
              </w:rPr>
            </w:pPr>
            <w:r w:rsidRPr="001F6147">
              <w:rPr>
                <w:rFonts w:ascii="Arial" w:eastAsia="Calibri" w:hAnsi="Arial" w:cs="Arial"/>
                <w:sz w:val="22"/>
                <w:szCs w:val="22"/>
              </w:rPr>
              <w:t>Four communal Regenerative Thermal Oxidizers (RTOs)</w:t>
            </w:r>
          </w:p>
        </w:tc>
        <w:tc>
          <w:tcPr>
            <w:tcW w:w="2307" w:type="dxa"/>
            <w:vMerge w:val="restart"/>
            <w:tcBorders>
              <w:top w:val="single" w:sz="4" w:space="0" w:color="auto"/>
            </w:tcBorders>
            <w:shd w:val="clear" w:color="auto" w:fill="auto"/>
          </w:tcPr>
          <w:p w14:paraId="56AB2D9C" w14:textId="7900FB03" w:rsidR="00A942E4" w:rsidRPr="001F6147" w:rsidRDefault="00A942E4" w:rsidP="00E32522">
            <w:pPr>
              <w:rPr>
                <w:rFonts w:ascii="Arial" w:eastAsia="Calibri" w:hAnsi="Arial" w:cs="Arial"/>
                <w:sz w:val="22"/>
                <w:szCs w:val="22"/>
              </w:rPr>
            </w:pPr>
            <w:r w:rsidRPr="001F6147">
              <w:rPr>
                <w:rFonts w:ascii="Arial" w:eastAsia="Calibri" w:hAnsi="Arial" w:cs="Arial"/>
                <w:sz w:val="22"/>
                <w:szCs w:val="22"/>
              </w:rPr>
              <w:t>Minimum temperature above that established in the most recent stack test and pressure drop less than -2” water.  Minimum temperature was chosen because a temperature above that established in the most recent stack test indicates that the RTO is performing as good or better than in the most recent stack test.  -2” of water was chosen because it is the minimum pressure required to pull emissions through the CEES to the RTOs.</w:t>
            </w:r>
          </w:p>
        </w:tc>
        <w:tc>
          <w:tcPr>
            <w:tcW w:w="1530" w:type="dxa"/>
            <w:tcBorders>
              <w:top w:val="single" w:sz="4" w:space="0" w:color="auto"/>
            </w:tcBorders>
          </w:tcPr>
          <w:p w14:paraId="00019709" w14:textId="397EE85E" w:rsidR="00A942E4" w:rsidRPr="001F6147" w:rsidRDefault="00A942E4" w:rsidP="00E32522">
            <w:pPr>
              <w:spacing w:line="259" w:lineRule="auto"/>
              <w:ind w:right="4"/>
              <w:jc w:val="center"/>
              <w:rPr>
                <w:rFonts w:ascii="Arial" w:eastAsia="Arial" w:hAnsi="Arial" w:cs="Arial"/>
                <w:sz w:val="22"/>
                <w:szCs w:val="22"/>
              </w:rPr>
            </w:pPr>
            <w:r w:rsidRPr="001F6147">
              <w:rPr>
                <w:rFonts w:ascii="Arial" w:eastAsia="Arial" w:hAnsi="Arial" w:cs="Arial"/>
                <w:sz w:val="22"/>
                <w:szCs w:val="22"/>
              </w:rPr>
              <w:t>Wings 1 &amp; 2 of FG-TESTCELLS</w:t>
            </w:r>
          </w:p>
        </w:tc>
        <w:tc>
          <w:tcPr>
            <w:tcW w:w="990" w:type="dxa"/>
            <w:tcBorders>
              <w:top w:val="single" w:sz="4" w:space="0" w:color="auto"/>
            </w:tcBorders>
            <w:shd w:val="clear" w:color="auto" w:fill="auto"/>
          </w:tcPr>
          <w:p w14:paraId="580BF42F" w14:textId="4127A92E" w:rsidR="00A942E4" w:rsidRPr="001F6147" w:rsidRDefault="002A7FE8" w:rsidP="00E32522">
            <w:pPr>
              <w:jc w:val="center"/>
              <w:rPr>
                <w:rFonts w:ascii="Arial" w:eastAsia="Calibri" w:hAnsi="Arial" w:cs="Arial"/>
                <w:sz w:val="22"/>
                <w:szCs w:val="22"/>
              </w:rPr>
            </w:pPr>
            <w:r w:rsidRPr="001F6147">
              <w:rPr>
                <w:rFonts w:ascii="Arial" w:eastAsia="Calibri" w:hAnsi="Arial" w:cs="Arial"/>
                <w:sz w:val="22"/>
                <w:szCs w:val="22"/>
              </w:rPr>
              <w:t>No</w:t>
            </w:r>
          </w:p>
        </w:tc>
      </w:tr>
      <w:tr w:rsidR="001F6147" w:rsidRPr="001F6147" w14:paraId="71A5F525" w14:textId="77777777" w:rsidTr="00262F1E">
        <w:tc>
          <w:tcPr>
            <w:tcW w:w="1530" w:type="dxa"/>
            <w:tcBorders>
              <w:bottom w:val="single" w:sz="4" w:space="0" w:color="auto"/>
            </w:tcBorders>
            <w:shd w:val="clear" w:color="auto" w:fill="auto"/>
          </w:tcPr>
          <w:p w14:paraId="656F3C8C" w14:textId="2A1ED1E9"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FG-TESTCELLS</w:t>
            </w:r>
          </w:p>
        </w:tc>
        <w:tc>
          <w:tcPr>
            <w:tcW w:w="1260" w:type="dxa"/>
            <w:tcBorders>
              <w:bottom w:val="single" w:sz="4" w:space="0" w:color="auto"/>
            </w:tcBorders>
            <w:shd w:val="clear" w:color="auto" w:fill="auto"/>
          </w:tcPr>
          <w:p w14:paraId="7772C410" w14:textId="32A04F39"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285.1 tpy CO</w:t>
            </w:r>
          </w:p>
        </w:tc>
        <w:tc>
          <w:tcPr>
            <w:tcW w:w="1170" w:type="dxa"/>
            <w:tcBorders>
              <w:bottom w:val="single" w:sz="4" w:space="0" w:color="auto"/>
            </w:tcBorders>
            <w:shd w:val="clear" w:color="auto" w:fill="auto"/>
          </w:tcPr>
          <w:p w14:paraId="1C703E1A" w14:textId="77777777"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R336.205(1)(a) &amp; (b)</w:t>
            </w:r>
          </w:p>
          <w:p w14:paraId="08D887A9" w14:textId="190B340E"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40 CFR 52.21</w:t>
            </w:r>
          </w:p>
        </w:tc>
        <w:tc>
          <w:tcPr>
            <w:tcW w:w="1530" w:type="dxa"/>
            <w:tcBorders>
              <w:bottom w:val="single" w:sz="4" w:space="0" w:color="auto"/>
            </w:tcBorders>
            <w:shd w:val="clear" w:color="auto" w:fill="auto"/>
          </w:tcPr>
          <w:p w14:paraId="75D91CF5" w14:textId="6F23C138" w:rsidR="00A942E4" w:rsidRPr="001F6147" w:rsidRDefault="00A942E4" w:rsidP="007F3C6F">
            <w:pPr>
              <w:rPr>
                <w:rFonts w:ascii="Arial" w:eastAsia="Calibri" w:hAnsi="Arial" w:cs="Arial"/>
                <w:sz w:val="22"/>
                <w:szCs w:val="22"/>
              </w:rPr>
            </w:pPr>
            <w:r w:rsidRPr="001F6147">
              <w:rPr>
                <w:rFonts w:ascii="Arial" w:eastAsia="Calibri" w:hAnsi="Arial" w:cs="Arial"/>
                <w:sz w:val="22"/>
                <w:szCs w:val="22"/>
              </w:rPr>
              <w:t>Four communal Regenerative Thermal Oxidizers (RTOs)</w:t>
            </w:r>
          </w:p>
        </w:tc>
        <w:tc>
          <w:tcPr>
            <w:tcW w:w="2307" w:type="dxa"/>
            <w:vMerge/>
            <w:shd w:val="clear" w:color="auto" w:fill="auto"/>
          </w:tcPr>
          <w:p w14:paraId="2538D68C" w14:textId="5BF935E4" w:rsidR="00A942E4" w:rsidRPr="001F6147" w:rsidRDefault="00A942E4" w:rsidP="00E32FA0">
            <w:pPr>
              <w:rPr>
                <w:rFonts w:ascii="Arial" w:eastAsia="Calibri" w:hAnsi="Arial" w:cs="Arial"/>
                <w:sz w:val="22"/>
                <w:szCs w:val="22"/>
              </w:rPr>
            </w:pPr>
          </w:p>
        </w:tc>
        <w:tc>
          <w:tcPr>
            <w:tcW w:w="1530" w:type="dxa"/>
            <w:tcBorders>
              <w:bottom w:val="single" w:sz="4" w:space="0" w:color="auto"/>
            </w:tcBorders>
          </w:tcPr>
          <w:p w14:paraId="108B6FEF" w14:textId="54A526D4" w:rsidR="00A942E4" w:rsidRPr="001F6147" w:rsidRDefault="00A942E4" w:rsidP="00360A52">
            <w:pPr>
              <w:spacing w:line="259" w:lineRule="auto"/>
              <w:ind w:right="4"/>
              <w:jc w:val="center"/>
              <w:rPr>
                <w:rFonts w:ascii="Arial" w:eastAsia="Arial" w:hAnsi="Arial" w:cs="Arial"/>
                <w:sz w:val="22"/>
                <w:szCs w:val="22"/>
              </w:rPr>
            </w:pPr>
            <w:r w:rsidRPr="001F6147">
              <w:rPr>
                <w:rFonts w:ascii="Arial" w:eastAsia="Arial" w:hAnsi="Arial" w:cs="Arial"/>
                <w:sz w:val="22"/>
                <w:szCs w:val="22"/>
              </w:rPr>
              <w:t>Wings 1 &amp; 2 of FG-TESTCELLS</w:t>
            </w:r>
          </w:p>
        </w:tc>
        <w:tc>
          <w:tcPr>
            <w:tcW w:w="990" w:type="dxa"/>
            <w:tcBorders>
              <w:bottom w:val="single" w:sz="4" w:space="0" w:color="auto"/>
            </w:tcBorders>
            <w:shd w:val="clear" w:color="auto" w:fill="auto"/>
          </w:tcPr>
          <w:p w14:paraId="5051EAB5" w14:textId="3521D73A" w:rsidR="00A942E4" w:rsidRPr="001F6147" w:rsidRDefault="002A7FE8" w:rsidP="00E32522">
            <w:pPr>
              <w:jc w:val="center"/>
              <w:rPr>
                <w:rFonts w:ascii="Arial" w:eastAsia="Calibri" w:hAnsi="Arial" w:cs="Arial"/>
                <w:sz w:val="22"/>
                <w:szCs w:val="22"/>
              </w:rPr>
            </w:pPr>
            <w:r w:rsidRPr="001F6147">
              <w:rPr>
                <w:rFonts w:ascii="Arial" w:eastAsia="Calibri" w:hAnsi="Arial" w:cs="Arial"/>
                <w:sz w:val="22"/>
                <w:szCs w:val="22"/>
              </w:rPr>
              <w:t>No</w:t>
            </w:r>
          </w:p>
        </w:tc>
      </w:tr>
      <w:tr w:rsidR="001F6147" w:rsidRPr="001F6147" w14:paraId="24590C68" w14:textId="77777777" w:rsidTr="00262F1E">
        <w:tc>
          <w:tcPr>
            <w:tcW w:w="1530" w:type="dxa"/>
            <w:tcBorders>
              <w:bottom w:val="single" w:sz="4" w:space="0" w:color="auto"/>
            </w:tcBorders>
            <w:shd w:val="clear" w:color="auto" w:fill="auto"/>
          </w:tcPr>
          <w:p w14:paraId="06BA9304" w14:textId="4D1765C6"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FG-TESTCELLS</w:t>
            </w:r>
          </w:p>
        </w:tc>
        <w:tc>
          <w:tcPr>
            <w:tcW w:w="1260" w:type="dxa"/>
            <w:tcBorders>
              <w:bottom w:val="single" w:sz="4" w:space="0" w:color="auto"/>
            </w:tcBorders>
            <w:shd w:val="clear" w:color="auto" w:fill="auto"/>
          </w:tcPr>
          <w:p w14:paraId="3EA6BC9F" w14:textId="1EC4F65C"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0.96 lb/MMBTU CO</w:t>
            </w:r>
          </w:p>
        </w:tc>
        <w:tc>
          <w:tcPr>
            <w:tcW w:w="1170" w:type="dxa"/>
            <w:tcBorders>
              <w:bottom w:val="single" w:sz="4" w:space="0" w:color="auto"/>
            </w:tcBorders>
            <w:shd w:val="clear" w:color="auto" w:fill="auto"/>
          </w:tcPr>
          <w:p w14:paraId="4A51D1DE" w14:textId="77777777"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R336.1205(1)(a) &amp; (b)</w:t>
            </w:r>
          </w:p>
          <w:p w14:paraId="1D9EF422" w14:textId="6378F513"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40 CFR 52.21 (j)</w:t>
            </w:r>
          </w:p>
        </w:tc>
        <w:tc>
          <w:tcPr>
            <w:tcW w:w="1530" w:type="dxa"/>
            <w:tcBorders>
              <w:bottom w:val="single" w:sz="4" w:space="0" w:color="auto"/>
            </w:tcBorders>
            <w:shd w:val="clear" w:color="auto" w:fill="auto"/>
          </w:tcPr>
          <w:p w14:paraId="7608840E" w14:textId="3A566B7D"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Four communal Regenerative Thermal Oxidizers (RTOs)</w:t>
            </w:r>
          </w:p>
        </w:tc>
        <w:tc>
          <w:tcPr>
            <w:tcW w:w="2307" w:type="dxa"/>
            <w:vMerge/>
            <w:shd w:val="clear" w:color="auto" w:fill="auto"/>
          </w:tcPr>
          <w:p w14:paraId="3FBF06C5" w14:textId="0940044D" w:rsidR="00A942E4" w:rsidRPr="001F6147" w:rsidRDefault="00A942E4" w:rsidP="00E32FA0">
            <w:pPr>
              <w:rPr>
                <w:rFonts w:ascii="Arial" w:eastAsia="Calibri" w:hAnsi="Arial" w:cs="Arial"/>
                <w:sz w:val="22"/>
                <w:szCs w:val="22"/>
              </w:rPr>
            </w:pPr>
          </w:p>
        </w:tc>
        <w:tc>
          <w:tcPr>
            <w:tcW w:w="1530" w:type="dxa"/>
            <w:tcBorders>
              <w:bottom w:val="single" w:sz="4" w:space="0" w:color="auto"/>
              <w:right w:val="nil"/>
            </w:tcBorders>
          </w:tcPr>
          <w:p w14:paraId="1E738CCF" w14:textId="5ECF7432" w:rsidR="00A942E4" w:rsidRPr="001F6147" w:rsidRDefault="00A942E4" w:rsidP="00360A52">
            <w:pPr>
              <w:spacing w:line="259" w:lineRule="auto"/>
              <w:ind w:right="4"/>
              <w:jc w:val="center"/>
              <w:rPr>
                <w:rFonts w:ascii="Arial" w:eastAsia="Arial" w:hAnsi="Arial" w:cs="Arial"/>
                <w:sz w:val="22"/>
                <w:szCs w:val="22"/>
              </w:rPr>
            </w:pPr>
            <w:r w:rsidRPr="001F6147">
              <w:rPr>
                <w:rFonts w:ascii="Arial" w:eastAsia="Arial" w:hAnsi="Arial" w:cs="Arial"/>
                <w:sz w:val="22"/>
                <w:szCs w:val="22"/>
              </w:rPr>
              <w:t>Wings 1 &amp; 2 of FG-TESTCELLS</w:t>
            </w:r>
          </w:p>
        </w:tc>
        <w:tc>
          <w:tcPr>
            <w:tcW w:w="990" w:type="dxa"/>
            <w:tcBorders>
              <w:left w:val="nil"/>
              <w:bottom w:val="single" w:sz="4" w:space="0" w:color="auto"/>
              <w:right w:val="single" w:sz="4" w:space="0" w:color="auto"/>
            </w:tcBorders>
            <w:shd w:val="clear" w:color="auto" w:fill="auto"/>
          </w:tcPr>
          <w:p w14:paraId="51EDA17D" w14:textId="1FEF71E9" w:rsidR="00A942E4" w:rsidRPr="001F6147" w:rsidRDefault="002A7FE8" w:rsidP="00E32522">
            <w:pPr>
              <w:jc w:val="center"/>
              <w:rPr>
                <w:rFonts w:ascii="Arial" w:eastAsia="Calibri" w:hAnsi="Arial" w:cs="Arial"/>
                <w:sz w:val="22"/>
                <w:szCs w:val="22"/>
              </w:rPr>
            </w:pPr>
            <w:r w:rsidRPr="001F6147">
              <w:rPr>
                <w:rFonts w:ascii="Arial" w:eastAsia="Calibri" w:hAnsi="Arial" w:cs="Arial"/>
                <w:sz w:val="22"/>
                <w:szCs w:val="22"/>
              </w:rPr>
              <w:t>No</w:t>
            </w:r>
          </w:p>
        </w:tc>
      </w:tr>
      <w:tr w:rsidR="001F6147" w:rsidRPr="001F6147" w14:paraId="1D673A72" w14:textId="77777777" w:rsidTr="00262F1E">
        <w:tc>
          <w:tcPr>
            <w:tcW w:w="1530" w:type="dxa"/>
            <w:tcBorders>
              <w:top w:val="single" w:sz="4" w:space="0" w:color="auto"/>
              <w:bottom w:val="double" w:sz="4" w:space="0" w:color="auto"/>
            </w:tcBorders>
            <w:shd w:val="clear" w:color="auto" w:fill="auto"/>
          </w:tcPr>
          <w:p w14:paraId="073DBD03" w14:textId="7AE1C13E"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FG-TESTCELLS</w:t>
            </w:r>
          </w:p>
        </w:tc>
        <w:tc>
          <w:tcPr>
            <w:tcW w:w="1260" w:type="dxa"/>
            <w:tcBorders>
              <w:top w:val="single" w:sz="4" w:space="0" w:color="auto"/>
              <w:bottom w:val="double" w:sz="4" w:space="0" w:color="auto"/>
            </w:tcBorders>
            <w:shd w:val="clear" w:color="auto" w:fill="auto"/>
          </w:tcPr>
          <w:p w14:paraId="6688DDA6" w14:textId="515B1894"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14.4 tpy CO</w:t>
            </w:r>
          </w:p>
        </w:tc>
        <w:tc>
          <w:tcPr>
            <w:tcW w:w="1170" w:type="dxa"/>
            <w:tcBorders>
              <w:top w:val="single" w:sz="4" w:space="0" w:color="auto"/>
              <w:bottom w:val="double" w:sz="4" w:space="0" w:color="auto"/>
            </w:tcBorders>
            <w:shd w:val="clear" w:color="auto" w:fill="auto"/>
          </w:tcPr>
          <w:p w14:paraId="2BAC2709" w14:textId="06FAE60D"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R336.1205(1)(a) &amp; (b)</w:t>
            </w:r>
          </w:p>
        </w:tc>
        <w:tc>
          <w:tcPr>
            <w:tcW w:w="1530" w:type="dxa"/>
            <w:tcBorders>
              <w:top w:val="single" w:sz="4" w:space="0" w:color="auto"/>
              <w:bottom w:val="double" w:sz="4" w:space="0" w:color="auto"/>
            </w:tcBorders>
            <w:shd w:val="clear" w:color="auto" w:fill="auto"/>
          </w:tcPr>
          <w:p w14:paraId="0662562C" w14:textId="27408A13" w:rsidR="00A942E4" w:rsidRPr="001F6147" w:rsidRDefault="00A942E4" w:rsidP="00E32FA0">
            <w:pPr>
              <w:rPr>
                <w:rFonts w:ascii="Arial" w:eastAsia="Calibri" w:hAnsi="Arial" w:cs="Arial"/>
                <w:sz w:val="22"/>
                <w:szCs w:val="22"/>
              </w:rPr>
            </w:pPr>
            <w:r w:rsidRPr="001F6147">
              <w:rPr>
                <w:rFonts w:ascii="Arial" w:eastAsia="Calibri" w:hAnsi="Arial" w:cs="Arial"/>
                <w:sz w:val="22"/>
                <w:szCs w:val="22"/>
              </w:rPr>
              <w:t>Four communal Regenerative Thermal Oxidizers (RTOs)</w:t>
            </w:r>
          </w:p>
        </w:tc>
        <w:tc>
          <w:tcPr>
            <w:tcW w:w="2307" w:type="dxa"/>
            <w:vMerge/>
            <w:tcBorders>
              <w:bottom w:val="double" w:sz="4" w:space="0" w:color="auto"/>
            </w:tcBorders>
            <w:shd w:val="clear" w:color="auto" w:fill="auto"/>
          </w:tcPr>
          <w:p w14:paraId="0590778E" w14:textId="039593DD" w:rsidR="00A942E4" w:rsidRPr="001F6147" w:rsidRDefault="00A942E4" w:rsidP="00E32FA0">
            <w:pPr>
              <w:rPr>
                <w:rFonts w:ascii="Arial" w:eastAsia="Calibri" w:hAnsi="Arial" w:cs="Arial"/>
                <w:sz w:val="22"/>
                <w:szCs w:val="22"/>
              </w:rPr>
            </w:pPr>
          </w:p>
        </w:tc>
        <w:tc>
          <w:tcPr>
            <w:tcW w:w="1530" w:type="dxa"/>
            <w:tcBorders>
              <w:top w:val="single" w:sz="4" w:space="0" w:color="auto"/>
              <w:bottom w:val="double" w:sz="4" w:space="0" w:color="auto"/>
              <w:right w:val="nil"/>
            </w:tcBorders>
          </w:tcPr>
          <w:p w14:paraId="42316C3C" w14:textId="7CFD27BF" w:rsidR="00A942E4" w:rsidRPr="001F6147" w:rsidRDefault="00A942E4" w:rsidP="00360A52">
            <w:pPr>
              <w:spacing w:line="259" w:lineRule="auto"/>
              <w:ind w:right="2"/>
              <w:jc w:val="center"/>
              <w:rPr>
                <w:rFonts w:ascii="Arial" w:eastAsia="Arial" w:hAnsi="Arial" w:cs="Arial"/>
                <w:sz w:val="22"/>
                <w:szCs w:val="22"/>
              </w:rPr>
            </w:pPr>
            <w:r w:rsidRPr="001F6147">
              <w:rPr>
                <w:rFonts w:ascii="Arial" w:eastAsia="Arial" w:hAnsi="Arial" w:cs="Arial"/>
                <w:sz w:val="22"/>
                <w:szCs w:val="22"/>
              </w:rPr>
              <w:t xml:space="preserve">Wing 3 of FG-TESTCELLS </w:t>
            </w:r>
          </w:p>
          <w:p w14:paraId="12474473" w14:textId="77777777" w:rsidR="00A942E4" w:rsidRPr="001F6147" w:rsidRDefault="00A942E4" w:rsidP="00E32FA0">
            <w:pPr>
              <w:rPr>
                <w:rFonts w:ascii="Arial" w:eastAsia="Calibri" w:hAnsi="Arial" w:cs="Arial"/>
                <w:sz w:val="22"/>
                <w:szCs w:val="22"/>
              </w:rPr>
            </w:pPr>
          </w:p>
        </w:tc>
        <w:tc>
          <w:tcPr>
            <w:tcW w:w="990" w:type="dxa"/>
            <w:tcBorders>
              <w:top w:val="single" w:sz="4" w:space="0" w:color="auto"/>
              <w:left w:val="nil"/>
              <w:bottom w:val="double" w:sz="4" w:space="0" w:color="auto"/>
              <w:right w:val="single" w:sz="4" w:space="0" w:color="auto"/>
            </w:tcBorders>
            <w:shd w:val="clear" w:color="auto" w:fill="auto"/>
          </w:tcPr>
          <w:p w14:paraId="5319BCA7" w14:textId="1D0CC0C1" w:rsidR="00A942E4" w:rsidRPr="001F6147" w:rsidRDefault="002A7FE8" w:rsidP="00E32522">
            <w:pPr>
              <w:jc w:val="center"/>
              <w:rPr>
                <w:rFonts w:ascii="Arial" w:eastAsia="Calibri" w:hAnsi="Arial" w:cs="Arial"/>
                <w:sz w:val="22"/>
                <w:szCs w:val="22"/>
              </w:rPr>
            </w:pPr>
            <w:r w:rsidRPr="001F6147">
              <w:rPr>
                <w:rFonts w:ascii="Arial" w:eastAsia="Calibri" w:hAnsi="Arial" w:cs="Arial"/>
                <w:sz w:val="22"/>
                <w:szCs w:val="22"/>
              </w:rPr>
              <w:t>No</w:t>
            </w:r>
          </w:p>
        </w:tc>
      </w:tr>
    </w:tbl>
    <w:p w14:paraId="1C39F0D9" w14:textId="77777777" w:rsidR="00D9587D" w:rsidRPr="001F6147" w:rsidRDefault="001111DD" w:rsidP="001111DD">
      <w:pPr>
        <w:rPr>
          <w:rFonts w:ascii="Arial" w:hAnsi="Arial" w:cs="Arial"/>
          <w:sz w:val="22"/>
          <w:szCs w:val="22"/>
        </w:rPr>
      </w:pPr>
      <w:r w:rsidRPr="001F6147">
        <w:rPr>
          <w:rFonts w:ascii="Arial" w:hAnsi="Arial" w:cs="Arial"/>
          <w:sz w:val="22"/>
          <w:szCs w:val="22"/>
        </w:rPr>
        <w:t>*</w:t>
      </w:r>
      <w:bookmarkStart w:id="40" w:name="_Hlk507653084"/>
      <w:r w:rsidRPr="001F6147">
        <w:rPr>
          <w:rFonts w:ascii="Arial" w:hAnsi="Arial" w:cs="Arial"/>
          <w:sz w:val="22"/>
          <w:szCs w:val="22"/>
        </w:rPr>
        <w:t>Presumptively Acceptable Monitoring (PAM)</w:t>
      </w:r>
    </w:p>
    <w:bookmarkEnd w:id="40"/>
    <w:p w14:paraId="76946D9C" w14:textId="77777777" w:rsidR="00D9587D" w:rsidRPr="001F6147" w:rsidRDefault="00D9587D" w:rsidP="00D9587D">
      <w:pPr>
        <w:rPr>
          <w:rFonts w:ascii="Arial" w:hAnsi="Arial" w:cs="Arial"/>
          <w:sz w:val="22"/>
          <w:szCs w:val="22"/>
        </w:rPr>
      </w:pPr>
    </w:p>
    <w:p w14:paraId="373DFDB2" w14:textId="4BFB5CA1" w:rsidR="00D9587D" w:rsidRPr="001F6147" w:rsidRDefault="00C03A61" w:rsidP="00E32522">
      <w:pPr>
        <w:jc w:val="both"/>
        <w:rPr>
          <w:rFonts w:ascii="Arial" w:hAnsi="Arial" w:cs="Arial"/>
          <w:sz w:val="22"/>
          <w:szCs w:val="22"/>
        </w:rPr>
      </w:pPr>
      <w:r w:rsidRPr="001F6147">
        <w:rPr>
          <w:rFonts w:ascii="Arial" w:hAnsi="Arial" w:cs="Arial"/>
          <w:sz w:val="22"/>
          <w:szCs w:val="22"/>
        </w:rPr>
        <w:lastRenderedPageBreak/>
        <w:t>FG-TESTCELLS consists of 110 engine dynamometer test cells.</w:t>
      </w:r>
      <w:r w:rsidR="00172547" w:rsidRPr="001F6147">
        <w:rPr>
          <w:rFonts w:ascii="Arial" w:hAnsi="Arial" w:cs="Arial"/>
          <w:sz w:val="22"/>
          <w:szCs w:val="22"/>
        </w:rPr>
        <w:t xml:space="preserve">  Exhaust is captured from the engine test cells by the Central Engine Exhaust System (CEES) and transferred to four (4)</w:t>
      </w:r>
      <w:r w:rsidR="004E71FB" w:rsidRPr="001F6147">
        <w:rPr>
          <w:rFonts w:ascii="Arial" w:hAnsi="Arial" w:cs="Arial"/>
          <w:sz w:val="22"/>
          <w:szCs w:val="22"/>
        </w:rPr>
        <w:t xml:space="preserve"> communal</w:t>
      </w:r>
      <w:r w:rsidR="00172547" w:rsidRPr="001F6147">
        <w:rPr>
          <w:rFonts w:ascii="Arial" w:hAnsi="Arial" w:cs="Arial"/>
          <w:sz w:val="22"/>
          <w:szCs w:val="22"/>
        </w:rPr>
        <w:t xml:space="preserve"> regenerative thermal oxidizers (RTOs) for carbon Monoxide (CO) destruction.  Continuous compliance is assured in two ways</w:t>
      </w:r>
      <w:r w:rsidR="00E32522" w:rsidRPr="001F6147">
        <w:rPr>
          <w:rFonts w:ascii="Arial" w:hAnsi="Arial" w:cs="Arial"/>
          <w:sz w:val="22"/>
          <w:szCs w:val="22"/>
        </w:rPr>
        <w:t xml:space="preserve">:  </w:t>
      </w:r>
      <w:r w:rsidR="00172547" w:rsidRPr="001F6147">
        <w:rPr>
          <w:rFonts w:ascii="Arial" w:hAnsi="Arial" w:cs="Arial"/>
          <w:sz w:val="22"/>
          <w:szCs w:val="22"/>
        </w:rPr>
        <w:t>(1) by maintaining the</w:t>
      </w:r>
      <w:r w:rsidR="004E71FB" w:rsidRPr="001F6147">
        <w:rPr>
          <w:rFonts w:ascii="Arial" w:hAnsi="Arial" w:cs="Arial"/>
          <w:sz w:val="22"/>
          <w:szCs w:val="22"/>
        </w:rPr>
        <w:t xml:space="preserve"> average</w:t>
      </w:r>
      <w:r w:rsidR="00172547" w:rsidRPr="001F6147">
        <w:rPr>
          <w:rFonts w:ascii="Arial" w:hAnsi="Arial" w:cs="Arial"/>
          <w:sz w:val="22"/>
          <w:szCs w:val="22"/>
        </w:rPr>
        <w:t xml:space="preserve"> temperature of the RTO above the minimum temperature identified in the most recent stack test, and (2) maintaining </w:t>
      </w:r>
      <w:r w:rsidR="004E71FB" w:rsidRPr="001F6147">
        <w:rPr>
          <w:rFonts w:ascii="Arial" w:hAnsi="Arial" w:cs="Arial"/>
          <w:sz w:val="22"/>
          <w:szCs w:val="22"/>
        </w:rPr>
        <w:t xml:space="preserve">the pressure drop of the CEES below -2 inches of water.  Maintaining a minimum RTO temperature ensures that the unit meets the required destruction efficiency.  A pressure drop in the CEES below -2 inches of water ensures </w:t>
      </w:r>
      <w:r w:rsidR="00444A16" w:rsidRPr="001F6147">
        <w:rPr>
          <w:rFonts w:ascii="Arial" w:hAnsi="Arial" w:cs="Arial"/>
          <w:sz w:val="22"/>
          <w:szCs w:val="22"/>
        </w:rPr>
        <w:t>the capture efficiency of the RTO</w:t>
      </w:r>
      <w:r w:rsidR="004E71FB" w:rsidRPr="001F6147">
        <w:rPr>
          <w:rFonts w:ascii="Arial" w:hAnsi="Arial" w:cs="Arial"/>
          <w:sz w:val="22"/>
          <w:szCs w:val="22"/>
        </w:rPr>
        <w:t>.  Each RTO has two thermocouples where temperature is monitored and recorded at least once every 15 minutes.  There are 19 pressure transducers within the CEES system that monitor and record the pressure drop at least once every 15 minutes.</w:t>
      </w:r>
    </w:p>
    <w:p w14:paraId="4DFAEB19" w14:textId="77777777" w:rsidR="000F73C3" w:rsidRPr="001F6147" w:rsidRDefault="000F73C3" w:rsidP="000F73C3">
      <w:pPr>
        <w:jc w:val="both"/>
        <w:rPr>
          <w:rFonts w:ascii="Arial" w:hAnsi="Arial" w:cs="Arial"/>
          <w:sz w:val="22"/>
          <w:szCs w:val="22"/>
        </w:rPr>
      </w:pPr>
    </w:p>
    <w:p w14:paraId="2E19F6CC" w14:textId="77777777" w:rsidR="000F73C3" w:rsidRPr="001F6147" w:rsidRDefault="000F73C3" w:rsidP="000F73C3">
      <w:pPr>
        <w:jc w:val="both"/>
        <w:rPr>
          <w:rFonts w:ascii="Arial" w:hAnsi="Arial" w:cs="Arial"/>
          <w:sz w:val="22"/>
          <w:szCs w:val="22"/>
        </w:rPr>
      </w:pPr>
      <w:r w:rsidRPr="001F6147">
        <w:rPr>
          <w:rFonts w:ascii="Arial" w:hAnsi="Arial" w:cs="Arial"/>
          <w:sz w:val="22"/>
          <w:szCs w:val="22"/>
        </w:rPr>
        <w:t>Please refer to Parts B, C and D in the draft ROP for detailed regulatory citations for the stationary source.  Part A contains regulatory citations for general conditions.</w:t>
      </w:r>
    </w:p>
    <w:p w14:paraId="351DCC59" w14:textId="77777777" w:rsidR="000F73C3" w:rsidRPr="001F6147" w:rsidRDefault="000F73C3" w:rsidP="000F73C3">
      <w:pPr>
        <w:jc w:val="both"/>
        <w:rPr>
          <w:rFonts w:ascii="Arial" w:hAnsi="Arial" w:cs="Arial"/>
          <w:sz w:val="22"/>
          <w:szCs w:val="22"/>
        </w:rPr>
      </w:pPr>
    </w:p>
    <w:p w14:paraId="53353CCF" w14:textId="77777777" w:rsidR="000F73C3" w:rsidRPr="001F6147" w:rsidRDefault="000F73C3" w:rsidP="000F73C3">
      <w:pPr>
        <w:jc w:val="both"/>
        <w:rPr>
          <w:rFonts w:ascii="Arial" w:hAnsi="Arial" w:cs="Arial"/>
          <w:b/>
          <w:sz w:val="22"/>
          <w:szCs w:val="22"/>
          <w:u w:val="single"/>
        </w:rPr>
      </w:pPr>
      <w:r w:rsidRPr="001F6147">
        <w:rPr>
          <w:rFonts w:ascii="Arial" w:hAnsi="Arial" w:cs="Arial"/>
          <w:b/>
          <w:sz w:val="22"/>
          <w:szCs w:val="22"/>
          <w:u w:val="single"/>
        </w:rPr>
        <w:t>Source-</w:t>
      </w:r>
      <w:r w:rsidR="009C76F1" w:rsidRPr="001F6147">
        <w:rPr>
          <w:rFonts w:ascii="Arial" w:hAnsi="Arial" w:cs="Arial"/>
          <w:b/>
          <w:sz w:val="22"/>
          <w:szCs w:val="22"/>
          <w:u w:val="single"/>
        </w:rPr>
        <w:t>W</w:t>
      </w:r>
      <w:r w:rsidRPr="001F6147">
        <w:rPr>
          <w:rFonts w:ascii="Arial" w:hAnsi="Arial" w:cs="Arial"/>
          <w:b/>
          <w:sz w:val="22"/>
          <w:szCs w:val="22"/>
          <w:u w:val="single"/>
        </w:rPr>
        <w:t>ide Permit to Install (PTI)</w:t>
      </w:r>
    </w:p>
    <w:p w14:paraId="3C6AC02B" w14:textId="77777777" w:rsidR="000F73C3" w:rsidRPr="001F6147" w:rsidRDefault="000F73C3" w:rsidP="000F73C3">
      <w:pPr>
        <w:jc w:val="both"/>
        <w:rPr>
          <w:rFonts w:ascii="Arial" w:hAnsi="Arial" w:cs="Arial"/>
          <w:sz w:val="22"/>
          <w:szCs w:val="22"/>
        </w:rPr>
      </w:pPr>
    </w:p>
    <w:p w14:paraId="665B0BD5" w14:textId="77777777" w:rsidR="000F73C3" w:rsidRPr="001F6147" w:rsidRDefault="000F73C3" w:rsidP="000F73C3">
      <w:pPr>
        <w:jc w:val="both"/>
        <w:rPr>
          <w:rFonts w:ascii="Arial" w:hAnsi="Arial" w:cs="Arial"/>
          <w:sz w:val="22"/>
          <w:szCs w:val="22"/>
        </w:rPr>
      </w:pPr>
      <w:r w:rsidRPr="001F6147">
        <w:rPr>
          <w:rFonts w:ascii="Arial" w:hAnsi="Arial" w:cs="Arial"/>
          <w:sz w:val="22"/>
          <w:szCs w:val="22"/>
        </w:rPr>
        <w:t>Rule 214a requires the issuance of a Source-</w:t>
      </w:r>
      <w:r w:rsidR="009C76F1" w:rsidRPr="001F6147">
        <w:rPr>
          <w:rFonts w:ascii="Arial" w:hAnsi="Arial" w:cs="Arial"/>
          <w:sz w:val="22"/>
          <w:szCs w:val="22"/>
        </w:rPr>
        <w:t>W</w:t>
      </w:r>
      <w:r w:rsidRPr="001F6147">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1A835EC" w14:textId="77777777" w:rsidR="002B11E3" w:rsidRPr="001F6147" w:rsidRDefault="002B11E3" w:rsidP="000F73C3">
      <w:pPr>
        <w:jc w:val="both"/>
        <w:rPr>
          <w:rFonts w:ascii="Arial" w:hAnsi="Arial" w:cs="Arial"/>
          <w:sz w:val="22"/>
          <w:szCs w:val="22"/>
        </w:rPr>
      </w:pPr>
    </w:p>
    <w:p w14:paraId="2D2958F5" w14:textId="7C000BCF" w:rsidR="000F73C3" w:rsidRPr="001F6147" w:rsidRDefault="000F73C3" w:rsidP="000F73C3">
      <w:pPr>
        <w:jc w:val="both"/>
        <w:rPr>
          <w:rFonts w:ascii="Arial" w:hAnsi="Arial"/>
          <w:bCs/>
          <w:sz w:val="22"/>
          <w:szCs w:val="22"/>
        </w:rPr>
      </w:pPr>
      <w:r w:rsidRPr="001F6147">
        <w:rPr>
          <w:rFonts w:ascii="Arial" w:hAnsi="Arial" w:cs="Arial"/>
          <w:bCs/>
          <w:sz w:val="22"/>
        </w:rPr>
        <w:t>The following table lists all individual PTIs that were</w:t>
      </w:r>
      <w:r w:rsidR="00683CEC" w:rsidRPr="001F6147">
        <w:rPr>
          <w:rFonts w:ascii="Arial" w:hAnsi="Arial" w:cs="Arial"/>
          <w:bCs/>
          <w:sz w:val="22"/>
        </w:rPr>
        <w:t xml:space="preserve"> </w:t>
      </w:r>
      <w:r w:rsidRPr="001F6147">
        <w:rPr>
          <w:rFonts w:ascii="Arial" w:hAnsi="Arial" w:cs="Arial"/>
          <w:bCs/>
          <w:sz w:val="22"/>
        </w:rPr>
        <w:t xml:space="preserve">incorporated into previous ROPs.  PTIs issued after the effective date of </w:t>
      </w:r>
      <w:smartTag w:uri="urn:schemas-microsoft-com:office:smarttags" w:element="stockticker">
        <w:r w:rsidRPr="001F6147">
          <w:rPr>
            <w:rFonts w:ascii="Arial" w:hAnsi="Arial" w:cs="Arial"/>
            <w:bCs/>
            <w:sz w:val="22"/>
          </w:rPr>
          <w:t>ROP</w:t>
        </w:r>
      </w:smartTag>
      <w:r w:rsidRPr="001F6147">
        <w:rPr>
          <w:rFonts w:ascii="Arial" w:hAnsi="Arial" w:cs="Arial"/>
          <w:bCs/>
          <w:sz w:val="22"/>
        </w:rPr>
        <w:t xml:space="preserve"> No. </w:t>
      </w:r>
      <w:r w:rsidR="00C73756" w:rsidRPr="001F6147">
        <w:rPr>
          <w:rFonts w:ascii="Arial" w:hAnsi="Arial" w:cs="Arial"/>
          <w:bCs/>
          <w:sz w:val="22"/>
        </w:rPr>
        <w:t>MI-ROP-B4032-2014</w:t>
      </w:r>
      <w:r w:rsidRPr="001F6147">
        <w:rPr>
          <w:rFonts w:ascii="Arial" w:hAnsi="Arial" w:cs="Arial"/>
          <w:bCs/>
          <w:sz w:val="22"/>
        </w:rPr>
        <w:t xml:space="preserve"> are identified in Appendix 6 of the </w:t>
      </w:r>
      <w:smartTag w:uri="urn:schemas-microsoft-com:office:smarttags" w:element="stockticker">
        <w:r w:rsidRPr="001F6147">
          <w:rPr>
            <w:rFonts w:ascii="Arial" w:hAnsi="Arial" w:cs="Arial"/>
            <w:bCs/>
            <w:sz w:val="22"/>
          </w:rPr>
          <w:t>ROP</w:t>
        </w:r>
      </w:smartTag>
      <w:r w:rsidRPr="001F6147">
        <w:rPr>
          <w:rFonts w:ascii="Arial" w:hAnsi="Arial" w:cs="Arial"/>
          <w:bCs/>
          <w:sz w:val="22"/>
        </w:rPr>
        <w:t>.</w:t>
      </w:r>
    </w:p>
    <w:p w14:paraId="264667A7" w14:textId="77777777" w:rsidR="000F73C3" w:rsidRPr="001F6147"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1F6147" w:rsidRPr="001F6147" w14:paraId="7545750D"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6033CEE" w14:textId="77777777" w:rsidR="000F73C3" w:rsidRPr="001F6147" w:rsidRDefault="000F73C3" w:rsidP="00F478F0">
            <w:pPr>
              <w:jc w:val="center"/>
              <w:rPr>
                <w:rFonts w:ascii="Arial" w:hAnsi="Arial" w:cs="Arial"/>
                <w:b/>
                <w:sz w:val="22"/>
                <w:szCs w:val="22"/>
              </w:rPr>
            </w:pPr>
            <w:r w:rsidRPr="001F6147">
              <w:rPr>
                <w:rFonts w:ascii="Arial" w:hAnsi="Arial" w:cs="Arial"/>
                <w:b/>
                <w:sz w:val="22"/>
                <w:szCs w:val="22"/>
              </w:rPr>
              <w:t>PTI Number</w:t>
            </w:r>
          </w:p>
        </w:tc>
      </w:tr>
      <w:tr w:rsidR="001F6147" w:rsidRPr="001F6147" w14:paraId="3561C5CA" w14:textId="77777777" w:rsidTr="003B0A1B">
        <w:tc>
          <w:tcPr>
            <w:tcW w:w="2565" w:type="dxa"/>
            <w:tcBorders>
              <w:top w:val="single" w:sz="4" w:space="0" w:color="auto"/>
              <w:left w:val="double" w:sz="4" w:space="0" w:color="auto"/>
              <w:bottom w:val="single" w:sz="6" w:space="0" w:color="auto"/>
            </w:tcBorders>
          </w:tcPr>
          <w:p w14:paraId="04A85C40" w14:textId="4D4D2465" w:rsidR="00C73756" w:rsidRPr="001F6147" w:rsidRDefault="00C73756" w:rsidP="00E32522">
            <w:pPr>
              <w:jc w:val="center"/>
              <w:rPr>
                <w:rFonts w:ascii="Arial" w:hAnsi="Arial" w:cs="Arial"/>
                <w:sz w:val="22"/>
                <w:szCs w:val="22"/>
              </w:rPr>
            </w:pPr>
            <w:r w:rsidRPr="001F6147">
              <w:rPr>
                <w:rFonts w:ascii="Arial" w:hAnsi="Arial" w:cs="Arial"/>
                <w:sz w:val="22"/>
                <w:szCs w:val="22"/>
              </w:rPr>
              <w:t>33-04B</w:t>
            </w:r>
          </w:p>
        </w:tc>
        <w:tc>
          <w:tcPr>
            <w:tcW w:w="2565" w:type="dxa"/>
            <w:tcBorders>
              <w:top w:val="single" w:sz="4" w:space="0" w:color="auto"/>
              <w:bottom w:val="single" w:sz="6" w:space="0" w:color="auto"/>
            </w:tcBorders>
          </w:tcPr>
          <w:p w14:paraId="49E7C5B6" w14:textId="4D13454D" w:rsidR="00C73756" w:rsidRPr="001F6147" w:rsidRDefault="00C73756" w:rsidP="00E32522">
            <w:pPr>
              <w:jc w:val="center"/>
              <w:rPr>
                <w:rFonts w:ascii="Arial" w:hAnsi="Arial" w:cs="Arial"/>
                <w:sz w:val="22"/>
                <w:szCs w:val="22"/>
              </w:rPr>
            </w:pPr>
            <w:r w:rsidRPr="001F6147">
              <w:rPr>
                <w:rFonts w:ascii="Arial" w:hAnsi="Arial" w:cs="Arial"/>
                <w:noProof/>
                <w:sz w:val="22"/>
                <w:szCs w:val="22"/>
              </w:rPr>
              <w:t>309-06A</w:t>
            </w:r>
          </w:p>
        </w:tc>
        <w:tc>
          <w:tcPr>
            <w:tcW w:w="2565" w:type="dxa"/>
            <w:tcBorders>
              <w:top w:val="single" w:sz="4" w:space="0" w:color="auto"/>
              <w:bottom w:val="single" w:sz="6" w:space="0" w:color="auto"/>
            </w:tcBorders>
          </w:tcPr>
          <w:p w14:paraId="5B98B560" w14:textId="27BA881B" w:rsidR="00C73756" w:rsidRPr="001F6147" w:rsidRDefault="00C73756" w:rsidP="00E32522">
            <w:pPr>
              <w:jc w:val="center"/>
              <w:rPr>
                <w:rFonts w:ascii="Arial" w:hAnsi="Arial" w:cs="Arial"/>
                <w:sz w:val="22"/>
                <w:szCs w:val="22"/>
              </w:rPr>
            </w:pPr>
            <w:r w:rsidRPr="001F6147">
              <w:rPr>
                <w:rFonts w:ascii="Arial" w:hAnsi="Arial" w:cs="Arial"/>
                <w:noProof/>
                <w:sz w:val="22"/>
                <w:szCs w:val="22"/>
              </w:rPr>
              <w:t>671-77</w:t>
            </w:r>
          </w:p>
        </w:tc>
        <w:tc>
          <w:tcPr>
            <w:tcW w:w="2565" w:type="dxa"/>
            <w:tcBorders>
              <w:top w:val="single" w:sz="4" w:space="0" w:color="auto"/>
              <w:bottom w:val="single" w:sz="6" w:space="0" w:color="auto"/>
              <w:right w:val="double" w:sz="4" w:space="0" w:color="auto"/>
            </w:tcBorders>
          </w:tcPr>
          <w:p w14:paraId="0C73110D" w14:textId="6730922C" w:rsidR="00C73756" w:rsidRPr="001F6147" w:rsidRDefault="00C73756" w:rsidP="00E32522">
            <w:pPr>
              <w:jc w:val="center"/>
              <w:rPr>
                <w:rFonts w:ascii="Arial" w:hAnsi="Arial" w:cs="Arial"/>
                <w:sz w:val="22"/>
                <w:szCs w:val="22"/>
              </w:rPr>
            </w:pPr>
            <w:r w:rsidRPr="001F6147">
              <w:rPr>
                <w:rFonts w:ascii="Arial" w:hAnsi="Arial" w:cs="Arial"/>
                <w:noProof/>
                <w:sz w:val="22"/>
                <w:szCs w:val="22"/>
              </w:rPr>
              <w:t>62-82A</w:t>
            </w:r>
          </w:p>
        </w:tc>
      </w:tr>
      <w:tr w:rsidR="00C73756" w:rsidRPr="001F6147" w14:paraId="03A19F58" w14:textId="77777777" w:rsidTr="003B0A1B">
        <w:tc>
          <w:tcPr>
            <w:tcW w:w="2565" w:type="dxa"/>
            <w:tcBorders>
              <w:top w:val="single" w:sz="6" w:space="0" w:color="auto"/>
              <w:left w:val="double" w:sz="4" w:space="0" w:color="auto"/>
              <w:bottom w:val="double" w:sz="4" w:space="0" w:color="auto"/>
            </w:tcBorders>
          </w:tcPr>
          <w:p w14:paraId="02ED945A" w14:textId="76423ACA" w:rsidR="00C73756" w:rsidRPr="001F6147" w:rsidRDefault="00C73756" w:rsidP="00E32522">
            <w:pPr>
              <w:jc w:val="center"/>
              <w:rPr>
                <w:rFonts w:ascii="Arial" w:hAnsi="Arial" w:cs="Arial"/>
                <w:sz w:val="22"/>
                <w:szCs w:val="22"/>
              </w:rPr>
            </w:pPr>
            <w:r w:rsidRPr="001F6147">
              <w:rPr>
                <w:rFonts w:ascii="Arial" w:hAnsi="Arial" w:cs="Arial"/>
                <w:noProof/>
                <w:sz w:val="22"/>
                <w:szCs w:val="22"/>
              </w:rPr>
              <w:t>124-84</w:t>
            </w:r>
          </w:p>
        </w:tc>
        <w:tc>
          <w:tcPr>
            <w:tcW w:w="2565" w:type="dxa"/>
            <w:tcBorders>
              <w:top w:val="single" w:sz="6" w:space="0" w:color="auto"/>
              <w:bottom w:val="double" w:sz="4" w:space="0" w:color="auto"/>
            </w:tcBorders>
          </w:tcPr>
          <w:p w14:paraId="6F60FC7C" w14:textId="6A350952" w:rsidR="00C73756" w:rsidRPr="001F6147" w:rsidRDefault="00C73756" w:rsidP="00E32522">
            <w:pPr>
              <w:jc w:val="center"/>
              <w:rPr>
                <w:rFonts w:ascii="Arial" w:hAnsi="Arial" w:cs="Arial"/>
                <w:sz w:val="22"/>
                <w:szCs w:val="22"/>
              </w:rPr>
            </w:pPr>
            <w:r w:rsidRPr="001F6147">
              <w:rPr>
                <w:rFonts w:ascii="Arial" w:hAnsi="Arial" w:cs="Arial"/>
                <w:noProof/>
                <w:sz w:val="22"/>
                <w:szCs w:val="22"/>
              </w:rPr>
              <w:t>252-95</w:t>
            </w:r>
          </w:p>
        </w:tc>
        <w:tc>
          <w:tcPr>
            <w:tcW w:w="2565" w:type="dxa"/>
            <w:tcBorders>
              <w:top w:val="single" w:sz="6" w:space="0" w:color="auto"/>
              <w:bottom w:val="double" w:sz="4" w:space="0" w:color="auto"/>
            </w:tcBorders>
          </w:tcPr>
          <w:p w14:paraId="76C31F4D" w14:textId="48BB54C8" w:rsidR="00C73756" w:rsidRPr="001F6147" w:rsidRDefault="00C73756" w:rsidP="00E32522">
            <w:pPr>
              <w:jc w:val="center"/>
              <w:rPr>
                <w:rFonts w:ascii="Arial" w:hAnsi="Arial" w:cs="Arial"/>
                <w:sz w:val="22"/>
                <w:szCs w:val="22"/>
              </w:rPr>
            </w:pPr>
            <w:r w:rsidRPr="001F6147">
              <w:rPr>
                <w:rFonts w:ascii="Arial" w:hAnsi="Arial" w:cs="Arial"/>
                <w:noProof/>
                <w:sz w:val="22"/>
                <w:szCs w:val="22"/>
              </w:rPr>
              <w:t>218-04</w:t>
            </w:r>
          </w:p>
        </w:tc>
        <w:tc>
          <w:tcPr>
            <w:tcW w:w="2565" w:type="dxa"/>
            <w:tcBorders>
              <w:top w:val="single" w:sz="6" w:space="0" w:color="auto"/>
              <w:bottom w:val="double" w:sz="4" w:space="0" w:color="auto"/>
              <w:right w:val="double" w:sz="4" w:space="0" w:color="auto"/>
            </w:tcBorders>
          </w:tcPr>
          <w:p w14:paraId="3694C04A" w14:textId="4A406443" w:rsidR="00C73756" w:rsidRPr="001F6147" w:rsidRDefault="00C73756" w:rsidP="00E32522">
            <w:pPr>
              <w:jc w:val="center"/>
              <w:rPr>
                <w:rFonts w:ascii="Arial" w:hAnsi="Arial" w:cs="Arial"/>
                <w:sz w:val="22"/>
                <w:szCs w:val="22"/>
              </w:rPr>
            </w:pPr>
            <w:r w:rsidRPr="001F6147">
              <w:rPr>
                <w:rFonts w:ascii="Arial" w:hAnsi="Arial" w:cs="Arial"/>
                <w:sz w:val="22"/>
                <w:szCs w:val="22"/>
              </w:rPr>
              <w:t>122-13</w:t>
            </w:r>
          </w:p>
        </w:tc>
      </w:tr>
    </w:tbl>
    <w:p w14:paraId="5C10BC1C" w14:textId="77777777" w:rsidR="000F73C3" w:rsidRPr="001F6147" w:rsidRDefault="000F73C3" w:rsidP="000F73C3">
      <w:pPr>
        <w:rPr>
          <w:rFonts w:ascii="Arial" w:hAnsi="Arial" w:cs="Arial"/>
          <w:sz w:val="22"/>
          <w:szCs w:val="22"/>
        </w:rPr>
      </w:pPr>
    </w:p>
    <w:p w14:paraId="090D6B32" w14:textId="77777777" w:rsidR="000F73C3" w:rsidRPr="001F6147" w:rsidRDefault="000F73C3" w:rsidP="000F73C3">
      <w:pPr>
        <w:rPr>
          <w:rFonts w:ascii="Arial" w:hAnsi="Arial" w:cs="Arial"/>
          <w:b/>
          <w:sz w:val="22"/>
          <w:szCs w:val="22"/>
          <w:u w:val="single"/>
        </w:rPr>
      </w:pPr>
      <w:r w:rsidRPr="001F6147">
        <w:rPr>
          <w:rFonts w:ascii="Arial" w:hAnsi="Arial" w:cs="Arial"/>
          <w:b/>
          <w:sz w:val="22"/>
          <w:szCs w:val="22"/>
          <w:u w:val="single"/>
        </w:rPr>
        <w:t>Streamlined/Subsumed Requirements</w:t>
      </w:r>
    </w:p>
    <w:p w14:paraId="37EEC2C2" w14:textId="77777777" w:rsidR="000F73C3" w:rsidRPr="001F6147" w:rsidRDefault="000F73C3" w:rsidP="000F73C3">
      <w:pPr>
        <w:jc w:val="both"/>
        <w:rPr>
          <w:rFonts w:ascii="Arial" w:hAnsi="Arial" w:cs="Arial"/>
          <w:sz w:val="22"/>
          <w:szCs w:val="22"/>
        </w:rPr>
      </w:pPr>
    </w:p>
    <w:p w14:paraId="5DB26737" w14:textId="32DD292B" w:rsidR="000F73C3" w:rsidRPr="001F6147" w:rsidRDefault="000F73C3" w:rsidP="000F73C3">
      <w:pPr>
        <w:jc w:val="both"/>
        <w:rPr>
          <w:rFonts w:ascii="Arial" w:hAnsi="Arial" w:cs="Arial"/>
          <w:sz w:val="22"/>
          <w:szCs w:val="22"/>
        </w:rPr>
      </w:pPr>
      <w:r w:rsidRPr="001F6147">
        <w:rPr>
          <w:rFonts w:ascii="Arial" w:hAnsi="Arial" w:cs="Arial"/>
          <w:sz w:val="22"/>
          <w:szCs w:val="22"/>
        </w:rPr>
        <w:t xml:space="preserve">This </w:t>
      </w:r>
      <w:r w:rsidR="00956132" w:rsidRPr="001F6147">
        <w:rPr>
          <w:rFonts w:ascii="Arial" w:hAnsi="Arial" w:cs="Arial"/>
          <w:sz w:val="22"/>
          <w:szCs w:val="22"/>
        </w:rPr>
        <w:t>ROP</w:t>
      </w:r>
      <w:r w:rsidRPr="001F6147">
        <w:rPr>
          <w:rFonts w:ascii="Arial" w:hAnsi="Arial" w:cs="Arial"/>
          <w:sz w:val="22"/>
          <w:szCs w:val="22"/>
        </w:rPr>
        <w:t xml:space="preserve"> does not include any streamlined/subsumed requirements pursuant to Rules 213(2) and 213(6</w:t>
      </w:r>
      <w:r w:rsidR="005364AB" w:rsidRPr="001F6147">
        <w:rPr>
          <w:rFonts w:ascii="Arial" w:hAnsi="Arial" w:cs="Arial"/>
          <w:sz w:val="22"/>
          <w:szCs w:val="22"/>
        </w:rPr>
        <w:t>).</w:t>
      </w:r>
    </w:p>
    <w:p w14:paraId="173C8743" w14:textId="77777777" w:rsidR="000F73C3" w:rsidRPr="001F6147" w:rsidRDefault="000F73C3" w:rsidP="000F73C3">
      <w:pPr>
        <w:rPr>
          <w:rFonts w:ascii="Arial" w:hAnsi="Arial" w:cs="Arial"/>
          <w:sz w:val="22"/>
          <w:szCs w:val="22"/>
        </w:rPr>
      </w:pPr>
    </w:p>
    <w:p w14:paraId="081DCD2A" w14:textId="77777777" w:rsidR="000F73C3" w:rsidRPr="001F6147" w:rsidRDefault="000F73C3" w:rsidP="000F73C3">
      <w:pPr>
        <w:rPr>
          <w:rFonts w:ascii="Arial" w:hAnsi="Arial" w:cs="Arial"/>
          <w:b/>
          <w:sz w:val="22"/>
          <w:szCs w:val="22"/>
          <w:u w:val="single"/>
        </w:rPr>
      </w:pPr>
      <w:r w:rsidRPr="001F6147">
        <w:rPr>
          <w:rFonts w:ascii="Arial" w:hAnsi="Arial" w:cs="Arial"/>
          <w:b/>
          <w:sz w:val="22"/>
          <w:szCs w:val="22"/>
          <w:u w:val="single"/>
        </w:rPr>
        <w:t>Non-applicable Requirements</w:t>
      </w:r>
    </w:p>
    <w:p w14:paraId="7A548418" w14:textId="77777777" w:rsidR="000F73C3" w:rsidRPr="001F6147" w:rsidRDefault="000F73C3" w:rsidP="000F73C3">
      <w:pPr>
        <w:rPr>
          <w:rFonts w:ascii="Arial" w:hAnsi="Arial" w:cs="Arial"/>
          <w:sz w:val="22"/>
          <w:szCs w:val="22"/>
        </w:rPr>
      </w:pPr>
    </w:p>
    <w:p w14:paraId="175C83A2" w14:textId="77777777" w:rsidR="000F73C3" w:rsidRPr="001F6147" w:rsidRDefault="000F73C3" w:rsidP="000F73C3">
      <w:pPr>
        <w:jc w:val="both"/>
        <w:rPr>
          <w:rFonts w:ascii="Arial" w:hAnsi="Arial" w:cs="Arial"/>
          <w:sz w:val="22"/>
          <w:szCs w:val="22"/>
        </w:rPr>
      </w:pPr>
      <w:r w:rsidRPr="001F6147">
        <w:rPr>
          <w:rFonts w:ascii="Arial" w:hAnsi="Arial" w:cs="Arial"/>
          <w:sz w:val="22"/>
          <w:szCs w:val="22"/>
        </w:rPr>
        <w:t xml:space="preserve">Part E of the ROP lists requirements that are not applicable to this source as determined by the AQD, if any were proposed in the </w:t>
      </w:r>
      <w:r w:rsidR="00956132" w:rsidRPr="001F6147">
        <w:rPr>
          <w:rFonts w:ascii="Arial" w:hAnsi="Arial" w:cs="Arial"/>
          <w:sz w:val="22"/>
          <w:szCs w:val="22"/>
        </w:rPr>
        <w:t>ROP A</w:t>
      </w:r>
      <w:r w:rsidRPr="001F6147">
        <w:rPr>
          <w:rFonts w:ascii="Arial" w:hAnsi="Arial" w:cs="Arial"/>
          <w:sz w:val="22"/>
          <w:szCs w:val="22"/>
        </w:rPr>
        <w:t>pplication.  These determinations are incorporated into the permit shield provision set forth in Part A (General Conditions 26 through 29) of the ROP pursuant to Rule</w:t>
      </w:r>
      <w:r w:rsidR="00A479C2" w:rsidRPr="001F6147">
        <w:rPr>
          <w:rFonts w:ascii="Arial" w:hAnsi="Arial" w:cs="Arial"/>
          <w:sz w:val="22"/>
          <w:szCs w:val="22"/>
        </w:rPr>
        <w:t> </w:t>
      </w:r>
      <w:r w:rsidRPr="001F6147">
        <w:rPr>
          <w:rFonts w:ascii="Arial" w:hAnsi="Arial" w:cs="Arial"/>
          <w:sz w:val="22"/>
          <w:szCs w:val="22"/>
        </w:rPr>
        <w:t>213(6)(a)(ii).</w:t>
      </w:r>
    </w:p>
    <w:p w14:paraId="53329B84" w14:textId="77777777" w:rsidR="000F73C3" w:rsidRPr="001F6147" w:rsidRDefault="000F73C3" w:rsidP="000F73C3">
      <w:pPr>
        <w:rPr>
          <w:rFonts w:ascii="Arial" w:hAnsi="Arial" w:cs="Arial"/>
          <w:sz w:val="22"/>
          <w:szCs w:val="22"/>
        </w:rPr>
      </w:pPr>
    </w:p>
    <w:p w14:paraId="57850399" w14:textId="77777777" w:rsidR="000F73C3" w:rsidRPr="001F6147" w:rsidRDefault="000F73C3" w:rsidP="000F73C3">
      <w:pPr>
        <w:rPr>
          <w:rFonts w:ascii="Arial" w:hAnsi="Arial" w:cs="Arial"/>
          <w:b/>
          <w:sz w:val="22"/>
          <w:szCs w:val="22"/>
          <w:u w:val="single"/>
        </w:rPr>
      </w:pPr>
      <w:r w:rsidRPr="001F6147">
        <w:rPr>
          <w:rFonts w:ascii="Arial" w:hAnsi="Arial" w:cs="Arial"/>
          <w:b/>
          <w:sz w:val="22"/>
          <w:szCs w:val="22"/>
          <w:u w:val="single"/>
        </w:rPr>
        <w:t>Processes in Application Not Identified in Draft ROP</w:t>
      </w:r>
    </w:p>
    <w:p w14:paraId="24E7ECF6" w14:textId="77777777" w:rsidR="000F73C3" w:rsidRPr="001F6147" w:rsidRDefault="000F73C3" w:rsidP="000F73C3">
      <w:pPr>
        <w:rPr>
          <w:rFonts w:ascii="Arial" w:hAnsi="Arial" w:cs="Arial"/>
          <w:sz w:val="22"/>
          <w:szCs w:val="22"/>
        </w:rPr>
      </w:pPr>
    </w:p>
    <w:p w14:paraId="1F082A76" w14:textId="77777777" w:rsidR="000F73C3" w:rsidRPr="001F6147" w:rsidRDefault="000F73C3" w:rsidP="000F73C3">
      <w:pPr>
        <w:jc w:val="both"/>
        <w:rPr>
          <w:rFonts w:ascii="Arial" w:hAnsi="Arial" w:cs="Arial"/>
          <w:sz w:val="22"/>
          <w:szCs w:val="22"/>
        </w:rPr>
      </w:pPr>
      <w:r w:rsidRPr="001F6147">
        <w:rPr>
          <w:rFonts w:ascii="Arial" w:hAnsi="Arial" w:cs="Arial"/>
          <w:sz w:val="22"/>
          <w:szCs w:val="22"/>
        </w:rPr>
        <w:t xml:space="preserve">The following table lists processes that were included in the ROP </w:t>
      </w:r>
      <w:r w:rsidR="00956132" w:rsidRPr="001F6147">
        <w:rPr>
          <w:rFonts w:ascii="Arial" w:hAnsi="Arial" w:cs="Arial"/>
          <w:sz w:val="22"/>
          <w:szCs w:val="22"/>
        </w:rPr>
        <w:t>A</w:t>
      </w:r>
      <w:r w:rsidRPr="001F6147">
        <w:rPr>
          <w:rFonts w:ascii="Arial" w:hAnsi="Arial" w:cs="Arial"/>
          <w:sz w:val="22"/>
          <w:szCs w:val="22"/>
        </w:rPr>
        <w:t>pplication as exempt devices under Rule 212(4).  These processes are not subject to any process-specific emission limits or standards in any applicable requirement.</w:t>
      </w:r>
    </w:p>
    <w:p w14:paraId="591AA2B7" w14:textId="77777777" w:rsidR="00DE6E0D" w:rsidRPr="001F6147"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4230"/>
        <w:gridCol w:w="1530"/>
        <w:gridCol w:w="1710"/>
      </w:tblGrid>
      <w:tr w:rsidR="001F6147" w:rsidRPr="001F6147" w14:paraId="189FB936" w14:textId="77777777" w:rsidTr="00262F1E">
        <w:trPr>
          <w:tblHeader/>
        </w:trPr>
        <w:tc>
          <w:tcPr>
            <w:tcW w:w="2700" w:type="dxa"/>
            <w:tcBorders>
              <w:top w:val="double" w:sz="6" w:space="0" w:color="auto"/>
              <w:bottom w:val="double" w:sz="6" w:space="0" w:color="auto"/>
              <w:right w:val="single" w:sz="6" w:space="0" w:color="auto"/>
            </w:tcBorders>
            <w:shd w:val="pct10" w:color="auto" w:fill="auto"/>
          </w:tcPr>
          <w:p w14:paraId="6DE12E07" w14:textId="77777777" w:rsidR="000F73C3" w:rsidRPr="001F6147" w:rsidRDefault="0055244E" w:rsidP="00262F1E">
            <w:pPr>
              <w:jc w:val="center"/>
              <w:rPr>
                <w:rFonts w:ascii="Arial" w:hAnsi="Arial" w:cs="Arial"/>
                <w:noProof/>
                <w:sz w:val="22"/>
                <w:szCs w:val="22"/>
              </w:rPr>
            </w:pPr>
            <w:r w:rsidRPr="001F6147">
              <w:rPr>
                <w:rFonts w:ascii="Arial" w:hAnsi="Arial" w:cs="Arial"/>
                <w:noProof/>
                <w:sz w:val="22"/>
                <w:szCs w:val="22"/>
              </w:rPr>
              <w:t xml:space="preserve">PTI </w:t>
            </w:r>
            <w:r w:rsidR="000F73C3" w:rsidRPr="001F6147">
              <w:rPr>
                <w:rFonts w:ascii="Arial" w:hAnsi="Arial" w:cs="Arial"/>
                <w:noProof/>
                <w:sz w:val="22"/>
                <w:szCs w:val="22"/>
              </w:rPr>
              <w:t>Exempt</w:t>
            </w:r>
          </w:p>
          <w:p w14:paraId="72AFC3CB" w14:textId="77777777" w:rsidR="000F73C3" w:rsidRPr="001F6147" w:rsidRDefault="000F73C3" w:rsidP="00262F1E">
            <w:pPr>
              <w:jc w:val="center"/>
              <w:rPr>
                <w:rFonts w:ascii="Arial" w:hAnsi="Arial" w:cs="Arial"/>
                <w:noProof/>
                <w:sz w:val="22"/>
                <w:szCs w:val="22"/>
              </w:rPr>
            </w:pPr>
            <w:r w:rsidRPr="001F6147">
              <w:rPr>
                <w:rFonts w:ascii="Arial" w:hAnsi="Arial" w:cs="Arial"/>
                <w:noProof/>
                <w:sz w:val="22"/>
                <w:szCs w:val="22"/>
              </w:rPr>
              <w:t>Emission Unit ID</w:t>
            </w:r>
          </w:p>
        </w:tc>
        <w:tc>
          <w:tcPr>
            <w:tcW w:w="4230" w:type="dxa"/>
            <w:tcBorders>
              <w:top w:val="double" w:sz="6" w:space="0" w:color="auto"/>
              <w:bottom w:val="double" w:sz="6" w:space="0" w:color="auto"/>
              <w:right w:val="single" w:sz="6" w:space="0" w:color="auto"/>
            </w:tcBorders>
            <w:shd w:val="pct10" w:color="auto" w:fill="auto"/>
          </w:tcPr>
          <w:p w14:paraId="5BF72952" w14:textId="77777777" w:rsidR="000F73C3" w:rsidRPr="001F6147" w:rsidRDefault="000F73C3" w:rsidP="00262F1E">
            <w:pPr>
              <w:jc w:val="center"/>
              <w:rPr>
                <w:rFonts w:ascii="Arial" w:hAnsi="Arial" w:cs="Arial"/>
                <w:noProof/>
                <w:sz w:val="22"/>
                <w:szCs w:val="22"/>
              </w:rPr>
            </w:pPr>
            <w:r w:rsidRPr="001F6147">
              <w:rPr>
                <w:rFonts w:ascii="Arial" w:hAnsi="Arial" w:cs="Arial"/>
                <w:noProof/>
                <w:sz w:val="22"/>
                <w:szCs w:val="22"/>
              </w:rPr>
              <w:t>Description of</w:t>
            </w:r>
            <w:r w:rsidR="0055244E" w:rsidRPr="001F6147">
              <w:rPr>
                <w:rFonts w:ascii="Arial" w:hAnsi="Arial" w:cs="Arial"/>
                <w:noProof/>
                <w:sz w:val="22"/>
                <w:szCs w:val="22"/>
              </w:rPr>
              <w:t xml:space="preserve"> PTI</w:t>
            </w:r>
          </w:p>
          <w:p w14:paraId="33F92241" w14:textId="77777777" w:rsidR="000F73C3" w:rsidRPr="001F6147" w:rsidRDefault="000F73C3" w:rsidP="00262F1E">
            <w:pPr>
              <w:jc w:val="center"/>
              <w:rPr>
                <w:rFonts w:ascii="Arial" w:hAnsi="Arial" w:cs="Arial"/>
                <w:noProof/>
                <w:sz w:val="22"/>
                <w:szCs w:val="22"/>
              </w:rPr>
            </w:pPr>
            <w:r w:rsidRPr="001F6147">
              <w:rPr>
                <w:rFonts w:ascii="Arial" w:hAnsi="Arial" w:cs="Arial"/>
                <w:noProof/>
                <w:sz w:val="22"/>
                <w:szCs w:val="22"/>
              </w:rPr>
              <w:t>Exempt Emission Unit</w:t>
            </w:r>
          </w:p>
        </w:tc>
        <w:tc>
          <w:tcPr>
            <w:tcW w:w="1530" w:type="dxa"/>
            <w:tcBorders>
              <w:top w:val="double" w:sz="6" w:space="0" w:color="auto"/>
              <w:bottom w:val="double" w:sz="6" w:space="0" w:color="auto"/>
              <w:right w:val="single" w:sz="4" w:space="0" w:color="auto"/>
            </w:tcBorders>
            <w:shd w:val="pct10" w:color="auto" w:fill="auto"/>
          </w:tcPr>
          <w:p w14:paraId="77A3EDED" w14:textId="77777777" w:rsidR="000F73C3" w:rsidRPr="001F6147" w:rsidRDefault="000F73C3" w:rsidP="00262F1E">
            <w:pPr>
              <w:jc w:val="center"/>
              <w:rPr>
                <w:rFonts w:ascii="Arial" w:hAnsi="Arial" w:cs="Arial"/>
                <w:noProof/>
                <w:sz w:val="22"/>
                <w:szCs w:val="22"/>
              </w:rPr>
            </w:pPr>
            <w:r w:rsidRPr="001F6147">
              <w:rPr>
                <w:rFonts w:ascii="Arial" w:hAnsi="Arial" w:cs="Arial"/>
                <w:noProof/>
                <w:sz w:val="22"/>
                <w:szCs w:val="22"/>
              </w:rPr>
              <w:t>Rule 212(4)</w:t>
            </w:r>
          </w:p>
          <w:p w14:paraId="66EBA6E4" w14:textId="77777777" w:rsidR="000F73C3" w:rsidRPr="001F6147" w:rsidRDefault="0055244E" w:rsidP="00262F1E">
            <w:pPr>
              <w:jc w:val="center"/>
              <w:rPr>
                <w:rFonts w:ascii="Arial" w:hAnsi="Arial" w:cs="Arial"/>
                <w:noProof/>
                <w:sz w:val="22"/>
                <w:szCs w:val="22"/>
              </w:rPr>
            </w:pPr>
            <w:r w:rsidRPr="001F6147">
              <w:rPr>
                <w:rFonts w:ascii="Arial" w:hAnsi="Arial" w:cs="Arial"/>
                <w:noProof/>
                <w:sz w:val="22"/>
                <w:szCs w:val="22"/>
              </w:rPr>
              <w:t>Citation</w:t>
            </w:r>
          </w:p>
        </w:tc>
        <w:tc>
          <w:tcPr>
            <w:tcW w:w="1710" w:type="dxa"/>
            <w:tcBorders>
              <w:top w:val="double" w:sz="6" w:space="0" w:color="auto"/>
              <w:left w:val="single" w:sz="4" w:space="0" w:color="auto"/>
              <w:bottom w:val="double" w:sz="6" w:space="0" w:color="auto"/>
              <w:right w:val="double" w:sz="6" w:space="0" w:color="auto"/>
            </w:tcBorders>
            <w:shd w:val="pct10" w:color="auto" w:fill="auto"/>
          </w:tcPr>
          <w:p w14:paraId="796E542A" w14:textId="77777777" w:rsidR="000F73C3" w:rsidRPr="001F6147" w:rsidRDefault="0055244E" w:rsidP="00262F1E">
            <w:pPr>
              <w:jc w:val="center"/>
              <w:rPr>
                <w:rFonts w:ascii="Arial" w:hAnsi="Arial" w:cs="Arial"/>
                <w:noProof/>
                <w:sz w:val="22"/>
                <w:szCs w:val="22"/>
              </w:rPr>
            </w:pPr>
            <w:r w:rsidRPr="001F6147">
              <w:rPr>
                <w:rFonts w:ascii="Arial" w:hAnsi="Arial" w:cs="Arial"/>
                <w:noProof/>
                <w:sz w:val="22"/>
                <w:szCs w:val="22"/>
              </w:rPr>
              <w:t xml:space="preserve">PTI </w:t>
            </w:r>
            <w:r w:rsidR="000F73C3" w:rsidRPr="001F6147">
              <w:rPr>
                <w:rFonts w:ascii="Arial" w:hAnsi="Arial" w:cs="Arial"/>
                <w:noProof/>
                <w:sz w:val="22"/>
                <w:szCs w:val="22"/>
              </w:rPr>
              <w:t>Exemption</w:t>
            </w:r>
            <w:r w:rsidRPr="001F6147">
              <w:rPr>
                <w:rFonts w:ascii="Arial" w:hAnsi="Arial" w:cs="Arial"/>
                <w:noProof/>
                <w:sz w:val="22"/>
                <w:szCs w:val="22"/>
              </w:rPr>
              <w:t xml:space="preserve"> Rule Citation</w:t>
            </w:r>
          </w:p>
        </w:tc>
      </w:tr>
      <w:tr w:rsidR="001F6147" w:rsidRPr="001F6147" w14:paraId="0C7BBCC6" w14:textId="77777777" w:rsidTr="00262F1E">
        <w:tc>
          <w:tcPr>
            <w:tcW w:w="2700" w:type="dxa"/>
          </w:tcPr>
          <w:p w14:paraId="4290FA19" w14:textId="24C2E6F9" w:rsidR="000F73C3" w:rsidRPr="001F6147" w:rsidRDefault="007071BC" w:rsidP="00F478F0">
            <w:pPr>
              <w:rPr>
                <w:rFonts w:ascii="Arial" w:hAnsi="Arial" w:cs="Arial"/>
                <w:sz w:val="22"/>
                <w:szCs w:val="22"/>
              </w:rPr>
            </w:pPr>
            <w:bookmarkStart w:id="41" w:name="EU_ID_7"/>
            <w:r w:rsidRPr="001F6147">
              <w:rPr>
                <w:rFonts w:ascii="Arial" w:hAnsi="Arial" w:cs="Arial"/>
                <w:noProof/>
                <w:sz w:val="22"/>
                <w:szCs w:val="22"/>
              </w:rPr>
              <w:t>EU-W</w:t>
            </w:r>
            <w:r w:rsidR="005B445F" w:rsidRPr="001F6147">
              <w:rPr>
                <w:rFonts w:ascii="Arial" w:hAnsi="Arial" w:cs="Arial"/>
                <w:noProof/>
                <w:sz w:val="22"/>
                <w:szCs w:val="22"/>
              </w:rPr>
              <w:t>ELDING</w:t>
            </w:r>
            <w:bookmarkEnd w:id="41"/>
          </w:p>
        </w:tc>
        <w:tc>
          <w:tcPr>
            <w:tcW w:w="4230" w:type="dxa"/>
          </w:tcPr>
          <w:p w14:paraId="4ED774BC" w14:textId="5CFA3B9D" w:rsidR="000F73C3" w:rsidRPr="001F6147" w:rsidRDefault="007071BC" w:rsidP="00F478F0">
            <w:pPr>
              <w:rPr>
                <w:rFonts w:ascii="Arial" w:hAnsi="Arial" w:cs="Arial"/>
                <w:sz w:val="22"/>
                <w:szCs w:val="22"/>
              </w:rPr>
            </w:pPr>
            <w:r w:rsidRPr="001F6147">
              <w:rPr>
                <w:rFonts w:ascii="Arial" w:hAnsi="Arial" w:cs="Arial"/>
                <w:noProof/>
                <w:sz w:val="22"/>
                <w:szCs w:val="22"/>
              </w:rPr>
              <w:t>Miscellaneous welding activities throughout the facility</w:t>
            </w:r>
          </w:p>
        </w:tc>
        <w:tc>
          <w:tcPr>
            <w:tcW w:w="1530" w:type="dxa"/>
          </w:tcPr>
          <w:p w14:paraId="3AA64077" w14:textId="21881094" w:rsidR="000F73C3" w:rsidRPr="001F6147" w:rsidRDefault="007071BC" w:rsidP="00F478F0">
            <w:pPr>
              <w:jc w:val="center"/>
              <w:rPr>
                <w:rFonts w:ascii="Arial" w:hAnsi="Arial" w:cs="Arial"/>
                <w:sz w:val="22"/>
                <w:szCs w:val="22"/>
              </w:rPr>
            </w:pPr>
            <w:bookmarkStart w:id="42" w:name="Text11"/>
            <w:r w:rsidRPr="001F6147">
              <w:rPr>
                <w:rFonts w:ascii="Arial" w:hAnsi="Arial" w:cs="Arial"/>
                <w:noProof/>
                <w:sz w:val="22"/>
                <w:szCs w:val="22"/>
              </w:rPr>
              <w:t>212(4)(e)</w:t>
            </w:r>
            <w:bookmarkEnd w:id="42"/>
          </w:p>
        </w:tc>
        <w:tc>
          <w:tcPr>
            <w:tcW w:w="1710" w:type="dxa"/>
          </w:tcPr>
          <w:p w14:paraId="1703EBDA" w14:textId="0F8BEFB1" w:rsidR="000F73C3" w:rsidRPr="001F6147" w:rsidRDefault="007071BC" w:rsidP="00F478F0">
            <w:pPr>
              <w:jc w:val="center"/>
              <w:rPr>
                <w:rFonts w:ascii="Arial" w:hAnsi="Arial" w:cs="Arial"/>
                <w:sz w:val="22"/>
                <w:szCs w:val="22"/>
              </w:rPr>
            </w:pPr>
            <w:bookmarkStart w:id="43" w:name="NSR_Exemption_1"/>
            <w:r w:rsidRPr="001F6147">
              <w:rPr>
                <w:rFonts w:ascii="Arial" w:hAnsi="Arial" w:cs="Arial"/>
                <w:noProof/>
                <w:sz w:val="22"/>
                <w:szCs w:val="22"/>
              </w:rPr>
              <w:t>285(2)(j)(i)</w:t>
            </w:r>
            <w:bookmarkEnd w:id="43"/>
          </w:p>
        </w:tc>
      </w:tr>
      <w:tr w:rsidR="001F6147" w:rsidRPr="001F6147" w14:paraId="00C432D0" w14:textId="77777777" w:rsidTr="003724FD">
        <w:tc>
          <w:tcPr>
            <w:tcW w:w="2700" w:type="dxa"/>
            <w:tcBorders>
              <w:bottom w:val="single" w:sz="6" w:space="0" w:color="auto"/>
            </w:tcBorders>
          </w:tcPr>
          <w:p w14:paraId="0205C2B6" w14:textId="2A72DCDD" w:rsidR="000F73C3" w:rsidRPr="001F6147" w:rsidRDefault="007071BC" w:rsidP="00F478F0">
            <w:pPr>
              <w:rPr>
                <w:rFonts w:ascii="Arial" w:hAnsi="Arial" w:cs="Arial"/>
                <w:sz w:val="22"/>
                <w:szCs w:val="22"/>
              </w:rPr>
            </w:pPr>
            <w:bookmarkStart w:id="44" w:name="EU_ID_8"/>
            <w:r w:rsidRPr="001F6147">
              <w:rPr>
                <w:rFonts w:ascii="Arial" w:hAnsi="Arial" w:cs="Arial"/>
                <w:noProof/>
                <w:sz w:val="22"/>
                <w:szCs w:val="22"/>
              </w:rPr>
              <w:t>EU-NGVENTING</w:t>
            </w:r>
            <w:bookmarkEnd w:id="44"/>
          </w:p>
        </w:tc>
        <w:tc>
          <w:tcPr>
            <w:tcW w:w="4230" w:type="dxa"/>
            <w:tcBorders>
              <w:bottom w:val="single" w:sz="6" w:space="0" w:color="auto"/>
            </w:tcBorders>
          </w:tcPr>
          <w:p w14:paraId="320B7E3C" w14:textId="78FCE4B2" w:rsidR="00E32522" w:rsidRPr="001F6147" w:rsidRDefault="007071BC" w:rsidP="00F478F0">
            <w:pPr>
              <w:rPr>
                <w:rFonts w:ascii="Arial" w:hAnsi="Arial" w:cs="Arial"/>
                <w:sz w:val="22"/>
                <w:szCs w:val="22"/>
              </w:rPr>
            </w:pPr>
            <w:r w:rsidRPr="001F6147">
              <w:rPr>
                <w:rFonts w:ascii="Arial" w:hAnsi="Arial" w:cs="Arial"/>
                <w:noProof/>
                <w:sz w:val="22"/>
                <w:szCs w:val="22"/>
              </w:rPr>
              <w:t>Emergency venting of compressed natural gas used for test cell fuel</w:t>
            </w:r>
          </w:p>
        </w:tc>
        <w:tc>
          <w:tcPr>
            <w:tcW w:w="1530" w:type="dxa"/>
            <w:tcBorders>
              <w:bottom w:val="single" w:sz="6" w:space="0" w:color="auto"/>
            </w:tcBorders>
          </w:tcPr>
          <w:p w14:paraId="7DF68D86" w14:textId="404B0C3A" w:rsidR="000F73C3" w:rsidRPr="001F6147" w:rsidRDefault="007071BC" w:rsidP="00F478F0">
            <w:pPr>
              <w:jc w:val="center"/>
              <w:rPr>
                <w:rFonts w:ascii="Arial" w:hAnsi="Arial" w:cs="Arial"/>
                <w:sz w:val="22"/>
                <w:szCs w:val="22"/>
              </w:rPr>
            </w:pPr>
            <w:r w:rsidRPr="001F6147">
              <w:rPr>
                <w:rFonts w:ascii="Arial" w:hAnsi="Arial" w:cs="Arial"/>
                <w:noProof/>
                <w:sz w:val="22"/>
                <w:szCs w:val="22"/>
              </w:rPr>
              <w:t>212(4)(</w:t>
            </w:r>
            <w:r w:rsidR="00FC3184" w:rsidRPr="001F6147">
              <w:rPr>
                <w:rFonts w:ascii="Arial" w:hAnsi="Arial" w:cs="Arial"/>
                <w:noProof/>
                <w:sz w:val="22"/>
                <w:szCs w:val="22"/>
              </w:rPr>
              <w:t>d</w:t>
            </w:r>
            <w:r w:rsidRPr="001F6147">
              <w:rPr>
                <w:rFonts w:ascii="Arial" w:hAnsi="Arial" w:cs="Arial"/>
                <w:noProof/>
                <w:sz w:val="22"/>
                <w:szCs w:val="22"/>
              </w:rPr>
              <w:t>)</w:t>
            </w:r>
          </w:p>
        </w:tc>
        <w:tc>
          <w:tcPr>
            <w:tcW w:w="1710" w:type="dxa"/>
            <w:tcBorders>
              <w:bottom w:val="single" w:sz="6" w:space="0" w:color="auto"/>
            </w:tcBorders>
          </w:tcPr>
          <w:p w14:paraId="76A05AB1" w14:textId="0240DA66" w:rsidR="000F73C3" w:rsidRPr="001F6147" w:rsidRDefault="00FC3184" w:rsidP="00F478F0">
            <w:pPr>
              <w:jc w:val="center"/>
              <w:rPr>
                <w:rFonts w:ascii="Arial" w:hAnsi="Arial" w:cs="Arial"/>
                <w:sz w:val="22"/>
                <w:szCs w:val="22"/>
              </w:rPr>
            </w:pPr>
            <w:r w:rsidRPr="001F6147">
              <w:rPr>
                <w:rFonts w:ascii="Arial" w:hAnsi="Arial" w:cs="Arial"/>
                <w:sz w:val="22"/>
                <w:szCs w:val="22"/>
              </w:rPr>
              <w:t>284(2)(g)(iii)</w:t>
            </w:r>
          </w:p>
        </w:tc>
      </w:tr>
      <w:tr w:rsidR="001F6147" w:rsidRPr="001F6147" w14:paraId="793D70C3" w14:textId="77777777" w:rsidTr="003724FD">
        <w:tc>
          <w:tcPr>
            <w:tcW w:w="2700" w:type="dxa"/>
            <w:tcBorders>
              <w:top w:val="single" w:sz="6" w:space="0" w:color="auto"/>
              <w:left w:val="double" w:sz="4" w:space="0" w:color="auto"/>
              <w:bottom w:val="double" w:sz="4" w:space="0" w:color="auto"/>
            </w:tcBorders>
          </w:tcPr>
          <w:p w14:paraId="01DE0871" w14:textId="5B140E5F" w:rsidR="000F73C3" w:rsidRPr="001F6147" w:rsidRDefault="007071BC" w:rsidP="00F478F0">
            <w:pPr>
              <w:rPr>
                <w:rFonts w:ascii="Arial" w:hAnsi="Arial" w:cs="Arial"/>
                <w:noProof/>
                <w:sz w:val="22"/>
                <w:szCs w:val="22"/>
              </w:rPr>
            </w:pPr>
            <w:bookmarkStart w:id="45" w:name="EU_ID_9"/>
            <w:r w:rsidRPr="001F6147">
              <w:rPr>
                <w:rFonts w:ascii="Arial" w:hAnsi="Arial" w:cs="Arial"/>
                <w:noProof/>
                <w:sz w:val="22"/>
                <w:szCs w:val="22"/>
              </w:rPr>
              <w:t>EU-HYDROGENTANK</w:t>
            </w:r>
            <w:bookmarkEnd w:id="45"/>
          </w:p>
        </w:tc>
        <w:tc>
          <w:tcPr>
            <w:tcW w:w="4230" w:type="dxa"/>
            <w:tcBorders>
              <w:top w:val="single" w:sz="6" w:space="0" w:color="auto"/>
              <w:bottom w:val="double" w:sz="4" w:space="0" w:color="auto"/>
            </w:tcBorders>
          </w:tcPr>
          <w:p w14:paraId="3DF69757" w14:textId="01831C60" w:rsidR="000F73C3" w:rsidRPr="001F6147" w:rsidRDefault="007071BC" w:rsidP="00F478F0">
            <w:pPr>
              <w:rPr>
                <w:rFonts w:ascii="Arial" w:hAnsi="Arial" w:cs="Arial"/>
                <w:noProof/>
                <w:sz w:val="22"/>
                <w:szCs w:val="22"/>
              </w:rPr>
            </w:pPr>
            <w:r w:rsidRPr="001F6147">
              <w:rPr>
                <w:rFonts w:ascii="Arial" w:hAnsi="Arial" w:cs="Arial"/>
                <w:noProof/>
                <w:sz w:val="22"/>
                <w:szCs w:val="22"/>
              </w:rPr>
              <w:t>One 18,000 gallon hydrogen tank and associated piping</w:t>
            </w:r>
          </w:p>
        </w:tc>
        <w:tc>
          <w:tcPr>
            <w:tcW w:w="1530" w:type="dxa"/>
            <w:tcBorders>
              <w:top w:val="single" w:sz="6" w:space="0" w:color="auto"/>
              <w:bottom w:val="double" w:sz="4" w:space="0" w:color="auto"/>
            </w:tcBorders>
          </w:tcPr>
          <w:p w14:paraId="3818C41A" w14:textId="48219F73" w:rsidR="000F73C3" w:rsidRPr="001F6147" w:rsidRDefault="007071BC" w:rsidP="00F478F0">
            <w:pPr>
              <w:jc w:val="center"/>
              <w:rPr>
                <w:rFonts w:ascii="Arial" w:hAnsi="Arial" w:cs="Arial"/>
                <w:noProof/>
                <w:sz w:val="22"/>
                <w:szCs w:val="22"/>
              </w:rPr>
            </w:pPr>
            <w:r w:rsidRPr="001F6147">
              <w:rPr>
                <w:rFonts w:ascii="Arial" w:hAnsi="Arial" w:cs="Arial"/>
                <w:noProof/>
                <w:sz w:val="22"/>
                <w:szCs w:val="22"/>
              </w:rPr>
              <w:t>212(4)(d)</w:t>
            </w:r>
          </w:p>
        </w:tc>
        <w:tc>
          <w:tcPr>
            <w:tcW w:w="1710" w:type="dxa"/>
            <w:tcBorders>
              <w:top w:val="single" w:sz="6" w:space="0" w:color="auto"/>
              <w:bottom w:val="double" w:sz="4" w:space="0" w:color="auto"/>
            </w:tcBorders>
          </w:tcPr>
          <w:p w14:paraId="2927DC5C" w14:textId="74A65932" w:rsidR="000F73C3" w:rsidRPr="001F6147" w:rsidRDefault="007071BC" w:rsidP="00F478F0">
            <w:pPr>
              <w:jc w:val="center"/>
              <w:rPr>
                <w:rFonts w:ascii="Arial" w:hAnsi="Arial" w:cs="Arial"/>
                <w:noProof/>
                <w:sz w:val="22"/>
                <w:szCs w:val="22"/>
              </w:rPr>
            </w:pPr>
            <w:bookmarkStart w:id="46" w:name="NSR_Exemption_3"/>
            <w:r w:rsidRPr="001F6147">
              <w:rPr>
                <w:rFonts w:ascii="Arial" w:hAnsi="Arial" w:cs="Arial"/>
                <w:noProof/>
                <w:sz w:val="22"/>
                <w:szCs w:val="22"/>
              </w:rPr>
              <w:t>284(2)(j)</w:t>
            </w:r>
            <w:bookmarkEnd w:id="46"/>
          </w:p>
        </w:tc>
      </w:tr>
      <w:tr w:rsidR="001F6147" w:rsidRPr="001F6147" w14:paraId="1BD0BB51" w14:textId="77777777" w:rsidTr="003724FD">
        <w:tc>
          <w:tcPr>
            <w:tcW w:w="2700" w:type="dxa"/>
            <w:tcBorders>
              <w:top w:val="double" w:sz="4" w:space="0" w:color="auto"/>
            </w:tcBorders>
          </w:tcPr>
          <w:p w14:paraId="451BE3A6" w14:textId="517402B3" w:rsidR="000F73C3" w:rsidRPr="001F6147" w:rsidRDefault="007071BC" w:rsidP="00F478F0">
            <w:pPr>
              <w:rPr>
                <w:rFonts w:ascii="Arial" w:hAnsi="Arial" w:cs="Arial"/>
                <w:sz w:val="22"/>
                <w:szCs w:val="22"/>
              </w:rPr>
            </w:pPr>
            <w:r w:rsidRPr="001F6147">
              <w:rPr>
                <w:rFonts w:ascii="Arial" w:hAnsi="Arial" w:cs="Arial"/>
                <w:noProof/>
                <w:sz w:val="22"/>
                <w:szCs w:val="22"/>
              </w:rPr>
              <w:lastRenderedPageBreak/>
              <w:t>EU-NITROGENTANKS</w:t>
            </w:r>
          </w:p>
        </w:tc>
        <w:tc>
          <w:tcPr>
            <w:tcW w:w="4230" w:type="dxa"/>
            <w:tcBorders>
              <w:top w:val="double" w:sz="4" w:space="0" w:color="auto"/>
            </w:tcBorders>
          </w:tcPr>
          <w:p w14:paraId="59F9260E" w14:textId="61236109" w:rsidR="000F73C3" w:rsidRPr="001F6147" w:rsidRDefault="007071BC" w:rsidP="00F478F0">
            <w:pPr>
              <w:rPr>
                <w:rFonts w:ascii="Arial" w:hAnsi="Arial" w:cs="Arial"/>
                <w:sz w:val="22"/>
                <w:szCs w:val="22"/>
              </w:rPr>
            </w:pPr>
            <w:r w:rsidRPr="001F6147">
              <w:rPr>
                <w:rFonts w:ascii="Arial" w:hAnsi="Arial" w:cs="Arial"/>
                <w:noProof/>
                <w:sz w:val="22"/>
                <w:szCs w:val="22"/>
              </w:rPr>
              <w:t>One 960,000 cubic foot and one, 102,000 cubic foot nitrogen tank</w:t>
            </w:r>
          </w:p>
        </w:tc>
        <w:tc>
          <w:tcPr>
            <w:tcW w:w="1530" w:type="dxa"/>
            <w:tcBorders>
              <w:top w:val="double" w:sz="4" w:space="0" w:color="auto"/>
            </w:tcBorders>
          </w:tcPr>
          <w:p w14:paraId="4635BD41" w14:textId="36479A8D" w:rsidR="000F73C3" w:rsidRPr="001F6147" w:rsidRDefault="007071BC" w:rsidP="00F478F0">
            <w:pPr>
              <w:jc w:val="center"/>
            </w:pPr>
            <w:r w:rsidRPr="001F6147">
              <w:rPr>
                <w:rFonts w:ascii="Arial" w:hAnsi="Arial" w:cs="Arial"/>
                <w:noProof/>
                <w:sz w:val="22"/>
                <w:szCs w:val="22"/>
              </w:rPr>
              <w:t>212(4)(d)</w:t>
            </w:r>
          </w:p>
        </w:tc>
        <w:tc>
          <w:tcPr>
            <w:tcW w:w="1710" w:type="dxa"/>
            <w:tcBorders>
              <w:top w:val="double" w:sz="4" w:space="0" w:color="auto"/>
            </w:tcBorders>
          </w:tcPr>
          <w:p w14:paraId="16AA3C1C" w14:textId="180EDE3E" w:rsidR="000F73C3" w:rsidRPr="001F6147" w:rsidRDefault="007071BC" w:rsidP="00F478F0">
            <w:pPr>
              <w:jc w:val="center"/>
              <w:rPr>
                <w:rFonts w:ascii="Arial" w:hAnsi="Arial" w:cs="Arial"/>
                <w:sz w:val="22"/>
                <w:szCs w:val="22"/>
              </w:rPr>
            </w:pPr>
            <w:r w:rsidRPr="001F6147">
              <w:rPr>
                <w:rFonts w:ascii="Arial" w:hAnsi="Arial" w:cs="Arial"/>
                <w:noProof/>
                <w:sz w:val="22"/>
                <w:szCs w:val="22"/>
              </w:rPr>
              <w:t>284(2)(j)</w:t>
            </w:r>
          </w:p>
        </w:tc>
      </w:tr>
      <w:tr w:rsidR="001F6147" w:rsidRPr="001F6147" w14:paraId="40620A9E" w14:textId="77777777" w:rsidTr="00262F1E">
        <w:tc>
          <w:tcPr>
            <w:tcW w:w="2700" w:type="dxa"/>
          </w:tcPr>
          <w:p w14:paraId="31AECE4B" w14:textId="14BC5D45" w:rsidR="000F73C3" w:rsidRPr="001F6147" w:rsidRDefault="007071BC" w:rsidP="00F478F0">
            <w:pPr>
              <w:rPr>
                <w:rFonts w:ascii="Arial" w:hAnsi="Arial" w:cs="Arial"/>
                <w:sz w:val="22"/>
                <w:szCs w:val="22"/>
              </w:rPr>
            </w:pPr>
            <w:r w:rsidRPr="001F6147">
              <w:rPr>
                <w:rFonts w:ascii="Arial" w:hAnsi="Arial" w:cs="Arial"/>
                <w:noProof/>
                <w:sz w:val="22"/>
                <w:szCs w:val="22"/>
              </w:rPr>
              <w:t>EU-TURBOCHARGER</w:t>
            </w:r>
          </w:p>
        </w:tc>
        <w:tc>
          <w:tcPr>
            <w:tcW w:w="4230" w:type="dxa"/>
          </w:tcPr>
          <w:p w14:paraId="1A2CF21C" w14:textId="06C764E4" w:rsidR="000F73C3" w:rsidRPr="001F6147" w:rsidRDefault="007071BC" w:rsidP="00F478F0">
            <w:pPr>
              <w:rPr>
                <w:rFonts w:ascii="Arial" w:hAnsi="Arial" w:cs="Arial"/>
                <w:sz w:val="22"/>
                <w:szCs w:val="22"/>
              </w:rPr>
            </w:pPr>
            <w:r w:rsidRPr="001F6147">
              <w:rPr>
                <w:rFonts w:ascii="Arial" w:hAnsi="Arial" w:cs="Arial"/>
                <w:noProof/>
                <w:sz w:val="22"/>
                <w:szCs w:val="22"/>
              </w:rPr>
              <w:t>Test component which heats natural gas and compressed air to simulate dies</w:t>
            </w:r>
          </w:p>
        </w:tc>
        <w:tc>
          <w:tcPr>
            <w:tcW w:w="1530" w:type="dxa"/>
          </w:tcPr>
          <w:p w14:paraId="4950CE00" w14:textId="67D482A8" w:rsidR="000F73C3" w:rsidRPr="001F6147" w:rsidRDefault="007071BC" w:rsidP="00F478F0">
            <w:pPr>
              <w:jc w:val="center"/>
            </w:pPr>
            <w:r w:rsidRPr="001F6147">
              <w:rPr>
                <w:rFonts w:ascii="Arial" w:hAnsi="Arial" w:cs="Arial"/>
                <w:noProof/>
                <w:sz w:val="22"/>
                <w:szCs w:val="22"/>
              </w:rPr>
              <w:t>212(4)(c)</w:t>
            </w:r>
          </w:p>
        </w:tc>
        <w:tc>
          <w:tcPr>
            <w:tcW w:w="1710" w:type="dxa"/>
          </w:tcPr>
          <w:p w14:paraId="3BFBA7D3" w14:textId="32B3DF1A" w:rsidR="000F73C3" w:rsidRPr="001F6147" w:rsidRDefault="007071BC" w:rsidP="00F478F0">
            <w:pPr>
              <w:jc w:val="center"/>
              <w:rPr>
                <w:rFonts w:ascii="Arial" w:hAnsi="Arial" w:cs="Arial"/>
                <w:sz w:val="22"/>
                <w:szCs w:val="22"/>
              </w:rPr>
            </w:pPr>
            <w:r w:rsidRPr="001F6147">
              <w:rPr>
                <w:rFonts w:ascii="Arial" w:hAnsi="Arial" w:cs="Arial"/>
                <w:noProof/>
                <w:sz w:val="22"/>
                <w:szCs w:val="22"/>
              </w:rPr>
              <w:t>282(2)(b)(i)</w:t>
            </w:r>
          </w:p>
        </w:tc>
      </w:tr>
      <w:tr w:rsidR="001F6147" w:rsidRPr="001F6147" w14:paraId="6BCBAC45" w14:textId="77777777" w:rsidTr="00262F1E">
        <w:tc>
          <w:tcPr>
            <w:tcW w:w="2700" w:type="dxa"/>
          </w:tcPr>
          <w:p w14:paraId="0C3E1563" w14:textId="36145AE9" w:rsidR="007071BC" w:rsidRPr="001F6147" w:rsidRDefault="007071BC" w:rsidP="00F478F0">
            <w:pPr>
              <w:rPr>
                <w:rFonts w:ascii="Arial" w:hAnsi="Arial" w:cs="Arial"/>
                <w:noProof/>
                <w:sz w:val="22"/>
                <w:szCs w:val="22"/>
              </w:rPr>
            </w:pPr>
            <w:r w:rsidRPr="001F6147">
              <w:rPr>
                <w:rFonts w:ascii="Arial" w:hAnsi="Arial" w:cs="Arial"/>
                <w:noProof/>
                <w:sz w:val="22"/>
                <w:szCs w:val="22"/>
              </w:rPr>
              <w:t>EU-ROLLUPDOOR</w:t>
            </w:r>
          </w:p>
          <w:p w14:paraId="44C71D1A" w14:textId="6FB2B69B" w:rsidR="000F73C3" w:rsidRPr="001F6147" w:rsidRDefault="007071BC" w:rsidP="00F478F0">
            <w:pPr>
              <w:rPr>
                <w:rFonts w:ascii="Arial" w:hAnsi="Arial" w:cs="Arial"/>
                <w:sz w:val="22"/>
                <w:szCs w:val="22"/>
              </w:rPr>
            </w:pPr>
            <w:r w:rsidRPr="001F6147">
              <w:rPr>
                <w:rFonts w:ascii="Arial" w:hAnsi="Arial" w:cs="Arial"/>
                <w:noProof/>
                <w:sz w:val="22"/>
                <w:szCs w:val="22"/>
              </w:rPr>
              <w:t>HEATERS</w:t>
            </w:r>
          </w:p>
        </w:tc>
        <w:tc>
          <w:tcPr>
            <w:tcW w:w="4230" w:type="dxa"/>
          </w:tcPr>
          <w:p w14:paraId="25B459BF" w14:textId="78910D28" w:rsidR="000F73C3" w:rsidRPr="001F6147" w:rsidRDefault="007071BC" w:rsidP="00F478F0">
            <w:pPr>
              <w:rPr>
                <w:rFonts w:ascii="Arial" w:hAnsi="Arial" w:cs="Arial"/>
                <w:sz w:val="22"/>
                <w:szCs w:val="22"/>
              </w:rPr>
            </w:pPr>
            <w:r w:rsidRPr="001F6147">
              <w:rPr>
                <w:rFonts w:ascii="Arial" w:hAnsi="Arial" w:cs="Arial"/>
                <w:noProof/>
                <w:sz w:val="22"/>
                <w:szCs w:val="22"/>
              </w:rPr>
              <w:t>Natural gas fired rollup door heaters</w:t>
            </w:r>
          </w:p>
        </w:tc>
        <w:tc>
          <w:tcPr>
            <w:tcW w:w="1530" w:type="dxa"/>
          </w:tcPr>
          <w:p w14:paraId="12E3AC10" w14:textId="4E374B2A" w:rsidR="000F73C3" w:rsidRPr="001F6147" w:rsidRDefault="007071BC" w:rsidP="00F478F0">
            <w:pPr>
              <w:jc w:val="center"/>
            </w:pPr>
            <w:r w:rsidRPr="001F6147">
              <w:rPr>
                <w:rFonts w:ascii="Arial" w:hAnsi="Arial" w:cs="Arial"/>
                <w:noProof/>
                <w:sz w:val="22"/>
                <w:szCs w:val="22"/>
              </w:rPr>
              <w:t>212(4)(c)</w:t>
            </w:r>
          </w:p>
        </w:tc>
        <w:tc>
          <w:tcPr>
            <w:tcW w:w="1710" w:type="dxa"/>
          </w:tcPr>
          <w:p w14:paraId="434C93B7" w14:textId="5A9BE48B" w:rsidR="000F73C3" w:rsidRPr="001F6147" w:rsidRDefault="007071BC" w:rsidP="00F478F0">
            <w:pPr>
              <w:jc w:val="center"/>
              <w:rPr>
                <w:rFonts w:ascii="Arial" w:hAnsi="Arial" w:cs="Arial"/>
                <w:sz w:val="22"/>
                <w:szCs w:val="22"/>
              </w:rPr>
            </w:pPr>
            <w:r w:rsidRPr="001F6147">
              <w:rPr>
                <w:rFonts w:ascii="Arial" w:hAnsi="Arial" w:cs="Arial"/>
                <w:noProof/>
                <w:sz w:val="22"/>
                <w:szCs w:val="22"/>
              </w:rPr>
              <w:t>282(2)(b)(i)</w:t>
            </w:r>
          </w:p>
        </w:tc>
      </w:tr>
      <w:tr w:rsidR="001F6147" w:rsidRPr="001F6147" w14:paraId="549E631E" w14:textId="77777777" w:rsidTr="00262F1E">
        <w:tc>
          <w:tcPr>
            <w:tcW w:w="2700" w:type="dxa"/>
          </w:tcPr>
          <w:p w14:paraId="7F9CB645" w14:textId="62F5C0CE" w:rsidR="000F73C3" w:rsidRPr="001F6147" w:rsidRDefault="00B179D4" w:rsidP="00F478F0">
            <w:pPr>
              <w:rPr>
                <w:rFonts w:ascii="Arial" w:hAnsi="Arial" w:cs="Arial"/>
                <w:sz w:val="22"/>
                <w:szCs w:val="22"/>
              </w:rPr>
            </w:pPr>
            <w:r w:rsidRPr="001F6147">
              <w:rPr>
                <w:rFonts w:ascii="Arial" w:hAnsi="Arial" w:cs="Arial"/>
                <w:noProof/>
                <w:sz w:val="22"/>
                <w:szCs w:val="22"/>
              </w:rPr>
              <w:t>EU-CYLINDERS</w:t>
            </w:r>
          </w:p>
        </w:tc>
        <w:tc>
          <w:tcPr>
            <w:tcW w:w="4230" w:type="dxa"/>
          </w:tcPr>
          <w:p w14:paraId="3A0961CA" w14:textId="1B116948" w:rsidR="000F73C3" w:rsidRPr="001F6147" w:rsidRDefault="00B179D4" w:rsidP="00F478F0">
            <w:pPr>
              <w:rPr>
                <w:rFonts w:ascii="Arial" w:hAnsi="Arial" w:cs="Arial"/>
                <w:sz w:val="22"/>
                <w:szCs w:val="22"/>
              </w:rPr>
            </w:pPr>
            <w:r w:rsidRPr="001F6147">
              <w:rPr>
                <w:rFonts w:ascii="Arial" w:hAnsi="Arial" w:cs="Arial"/>
                <w:noProof/>
                <w:sz w:val="22"/>
                <w:szCs w:val="22"/>
              </w:rPr>
              <w:t>Miscellaneous butane and propane cylinder usage</w:t>
            </w:r>
          </w:p>
        </w:tc>
        <w:tc>
          <w:tcPr>
            <w:tcW w:w="1530" w:type="dxa"/>
          </w:tcPr>
          <w:p w14:paraId="14F94B71" w14:textId="76CC8A9C" w:rsidR="000F73C3" w:rsidRPr="001F6147" w:rsidRDefault="00B179D4" w:rsidP="00F478F0">
            <w:pPr>
              <w:jc w:val="center"/>
            </w:pPr>
            <w:r w:rsidRPr="001F6147">
              <w:rPr>
                <w:rFonts w:ascii="Arial" w:hAnsi="Arial" w:cs="Arial"/>
                <w:noProof/>
                <w:sz w:val="22"/>
                <w:szCs w:val="22"/>
              </w:rPr>
              <w:t>212(4)(d)</w:t>
            </w:r>
          </w:p>
        </w:tc>
        <w:tc>
          <w:tcPr>
            <w:tcW w:w="1710" w:type="dxa"/>
          </w:tcPr>
          <w:p w14:paraId="3ACFE559" w14:textId="330BDF81" w:rsidR="000F73C3" w:rsidRPr="001F6147" w:rsidRDefault="00B179D4" w:rsidP="00F478F0">
            <w:pPr>
              <w:jc w:val="center"/>
              <w:rPr>
                <w:rFonts w:ascii="Arial" w:hAnsi="Arial" w:cs="Arial"/>
                <w:sz w:val="22"/>
                <w:szCs w:val="22"/>
              </w:rPr>
            </w:pPr>
            <w:r w:rsidRPr="001F6147">
              <w:rPr>
                <w:rFonts w:ascii="Arial" w:hAnsi="Arial" w:cs="Arial"/>
                <w:noProof/>
                <w:sz w:val="22"/>
                <w:szCs w:val="22"/>
              </w:rPr>
              <w:t>282(2)(b)(i)</w:t>
            </w:r>
          </w:p>
        </w:tc>
      </w:tr>
      <w:tr w:rsidR="001F6147" w:rsidRPr="001F6147" w14:paraId="15A3064F" w14:textId="77777777" w:rsidTr="00262F1E">
        <w:tc>
          <w:tcPr>
            <w:tcW w:w="2700" w:type="dxa"/>
          </w:tcPr>
          <w:p w14:paraId="5B4D634B" w14:textId="476498B8" w:rsidR="000F73C3" w:rsidRPr="001F6147" w:rsidRDefault="00B179D4" w:rsidP="00F478F0">
            <w:pPr>
              <w:rPr>
                <w:rFonts w:ascii="Arial" w:hAnsi="Arial" w:cs="Arial"/>
                <w:sz w:val="22"/>
                <w:szCs w:val="22"/>
              </w:rPr>
            </w:pPr>
            <w:r w:rsidRPr="001F6147">
              <w:rPr>
                <w:rFonts w:ascii="Arial" w:hAnsi="Arial" w:cs="Arial"/>
                <w:noProof/>
                <w:sz w:val="22"/>
                <w:szCs w:val="22"/>
              </w:rPr>
              <w:t>EU-FUELAST</w:t>
            </w:r>
          </w:p>
        </w:tc>
        <w:tc>
          <w:tcPr>
            <w:tcW w:w="4230" w:type="dxa"/>
          </w:tcPr>
          <w:p w14:paraId="42E71594" w14:textId="277044C2" w:rsidR="000F73C3" w:rsidRPr="001F6147" w:rsidRDefault="00B179D4" w:rsidP="00F478F0">
            <w:pPr>
              <w:rPr>
                <w:rFonts w:ascii="Arial" w:hAnsi="Arial" w:cs="Arial"/>
                <w:sz w:val="22"/>
                <w:szCs w:val="22"/>
              </w:rPr>
            </w:pPr>
            <w:r w:rsidRPr="001F6147">
              <w:rPr>
                <w:rFonts w:ascii="Arial" w:hAnsi="Arial" w:cs="Arial"/>
                <w:noProof/>
                <w:sz w:val="22"/>
                <w:szCs w:val="22"/>
              </w:rPr>
              <w:t>550 gallon fuel tank for mobil equipment</w:t>
            </w:r>
          </w:p>
        </w:tc>
        <w:tc>
          <w:tcPr>
            <w:tcW w:w="1530" w:type="dxa"/>
          </w:tcPr>
          <w:p w14:paraId="3633A6BB" w14:textId="14756F7B" w:rsidR="000F73C3" w:rsidRPr="001F6147" w:rsidRDefault="00B179D4" w:rsidP="00F478F0">
            <w:pPr>
              <w:jc w:val="center"/>
            </w:pPr>
            <w:r w:rsidRPr="001F6147">
              <w:rPr>
                <w:rFonts w:ascii="Arial" w:hAnsi="Arial" w:cs="Arial"/>
                <w:noProof/>
                <w:sz w:val="22"/>
                <w:szCs w:val="22"/>
              </w:rPr>
              <w:t>212(4)(d)</w:t>
            </w:r>
          </w:p>
        </w:tc>
        <w:tc>
          <w:tcPr>
            <w:tcW w:w="1710" w:type="dxa"/>
          </w:tcPr>
          <w:p w14:paraId="76903736" w14:textId="31315C45" w:rsidR="000F73C3" w:rsidRPr="001F6147" w:rsidRDefault="00B179D4" w:rsidP="00F478F0">
            <w:pPr>
              <w:jc w:val="center"/>
              <w:rPr>
                <w:rFonts w:ascii="Arial" w:hAnsi="Arial" w:cs="Arial"/>
                <w:sz w:val="22"/>
                <w:szCs w:val="22"/>
              </w:rPr>
            </w:pPr>
            <w:r w:rsidRPr="001F6147">
              <w:rPr>
                <w:rFonts w:ascii="Arial" w:hAnsi="Arial" w:cs="Arial"/>
                <w:noProof/>
                <w:sz w:val="22"/>
                <w:szCs w:val="22"/>
              </w:rPr>
              <w:t>284(2)(g)(i)</w:t>
            </w:r>
          </w:p>
        </w:tc>
      </w:tr>
      <w:tr w:rsidR="000F73C3" w:rsidRPr="001F6147" w14:paraId="3AA90919" w14:textId="77777777" w:rsidTr="00262F1E">
        <w:tc>
          <w:tcPr>
            <w:tcW w:w="2700" w:type="dxa"/>
          </w:tcPr>
          <w:p w14:paraId="0AE18EDA" w14:textId="0CB546C1" w:rsidR="000F73C3" w:rsidRPr="001F6147" w:rsidRDefault="00B179D4" w:rsidP="00F478F0">
            <w:pPr>
              <w:rPr>
                <w:rFonts w:ascii="Arial" w:hAnsi="Arial" w:cs="Arial"/>
                <w:sz w:val="22"/>
                <w:szCs w:val="22"/>
              </w:rPr>
            </w:pPr>
            <w:r w:rsidRPr="001F6147">
              <w:rPr>
                <w:rFonts w:ascii="Arial" w:hAnsi="Arial" w:cs="Arial"/>
                <w:noProof/>
                <w:sz w:val="22"/>
                <w:szCs w:val="22"/>
              </w:rPr>
              <w:t>EU-RACINGGASTANKS</w:t>
            </w:r>
          </w:p>
        </w:tc>
        <w:tc>
          <w:tcPr>
            <w:tcW w:w="4230" w:type="dxa"/>
          </w:tcPr>
          <w:p w14:paraId="0A3208AE" w14:textId="1E7C35F7" w:rsidR="000F73C3" w:rsidRPr="001F6147" w:rsidRDefault="00B179D4" w:rsidP="00F478F0">
            <w:pPr>
              <w:rPr>
                <w:rFonts w:ascii="Arial" w:hAnsi="Arial" w:cs="Arial"/>
                <w:sz w:val="22"/>
                <w:szCs w:val="22"/>
              </w:rPr>
            </w:pPr>
            <w:r w:rsidRPr="001F6147">
              <w:rPr>
                <w:rFonts w:ascii="Arial" w:hAnsi="Arial" w:cs="Arial"/>
                <w:noProof/>
                <w:sz w:val="22"/>
                <w:szCs w:val="22"/>
              </w:rPr>
              <w:t xml:space="preserve">5 small gasoline ASTs for the Racing (4-250 gal tanks </w:t>
            </w:r>
            <w:r w:rsidR="00686763" w:rsidRPr="001F6147">
              <w:rPr>
                <w:rFonts w:ascii="Arial" w:hAnsi="Arial" w:cs="Arial"/>
                <w:noProof/>
                <w:sz w:val="22"/>
                <w:szCs w:val="22"/>
              </w:rPr>
              <w:t>and</w:t>
            </w:r>
            <w:r w:rsidRPr="001F6147">
              <w:rPr>
                <w:rFonts w:ascii="Arial" w:hAnsi="Arial" w:cs="Arial"/>
                <w:noProof/>
                <w:sz w:val="22"/>
                <w:szCs w:val="22"/>
              </w:rPr>
              <w:t xml:space="preserve"> 1-550 gal tank)</w:t>
            </w:r>
          </w:p>
        </w:tc>
        <w:tc>
          <w:tcPr>
            <w:tcW w:w="1530" w:type="dxa"/>
          </w:tcPr>
          <w:p w14:paraId="3C83B9A0" w14:textId="4E4C0E09" w:rsidR="000F73C3" w:rsidRPr="001F6147" w:rsidRDefault="00B179D4" w:rsidP="00F478F0">
            <w:pPr>
              <w:jc w:val="center"/>
            </w:pPr>
            <w:r w:rsidRPr="001F6147">
              <w:rPr>
                <w:rFonts w:ascii="Arial" w:hAnsi="Arial" w:cs="Arial"/>
                <w:noProof/>
                <w:sz w:val="22"/>
                <w:szCs w:val="22"/>
              </w:rPr>
              <w:t>212(4)(d)</w:t>
            </w:r>
          </w:p>
        </w:tc>
        <w:tc>
          <w:tcPr>
            <w:tcW w:w="1710" w:type="dxa"/>
          </w:tcPr>
          <w:p w14:paraId="247514BB" w14:textId="017E85D0" w:rsidR="000F73C3" w:rsidRPr="001F6147" w:rsidRDefault="00B179D4" w:rsidP="00F478F0">
            <w:pPr>
              <w:jc w:val="center"/>
              <w:rPr>
                <w:rFonts w:ascii="Arial" w:hAnsi="Arial" w:cs="Arial"/>
                <w:sz w:val="22"/>
                <w:szCs w:val="22"/>
              </w:rPr>
            </w:pPr>
            <w:r w:rsidRPr="001F6147">
              <w:rPr>
                <w:rFonts w:ascii="Arial" w:hAnsi="Arial" w:cs="Arial"/>
                <w:noProof/>
                <w:sz w:val="22"/>
                <w:szCs w:val="22"/>
              </w:rPr>
              <w:t>284(2)(g)(i)</w:t>
            </w:r>
          </w:p>
        </w:tc>
      </w:tr>
    </w:tbl>
    <w:p w14:paraId="63C24869" w14:textId="77777777" w:rsidR="000F73C3" w:rsidRPr="001F6147" w:rsidRDefault="000F73C3" w:rsidP="000F73C3">
      <w:pPr>
        <w:rPr>
          <w:rFonts w:ascii="Arial" w:hAnsi="Arial" w:cs="Arial"/>
          <w:sz w:val="22"/>
          <w:szCs w:val="22"/>
        </w:rPr>
      </w:pPr>
    </w:p>
    <w:p w14:paraId="2F60C70D" w14:textId="77777777" w:rsidR="000F73C3" w:rsidRPr="001F6147" w:rsidRDefault="000F73C3" w:rsidP="000F73C3">
      <w:pPr>
        <w:rPr>
          <w:rFonts w:ascii="Arial" w:hAnsi="Arial" w:cs="Arial"/>
          <w:b/>
          <w:sz w:val="22"/>
          <w:szCs w:val="22"/>
          <w:u w:val="single"/>
        </w:rPr>
      </w:pPr>
      <w:r w:rsidRPr="001F6147">
        <w:rPr>
          <w:rFonts w:ascii="Arial" w:hAnsi="Arial" w:cs="Arial"/>
          <w:b/>
          <w:sz w:val="22"/>
          <w:szCs w:val="22"/>
          <w:u w:val="single"/>
        </w:rPr>
        <w:t>Draft ROP Terms/Conditions Not Agreed to by Applicant</w:t>
      </w:r>
    </w:p>
    <w:p w14:paraId="2DD7B647" w14:textId="77777777" w:rsidR="000F73C3" w:rsidRPr="001F6147" w:rsidRDefault="000F73C3" w:rsidP="000F73C3">
      <w:pPr>
        <w:jc w:val="both"/>
        <w:rPr>
          <w:rFonts w:ascii="Arial" w:hAnsi="Arial" w:cs="Arial"/>
          <w:sz w:val="22"/>
          <w:szCs w:val="22"/>
          <w:highlight w:val="yellow"/>
        </w:rPr>
      </w:pPr>
    </w:p>
    <w:p w14:paraId="47789A82" w14:textId="619EB7F9" w:rsidR="000F73C3" w:rsidRPr="001F6147" w:rsidRDefault="000F73C3" w:rsidP="000F73C3">
      <w:pPr>
        <w:jc w:val="both"/>
        <w:rPr>
          <w:rFonts w:ascii="Arial" w:hAnsi="Arial" w:cs="Arial"/>
          <w:sz w:val="22"/>
          <w:szCs w:val="22"/>
        </w:rPr>
      </w:pPr>
      <w:r w:rsidRPr="001F6147">
        <w:rPr>
          <w:rFonts w:ascii="Arial" w:hAnsi="Arial" w:cs="Arial"/>
          <w:sz w:val="22"/>
          <w:szCs w:val="22"/>
        </w:rPr>
        <w:t xml:space="preserve">This </w:t>
      </w:r>
      <w:r w:rsidR="00B008B3" w:rsidRPr="001F6147">
        <w:rPr>
          <w:rFonts w:ascii="Arial" w:hAnsi="Arial" w:cs="Arial"/>
          <w:sz w:val="22"/>
          <w:szCs w:val="22"/>
        </w:rPr>
        <w:t xml:space="preserve">draft </w:t>
      </w:r>
      <w:r w:rsidR="00956132" w:rsidRPr="001F6147">
        <w:rPr>
          <w:rFonts w:ascii="Arial" w:hAnsi="Arial" w:cs="Arial"/>
          <w:sz w:val="22"/>
          <w:szCs w:val="22"/>
        </w:rPr>
        <w:t>ROP</w:t>
      </w:r>
      <w:r w:rsidRPr="001F6147">
        <w:rPr>
          <w:rFonts w:ascii="Arial" w:hAnsi="Arial" w:cs="Arial"/>
          <w:sz w:val="22"/>
          <w:szCs w:val="22"/>
        </w:rPr>
        <w:t xml:space="preserve"> does not contain any terms and/or conditions that the AQD and the applicant did not agree upon pursuant to Rule 214(2).</w:t>
      </w:r>
    </w:p>
    <w:p w14:paraId="78CC4976" w14:textId="77777777" w:rsidR="000F73C3" w:rsidRPr="001F6147" w:rsidRDefault="000F73C3" w:rsidP="000F73C3">
      <w:pPr>
        <w:rPr>
          <w:rFonts w:ascii="Arial" w:hAnsi="Arial" w:cs="Arial"/>
          <w:sz w:val="22"/>
          <w:szCs w:val="22"/>
        </w:rPr>
      </w:pPr>
    </w:p>
    <w:p w14:paraId="502B24B5" w14:textId="77777777" w:rsidR="000F73C3" w:rsidRPr="001F6147" w:rsidRDefault="000F73C3" w:rsidP="000F73C3">
      <w:pPr>
        <w:rPr>
          <w:rFonts w:ascii="Arial" w:hAnsi="Arial" w:cs="Arial"/>
          <w:sz w:val="22"/>
          <w:szCs w:val="22"/>
        </w:rPr>
      </w:pPr>
      <w:r w:rsidRPr="001F6147">
        <w:rPr>
          <w:rFonts w:ascii="Arial" w:hAnsi="Arial" w:cs="Arial"/>
          <w:b/>
          <w:sz w:val="22"/>
          <w:szCs w:val="22"/>
          <w:u w:val="single"/>
        </w:rPr>
        <w:t>Compliance Status</w:t>
      </w:r>
    </w:p>
    <w:p w14:paraId="00E26428" w14:textId="77777777" w:rsidR="000F73C3" w:rsidRPr="001F6147" w:rsidRDefault="000F73C3" w:rsidP="000F73C3">
      <w:pPr>
        <w:jc w:val="both"/>
        <w:rPr>
          <w:rFonts w:ascii="Arial" w:hAnsi="Arial" w:cs="Arial"/>
          <w:sz w:val="22"/>
          <w:szCs w:val="22"/>
        </w:rPr>
      </w:pPr>
    </w:p>
    <w:p w14:paraId="082907F5" w14:textId="77777777" w:rsidR="000F73C3" w:rsidRPr="001F6147" w:rsidRDefault="000F73C3" w:rsidP="000F73C3">
      <w:pPr>
        <w:jc w:val="both"/>
        <w:rPr>
          <w:rFonts w:ascii="Arial" w:hAnsi="Arial" w:cs="Arial"/>
          <w:sz w:val="22"/>
          <w:szCs w:val="22"/>
        </w:rPr>
      </w:pPr>
      <w:r w:rsidRPr="001F6147">
        <w:rPr>
          <w:rFonts w:ascii="Arial" w:hAnsi="Arial" w:cs="Arial"/>
          <w:sz w:val="22"/>
          <w:szCs w:val="22"/>
        </w:rPr>
        <w:t>The AQD finds that the stationary source is expected to be in compliance with all applicable requirements as of the effective date of this ROP.</w:t>
      </w:r>
    </w:p>
    <w:p w14:paraId="2923090A" w14:textId="77777777" w:rsidR="000F73C3" w:rsidRPr="001F6147" w:rsidRDefault="000F73C3" w:rsidP="000F73C3">
      <w:pPr>
        <w:jc w:val="both"/>
        <w:rPr>
          <w:rFonts w:ascii="Arial" w:hAnsi="Arial" w:cs="Arial"/>
          <w:sz w:val="22"/>
          <w:szCs w:val="22"/>
        </w:rPr>
      </w:pPr>
    </w:p>
    <w:p w14:paraId="401E8B1A" w14:textId="77777777" w:rsidR="000F73C3" w:rsidRPr="001F6147" w:rsidRDefault="000F73C3" w:rsidP="000F73C3">
      <w:pPr>
        <w:jc w:val="both"/>
        <w:rPr>
          <w:rFonts w:ascii="Arial" w:hAnsi="Arial" w:cs="Arial"/>
          <w:b/>
          <w:sz w:val="22"/>
          <w:szCs w:val="22"/>
          <w:u w:val="single"/>
        </w:rPr>
      </w:pPr>
      <w:r w:rsidRPr="001F6147">
        <w:rPr>
          <w:rFonts w:ascii="Arial" w:hAnsi="Arial" w:cs="Arial"/>
          <w:b/>
          <w:sz w:val="22"/>
          <w:szCs w:val="22"/>
          <w:u w:val="single"/>
        </w:rPr>
        <w:t>Action taken by the E</w:t>
      </w:r>
      <w:r w:rsidR="00251166" w:rsidRPr="001F6147">
        <w:rPr>
          <w:rFonts w:ascii="Arial" w:hAnsi="Arial" w:cs="Arial"/>
          <w:b/>
          <w:sz w:val="22"/>
          <w:szCs w:val="22"/>
          <w:u w:val="single"/>
        </w:rPr>
        <w:t>GLE</w:t>
      </w:r>
      <w:r w:rsidR="00956132" w:rsidRPr="001F6147">
        <w:rPr>
          <w:rFonts w:ascii="Arial" w:hAnsi="Arial" w:cs="Arial"/>
          <w:b/>
          <w:sz w:val="22"/>
          <w:szCs w:val="22"/>
          <w:u w:val="single"/>
        </w:rPr>
        <w:t>, AQD</w:t>
      </w:r>
    </w:p>
    <w:p w14:paraId="6ECB4B0F" w14:textId="77777777" w:rsidR="000F73C3" w:rsidRPr="001F6147" w:rsidRDefault="000F73C3" w:rsidP="000F73C3">
      <w:pPr>
        <w:jc w:val="both"/>
        <w:rPr>
          <w:rFonts w:ascii="Arial" w:hAnsi="Arial" w:cs="Arial"/>
          <w:sz w:val="22"/>
          <w:szCs w:val="22"/>
        </w:rPr>
      </w:pPr>
    </w:p>
    <w:p w14:paraId="080B621C" w14:textId="79E6B9CC" w:rsidR="00D5373C" w:rsidRPr="001F6147" w:rsidRDefault="000F73C3" w:rsidP="000F73C3">
      <w:pPr>
        <w:jc w:val="both"/>
        <w:rPr>
          <w:rFonts w:ascii="Arial" w:hAnsi="Arial" w:cs="Arial"/>
          <w:sz w:val="22"/>
          <w:szCs w:val="22"/>
        </w:rPr>
      </w:pPr>
      <w:r w:rsidRPr="001F6147">
        <w:rPr>
          <w:rFonts w:ascii="Arial" w:hAnsi="Arial" w:cs="Arial"/>
          <w:sz w:val="22"/>
          <w:szCs w:val="22"/>
        </w:rPr>
        <w:t xml:space="preserve">The AQD proposes to approve this </w:t>
      </w:r>
      <w:r w:rsidR="00956132" w:rsidRPr="001F6147">
        <w:rPr>
          <w:rFonts w:ascii="Arial" w:hAnsi="Arial" w:cs="Arial"/>
          <w:sz w:val="22"/>
          <w:szCs w:val="22"/>
        </w:rPr>
        <w:t>ROP</w:t>
      </w:r>
      <w:r w:rsidRPr="001F6147">
        <w:rPr>
          <w:rFonts w:ascii="Arial" w:hAnsi="Arial" w:cs="Arial"/>
          <w:sz w:val="22"/>
          <w:szCs w:val="22"/>
        </w:rPr>
        <w:t xml:space="preserve">.  A final decision on the </w:t>
      </w:r>
      <w:smartTag w:uri="urn:schemas-microsoft-com:office:smarttags" w:element="stockticker">
        <w:r w:rsidRPr="001F6147">
          <w:rPr>
            <w:rFonts w:ascii="Arial" w:hAnsi="Arial" w:cs="Arial"/>
            <w:sz w:val="22"/>
            <w:szCs w:val="22"/>
          </w:rPr>
          <w:t>ROP</w:t>
        </w:r>
      </w:smartTag>
      <w:r w:rsidRPr="001F6147">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1F6147">
        <w:rPr>
          <w:rFonts w:ascii="Arial" w:hAnsi="Arial" w:cs="Arial"/>
          <w:sz w:val="22"/>
          <w:szCs w:val="22"/>
        </w:rPr>
        <w:t>ROP</w:t>
      </w:r>
      <w:r w:rsidRPr="001F6147">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1F6147">
        <w:rPr>
          <w:rFonts w:ascii="Arial" w:hAnsi="Arial" w:cs="Arial"/>
          <w:sz w:val="22"/>
          <w:szCs w:val="22"/>
        </w:rPr>
        <w:t xml:space="preserve">is </w:t>
      </w:r>
      <w:r w:rsidR="005364AB" w:rsidRPr="001F6147">
        <w:rPr>
          <w:rFonts w:ascii="Arial" w:hAnsi="Arial" w:cs="Arial"/>
          <w:sz w:val="22"/>
          <w:szCs w:val="22"/>
        </w:rPr>
        <w:t>Joyce Zhu</w:t>
      </w:r>
      <w:r w:rsidRPr="001F6147">
        <w:rPr>
          <w:rFonts w:ascii="Arial" w:hAnsi="Arial" w:cs="Arial"/>
          <w:sz w:val="22"/>
          <w:szCs w:val="22"/>
        </w:rPr>
        <w:t xml:space="preserve">, </w:t>
      </w:r>
      <w:r w:rsidR="005364AB" w:rsidRPr="001F6147">
        <w:rPr>
          <w:rFonts w:ascii="Arial" w:hAnsi="Arial" w:cs="Arial"/>
          <w:sz w:val="22"/>
          <w:szCs w:val="22"/>
        </w:rPr>
        <w:t>Warren</w:t>
      </w:r>
      <w:r w:rsidRPr="001F6147">
        <w:rPr>
          <w:rFonts w:ascii="Arial" w:hAnsi="Arial" w:cs="Arial"/>
          <w:sz w:val="22"/>
          <w:szCs w:val="22"/>
        </w:rPr>
        <w:t xml:space="preserve"> District Supervisor.  The final determination for </w:t>
      </w:r>
      <w:smartTag w:uri="urn:schemas-microsoft-com:office:smarttags" w:element="stockticker">
        <w:r w:rsidRPr="001F6147">
          <w:rPr>
            <w:rFonts w:ascii="Arial" w:hAnsi="Arial" w:cs="Arial"/>
            <w:sz w:val="22"/>
            <w:szCs w:val="22"/>
          </w:rPr>
          <w:t>ROP</w:t>
        </w:r>
      </w:smartTag>
      <w:r w:rsidRPr="001F6147">
        <w:rPr>
          <w:rFonts w:ascii="Arial" w:hAnsi="Arial" w:cs="Arial"/>
          <w:sz w:val="22"/>
          <w:szCs w:val="22"/>
        </w:rPr>
        <w:t xml:space="preserve"> approval/disapproval will be based on the contents of the </w:t>
      </w:r>
      <w:r w:rsidR="00956132" w:rsidRPr="001F6147">
        <w:rPr>
          <w:rFonts w:ascii="Arial" w:hAnsi="Arial" w:cs="Arial"/>
          <w:sz w:val="22"/>
          <w:szCs w:val="22"/>
        </w:rPr>
        <w:t>ROP</w:t>
      </w:r>
      <w:r w:rsidRPr="001F6147">
        <w:rPr>
          <w:rFonts w:ascii="Arial" w:hAnsi="Arial" w:cs="Arial"/>
          <w:sz w:val="22"/>
          <w:szCs w:val="22"/>
        </w:rPr>
        <w:t xml:space="preserve"> </w:t>
      </w:r>
      <w:r w:rsidR="00956132" w:rsidRPr="001F6147">
        <w:rPr>
          <w:rFonts w:ascii="Arial" w:hAnsi="Arial" w:cs="Arial"/>
          <w:sz w:val="22"/>
          <w:szCs w:val="22"/>
        </w:rPr>
        <w:t>A</w:t>
      </w:r>
      <w:r w:rsidRPr="001F614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17257F37" w14:textId="77777777" w:rsidR="00D5373C" w:rsidRPr="001F6147" w:rsidRDefault="00D5373C">
      <w:pPr>
        <w:pStyle w:val="Header"/>
        <w:tabs>
          <w:tab w:val="clear" w:pos="4320"/>
          <w:tab w:val="clear" w:pos="8640"/>
        </w:tabs>
        <w:rPr>
          <w:rFonts w:ascii="Arial" w:hAnsi="Arial"/>
          <w:sz w:val="18"/>
        </w:rPr>
      </w:pPr>
      <w:r w:rsidRPr="001F6147">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250"/>
        <w:gridCol w:w="5760"/>
        <w:gridCol w:w="2340"/>
      </w:tblGrid>
      <w:tr w:rsidR="001F6147" w:rsidRPr="001F6147" w14:paraId="5E92E995" w14:textId="77777777" w:rsidTr="00D5373C">
        <w:tc>
          <w:tcPr>
            <w:tcW w:w="2250" w:type="dxa"/>
          </w:tcPr>
          <w:p w14:paraId="148E28D7" w14:textId="77777777" w:rsidR="00D5373C" w:rsidRPr="001F6147" w:rsidRDefault="00D5373C">
            <w:pPr>
              <w:jc w:val="center"/>
              <w:rPr>
                <w:rFonts w:ascii="Arial" w:hAnsi="Arial"/>
                <w:sz w:val="16"/>
              </w:rPr>
            </w:pPr>
          </w:p>
        </w:tc>
        <w:tc>
          <w:tcPr>
            <w:tcW w:w="5760" w:type="dxa"/>
          </w:tcPr>
          <w:p w14:paraId="2CC17B00" w14:textId="77777777" w:rsidR="00D5373C" w:rsidRPr="001F6147" w:rsidRDefault="00D5373C" w:rsidP="00D5373C">
            <w:pPr>
              <w:ind w:left="-108" w:right="-108"/>
              <w:jc w:val="center"/>
              <w:rPr>
                <w:rFonts w:ascii="Arial" w:hAnsi="Arial"/>
              </w:rPr>
            </w:pPr>
            <w:r w:rsidRPr="001F6147">
              <w:rPr>
                <w:rFonts w:ascii="Arial" w:hAnsi="Arial"/>
              </w:rPr>
              <w:t>Michigan Department of Environment, Great Lakes, and Energy</w:t>
            </w:r>
          </w:p>
          <w:p w14:paraId="15988000" w14:textId="77777777" w:rsidR="00D5373C" w:rsidRPr="001F6147" w:rsidRDefault="00D5373C">
            <w:pPr>
              <w:jc w:val="center"/>
              <w:rPr>
                <w:rFonts w:ascii="Arial" w:hAnsi="Arial"/>
                <w:sz w:val="16"/>
              </w:rPr>
            </w:pPr>
            <w:r w:rsidRPr="001F6147">
              <w:rPr>
                <w:rFonts w:ascii="Arial" w:hAnsi="Arial"/>
              </w:rPr>
              <w:t>Air Quality Division</w:t>
            </w:r>
          </w:p>
        </w:tc>
        <w:tc>
          <w:tcPr>
            <w:tcW w:w="2340" w:type="dxa"/>
          </w:tcPr>
          <w:p w14:paraId="1673410A" w14:textId="77777777" w:rsidR="00D5373C" w:rsidRPr="001F6147" w:rsidRDefault="00D5373C">
            <w:pPr>
              <w:jc w:val="center"/>
              <w:rPr>
                <w:rFonts w:ascii="Arial" w:hAnsi="Arial"/>
                <w:sz w:val="16"/>
              </w:rPr>
            </w:pPr>
          </w:p>
        </w:tc>
      </w:tr>
      <w:tr w:rsidR="001F6147" w:rsidRPr="001F6147" w14:paraId="67098303" w14:textId="77777777" w:rsidTr="00D5373C">
        <w:trPr>
          <w:cantSplit/>
          <w:trHeight w:val="333"/>
        </w:trPr>
        <w:tc>
          <w:tcPr>
            <w:tcW w:w="2250" w:type="dxa"/>
          </w:tcPr>
          <w:p w14:paraId="4517E7DF" w14:textId="77777777" w:rsidR="00D5373C" w:rsidRPr="001F6147" w:rsidRDefault="00D5373C">
            <w:pPr>
              <w:pStyle w:val="Header"/>
              <w:jc w:val="center"/>
              <w:rPr>
                <w:rFonts w:ascii="Arial" w:hAnsi="Arial"/>
                <w:b/>
                <w:sz w:val="16"/>
              </w:rPr>
            </w:pPr>
            <w:r w:rsidRPr="001F6147">
              <w:rPr>
                <w:rFonts w:ascii="Arial" w:hAnsi="Arial"/>
                <w:b/>
                <w:sz w:val="16"/>
              </w:rPr>
              <w:t>State Registration Number</w:t>
            </w:r>
          </w:p>
        </w:tc>
        <w:tc>
          <w:tcPr>
            <w:tcW w:w="5760" w:type="dxa"/>
          </w:tcPr>
          <w:p w14:paraId="412741AF" w14:textId="77777777" w:rsidR="00D5373C" w:rsidRPr="001F6147" w:rsidRDefault="00D5373C">
            <w:pPr>
              <w:jc w:val="center"/>
              <w:rPr>
                <w:rFonts w:ascii="Arial" w:hAnsi="Arial"/>
                <w:b/>
                <w:sz w:val="28"/>
              </w:rPr>
            </w:pPr>
            <w:r w:rsidRPr="001F6147">
              <w:rPr>
                <w:rFonts w:ascii="Arial" w:hAnsi="Arial"/>
                <w:b/>
                <w:sz w:val="28"/>
              </w:rPr>
              <w:t>RENEWABLE OPERATING PERMIT</w:t>
            </w:r>
          </w:p>
        </w:tc>
        <w:tc>
          <w:tcPr>
            <w:tcW w:w="2340" w:type="dxa"/>
          </w:tcPr>
          <w:p w14:paraId="1A0FB117" w14:textId="77777777" w:rsidR="00D5373C" w:rsidRPr="001F6147" w:rsidRDefault="00D5373C">
            <w:pPr>
              <w:jc w:val="center"/>
              <w:rPr>
                <w:rFonts w:ascii="Arial" w:hAnsi="Arial"/>
                <w:b/>
                <w:sz w:val="16"/>
              </w:rPr>
            </w:pPr>
            <w:r w:rsidRPr="001F6147">
              <w:rPr>
                <w:rFonts w:ascii="Arial" w:hAnsi="Arial"/>
                <w:b/>
                <w:sz w:val="16"/>
              </w:rPr>
              <w:t>ROP Number</w:t>
            </w:r>
          </w:p>
        </w:tc>
      </w:tr>
      <w:tr w:rsidR="00D5373C" w:rsidRPr="001F6147" w14:paraId="6117592A" w14:textId="77777777" w:rsidTr="00D5373C">
        <w:trPr>
          <w:cantSplit/>
          <w:trHeight w:val="711"/>
        </w:trPr>
        <w:tc>
          <w:tcPr>
            <w:tcW w:w="2250" w:type="dxa"/>
            <w:tcBorders>
              <w:bottom w:val="nil"/>
            </w:tcBorders>
          </w:tcPr>
          <w:p w14:paraId="09F8CA40" w14:textId="5C50F95E" w:rsidR="00D5373C" w:rsidRPr="001F6147" w:rsidRDefault="00D5373C">
            <w:pPr>
              <w:pStyle w:val="Header"/>
              <w:jc w:val="center"/>
              <w:rPr>
                <w:rFonts w:ascii="Arial" w:hAnsi="Arial" w:cs="Arial"/>
                <w:bCs/>
                <w:noProof/>
                <w:sz w:val="22"/>
                <w:szCs w:val="22"/>
              </w:rPr>
            </w:pPr>
            <w:r w:rsidRPr="001F6147">
              <w:rPr>
                <w:rFonts w:ascii="Arial" w:hAnsi="Arial" w:cs="Arial"/>
                <w:bCs/>
                <w:noProof/>
                <w:sz w:val="22"/>
                <w:szCs w:val="22"/>
              </w:rPr>
              <w:t>B4032</w:t>
            </w:r>
          </w:p>
          <w:p w14:paraId="72F40B1D" w14:textId="16D74A7A" w:rsidR="00D5373C" w:rsidRPr="001F6147" w:rsidRDefault="00D5373C">
            <w:pPr>
              <w:pStyle w:val="Header"/>
              <w:jc w:val="center"/>
              <w:rPr>
                <w:rFonts w:ascii="Arial" w:hAnsi="Arial"/>
                <w:sz w:val="22"/>
                <w:szCs w:val="22"/>
              </w:rPr>
            </w:pPr>
          </w:p>
        </w:tc>
        <w:tc>
          <w:tcPr>
            <w:tcW w:w="5760" w:type="dxa"/>
            <w:tcBorders>
              <w:bottom w:val="nil"/>
            </w:tcBorders>
          </w:tcPr>
          <w:p w14:paraId="175B4F80" w14:textId="7F2DB074" w:rsidR="00D5373C" w:rsidRPr="001F6147" w:rsidRDefault="00D5373C">
            <w:pPr>
              <w:pStyle w:val="Heading1"/>
              <w:rPr>
                <w:sz w:val="22"/>
                <w:szCs w:val="22"/>
              </w:rPr>
            </w:pPr>
            <w:bookmarkStart w:id="47" w:name="SR_Date_Rule216_11"/>
            <w:bookmarkStart w:id="48" w:name="_Toc115267476"/>
            <w:r w:rsidRPr="001F6147">
              <w:rPr>
                <w:rFonts w:cs="Arial"/>
                <w:noProof/>
                <w:sz w:val="22"/>
                <w:szCs w:val="22"/>
              </w:rPr>
              <w:t>MARCH 11, 2020</w:t>
            </w:r>
            <w:bookmarkStart w:id="49" w:name="_Toc495294691"/>
            <w:bookmarkEnd w:id="47"/>
            <w:r w:rsidRPr="001F6147">
              <w:rPr>
                <w:sz w:val="22"/>
                <w:szCs w:val="22"/>
              </w:rPr>
              <w:t xml:space="preserve"> - STAFF REPORT ADDENDUM</w:t>
            </w:r>
            <w:bookmarkEnd w:id="49"/>
            <w:bookmarkEnd w:id="48"/>
          </w:p>
        </w:tc>
        <w:tc>
          <w:tcPr>
            <w:tcW w:w="2340" w:type="dxa"/>
            <w:tcBorders>
              <w:bottom w:val="nil"/>
            </w:tcBorders>
          </w:tcPr>
          <w:p w14:paraId="25058DA2" w14:textId="6B82CE84" w:rsidR="00D5373C" w:rsidRPr="001F6147" w:rsidRDefault="00D5373C">
            <w:pPr>
              <w:pStyle w:val="Header"/>
              <w:jc w:val="center"/>
              <w:rPr>
                <w:rFonts w:ascii="Arial" w:hAnsi="Arial"/>
                <w:sz w:val="22"/>
                <w:szCs w:val="22"/>
              </w:rPr>
            </w:pPr>
            <w:bookmarkStart w:id="50" w:name="Text18"/>
            <w:r w:rsidRPr="001F6147">
              <w:rPr>
                <w:rFonts w:ascii="Arial" w:hAnsi="Arial" w:cs="Arial"/>
                <w:noProof/>
                <w:sz w:val="22"/>
                <w:szCs w:val="22"/>
              </w:rPr>
              <w:t>MI-ROP-B4032-20</w:t>
            </w:r>
            <w:r w:rsidR="00A70A27" w:rsidRPr="001F6147">
              <w:rPr>
                <w:rFonts w:ascii="Arial" w:hAnsi="Arial" w:cs="Arial"/>
                <w:noProof/>
                <w:sz w:val="22"/>
                <w:szCs w:val="22"/>
              </w:rPr>
              <w:t>20</w:t>
            </w:r>
            <w:bookmarkEnd w:id="50"/>
          </w:p>
        </w:tc>
      </w:tr>
    </w:tbl>
    <w:p w14:paraId="57C48DE0" w14:textId="77777777" w:rsidR="00D5373C" w:rsidRPr="001F6147" w:rsidRDefault="00D5373C">
      <w:pPr>
        <w:rPr>
          <w:rFonts w:ascii="Arial" w:hAnsi="Arial"/>
          <w:sz w:val="22"/>
        </w:rPr>
      </w:pPr>
    </w:p>
    <w:p w14:paraId="2A83C09D" w14:textId="77777777" w:rsidR="00D5373C" w:rsidRPr="001F6147" w:rsidRDefault="00D5373C">
      <w:pPr>
        <w:rPr>
          <w:rFonts w:ascii="Arial" w:hAnsi="Arial"/>
          <w:b/>
          <w:sz w:val="22"/>
          <w:u w:val="single"/>
        </w:rPr>
      </w:pPr>
      <w:bookmarkStart w:id="51" w:name="_Toc482691122"/>
      <w:r w:rsidRPr="001F6147">
        <w:rPr>
          <w:rFonts w:ascii="Arial" w:hAnsi="Arial"/>
          <w:b/>
          <w:sz w:val="22"/>
          <w:u w:val="single"/>
        </w:rPr>
        <w:t>Purpose</w:t>
      </w:r>
      <w:bookmarkEnd w:id="51"/>
    </w:p>
    <w:p w14:paraId="1B8112A4" w14:textId="77777777" w:rsidR="00D5373C" w:rsidRPr="001F6147" w:rsidRDefault="00D5373C">
      <w:pPr>
        <w:rPr>
          <w:rFonts w:ascii="Arial" w:hAnsi="Arial"/>
          <w:sz w:val="22"/>
        </w:rPr>
      </w:pPr>
    </w:p>
    <w:p w14:paraId="41B4DB9E" w14:textId="3EF89CD2" w:rsidR="00D5373C" w:rsidRPr="001F6147" w:rsidRDefault="00D5373C">
      <w:pPr>
        <w:jc w:val="both"/>
        <w:rPr>
          <w:rFonts w:ascii="Arial" w:hAnsi="Arial"/>
          <w:sz w:val="22"/>
        </w:rPr>
      </w:pPr>
      <w:r w:rsidRPr="001F6147">
        <w:rPr>
          <w:rFonts w:ascii="Arial" w:hAnsi="Arial"/>
          <w:sz w:val="22"/>
        </w:rPr>
        <w:t xml:space="preserve">A Staff Report dated </w:t>
      </w:r>
      <w:r w:rsidRPr="001F6147">
        <w:rPr>
          <w:rFonts w:ascii="Arial" w:hAnsi="Arial" w:cs="Arial"/>
          <w:noProof/>
          <w:sz w:val="22"/>
          <w:szCs w:val="22"/>
        </w:rPr>
        <w:t>February 3, 2020</w:t>
      </w:r>
      <w:r w:rsidRPr="001F6147">
        <w:rPr>
          <w:rFonts w:ascii="Arial" w:hAnsi="Arial"/>
          <w:sz w:val="22"/>
        </w:rPr>
        <w:t>, was developed to set forth the applicable requirements and factual basis for the draft Renewable Operating Permit (</w:t>
      </w:r>
      <w:smartTag w:uri="urn:schemas-microsoft-com:office:smarttags" w:element="stockticker">
        <w:r w:rsidRPr="001F6147">
          <w:rPr>
            <w:rFonts w:ascii="Arial" w:hAnsi="Arial"/>
            <w:sz w:val="22"/>
          </w:rPr>
          <w:t>ROP</w:t>
        </w:r>
      </w:smartTag>
      <w:r w:rsidRPr="001F6147">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1F6147">
          <w:rPr>
            <w:rFonts w:ascii="Arial" w:hAnsi="Arial"/>
            <w:sz w:val="22"/>
          </w:rPr>
          <w:t>ROP</w:t>
        </w:r>
      </w:smartTag>
      <w:r w:rsidRPr="001F6147">
        <w:rPr>
          <w:rFonts w:ascii="Arial" w:hAnsi="Arial"/>
          <w:sz w:val="22"/>
        </w:rPr>
        <w:t xml:space="preserve"> during the </w:t>
      </w:r>
      <w:r w:rsidR="002A7FE8" w:rsidRPr="001F6147">
        <w:rPr>
          <w:rFonts w:ascii="Arial" w:hAnsi="Arial"/>
          <w:sz w:val="22"/>
        </w:rPr>
        <w:t>30-day public</w:t>
      </w:r>
      <w:r w:rsidRPr="001F6147">
        <w:rPr>
          <w:rFonts w:ascii="Arial" w:hAnsi="Arial"/>
          <w:sz w:val="22"/>
        </w:rPr>
        <w:t xml:space="preserve"> comment period as described in </w:t>
      </w:r>
      <w:r w:rsidR="002A7FE8" w:rsidRPr="001F6147">
        <w:rPr>
          <w:rFonts w:ascii="Arial" w:hAnsi="Arial"/>
          <w:sz w:val="22"/>
        </w:rPr>
        <w:t>Rule 214(3)</w:t>
      </w:r>
      <w:r w:rsidRPr="001F6147">
        <w:rPr>
          <w:rFonts w:ascii="Arial" w:hAnsi="Arial"/>
          <w:sz w:val="22"/>
        </w:rPr>
        <w:t xml:space="preserve">.  In addition, this addendum describes any changes to the </w:t>
      </w:r>
      <w:r w:rsidR="002A7FE8" w:rsidRPr="001F6147">
        <w:rPr>
          <w:rFonts w:ascii="Arial" w:hAnsi="Arial"/>
          <w:sz w:val="22"/>
        </w:rPr>
        <w:t>draft</w:t>
      </w:r>
      <w:r w:rsidRPr="001F6147">
        <w:rPr>
          <w:rFonts w:ascii="Arial" w:hAnsi="Arial"/>
          <w:sz w:val="22"/>
        </w:rPr>
        <w:t xml:space="preserve"> </w:t>
      </w:r>
      <w:smartTag w:uri="urn:schemas-microsoft-com:office:smarttags" w:element="stockticker">
        <w:r w:rsidRPr="001F6147">
          <w:rPr>
            <w:rFonts w:ascii="Arial" w:hAnsi="Arial"/>
            <w:sz w:val="22"/>
          </w:rPr>
          <w:t>ROP</w:t>
        </w:r>
      </w:smartTag>
      <w:r w:rsidRPr="001F6147">
        <w:rPr>
          <w:rFonts w:ascii="Arial" w:hAnsi="Arial"/>
          <w:sz w:val="22"/>
        </w:rPr>
        <w:t xml:space="preserve"> resulting from these pertinent comments. </w:t>
      </w:r>
    </w:p>
    <w:p w14:paraId="525A2586" w14:textId="77777777" w:rsidR="00D5373C" w:rsidRPr="001F6147" w:rsidRDefault="00D5373C">
      <w:pPr>
        <w:rPr>
          <w:rFonts w:ascii="Arial" w:hAnsi="Arial"/>
          <w:sz w:val="22"/>
        </w:rPr>
      </w:pPr>
    </w:p>
    <w:p w14:paraId="675E5973" w14:textId="77777777" w:rsidR="00D5373C" w:rsidRPr="001F6147" w:rsidRDefault="00D5373C">
      <w:pPr>
        <w:rPr>
          <w:rFonts w:ascii="Arial" w:hAnsi="Arial"/>
          <w:b/>
          <w:sz w:val="22"/>
          <w:u w:val="single"/>
        </w:rPr>
      </w:pPr>
      <w:r w:rsidRPr="001F6147">
        <w:rPr>
          <w:rFonts w:ascii="Arial" w:hAnsi="Arial"/>
          <w:b/>
          <w:sz w:val="22"/>
          <w:u w:val="single"/>
        </w:rPr>
        <w:t>General Information</w:t>
      </w:r>
    </w:p>
    <w:p w14:paraId="299A6D77" w14:textId="77777777" w:rsidR="00D5373C" w:rsidRPr="001F6147" w:rsidRDefault="00D5373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F6147" w:rsidRPr="001F6147" w14:paraId="26EAE3B7" w14:textId="77777777">
        <w:tc>
          <w:tcPr>
            <w:tcW w:w="4464" w:type="dxa"/>
          </w:tcPr>
          <w:p w14:paraId="24663C28" w14:textId="77777777" w:rsidR="00F87259" w:rsidRPr="001F6147" w:rsidRDefault="00F87259" w:rsidP="00F87259">
            <w:pPr>
              <w:tabs>
                <w:tab w:val="left" w:pos="3424"/>
              </w:tabs>
              <w:rPr>
                <w:rFonts w:ascii="Arial" w:hAnsi="Arial"/>
                <w:sz w:val="22"/>
              </w:rPr>
            </w:pPr>
            <w:r w:rsidRPr="001F6147">
              <w:rPr>
                <w:rFonts w:ascii="Arial" w:hAnsi="Arial"/>
                <w:sz w:val="22"/>
              </w:rPr>
              <w:t>Responsible Official:</w:t>
            </w:r>
          </w:p>
        </w:tc>
        <w:tc>
          <w:tcPr>
            <w:tcW w:w="5796" w:type="dxa"/>
          </w:tcPr>
          <w:p w14:paraId="30896994" w14:textId="7137B53B" w:rsidR="00F87259" w:rsidRPr="001F6147" w:rsidRDefault="00F87259" w:rsidP="00F87259">
            <w:pPr>
              <w:rPr>
                <w:rFonts w:ascii="Arial" w:hAnsi="Arial" w:cs="Arial"/>
                <w:sz w:val="22"/>
                <w:szCs w:val="22"/>
              </w:rPr>
            </w:pPr>
            <w:r w:rsidRPr="001F6147">
              <w:rPr>
                <w:rFonts w:ascii="Arial" w:hAnsi="Arial" w:cs="Arial"/>
                <w:sz w:val="22"/>
                <w:szCs w:val="22"/>
              </w:rPr>
              <w:t>Holly E. Myers, Operations Director</w:t>
            </w:r>
          </w:p>
          <w:p w14:paraId="0F0AA865" w14:textId="48F94841" w:rsidR="00F87259" w:rsidRPr="001F6147" w:rsidRDefault="00F87259" w:rsidP="00F87259">
            <w:pPr>
              <w:rPr>
                <w:rFonts w:ascii="Arial" w:hAnsi="Arial"/>
                <w:sz w:val="22"/>
              </w:rPr>
            </w:pPr>
            <w:r w:rsidRPr="001F6147">
              <w:rPr>
                <w:rFonts w:ascii="Arial" w:hAnsi="Arial" w:cs="Arial"/>
                <w:sz w:val="22"/>
                <w:szCs w:val="22"/>
              </w:rPr>
              <w:t>248-857-2206</w:t>
            </w:r>
          </w:p>
        </w:tc>
      </w:tr>
      <w:tr w:rsidR="00F87259" w:rsidRPr="001F6147" w14:paraId="6D175532" w14:textId="77777777">
        <w:tc>
          <w:tcPr>
            <w:tcW w:w="4464" w:type="dxa"/>
          </w:tcPr>
          <w:p w14:paraId="1C2EAB3A" w14:textId="77777777" w:rsidR="00F87259" w:rsidRPr="001F6147" w:rsidRDefault="00F87259" w:rsidP="00F87259">
            <w:pPr>
              <w:rPr>
                <w:rFonts w:ascii="Arial" w:hAnsi="Arial"/>
                <w:sz w:val="22"/>
              </w:rPr>
            </w:pPr>
            <w:r w:rsidRPr="001F6147">
              <w:rPr>
                <w:rFonts w:ascii="Arial" w:hAnsi="Arial"/>
                <w:sz w:val="22"/>
              </w:rPr>
              <w:t>AQD Contact:</w:t>
            </w:r>
          </w:p>
        </w:tc>
        <w:tc>
          <w:tcPr>
            <w:tcW w:w="5796" w:type="dxa"/>
          </w:tcPr>
          <w:p w14:paraId="4F9313C5" w14:textId="4BF3589C" w:rsidR="00F87259" w:rsidRPr="001F6147" w:rsidRDefault="00F87259" w:rsidP="00F87259">
            <w:pPr>
              <w:rPr>
                <w:rFonts w:ascii="Arial" w:hAnsi="Arial" w:cs="Arial"/>
                <w:sz w:val="22"/>
                <w:szCs w:val="22"/>
              </w:rPr>
            </w:pPr>
            <w:r w:rsidRPr="001F6147">
              <w:rPr>
                <w:rFonts w:ascii="Arial" w:hAnsi="Arial" w:cs="Arial"/>
                <w:sz w:val="22"/>
                <w:szCs w:val="22"/>
              </w:rPr>
              <w:t xml:space="preserve">Adam Bognar, </w:t>
            </w:r>
            <w:r w:rsidR="002A7FE8" w:rsidRPr="001F6147">
              <w:rPr>
                <w:rFonts w:ascii="Arial" w:hAnsi="Arial" w:cs="Arial"/>
                <w:sz w:val="22"/>
                <w:szCs w:val="22"/>
              </w:rPr>
              <w:t>Environmental Engineer</w:t>
            </w:r>
          </w:p>
          <w:p w14:paraId="586A49DA" w14:textId="0101B8CB" w:rsidR="00F87259" w:rsidRPr="001F6147" w:rsidRDefault="00F87259" w:rsidP="00F87259">
            <w:pPr>
              <w:rPr>
                <w:rFonts w:ascii="Arial" w:hAnsi="Arial" w:cs="Arial"/>
                <w:sz w:val="22"/>
                <w:szCs w:val="22"/>
              </w:rPr>
            </w:pPr>
            <w:r w:rsidRPr="001F6147">
              <w:rPr>
                <w:rFonts w:ascii="Arial" w:hAnsi="Arial" w:cs="Arial"/>
                <w:sz w:val="22"/>
                <w:szCs w:val="22"/>
              </w:rPr>
              <w:t>586-753-3744</w:t>
            </w:r>
          </w:p>
          <w:p w14:paraId="00A02683" w14:textId="77777777" w:rsidR="00F87259" w:rsidRPr="001F6147" w:rsidRDefault="00F87259" w:rsidP="00F87259">
            <w:pPr>
              <w:rPr>
                <w:rFonts w:ascii="Arial" w:hAnsi="Arial" w:cs="Arial"/>
                <w:sz w:val="22"/>
                <w:szCs w:val="22"/>
              </w:rPr>
            </w:pPr>
          </w:p>
          <w:p w14:paraId="1AF21BCD" w14:textId="77777777" w:rsidR="00F87259" w:rsidRPr="001F6147" w:rsidRDefault="00F87259" w:rsidP="00F87259">
            <w:pPr>
              <w:rPr>
                <w:rFonts w:ascii="Arial" w:hAnsi="Arial" w:cs="Arial"/>
                <w:sz w:val="22"/>
                <w:szCs w:val="22"/>
              </w:rPr>
            </w:pPr>
            <w:r w:rsidRPr="001F6147">
              <w:rPr>
                <w:rFonts w:ascii="Arial" w:hAnsi="Arial" w:cs="Arial"/>
                <w:sz w:val="22"/>
                <w:szCs w:val="22"/>
              </w:rPr>
              <w:t>Iranna Konanahalli, Senior Environmental Engineer</w:t>
            </w:r>
          </w:p>
          <w:p w14:paraId="4B0DD7A9" w14:textId="2FF5BA88" w:rsidR="00F87259" w:rsidRPr="001F6147" w:rsidRDefault="00F87259" w:rsidP="00F87259">
            <w:pPr>
              <w:rPr>
                <w:rFonts w:ascii="Arial" w:hAnsi="Arial"/>
                <w:sz w:val="22"/>
              </w:rPr>
            </w:pPr>
            <w:r w:rsidRPr="001F6147">
              <w:rPr>
                <w:rFonts w:ascii="Arial" w:hAnsi="Arial" w:cs="Arial"/>
                <w:sz w:val="22"/>
                <w:szCs w:val="22"/>
              </w:rPr>
              <w:t>586-753-3741</w:t>
            </w:r>
          </w:p>
        </w:tc>
      </w:tr>
    </w:tbl>
    <w:p w14:paraId="332C4119" w14:textId="77777777" w:rsidR="00D5373C" w:rsidRPr="001F6147" w:rsidRDefault="00D5373C">
      <w:pPr>
        <w:jc w:val="both"/>
        <w:rPr>
          <w:rFonts w:ascii="Arial" w:hAnsi="Arial"/>
          <w:sz w:val="22"/>
        </w:rPr>
      </w:pPr>
    </w:p>
    <w:p w14:paraId="43CA1F25" w14:textId="77777777" w:rsidR="00D5373C" w:rsidRPr="001F6147" w:rsidRDefault="00D5373C">
      <w:pPr>
        <w:rPr>
          <w:rFonts w:ascii="Arial" w:hAnsi="Arial"/>
          <w:b/>
          <w:sz w:val="22"/>
          <w:u w:val="single"/>
        </w:rPr>
      </w:pPr>
      <w:bookmarkStart w:id="52" w:name="_Toc482691123"/>
      <w:r w:rsidRPr="001F6147">
        <w:rPr>
          <w:rFonts w:ascii="Arial" w:hAnsi="Arial"/>
          <w:b/>
          <w:sz w:val="22"/>
          <w:u w:val="single"/>
        </w:rPr>
        <w:t>Summary of Pertinent Comments</w:t>
      </w:r>
      <w:bookmarkEnd w:id="52"/>
    </w:p>
    <w:p w14:paraId="3C1997B9" w14:textId="77777777" w:rsidR="00D5373C" w:rsidRPr="001F6147" w:rsidRDefault="00D5373C">
      <w:pPr>
        <w:rPr>
          <w:rFonts w:ascii="Arial" w:hAnsi="Arial"/>
          <w:b/>
          <w:sz w:val="22"/>
          <w:u w:val="single"/>
        </w:rPr>
      </w:pPr>
    </w:p>
    <w:p w14:paraId="3CDE6069" w14:textId="648A7D4C" w:rsidR="00D5373C" w:rsidRPr="001F6147" w:rsidRDefault="00D5373C">
      <w:pPr>
        <w:outlineLvl w:val="0"/>
        <w:rPr>
          <w:rFonts w:ascii="Arial" w:hAnsi="Arial"/>
          <w:sz w:val="22"/>
        </w:rPr>
      </w:pPr>
      <w:r w:rsidRPr="001F6147">
        <w:rPr>
          <w:rFonts w:ascii="Arial" w:hAnsi="Arial"/>
          <w:sz w:val="22"/>
        </w:rPr>
        <w:t xml:space="preserve">No pertinent comments were received during the </w:t>
      </w:r>
      <w:r w:rsidR="002A7FE8" w:rsidRPr="001F6147">
        <w:rPr>
          <w:rFonts w:ascii="Arial" w:hAnsi="Arial"/>
          <w:sz w:val="22"/>
        </w:rPr>
        <w:t>30-day public</w:t>
      </w:r>
      <w:r w:rsidRPr="001F6147">
        <w:rPr>
          <w:rFonts w:ascii="Arial" w:hAnsi="Arial"/>
          <w:sz w:val="22"/>
        </w:rPr>
        <w:t xml:space="preserve"> comment period.</w:t>
      </w:r>
    </w:p>
    <w:p w14:paraId="00670777" w14:textId="0B960BB1" w:rsidR="001202D0" w:rsidRPr="001F6147" w:rsidRDefault="001202D0">
      <w:pPr>
        <w:outlineLvl w:val="0"/>
        <w:rPr>
          <w:rFonts w:ascii="Arial" w:hAnsi="Arial"/>
          <w:sz w:val="22"/>
        </w:rPr>
      </w:pPr>
    </w:p>
    <w:p w14:paraId="1BA722CB" w14:textId="77777777" w:rsidR="001202D0" w:rsidRPr="001F6147" w:rsidRDefault="001202D0">
      <w:pPr>
        <w:outlineLvl w:val="0"/>
        <w:rPr>
          <w:rFonts w:ascii="Arial" w:hAnsi="Arial"/>
          <w:sz w:val="22"/>
        </w:rPr>
      </w:pPr>
    </w:p>
    <w:p w14:paraId="3A256B92" w14:textId="77777777" w:rsidR="00D5373C" w:rsidRPr="001F6147" w:rsidRDefault="00D5373C">
      <w:pPr>
        <w:rPr>
          <w:rFonts w:ascii="Arial" w:hAnsi="Arial"/>
          <w:sz w:val="22"/>
        </w:rPr>
      </w:pPr>
    </w:p>
    <w:p w14:paraId="6FE2D868" w14:textId="77777777" w:rsidR="00ED61A1" w:rsidRPr="001F6147" w:rsidRDefault="00ED61A1" w:rsidP="00ED61A1">
      <w:pPr>
        <w:pStyle w:val="Header"/>
        <w:tabs>
          <w:tab w:val="clear" w:pos="4320"/>
          <w:tab w:val="clear" w:pos="8640"/>
        </w:tabs>
        <w:rPr>
          <w:rFonts w:ascii="Arial" w:hAnsi="Arial"/>
          <w:sz w:val="18"/>
        </w:rPr>
      </w:pPr>
      <w:r w:rsidRPr="001F6147">
        <w:rPr>
          <w:rFonts w:ascii="Arial" w:hAnsi="Arial" w:cs="Arial"/>
          <w:sz w:val="22"/>
          <w:szCs w:val="22"/>
        </w:rPr>
        <w:br w:type="page"/>
      </w:r>
      <w:bookmarkStart w:id="53" w:name="_Toc480878636"/>
      <w:bookmarkStart w:id="54" w:name="_Toc480946132"/>
      <w:bookmarkStart w:id="55" w:name="_Toc480946829"/>
      <w:bookmarkStart w:id="56" w:name="_Toc482691139"/>
      <w:bookmarkStart w:id="57" w:name="_Toc482691554"/>
      <w:bookmarkStart w:id="58" w:name="_Toc482692702"/>
      <w:bookmarkStart w:id="59" w:name="_Toc482694687"/>
      <w:bookmarkStart w:id="60" w:name="_Toc484839979"/>
      <w:bookmarkStart w:id="61" w:name="_Toc490982026"/>
    </w:p>
    <w:bookmarkEnd w:id="53"/>
    <w:bookmarkEnd w:id="54"/>
    <w:bookmarkEnd w:id="55"/>
    <w:bookmarkEnd w:id="56"/>
    <w:bookmarkEnd w:id="57"/>
    <w:bookmarkEnd w:id="58"/>
    <w:bookmarkEnd w:id="59"/>
    <w:bookmarkEnd w:id="60"/>
    <w:bookmarkEnd w:id="61"/>
    <w:tbl>
      <w:tblPr>
        <w:tblW w:w="10620" w:type="dxa"/>
        <w:tblInd w:w="18" w:type="dxa"/>
        <w:tblLayout w:type="fixed"/>
        <w:tblLook w:val="0000" w:firstRow="0" w:lastRow="0" w:firstColumn="0" w:lastColumn="0" w:noHBand="0" w:noVBand="0"/>
      </w:tblPr>
      <w:tblGrid>
        <w:gridCol w:w="2250"/>
        <w:gridCol w:w="5670"/>
        <w:gridCol w:w="2700"/>
      </w:tblGrid>
      <w:tr w:rsidR="001F6147" w:rsidRPr="001F6147" w14:paraId="1CA69DE2" w14:textId="77777777" w:rsidTr="002C4BBB">
        <w:tc>
          <w:tcPr>
            <w:tcW w:w="2250" w:type="dxa"/>
          </w:tcPr>
          <w:p w14:paraId="6C9513E7" w14:textId="77777777" w:rsidR="00ED61A1" w:rsidRPr="001F6147" w:rsidRDefault="00ED61A1" w:rsidP="002C4BBB">
            <w:pPr>
              <w:jc w:val="center"/>
              <w:rPr>
                <w:rFonts w:ascii="Arial" w:hAnsi="Arial"/>
                <w:sz w:val="16"/>
              </w:rPr>
            </w:pPr>
          </w:p>
        </w:tc>
        <w:tc>
          <w:tcPr>
            <w:tcW w:w="5670" w:type="dxa"/>
          </w:tcPr>
          <w:p w14:paraId="2E296427" w14:textId="77777777" w:rsidR="00ED61A1" w:rsidRPr="001F6147" w:rsidRDefault="00ED61A1" w:rsidP="002C4BBB">
            <w:pPr>
              <w:ind w:left="-108" w:right="-108"/>
              <w:jc w:val="center"/>
              <w:rPr>
                <w:rFonts w:ascii="Arial" w:hAnsi="Arial"/>
              </w:rPr>
            </w:pPr>
            <w:r w:rsidRPr="001F6147">
              <w:rPr>
                <w:rFonts w:ascii="Arial" w:hAnsi="Arial"/>
              </w:rPr>
              <w:t>Michigan Department of Environment, Great Lakes, and Energy</w:t>
            </w:r>
          </w:p>
          <w:p w14:paraId="04F400EA" w14:textId="77777777" w:rsidR="00ED61A1" w:rsidRPr="001F6147" w:rsidRDefault="00ED61A1" w:rsidP="002C4BBB">
            <w:pPr>
              <w:jc w:val="center"/>
              <w:rPr>
                <w:rFonts w:ascii="Arial" w:hAnsi="Arial"/>
                <w:sz w:val="16"/>
              </w:rPr>
            </w:pPr>
            <w:r w:rsidRPr="001F6147">
              <w:rPr>
                <w:rFonts w:ascii="Arial" w:hAnsi="Arial"/>
              </w:rPr>
              <w:t>Air Quality Division</w:t>
            </w:r>
          </w:p>
        </w:tc>
        <w:tc>
          <w:tcPr>
            <w:tcW w:w="2700" w:type="dxa"/>
          </w:tcPr>
          <w:p w14:paraId="1FD3D532" w14:textId="77777777" w:rsidR="00ED61A1" w:rsidRPr="001F6147" w:rsidRDefault="00ED61A1" w:rsidP="002C4BBB">
            <w:pPr>
              <w:jc w:val="center"/>
              <w:rPr>
                <w:rFonts w:ascii="Arial" w:hAnsi="Arial"/>
                <w:sz w:val="16"/>
              </w:rPr>
            </w:pPr>
          </w:p>
        </w:tc>
      </w:tr>
      <w:tr w:rsidR="001F6147" w:rsidRPr="001F6147" w14:paraId="721033EF" w14:textId="77777777" w:rsidTr="002C4BBB">
        <w:trPr>
          <w:cantSplit/>
          <w:trHeight w:val="333"/>
        </w:trPr>
        <w:tc>
          <w:tcPr>
            <w:tcW w:w="2250" w:type="dxa"/>
          </w:tcPr>
          <w:p w14:paraId="3F039BDA" w14:textId="77777777" w:rsidR="00ED61A1" w:rsidRPr="001F6147" w:rsidRDefault="00ED61A1" w:rsidP="002C4BBB">
            <w:pPr>
              <w:pStyle w:val="Header"/>
              <w:jc w:val="center"/>
              <w:rPr>
                <w:rFonts w:ascii="Arial" w:hAnsi="Arial"/>
                <w:b/>
                <w:sz w:val="16"/>
              </w:rPr>
            </w:pPr>
            <w:r w:rsidRPr="001F6147">
              <w:rPr>
                <w:rFonts w:ascii="Arial" w:hAnsi="Arial"/>
                <w:b/>
                <w:sz w:val="16"/>
              </w:rPr>
              <w:t>State Registration Number</w:t>
            </w:r>
          </w:p>
        </w:tc>
        <w:tc>
          <w:tcPr>
            <w:tcW w:w="5670" w:type="dxa"/>
          </w:tcPr>
          <w:p w14:paraId="087ECF3E" w14:textId="77777777" w:rsidR="00ED61A1" w:rsidRPr="001F6147" w:rsidRDefault="00ED61A1" w:rsidP="002C4BBB">
            <w:pPr>
              <w:jc w:val="center"/>
              <w:rPr>
                <w:rFonts w:ascii="Arial" w:hAnsi="Arial"/>
                <w:b/>
                <w:sz w:val="28"/>
              </w:rPr>
            </w:pPr>
            <w:r w:rsidRPr="001F6147">
              <w:rPr>
                <w:rFonts w:ascii="Arial" w:hAnsi="Arial"/>
                <w:b/>
                <w:sz w:val="28"/>
              </w:rPr>
              <w:t>RENEWABLE OPERATING PERMIT</w:t>
            </w:r>
          </w:p>
        </w:tc>
        <w:tc>
          <w:tcPr>
            <w:tcW w:w="2700" w:type="dxa"/>
          </w:tcPr>
          <w:p w14:paraId="03E13739" w14:textId="77777777" w:rsidR="00ED61A1" w:rsidRPr="001F6147" w:rsidRDefault="00ED61A1" w:rsidP="002C4BBB">
            <w:pPr>
              <w:jc w:val="center"/>
              <w:rPr>
                <w:rFonts w:ascii="Arial" w:hAnsi="Arial"/>
                <w:b/>
                <w:sz w:val="16"/>
              </w:rPr>
            </w:pPr>
            <w:r w:rsidRPr="001F6147">
              <w:rPr>
                <w:rFonts w:ascii="Arial" w:hAnsi="Arial"/>
                <w:b/>
                <w:sz w:val="16"/>
              </w:rPr>
              <w:t>ROP Number</w:t>
            </w:r>
          </w:p>
        </w:tc>
      </w:tr>
      <w:tr w:rsidR="00ED61A1" w:rsidRPr="001F6147" w14:paraId="1BFCE31D" w14:textId="77777777" w:rsidTr="002C4BBB">
        <w:trPr>
          <w:cantSplit/>
          <w:trHeight w:val="428"/>
        </w:trPr>
        <w:tc>
          <w:tcPr>
            <w:tcW w:w="2250" w:type="dxa"/>
            <w:tcBorders>
              <w:bottom w:val="nil"/>
            </w:tcBorders>
          </w:tcPr>
          <w:p w14:paraId="72A55ACC" w14:textId="77777777" w:rsidR="00ED61A1" w:rsidRPr="001F6147" w:rsidRDefault="00ED61A1" w:rsidP="002C4BBB">
            <w:pPr>
              <w:pStyle w:val="Header"/>
              <w:jc w:val="center"/>
              <w:rPr>
                <w:rFonts w:ascii="Arial" w:hAnsi="Arial"/>
                <w:sz w:val="22"/>
                <w:szCs w:val="22"/>
              </w:rPr>
            </w:pPr>
            <w:bookmarkStart w:id="62" w:name="Text2"/>
            <w:r w:rsidRPr="001F6147">
              <w:rPr>
                <w:rFonts w:ascii="Arial" w:hAnsi="Arial" w:cs="Arial"/>
                <w:noProof/>
                <w:sz w:val="22"/>
                <w:szCs w:val="22"/>
              </w:rPr>
              <w:t>B4032</w:t>
            </w:r>
            <w:bookmarkEnd w:id="62"/>
          </w:p>
        </w:tc>
        <w:tc>
          <w:tcPr>
            <w:tcW w:w="5670" w:type="dxa"/>
            <w:tcBorders>
              <w:bottom w:val="nil"/>
            </w:tcBorders>
          </w:tcPr>
          <w:p w14:paraId="4C99316E" w14:textId="1B881D19" w:rsidR="00ED61A1" w:rsidRPr="001F6147" w:rsidRDefault="00EA2C2A" w:rsidP="002C4BBB">
            <w:pPr>
              <w:pStyle w:val="Heading1"/>
              <w:spacing w:before="120"/>
              <w:rPr>
                <w:sz w:val="22"/>
              </w:rPr>
            </w:pPr>
            <w:bookmarkStart w:id="63" w:name="_Toc495294695"/>
            <w:bookmarkStart w:id="64" w:name="_Toc115267477"/>
            <w:r w:rsidRPr="001F6147">
              <w:rPr>
                <w:rFonts w:cs="Arial"/>
                <w:noProof/>
                <w:sz w:val="22"/>
                <w:szCs w:val="22"/>
              </w:rPr>
              <w:t>OCTOBER 4, 2022</w:t>
            </w:r>
            <w:r w:rsidR="00ED61A1" w:rsidRPr="001F6147">
              <w:rPr>
                <w:sz w:val="22"/>
              </w:rPr>
              <w:t xml:space="preserve"> - STAFF REPORT FOR RULE 216(2) MINOR MODIFICATION</w:t>
            </w:r>
            <w:bookmarkEnd w:id="63"/>
            <w:bookmarkEnd w:id="64"/>
          </w:p>
        </w:tc>
        <w:tc>
          <w:tcPr>
            <w:tcW w:w="2700" w:type="dxa"/>
            <w:tcBorders>
              <w:bottom w:val="nil"/>
            </w:tcBorders>
          </w:tcPr>
          <w:p w14:paraId="2C0A2367" w14:textId="77777777" w:rsidR="00ED61A1" w:rsidRPr="001F6147" w:rsidRDefault="00ED61A1" w:rsidP="002C4BBB">
            <w:pPr>
              <w:pStyle w:val="Header"/>
              <w:jc w:val="center"/>
              <w:rPr>
                <w:rFonts w:ascii="Arial" w:hAnsi="Arial"/>
                <w:sz w:val="22"/>
                <w:szCs w:val="22"/>
              </w:rPr>
            </w:pPr>
            <w:r w:rsidRPr="001F6147">
              <w:rPr>
                <w:rFonts w:ascii="Arial" w:hAnsi="Arial" w:cs="Arial"/>
                <w:noProof/>
                <w:sz w:val="22"/>
                <w:szCs w:val="22"/>
              </w:rPr>
              <w:t>MI-ROP-B4032-2020a</w:t>
            </w:r>
          </w:p>
        </w:tc>
      </w:tr>
    </w:tbl>
    <w:p w14:paraId="4FA187F5" w14:textId="77777777" w:rsidR="00ED61A1" w:rsidRPr="001F6147" w:rsidRDefault="00ED61A1" w:rsidP="00ED61A1">
      <w:pPr>
        <w:jc w:val="both"/>
        <w:rPr>
          <w:rFonts w:ascii="Arial" w:hAnsi="Arial"/>
          <w:sz w:val="22"/>
        </w:rPr>
      </w:pPr>
    </w:p>
    <w:p w14:paraId="02E9933B" w14:textId="77777777" w:rsidR="00ED61A1" w:rsidRPr="001F6147" w:rsidRDefault="00ED61A1" w:rsidP="00ED61A1">
      <w:pPr>
        <w:rPr>
          <w:rFonts w:ascii="Arial" w:hAnsi="Arial"/>
          <w:b/>
          <w:sz w:val="22"/>
          <w:u w:val="single"/>
        </w:rPr>
      </w:pPr>
      <w:bookmarkStart w:id="65" w:name="_Toc482691140"/>
      <w:r w:rsidRPr="001F6147">
        <w:rPr>
          <w:rFonts w:ascii="Arial" w:hAnsi="Arial"/>
          <w:b/>
          <w:sz w:val="22"/>
          <w:u w:val="single"/>
        </w:rPr>
        <w:t>Purpose</w:t>
      </w:r>
      <w:bookmarkEnd w:id="65"/>
    </w:p>
    <w:p w14:paraId="55C1EE03" w14:textId="77777777" w:rsidR="00ED61A1" w:rsidRPr="001F6147" w:rsidRDefault="00ED61A1" w:rsidP="00ED61A1">
      <w:pPr>
        <w:rPr>
          <w:rFonts w:ascii="Arial" w:hAnsi="Arial"/>
          <w:sz w:val="22"/>
        </w:rPr>
      </w:pPr>
    </w:p>
    <w:p w14:paraId="0BD4D00C" w14:textId="77777777" w:rsidR="00ED61A1" w:rsidRPr="001F6147" w:rsidRDefault="00ED61A1" w:rsidP="00ED61A1">
      <w:pPr>
        <w:jc w:val="both"/>
        <w:rPr>
          <w:rFonts w:ascii="Arial" w:hAnsi="Arial"/>
          <w:sz w:val="22"/>
        </w:rPr>
      </w:pPr>
      <w:r w:rsidRPr="001F6147">
        <w:rPr>
          <w:rFonts w:ascii="Arial" w:hAnsi="Arial"/>
          <w:sz w:val="22"/>
        </w:rPr>
        <w:t xml:space="preserve">On </w:t>
      </w:r>
      <w:r w:rsidRPr="001F6147">
        <w:rPr>
          <w:rFonts w:ascii="Arial" w:hAnsi="Arial" w:cs="Arial"/>
          <w:sz w:val="22"/>
          <w:szCs w:val="22"/>
        </w:rPr>
        <w:t>April 30, 2020</w:t>
      </w:r>
      <w:r w:rsidRPr="001F6147">
        <w:rPr>
          <w:rFonts w:ascii="Arial" w:hAnsi="Arial"/>
          <w:sz w:val="22"/>
        </w:rPr>
        <w:t>, the Department of Environment, Great Lakes, and Energy (EGLE), Air Quality Division (AQD), approved and issued Renewable Operating Permit (</w:t>
      </w:r>
      <w:smartTag w:uri="urn:schemas-microsoft-com:office:smarttags" w:element="stockticker">
        <w:r w:rsidRPr="001F6147">
          <w:rPr>
            <w:rFonts w:ascii="Arial" w:hAnsi="Arial"/>
            <w:sz w:val="22"/>
          </w:rPr>
          <w:t>ROP</w:t>
        </w:r>
      </w:smartTag>
      <w:r w:rsidRPr="001F6147">
        <w:rPr>
          <w:rFonts w:ascii="Arial" w:hAnsi="Arial"/>
          <w:sz w:val="22"/>
        </w:rPr>
        <w:t xml:space="preserve">) No. </w:t>
      </w:r>
      <w:r w:rsidRPr="001F6147">
        <w:rPr>
          <w:rFonts w:ascii="Arial" w:hAnsi="Arial" w:cs="Arial"/>
          <w:noProof/>
          <w:sz w:val="22"/>
          <w:szCs w:val="22"/>
        </w:rPr>
        <w:t>MI-ROP-B4032-2020</w:t>
      </w:r>
      <w:r w:rsidRPr="001F6147">
        <w:rPr>
          <w:rFonts w:ascii="Arial" w:hAnsi="Arial"/>
          <w:sz w:val="22"/>
        </w:rPr>
        <w:t xml:space="preserve"> to </w:t>
      </w:r>
      <w:r w:rsidRPr="001F6147">
        <w:rPr>
          <w:rFonts w:ascii="Arial" w:hAnsi="Arial" w:cs="Arial"/>
          <w:noProof/>
          <w:sz w:val="22"/>
          <w:szCs w:val="22"/>
        </w:rPr>
        <w:t>General Motors LLC - Pontiac Engineering Center</w:t>
      </w:r>
      <w:r w:rsidRPr="001F6147">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1F6147">
          <w:rPr>
            <w:rFonts w:ascii="Arial" w:hAnsi="Arial"/>
            <w:sz w:val="22"/>
          </w:rPr>
          <w:t>ROP</w:t>
        </w:r>
      </w:smartTag>
      <w:r w:rsidRPr="001F6147">
        <w:rPr>
          <w:rFonts w:ascii="Arial" w:hAnsi="Arial"/>
          <w:sz w:val="22"/>
        </w:rPr>
        <w:t xml:space="preserve"> as described in Rule 216.  The purpose of this Staff Report is to describe the changes that were made to the </w:t>
      </w:r>
      <w:smartTag w:uri="urn:schemas-microsoft-com:office:smarttags" w:element="stockticker">
        <w:r w:rsidRPr="001F6147">
          <w:rPr>
            <w:rFonts w:ascii="Arial" w:hAnsi="Arial"/>
            <w:sz w:val="22"/>
          </w:rPr>
          <w:t>ROP</w:t>
        </w:r>
      </w:smartTag>
      <w:r w:rsidRPr="001F6147">
        <w:rPr>
          <w:rFonts w:ascii="Arial" w:hAnsi="Arial"/>
          <w:sz w:val="22"/>
        </w:rPr>
        <w:t xml:space="preserve"> pursuant to Rule 216(2).   </w:t>
      </w:r>
    </w:p>
    <w:p w14:paraId="7E3E1680" w14:textId="77777777" w:rsidR="00ED61A1" w:rsidRPr="001F6147" w:rsidRDefault="00ED61A1" w:rsidP="00ED61A1">
      <w:pPr>
        <w:jc w:val="both"/>
        <w:rPr>
          <w:rFonts w:ascii="Arial" w:hAnsi="Arial"/>
          <w:sz w:val="22"/>
        </w:rPr>
      </w:pPr>
    </w:p>
    <w:p w14:paraId="2EF22AE8" w14:textId="77777777" w:rsidR="00ED61A1" w:rsidRPr="001F6147" w:rsidRDefault="00ED61A1" w:rsidP="00ED61A1">
      <w:pPr>
        <w:rPr>
          <w:rFonts w:ascii="Arial" w:hAnsi="Arial"/>
          <w:b/>
          <w:sz w:val="22"/>
          <w:u w:val="single"/>
        </w:rPr>
      </w:pPr>
      <w:r w:rsidRPr="001F6147">
        <w:rPr>
          <w:rFonts w:ascii="Arial" w:hAnsi="Arial"/>
          <w:b/>
          <w:sz w:val="22"/>
          <w:u w:val="single"/>
        </w:rPr>
        <w:t>General Information</w:t>
      </w:r>
    </w:p>
    <w:p w14:paraId="1B64CA3E" w14:textId="77777777" w:rsidR="00ED61A1" w:rsidRPr="001F6147" w:rsidRDefault="00ED61A1" w:rsidP="00ED61A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F6147" w:rsidRPr="001F6147" w14:paraId="18BF5900" w14:textId="77777777" w:rsidTr="002C4BBB">
        <w:tc>
          <w:tcPr>
            <w:tcW w:w="4464" w:type="dxa"/>
          </w:tcPr>
          <w:p w14:paraId="04AF7CB3" w14:textId="77777777" w:rsidR="00ED61A1" w:rsidRPr="001F6147" w:rsidRDefault="00ED61A1" w:rsidP="002C4BBB">
            <w:pPr>
              <w:rPr>
                <w:rFonts w:ascii="Arial" w:hAnsi="Arial" w:cs="Arial"/>
                <w:sz w:val="22"/>
                <w:szCs w:val="22"/>
              </w:rPr>
            </w:pPr>
            <w:r w:rsidRPr="001F6147">
              <w:rPr>
                <w:rFonts w:ascii="Arial" w:hAnsi="Arial" w:cs="Arial"/>
                <w:sz w:val="22"/>
                <w:szCs w:val="22"/>
              </w:rPr>
              <w:t>Responsible Official:</w:t>
            </w:r>
          </w:p>
        </w:tc>
        <w:tc>
          <w:tcPr>
            <w:tcW w:w="5796" w:type="dxa"/>
          </w:tcPr>
          <w:p w14:paraId="5B4FA024" w14:textId="77777777" w:rsidR="00ED61A1" w:rsidRPr="001F6147" w:rsidRDefault="00ED61A1" w:rsidP="002C4BBB">
            <w:pPr>
              <w:rPr>
                <w:rFonts w:ascii="Arial" w:hAnsi="Arial" w:cs="Arial"/>
                <w:sz w:val="22"/>
                <w:szCs w:val="22"/>
              </w:rPr>
            </w:pPr>
            <w:bookmarkStart w:id="66" w:name="Text25"/>
            <w:r w:rsidRPr="001F6147">
              <w:rPr>
                <w:rFonts w:ascii="Arial" w:hAnsi="Arial" w:cs="Arial"/>
                <w:noProof/>
                <w:sz w:val="22"/>
                <w:szCs w:val="22"/>
              </w:rPr>
              <w:t>Stephen Jenkins</w:t>
            </w:r>
            <w:bookmarkEnd w:id="66"/>
            <w:r w:rsidRPr="001F6147">
              <w:rPr>
                <w:rFonts w:ascii="Arial" w:hAnsi="Arial" w:cs="Arial"/>
                <w:sz w:val="22"/>
                <w:szCs w:val="22"/>
              </w:rPr>
              <w:t xml:space="preserve">, </w:t>
            </w:r>
            <w:bookmarkStart w:id="67" w:name="Text26"/>
            <w:r w:rsidRPr="001F6147">
              <w:rPr>
                <w:rFonts w:ascii="Arial" w:hAnsi="Arial" w:cs="Arial"/>
                <w:noProof/>
                <w:sz w:val="22"/>
                <w:szCs w:val="22"/>
              </w:rPr>
              <w:t>Director of Operations</w:t>
            </w:r>
            <w:bookmarkEnd w:id="67"/>
          </w:p>
        </w:tc>
      </w:tr>
      <w:tr w:rsidR="001F6147" w:rsidRPr="001F6147" w14:paraId="2304A339" w14:textId="77777777" w:rsidTr="002C4BBB">
        <w:tc>
          <w:tcPr>
            <w:tcW w:w="4464" w:type="dxa"/>
          </w:tcPr>
          <w:p w14:paraId="7FC61942" w14:textId="77777777" w:rsidR="00ED61A1" w:rsidRPr="001F6147" w:rsidRDefault="00ED61A1" w:rsidP="002C4BBB">
            <w:pPr>
              <w:tabs>
                <w:tab w:val="center" w:pos="2124"/>
              </w:tabs>
              <w:rPr>
                <w:rFonts w:ascii="Arial" w:hAnsi="Arial" w:cs="Arial"/>
                <w:sz w:val="22"/>
                <w:szCs w:val="22"/>
              </w:rPr>
            </w:pPr>
            <w:r w:rsidRPr="001F6147">
              <w:rPr>
                <w:rFonts w:ascii="Arial" w:hAnsi="Arial" w:cs="Arial"/>
                <w:sz w:val="22"/>
                <w:szCs w:val="22"/>
              </w:rPr>
              <w:t>AQD Contact:</w:t>
            </w:r>
          </w:p>
        </w:tc>
        <w:tc>
          <w:tcPr>
            <w:tcW w:w="5796" w:type="dxa"/>
          </w:tcPr>
          <w:p w14:paraId="6DC3E505" w14:textId="77777777" w:rsidR="00ED61A1" w:rsidRPr="001F6147" w:rsidRDefault="00ED61A1" w:rsidP="002C4BBB">
            <w:pPr>
              <w:rPr>
                <w:rFonts w:ascii="Arial" w:hAnsi="Arial" w:cs="Arial"/>
                <w:sz w:val="22"/>
                <w:szCs w:val="22"/>
              </w:rPr>
            </w:pPr>
            <w:r w:rsidRPr="001F6147">
              <w:rPr>
                <w:rFonts w:ascii="Arial" w:hAnsi="Arial" w:cs="Arial"/>
                <w:noProof/>
                <w:sz w:val="22"/>
                <w:szCs w:val="22"/>
              </w:rPr>
              <w:t>Caryn Owens</w:t>
            </w:r>
            <w:r w:rsidRPr="001F6147">
              <w:rPr>
                <w:rFonts w:ascii="Arial" w:hAnsi="Arial" w:cs="Arial"/>
                <w:sz w:val="22"/>
                <w:szCs w:val="22"/>
              </w:rPr>
              <w:t xml:space="preserve">, </w:t>
            </w:r>
            <w:r w:rsidRPr="001F6147">
              <w:rPr>
                <w:rFonts w:ascii="Arial" w:hAnsi="Arial" w:cs="Arial"/>
                <w:noProof/>
                <w:sz w:val="22"/>
                <w:szCs w:val="22"/>
              </w:rPr>
              <w:t>Senior Environmental Engineer</w:t>
            </w:r>
          </w:p>
          <w:p w14:paraId="0F35EE53" w14:textId="77777777" w:rsidR="00ED61A1" w:rsidRPr="001F6147" w:rsidRDefault="00ED61A1" w:rsidP="002C4BBB">
            <w:pPr>
              <w:rPr>
                <w:rFonts w:ascii="Arial" w:hAnsi="Arial" w:cs="Arial"/>
                <w:sz w:val="22"/>
                <w:szCs w:val="22"/>
              </w:rPr>
            </w:pPr>
            <w:r w:rsidRPr="001F6147">
              <w:rPr>
                <w:rFonts w:ascii="Arial" w:hAnsi="Arial" w:cs="Arial"/>
                <w:noProof/>
                <w:sz w:val="22"/>
                <w:szCs w:val="22"/>
              </w:rPr>
              <w:t>231-878-6688</w:t>
            </w:r>
          </w:p>
        </w:tc>
      </w:tr>
      <w:tr w:rsidR="001F6147" w:rsidRPr="001F6147" w14:paraId="6F251DB2" w14:textId="77777777" w:rsidTr="002C4BBB">
        <w:tc>
          <w:tcPr>
            <w:tcW w:w="4464" w:type="dxa"/>
          </w:tcPr>
          <w:p w14:paraId="03F6769C" w14:textId="77777777" w:rsidR="00ED61A1" w:rsidRPr="001F6147" w:rsidRDefault="00ED61A1" w:rsidP="002C4BBB">
            <w:pPr>
              <w:rPr>
                <w:rFonts w:ascii="Arial" w:hAnsi="Arial" w:cs="Arial"/>
                <w:sz w:val="22"/>
                <w:szCs w:val="22"/>
              </w:rPr>
            </w:pPr>
            <w:r w:rsidRPr="001F6147">
              <w:rPr>
                <w:rFonts w:ascii="Arial" w:hAnsi="Arial" w:cs="Arial"/>
                <w:sz w:val="22"/>
                <w:szCs w:val="22"/>
              </w:rPr>
              <w:t>Application Number:</w:t>
            </w:r>
          </w:p>
        </w:tc>
        <w:tc>
          <w:tcPr>
            <w:tcW w:w="5796" w:type="dxa"/>
          </w:tcPr>
          <w:p w14:paraId="2130FB4B" w14:textId="77777777" w:rsidR="00ED61A1" w:rsidRPr="001F6147" w:rsidRDefault="00ED61A1" w:rsidP="002C4BBB">
            <w:pPr>
              <w:rPr>
                <w:rFonts w:ascii="Arial" w:hAnsi="Arial" w:cs="Arial"/>
                <w:sz w:val="22"/>
                <w:szCs w:val="22"/>
              </w:rPr>
            </w:pPr>
            <w:bookmarkStart w:id="68" w:name="Text16"/>
            <w:r w:rsidRPr="001F6147">
              <w:rPr>
                <w:rFonts w:ascii="Arial" w:hAnsi="Arial" w:cs="Arial"/>
                <w:noProof/>
                <w:sz w:val="22"/>
                <w:szCs w:val="22"/>
              </w:rPr>
              <w:t>202200158</w:t>
            </w:r>
            <w:bookmarkEnd w:id="68"/>
          </w:p>
        </w:tc>
      </w:tr>
      <w:tr w:rsidR="00ED61A1" w:rsidRPr="001F6147" w14:paraId="34593688" w14:textId="77777777" w:rsidTr="002C4BBB">
        <w:tc>
          <w:tcPr>
            <w:tcW w:w="4464" w:type="dxa"/>
          </w:tcPr>
          <w:p w14:paraId="7DF1315E" w14:textId="77777777" w:rsidR="00ED61A1" w:rsidRPr="001F6147" w:rsidRDefault="00ED61A1" w:rsidP="002C4BBB">
            <w:pPr>
              <w:rPr>
                <w:rFonts w:ascii="Arial" w:hAnsi="Arial" w:cs="Arial"/>
                <w:sz w:val="22"/>
                <w:szCs w:val="22"/>
              </w:rPr>
            </w:pPr>
            <w:r w:rsidRPr="001F6147">
              <w:rPr>
                <w:rFonts w:ascii="Arial" w:hAnsi="Arial" w:cs="Arial"/>
                <w:sz w:val="22"/>
                <w:szCs w:val="22"/>
              </w:rPr>
              <w:t>Date Application for Minor Modification was Submitted:</w:t>
            </w:r>
          </w:p>
        </w:tc>
        <w:tc>
          <w:tcPr>
            <w:tcW w:w="5796" w:type="dxa"/>
          </w:tcPr>
          <w:p w14:paraId="7B20CCAE" w14:textId="77777777" w:rsidR="00ED61A1" w:rsidRPr="001F6147" w:rsidRDefault="00ED61A1" w:rsidP="002C4BBB">
            <w:pPr>
              <w:rPr>
                <w:rFonts w:ascii="Arial" w:hAnsi="Arial" w:cs="Arial"/>
                <w:sz w:val="22"/>
                <w:szCs w:val="22"/>
              </w:rPr>
            </w:pPr>
            <w:bookmarkStart w:id="69" w:name="Rule216_Ap_Date1"/>
            <w:r w:rsidRPr="001F6147">
              <w:rPr>
                <w:rFonts w:ascii="Arial" w:hAnsi="Arial" w:cs="Arial"/>
                <w:noProof/>
                <w:sz w:val="22"/>
                <w:szCs w:val="22"/>
              </w:rPr>
              <w:t>August 17, 2022</w:t>
            </w:r>
            <w:bookmarkEnd w:id="69"/>
          </w:p>
        </w:tc>
      </w:tr>
    </w:tbl>
    <w:p w14:paraId="5D8DDB0B" w14:textId="77777777" w:rsidR="00ED61A1" w:rsidRPr="001F6147" w:rsidRDefault="00ED61A1" w:rsidP="00ED61A1">
      <w:pPr>
        <w:rPr>
          <w:rFonts w:ascii="Arial" w:hAnsi="Arial"/>
          <w:sz w:val="22"/>
        </w:rPr>
      </w:pPr>
    </w:p>
    <w:p w14:paraId="26191475" w14:textId="77777777" w:rsidR="00ED61A1" w:rsidRPr="001F6147" w:rsidRDefault="00ED61A1" w:rsidP="00ED61A1">
      <w:pPr>
        <w:rPr>
          <w:rFonts w:ascii="Arial" w:hAnsi="Arial"/>
          <w:b/>
          <w:sz w:val="22"/>
          <w:u w:val="single"/>
        </w:rPr>
      </w:pPr>
      <w:r w:rsidRPr="001F6147">
        <w:rPr>
          <w:rFonts w:ascii="Arial" w:hAnsi="Arial"/>
          <w:b/>
          <w:sz w:val="22"/>
          <w:u w:val="single"/>
        </w:rPr>
        <w:t>Regulatory Analysis</w:t>
      </w:r>
    </w:p>
    <w:p w14:paraId="2B328FB7" w14:textId="77777777" w:rsidR="00ED61A1" w:rsidRPr="001F6147" w:rsidRDefault="00ED61A1" w:rsidP="00ED61A1">
      <w:pPr>
        <w:rPr>
          <w:rFonts w:ascii="Arial" w:hAnsi="Arial"/>
          <w:sz w:val="22"/>
        </w:rPr>
      </w:pPr>
    </w:p>
    <w:p w14:paraId="4DC036B2" w14:textId="77777777" w:rsidR="00ED61A1" w:rsidRPr="001F6147" w:rsidRDefault="00ED61A1" w:rsidP="00ED61A1">
      <w:pPr>
        <w:jc w:val="both"/>
        <w:rPr>
          <w:rFonts w:ascii="Arial" w:hAnsi="Arial"/>
          <w:sz w:val="22"/>
        </w:rPr>
      </w:pPr>
      <w:r w:rsidRPr="001F6147">
        <w:rPr>
          <w:rFonts w:ascii="Arial" w:hAnsi="Arial"/>
          <w:sz w:val="22"/>
        </w:rPr>
        <w:t>The AQD has determined that the change requested by the stationary source meets the qualifications for a Minor Modification pursuant to Rule 216(2).</w:t>
      </w:r>
    </w:p>
    <w:p w14:paraId="61FF34FC" w14:textId="77777777" w:rsidR="00ED61A1" w:rsidRPr="001F6147" w:rsidRDefault="00ED61A1" w:rsidP="00ED61A1">
      <w:pPr>
        <w:rPr>
          <w:rFonts w:ascii="Arial" w:hAnsi="Arial"/>
          <w:b/>
          <w:sz w:val="22"/>
        </w:rPr>
      </w:pPr>
    </w:p>
    <w:p w14:paraId="16A09E16" w14:textId="77777777" w:rsidR="00ED61A1" w:rsidRPr="001F6147" w:rsidRDefault="00ED61A1" w:rsidP="00ED61A1">
      <w:pPr>
        <w:rPr>
          <w:rFonts w:ascii="Arial" w:hAnsi="Arial"/>
          <w:b/>
          <w:sz w:val="22"/>
          <w:u w:val="single"/>
        </w:rPr>
      </w:pPr>
      <w:r w:rsidRPr="001F6147">
        <w:rPr>
          <w:rFonts w:ascii="Arial" w:hAnsi="Arial"/>
          <w:b/>
          <w:sz w:val="22"/>
          <w:u w:val="single"/>
        </w:rPr>
        <w:t>Description of Changes to the ROP</w:t>
      </w:r>
    </w:p>
    <w:p w14:paraId="2ADD731B" w14:textId="77777777" w:rsidR="00ED61A1" w:rsidRPr="001F6147" w:rsidRDefault="00ED61A1" w:rsidP="00ED61A1">
      <w:pPr>
        <w:rPr>
          <w:rFonts w:ascii="Arial" w:hAnsi="Arial"/>
          <w:sz w:val="22"/>
        </w:rPr>
      </w:pPr>
    </w:p>
    <w:p w14:paraId="0C95A6BB" w14:textId="5A68AA9B" w:rsidR="00ED61A1" w:rsidRPr="001F6147" w:rsidRDefault="00ED61A1" w:rsidP="00ED61A1">
      <w:pPr>
        <w:jc w:val="both"/>
        <w:rPr>
          <w:rFonts w:ascii="Arial" w:hAnsi="Arial"/>
          <w:noProof/>
          <w:sz w:val="22"/>
        </w:rPr>
      </w:pPr>
      <w:bookmarkStart w:id="70" w:name="text21"/>
      <w:r w:rsidRPr="001F6147">
        <w:rPr>
          <w:rFonts w:ascii="Arial" w:hAnsi="Arial"/>
          <w:noProof/>
          <w:sz w:val="22"/>
        </w:rPr>
        <w:t xml:space="preserve">Minor Modification Number 202200158 was to remove Special Condition IX.1 which stated “The permittee shall not purchase from the adjacent OneH2 Pontiac location greater than 49% of its annual hydrogen production based on a 12-month rolling period. </w:t>
      </w:r>
      <w:r w:rsidR="001F6147" w:rsidRPr="001F6147">
        <w:rPr>
          <w:rFonts w:ascii="Arial" w:hAnsi="Arial"/>
          <w:noProof/>
          <w:sz w:val="22"/>
        </w:rPr>
        <w:t xml:space="preserve"> </w:t>
      </w:r>
      <w:r w:rsidRPr="001F6147">
        <w:rPr>
          <w:rFonts w:ascii="Arial" w:hAnsi="Arial"/>
          <w:noProof/>
          <w:sz w:val="22"/>
        </w:rPr>
        <w:t xml:space="preserve">This compliance demonstration will begin 12 months after OneH2 begins hydrogen production.” </w:t>
      </w:r>
      <w:r w:rsidR="001F6147" w:rsidRPr="001F6147">
        <w:rPr>
          <w:rFonts w:ascii="Arial" w:hAnsi="Arial"/>
          <w:noProof/>
          <w:sz w:val="22"/>
        </w:rPr>
        <w:t xml:space="preserve"> </w:t>
      </w:r>
      <w:r w:rsidRPr="001F6147">
        <w:rPr>
          <w:rFonts w:ascii="Arial" w:hAnsi="Arial"/>
          <w:noProof/>
          <w:sz w:val="22"/>
        </w:rPr>
        <w:t xml:space="preserve">This Condition is no longer applicable and is considered obsolete.  </w:t>
      </w:r>
    </w:p>
    <w:p w14:paraId="642A1831" w14:textId="77777777" w:rsidR="00ED61A1" w:rsidRPr="001F6147" w:rsidRDefault="00ED61A1" w:rsidP="00ED61A1">
      <w:pPr>
        <w:jc w:val="both"/>
        <w:rPr>
          <w:rFonts w:ascii="Arial" w:hAnsi="Arial"/>
          <w:noProof/>
          <w:sz w:val="22"/>
        </w:rPr>
      </w:pPr>
    </w:p>
    <w:p w14:paraId="3DEEFBD9" w14:textId="7C65E4FB" w:rsidR="00ED61A1" w:rsidRPr="001F6147" w:rsidRDefault="00ED61A1" w:rsidP="00ED61A1">
      <w:pPr>
        <w:jc w:val="both"/>
        <w:rPr>
          <w:rFonts w:ascii="Arial" w:hAnsi="Arial"/>
          <w:sz w:val="22"/>
        </w:rPr>
      </w:pPr>
      <w:r w:rsidRPr="001F6147">
        <w:rPr>
          <w:rFonts w:ascii="Arial" w:hAnsi="Arial"/>
          <w:noProof/>
          <w:sz w:val="22"/>
        </w:rPr>
        <w:t>OneH2 is suppl</w:t>
      </w:r>
      <w:r w:rsidR="001F6147" w:rsidRPr="001F6147">
        <w:rPr>
          <w:rFonts w:ascii="Arial" w:hAnsi="Arial"/>
          <w:noProof/>
          <w:sz w:val="22"/>
        </w:rPr>
        <w:t>y</w:t>
      </w:r>
      <w:r w:rsidRPr="001F6147">
        <w:rPr>
          <w:rFonts w:ascii="Arial" w:hAnsi="Arial"/>
          <w:noProof/>
          <w:sz w:val="22"/>
        </w:rPr>
        <w:t xml:space="preserve">ing 100 percent of hydrogen production to General Motors LLC - Pontiac Engineering Center and is now considered part of the same Stationary Source as General Motors LLC - Pontiac Engineering Center.  OneH2 does not have active air permits associated with their operations.  This source will be included in the upcoming ROP Renewal with General Motors LLC - Pontiac Engineering Center.  </w:t>
      </w:r>
      <w:bookmarkEnd w:id="70"/>
    </w:p>
    <w:p w14:paraId="14408AD4" w14:textId="77777777" w:rsidR="00ED61A1" w:rsidRPr="001F6147" w:rsidRDefault="00ED61A1" w:rsidP="00ED61A1">
      <w:pPr>
        <w:rPr>
          <w:rFonts w:ascii="Arial" w:hAnsi="Arial"/>
          <w:sz w:val="22"/>
        </w:rPr>
      </w:pPr>
    </w:p>
    <w:p w14:paraId="0B1A9613" w14:textId="77777777" w:rsidR="00ED61A1" w:rsidRPr="001F6147" w:rsidRDefault="00ED61A1" w:rsidP="00ED61A1">
      <w:pPr>
        <w:rPr>
          <w:rFonts w:ascii="Arial" w:hAnsi="Arial"/>
          <w:b/>
          <w:sz w:val="22"/>
          <w:u w:val="single"/>
        </w:rPr>
      </w:pPr>
      <w:r w:rsidRPr="001F6147">
        <w:rPr>
          <w:rFonts w:ascii="Arial" w:hAnsi="Arial"/>
          <w:b/>
          <w:sz w:val="22"/>
          <w:u w:val="single"/>
        </w:rPr>
        <w:t>Compliance Status</w:t>
      </w:r>
    </w:p>
    <w:p w14:paraId="15FC0D14" w14:textId="77777777" w:rsidR="00ED61A1" w:rsidRPr="001F6147" w:rsidRDefault="00ED61A1" w:rsidP="00ED61A1">
      <w:pPr>
        <w:rPr>
          <w:rFonts w:ascii="Arial" w:hAnsi="Arial"/>
          <w:sz w:val="22"/>
        </w:rPr>
      </w:pPr>
    </w:p>
    <w:p w14:paraId="018E7842" w14:textId="77777777" w:rsidR="00ED61A1" w:rsidRPr="001F6147" w:rsidRDefault="00ED61A1" w:rsidP="00ED61A1">
      <w:pPr>
        <w:jc w:val="both"/>
        <w:rPr>
          <w:rFonts w:ascii="Arial" w:hAnsi="Arial"/>
          <w:sz w:val="22"/>
        </w:rPr>
      </w:pPr>
      <w:r w:rsidRPr="001F6147">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51A83419" w14:textId="77777777" w:rsidR="00ED61A1" w:rsidRPr="001F6147" w:rsidRDefault="00ED61A1" w:rsidP="00ED61A1">
      <w:pPr>
        <w:jc w:val="both"/>
        <w:rPr>
          <w:rFonts w:ascii="Arial" w:hAnsi="Arial"/>
          <w:sz w:val="22"/>
        </w:rPr>
      </w:pPr>
    </w:p>
    <w:p w14:paraId="3CE37ECC" w14:textId="3B00659E" w:rsidR="00ED61A1" w:rsidRPr="001F6147" w:rsidRDefault="008D7376" w:rsidP="00ED61A1">
      <w:pPr>
        <w:rPr>
          <w:rFonts w:ascii="Arial" w:hAnsi="Arial"/>
          <w:b/>
          <w:sz w:val="22"/>
          <w:u w:val="single"/>
        </w:rPr>
      </w:pPr>
      <w:r w:rsidRPr="001F6147">
        <w:rPr>
          <w:rFonts w:ascii="Arial" w:hAnsi="Arial"/>
          <w:b/>
          <w:sz w:val="22"/>
          <w:u w:val="single"/>
        </w:rPr>
        <w:br w:type="page"/>
      </w:r>
      <w:r w:rsidR="00ED61A1" w:rsidRPr="001F6147">
        <w:rPr>
          <w:rFonts w:ascii="Arial" w:hAnsi="Arial"/>
          <w:b/>
          <w:sz w:val="22"/>
          <w:u w:val="single"/>
        </w:rPr>
        <w:lastRenderedPageBreak/>
        <w:t>Action Taken by EGLE</w:t>
      </w:r>
    </w:p>
    <w:p w14:paraId="7E8423A2" w14:textId="77777777" w:rsidR="00ED61A1" w:rsidRPr="001F6147" w:rsidRDefault="00ED61A1" w:rsidP="00ED61A1">
      <w:pPr>
        <w:rPr>
          <w:rFonts w:ascii="Arial" w:hAnsi="Arial"/>
          <w:sz w:val="22"/>
        </w:rPr>
      </w:pPr>
    </w:p>
    <w:p w14:paraId="2E5801A7" w14:textId="77777777" w:rsidR="00ED61A1" w:rsidRPr="001F6147" w:rsidRDefault="00ED61A1" w:rsidP="00ED61A1">
      <w:pPr>
        <w:jc w:val="both"/>
        <w:rPr>
          <w:rFonts w:ascii="Arial" w:hAnsi="Arial"/>
          <w:sz w:val="22"/>
        </w:rPr>
      </w:pPr>
      <w:r w:rsidRPr="001F6147">
        <w:rPr>
          <w:rFonts w:ascii="Arial" w:hAnsi="Arial"/>
          <w:sz w:val="22"/>
        </w:rPr>
        <w:t xml:space="preserve">The AQD proposes to approve a Minor Modification to ROP No. </w:t>
      </w:r>
      <w:r w:rsidRPr="001F6147">
        <w:rPr>
          <w:rFonts w:ascii="Arial" w:hAnsi="Arial" w:cs="Arial"/>
          <w:noProof/>
          <w:sz w:val="22"/>
          <w:szCs w:val="22"/>
        </w:rPr>
        <w:t>MI-ROP-B4032-2020</w:t>
      </w:r>
      <w:r w:rsidRPr="001F6147">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1BF0A495" w14:textId="01442AA1" w:rsidR="000F73C3" w:rsidRPr="001F6147" w:rsidRDefault="000F73C3" w:rsidP="000F73C3">
      <w:pPr>
        <w:jc w:val="both"/>
        <w:rPr>
          <w:rFonts w:ascii="Arial" w:hAnsi="Arial" w:cs="Arial"/>
          <w:sz w:val="22"/>
          <w:szCs w:val="22"/>
        </w:rPr>
      </w:pPr>
    </w:p>
    <w:sectPr w:rsidR="000F73C3" w:rsidRPr="001F614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63A8" w14:textId="77777777" w:rsidR="00D5373C" w:rsidRDefault="00D5373C">
      <w:r>
        <w:separator/>
      </w:r>
    </w:p>
  </w:endnote>
  <w:endnote w:type="continuationSeparator" w:id="0">
    <w:p w14:paraId="5ADF1301" w14:textId="77777777" w:rsidR="00D5373C" w:rsidRDefault="00D5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3C0A" w14:textId="77777777" w:rsidR="002651FE" w:rsidRDefault="00265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CEAE" w14:textId="77777777" w:rsidR="00D5373C" w:rsidRPr="00F847D5" w:rsidRDefault="00D5373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BBDF" w14:textId="77777777" w:rsidR="00D5373C" w:rsidRPr="00F847D5" w:rsidRDefault="00D5373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0FE6" w14:textId="77777777" w:rsidR="00D5373C" w:rsidRDefault="00D5373C">
      <w:r>
        <w:separator/>
      </w:r>
    </w:p>
  </w:footnote>
  <w:footnote w:type="continuationSeparator" w:id="0">
    <w:p w14:paraId="1201A08D" w14:textId="77777777" w:rsidR="00D5373C" w:rsidRDefault="00D5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A72FE" w14:textId="77777777" w:rsidR="002651FE" w:rsidRDefault="00265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6189" w14:textId="77777777" w:rsidR="002651FE" w:rsidRDefault="00265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829E" w14:textId="77777777" w:rsidR="00D5373C" w:rsidRPr="00135426" w:rsidRDefault="00D5373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64E72"/>
    <w:multiLevelType w:val="hybridMultilevel"/>
    <w:tmpl w:val="7B2478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623399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5764479">
    <w:abstractNumId w:val="1"/>
  </w:num>
  <w:num w:numId="3" w16cid:durableId="1022976976">
    <w:abstractNumId w:val="3"/>
  </w:num>
  <w:num w:numId="4" w16cid:durableId="393092773">
    <w:abstractNumId w:val="8"/>
  </w:num>
  <w:num w:numId="5" w16cid:durableId="1904178884">
    <w:abstractNumId w:val="5"/>
  </w:num>
  <w:num w:numId="6" w16cid:durableId="1295873215">
    <w:abstractNumId w:val="6"/>
  </w:num>
  <w:num w:numId="7" w16cid:durableId="173805096">
    <w:abstractNumId w:val="9"/>
  </w:num>
  <w:num w:numId="8" w16cid:durableId="573013163">
    <w:abstractNumId w:val="7"/>
  </w:num>
  <w:num w:numId="9" w16cid:durableId="1483236473">
    <w:abstractNumId w:val="10"/>
  </w:num>
  <w:num w:numId="10" w16cid:durableId="1771654778">
    <w:abstractNumId w:val="11"/>
  </w:num>
  <w:num w:numId="11" w16cid:durableId="1156068278">
    <w:abstractNumId w:val="2"/>
  </w:num>
  <w:num w:numId="12" w16cid:durableId="1297223379">
    <w:abstractNumId w:val="4"/>
  </w:num>
  <w:num w:numId="13" w16cid:durableId="87164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tLQwMTQxsrAwNDdW0lEKTi0uzszPAykwNKsFAAXOhZMtAAAA"/>
  </w:docVars>
  <w:rsids>
    <w:rsidRoot w:val="00D83D82"/>
    <w:rsid w:val="0000071F"/>
    <w:rsid w:val="00002399"/>
    <w:rsid w:val="00003880"/>
    <w:rsid w:val="00010B28"/>
    <w:rsid w:val="0001165D"/>
    <w:rsid w:val="000135AB"/>
    <w:rsid w:val="00013B2D"/>
    <w:rsid w:val="00015B63"/>
    <w:rsid w:val="00015BCA"/>
    <w:rsid w:val="00015E48"/>
    <w:rsid w:val="00016C78"/>
    <w:rsid w:val="00022808"/>
    <w:rsid w:val="000237D9"/>
    <w:rsid w:val="0002430E"/>
    <w:rsid w:val="0002548F"/>
    <w:rsid w:val="00026AB8"/>
    <w:rsid w:val="00026FE4"/>
    <w:rsid w:val="0003136C"/>
    <w:rsid w:val="00031C2E"/>
    <w:rsid w:val="00033B14"/>
    <w:rsid w:val="00034F9E"/>
    <w:rsid w:val="00035898"/>
    <w:rsid w:val="00036C22"/>
    <w:rsid w:val="00044B67"/>
    <w:rsid w:val="00044E0B"/>
    <w:rsid w:val="0004693A"/>
    <w:rsid w:val="00053310"/>
    <w:rsid w:val="00057978"/>
    <w:rsid w:val="00060FD0"/>
    <w:rsid w:val="00070B20"/>
    <w:rsid w:val="00071FBA"/>
    <w:rsid w:val="00082A06"/>
    <w:rsid w:val="00083979"/>
    <w:rsid w:val="00086493"/>
    <w:rsid w:val="000901C4"/>
    <w:rsid w:val="0009079D"/>
    <w:rsid w:val="000A3504"/>
    <w:rsid w:val="000A463D"/>
    <w:rsid w:val="000B78C9"/>
    <w:rsid w:val="000C1E62"/>
    <w:rsid w:val="000C35CB"/>
    <w:rsid w:val="000C4F65"/>
    <w:rsid w:val="000C717C"/>
    <w:rsid w:val="000C7F27"/>
    <w:rsid w:val="000D6F52"/>
    <w:rsid w:val="000E1BBC"/>
    <w:rsid w:val="000E2E60"/>
    <w:rsid w:val="000E43A8"/>
    <w:rsid w:val="000E49F6"/>
    <w:rsid w:val="000E73AD"/>
    <w:rsid w:val="000E781D"/>
    <w:rsid w:val="000F32F4"/>
    <w:rsid w:val="000F6FB5"/>
    <w:rsid w:val="000F73C3"/>
    <w:rsid w:val="001002E3"/>
    <w:rsid w:val="00100562"/>
    <w:rsid w:val="00102B51"/>
    <w:rsid w:val="0010361E"/>
    <w:rsid w:val="001111DD"/>
    <w:rsid w:val="00111DE5"/>
    <w:rsid w:val="00111E43"/>
    <w:rsid w:val="00113B82"/>
    <w:rsid w:val="00113B90"/>
    <w:rsid w:val="0011582D"/>
    <w:rsid w:val="001159B4"/>
    <w:rsid w:val="00115DF5"/>
    <w:rsid w:val="001202D0"/>
    <w:rsid w:val="00123005"/>
    <w:rsid w:val="0012305E"/>
    <w:rsid w:val="001279A7"/>
    <w:rsid w:val="001301E9"/>
    <w:rsid w:val="001353EA"/>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547"/>
    <w:rsid w:val="00172BD9"/>
    <w:rsid w:val="00173420"/>
    <w:rsid w:val="00175DF5"/>
    <w:rsid w:val="00177285"/>
    <w:rsid w:val="001801BE"/>
    <w:rsid w:val="00180EFA"/>
    <w:rsid w:val="00182993"/>
    <w:rsid w:val="00185993"/>
    <w:rsid w:val="001900AD"/>
    <w:rsid w:val="00191106"/>
    <w:rsid w:val="001A21E9"/>
    <w:rsid w:val="001A6D8D"/>
    <w:rsid w:val="001B5D76"/>
    <w:rsid w:val="001C45A8"/>
    <w:rsid w:val="001D0502"/>
    <w:rsid w:val="001D0646"/>
    <w:rsid w:val="001D4BA3"/>
    <w:rsid w:val="001D6B5F"/>
    <w:rsid w:val="001D7607"/>
    <w:rsid w:val="001E3D60"/>
    <w:rsid w:val="001E6273"/>
    <w:rsid w:val="001F1448"/>
    <w:rsid w:val="001F287A"/>
    <w:rsid w:val="001F2F32"/>
    <w:rsid w:val="001F3B26"/>
    <w:rsid w:val="001F6147"/>
    <w:rsid w:val="001F742A"/>
    <w:rsid w:val="00201CC7"/>
    <w:rsid w:val="0020224E"/>
    <w:rsid w:val="00203061"/>
    <w:rsid w:val="00203E24"/>
    <w:rsid w:val="00204A58"/>
    <w:rsid w:val="002065AF"/>
    <w:rsid w:val="00207A56"/>
    <w:rsid w:val="00222544"/>
    <w:rsid w:val="002229BE"/>
    <w:rsid w:val="00226144"/>
    <w:rsid w:val="00226BBE"/>
    <w:rsid w:val="00226DF0"/>
    <w:rsid w:val="0022752F"/>
    <w:rsid w:val="002315E7"/>
    <w:rsid w:val="00231A25"/>
    <w:rsid w:val="0023247F"/>
    <w:rsid w:val="002351BA"/>
    <w:rsid w:val="00237F04"/>
    <w:rsid w:val="00250171"/>
    <w:rsid w:val="00250EDD"/>
    <w:rsid w:val="00251166"/>
    <w:rsid w:val="0025199F"/>
    <w:rsid w:val="002519D9"/>
    <w:rsid w:val="00252680"/>
    <w:rsid w:val="00255E2E"/>
    <w:rsid w:val="0025661B"/>
    <w:rsid w:val="00262557"/>
    <w:rsid w:val="00262F1E"/>
    <w:rsid w:val="002651FE"/>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BD9"/>
    <w:rsid w:val="002A4D61"/>
    <w:rsid w:val="002A55C8"/>
    <w:rsid w:val="002A5B17"/>
    <w:rsid w:val="002A7FE8"/>
    <w:rsid w:val="002B074D"/>
    <w:rsid w:val="002B092A"/>
    <w:rsid w:val="002B11E3"/>
    <w:rsid w:val="002B4B0E"/>
    <w:rsid w:val="002B5D3B"/>
    <w:rsid w:val="002B7F84"/>
    <w:rsid w:val="002C0333"/>
    <w:rsid w:val="002C46F0"/>
    <w:rsid w:val="002C652F"/>
    <w:rsid w:val="002D06FC"/>
    <w:rsid w:val="002D10C6"/>
    <w:rsid w:val="002D148E"/>
    <w:rsid w:val="002D6ACE"/>
    <w:rsid w:val="002E0E12"/>
    <w:rsid w:val="002E107A"/>
    <w:rsid w:val="002F087B"/>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0A52"/>
    <w:rsid w:val="00363292"/>
    <w:rsid w:val="003637D0"/>
    <w:rsid w:val="0036784E"/>
    <w:rsid w:val="00371521"/>
    <w:rsid w:val="003724FD"/>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0A1B"/>
    <w:rsid w:val="003B36CE"/>
    <w:rsid w:val="003B3A3A"/>
    <w:rsid w:val="003B430D"/>
    <w:rsid w:val="003B5E83"/>
    <w:rsid w:val="003C4B9D"/>
    <w:rsid w:val="003D2494"/>
    <w:rsid w:val="003D6336"/>
    <w:rsid w:val="003D6A01"/>
    <w:rsid w:val="003D6B07"/>
    <w:rsid w:val="003D6C8F"/>
    <w:rsid w:val="003E3ECF"/>
    <w:rsid w:val="003E6F49"/>
    <w:rsid w:val="003F16E7"/>
    <w:rsid w:val="003F18CA"/>
    <w:rsid w:val="003F318D"/>
    <w:rsid w:val="003F45F6"/>
    <w:rsid w:val="0040112A"/>
    <w:rsid w:val="00402D14"/>
    <w:rsid w:val="00403632"/>
    <w:rsid w:val="004039E8"/>
    <w:rsid w:val="00411971"/>
    <w:rsid w:val="004127B6"/>
    <w:rsid w:val="00415399"/>
    <w:rsid w:val="00417E1F"/>
    <w:rsid w:val="00425C80"/>
    <w:rsid w:val="004266E1"/>
    <w:rsid w:val="00433BF1"/>
    <w:rsid w:val="00433C6D"/>
    <w:rsid w:val="00436CA9"/>
    <w:rsid w:val="00441393"/>
    <w:rsid w:val="00443561"/>
    <w:rsid w:val="00444A16"/>
    <w:rsid w:val="00444D94"/>
    <w:rsid w:val="00444F0F"/>
    <w:rsid w:val="00445883"/>
    <w:rsid w:val="00451C04"/>
    <w:rsid w:val="004541F4"/>
    <w:rsid w:val="00455F45"/>
    <w:rsid w:val="004628A4"/>
    <w:rsid w:val="004635BB"/>
    <w:rsid w:val="004670B5"/>
    <w:rsid w:val="00470765"/>
    <w:rsid w:val="00474ADF"/>
    <w:rsid w:val="00474C32"/>
    <w:rsid w:val="00475BD8"/>
    <w:rsid w:val="004777AD"/>
    <w:rsid w:val="00477C93"/>
    <w:rsid w:val="00481F2F"/>
    <w:rsid w:val="0048277E"/>
    <w:rsid w:val="00482E94"/>
    <w:rsid w:val="00485373"/>
    <w:rsid w:val="00485F9B"/>
    <w:rsid w:val="0049200A"/>
    <w:rsid w:val="00493484"/>
    <w:rsid w:val="004948C1"/>
    <w:rsid w:val="004A4048"/>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50A5"/>
    <w:rsid w:val="004D7ACD"/>
    <w:rsid w:val="004E0003"/>
    <w:rsid w:val="004E13FD"/>
    <w:rsid w:val="004E713D"/>
    <w:rsid w:val="004E71FB"/>
    <w:rsid w:val="004F0976"/>
    <w:rsid w:val="004F283B"/>
    <w:rsid w:val="004F381E"/>
    <w:rsid w:val="004F6C98"/>
    <w:rsid w:val="00502068"/>
    <w:rsid w:val="0050260F"/>
    <w:rsid w:val="00506F9E"/>
    <w:rsid w:val="0050744F"/>
    <w:rsid w:val="005122AD"/>
    <w:rsid w:val="005178D4"/>
    <w:rsid w:val="005204BA"/>
    <w:rsid w:val="005224A0"/>
    <w:rsid w:val="00532985"/>
    <w:rsid w:val="0053606A"/>
    <w:rsid w:val="005364AB"/>
    <w:rsid w:val="00537997"/>
    <w:rsid w:val="005426C1"/>
    <w:rsid w:val="00543DF8"/>
    <w:rsid w:val="005451BC"/>
    <w:rsid w:val="0055232C"/>
    <w:rsid w:val="0055244E"/>
    <w:rsid w:val="005537A6"/>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45F"/>
    <w:rsid w:val="005B4FCA"/>
    <w:rsid w:val="005C4415"/>
    <w:rsid w:val="005C6DFC"/>
    <w:rsid w:val="005D0722"/>
    <w:rsid w:val="005D3DDD"/>
    <w:rsid w:val="005E170E"/>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3DD8"/>
    <w:rsid w:val="006404D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86763"/>
    <w:rsid w:val="00690FF9"/>
    <w:rsid w:val="0069759E"/>
    <w:rsid w:val="006978FD"/>
    <w:rsid w:val="00697E2F"/>
    <w:rsid w:val="006A2CA7"/>
    <w:rsid w:val="006A43CB"/>
    <w:rsid w:val="006A7C21"/>
    <w:rsid w:val="006B4DBB"/>
    <w:rsid w:val="006B7EC5"/>
    <w:rsid w:val="006C0886"/>
    <w:rsid w:val="006C5DF1"/>
    <w:rsid w:val="006C7545"/>
    <w:rsid w:val="006D7383"/>
    <w:rsid w:val="006E04EE"/>
    <w:rsid w:val="006E3E47"/>
    <w:rsid w:val="006F1886"/>
    <w:rsid w:val="006F61D2"/>
    <w:rsid w:val="00701F63"/>
    <w:rsid w:val="0070306D"/>
    <w:rsid w:val="00703588"/>
    <w:rsid w:val="00703F50"/>
    <w:rsid w:val="007071BC"/>
    <w:rsid w:val="00710154"/>
    <w:rsid w:val="00710F06"/>
    <w:rsid w:val="00711005"/>
    <w:rsid w:val="007129B8"/>
    <w:rsid w:val="007140AB"/>
    <w:rsid w:val="00716DF1"/>
    <w:rsid w:val="007174AF"/>
    <w:rsid w:val="00726518"/>
    <w:rsid w:val="0073235C"/>
    <w:rsid w:val="00735DA9"/>
    <w:rsid w:val="00736652"/>
    <w:rsid w:val="00740674"/>
    <w:rsid w:val="00742DEE"/>
    <w:rsid w:val="00743A66"/>
    <w:rsid w:val="007460BC"/>
    <w:rsid w:val="0074639E"/>
    <w:rsid w:val="00746F0A"/>
    <w:rsid w:val="0075342F"/>
    <w:rsid w:val="00760484"/>
    <w:rsid w:val="00762A17"/>
    <w:rsid w:val="00770784"/>
    <w:rsid w:val="00773C90"/>
    <w:rsid w:val="0077672E"/>
    <w:rsid w:val="00777549"/>
    <w:rsid w:val="007805D9"/>
    <w:rsid w:val="00781399"/>
    <w:rsid w:val="007870F6"/>
    <w:rsid w:val="0079109F"/>
    <w:rsid w:val="00795CB5"/>
    <w:rsid w:val="00795D6C"/>
    <w:rsid w:val="00796375"/>
    <w:rsid w:val="00796F90"/>
    <w:rsid w:val="007A22BD"/>
    <w:rsid w:val="007A57F0"/>
    <w:rsid w:val="007A6504"/>
    <w:rsid w:val="007A7596"/>
    <w:rsid w:val="007A77F1"/>
    <w:rsid w:val="007B199C"/>
    <w:rsid w:val="007B38E7"/>
    <w:rsid w:val="007B41C7"/>
    <w:rsid w:val="007B565A"/>
    <w:rsid w:val="007B5EEB"/>
    <w:rsid w:val="007C0501"/>
    <w:rsid w:val="007C1DE0"/>
    <w:rsid w:val="007C2B15"/>
    <w:rsid w:val="007C416D"/>
    <w:rsid w:val="007C66EE"/>
    <w:rsid w:val="007C7308"/>
    <w:rsid w:val="007D067F"/>
    <w:rsid w:val="007D09D9"/>
    <w:rsid w:val="007D3294"/>
    <w:rsid w:val="007D41CA"/>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4D4"/>
    <w:rsid w:val="00846C89"/>
    <w:rsid w:val="0084712F"/>
    <w:rsid w:val="0084741D"/>
    <w:rsid w:val="0085138A"/>
    <w:rsid w:val="008537FA"/>
    <w:rsid w:val="00853AF4"/>
    <w:rsid w:val="00854273"/>
    <w:rsid w:val="00854F8B"/>
    <w:rsid w:val="0085642C"/>
    <w:rsid w:val="00857B39"/>
    <w:rsid w:val="00861C6E"/>
    <w:rsid w:val="00862EC5"/>
    <w:rsid w:val="00863EC3"/>
    <w:rsid w:val="00866607"/>
    <w:rsid w:val="008677AC"/>
    <w:rsid w:val="00873B63"/>
    <w:rsid w:val="00874CB0"/>
    <w:rsid w:val="00875D1C"/>
    <w:rsid w:val="00875FB3"/>
    <w:rsid w:val="00876E17"/>
    <w:rsid w:val="0088041A"/>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376"/>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101C"/>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A1C"/>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0C37"/>
    <w:rsid w:val="009C19C6"/>
    <w:rsid w:val="009C4E62"/>
    <w:rsid w:val="009C5CE5"/>
    <w:rsid w:val="009C76F1"/>
    <w:rsid w:val="009D0C37"/>
    <w:rsid w:val="009D5EBC"/>
    <w:rsid w:val="009E10CB"/>
    <w:rsid w:val="009E2122"/>
    <w:rsid w:val="009E4796"/>
    <w:rsid w:val="009F584A"/>
    <w:rsid w:val="00A0363B"/>
    <w:rsid w:val="00A04B84"/>
    <w:rsid w:val="00A04FEA"/>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A27"/>
    <w:rsid w:val="00A711AB"/>
    <w:rsid w:val="00A73320"/>
    <w:rsid w:val="00A7562C"/>
    <w:rsid w:val="00A757D5"/>
    <w:rsid w:val="00A75C83"/>
    <w:rsid w:val="00A82D08"/>
    <w:rsid w:val="00A85B58"/>
    <w:rsid w:val="00A8755E"/>
    <w:rsid w:val="00A942E4"/>
    <w:rsid w:val="00A94AEF"/>
    <w:rsid w:val="00A9700A"/>
    <w:rsid w:val="00A973CB"/>
    <w:rsid w:val="00AA53D0"/>
    <w:rsid w:val="00AB1054"/>
    <w:rsid w:val="00AB1DA1"/>
    <w:rsid w:val="00AB5A05"/>
    <w:rsid w:val="00AB77CF"/>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529"/>
    <w:rsid w:val="00B17711"/>
    <w:rsid w:val="00B179D4"/>
    <w:rsid w:val="00B20017"/>
    <w:rsid w:val="00B20A6D"/>
    <w:rsid w:val="00B2681D"/>
    <w:rsid w:val="00B3117B"/>
    <w:rsid w:val="00B333DF"/>
    <w:rsid w:val="00B336B9"/>
    <w:rsid w:val="00B37F1A"/>
    <w:rsid w:val="00B45992"/>
    <w:rsid w:val="00B45ABB"/>
    <w:rsid w:val="00B50C3F"/>
    <w:rsid w:val="00B547BF"/>
    <w:rsid w:val="00B54C93"/>
    <w:rsid w:val="00B63414"/>
    <w:rsid w:val="00B66B39"/>
    <w:rsid w:val="00B72733"/>
    <w:rsid w:val="00B73643"/>
    <w:rsid w:val="00B83795"/>
    <w:rsid w:val="00B84D8D"/>
    <w:rsid w:val="00B900DD"/>
    <w:rsid w:val="00B91559"/>
    <w:rsid w:val="00B922A0"/>
    <w:rsid w:val="00BB20D6"/>
    <w:rsid w:val="00BB3412"/>
    <w:rsid w:val="00BB4D1B"/>
    <w:rsid w:val="00BB6928"/>
    <w:rsid w:val="00BC0D6B"/>
    <w:rsid w:val="00BC4F1E"/>
    <w:rsid w:val="00BC5143"/>
    <w:rsid w:val="00BD0797"/>
    <w:rsid w:val="00BD0E65"/>
    <w:rsid w:val="00BD1497"/>
    <w:rsid w:val="00BD2DFE"/>
    <w:rsid w:val="00BD7123"/>
    <w:rsid w:val="00BE5F90"/>
    <w:rsid w:val="00C03A61"/>
    <w:rsid w:val="00C0589B"/>
    <w:rsid w:val="00C10A47"/>
    <w:rsid w:val="00C113BC"/>
    <w:rsid w:val="00C12BAA"/>
    <w:rsid w:val="00C164A0"/>
    <w:rsid w:val="00C205E5"/>
    <w:rsid w:val="00C23A6C"/>
    <w:rsid w:val="00C24C83"/>
    <w:rsid w:val="00C260E0"/>
    <w:rsid w:val="00C27ABD"/>
    <w:rsid w:val="00C32CBF"/>
    <w:rsid w:val="00C342AF"/>
    <w:rsid w:val="00C35E94"/>
    <w:rsid w:val="00C407C8"/>
    <w:rsid w:val="00C41158"/>
    <w:rsid w:val="00C47F6C"/>
    <w:rsid w:val="00C501AE"/>
    <w:rsid w:val="00C50355"/>
    <w:rsid w:val="00C512CC"/>
    <w:rsid w:val="00C523E6"/>
    <w:rsid w:val="00C53DF2"/>
    <w:rsid w:val="00C54ADE"/>
    <w:rsid w:val="00C6059C"/>
    <w:rsid w:val="00C61A82"/>
    <w:rsid w:val="00C6451A"/>
    <w:rsid w:val="00C6488B"/>
    <w:rsid w:val="00C66375"/>
    <w:rsid w:val="00C66BD6"/>
    <w:rsid w:val="00C67104"/>
    <w:rsid w:val="00C677A9"/>
    <w:rsid w:val="00C72A47"/>
    <w:rsid w:val="00C73756"/>
    <w:rsid w:val="00C73FBD"/>
    <w:rsid w:val="00C744F8"/>
    <w:rsid w:val="00C76E93"/>
    <w:rsid w:val="00C801D0"/>
    <w:rsid w:val="00C802FD"/>
    <w:rsid w:val="00C812D3"/>
    <w:rsid w:val="00C82F1E"/>
    <w:rsid w:val="00C84243"/>
    <w:rsid w:val="00C91324"/>
    <w:rsid w:val="00C92F27"/>
    <w:rsid w:val="00C94DBD"/>
    <w:rsid w:val="00C95903"/>
    <w:rsid w:val="00CA1EDF"/>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1451"/>
    <w:rsid w:val="00CF37B7"/>
    <w:rsid w:val="00D01DA5"/>
    <w:rsid w:val="00D0289A"/>
    <w:rsid w:val="00D04321"/>
    <w:rsid w:val="00D05485"/>
    <w:rsid w:val="00D122B6"/>
    <w:rsid w:val="00D17D48"/>
    <w:rsid w:val="00D22B42"/>
    <w:rsid w:val="00D24C6D"/>
    <w:rsid w:val="00D26941"/>
    <w:rsid w:val="00D30940"/>
    <w:rsid w:val="00D32088"/>
    <w:rsid w:val="00D325DF"/>
    <w:rsid w:val="00D34A15"/>
    <w:rsid w:val="00D364A2"/>
    <w:rsid w:val="00D42E06"/>
    <w:rsid w:val="00D43A9A"/>
    <w:rsid w:val="00D43EB9"/>
    <w:rsid w:val="00D472DC"/>
    <w:rsid w:val="00D5373C"/>
    <w:rsid w:val="00D5459C"/>
    <w:rsid w:val="00D57666"/>
    <w:rsid w:val="00D57EFB"/>
    <w:rsid w:val="00D63D29"/>
    <w:rsid w:val="00D75A5C"/>
    <w:rsid w:val="00D75CF1"/>
    <w:rsid w:val="00D81EA9"/>
    <w:rsid w:val="00D83D82"/>
    <w:rsid w:val="00D84FCD"/>
    <w:rsid w:val="00D86849"/>
    <w:rsid w:val="00D91784"/>
    <w:rsid w:val="00D917CF"/>
    <w:rsid w:val="00D923A0"/>
    <w:rsid w:val="00D93BF5"/>
    <w:rsid w:val="00D93F9E"/>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35A4"/>
    <w:rsid w:val="00E1421A"/>
    <w:rsid w:val="00E21863"/>
    <w:rsid w:val="00E2303A"/>
    <w:rsid w:val="00E24CF7"/>
    <w:rsid w:val="00E24E0F"/>
    <w:rsid w:val="00E26617"/>
    <w:rsid w:val="00E26882"/>
    <w:rsid w:val="00E27A36"/>
    <w:rsid w:val="00E3000B"/>
    <w:rsid w:val="00E32522"/>
    <w:rsid w:val="00E32FA0"/>
    <w:rsid w:val="00E34597"/>
    <w:rsid w:val="00E34B40"/>
    <w:rsid w:val="00E34FD8"/>
    <w:rsid w:val="00E35D6E"/>
    <w:rsid w:val="00E36E08"/>
    <w:rsid w:val="00E376CE"/>
    <w:rsid w:val="00E406A7"/>
    <w:rsid w:val="00E444F5"/>
    <w:rsid w:val="00E47B7A"/>
    <w:rsid w:val="00E518B4"/>
    <w:rsid w:val="00E562DC"/>
    <w:rsid w:val="00E63937"/>
    <w:rsid w:val="00E64008"/>
    <w:rsid w:val="00E66734"/>
    <w:rsid w:val="00E66BD1"/>
    <w:rsid w:val="00E73943"/>
    <w:rsid w:val="00E73A29"/>
    <w:rsid w:val="00E74066"/>
    <w:rsid w:val="00E766C7"/>
    <w:rsid w:val="00E81954"/>
    <w:rsid w:val="00E8317B"/>
    <w:rsid w:val="00E84291"/>
    <w:rsid w:val="00E854CE"/>
    <w:rsid w:val="00E907F1"/>
    <w:rsid w:val="00E94CDE"/>
    <w:rsid w:val="00E960AC"/>
    <w:rsid w:val="00EA10DD"/>
    <w:rsid w:val="00EA2C2A"/>
    <w:rsid w:val="00EA38D1"/>
    <w:rsid w:val="00EA42F9"/>
    <w:rsid w:val="00EB17D6"/>
    <w:rsid w:val="00EC093E"/>
    <w:rsid w:val="00EC0D9E"/>
    <w:rsid w:val="00EC142A"/>
    <w:rsid w:val="00EC23F8"/>
    <w:rsid w:val="00EC528A"/>
    <w:rsid w:val="00ED3693"/>
    <w:rsid w:val="00ED4100"/>
    <w:rsid w:val="00ED6114"/>
    <w:rsid w:val="00ED61A1"/>
    <w:rsid w:val="00EE0520"/>
    <w:rsid w:val="00EE3EBD"/>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42AE"/>
    <w:rsid w:val="00F27AF7"/>
    <w:rsid w:val="00F3515D"/>
    <w:rsid w:val="00F352E6"/>
    <w:rsid w:val="00F37731"/>
    <w:rsid w:val="00F37B82"/>
    <w:rsid w:val="00F41E50"/>
    <w:rsid w:val="00F440E5"/>
    <w:rsid w:val="00F477A5"/>
    <w:rsid w:val="00F478F0"/>
    <w:rsid w:val="00F5342E"/>
    <w:rsid w:val="00F545EB"/>
    <w:rsid w:val="00F546FE"/>
    <w:rsid w:val="00F55032"/>
    <w:rsid w:val="00F64196"/>
    <w:rsid w:val="00F65467"/>
    <w:rsid w:val="00F72008"/>
    <w:rsid w:val="00F72107"/>
    <w:rsid w:val="00F72DB5"/>
    <w:rsid w:val="00F734C6"/>
    <w:rsid w:val="00F73A59"/>
    <w:rsid w:val="00F77AFD"/>
    <w:rsid w:val="00F847D5"/>
    <w:rsid w:val="00F86609"/>
    <w:rsid w:val="00F867C8"/>
    <w:rsid w:val="00F87259"/>
    <w:rsid w:val="00F875B5"/>
    <w:rsid w:val="00F900ED"/>
    <w:rsid w:val="00F94A05"/>
    <w:rsid w:val="00FA1313"/>
    <w:rsid w:val="00FA1935"/>
    <w:rsid w:val="00FA1D2A"/>
    <w:rsid w:val="00FA2904"/>
    <w:rsid w:val="00FA5FE2"/>
    <w:rsid w:val="00FA7A36"/>
    <w:rsid w:val="00FB0184"/>
    <w:rsid w:val="00FB07B5"/>
    <w:rsid w:val="00FB0FCF"/>
    <w:rsid w:val="00FB49C9"/>
    <w:rsid w:val="00FB73B1"/>
    <w:rsid w:val="00FC0176"/>
    <w:rsid w:val="00FC0EC2"/>
    <w:rsid w:val="00FC27C3"/>
    <w:rsid w:val="00FC3184"/>
    <w:rsid w:val="00FC5534"/>
    <w:rsid w:val="00FC56E5"/>
    <w:rsid w:val="00FC649A"/>
    <w:rsid w:val="00FD13D9"/>
    <w:rsid w:val="00FD5C7C"/>
    <w:rsid w:val="00FD6000"/>
    <w:rsid w:val="00FE17B0"/>
    <w:rsid w:val="00FE1C9B"/>
    <w:rsid w:val="00FE6510"/>
    <w:rsid w:val="00FE7DBC"/>
    <w:rsid w:val="00FF037E"/>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47B178D9"/>
  <w15:chartTrackingRefBased/>
  <w15:docId w15:val="{8B7B25CE-78E0-4AD1-A57C-C817B828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421">
      <w:bodyDiv w:val="1"/>
      <w:marLeft w:val="0"/>
      <w:marRight w:val="0"/>
      <w:marTop w:val="0"/>
      <w:marBottom w:val="0"/>
      <w:divBdr>
        <w:top w:val="none" w:sz="0" w:space="0" w:color="auto"/>
        <w:left w:val="none" w:sz="0" w:space="0" w:color="auto"/>
        <w:bottom w:val="none" w:sz="0" w:space="0" w:color="auto"/>
        <w:right w:val="none" w:sz="0" w:space="0" w:color="auto"/>
      </w:divBdr>
    </w:div>
    <w:div w:id="515584383">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8F31-0D1E-4F0A-9BB9-9EFE0B58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21077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Bogner, Adam (DEQ)</dc:creator>
  <cp:keywords>AQD-AIR-ROP-TITLE V, Staff Report</cp:keywords>
  <dc:description/>
  <cp:lastModifiedBy>Owens, Caryn (EGLE)</cp:lastModifiedBy>
  <cp:revision>2</cp:revision>
  <cp:lastPrinted>2020-03-10T14:11:00Z</cp:lastPrinted>
  <dcterms:created xsi:type="dcterms:W3CDTF">2022-11-21T17:00:00Z</dcterms:created>
  <dcterms:modified xsi:type="dcterms:W3CDTF">2022-11-21T17:00:00Z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2022-09-01T15:44:20Z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2c62034f-f8f2-41e9-9901-26be6c73fbdb</vt:lpwstr>
  </property>
  <property fmtid="{D5CDD505-2E9C-101B-9397-08002B2CF9AE}" pid="8" name="MSIP_Label_2f46dfe0-534f-4c95-815c-5b1af86b9823_ContentBits">
    <vt:lpwstr>0</vt:lpwstr>
  </property>
</Properties>
</file>