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8C85"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12"/>
        <w:gridCol w:w="1170"/>
        <w:gridCol w:w="1819"/>
      </w:tblGrid>
      <w:tr w:rsidR="000F6E2A" w14:paraId="0FC7A6B3" w14:textId="77777777" w:rsidTr="00E56F34">
        <w:tc>
          <w:tcPr>
            <w:tcW w:w="2430" w:type="dxa"/>
          </w:tcPr>
          <w:p w14:paraId="082B855D" w14:textId="77777777" w:rsidR="000F6E2A" w:rsidRDefault="000F6E2A" w:rsidP="000F6E2A">
            <w:pPr>
              <w:jc w:val="center"/>
              <w:rPr>
                <w:rFonts w:ascii="Arial" w:hAnsi="Arial"/>
                <w:sz w:val="16"/>
              </w:rPr>
            </w:pPr>
          </w:p>
        </w:tc>
        <w:tc>
          <w:tcPr>
            <w:tcW w:w="6912" w:type="dxa"/>
            <w:gridSpan w:val="2"/>
          </w:tcPr>
          <w:p w14:paraId="08A7F95C"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2F15F738" w14:textId="77777777" w:rsidR="000F6E2A" w:rsidRDefault="000F6E2A" w:rsidP="00103950">
            <w:pPr>
              <w:ind w:left="-15" w:right="1058"/>
              <w:jc w:val="center"/>
              <w:rPr>
                <w:rFonts w:ascii="Arial" w:hAnsi="Arial"/>
                <w:sz w:val="16"/>
              </w:rPr>
            </w:pPr>
            <w:r>
              <w:rPr>
                <w:rFonts w:ascii="Arial" w:hAnsi="Arial"/>
              </w:rPr>
              <w:t>Air Quality Division</w:t>
            </w:r>
          </w:p>
        </w:tc>
        <w:tc>
          <w:tcPr>
            <w:tcW w:w="2989" w:type="dxa"/>
            <w:gridSpan w:val="2"/>
          </w:tcPr>
          <w:p w14:paraId="78B9ED0B" w14:textId="77777777" w:rsidR="000F6E2A" w:rsidRDefault="000F6E2A" w:rsidP="000F6E2A">
            <w:pPr>
              <w:ind w:left="343"/>
              <w:jc w:val="center"/>
              <w:rPr>
                <w:rFonts w:ascii="Arial" w:hAnsi="Arial"/>
                <w:b/>
                <w:sz w:val="24"/>
              </w:rPr>
            </w:pPr>
          </w:p>
        </w:tc>
      </w:tr>
      <w:tr w:rsidR="000F6E2A" w14:paraId="30C7927E" w14:textId="77777777" w:rsidTr="00E56F34">
        <w:trPr>
          <w:gridAfter w:val="1"/>
          <w:wAfter w:w="1819" w:type="dxa"/>
          <w:cantSplit/>
          <w:trHeight w:val="146"/>
        </w:trPr>
        <w:tc>
          <w:tcPr>
            <w:tcW w:w="2430" w:type="dxa"/>
          </w:tcPr>
          <w:p w14:paraId="7952E37C"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7BEE10AB"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682" w:type="dxa"/>
            <w:gridSpan w:val="2"/>
          </w:tcPr>
          <w:p w14:paraId="77025D70"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05CDF0BD" w14:textId="77777777" w:rsidTr="00E56F34">
        <w:trPr>
          <w:gridAfter w:val="1"/>
          <w:wAfter w:w="1819" w:type="dxa"/>
          <w:cantSplit/>
          <w:trHeight w:val="145"/>
        </w:trPr>
        <w:tc>
          <w:tcPr>
            <w:tcW w:w="2430" w:type="dxa"/>
          </w:tcPr>
          <w:p w14:paraId="734BA88A" w14:textId="2B9DDED3" w:rsidR="000F6E2A" w:rsidRPr="00910FEA" w:rsidRDefault="00733D11" w:rsidP="000F6E2A">
            <w:pPr>
              <w:pStyle w:val="Header"/>
              <w:jc w:val="center"/>
              <w:rPr>
                <w:rFonts w:ascii="Arial" w:hAnsi="Arial"/>
                <w:sz w:val="22"/>
                <w:szCs w:val="22"/>
              </w:rPr>
            </w:pPr>
            <w:r w:rsidRPr="00733D11">
              <w:rPr>
                <w:rFonts w:ascii="Arial" w:hAnsi="Arial"/>
                <w:sz w:val="22"/>
              </w:rPr>
              <w:t>B3518</w:t>
            </w:r>
          </w:p>
        </w:tc>
        <w:tc>
          <w:tcPr>
            <w:tcW w:w="5400" w:type="dxa"/>
          </w:tcPr>
          <w:p w14:paraId="388D9BE3"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682" w:type="dxa"/>
            <w:gridSpan w:val="2"/>
          </w:tcPr>
          <w:p w14:paraId="2BA220B8" w14:textId="3F695238" w:rsidR="000F6E2A" w:rsidRPr="00910FEA" w:rsidRDefault="00733D11" w:rsidP="000F6E2A">
            <w:pPr>
              <w:pStyle w:val="Header"/>
              <w:ind w:left="343"/>
              <w:jc w:val="center"/>
              <w:rPr>
                <w:rFonts w:ascii="Arial" w:hAnsi="Arial"/>
                <w:sz w:val="22"/>
                <w:szCs w:val="22"/>
              </w:rPr>
            </w:pPr>
            <w:r w:rsidRPr="00733D11">
              <w:rPr>
                <w:rFonts w:ascii="Arial" w:hAnsi="Arial"/>
                <w:sz w:val="22"/>
                <w:szCs w:val="22"/>
              </w:rPr>
              <w:t>MI-ROP-B3518-20</w:t>
            </w:r>
            <w:r w:rsidR="00322FE3">
              <w:rPr>
                <w:rFonts w:ascii="Arial" w:hAnsi="Arial"/>
                <w:sz w:val="22"/>
                <w:szCs w:val="22"/>
              </w:rPr>
              <w:t>21</w:t>
            </w:r>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0F6E2A" w:rsidRPr="00910FEA">
              <w:rPr>
                <w:rFonts w:ascii="Arial" w:hAnsi="Arial"/>
                <w:sz w:val="22"/>
                <w:szCs w:val="22"/>
              </w:rPr>
              <w:instrText xml:space="preserve"> FORMTEXT </w:instrText>
            </w:r>
            <w:r w:rsidR="00622617">
              <w:rPr>
                <w:rFonts w:ascii="Arial" w:hAnsi="Arial"/>
                <w:sz w:val="22"/>
                <w:szCs w:val="22"/>
              </w:rPr>
            </w:r>
            <w:r w:rsidR="00622617">
              <w:rPr>
                <w:rFonts w:ascii="Arial" w:hAnsi="Arial"/>
                <w:sz w:val="22"/>
                <w:szCs w:val="22"/>
              </w:rPr>
              <w:fldChar w:fldCharType="separate"/>
            </w:r>
            <w:r w:rsidR="000F6E2A" w:rsidRPr="00910FEA">
              <w:rPr>
                <w:rFonts w:ascii="Arial" w:hAnsi="Arial"/>
                <w:sz w:val="22"/>
                <w:szCs w:val="22"/>
              </w:rPr>
              <w:fldChar w:fldCharType="end"/>
            </w:r>
            <w:bookmarkEnd w:id="0"/>
          </w:p>
        </w:tc>
      </w:tr>
    </w:tbl>
    <w:p w14:paraId="4899377C" w14:textId="77777777" w:rsidR="00AF4326" w:rsidRDefault="00AF4326">
      <w:pPr>
        <w:rPr>
          <w:rFonts w:ascii="Arial" w:hAnsi="Arial"/>
          <w:color w:val="000000"/>
          <w:sz w:val="14"/>
        </w:rPr>
      </w:pPr>
    </w:p>
    <w:p w14:paraId="38F26C0F" w14:textId="77777777" w:rsidR="00AF4326" w:rsidRDefault="00AF4326">
      <w:pPr>
        <w:jc w:val="center"/>
        <w:rPr>
          <w:rFonts w:ascii="Arial" w:hAnsi="Arial"/>
          <w:sz w:val="22"/>
        </w:rPr>
      </w:pPr>
    </w:p>
    <w:p w14:paraId="47285763" w14:textId="20272B7C" w:rsidR="003D6C8F" w:rsidRPr="003D6C8F" w:rsidRDefault="00733D11">
      <w:pPr>
        <w:jc w:val="center"/>
        <w:rPr>
          <w:rFonts w:ascii="Arial" w:hAnsi="Arial"/>
          <w:b/>
          <w:sz w:val="22"/>
        </w:rPr>
      </w:pPr>
      <w:bookmarkStart w:id="1" w:name="_Hlk63227534"/>
      <w:r w:rsidRPr="00733D11">
        <w:rPr>
          <w:rFonts w:ascii="Arial" w:hAnsi="Arial"/>
          <w:b/>
          <w:sz w:val="22"/>
        </w:rPr>
        <w:t>United States Gypsum Company, #891 Detroit Plant</w:t>
      </w:r>
    </w:p>
    <w:bookmarkEnd w:id="1"/>
    <w:p w14:paraId="71AD45EE" w14:textId="77777777" w:rsidR="00AF4326" w:rsidRDefault="00AF4326">
      <w:pPr>
        <w:rPr>
          <w:rFonts w:ascii="Arial" w:hAnsi="Arial"/>
          <w:sz w:val="22"/>
        </w:rPr>
      </w:pPr>
    </w:p>
    <w:p w14:paraId="1F60BAEB" w14:textId="77777777" w:rsidR="00AF4326" w:rsidRDefault="00AF4326">
      <w:pPr>
        <w:jc w:val="center"/>
        <w:rPr>
          <w:rFonts w:ascii="Arial" w:hAnsi="Arial"/>
          <w:sz w:val="22"/>
        </w:rPr>
      </w:pPr>
    </w:p>
    <w:p w14:paraId="5CEF7BCC" w14:textId="78E24FC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5033A5">
        <w:rPr>
          <w:rFonts w:ascii="Arial" w:hAnsi="Arial"/>
          <w:sz w:val="22"/>
        </w:rPr>
        <w:t>B3518</w:t>
      </w:r>
    </w:p>
    <w:p w14:paraId="6A6D2450" w14:textId="77777777" w:rsidR="00AF4326" w:rsidRDefault="00AF4326">
      <w:pPr>
        <w:jc w:val="center"/>
        <w:rPr>
          <w:rFonts w:ascii="Arial" w:hAnsi="Arial"/>
          <w:sz w:val="22"/>
        </w:rPr>
      </w:pPr>
    </w:p>
    <w:p w14:paraId="7816FDC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512D100" w14:textId="77777777" w:rsidR="006240B1" w:rsidRDefault="006240B1">
      <w:pPr>
        <w:jc w:val="center"/>
        <w:outlineLvl w:val="0"/>
        <w:rPr>
          <w:rFonts w:ascii="Arial" w:hAnsi="Arial"/>
          <w:sz w:val="22"/>
        </w:rPr>
      </w:pPr>
    </w:p>
    <w:p w14:paraId="5DE8C3D7" w14:textId="2B282AA0" w:rsidR="00AF4326" w:rsidRDefault="00733D11">
      <w:pPr>
        <w:jc w:val="center"/>
        <w:rPr>
          <w:rFonts w:ascii="Arial" w:hAnsi="Arial"/>
          <w:sz w:val="22"/>
        </w:rPr>
      </w:pPr>
      <w:r w:rsidRPr="00733D11">
        <w:rPr>
          <w:rFonts w:ascii="Arial" w:hAnsi="Arial"/>
          <w:sz w:val="22"/>
        </w:rPr>
        <w:t>10090 West Jefferson Avenue, River Rouge, Wayne County, Michigan 48218</w:t>
      </w:r>
    </w:p>
    <w:p w14:paraId="45ADFCF3" w14:textId="77777777" w:rsidR="00AF4326" w:rsidRDefault="00AF4326">
      <w:pPr>
        <w:jc w:val="center"/>
        <w:rPr>
          <w:rFonts w:ascii="Arial" w:hAnsi="Arial"/>
          <w:sz w:val="22"/>
        </w:rPr>
      </w:pPr>
    </w:p>
    <w:p w14:paraId="3ECDDB0E" w14:textId="1C4CCC5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33D11" w:rsidRPr="00733D11">
        <w:rPr>
          <w:rFonts w:ascii="Arial" w:hAnsi="Arial"/>
          <w:sz w:val="22"/>
        </w:rPr>
        <w:t>MI-ROP-B3518-20</w:t>
      </w:r>
      <w:r w:rsidR="00322FE3">
        <w:rPr>
          <w:rFonts w:ascii="Arial" w:hAnsi="Arial"/>
          <w:sz w:val="22"/>
        </w:rPr>
        <w:t>21</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A598DAF" w14:textId="77777777" w:rsidR="00AF4326" w:rsidRDefault="00AF4326">
      <w:pPr>
        <w:ind w:left="3150"/>
        <w:rPr>
          <w:rFonts w:ascii="Arial" w:hAnsi="Arial"/>
          <w:sz w:val="22"/>
        </w:rPr>
      </w:pPr>
    </w:p>
    <w:p w14:paraId="589D7E77" w14:textId="3240066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A5F12">
        <w:rPr>
          <w:rFonts w:ascii="Arial" w:hAnsi="Arial"/>
          <w:sz w:val="22"/>
        </w:rPr>
        <w:t>April 12, 2021</w:t>
      </w:r>
    </w:p>
    <w:p w14:paraId="5F94FCEF" w14:textId="63615B5C" w:rsidR="00DB5924" w:rsidRDefault="00DB5924">
      <w:pPr>
        <w:pStyle w:val="BodyText"/>
      </w:pPr>
    </w:p>
    <w:p w14:paraId="71B83B02" w14:textId="77777777" w:rsidR="00644884" w:rsidRDefault="00644884" w:rsidP="00DB5924">
      <w:pPr>
        <w:jc w:val="both"/>
        <w:rPr>
          <w:rFonts w:ascii="Arial" w:hAnsi="Arial"/>
          <w:sz w:val="22"/>
        </w:rPr>
      </w:pPr>
    </w:p>
    <w:p w14:paraId="43BCA1EE" w14:textId="77777777" w:rsidR="00644884" w:rsidRDefault="00644884" w:rsidP="00DB5924">
      <w:pPr>
        <w:jc w:val="both"/>
        <w:rPr>
          <w:rFonts w:ascii="Arial" w:hAnsi="Arial"/>
          <w:sz w:val="22"/>
        </w:rPr>
      </w:pPr>
    </w:p>
    <w:p w14:paraId="369CF802" w14:textId="77777777" w:rsidR="00644884" w:rsidRDefault="00644884" w:rsidP="00DB5924">
      <w:pPr>
        <w:jc w:val="both"/>
        <w:rPr>
          <w:rFonts w:ascii="Arial" w:hAnsi="Arial"/>
          <w:sz w:val="22"/>
        </w:rPr>
      </w:pPr>
    </w:p>
    <w:p w14:paraId="3EE348A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06820E4" w14:textId="77777777" w:rsidR="00AF4326" w:rsidRDefault="00AF4326">
      <w:pPr>
        <w:rPr>
          <w:rFonts w:ascii="Arial" w:hAnsi="Arial"/>
          <w:sz w:val="22"/>
        </w:rPr>
      </w:pPr>
    </w:p>
    <w:p w14:paraId="7C1CD5B9" w14:textId="77777777" w:rsidR="00AF4326" w:rsidRDefault="00644884" w:rsidP="00644884">
      <w:pPr>
        <w:rPr>
          <w:rFonts w:ascii="Arial" w:hAnsi="Arial"/>
          <w:sz w:val="22"/>
        </w:rPr>
      </w:pPr>
      <w:r>
        <w:rPr>
          <w:rFonts w:ascii="Arial" w:hAnsi="Arial"/>
          <w:sz w:val="22"/>
        </w:rPr>
        <w:br w:type="page"/>
      </w:r>
    </w:p>
    <w:p w14:paraId="7940038E" w14:textId="77777777" w:rsidR="00AF4326" w:rsidRDefault="00AF4326">
      <w:pPr>
        <w:jc w:val="center"/>
        <w:outlineLvl w:val="0"/>
        <w:rPr>
          <w:rFonts w:ascii="Arial" w:hAnsi="Arial"/>
          <w:b/>
          <w:sz w:val="22"/>
        </w:rPr>
      </w:pPr>
      <w:r>
        <w:rPr>
          <w:rFonts w:ascii="Arial" w:hAnsi="Arial"/>
          <w:b/>
          <w:sz w:val="22"/>
        </w:rPr>
        <w:lastRenderedPageBreak/>
        <w:t>TABLE OF CONTENTS</w:t>
      </w:r>
    </w:p>
    <w:p w14:paraId="1CD3F9C3" w14:textId="5303D43D" w:rsidR="00322FE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22FE3">
        <w:rPr>
          <w:noProof/>
        </w:rPr>
        <w:t>APRIL 12, 2021 STAFF REPORT</w:t>
      </w:r>
      <w:r w:rsidR="00322FE3">
        <w:rPr>
          <w:noProof/>
        </w:rPr>
        <w:tab/>
      </w:r>
      <w:r w:rsidR="00322FE3">
        <w:rPr>
          <w:noProof/>
        </w:rPr>
        <w:fldChar w:fldCharType="begin"/>
      </w:r>
      <w:r w:rsidR="00322FE3">
        <w:rPr>
          <w:noProof/>
        </w:rPr>
        <w:instrText xml:space="preserve"> PAGEREF _Toc76725739 \h </w:instrText>
      </w:r>
      <w:r w:rsidR="00322FE3">
        <w:rPr>
          <w:noProof/>
        </w:rPr>
      </w:r>
      <w:r w:rsidR="00322FE3">
        <w:rPr>
          <w:noProof/>
        </w:rPr>
        <w:fldChar w:fldCharType="separate"/>
      </w:r>
      <w:r w:rsidR="00322FE3">
        <w:rPr>
          <w:noProof/>
        </w:rPr>
        <w:t>3</w:t>
      </w:r>
      <w:r w:rsidR="00322FE3">
        <w:rPr>
          <w:noProof/>
        </w:rPr>
        <w:fldChar w:fldCharType="end"/>
      </w:r>
    </w:p>
    <w:p w14:paraId="0B217F4A" w14:textId="639F8788" w:rsidR="00322FE3" w:rsidRDefault="00322FE3">
      <w:pPr>
        <w:pStyle w:val="TOC1"/>
        <w:tabs>
          <w:tab w:val="right" w:pos="10214"/>
        </w:tabs>
        <w:rPr>
          <w:rFonts w:asciiTheme="minorHAnsi" w:eastAsiaTheme="minorEastAsia" w:hAnsiTheme="minorHAnsi" w:cstheme="minorBidi"/>
          <w:b w:val="0"/>
          <w:noProof/>
          <w:szCs w:val="22"/>
        </w:rPr>
      </w:pPr>
      <w:r>
        <w:rPr>
          <w:noProof/>
        </w:rPr>
        <w:t>MAY 18, 2021 STAFF REPORT ADDENDUM</w:t>
      </w:r>
      <w:r>
        <w:rPr>
          <w:noProof/>
        </w:rPr>
        <w:tab/>
      </w:r>
      <w:r>
        <w:rPr>
          <w:noProof/>
        </w:rPr>
        <w:fldChar w:fldCharType="begin"/>
      </w:r>
      <w:r>
        <w:rPr>
          <w:noProof/>
        </w:rPr>
        <w:instrText xml:space="preserve"> PAGEREF _Toc76725740 \h </w:instrText>
      </w:r>
      <w:r>
        <w:rPr>
          <w:noProof/>
        </w:rPr>
      </w:r>
      <w:r>
        <w:rPr>
          <w:noProof/>
        </w:rPr>
        <w:fldChar w:fldCharType="separate"/>
      </w:r>
      <w:r>
        <w:rPr>
          <w:noProof/>
        </w:rPr>
        <w:t>11</w:t>
      </w:r>
      <w:r>
        <w:rPr>
          <w:noProof/>
        </w:rPr>
        <w:fldChar w:fldCharType="end"/>
      </w:r>
    </w:p>
    <w:p w14:paraId="3C21657B" w14:textId="1F1CFE5F"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683EED75" w14:textId="77777777" w:rsidR="00EE5339" w:rsidRDefault="00EE5339" w:rsidP="00EE5339">
      <w:pPr>
        <w:pStyle w:val="Header"/>
        <w:tabs>
          <w:tab w:val="clear" w:pos="4320"/>
          <w:tab w:val="clear" w:pos="8640"/>
        </w:tabs>
        <w:rPr>
          <w:rFonts w:ascii="Arial" w:hAnsi="Arial"/>
          <w:sz w:val="18"/>
        </w:rPr>
      </w:pPr>
    </w:p>
    <w:tbl>
      <w:tblPr>
        <w:tblW w:w="10980" w:type="dxa"/>
        <w:tblInd w:w="-360" w:type="dxa"/>
        <w:tblLayout w:type="fixed"/>
        <w:tblLook w:val="0000" w:firstRow="0" w:lastRow="0" w:firstColumn="0" w:lastColumn="0" w:noHBand="0" w:noVBand="0"/>
      </w:tblPr>
      <w:tblGrid>
        <w:gridCol w:w="2700"/>
        <w:gridCol w:w="5940"/>
        <w:gridCol w:w="2340"/>
      </w:tblGrid>
      <w:tr w:rsidR="00EE5339" w14:paraId="35AB4A46" w14:textId="77777777" w:rsidTr="00E56F34">
        <w:tc>
          <w:tcPr>
            <w:tcW w:w="2700" w:type="dxa"/>
          </w:tcPr>
          <w:p w14:paraId="5128902C" w14:textId="77777777" w:rsidR="00EE5339" w:rsidRDefault="00EE5339" w:rsidP="006C3890">
            <w:pPr>
              <w:ind w:right="77"/>
              <w:jc w:val="center"/>
              <w:rPr>
                <w:rFonts w:ascii="Arial" w:hAnsi="Arial"/>
                <w:sz w:val="16"/>
              </w:rPr>
            </w:pPr>
          </w:p>
        </w:tc>
        <w:tc>
          <w:tcPr>
            <w:tcW w:w="5940" w:type="dxa"/>
          </w:tcPr>
          <w:p w14:paraId="1C2FCCB1"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0CC5A92" w14:textId="77777777" w:rsidR="00EE5339" w:rsidRDefault="00EE5339" w:rsidP="00720E5F">
            <w:pPr>
              <w:jc w:val="center"/>
              <w:rPr>
                <w:rFonts w:ascii="Arial" w:hAnsi="Arial"/>
                <w:sz w:val="16"/>
              </w:rPr>
            </w:pPr>
            <w:r>
              <w:rPr>
                <w:rFonts w:ascii="Arial" w:hAnsi="Arial"/>
              </w:rPr>
              <w:t>Air Quality Division</w:t>
            </w:r>
          </w:p>
        </w:tc>
        <w:tc>
          <w:tcPr>
            <w:tcW w:w="2340" w:type="dxa"/>
          </w:tcPr>
          <w:p w14:paraId="6ABB7CB0" w14:textId="77777777" w:rsidR="00EE5339" w:rsidRDefault="00EE5339" w:rsidP="00EE5339">
            <w:pPr>
              <w:ind w:left="-73"/>
              <w:jc w:val="center"/>
              <w:rPr>
                <w:rFonts w:ascii="Arial" w:hAnsi="Arial"/>
                <w:sz w:val="16"/>
              </w:rPr>
            </w:pPr>
          </w:p>
        </w:tc>
      </w:tr>
      <w:tr w:rsidR="00EE5339" w14:paraId="2C4DD14E" w14:textId="77777777" w:rsidTr="00E56F34">
        <w:trPr>
          <w:cantSplit/>
          <w:trHeight w:val="333"/>
        </w:trPr>
        <w:tc>
          <w:tcPr>
            <w:tcW w:w="2700" w:type="dxa"/>
          </w:tcPr>
          <w:p w14:paraId="074D2D36"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40" w:type="dxa"/>
          </w:tcPr>
          <w:p w14:paraId="36CC1290" w14:textId="77777777" w:rsidR="00EE5339" w:rsidRDefault="00EE5339" w:rsidP="00720E5F">
            <w:pPr>
              <w:jc w:val="center"/>
              <w:rPr>
                <w:rFonts w:ascii="Arial" w:hAnsi="Arial"/>
                <w:b/>
                <w:sz w:val="28"/>
              </w:rPr>
            </w:pPr>
            <w:r>
              <w:rPr>
                <w:rFonts w:ascii="Arial" w:hAnsi="Arial"/>
                <w:b/>
                <w:sz w:val="28"/>
              </w:rPr>
              <w:t>RENEWABLE OPERATING PERMIT</w:t>
            </w:r>
          </w:p>
        </w:tc>
        <w:tc>
          <w:tcPr>
            <w:tcW w:w="2340" w:type="dxa"/>
          </w:tcPr>
          <w:p w14:paraId="4DF0DCA7"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F7E7B72" w14:textId="77777777" w:rsidTr="00E56F34">
        <w:trPr>
          <w:cantSplit/>
          <w:trHeight w:val="428"/>
        </w:trPr>
        <w:tc>
          <w:tcPr>
            <w:tcW w:w="2700" w:type="dxa"/>
            <w:tcBorders>
              <w:bottom w:val="nil"/>
            </w:tcBorders>
          </w:tcPr>
          <w:p w14:paraId="4063609F" w14:textId="3C4FB0EE" w:rsidR="00EE5339" w:rsidRPr="00910FEA" w:rsidRDefault="00733D11" w:rsidP="00720E5F">
            <w:pPr>
              <w:pStyle w:val="Header"/>
              <w:jc w:val="center"/>
              <w:rPr>
                <w:rFonts w:ascii="Arial" w:hAnsi="Arial"/>
                <w:sz w:val="22"/>
                <w:szCs w:val="22"/>
              </w:rPr>
            </w:pPr>
            <w:r w:rsidRPr="00733D11">
              <w:rPr>
                <w:rFonts w:ascii="Arial" w:hAnsi="Arial"/>
                <w:sz w:val="22"/>
                <w:szCs w:val="22"/>
              </w:rPr>
              <w:t>B3518</w:t>
            </w:r>
          </w:p>
        </w:tc>
        <w:tc>
          <w:tcPr>
            <w:tcW w:w="5940" w:type="dxa"/>
            <w:tcBorders>
              <w:bottom w:val="nil"/>
            </w:tcBorders>
          </w:tcPr>
          <w:p w14:paraId="75B1D71D" w14:textId="17602053" w:rsidR="00EE5339" w:rsidRPr="0057400E" w:rsidRDefault="002A5F12" w:rsidP="00720E5F">
            <w:pPr>
              <w:pStyle w:val="Heading1"/>
              <w:spacing w:before="120"/>
              <w:rPr>
                <w:sz w:val="22"/>
                <w:szCs w:val="22"/>
              </w:rPr>
            </w:pPr>
            <w:bookmarkStart w:id="2" w:name="_Toc183429900"/>
            <w:bookmarkStart w:id="3" w:name="_Toc183430200"/>
            <w:bookmarkStart w:id="4" w:name="_Toc76725739"/>
            <w:r>
              <w:rPr>
                <w:sz w:val="22"/>
                <w:szCs w:val="22"/>
              </w:rPr>
              <w:t>APRIL 12, 2021</w:t>
            </w:r>
            <w:r w:rsidR="00EE5339">
              <w:rPr>
                <w:sz w:val="22"/>
                <w:szCs w:val="22"/>
              </w:rPr>
              <w:t xml:space="preserve"> S</w:t>
            </w:r>
            <w:r w:rsidR="00EE5339" w:rsidRPr="0057400E">
              <w:rPr>
                <w:sz w:val="22"/>
                <w:szCs w:val="22"/>
              </w:rPr>
              <w:t>TAFF REPORT</w:t>
            </w:r>
            <w:bookmarkEnd w:id="2"/>
            <w:bookmarkEnd w:id="3"/>
            <w:bookmarkEnd w:id="4"/>
          </w:p>
        </w:tc>
        <w:tc>
          <w:tcPr>
            <w:tcW w:w="2340" w:type="dxa"/>
            <w:tcBorders>
              <w:bottom w:val="nil"/>
            </w:tcBorders>
          </w:tcPr>
          <w:p w14:paraId="42966A72" w14:textId="3216E98E" w:rsidR="00EE5339" w:rsidRPr="00910FEA" w:rsidRDefault="00733D11" w:rsidP="00720E5F">
            <w:pPr>
              <w:pStyle w:val="Header"/>
              <w:jc w:val="center"/>
              <w:rPr>
                <w:rFonts w:ascii="Arial" w:hAnsi="Arial"/>
                <w:b/>
                <w:sz w:val="22"/>
                <w:szCs w:val="22"/>
              </w:rPr>
            </w:pPr>
            <w:r w:rsidRPr="00733D11">
              <w:rPr>
                <w:rFonts w:ascii="Arial" w:hAnsi="Arial"/>
                <w:sz w:val="22"/>
                <w:szCs w:val="22"/>
              </w:rPr>
              <w:t>MI-ROP-B3518-20</w:t>
            </w:r>
            <w:r w:rsidR="00322FE3">
              <w:rPr>
                <w:rFonts w:ascii="Arial" w:hAnsi="Arial"/>
                <w:sz w:val="22"/>
                <w:szCs w:val="22"/>
              </w:rPr>
              <w:t>21</w:t>
            </w:r>
          </w:p>
        </w:tc>
      </w:tr>
    </w:tbl>
    <w:p w14:paraId="52528AB2" w14:textId="77777777" w:rsidR="00AF4326" w:rsidRPr="00CB60BD" w:rsidRDefault="00AF4326" w:rsidP="00EE5339">
      <w:pPr>
        <w:pStyle w:val="Header"/>
        <w:tabs>
          <w:tab w:val="clear" w:pos="4320"/>
          <w:tab w:val="clear" w:pos="8640"/>
        </w:tabs>
        <w:rPr>
          <w:rFonts w:ascii="Arial" w:hAnsi="Arial"/>
          <w:sz w:val="22"/>
        </w:rPr>
      </w:pPr>
    </w:p>
    <w:p w14:paraId="439FB70A" w14:textId="77777777"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14:paraId="613DD572" w14:textId="77777777" w:rsidR="00AF4326" w:rsidRPr="00290754" w:rsidRDefault="00AF4326">
      <w:pPr>
        <w:jc w:val="both"/>
        <w:rPr>
          <w:rFonts w:ascii="Arial" w:hAnsi="Arial" w:cs="Arial"/>
          <w:sz w:val="22"/>
          <w:szCs w:val="22"/>
        </w:rPr>
      </w:pPr>
    </w:p>
    <w:p w14:paraId="1C3255F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2181575" w14:textId="77777777" w:rsidR="00DB5924" w:rsidRPr="00290754" w:rsidRDefault="00DB5924" w:rsidP="00167B85">
      <w:pPr>
        <w:jc w:val="both"/>
        <w:rPr>
          <w:rFonts w:ascii="Arial" w:hAnsi="Arial" w:cs="Arial"/>
          <w:sz w:val="22"/>
          <w:szCs w:val="22"/>
        </w:rPr>
      </w:pPr>
    </w:p>
    <w:p w14:paraId="00FBFC9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E166447" w14:textId="77777777" w:rsidR="00DB5924" w:rsidRPr="00290754" w:rsidRDefault="00DB5924" w:rsidP="00DB5924">
      <w:pPr>
        <w:rPr>
          <w:rFonts w:ascii="Arial" w:hAnsi="Arial" w:cs="Arial"/>
          <w:sz w:val="22"/>
          <w:szCs w:val="22"/>
        </w:rPr>
      </w:pPr>
    </w:p>
    <w:p w14:paraId="1C11EAD0" w14:textId="77777777"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14:paraId="7669E58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3C06B1CC" w14:textId="77777777" w:rsidTr="006C3890">
        <w:tc>
          <w:tcPr>
            <w:tcW w:w="5040" w:type="dxa"/>
          </w:tcPr>
          <w:p w14:paraId="5797868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72A6571" w14:textId="18F70BE5" w:rsidR="00EC2915" w:rsidRDefault="00EC2915" w:rsidP="00EC2915">
            <w:pPr>
              <w:tabs>
                <w:tab w:val="left" w:pos="1440"/>
              </w:tabs>
              <w:rPr>
                <w:rFonts w:ascii="Arial" w:hAnsi="Arial" w:cs="Arial"/>
                <w:sz w:val="22"/>
                <w:szCs w:val="22"/>
              </w:rPr>
            </w:pPr>
            <w:r>
              <w:rPr>
                <w:rFonts w:ascii="Arial" w:hAnsi="Arial" w:cs="Arial"/>
                <w:sz w:val="22"/>
                <w:szCs w:val="22"/>
              </w:rPr>
              <w:t xml:space="preserve">United States </w:t>
            </w:r>
            <w:r w:rsidRPr="005254F9">
              <w:rPr>
                <w:rFonts w:ascii="Arial" w:hAnsi="Arial" w:cs="Arial"/>
                <w:sz w:val="22"/>
                <w:szCs w:val="22"/>
              </w:rPr>
              <w:t>Gypsum Company</w:t>
            </w:r>
            <w:r>
              <w:rPr>
                <w:rFonts w:ascii="Arial" w:hAnsi="Arial" w:cs="Arial"/>
                <w:sz w:val="22"/>
                <w:szCs w:val="22"/>
              </w:rPr>
              <w:t xml:space="preserve">, </w:t>
            </w:r>
            <w:r w:rsidRPr="005254F9">
              <w:rPr>
                <w:rFonts w:ascii="Arial" w:hAnsi="Arial" w:cs="Arial"/>
                <w:sz w:val="22"/>
                <w:szCs w:val="22"/>
              </w:rPr>
              <w:t>#891 Detroit Plant</w:t>
            </w:r>
          </w:p>
          <w:p w14:paraId="1734FCB5" w14:textId="02C0659C" w:rsidR="001159B4" w:rsidRDefault="00733D11">
            <w:pPr>
              <w:rPr>
                <w:rFonts w:ascii="Arial" w:hAnsi="Arial" w:cs="Arial"/>
                <w:sz w:val="22"/>
                <w:szCs w:val="22"/>
              </w:rPr>
            </w:pPr>
            <w:r w:rsidRPr="00733D11">
              <w:rPr>
                <w:rFonts w:ascii="Arial" w:hAnsi="Arial" w:cs="Arial"/>
                <w:sz w:val="22"/>
                <w:szCs w:val="22"/>
              </w:rPr>
              <w:t>10090 West Jefferson Avenue</w:t>
            </w:r>
          </w:p>
          <w:p w14:paraId="66CF5BEE" w14:textId="4C63AD93" w:rsidR="00AF4326" w:rsidRPr="00290754" w:rsidRDefault="00733D11">
            <w:pPr>
              <w:rPr>
                <w:rFonts w:ascii="Arial" w:hAnsi="Arial" w:cs="Arial"/>
                <w:sz w:val="22"/>
                <w:szCs w:val="22"/>
              </w:rPr>
            </w:pPr>
            <w:r w:rsidRPr="00733D11">
              <w:rPr>
                <w:rFonts w:ascii="Arial" w:hAnsi="Arial" w:cs="Arial"/>
                <w:sz w:val="22"/>
                <w:szCs w:val="22"/>
              </w:rPr>
              <w:t>River Rouge</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48218</w:t>
            </w:r>
            <w:r w:rsidR="00AF4326" w:rsidRPr="00290754">
              <w:rPr>
                <w:rFonts w:ascii="Arial" w:hAnsi="Arial" w:cs="Arial"/>
                <w:sz w:val="22"/>
                <w:szCs w:val="22"/>
              </w:rPr>
              <w:t xml:space="preserve"> </w:t>
            </w:r>
          </w:p>
        </w:tc>
      </w:tr>
      <w:tr w:rsidR="00AF4326" w:rsidRPr="00290754" w14:paraId="682CC6A1" w14:textId="77777777" w:rsidTr="006C3890">
        <w:trPr>
          <w:trHeight w:val="273"/>
        </w:trPr>
        <w:tc>
          <w:tcPr>
            <w:tcW w:w="5040" w:type="dxa"/>
          </w:tcPr>
          <w:p w14:paraId="67DFAE0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B2366D6" w14:textId="0388A28A" w:rsidR="00AF4326" w:rsidRPr="00290754" w:rsidRDefault="00733D11">
            <w:pPr>
              <w:rPr>
                <w:rFonts w:ascii="Arial" w:hAnsi="Arial" w:cs="Arial"/>
                <w:sz w:val="22"/>
                <w:szCs w:val="22"/>
              </w:rPr>
            </w:pPr>
            <w:r>
              <w:rPr>
                <w:rFonts w:ascii="Arial" w:hAnsi="Arial" w:cs="Arial"/>
                <w:sz w:val="22"/>
                <w:szCs w:val="22"/>
              </w:rPr>
              <w:t>B3518</w:t>
            </w:r>
          </w:p>
        </w:tc>
      </w:tr>
      <w:tr w:rsidR="00AF4326" w:rsidRPr="00290754" w14:paraId="712479A0" w14:textId="77777777" w:rsidTr="006C3890">
        <w:tc>
          <w:tcPr>
            <w:tcW w:w="5040" w:type="dxa"/>
          </w:tcPr>
          <w:p w14:paraId="18CCF2B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9893E37" w14:textId="62D22BBF" w:rsidR="00AF4326" w:rsidRPr="00290754" w:rsidRDefault="00733D11">
            <w:pPr>
              <w:rPr>
                <w:rFonts w:ascii="Arial" w:hAnsi="Arial" w:cs="Arial"/>
                <w:sz w:val="22"/>
                <w:szCs w:val="22"/>
              </w:rPr>
            </w:pPr>
            <w:r w:rsidRPr="00733D11">
              <w:rPr>
                <w:rFonts w:ascii="Arial" w:hAnsi="Arial" w:cs="Arial"/>
                <w:sz w:val="22"/>
                <w:szCs w:val="22"/>
              </w:rPr>
              <w:t>327420</w:t>
            </w:r>
          </w:p>
        </w:tc>
      </w:tr>
      <w:tr w:rsidR="00AF4326" w:rsidRPr="00290754" w14:paraId="5A4DEEA3" w14:textId="77777777" w:rsidTr="006C3890">
        <w:tc>
          <w:tcPr>
            <w:tcW w:w="5040" w:type="dxa"/>
          </w:tcPr>
          <w:p w14:paraId="1F5AF16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EECB7A3" w14:textId="7B3A9406" w:rsidR="00AF4326" w:rsidRPr="00290754" w:rsidRDefault="00733D11">
            <w:pPr>
              <w:rPr>
                <w:rFonts w:ascii="Arial" w:hAnsi="Arial" w:cs="Arial"/>
                <w:sz w:val="22"/>
                <w:szCs w:val="22"/>
              </w:rPr>
            </w:pPr>
            <w:r>
              <w:rPr>
                <w:rFonts w:ascii="Arial" w:hAnsi="Arial" w:cs="Arial"/>
                <w:sz w:val="22"/>
                <w:szCs w:val="22"/>
              </w:rPr>
              <w:t>2</w:t>
            </w:r>
          </w:p>
        </w:tc>
      </w:tr>
      <w:tr w:rsidR="00647809" w:rsidRPr="00290754" w14:paraId="79C23273" w14:textId="77777777" w:rsidTr="006C3890">
        <w:tc>
          <w:tcPr>
            <w:tcW w:w="5040" w:type="dxa"/>
          </w:tcPr>
          <w:p w14:paraId="7AC8B7F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1461C8E" w14:textId="1280FC7D" w:rsidR="00647809" w:rsidRDefault="00733D11">
            <w:pPr>
              <w:rPr>
                <w:rFonts w:ascii="Arial" w:hAnsi="Arial" w:cs="Arial"/>
                <w:sz w:val="22"/>
                <w:szCs w:val="22"/>
              </w:rPr>
            </w:pPr>
            <w:r>
              <w:rPr>
                <w:rFonts w:ascii="Arial" w:hAnsi="Arial" w:cs="Arial"/>
                <w:sz w:val="22"/>
                <w:szCs w:val="22"/>
              </w:rPr>
              <w:t>Renewal</w:t>
            </w:r>
          </w:p>
        </w:tc>
      </w:tr>
      <w:tr w:rsidR="00AF4326" w:rsidRPr="00290754" w14:paraId="4EB6C9D1" w14:textId="77777777" w:rsidTr="006C3890">
        <w:tc>
          <w:tcPr>
            <w:tcW w:w="5040" w:type="dxa"/>
          </w:tcPr>
          <w:p w14:paraId="2A164ED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4DAF35B" w14:textId="01CFD8F3" w:rsidR="00AF4326" w:rsidRPr="00290754" w:rsidRDefault="00733D11">
            <w:pPr>
              <w:rPr>
                <w:rFonts w:ascii="Arial" w:hAnsi="Arial" w:cs="Arial"/>
                <w:sz w:val="22"/>
                <w:szCs w:val="22"/>
              </w:rPr>
            </w:pPr>
            <w:r w:rsidRPr="00733D11">
              <w:rPr>
                <w:rFonts w:ascii="Arial" w:hAnsi="Arial" w:cs="Arial"/>
                <w:sz w:val="22"/>
                <w:szCs w:val="22"/>
              </w:rPr>
              <w:t>201600064</w:t>
            </w:r>
          </w:p>
        </w:tc>
      </w:tr>
      <w:tr w:rsidR="00AF4326" w:rsidRPr="00290754" w14:paraId="77BE3D9E" w14:textId="77777777" w:rsidTr="006C3890">
        <w:tc>
          <w:tcPr>
            <w:tcW w:w="5040" w:type="dxa"/>
          </w:tcPr>
          <w:p w14:paraId="5569360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049D7D3" w14:textId="156EA50D" w:rsidR="00AF4326" w:rsidRPr="00290754" w:rsidRDefault="00A9329A">
            <w:pPr>
              <w:rPr>
                <w:rFonts w:ascii="Arial" w:hAnsi="Arial" w:cs="Arial"/>
                <w:sz w:val="22"/>
                <w:szCs w:val="22"/>
              </w:rPr>
            </w:pPr>
            <w:r>
              <w:rPr>
                <w:rFonts w:ascii="Arial" w:hAnsi="Arial" w:cs="Arial"/>
                <w:sz w:val="22"/>
                <w:szCs w:val="22"/>
              </w:rPr>
              <w:t xml:space="preserve">Mr. </w:t>
            </w:r>
            <w:r w:rsidR="00733D11" w:rsidRPr="00733D11">
              <w:rPr>
                <w:rFonts w:ascii="Arial" w:hAnsi="Arial" w:cs="Arial"/>
                <w:sz w:val="22"/>
                <w:szCs w:val="22"/>
              </w:rPr>
              <w:t>Matthew Craig</w:t>
            </w:r>
            <w:r w:rsidR="00CF37B7">
              <w:rPr>
                <w:rFonts w:ascii="Arial" w:hAnsi="Arial" w:cs="Arial"/>
                <w:sz w:val="22"/>
                <w:szCs w:val="22"/>
              </w:rPr>
              <w:t xml:space="preserve">, </w:t>
            </w:r>
            <w:r w:rsidR="00733D11" w:rsidRPr="00733D11">
              <w:rPr>
                <w:rFonts w:ascii="Arial" w:hAnsi="Arial" w:cs="Arial"/>
                <w:sz w:val="22"/>
                <w:szCs w:val="22"/>
              </w:rPr>
              <w:t>Plant Manager</w:t>
            </w:r>
          </w:p>
          <w:p w14:paraId="6BE97F1C" w14:textId="0FAD8FB1" w:rsidR="00AF4326" w:rsidRPr="00290754" w:rsidRDefault="00733D11">
            <w:pPr>
              <w:rPr>
                <w:rFonts w:ascii="Arial" w:hAnsi="Arial" w:cs="Arial"/>
                <w:sz w:val="22"/>
                <w:szCs w:val="22"/>
              </w:rPr>
            </w:pPr>
            <w:r w:rsidRPr="00733D11">
              <w:rPr>
                <w:rFonts w:ascii="Arial" w:hAnsi="Arial" w:cs="Arial"/>
                <w:sz w:val="22"/>
                <w:szCs w:val="22"/>
              </w:rPr>
              <w:t>313-624-4230</w:t>
            </w:r>
          </w:p>
        </w:tc>
      </w:tr>
      <w:tr w:rsidR="00AF4326" w:rsidRPr="00290754" w14:paraId="12C5FC67" w14:textId="77777777" w:rsidTr="006C3890">
        <w:tc>
          <w:tcPr>
            <w:tcW w:w="5040" w:type="dxa"/>
          </w:tcPr>
          <w:p w14:paraId="584EDEB1" w14:textId="0B3C31C2" w:rsidR="00AF4326" w:rsidRPr="00290754" w:rsidRDefault="00AF4326">
            <w:pPr>
              <w:rPr>
                <w:rFonts w:ascii="Arial" w:hAnsi="Arial" w:cs="Arial"/>
                <w:sz w:val="22"/>
                <w:szCs w:val="22"/>
              </w:rPr>
            </w:pPr>
            <w:r w:rsidRPr="00290754">
              <w:rPr>
                <w:rFonts w:ascii="Arial" w:hAnsi="Arial" w:cs="Arial"/>
                <w:sz w:val="22"/>
                <w:szCs w:val="22"/>
              </w:rPr>
              <w:t>AQD Contact</w:t>
            </w:r>
            <w:r w:rsidR="005C791D">
              <w:rPr>
                <w:rFonts w:ascii="Arial" w:hAnsi="Arial" w:cs="Arial"/>
                <w:sz w:val="22"/>
                <w:szCs w:val="22"/>
              </w:rPr>
              <w:t>(s)</w:t>
            </w:r>
            <w:r w:rsidRPr="00290754">
              <w:rPr>
                <w:rFonts w:ascii="Arial" w:hAnsi="Arial" w:cs="Arial"/>
                <w:sz w:val="22"/>
                <w:szCs w:val="22"/>
              </w:rPr>
              <w:t>:</w:t>
            </w:r>
          </w:p>
        </w:tc>
        <w:tc>
          <w:tcPr>
            <w:tcW w:w="5220" w:type="dxa"/>
          </w:tcPr>
          <w:p w14:paraId="5950AA34" w14:textId="77777777" w:rsidR="00733D11" w:rsidRDefault="00A9329A">
            <w:pPr>
              <w:rPr>
                <w:rFonts w:ascii="Arial" w:hAnsi="Arial" w:cs="Arial"/>
                <w:sz w:val="22"/>
                <w:szCs w:val="22"/>
              </w:rPr>
            </w:pPr>
            <w:r>
              <w:rPr>
                <w:rFonts w:ascii="Arial" w:hAnsi="Arial" w:cs="Arial"/>
                <w:sz w:val="22"/>
                <w:szCs w:val="22"/>
              </w:rPr>
              <w:t xml:space="preserve">Mr. </w:t>
            </w:r>
            <w:r w:rsidR="00733D11" w:rsidRPr="00733D11">
              <w:rPr>
                <w:rFonts w:ascii="Arial" w:hAnsi="Arial" w:cs="Arial"/>
                <w:sz w:val="22"/>
                <w:szCs w:val="22"/>
              </w:rPr>
              <w:t>Jonathan Lamb</w:t>
            </w:r>
            <w:r w:rsidR="00AF4326" w:rsidRPr="00290754">
              <w:rPr>
                <w:rFonts w:ascii="Arial" w:hAnsi="Arial" w:cs="Arial"/>
                <w:sz w:val="22"/>
                <w:szCs w:val="22"/>
              </w:rPr>
              <w:t xml:space="preserve">, </w:t>
            </w:r>
          </w:p>
          <w:p w14:paraId="64C215B9" w14:textId="5ADFDDE6" w:rsidR="00AF4326" w:rsidRPr="00290754" w:rsidRDefault="00733D11">
            <w:pPr>
              <w:rPr>
                <w:rFonts w:ascii="Arial" w:hAnsi="Arial" w:cs="Arial"/>
                <w:sz w:val="22"/>
                <w:szCs w:val="22"/>
              </w:rPr>
            </w:pPr>
            <w:r w:rsidRPr="00733D11">
              <w:rPr>
                <w:rFonts w:ascii="Arial" w:hAnsi="Arial" w:cs="Arial"/>
                <w:sz w:val="22"/>
                <w:szCs w:val="22"/>
              </w:rPr>
              <w:t>Senior Environmental Quality Analyst</w:t>
            </w:r>
          </w:p>
          <w:p w14:paraId="4F60606C" w14:textId="18B04D93" w:rsidR="00FA7CE0" w:rsidRDefault="00FA7CE0">
            <w:pPr>
              <w:rPr>
                <w:rFonts w:ascii="Arial" w:hAnsi="Arial" w:cs="Arial"/>
                <w:sz w:val="22"/>
                <w:szCs w:val="22"/>
              </w:rPr>
            </w:pPr>
            <w:r>
              <w:rPr>
                <w:rFonts w:ascii="Arial" w:hAnsi="Arial" w:cs="Arial"/>
                <w:sz w:val="22"/>
                <w:szCs w:val="22"/>
              </w:rPr>
              <w:t>Inspector</w:t>
            </w:r>
          </w:p>
          <w:p w14:paraId="594D1311" w14:textId="77777777" w:rsidR="00733D11" w:rsidRPr="00733D11" w:rsidRDefault="00733D11" w:rsidP="00733D11">
            <w:pPr>
              <w:rPr>
                <w:rFonts w:ascii="Arial" w:hAnsi="Arial" w:cs="Arial"/>
                <w:sz w:val="22"/>
                <w:szCs w:val="22"/>
              </w:rPr>
            </w:pPr>
            <w:r w:rsidRPr="00733D11">
              <w:rPr>
                <w:rFonts w:ascii="Arial" w:hAnsi="Arial" w:cs="Arial"/>
                <w:sz w:val="22"/>
                <w:szCs w:val="22"/>
              </w:rPr>
              <w:t>313-348-2527</w:t>
            </w:r>
          </w:p>
          <w:p w14:paraId="1E541D67" w14:textId="1EA92069" w:rsidR="00AF4326" w:rsidRDefault="00AF4326">
            <w:pPr>
              <w:rPr>
                <w:rFonts w:ascii="Arial" w:hAnsi="Arial" w:cs="Arial"/>
                <w:sz w:val="22"/>
                <w:szCs w:val="22"/>
              </w:rPr>
            </w:pPr>
          </w:p>
          <w:p w14:paraId="0039B560" w14:textId="54161B93" w:rsidR="00FA7CE0" w:rsidRDefault="00A9329A">
            <w:pPr>
              <w:rPr>
                <w:rFonts w:ascii="Arial" w:hAnsi="Arial" w:cs="Arial"/>
                <w:sz w:val="22"/>
                <w:szCs w:val="22"/>
              </w:rPr>
            </w:pPr>
            <w:r>
              <w:rPr>
                <w:rFonts w:ascii="Arial" w:hAnsi="Arial" w:cs="Arial"/>
                <w:sz w:val="22"/>
                <w:szCs w:val="22"/>
              </w:rPr>
              <w:t xml:space="preserve">Ms. </w:t>
            </w:r>
            <w:r w:rsidR="00FA7CE0">
              <w:rPr>
                <w:rFonts w:ascii="Arial" w:hAnsi="Arial" w:cs="Arial"/>
                <w:sz w:val="22"/>
                <w:szCs w:val="22"/>
              </w:rPr>
              <w:t>Julie Brunner, P.E., Environmental Quality Specialist</w:t>
            </w:r>
          </w:p>
          <w:p w14:paraId="0129AEB4" w14:textId="77777777" w:rsidR="00FA7CE0" w:rsidRDefault="00FA7CE0">
            <w:pPr>
              <w:rPr>
                <w:rFonts w:ascii="Arial" w:hAnsi="Arial" w:cs="Arial"/>
                <w:sz w:val="22"/>
                <w:szCs w:val="22"/>
              </w:rPr>
            </w:pPr>
            <w:r>
              <w:rPr>
                <w:rFonts w:ascii="Arial" w:hAnsi="Arial" w:cs="Arial"/>
                <w:sz w:val="22"/>
                <w:szCs w:val="22"/>
              </w:rPr>
              <w:t>ROP Writer</w:t>
            </w:r>
          </w:p>
          <w:p w14:paraId="04C849DB" w14:textId="79ACC42E" w:rsidR="00FA7CE0" w:rsidRPr="00290754" w:rsidRDefault="00FA7CE0">
            <w:pPr>
              <w:rPr>
                <w:rFonts w:ascii="Arial" w:hAnsi="Arial" w:cs="Arial"/>
                <w:sz w:val="22"/>
                <w:szCs w:val="22"/>
              </w:rPr>
            </w:pPr>
            <w:r>
              <w:rPr>
                <w:rFonts w:ascii="Arial" w:hAnsi="Arial" w:cs="Arial"/>
                <w:sz w:val="22"/>
                <w:szCs w:val="22"/>
              </w:rPr>
              <w:t>517-275-0415</w:t>
            </w:r>
          </w:p>
        </w:tc>
      </w:tr>
      <w:tr w:rsidR="00AF4326" w:rsidRPr="00290754" w14:paraId="450C70DF" w14:textId="77777777" w:rsidTr="006C3890">
        <w:tc>
          <w:tcPr>
            <w:tcW w:w="5040" w:type="dxa"/>
          </w:tcPr>
          <w:p w14:paraId="5070A47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C62CAD8" w14:textId="5CDADD05" w:rsidR="00AF4326" w:rsidRPr="00290754" w:rsidRDefault="00FA7CE0">
            <w:pPr>
              <w:rPr>
                <w:rFonts w:ascii="Arial" w:hAnsi="Arial" w:cs="Arial"/>
                <w:sz w:val="22"/>
                <w:szCs w:val="22"/>
              </w:rPr>
            </w:pPr>
            <w:r>
              <w:rPr>
                <w:rFonts w:ascii="Arial" w:hAnsi="Arial" w:cs="Arial"/>
                <w:sz w:val="22"/>
                <w:szCs w:val="22"/>
              </w:rPr>
              <w:t>March 25, 2016</w:t>
            </w:r>
          </w:p>
        </w:tc>
      </w:tr>
      <w:tr w:rsidR="00AF4326" w:rsidRPr="00290754" w14:paraId="4B3DB703" w14:textId="77777777" w:rsidTr="006C3890">
        <w:trPr>
          <w:trHeight w:val="165"/>
        </w:trPr>
        <w:tc>
          <w:tcPr>
            <w:tcW w:w="5040" w:type="dxa"/>
          </w:tcPr>
          <w:p w14:paraId="095301E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07C4A5D" w14:textId="345C42E4" w:rsidR="00AF4326" w:rsidRPr="00290754" w:rsidRDefault="00FA7CE0">
            <w:pPr>
              <w:rPr>
                <w:rFonts w:ascii="Arial" w:hAnsi="Arial" w:cs="Arial"/>
                <w:sz w:val="22"/>
                <w:szCs w:val="22"/>
              </w:rPr>
            </w:pPr>
            <w:r>
              <w:rPr>
                <w:rFonts w:ascii="Arial" w:hAnsi="Arial" w:cs="Arial"/>
                <w:sz w:val="22"/>
                <w:szCs w:val="22"/>
              </w:rPr>
              <w:t>March 25, 2016</w:t>
            </w:r>
          </w:p>
        </w:tc>
      </w:tr>
      <w:tr w:rsidR="00AF4326" w:rsidRPr="00290754" w14:paraId="66A6348B" w14:textId="77777777" w:rsidTr="006C3890">
        <w:trPr>
          <w:trHeight w:val="165"/>
        </w:trPr>
        <w:tc>
          <w:tcPr>
            <w:tcW w:w="5040" w:type="dxa"/>
          </w:tcPr>
          <w:p w14:paraId="19A2D72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7244CE2" w14:textId="61F2FFF8" w:rsidR="00AF4326" w:rsidRPr="00290754" w:rsidRDefault="00733D11">
            <w:pPr>
              <w:rPr>
                <w:rFonts w:ascii="Arial" w:hAnsi="Arial" w:cs="Arial"/>
                <w:sz w:val="22"/>
                <w:szCs w:val="22"/>
              </w:rPr>
            </w:pPr>
            <w:r>
              <w:rPr>
                <w:rFonts w:ascii="Arial" w:hAnsi="Arial" w:cs="Arial"/>
                <w:sz w:val="22"/>
                <w:szCs w:val="22"/>
              </w:rPr>
              <w:t>Yes</w:t>
            </w:r>
          </w:p>
        </w:tc>
      </w:tr>
      <w:tr w:rsidR="00AF4326" w:rsidRPr="00290754" w14:paraId="5EBCE259" w14:textId="77777777" w:rsidTr="006C3890">
        <w:trPr>
          <w:trHeight w:val="165"/>
        </w:trPr>
        <w:tc>
          <w:tcPr>
            <w:tcW w:w="5040" w:type="dxa"/>
            <w:tcBorders>
              <w:bottom w:val="single" w:sz="6" w:space="0" w:color="auto"/>
            </w:tcBorders>
          </w:tcPr>
          <w:p w14:paraId="113AAC6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12F511E9" w14:textId="011AC079" w:rsidR="00AF4326" w:rsidRPr="00290754" w:rsidRDefault="002A5F12">
            <w:pPr>
              <w:rPr>
                <w:rFonts w:ascii="Arial" w:hAnsi="Arial" w:cs="Arial"/>
                <w:sz w:val="22"/>
                <w:szCs w:val="22"/>
              </w:rPr>
            </w:pPr>
            <w:r>
              <w:rPr>
                <w:rFonts w:ascii="Arial" w:hAnsi="Arial" w:cs="Arial"/>
                <w:sz w:val="22"/>
                <w:szCs w:val="22"/>
              </w:rPr>
              <w:t>April 12, 2021</w:t>
            </w:r>
          </w:p>
        </w:tc>
      </w:tr>
      <w:tr w:rsidR="00AF4326" w:rsidRPr="00290754" w14:paraId="0B838A11" w14:textId="77777777" w:rsidTr="006C3890">
        <w:tc>
          <w:tcPr>
            <w:tcW w:w="5040" w:type="dxa"/>
            <w:tcBorders>
              <w:top w:val="single" w:sz="6" w:space="0" w:color="auto"/>
              <w:bottom w:val="double" w:sz="4" w:space="0" w:color="auto"/>
            </w:tcBorders>
          </w:tcPr>
          <w:p w14:paraId="0F444DD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4A6B2552" w14:textId="7264A0DD" w:rsidR="00AF4326" w:rsidRPr="00290754" w:rsidRDefault="002A5F12">
            <w:pPr>
              <w:rPr>
                <w:rFonts w:ascii="Arial" w:hAnsi="Arial" w:cs="Arial"/>
                <w:sz w:val="22"/>
                <w:szCs w:val="22"/>
              </w:rPr>
            </w:pPr>
            <w:r>
              <w:rPr>
                <w:rFonts w:ascii="Arial" w:hAnsi="Arial" w:cs="Arial"/>
                <w:sz w:val="22"/>
                <w:szCs w:val="22"/>
              </w:rPr>
              <w:t>May 12, 2021</w:t>
            </w:r>
          </w:p>
        </w:tc>
      </w:tr>
    </w:tbl>
    <w:p w14:paraId="50546865" w14:textId="77777777" w:rsidR="00AF4326" w:rsidRPr="00CB60BD" w:rsidRDefault="00AF4326">
      <w:pPr>
        <w:rPr>
          <w:rFonts w:ascii="Arial" w:hAnsi="Arial" w:cs="Arial"/>
          <w:sz w:val="22"/>
          <w:szCs w:val="22"/>
        </w:rPr>
      </w:pPr>
    </w:p>
    <w:p w14:paraId="5135C9B3" w14:textId="77777777" w:rsidR="00AF4326" w:rsidRPr="00290754" w:rsidRDefault="00AF4326">
      <w:pPr>
        <w:rPr>
          <w:rFonts w:ascii="Arial" w:hAnsi="Arial" w:cs="Arial"/>
          <w:b/>
          <w:sz w:val="22"/>
          <w:szCs w:val="22"/>
          <w:u w:val="single"/>
        </w:rPr>
      </w:pPr>
      <w:bookmarkStart w:id="9" w:name="_Toc480946818"/>
      <w:bookmarkStart w:id="1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9"/>
      <w:bookmarkEnd w:id="10"/>
    </w:p>
    <w:p w14:paraId="1787BE28" w14:textId="77777777" w:rsidR="00AF4326" w:rsidRPr="00290754" w:rsidRDefault="00AF4326">
      <w:pPr>
        <w:rPr>
          <w:rFonts w:ascii="Arial" w:hAnsi="Arial" w:cs="Arial"/>
          <w:sz w:val="22"/>
          <w:szCs w:val="22"/>
        </w:rPr>
      </w:pPr>
    </w:p>
    <w:p w14:paraId="5E4C78DB" w14:textId="76ACF94F" w:rsidR="00A9329A" w:rsidRPr="005254F9" w:rsidRDefault="00A9329A" w:rsidP="00A9329A">
      <w:pPr>
        <w:rPr>
          <w:rFonts w:ascii="Arial" w:hAnsi="Arial" w:cs="Arial"/>
          <w:sz w:val="22"/>
          <w:szCs w:val="22"/>
        </w:rPr>
      </w:pPr>
      <w:r>
        <w:rPr>
          <w:rFonts w:ascii="Arial" w:hAnsi="Arial" w:cs="Arial"/>
          <w:sz w:val="22"/>
          <w:szCs w:val="22"/>
        </w:rPr>
        <w:t>United States Gypsum</w:t>
      </w:r>
      <w:r w:rsidR="00A86F76">
        <w:rPr>
          <w:rFonts w:ascii="Arial" w:hAnsi="Arial" w:cs="Arial"/>
          <w:sz w:val="22"/>
          <w:szCs w:val="22"/>
        </w:rPr>
        <w:t xml:space="preserve"> (US Gypsum)</w:t>
      </w:r>
      <w:r>
        <w:rPr>
          <w:rFonts w:ascii="Arial" w:hAnsi="Arial" w:cs="Arial"/>
          <w:sz w:val="22"/>
          <w:szCs w:val="22"/>
        </w:rPr>
        <w:t>, Detroit Plant i</w:t>
      </w:r>
      <w:r w:rsidRPr="005254F9">
        <w:rPr>
          <w:rFonts w:ascii="Arial" w:hAnsi="Arial" w:cs="Arial"/>
          <w:sz w:val="22"/>
          <w:szCs w:val="22"/>
        </w:rPr>
        <w:t>s located on the west side of West Jefferson Avenue, in the city of River Rouge, Wayne County. It occupies 21 acres bordered by a railroad, Jefferson Ave, and the banks of the Rouge River. This area is mainly industrial, and the nearest residence is approximately 150 yards south of the main entrance.</w:t>
      </w:r>
    </w:p>
    <w:p w14:paraId="09DB2CD7" w14:textId="36C543EC" w:rsidR="00A9329A" w:rsidRPr="00290754" w:rsidRDefault="00A9329A" w:rsidP="00A9329A">
      <w:pPr>
        <w:rPr>
          <w:rFonts w:ascii="Arial" w:hAnsi="Arial" w:cs="Arial"/>
          <w:sz w:val="22"/>
          <w:szCs w:val="22"/>
        </w:rPr>
      </w:pPr>
    </w:p>
    <w:p w14:paraId="784A4DC6" w14:textId="583272C9" w:rsidR="00A9329A" w:rsidRPr="005254F9" w:rsidRDefault="00A77AEA" w:rsidP="00A9329A">
      <w:pPr>
        <w:rPr>
          <w:rFonts w:ascii="Arial" w:hAnsi="Arial" w:cs="Arial"/>
          <w:sz w:val="22"/>
          <w:szCs w:val="22"/>
        </w:rPr>
      </w:pPr>
      <w:r w:rsidRPr="00A77AEA">
        <w:rPr>
          <w:rFonts w:ascii="Arial" w:hAnsi="Arial" w:cs="Arial"/>
          <w:sz w:val="22"/>
          <w:szCs w:val="22"/>
        </w:rPr>
        <w:t xml:space="preserve">US Gypsum is a Chicago-based company with nationwide </w:t>
      </w:r>
      <w:r w:rsidR="003D0A67" w:rsidRPr="00A77AEA">
        <w:rPr>
          <w:rFonts w:ascii="Arial" w:hAnsi="Arial" w:cs="Arial"/>
          <w:sz w:val="22"/>
          <w:szCs w:val="22"/>
        </w:rPr>
        <w:t xml:space="preserve">facilities </w:t>
      </w:r>
      <w:r w:rsidRPr="00A77AEA">
        <w:rPr>
          <w:rFonts w:ascii="Arial" w:hAnsi="Arial" w:cs="Arial"/>
          <w:sz w:val="22"/>
          <w:szCs w:val="22"/>
        </w:rPr>
        <w:t xml:space="preserve">specializing in </w:t>
      </w:r>
      <w:r w:rsidR="003D0A67">
        <w:rPr>
          <w:rFonts w:ascii="Arial" w:hAnsi="Arial" w:cs="Arial"/>
          <w:sz w:val="22"/>
          <w:szCs w:val="22"/>
        </w:rPr>
        <w:t>building materials</w:t>
      </w:r>
      <w:r w:rsidRPr="00A77AEA">
        <w:rPr>
          <w:rFonts w:ascii="Arial" w:hAnsi="Arial" w:cs="Arial"/>
          <w:sz w:val="22"/>
          <w:szCs w:val="22"/>
        </w:rPr>
        <w:t xml:space="preserve">. The </w:t>
      </w:r>
      <w:r w:rsidR="00A86F76">
        <w:rPr>
          <w:rFonts w:ascii="Arial" w:hAnsi="Arial" w:cs="Arial"/>
          <w:sz w:val="22"/>
          <w:szCs w:val="22"/>
        </w:rPr>
        <w:t xml:space="preserve">Detroit Plant </w:t>
      </w:r>
      <w:r w:rsidRPr="00A77AEA">
        <w:rPr>
          <w:rFonts w:ascii="Arial" w:hAnsi="Arial" w:cs="Arial"/>
          <w:sz w:val="22"/>
          <w:szCs w:val="22"/>
        </w:rPr>
        <w:t xml:space="preserve">produces cement board, land plaster, stucco, and granular </w:t>
      </w:r>
      <w:r w:rsidR="003D0A67">
        <w:rPr>
          <w:rFonts w:ascii="Arial" w:hAnsi="Arial" w:cs="Arial"/>
          <w:sz w:val="22"/>
          <w:szCs w:val="22"/>
        </w:rPr>
        <w:t>gypsum</w:t>
      </w:r>
      <w:r w:rsidRPr="00A77AEA">
        <w:rPr>
          <w:rFonts w:ascii="Arial" w:hAnsi="Arial" w:cs="Arial"/>
          <w:sz w:val="22"/>
          <w:szCs w:val="22"/>
        </w:rPr>
        <w:t xml:space="preserve">. </w:t>
      </w:r>
      <w:r w:rsidR="00A9329A" w:rsidRPr="005254F9">
        <w:rPr>
          <w:rFonts w:ascii="Arial" w:hAnsi="Arial" w:cs="Arial"/>
          <w:sz w:val="22"/>
          <w:szCs w:val="22"/>
        </w:rPr>
        <w:t>The primary raw material used is gypsum</w:t>
      </w:r>
      <w:r w:rsidR="004F0671">
        <w:rPr>
          <w:rFonts w:ascii="Arial" w:hAnsi="Arial" w:cs="Arial"/>
          <w:sz w:val="22"/>
          <w:szCs w:val="22"/>
        </w:rPr>
        <w:t xml:space="preserve"> (</w:t>
      </w:r>
      <w:r w:rsidR="00A9329A" w:rsidRPr="005254F9">
        <w:rPr>
          <w:rFonts w:ascii="Arial" w:hAnsi="Arial" w:cs="Arial"/>
          <w:sz w:val="22"/>
          <w:szCs w:val="22"/>
        </w:rPr>
        <w:t>calcium sulfate</w:t>
      </w:r>
      <w:r w:rsidR="004F0671">
        <w:rPr>
          <w:rFonts w:ascii="Arial" w:hAnsi="Arial" w:cs="Arial"/>
          <w:sz w:val="22"/>
          <w:szCs w:val="22"/>
        </w:rPr>
        <w:t>)</w:t>
      </w:r>
      <w:r w:rsidR="00A9329A" w:rsidRPr="005254F9">
        <w:rPr>
          <w:rFonts w:ascii="Arial" w:hAnsi="Arial" w:cs="Arial"/>
          <w:sz w:val="22"/>
          <w:szCs w:val="22"/>
        </w:rPr>
        <w:t xml:space="preserve"> which forms airborne particulate during the manufacturing process.  The plant has a large number of baghouse-type dust collectors to control emissions.</w:t>
      </w:r>
    </w:p>
    <w:p w14:paraId="4D96CE1C" w14:textId="16AFD461" w:rsidR="00AF4326" w:rsidRDefault="00AF4326" w:rsidP="007F73D0">
      <w:pPr>
        <w:jc w:val="both"/>
        <w:rPr>
          <w:rFonts w:ascii="Arial" w:hAnsi="Arial" w:cs="Arial"/>
          <w:sz w:val="22"/>
          <w:szCs w:val="22"/>
        </w:rPr>
      </w:pPr>
    </w:p>
    <w:p w14:paraId="49DA05E9" w14:textId="6A7B7442" w:rsidR="00A9329A" w:rsidRPr="005254F9" w:rsidRDefault="00A9329A" w:rsidP="00A9329A">
      <w:pPr>
        <w:rPr>
          <w:rFonts w:ascii="Arial" w:hAnsi="Arial" w:cs="Arial"/>
          <w:sz w:val="22"/>
          <w:szCs w:val="22"/>
        </w:rPr>
      </w:pPr>
      <w:r w:rsidRPr="005254F9">
        <w:rPr>
          <w:rFonts w:ascii="Arial" w:hAnsi="Arial" w:cs="Arial"/>
          <w:sz w:val="22"/>
          <w:szCs w:val="22"/>
        </w:rPr>
        <w:t>There are currently two operations at the facility</w:t>
      </w:r>
      <w:r>
        <w:rPr>
          <w:rFonts w:ascii="Arial" w:hAnsi="Arial" w:cs="Arial"/>
          <w:sz w:val="22"/>
          <w:szCs w:val="22"/>
        </w:rPr>
        <w:t xml:space="preserve">: </w:t>
      </w:r>
      <w:r w:rsidRPr="005254F9">
        <w:rPr>
          <w:rFonts w:ascii="Arial" w:hAnsi="Arial" w:cs="Arial"/>
          <w:sz w:val="22"/>
          <w:szCs w:val="22"/>
        </w:rPr>
        <w:t>the Mill Plant</w:t>
      </w:r>
      <w:r>
        <w:rPr>
          <w:rFonts w:ascii="Arial" w:hAnsi="Arial" w:cs="Arial"/>
          <w:sz w:val="22"/>
          <w:szCs w:val="22"/>
        </w:rPr>
        <w:t xml:space="preserve"> (Section 1)</w:t>
      </w:r>
      <w:r w:rsidRPr="005254F9">
        <w:rPr>
          <w:rFonts w:ascii="Arial" w:hAnsi="Arial" w:cs="Arial"/>
          <w:sz w:val="22"/>
          <w:szCs w:val="22"/>
        </w:rPr>
        <w:t xml:space="preserve"> and the Cement Board Plant</w:t>
      </w:r>
      <w:r>
        <w:rPr>
          <w:rFonts w:ascii="Arial" w:hAnsi="Arial" w:cs="Arial"/>
          <w:sz w:val="22"/>
          <w:szCs w:val="22"/>
        </w:rPr>
        <w:t xml:space="preserve"> (Section 2)</w:t>
      </w:r>
      <w:r w:rsidRPr="005254F9">
        <w:rPr>
          <w:rFonts w:ascii="Arial" w:hAnsi="Arial" w:cs="Arial"/>
          <w:sz w:val="22"/>
          <w:szCs w:val="22"/>
        </w:rPr>
        <w:t>. A third operation, the Board Plant</w:t>
      </w:r>
      <w:r>
        <w:rPr>
          <w:rFonts w:ascii="Arial" w:hAnsi="Arial" w:cs="Arial"/>
          <w:sz w:val="22"/>
          <w:szCs w:val="22"/>
        </w:rPr>
        <w:t xml:space="preserve"> </w:t>
      </w:r>
      <w:r w:rsidRPr="005254F9">
        <w:rPr>
          <w:rFonts w:ascii="Arial" w:hAnsi="Arial" w:cs="Arial"/>
          <w:sz w:val="22"/>
          <w:szCs w:val="22"/>
        </w:rPr>
        <w:t xml:space="preserve">used to produce gypsum wallboard but </w:t>
      </w:r>
      <w:r w:rsidR="009C327F">
        <w:rPr>
          <w:rFonts w:ascii="Arial" w:hAnsi="Arial" w:cs="Arial"/>
          <w:sz w:val="22"/>
          <w:szCs w:val="22"/>
        </w:rPr>
        <w:t>w</w:t>
      </w:r>
      <w:r w:rsidRPr="005254F9">
        <w:rPr>
          <w:rFonts w:ascii="Arial" w:hAnsi="Arial" w:cs="Arial"/>
          <w:sz w:val="22"/>
          <w:szCs w:val="22"/>
        </w:rPr>
        <w:t xml:space="preserve">as </w:t>
      </w:r>
      <w:r w:rsidR="009C327F" w:rsidRPr="005254F9">
        <w:rPr>
          <w:rFonts w:ascii="Arial" w:hAnsi="Arial" w:cs="Arial"/>
          <w:sz w:val="22"/>
          <w:szCs w:val="22"/>
        </w:rPr>
        <w:t xml:space="preserve">idled </w:t>
      </w:r>
      <w:r w:rsidR="009C327F">
        <w:rPr>
          <w:rFonts w:ascii="Arial" w:hAnsi="Arial" w:cs="Arial"/>
          <w:sz w:val="22"/>
          <w:szCs w:val="22"/>
        </w:rPr>
        <w:t>in October 200</w:t>
      </w:r>
      <w:r w:rsidR="003D0A67">
        <w:rPr>
          <w:rFonts w:ascii="Arial" w:hAnsi="Arial" w:cs="Arial"/>
          <w:sz w:val="22"/>
          <w:szCs w:val="22"/>
        </w:rPr>
        <w:t>7</w:t>
      </w:r>
      <w:r w:rsidR="009C327F">
        <w:rPr>
          <w:rFonts w:ascii="Arial" w:hAnsi="Arial" w:cs="Arial"/>
          <w:sz w:val="22"/>
          <w:szCs w:val="22"/>
        </w:rPr>
        <w:t xml:space="preserve">. </w:t>
      </w:r>
      <w:r w:rsidR="009C327F" w:rsidRPr="00A769F6">
        <w:rPr>
          <w:rFonts w:ascii="Arial" w:hAnsi="Arial" w:cs="Arial"/>
          <w:sz w:val="22"/>
          <w:szCs w:val="22"/>
        </w:rPr>
        <w:t>Th</w:t>
      </w:r>
      <w:r w:rsidR="00940AE9">
        <w:rPr>
          <w:rFonts w:ascii="Arial" w:hAnsi="Arial" w:cs="Arial"/>
          <w:sz w:val="22"/>
          <w:szCs w:val="22"/>
        </w:rPr>
        <w:t xml:space="preserve">e requirements for </w:t>
      </w:r>
      <w:r w:rsidR="00940AE9" w:rsidRPr="005254F9">
        <w:rPr>
          <w:rFonts w:ascii="Arial" w:hAnsi="Arial" w:cs="Arial"/>
          <w:sz w:val="22"/>
          <w:szCs w:val="22"/>
        </w:rPr>
        <w:t>the Board Plant</w:t>
      </w:r>
      <w:r w:rsidR="00940AE9">
        <w:rPr>
          <w:rFonts w:ascii="Arial" w:hAnsi="Arial" w:cs="Arial"/>
          <w:sz w:val="22"/>
          <w:szCs w:val="22"/>
        </w:rPr>
        <w:t xml:space="preserve"> which were assessed on Permit to Install (PTI) No</w:t>
      </w:r>
      <w:r w:rsidR="00E1673A">
        <w:rPr>
          <w:rFonts w:ascii="Arial" w:hAnsi="Arial" w:cs="Arial"/>
          <w:sz w:val="22"/>
          <w:szCs w:val="22"/>
        </w:rPr>
        <w:t>s</w:t>
      </w:r>
      <w:r w:rsidR="00940AE9">
        <w:rPr>
          <w:rFonts w:ascii="Arial" w:hAnsi="Arial" w:cs="Arial"/>
          <w:sz w:val="22"/>
          <w:szCs w:val="22"/>
        </w:rPr>
        <w:t>.</w:t>
      </w:r>
      <w:r w:rsidR="00E1673A">
        <w:rPr>
          <w:rFonts w:ascii="Arial" w:hAnsi="Arial" w:cs="Arial"/>
          <w:sz w:val="22"/>
          <w:szCs w:val="22"/>
        </w:rPr>
        <w:t xml:space="preserve"> C-3188, 185-02, 187-03, and 58-11</w:t>
      </w:r>
      <w:r w:rsidR="00940AE9">
        <w:rPr>
          <w:rFonts w:ascii="Arial" w:hAnsi="Arial" w:cs="Arial"/>
          <w:sz w:val="22"/>
          <w:szCs w:val="22"/>
        </w:rPr>
        <w:t xml:space="preserve"> are</w:t>
      </w:r>
      <w:r w:rsidR="009C327F">
        <w:rPr>
          <w:rFonts w:ascii="Arial" w:hAnsi="Arial" w:cs="Arial"/>
          <w:sz w:val="22"/>
          <w:szCs w:val="22"/>
        </w:rPr>
        <w:t xml:space="preserve"> </w:t>
      </w:r>
      <w:r w:rsidR="009C327F" w:rsidRPr="00A769F6">
        <w:rPr>
          <w:rFonts w:ascii="Arial" w:hAnsi="Arial" w:cs="Arial"/>
          <w:sz w:val="22"/>
          <w:szCs w:val="22"/>
        </w:rPr>
        <w:t>be</w:t>
      </w:r>
      <w:r w:rsidR="009C327F">
        <w:rPr>
          <w:rFonts w:ascii="Arial" w:hAnsi="Arial" w:cs="Arial"/>
          <w:sz w:val="22"/>
          <w:szCs w:val="22"/>
        </w:rPr>
        <w:t>ing</w:t>
      </w:r>
      <w:r w:rsidR="009C327F" w:rsidRPr="00A769F6">
        <w:rPr>
          <w:rFonts w:ascii="Arial" w:hAnsi="Arial" w:cs="Arial"/>
          <w:sz w:val="22"/>
          <w:szCs w:val="22"/>
        </w:rPr>
        <w:t xml:space="preserve"> removed</w:t>
      </w:r>
      <w:r w:rsidR="009C327F">
        <w:rPr>
          <w:rFonts w:ascii="Arial" w:hAnsi="Arial" w:cs="Arial"/>
          <w:sz w:val="22"/>
          <w:szCs w:val="22"/>
        </w:rPr>
        <w:t xml:space="preserve"> from the ROP</w:t>
      </w:r>
      <w:r w:rsidRPr="005254F9">
        <w:rPr>
          <w:rFonts w:ascii="Arial" w:hAnsi="Arial" w:cs="Arial"/>
          <w:sz w:val="22"/>
          <w:szCs w:val="22"/>
        </w:rPr>
        <w:t xml:space="preserve">. </w:t>
      </w:r>
      <w:r w:rsidR="00940AE9">
        <w:rPr>
          <w:rFonts w:ascii="Arial" w:hAnsi="Arial" w:cs="Arial"/>
          <w:sz w:val="22"/>
          <w:szCs w:val="22"/>
        </w:rPr>
        <w:t>The equipment for the Board Plant is still on-site but is non-operational.</w:t>
      </w:r>
    </w:p>
    <w:p w14:paraId="2D6DF040" w14:textId="70A9DB7B" w:rsidR="00AF4326" w:rsidRDefault="00AF4326">
      <w:pPr>
        <w:rPr>
          <w:rFonts w:ascii="Arial" w:hAnsi="Arial" w:cs="Arial"/>
          <w:sz w:val="22"/>
          <w:szCs w:val="22"/>
        </w:rPr>
      </w:pPr>
    </w:p>
    <w:p w14:paraId="3F55EDA0" w14:textId="3A3384B6" w:rsidR="00352C9C" w:rsidRDefault="00352C9C">
      <w:pPr>
        <w:rPr>
          <w:rFonts w:ascii="Arial" w:hAnsi="Arial" w:cs="Arial"/>
          <w:sz w:val="22"/>
          <w:szCs w:val="22"/>
        </w:rPr>
      </w:pPr>
      <w:r w:rsidRPr="005254F9">
        <w:rPr>
          <w:rFonts w:ascii="Arial" w:hAnsi="Arial" w:cs="Arial"/>
          <w:sz w:val="22"/>
          <w:szCs w:val="22"/>
        </w:rPr>
        <w:t>Mill Plant</w:t>
      </w:r>
      <w:r>
        <w:rPr>
          <w:rFonts w:ascii="Arial" w:hAnsi="Arial" w:cs="Arial"/>
          <w:sz w:val="22"/>
          <w:szCs w:val="22"/>
        </w:rPr>
        <w:t xml:space="preserve"> (Section 1):</w:t>
      </w:r>
    </w:p>
    <w:p w14:paraId="37C7A168" w14:textId="42A4013F" w:rsidR="00A77AEA" w:rsidRPr="00A77AEA" w:rsidRDefault="00A77AEA" w:rsidP="00A77AEA">
      <w:pPr>
        <w:rPr>
          <w:rFonts w:ascii="Arial" w:hAnsi="Arial" w:cs="Arial"/>
          <w:sz w:val="22"/>
          <w:szCs w:val="22"/>
        </w:rPr>
      </w:pPr>
      <w:r w:rsidRPr="00A77AEA">
        <w:rPr>
          <w:rFonts w:ascii="Arial" w:hAnsi="Arial" w:cs="Arial"/>
          <w:sz w:val="22"/>
          <w:szCs w:val="22"/>
        </w:rPr>
        <w:t>The Mill Plant currently produces stucco, land plaster, and granular</w:t>
      </w:r>
      <w:r w:rsidR="00A86F76">
        <w:rPr>
          <w:rFonts w:ascii="Arial" w:hAnsi="Arial" w:cs="Arial"/>
          <w:sz w:val="22"/>
          <w:szCs w:val="22"/>
        </w:rPr>
        <w:t xml:space="preserve"> </w:t>
      </w:r>
      <w:r w:rsidR="00686A2D">
        <w:rPr>
          <w:rFonts w:ascii="Arial" w:hAnsi="Arial" w:cs="Arial"/>
          <w:sz w:val="22"/>
          <w:szCs w:val="22"/>
        </w:rPr>
        <w:t>gypsum</w:t>
      </w:r>
      <w:r w:rsidRPr="00A77AEA">
        <w:rPr>
          <w:rFonts w:ascii="Arial" w:hAnsi="Arial" w:cs="Arial"/>
          <w:sz w:val="22"/>
          <w:szCs w:val="22"/>
        </w:rPr>
        <w:t xml:space="preserve">. Aggregate (gypsum rock) from </w:t>
      </w:r>
      <w:r>
        <w:rPr>
          <w:rFonts w:ascii="Arial" w:hAnsi="Arial" w:cs="Arial"/>
          <w:sz w:val="22"/>
          <w:szCs w:val="22"/>
        </w:rPr>
        <w:t>a company owned</w:t>
      </w:r>
      <w:r w:rsidRPr="00A77AEA">
        <w:rPr>
          <w:rFonts w:ascii="Arial" w:hAnsi="Arial" w:cs="Arial"/>
          <w:sz w:val="22"/>
          <w:szCs w:val="22"/>
        </w:rPr>
        <w:t xml:space="preserve"> gypsum mine in Alabaster, M</w:t>
      </w:r>
      <w:r w:rsidR="00A574FC">
        <w:rPr>
          <w:rFonts w:ascii="Arial" w:hAnsi="Arial" w:cs="Arial"/>
          <w:sz w:val="22"/>
          <w:szCs w:val="22"/>
        </w:rPr>
        <w:t>ichigan</w:t>
      </w:r>
      <w:r w:rsidRPr="00A77AEA">
        <w:rPr>
          <w:rFonts w:ascii="Arial" w:hAnsi="Arial" w:cs="Arial"/>
          <w:sz w:val="22"/>
          <w:szCs w:val="22"/>
        </w:rPr>
        <w:t xml:space="preserve"> is delivered via </w:t>
      </w:r>
      <w:r w:rsidR="00686A2D">
        <w:rPr>
          <w:rFonts w:ascii="Arial" w:hAnsi="Arial" w:cs="Arial"/>
          <w:sz w:val="22"/>
          <w:szCs w:val="22"/>
        </w:rPr>
        <w:t>truck</w:t>
      </w:r>
      <w:r w:rsidRPr="00A77AEA">
        <w:rPr>
          <w:rFonts w:ascii="Arial" w:hAnsi="Arial" w:cs="Arial"/>
          <w:sz w:val="22"/>
          <w:szCs w:val="22"/>
        </w:rPr>
        <w:t xml:space="preserve"> and stored outside in piles</w:t>
      </w:r>
      <w:r w:rsidR="000D2C3D">
        <w:rPr>
          <w:rFonts w:ascii="Arial" w:hAnsi="Arial" w:cs="Arial"/>
          <w:sz w:val="22"/>
          <w:szCs w:val="22"/>
        </w:rPr>
        <w:t>.  I</w:t>
      </w:r>
      <w:r w:rsidRPr="00A77AEA">
        <w:rPr>
          <w:rFonts w:ascii="Arial" w:hAnsi="Arial" w:cs="Arial"/>
          <w:sz w:val="22"/>
          <w:szCs w:val="22"/>
        </w:rPr>
        <w:t>t is moved inside using front-end loaders</w:t>
      </w:r>
      <w:r w:rsidR="00686A2D">
        <w:rPr>
          <w:rFonts w:ascii="Arial" w:hAnsi="Arial" w:cs="Arial"/>
          <w:sz w:val="22"/>
          <w:szCs w:val="22"/>
        </w:rPr>
        <w:t xml:space="preserve"> where i</w:t>
      </w:r>
      <w:r w:rsidRPr="00A77AEA">
        <w:rPr>
          <w:rFonts w:ascii="Arial" w:hAnsi="Arial" w:cs="Arial"/>
          <w:sz w:val="22"/>
          <w:szCs w:val="22"/>
        </w:rPr>
        <w:t xml:space="preserve">t is stored in covered “silos” (which are basically segregated bins within a three-sided enclosure) prior to crushing. Within the silos, the aggregate is moved by crane loaders to the rock crusher. The crushed aggregate is </w:t>
      </w:r>
      <w:r w:rsidR="00686A2D">
        <w:rPr>
          <w:rFonts w:ascii="Arial" w:hAnsi="Arial" w:cs="Arial"/>
          <w:sz w:val="22"/>
          <w:szCs w:val="22"/>
        </w:rPr>
        <w:t>then dried in</w:t>
      </w:r>
      <w:r w:rsidRPr="00A77AEA">
        <w:rPr>
          <w:rFonts w:ascii="Arial" w:hAnsi="Arial" w:cs="Arial"/>
          <w:sz w:val="22"/>
          <w:szCs w:val="22"/>
        </w:rPr>
        <w:t xml:space="preserve"> a natural gas-fired rotary rock dryer. </w:t>
      </w:r>
    </w:p>
    <w:p w14:paraId="0087F265" w14:textId="77777777" w:rsidR="00A77AEA" w:rsidRPr="00A77AEA" w:rsidRDefault="00A77AEA" w:rsidP="00A77AEA">
      <w:pPr>
        <w:rPr>
          <w:rFonts w:ascii="Arial" w:hAnsi="Arial" w:cs="Arial"/>
          <w:sz w:val="22"/>
          <w:szCs w:val="22"/>
        </w:rPr>
      </w:pPr>
      <w:r w:rsidRPr="00A77AEA">
        <w:rPr>
          <w:rFonts w:ascii="Arial" w:hAnsi="Arial" w:cs="Arial"/>
          <w:sz w:val="22"/>
          <w:szCs w:val="22"/>
        </w:rPr>
        <w:t> </w:t>
      </w:r>
    </w:p>
    <w:p w14:paraId="7A6AB779" w14:textId="4D490B76" w:rsidR="00A77AEA" w:rsidRPr="00A77AEA" w:rsidRDefault="00592B6F" w:rsidP="00A77AEA">
      <w:pPr>
        <w:rPr>
          <w:rFonts w:ascii="Arial" w:hAnsi="Arial" w:cs="Arial"/>
          <w:sz w:val="22"/>
          <w:szCs w:val="22"/>
        </w:rPr>
      </w:pPr>
      <w:r w:rsidRPr="00592B6F">
        <w:rPr>
          <w:rFonts w:ascii="Arial" w:hAnsi="Arial" w:cs="Arial"/>
          <w:sz w:val="22"/>
          <w:szCs w:val="22"/>
        </w:rPr>
        <w:t>After drying</w:t>
      </w:r>
      <w:r>
        <w:rPr>
          <w:rFonts w:ascii="Arial" w:hAnsi="Arial" w:cs="Arial"/>
          <w:sz w:val="22"/>
          <w:szCs w:val="22"/>
        </w:rPr>
        <w:t>,</w:t>
      </w:r>
      <w:r w:rsidRPr="00592B6F">
        <w:rPr>
          <w:rFonts w:ascii="Arial" w:hAnsi="Arial" w:cs="Arial"/>
          <w:sz w:val="22"/>
          <w:szCs w:val="22"/>
        </w:rPr>
        <w:t xml:space="preserve"> the crushed aggregate is converted into either granular gypsum or land plaster. </w:t>
      </w:r>
      <w:r w:rsidR="00A77AEA" w:rsidRPr="00A77AEA">
        <w:rPr>
          <w:rFonts w:ascii="Arial" w:hAnsi="Arial" w:cs="Arial"/>
          <w:sz w:val="22"/>
          <w:szCs w:val="22"/>
        </w:rPr>
        <w:t xml:space="preserve">Land plaster </w:t>
      </w:r>
      <w:r>
        <w:rPr>
          <w:rFonts w:ascii="Arial" w:hAnsi="Arial" w:cs="Arial"/>
          <w:sz w:val="22"/>
          <w:szCs w:val="22"/>
        </w:rPr>
        <w:t xml:space="preserve">is also </w:t>
      </w:r>
      <w:r w:rsidR="00A77AEA" w:rsidRPr="00A77AEA">
        <w:rPr>
          <w:rFonts w:ascii="Arial" w:hAnsi="Arial" w:cs="Arial"/>
          <w:sz w:val="22"/>
          <w:szCs w:val="22"/>
        </w:rPr>
        <w:t xml:space="preserve">sent to either the calcining kettles to produce stucco or </w:t>
      </w:r>
      <w:r>
        <w:rPr>
          <w:rFonts w:ascii="Arial" w:hAnsi="Arial" w:cs="Arial"/>
          <w:sz w:val="22"/>
          <w:szCs w:val="22"/>
        </w:rPr>
        <w:t>for</w:t>
      </w:r>
      <w:r w:rsidR="00A77AEA" w:rsidRPr="00A77AEA">
        <w:rPr>
          <w:rFonts w:ascii="Arial" w:hAnsi="Arial" w:cs="Arial"/>
          <w:sz w:val="22"/>
          <w:szCs w:val="22"/>
        </w:rPr>
        <w:t xml:space="preserve"> use in the Cement Board Plant. </w:t>
      </w:r>
      <w:r>
        <w:rPr>
          <w:rFonts w:ascii="Arial" w:hAnsi="Arial" w:cs="Arial"/>
          <w:sz w:val="22"/>
          <w:szCs w:val="22"/>
        </w:rPr>
        <w:t>Land plaster, stucco, and granular gypsum products are shipped by both pneumatic trucks, super sacks, or 30-pound bags</w:t>
      </w:r>
      <w:r w:rsidR="000E7E5B">
        <w:rPr>
          <w:rFonts w:ascii="Arial" w:hAnsi="Arial" w:cs="Arial"/>
          <w:sz w:val="22"/>
          <w:szCs w:val="22"/>
        </w:rPr>
        <w:t xml:space="preserve"> to customers</w:t>
      </w:r>
      <w:r>
        <w:rPr>
          <w:rFonts w:ascii="Arial" w:hAnsi="Arial" w:cs="Arial"/>
          <w:sz w:val="22"/>
          <w:szCs w:val="22"/>
        </w:rPr>
        <w:t>.</w:t>
      </w:r>
    </w:p>
    <w:p w14:paraId="6B0D924B" w14:textId="77777777" w:rsidR="00A77AEA" w:rsidRPr="00A77AEA" w:rsidRDefault="00A77AEA" w:rsidP="00A77AEA">
      <w:pPr>
        <w:rPr>
          <w:rFonts w:ascii="Arial" w:hAnsi="Arial" w:cs="Arial"/>
          <w:sz w:val="22"/>
          <w:szCs w:val="22"/>
        </w:rPr>
      </w:pPr>
      <w:r w:rsidRPr="00A77AEA">
        <w:rPr>
          <w:rFonts w:ascii="Arial" w:hAnsi="Arial" w:cs="Arial"/>
          <w:sz w:val="22"/>
          <w:szCs w:val="22"/>
        </w:rPr>
        <w:t> </w:t>
      </w:r>
    </w:p>
    <w:p w14:paraId="5614F5B7" w14:textId="279CAE4F" w:rsidR="007F36A7" w:rsidRDefault="007F36A7">
      <w:pPr>
        <w:rPr>
          <w:rFonts w:ascii="Arial" w:hAnsi="Arial" w:cs="Arial"/>
          <w:sz w:val="22"/>
          <w:szCs w:val="22"/>
        </w:rPr>
      </w:pPr>
      <w:r w:rsidRPr="00A769F6">
        <w:rPr>
          <w:rFonts w:ascii="Arial" w:hAnsi="Arial" w:cs="Arial"/>
          <w:sz w:val="22"/>
          <w:szCs w:val="22"/>
        </w:rPr>
        <w:t>Th</w:t>
      </w:r>
      <w:r>
        <w:rPr>
          <w:rFonts w:ascii="Arial" w:hAnsi="Arial" w:cs="Arial"/>
          <w:sz w:val="22"/>
          <w:szCs w:val="22"/>
        </w:rPr>
        <w:t xml:space="preserve">e requirements for </w:t>
      </w:r>
      <w:r w:rsidRPr="005254F9">
        <w:rPr>
          <w:rFonts w:ascii="Arial" w:hAnsi="Arial" w:cs="Arial"/>
          <w:sz w:val="22"/>
          <w:szCs w:val="22"/>
        </w:rPr>
        <w:t xml:space="preserve">the </w:t>
      </w:r>
      <w:r>
        <w:rPr>
          <w:rFonts w:ascii="Arial" w:hAnsi="Arial" w:cs="Arial"/>
          <w:sz w:val="22"/>
          <w:szCs w:val="22"/>
        </w:rPr>
        <w:t>Mill</w:t>
      </w:r>
      <w:r w:rsidRPr="005254F9">
        <w:rPr>
          <w:rFonts w:ascii="Arial" w:hAnsi="Arial" w:cs="Arial"/>
          <w:sz w:val="22"/>
          <w:szCs w:val="22"/>
        </w:rPr>
        <w:t xml:space="preserve"> Plant</w:t>
      </w:r>
      <w:r>
        <w:rPr>
          <w:rFonts w:ascii="Arial" w:hAnsi="Arial" w:cs="Arial"/>
          <w:sz w:val="22"/>
          <w:szCs w:val="22"/>
        </w:rPr>
        <w:t xml:space="preserve"> were assessed on PTI No</w:t>
      </w:r>
      <w:r w:rsidR="00FD0F20">
        <w:rPr>
          <w:rFonts w:ascii="Arial" w:hAnsi="Arial" w:cs="Arial"/>
          <w:sz w:val="22"/>
          <w:szCs w:val="22"/>
        </w:rPr>
        <w:t>s</w:t>
      </w:r>
      <w:r>
        <w:rPr>
          <w:rFonts w:ascii="Arial" w:hAnsi="Arial" w:cs="Arial"/>
          <w:sz w:val="22"/>
          <w:szCs w:val="22"/>
        </w:rPr>
        <w:t>. 256-03</w:t>
      </w:r>
      <w:r w:rsidR="00FD0F20">
        <w:rPr>
          <w:rFonts w:ascii="Arial" w:hAnsi="Arial" w:cs="Arial"/>
          <w:sz w:val="22"/>
          <w:szCs w:val="22"/>
        </w:rPr>
        <w:t xml:space="preserve"> and 58-11</w:t>
      </w:r>
      <w:r>
        <w:rPr>
          <w:rFonts w:ascii="Arial" w:hAnsi="Arial" w:cs="Arial"/>
          <w:sz w:val="22"/>
          <w:szCs w:val="22"/>
        </w:rPr>
        <w:t>.</w:t>
      </w:r>
    </w:p>
    <w:p w14:paraId="1FC53261" w14:textId="77777777" w:rsidR="007F36A7" w:rsidRDefault="007F36A7">
      <w:pPr>
        <w:rPr>
          <w:rFonts w:ascii="Arial" w:hAnsi="Arial" w:cs="Arial"/>
          <w:sz w:val="22"/>
          <w:szCs w:val="22"/>
        </w:rPr>
      </w:pPr>
    </w:p>
    <w:p w14:paraId="12827EE8" w14:textId="182E5088" w:rsidR="00A77AEA" w:rsidRDefault="00A77AEA">
      <w:pPr>
        <w:rPr>
          <w:rFonts w:ascii="Arial" w:hAnsi="Arial" w:cs="Arial"/>
          <w:sz w:val="22"/>
          <w:szCs w:val="22"/>
        </w:rPr>
      </w:pPr>
      <w:r>
        <w:rPr>
          <w:rFonts w:ascii="Arial" w:hAnsi="Arial" w:cs="Arial"/>
          <w:sz w:val="22"/>
          <w:szCs w:val="22"/>
        </w:rPr>
        <w:t>The following is a list of emission units in the Mill Plant</w:t>
      </w:r>
      <w:r w:rsidR="003D6BDC">
        <w:rPr>
          <w:rFonts w:ascii="Arial" w:hAnsi="Arial" w:cs="Arial"/>
          <w:sz w:val="22"/>
          <w:szCs w:val="22"/>
        </w:rPr>
        <w:t xml:space="preserve"> (Section 1)</w:t>
      </w:r>
      <w:r>
        <w:rPr>
          <w:rFonts w:ascii="Arial" w:hAnsi="Arial" w:cs="Arial"/>
          <w:sz w:val="22"/>
          <w:szCs w:val="22"/>
        </w:rPr>
        <w:t>:</w:t>
      </w:r>
    </w:p>
    <w:p w14:paraId="6656D9A5" w14:textId="553495DA" w:rsidR="00A77AEA" w:rsidRPr="00A77AEA" w:rsidRDefault="00A77AEA" w:rsidP="00A77AEA">
      <w:pPr>
        <w:rPr>
          <w:rFonts w:ascii="Arial" w:hAnsi="Arial" w:cs="Arial"/>
          <w:sz w:val="22"/>
          <w:szCs w:val="22"/>
        </w:rPr>
      </w:pPr>
      <w:r w:rsidRPr="00A77AEA">
        <w:rPr>
          <w:rFonts w:ascii="Arial" w:hAnsi="Arial" w:cs="Arial"/>
          <w:sz w:val="22"/>
          <w:szCs w:val="22"/>
        </w:rPr>
        <w:t>EU-5</w:t>
      </w:r>
      <w:r w:rsidR="005A0830">
        <w:rPr>
          <w:rFonts w:ascii="Arial" w:hAnsi="Arial" w:cs="Arial"/>
          <w:sz w:val="22"/>
          <w:szCs w:val="22"/>
        </w:rPr>
        <w:t xml:space="preserve"> -</w:t>
      </w:r>
      <w:r w:rsidRPr="00A77AEA">
        <w:rPr>
          <w:rFonts w:ascii="Arial" w:hAnsi="Arial" w:cs="Arial"/>
          <w:sz w:val="22"/>
          <w:szCs w:val="22"/>
        </w:rPr>
        <w:t xml:space="preserve"> Land Plaster System (Land Plaster Bin, Raymond Mill Feed Bin, Air Cyclone Separator, Screen). This </w:t>
      </w:r>
      <w:r w:rsidR="00354045">
        <w:rPr>
          <w:rFonts w:ascii="Arial" w:hAnsi="Arial" w:cs="Arial"/>
          <w:sz w:val="22"/>
          <w:szCs w:val="22"/>
        </w:rPr>
        <w:t xml:space="preserve">emission </w:t>
      </w:r>
      <w:r w:rsidRPr="00A77AEA">
        <w:rPr>
          <w:rFonts w:ascii="Arial" w:hAnsi="Arial" w:cs="Arial"/>
          <w:sz w:val="22"/>
          <w:szCs w:val="22"/>
        </w:rPr>
        <w:t xml:space="preserve">unit is controlled by a baghouse which is exhausted through a stack to ambient air. </w:t>
      </w:r>
      <w:r w:rsidR="003D6BDC">
        <w:rPr>
          <w:rFonts w:ascii="Arial" w:hAnsi="Arial" w:cs="Arial"/>
          <w:sz w:val="22"/>
          <w:szCs w:val="22"/>
        </w:rPr>
        <w:t>(PTI  No. 256-03)</w:t>
      </w:r>
    </w:p>
    <w:p w14:paraId="2CE8845B" w14:textId="5A920CA6" w:rsidR="00A77AEA" w:rsidRPr="00A77AEA" w:rsidRDefault="00A77AEA" w:rsidP="00A77AEA">
      <w:pPr>
        <w:rPr>
          <w:rFonts w:ascii="Arial" w:hAnsi="Arial" w:cs="Arial"/>
          <w:sz w:val="22"/>
          <w:szCs w:val="22"/>
        </w:rPr>
      </w:pPr>
      <w:r w:rsidRPr="00A77AEA">
        <w:rPr>
          <w:rFonts w:ascii="Arial" w:hAnsi="Arial" w:cs="Arial"/>
          <w:sz w:val="22"/>
          <w:szCs w:val="22"/>
        </w:rPr>
        <w:t>EU-6</w:t>
      </w:r>
      <w:r w:rsidR="005A0830">
        <w:rPr>
          <w:rFonts w:ascii="Arial" w:hAnsi="Arial" w:cs="Arial"/>
          <w:sz w:val="22"/>
          <w:szCs w:val="22"/>
        </w:rPr>
        <w:t xml:space="preserve"> -</w:t>
      </w:r>
      <w:r w:rsidRPr="00A77AEA">
        <w:rPr>
          <w:rFonts w:ascii="Arial" w:hAnsi="Arial" w:cs="Arial"/>
          <w:sz w:val="22"/>
          <w:szCs w:val="22"/>
        </w:rPr>
        <w:t xml:space="preserve"> Rock Dryer (including</w:t>
      </w:r>
      <w:r w:rsidR="002236AD">
        <w:rPr>
          <w:rFonts w:ascii="Arial" w:hAnsi="Arial" w:cs="Arial"/>
          <w:sz w:val="22"/>
          <w:szCs w:val="22"/>
        </w:rPr>
        <w:t xml:space="preserve"> a</w:t>
      </w:r>
      <w:r w:rsidRPr="00A77AEA">
        <w:rPr>
          <w:rFonts w:ascii="Arial" w:hAnsi="Arial" w:cs="Arial"/>
          <w:sz w:val="22"/>
          <w:szCs w:val="22"/>
        </w:rPr>
        <w:t xml:space="preserve"> Rock Crusher and Rock Storage Bin). This </w:t>
      </w:r>
      <w:r w:rsidR="00E47739">
        <w:rPr>
          <w:rFonts w:ascii="Arial" w:hAnsi="Arial" w:cs="Arial"/>
          <w:sz w:val="22"/>
          <w:szCs w:val="22"/>
        </w:rPr>
        <w:t xml:space="preserve">emission </w:t>
      </w:r>
      <w:r w:rsidRPr="00A77AEA">
        <w:rPr>
          <w:rFonts w:ascii="Arial" w:hAnsi="Arial" w:cs="Arial"/>
          <w:sz w:val="22"/>
          <w:szCs w:val="22"/>
        </w:rPr>
        <w:t>unit is controlled by a baghouse which is exhausted through a stack to ambient air.</w:t>
      </w:r>
      <w:r w:rsidR="003D6BDC">
        <w:rPr>
          <w:rFonts w:ascii="Arial" w:hAnsi="Arial" w:cs="Arial"/>
          <w:sz w:val="22"/>
          <w:szCs w:val="22"/>
        </w:rPr>
        <w:t xml:space="preserve"> (PTI  No. 256-03)</w:t>
      </w:r>
      <w:r w:rsidRPr="00A77AEA">
        <w:rPr>
          <w:rFonts w:ascii="Arial" w:hAnsi="Arial" w:cs="Arial"/>
          <w:sz w:val="22"/>
          <w:szCs w:val="22"/>
        </w:rPr>
        <w:t xml:space="preserve"> </w:t>
      </w:r>
    </w:p>
    <w:p w14:paraId="6F2A62BC" w14:textId="71187FAE" w:rsidR="00A77AEA" w:rsidRPr="00A77AEA" w:rsidRDefault="00A77AEA" w:rsidP="00A77AEA">
      <w:pPr>
        <w:rPr>
          <w:rFonts w:ascii="Arial" w:hAnsi="Arial" w:cs="Arial"/>
          <w:sz w:val="22"/>
          <w:szCs w:val="22"/>
        </w:rPr>
      </w:pPr>
      <w:r w:rsidRPr="00A77AEA">
        <w:rPr>
          <w:rFonts w:ascii="Arial" w:hAnsi="Arial" w:cs="Arial"/>
          <w:sz w:val="22"/>
          <w:szCs w:val="22"/>
        </w:rPr>
        <w:t>EU-9</w:t>
      </w:r>
      <w:r w:rsidR="00E47739">
        <w:rPr>
          <w:rFonts w:ascii="Arial" w:hAnsi="Arial" w:cs="Arial"/>
          <w:sz w:val="22"/>
          <w:szCs w:val="22"/>
        </w:rPr>
        <w:t xml:space="preserve"> -</w:t>
      </w:r>
      <w:r w:rsidRPr="00A77AEA">
        <w:rPr>
          <w:rFonts w:ascii="Arial" w:hAnsi="Arial" w:cs="Arial"/>
          <w:sz w:val="22"/>
          <w:szCs w:val="22"/>
        </w:rPr>
        <w:t xml:space="preserve"> Granular System. This</w:t>
      </w:r>
      <w:r w:rsidR="00E47739">
        <w:rPr>
          <w:rFonts w:ascii="Arial" w:hAnsi="Arial" w:cs="Arial"/>
          <w:sz w:val="22"/>
          <w:szCs w:val="22"/>
        </w:rPr>
        <w:t xml:space="preserve"> emission</w:t>
      </w:r>
      <w:r w:rsidRPr="00A77AEA">
        <w:rPr>
          <w:rFonts w:ascii="Arial" w:hAnsi="Arial" w:cs="Arial"/>
          <w:sz w:val="22"/>
          <w:szCs w:val="22"/>
        </w:rPr>
        <w:t xml:space="preserve"> unit is controlled by a baghouse which operates as a closed system. There is no exhaust stack or vent</w:t>
      </w:r>
      <w:r w:rsidR="00E47739">
        <w:rPr>
          <w:rFonts w:ascii="Arial" w:hAnsi="Arial" w:cs="Arial"/>
          <w:sz w:val="22"/>
          <w:szCs w:val="22"/>
        </w:rPr>
        <w:t>.  A</w:t>
      </w:r>
      <w:r w:rsidRPr="00A77AEA">
        <w:rPr>
          <w:rFonts w:ascii="Arial" w:hAnsi="Arial" w:cs="Arial"/>
          <w:sz w:val="22"/>
          <w:szCs w:val="22"/>
        </w:rPr>
        <w:t xml:space="preserve">ll particulate collected is screw-conveyed back into the Granular System and reused. </w:t>
      </w:r>
      <w:r w:rsidR="003D6BDC">
        <w:rPr>
          <w:rFonts w:ascii="Arial" w:hAnsi="Arial" w:cs="Arial"/>
          <w:sz w:val="22"/>
          <w:szCs w:val="22"/>
        </w:rPr>
        <w:t>(PTI  No. 256-03)</w:t>
      </w:r>
      <w:r w:rsidR="003D6BDC" w:rsidRPr="00A77AEA">
        <w:rPr>
          <w:rFonts w:ascii="Arial" w:hAnsi="Arial" w:cs="Arial"/>
          <w:sz w:val="22"/>
          <w:szCs w:val="22"/>
        </w:rPr>
        <w:t xml:space="preserve"> </w:t>
      </w:r>
    </w:p>
    <w:p w14:paraId="481AB1AB" w14:textId="5980DF5E" w:rsidR="00A77AEA" w:rsidRPr="00A77AEA" w:rsidRDefault="00A77AEA" w:rsidP="00A77AEA">
      <w:pPr>
        <w:rPr>
          <w:rFonts w:ascii="Arial" w:hAnsi="Arial" w:cs="Arial"/>
          <w:sz w:val="22"/>
          <w:szCs w:val="22"/>
        </w:rPr>
      </w:pPr>
      <w:r w:rsidRPr="00A77AEA">
        <w:rPr>
          <w:rFonts w:ascii="Arial" w:hAnsi="Arial" w:cs="Arial"/>
          <w:sz w:val="22"/>
          <w:szCs w:val="22"/>
        </w:rPr>
        <w:t>EU-10</w:t>
      </w:r>
      <w:r w:rsidR="00E47739">
        <w:rPr>
          <w:rFonts w:ascii="Arial" w:hAnsi="Arial" w:cs="Arial"/>
          <w:sz w:val="22"/>
          <w:szCs w:val="22"/>
        </w:rPr>
        <w:t xml:space="preserve"> -</w:t>
      </w:r>
      <w:r w:rsidRPr="00A77AEA">
        <w:rPr>
          <w:rFonts w:ascii="Arial" w:hAnsi="Arial" w:cs="Arial"/>
          <w:sz w:val="22"/>
          <w:szCs w:val="22"/>
        </w:rPr>
        <w:t xml:space="preserve"> No. 1 and No. 2 Warehouse Bins. This </w:t>
      </w:r>
      <w:r w:rsidR="00E47739">
        <w:rPr>
          <w:rFonts w:ascii="Arial" w:hAnsi="Arial" w:cs="Arial"/>
          <w:sz w:val="22"/>
          <w:szCs w:val="22"/>
        </w:rPr>
        <w:t xml:space="preserve">emission </w:t>
      </w:r>
      <w:r w:rsidRPr="00A77AEA">
        <w:rPr>
          <w:rFonts w:ascii="Arial" w:hAnsi="Arial" w:cs="Arial"/>
          <w:sz w:val="22"/>
          <w:szCs w:val="22"/>
        </w:rPr>
        <w:t xml:space="preserve">unit is controlled by a baghouse which is exhausted through a stack to ambient air. </w:t>
      </w:r>
      <w:r w:rsidR="003D6BDC">
        <w:rPr>
          <w:rFonts w:ascii="Arial" w:hAnsi="Arial" w:cs="Arial"/>
          <w:sz w:val="22"/>
          <w:szCs w:val="22"/>
        </w:rPr>
        <w:t>(PTI  No. 256-03)</w:t>
      </w:r>
      <w:r w:rsidR="003D6BDC" w:rsidRPr="00A77AEA">
        <w:rPr>
          <w:rFonts w:ascii="Arial" w:hAnsi="Arial" w:cs="Arial"/>
          <w:sz w:val="22"/>
          <w:szCs w:val="22"/>
        </w:rPr>
        <w:t xml:space="preserve"> </w:t>
      </w:r>
    </w:p>
    <w:p w14:paraId="431ED233" w14:textId="4E67B5CC" w:rsidR="00A77AEA" w:rsidRPr="00A77AEA" w:rsidRDefault="00A77AEA" w:rsidP="00A77AEA">
      <w:pPr>
        <w:rPr>
          <w:rFonts w:ascii="Arial" w:hAnsi="Arial" w:cs="Arial"/>
          <w:sz w:val="22"/>
          <w:szCs w:val="22"/>
        </w:rPr>
      </w:pPr>
      <w:r w:rsidRPr="00A77AEA">
        <w:rPr>
          <w:rFonts w:ascii="Arial" w:hAnsi="Arial" w:cs="Arial"/>
          <w:sz w:val="22"/>
          <w:szCs w:val="22"/>
        </w:rPr>
        <w:t>EU-23</w:t>
      </w:r>
      <w:r w:rsidR="00E47739">
        <w:rPr>
          <w:rFonts w:ascii="Arial" w:hAnsi="Arial" w:cs="Arial"/>
          <w:sz w:val="22"/>
          <w:szCs w:val="22"/>
        </w:rPr>
        <w:t xml:space="preserve"> -</w:t>
      </w:r>
      <w:r w:rsidRPr="00A77AEA">
        <w:rPr>
          <w:rFonts w:ascii="Arial" w:hAnsi="Arial" w:cs="Arial"/>
          <w:sz w:val="22"/>
          <w:szCs w:val="22"/>
        </w:rPr>
        <w:t xml:space="preserve"> Raymond Mill. This </w:t>
      </w:r>
      <w:r w:rsidR="00E47739">
        <w:rPr>
          <w:rFonts w:ascii="Arial" w:hAnsi="Arial" w:cs="Arial"/>
          <w:sz w:val="22"/>
          <w:szCs w:val="22"/>
        </w:rPr>
        <w:t xml:space="preserve">emission </w:t>
      </w:r>
      <w:r w:rsidRPr="00A77AEA">
        <w:rPr>
          <w:rFonts w:ascii="Arial" w:hAnsi="Arial" w:cs="Arial"/>
          <w:sz w:val="22"/>
          <w:szCs w:val="22"/>
        </w:rPr>
        <w:t>unit is controlled by a baghouse which operates as a closed system. There is no exhaust stack or vent</w:t>
      </w:r>
      <w:r w:rsidR="00E47739">
        <w:rPr>
          <w:rFonts w:ascii="Arial" w:hAnsi="Arial" w:cs="Arial"/>
          <w:sz w:val="22"/>
          <w:szCs w:val="22"/>
        </w:rPr>
        <w:t>.  A</w:t>
      </w:r>
      <w:r w:rsidRPr="00A77AEA">
        <w:rPr>
          <w:rFonts w:ascii="Arial" w:hAnsi="Arial" w:cs="Arial"/>
          <w:sz w:val="22"/>
          <w:szCs w:val="22"/>
        </w:rPr>
        <w:t xml:space="preserve">ll particulate collected is screw-conveyed back into the Raymond Mill and reused. </w:t>
      </w:r>
      <w:r w:rsidR="003D6BDC">
        <w:rPr>
          <w:rFonts w:ascii="Arial" w:hAnsi="Arial" w:cs="Arial"/>
          <w:sz w:val="22"/>
          <w:szCs w:val="22"/>
        </w:rPr>
        <w:t>(PTI  No. 256-03)</w:t>
      </w:r>
      <w:r w:rsidR="003D6BDC" w:rsidRPr="00A77AEA">
        <w:rPr>
          <w:rFonts w:ascii="Arial" w:hAnsi="Arial" w:cs="Arial"/>
          <w:sz w:val="22"/>
          <w:szCs w:val="22"/>
        </w:rPr>
        <w:t xml:space="preserve"> </w:t>
      </w:r>
    </w:p>
    <w:p w14:paraId="1EAE6DA0" w14:textId="3D75D219" w:rsidR="00A77AEA" w:rsidRPr="00A77AEA" w:rsidRDefault="00A77AEA" w:rsidP="00A77AEA">
      <w:pPr>
        <w:rPr>
          <w:rFonts w:ascii="Arial" w:hAnsi="Arial" w:cs="Arial"/>
          <w:sz w:val="22"/>
          <w:szCs w:val="22"/>
        </w:rPr>
      </w:pPr>
      <w:r w:rsidRPr="00A77AEA">
        <w:rPr>
          <w:rFonts w:ascii="Arial" w:hAnsi="Arial" w:cs="Arial"/>
          <w:sz w:val="22"/>
          <w:szCs w:val="22"/>
        </w:rPr>
        <w:t>EU-35</w:t>
      </w:r>
      <w:r w:rsidR="00677EA2">
        <w:rPr>
          <w:rFonts w:ascii="Arial" w:hAnsi="Arial" w:cs="Arial"/>
          <w:sz w:val="22"/>
          <w:szCs w:val="22"/>
        </w:rPr>
        <w:t xml:space="preserve"> -</w:t>
      </w:r>
      <w:r w:rsidRPr="00A77AEA">
        <w:rPr>
          <w:rFonts w:ascii="Arial" w:hAnsi="Arial" w:cs="Arial"/>
          <w:sz w:val="22"/>
          <w:szCs w:val="22"/>
        </w:rPr>
        <w:t xml:space="preserve"> HRA Land Plaster Bin. This </w:t>
      </w:r>
      <w:r w:rsidR="00677EA2">
        <w:rPr>
          <w:rFonts w:ascii="Arial" w:hAnsi="Arial" w:cs="Arial"/>
          <w:sz w:val="22"/>
          <w:szCs w:val="22"/>
        </w:rPr>
        <w:t xml:space="preserve">emission </w:t>
      </w:r>
      <w:r w:rsidRPr="00A77AEA">
        <w:rPr>
          <w:rFonts w:ascii="Arial" w:hAnsi="Arial" w:cs="Arial"/>
          <w:sz w:val="22"/>
          <w:szCs w:val="22"/>
        </w:rPr>
        <w:t>unit is controlled by a baghouse which operates as a closed system. There is no exhaust stack or vent</w:t>
      </w:r>
      <w:r w:rsidR="00677EA2">
        <w:rPr>
          <w:rFonts w:ascii="Arial" w:hAnsi="Arial" w:cs="Arial"/>
          <w:sz w:val="22"/>
          <w:szCs w:val="22"/>
        </w:rPr>
        <w:t>. A</w:t>
      </w:r>
      <w:r w:rsidRPr="00A77AEA">
        <w:rPr>
          <w:rFonts w:ascii="Arial" w:hAnsi="Arial" w:cs="Arial"/>
          <w:sz w:val="22"/>
          <w:szCs w:val="22"/>
        </w:rPr>
        <w:t xml:space="preserve">ll particulate collected is screw-conveyed back into the bin and reused. </w:t>
      </w:r>
      <w:r w:rsidR="003D6BDC">
        <w:rPr>
          <w:rFonts w:ascii="Arial" w:hAnsi="Arial" w:cs="Arial"/>
          <w:sz w:val="22"/>
          <w:szCs w:val="22"/>
        </w:rPr>
        <w:t xml:space="preserve">(PTI  No. </w:t>
      </w:r>
      <w:r w:rsidR="003D6BDC" w:rsidRPr="007677BD">
        <w:rPr>
          <w:rFonts w:ascii="Arial" w:hAnsi="Arial" w:cs="Arial"/>
          <w:sz w:val="22"/>
          <w:szCs w:val="22"/>
        </w:rPr>
        <w:t>256-03</w:t>
      </w:r>
      <w:r w:rsidR="00FD0F20" w:rsidRPr="007677BD">
        <w:rPr>
          <w:rFonts w:ascii="Arial" w:hAnsi="Arial" w:cs="Arial"/>
          <w:sz w:val="22"/>
          <w:szCs w:val="22"/>
        </w:rPr>
        <w:t xml:space="preserve"> and</w:t>
      </w:r>
      <w:r w:rsidR="00FD0F20">
        <w:rPr>
          <w:rFonts w:ascii="Arial" w:hAnsi="Arial" w:cs="Arial"/>
          <w:sz w:val="22"/>
          <w:szCs w:val="22"/>
        </w:rPr>
        <w:t xml:space="preserve"> 58-11</w:t>
      </w:r>
      <w:r w:rsidR="003D6BDC">
        <w:rPr>
          <w:rFonts w:ascii="Arial" w:hAnsi="Arial" w:cs="Arial"/>
          <w:sz w:val="22"/>
          <w:szCs w:val="22"/>
        </w:rPr>
        <w:t>)</w:t>
      </w:r>
      <w:r w:rsidR="003D6BDC" w:rsidRPr="00A77AEA">
        <w:rPr>
          <w:rFonts w:ascii="Arial" w:hAnsi="Arial" w:cs="Arial"/>
          <w:sz w:val="22"/>
          <w:szCs w:val="22"/>
        </w:rPr>
        <w:t xml:space="preserve"> </w:t>
      </w:r>
    </w:p>
    <w:p w14:paraId="24B04CD2" w14:textId="26FB8FF6" w:rsidR="00A77AEA" w:rsidRPr="00A77AEA" w:rsidRDefault="00A77AEA" w:rsidP="00A77AEA">
      <w:pPr>
        <w:rPr>
          <w:rFonts w:ascii="Arial" w:hAnsi="Arial" w:cs="Arial"/>
          <w:sz w:val="22"/>
          <w:szCs w:val="22"/>
        </w:rPr>
      </w:pPr>
      <w:r w:rsidRPr="00A77AEA">
        <w:rPr>
          <w:rFonts w:ascii="Arial" w:hAnsi="Arial" w:cs="Arial"/>
          <w:sz w:val="22"/>
          <w:szCs w:val="22"/>
        </w:rPr>
        <w:t>EU-36</w:t>
      </w:r>
      <w:r w:rsidR="00677EA2">
        <w:rPr>
          <w:rFonts w:ascii="Arial" w:hAnsi="Arial" w:cs="Arial"/>
          <w:sz w:val="22"/>
          <w:szCs w:val="22"/>
        </w:rPr>
        <w:t xml:space="preserve"> -</w:t>
      </w:r>
      <w:r w:rsidRPr="00A77AEA">
        <w:rPr>
          <w:rFonts w:ascii="Arial" w:hAnsi="Arial" w:cs="Arial"/>
          <w:sz w:val="22"/>
          <w:szCs w:val="22"/>
        </w:rPr>
        <w:t xml:space="preserve"> No. 1 Calcining Kettle. This </w:t>
      </w:r>
      <w:r w:rsidR="00677EA2">
        <w:rPr>
          <w:rFonts w:ascii="Arial" w:hAnsi="Arial" w:cs="Arial"/>
          <w:sz w:val="22"/>
          <w:szCs w:val="22"/>
        </w:rPr>
        <w:t xml:space="preserve">emission </w:t>
      </w:r>
      <w:r w:rsidRPr="00A77AEA">
        <w:rPr>
          <w:rFonts w:ascii="Arial" w:hAnsi="Arial" w:cs="Arial"/>
          <w:sz w:val="22"/>
          <w:szCs w:val="22"/>
        </w:rPr>
        <w:t xml:space="preserve">unit is controlled by a baghouse which is exhausted through a stack to ambient air. </w:t>
      </w:r>
      <w:r w:rsidR="003D6BDC">
        <w:rPr>
          <w:rFonts w:ascii="Arial" w:hAnsi="Arial" w:cs="Arial"/>
          <w:sz w:val="22"/>
          <w:szCs w:val="22"/>
        </w:rPr>
        <w:t>(PTI  No</w:t>
      </w:r>
      <w:r w:rsidR="003D6BDC" w:rsidRPr="007677BD">
        <w:rPr>
          <w:rFonts w:ascii="Arial" w:hAnsi="Arial" w:cs="Arial"/>
          <w:sz w:val="22"/>
          <w:szCs w:val="22"/>
        </w:rPr>
        <w:t>. 256-03</w:t>
      </w:r>
      <w:r w:rsidR="00FD0F20" w:rsidRPr="007677BD">
        <w:rPr>
          <w:rFonts w:ascii="Arial" w:hAnsi="Arial" w:cs="Arial"/>
          <w:sz w:val="22"/>
          <w:szCs w:val="22"/>
        </w:rPr>
        <w:t xml:space="preserve"> and</w:t>
      </w:r>
      <w:r w:rsidR="00FD0F20">
        <w:rPr>
          <w:rFonts w:ascii="Arial" w:hAnsi="Arial" w:cs="Arial"/>
          <w:sz w:val="22"/>
          <w:szCs w:val="22"/>
        </w:rPr>
        <w:t xml:space="preserve"> 58-11</w:t>
      </w:r>
      <w:r w:rsidR="003D6BDC">
        <w:rPr>
          <w:rFonts w:ascii="Arial" w:hAnsi="Arial" w:cs="Arial"/>
          <w:sz w:val="22"/>
          <w:szCs w:val="22"/>
        </w:rPr>
        <w:t>)</w:t>
      </w:r>
      <w:r w:rsidR="003D6BDC" w:rsidRPr="00A77AEA">
        <w:rPr>
          <w:rFonts w:ascii="Arial" w:hAnsi="Arial" w:cs="Arial"/>
          <w:sz w:val="22"/>
          <w:szCs w:val="22"/>
        </w:rPr>
        <w:t xml:space="preserve"> </w:t>
      </w:r>
    </w:p>
    <w:p w14:paraId="381602B7" w14:textId="494BA193" w:rsidR="00A77AEA" w:rsidRPr="00A77AEA" w:rsidRDefault="00A77AEA" w:rsidP="00A77AEA">
      <w:pPr>
        <w:rPr>
          <w:rFonts w:ascii="Arial" w:hAnsi="Arial" w:cs="Arial"/>
          <w:sz w:val="22"/>
          <w:szCs w:val="22"/>
        </w:rPr>
      </w:pPr>
      <w:r w:rsidRPr="00A77AEA">
        <w:rPr>
          <w:rFonts w:ascii="Arial" w:hAnsi="Arial" w:cs="Arial"/>
          <w:sz w:val="22"/>
          <w:szCs w:val="22"/>
        </w:rPr>
        <w:t>EU-38</w:t>
      </w:r>
      <w:r w:rsidR="00677EA2">
        <w:rPr>
          <w:rFonts w:ascii="Arial" w:hAnsi="Arial" w:cs="Arial"/>
          <w:sz w:val="22"/>
          <w:szCs w:val="22"/>
        </w:rPr>
        <w:t xml:space="preserve"> -</w:t>
      </w:r>
      <w:r w:rsidRPr="00A77AEA">
        <w:rPr>
          <w:rFonts w:ascii="Arial" w:hAnsi="Arial" w:cs="Arial"/>
          <w:sz w:val="22"/>
          <w:szCs w:val="22"/>
        </w:rPr>
        <w:t xml:space="preserve"> No. 3 Calcining Kettle. This </w:t>
      </w:r>
      <w:r w:rsidR="00677EA2">
        <w:rPr>
          <w:rFonts w:ascii="Arial" w:hAnsi="Arial" w:cs="Arial"/>
          <w:sz w:val="22"/>
          <w:szCs w:val="22"/>
        </w:rPr>
        <w:t xml:space="preserve">emission </w:t>
      </w:r>
      <w:r w:rsidRPr="00A77AEA">
        <w:rPr>
          <w:rFonts w:ascii="Arial" w:hAnsi="Arial" w:cs="Arial"/>
          <w:sz w:val="22"/>
          <w:szCs w:val="22"/>
        </w:rPr>
        <w:t xml:space="preserve">unit is controlled by a baghouse which is exhausted through a stack to ambient air. </w:t>
      </w:r>
      <w:r w:rsidR="003D6BDC">
        <w:rPr>
          <w:rFonts w:ascii="Arial" w:hAnsi="Arial" w:cs="Arial"/>
          <w:sz w:val="22"/>
          <w:szCs w:val="22"/>
        </w:rPr>
        <w:t xml:space="preserve">(PTI  No. </w:t>
      </w:r>
      <w:r w:rsidR="003D6BDC" w:rsidRPr="007677BD">
        <w:rPr>
          <w:rFonts w:ascii="Arial" w:hAnsi="Arial" w:cs="Arial"/>
          <w:sz w:val="22"/>
          <w:szCs w:val="22"/>
        </w:rPr>
        <w:t>256-03</w:t>
      </w:r>
      <w:r w:rsidR="00FD0F20" w:rsidRPr="007677BD">
        <w:rPr>
          <w:rFonts w:ascii="Arial" w:hAnsi="Arial" w:cs="Arial"/>
          <w:sz w:val="22"/>
          <w:szCs w:val="22"/>
        </w:rPr>
        <w:t xml:space="preserve"> and</w:t>
      </w:r>
      <w:r w:rsidR="00FD0F20">
        <w:rPr>
          <w:rFonts w:ascii="Arial" w:hAnsi="Arial" w:cs="Arial"/>
          <w:sz w:val="22"/>
          <w:szCs w:val="22"/>
        </w:rPr>
        <w:t xml:space="preserve"> 58-11</w:t>
      </w:r>
      <w:r w:rsidR="003D6BDC">
        <w:rPr>
          <w:rFonts w:ascii="Arial" w:hAnsi="Arial" w:cs="Arial"/>
          <w:sz w:val="22"/>
          <w:szCs w:val="22"/>
        </w:rPr>
        <w:t>)</w:t>
      </w:r>
      <w:r w:rsidR="003D6BDC" w:rsidRPr="00A77AEA">
        <w:rPr>
          <w:rFonts w:ascii="Arial" w:hAnsi="Arial" w:cs="Arial"/>
          <w:sz w:val="22"/>
          <w:szCs w:val="22"/>
        </w:rPr>
        <w:t xml:space="preserve"> </w:t>
      </w:r>
    </w:p>
    <w:p w14:paraId="74F2CC30" w14:textId="77777777" w:rsidR="00A77AEA" w:rsidRDefault="00A77AEA">
      <w:pPr>
        <w:rPr>
          <w:rFonts w:ascii="Arial" w:hAnsi="Arial" w:cs="Arial"/>
          <w:sz w:val="22"/>
          <w:szCs w:val="22"/>
        </w:rPr>
      </w:pPr>
    </w:p>
    <w:p w14:paraId="02F4CCB8" w14:textId="6F179EBB" w:rsidR="00352C9C" w:rsidRDefault="00352C9C">
      <w:pPr>
        <w:rPr>
          <w:rFonts w:ascii="Arial" w:hAnsi="Arial" w:cs="Arial"/>
          <w:sz w:val="22"/>
          <w:szCs w:val="22"/>
        </w:rPr>
      </w:pPr>
      <w:r w:rsidRPr="005254F9">
        <w:rPr>
          <w:rFonts w:ascii="Arial" w:hAnsi="Arial" w:cs="Arial"/>
          <w:sz w:val="22"/>
          <w:szCs w:val="22"/>
        </w:rPr>
        <w:t>Cement Board Plant</w:t>
      </w:r>
      <w:r>
        <w:rPr>
          <w:rFonts w:ascii="Arial" w:hAnsi="Arial" w:cs="Arial"/>
          <w:sz w:val="22"/>
          <w:szCs w:val="22"/>
        </w:rPr>
        <w:t xml:space="preserve"> (Section 2):</w:t>
      </w:r>
    </w:p>
    <w:p w14:paraId="7E4724E0" w14:textId="61B8D089" w:rsidR="00A77AEA" w:rsidRPr="00A77AEA" w:rsidRDefault="00A77AEA" w:rsidP="00A77AEA">
      <w:pPr>
        <w:rPr>
          <w:rFonts w:ascii="Arial" w:hAnsi="Arial" w:cs="Arial"/>
          <w:sz w:val="22"/>
          <w:szCs w:val="22"/>
        </w:rPr>
      </w:pPr>
      <w:r w:rsidRPr="00A77AEA">
        <w:rPr>
          <w:rFonts w:ascii="Arial" w:hAnsi="Arial" w:cs="Arial"/>
          <w:sz w:val="22"/>
          <w:szCs w:val="22"/>
        </w:rPr>
        <w:t>The Cement Board Plant produc</w:t>
      </w:r>
      <w:r w:rsidR="00D5138A">
        <w:rPr>
          <w:rFonts w:ascii="Arial" w:hAnsi="Arial" w:cs="Arial"/>
          <w:sz w:val="22"/>
          <w:szCs w:val="22"/>
        </w:rPr>
        <w:t>es</w:t>
      </w:r>
      <w:r w:rsidRPr="00A77AEA">
        <w:rPr>
          <w:rFonts w:ascii="Arial" w:hAnsi="Arial" w:cs="Arial"/>
          <w:sz w:val="22"/>
          <w:szCs w:val="22"/>
        </w:rPr>
        <w:t xml:space="preserve"> a cement board sold under the “Durock” brand. Raw materials used in the cement board process include Portland cement, fly ash, perlite, ha</w:t>
      </w:r>
      <w:r w:rsidR="00D5138A">
        <w:rPr>
          <w:rFonts w:ascii="Arial" w:hAnsi="Arial" w:cs="Arial"/>
          <w:sz w:val="22"/>
          <w:szCs w:val="22"/>
        </w:rPr>
        <w:t>y</w:t>
      </w:r>
      <w:r w:rsidRPr="00A77AEA">
        <w:rPr>
          <w:rFonts w:ascii="Arial" w:hAnsi="Arial" w:cs="Arial"/>
          <w:sz w:val="22"/>
          <w:szCs w:val="22"/>
        </w:rPr>
        <w:t xml:space="preserve">dite, </w:t>
      </w:r>
      <w:r w:rsidR="00D5138A" w:rsidRPr="00A77AEA">
        <w:rPr>
          <w:rFonts w:ascii="Arial" w:hAnsi="Arial" w:cs="Arial"/>
          <w:sz w:val="22"/>
          <w:szCs w:val="22"/>
        </w:rPr>
        <w:t xml:space="preserve">and </w:t>
      </w:r>
      <w:r w:rsidRPr="00A77AEA">
        <w:rPr>
          <w:rFonts w:ascii="Arial" w:hAnsi="Arial" w:cs="Arial"/>
          <w:sz w:val="22"/>
          <w:szCs w:val="22"/>
        </w:rPr>
        <w:t>land plaster. Portland cement and fly ash are delivered via tanker truck, while perlite is delivered via rail. Upon delivery, the Portland cement, fly ash, and perlite are off-loaded into silos for storage and then conveyed to bulk storage bins inside the cement board plant. Ha</w:t>
      </w:r>
      <w:r w:rsidR="00D5138A">
        <w:rPr>
          <w:rFonts w:ascii="Arial" w:hAnsi="Arial" w:cs="Arial"/>
          <w:sz w:val="22"/>
          <w:szCs w:val="22"/>
        </w:rPr>
        <w:t>y</w:t>
      </w:r>
      <w:r w:rsidRPr="00A77AEA">
        <w:rPr>
          <w:rFonts w:ascii="Arial" w:hAnsi="Arial" w:cs="Arial"/>
          <w:sz w:val="22"/>
          <w:szCs w:val="22"/>
        </w:rPr>
        <w:t xml:space="preserve">dite is delivered either via truck or </w:t>
      </w:r>
      <w:r w:rsidR="00D5138A">
        <w:rPr>
          <w:rFonts w:ascii="Arial" w:hAnsi="Arial" w:cs="Arial"/>
          <w:sz w:val="22"/>
          <w:szCs w:val="22"/>
        </w:rPr>
        <w:t>rail</w:t>
      </w:r>
      <w:r w:rsidRPr="00A77AEA">
        <w:rPr>
          <w:rFonts w:ascii="Arial" w:hAnsi="Arial" w:cs="Arial"/>
          <w:sz w:val="22"/>
          <w:szCs w:val="22"/>
        </w:rPr>
        <w:t>. Ha</w:t>
      </w:r>
      <w:r w:rsidR="00D5138A">
        <w:rPr>
          <w:rFonts w:ascii="Arial" w:hAnsi="Arial" w:cs="Arial"/>
          <w:sz w:val="22"/>
          <w:szCs w:val="22"/>
        </w:rPr>
        <w:t>y</w:t>
      </w:r>
      <w:r w:rsidRPr="00A77AEA">
        <w:rPr>
          <w:rFonts w:ascii="Arial" w:hAnsi="Arial" w:cs="Arial"/>
          <w:sz w:val="22"/>
          <w:szCs w:val="22"/>
        </w:rPr>
        <w:t>dite received from trucks</w:t>
      </w:r>
      <w:r w:rsidR="00D5138A">
        <w:rPr>
          <w:rFonts w:ascii="Arial" w:hAnsi="Arial" w:cs="Arial"/>
          <w:sz w:val="22"/>
          <w:szCs w:val="22"/>
        </w:rPr>
        <w:t xml:space="preserve"> or rail</w:t>
      </w:r>
      <w:r w:rsidRPr="00A77AEA">
        <w:rPr>
          <w:rFonts w:ascii="Arial" w:hAnsi="Arial" w:cs="Arial"/>
          <w:sz w:val="22"/>
          <w:szCs w:val="22"/>
        </w:rPr>
        <w:t xml:space="preserve"> is dumped directly into an enclosed building. </w:t>
      </w:r>
    </w:p>
    <w:p w14:paraId="0A5E9A7E" w14:textId="77777777" w:rsidR="00A77AEA" w:rsidRPr="00A77AEA" w:rsidRDefault="00A77AEA" w:rsidP="00A77AEA">
      <w:pPr>
        <w:rPr>
          <w:rFonts w:ascii="Arial" w:hAnsi="Arial" w:cs="Arial"/>
          <w:sz w:val="22"/>
          <w:szCs w:val="22"/>
        </w:rPr>
      </w:pPr>
      <w:r w:rsidRPr="00A77AEA">
        <w:rPr>
          <w:rFonts w:ascii="Arial" w:hAnsi="Arial" w:cs="Arial"/>
          <w:sz w:val="22"/>
          <w:szCs w:val="22"/>
        </w:rPr>
        <w:t> </w:t>
      </w:r>
    </w:p>
    <w:p w14:paraId="6A86235F" w14:textId="310A14C7" w:rsidR="00A77AEA" w:rsidRPr="00A77AEA" w:rsidRDefault="00A77AEA" w:rsidP="00A77AEA">
      <w:pPr>
        <w:rPr>
          <w:rFonts w:ascii="Arial" w:hAnsi="Arial" w:cs="Arial"/>
          <w:sz w:val="22"/>
          <w:szCs w:val="22"/>
        </w:rPr>
      </w:pPr>
      <w:r w:rsidRPr="00A77AEA">
        <w:rPr>
          <w:rFonts w:ascii="Arial" w:hAnsi="Arial" w:cs="Arial"/>
          <w:sz w:val="22"/>
          <w:szCs w:val="22"/>
        </w:rPr>
        <w:t xml:space="preserve">To produce cement board, the dry materials are fed from the indoor storage bins into the mixer.  Wet additives are also added to the mixer creating a cement slurry. To </w:t>
      </w:r>
      <w:r w:rsidR="005960BF">
        <w:rPr>
          <w:rFonts w:ascii="Arial" w:hAnsi="Arial" w:cs="Arial"/>
          <w:sz w:val="22"/>
          <w:szCs w:val="22"/>
        </w:rPr>
        <w:t>form</w:t>
      </w:r>
      <w:r w:rsidRPr="00A77AEA">
        <w:rPr>
          <w:rFonts w:ascii="Arial" w:hAnsi="Arial" w:cs="Arial"/>
          <w:sz w:val="22"/>
          <w:szCs w:val="22"/>
        </w:rPr>
        <w:t xml:space="preserve"> the cement board, the cement slurry is applied to a backing paper on a conveyor and another layer of paper then laid over the top of the slurry mix</w:t>
      </w:r>
      <w:r w:rsidR="004E32E9">
        <w:rPr>
          <w:rFonts w:ascii="Arial" w:hAnsi="Arial" w:cs="Arial"/>
          <w:sz w:val="22"/>
          <w:szCs w:val="22"/>
        </w:rPr>
        <w:t xml:space="preserve">.  </w:t>
      </w:r>
      <w:r w:rsidRPr="00A77AEA">
        <w:rPr>
          <w:rFonts w:ascii="Arial" w:hAnsi="Arial" w:cs="Arial"/>
          <w:sz w:val="22"/>
          <w:szCs w:val="22"/>
        </w:rPr>
        <w:t>The uncured board on the conveyor then goes through a spreader/roller to flatten</w:t>
      </w:r>
      <w:r w:rsidR="004E32E9">
        <w:rPr>
          <w:rFonts w:ascii="Arial" w:hAnsi="Arial" w:cs="Arial"/>
          <w:sz w:val="22"/>
          <w:szCs w:val="22"/>
        </w:rPr>
        <w:t xml:space="preserve"> it</w:t>
      </w:r>
      <w:r w:rsidRPr="00A77AEA">
        <w:rPr>
          <w:rFonts w:ascii="Arial" w:hAnsi="Arial" w:cs="Arial"/>
          <w:sz w:val="22"/>
          <w:szCs w:val="22"/>
        </w:rPr>
        <w:t xml:space="preserve"> before passing through a natural gas-fired oven to start the curing process. After the cement is set</w:t>
      </w:r>
      <w:r w:rsidR="005960BF">
        <w:rPr>
          <w:rFonts w:ascii="Arial" w:hAnsi="Arial" w:cs="Arial"/>
          <w:sz w:val="22"/>
          <w:szCs w:val="22"/>
        </w:rPr>
        <w:t>,</w:t>
      </w:r>
      <w:r w:rsidRPr="00A77AEA">
        <w:rPr>
          <w:rFonts w:ascii="Arial" w:hAnsi="Arial" w:cs="Arial"/>
          <w:sz w:val="22"/>
          <w:szCs w:val="22"/>
        </w:rPr>
        <w:t xml:space="preserve"> </w:t>
      </w:r>
      <w:r w:rsidR="005960BF">
        <w:rPr>
          <w:rFonts w:ascii="Arial" w:hAnsi="Arial" w:cs="Arial"/>
          <w:sz w:val="22"/>
          <w:szCs w:val="22"/>
        </w:rPr>
        <w:t>the board is</w:t>
      </w:r>
      <w:r w:rsidRPr="00A77AEA">
        <w:rPr>
          <w:rFonts w:ascii="Arial" w:hAnsi="Arial" w:cs="Arial"/>
          <w:sz w:val="22"/>
          <w:szCs w:val="22"/>
        </w:rPr>
        <w:t xml:space="preserve"> cut to length. A printer marks the back of each board with the logo and specs, and then the boards are loaded off the conveyor, stacked, shrink-wrapped, and stored in the loading area. Any boards that do not meet specifications are sent to the Cement Board Waste Recycler, where they are ground up, and reused in the cement board process. </w:t>
      </w:r>
    </w:p>
    <w:p w14:paraId="3707D61E" w14:textId="648880F5" w:rsidR="00A77AEA" w:rsidRDefault="00A77AEA" w:rsidP="00A77AEA">
      <w:pPr>
        <w:rPr>
          <w:rFonts w:ascii="Arial" w:hAnsi="Arial" w:cs="Arial"/>
          <w:sz w:val="22"/>
          <w:szCs w:val="22"/>
        </w:rPr>
      </w:pPr>
    </w:p>
    <w:p w14:paraId="1203890D" w14:textId="366D4C2E" w:rsidR="007F36A7" w:rsidRDefault="007F36A7" w:rsidP="007F36A7">
      <w:pPr>
        <w:rPr>
          <w:rFonts w:ascii="Arial" w:hAnsi="Arial" w:cs="Arial"/>
          <w:sz w:val="22"/>
          <w:szCs w:val="22"/>
        </w:rPr>
      </w:pPr>
      <w:r w:rsidRPr="00A769F6">
        <w:rPr>
          <w:rFonts w:ascii="Arial" w:hAnsi="Arial" w:cs="Arial"/>
          <w:sz w:val="22"/>
          <w:szCs w:val="22"/>
        </w:rPr>
        <w:t>Th</w:t>
      </w:r>
      <w:r>
        <w:rPr>
          <w:rFonts w:ascii="Arial" w:hAnsi="Arial" w:cs="Arial"/>
          <w:sz w:val="22"/>
          <w:szCs w:val="22"/>
        </w:rPr>
        <w:t xml:space="preserve">e requirements for </w:t>
      </w:r>
      <w:r w:rsidRPr="005254F9">
        <w:rPr>
          <w:rFonts w:ascii="Arial" w:hAnsi="Arial" w:cs="Arial"/>
          <w:sz w:val="22"/>
          <w:szCs w:val="22"/>
        </w:rPr>
        <w:t xml:space="preserve">the </w:t>
      </w:r>
      <w:r>
        <w:rPr>
          <w:rFonts w:ascii="Arial" w:hAnsi="Arial" w:cs="Arial"/>
          <w:sz w:val="22"/>
          <w:szCs w:val="22"/>
        </w:rPr>
        <w:t>Cement Board</w:t>
      </w:r>
      <w:r w:rsidRPr="005254F9">
        <w:rPr>
          <w:rFonts w:ascii="Arial" w:hAnsi="Arial" w:cs="Arial"/>
          <w:sz w:val="22"/>
          <w:szCs w:val="22"/>
        </w:rPr>
        <w:t xml:space="preserve"> Plant</w:t>
      </w:r>
      <w:r>
        <w:rPr>
          <w:rFonts w:ascii="Arial" w:hAnsi="Arial" w:cs="Arial"/>
          <w:sz w:val="22"/>
          <w:szCs w:val="22"/>
        </w:rPr>
        <w:t xml:space="preserve"> were assessed on </w:t>
      </w:r>
      <w:bookmarkStart w:id="11" w:name="_Hlk54771073"/>
      <w:r>
        <w:rPr>
          <w:rFonts w:ascii="Arial" w:hAnsi="Arial" w:cs="Arial"/>
          <w:sz w:val="22"/>
          <w:szCs w:val="22"/>
        </w:rPr>
        <w:t xml:space="preserve">PTI Nos. 383-07 </w:t>
      </w:r>
      <w:bookmarkEnd w:id="11"/>
      <w:r>
        <w:rPr>
          <w:rFonts w:ascii="Arial" w:hAnsi="Arial" w:cs="Arial"/>
          <w:sz w:val="22"/>
          <w:szCs w:val="22"/>
        </w:rPr>
        <w:t>and 58-11.</w:t>
      </w:r>
    </w:p>
    <w:p w14:paraId="63C830C3" w14:textId="77777777" w:rsidR="007F36A7" w:rsidRPr="00A77AEA" w:rsidRDefault="007F36A7" w:rsidP="00A77AEA">
      <w:pPr>
        <w:rPr>
          <w:rFonts w:ascii="Arial" w:hAnsi="Arial" w:cs="Arial"/>
          <w:sz w:val="22"/>
          <w:szCs w:val="22"/>
        </w:rPr>
      </w:pPr>
    </w:p>
    <w:p w14:paraId="78315D26" w14:textId="6193C060" w:rsidR="00352C9C" w:rsidRDefault="00A77AEA">
      <w:pPr>
        <w:rPr>
          <w:rFonts w:ascii="Arial" w:hAnsi="Arial" w:cs="Arial"/>
          <w:sz w:val="22"/>
          <w:szCs w:val="22"/>
        </w:rPr>
      </w:pPr>
      <w:r>
        <w:rPr>
          <w:rFonts w:ascii="Arial" w:hAnsi="Arial" w:cs="Arial"/>
          <w:sz w:val="22"/>
          <w:szCs w:val="22"/>
        </w:rPr>
        <w:t>The following is a list of emission units in the Cement Board Plant:</w:t>
      </w:r>
    </w:p>
    <w:p w14:paraId="5DBF611C" w14:textId="554FC247" w:rsidR="00D8657B" w:rsidRPr="00D8657B" w:rsidRDefault="00D8657B" w:rsidP="00D8657B">
      <w:pPr>
        <w:rPr>
          <w:rFonts w:ascii="Arial" w:hAnsi="Arial" w:cs="Arial"/>
          <w:sz w:val="22"/>
          <w:szCs w:val="22"/>
        </w:rPr>
      </w:pPr>
      <w:r w:rsidRPr="00D8657B">
        <w:rPr>
          <w:rFonts w:ascii="Arial" w:hAnsi="Arial" w:cs="Arial"/>
          <w:sz w:val="22"/>
          <w:szCs w:val="22"/>
        </w:rPr>
        <w:t>EU-33</w:t>
      </w:r>
      <w:r w:rsidR="00A74E59">
        <w:rPr>
          <w:rFonts w:ascii="Arial" w:hAnsi="Arial" w:cs="Arial"/>
          <w:sz w:val="22"/>
          <w:szCs w:val="22"/>
        </w:rPr>
        <w:t xml:space="preserve"> -</w:t>
      </w:r>
      <w:r w:rsidRPr="00D8657B">
        <w:rPr>
          <w:rFonts w:ascii="Arial" w:hAnsi="Arial" w:cs="Arial"/>
          <w:sz w:val="22"/>
          <w:szCs w:val="22"/>
        </w:rPr>
        <w:t xml:space="preserve"> Bulk Portland Cement Bin.  This </w:t>
      </w:r>
      <w:r w:rsidR="00A74E59">
        <w:rPr>
          <w:rFonts w:ascii="Arial" w:hAnsi="Arial" w:cs="Arial"/>
          <w:sz w:val="22"/>
          <w:szCs w:val="22"/>
        </w:rPr>
        <w:t xml:space="preserve">emission </w:t>
      </w:r>
      <w:r w:rsidRPr="00D8657B">
        <w:rPr>
          <w:rFonts w:ascii="Arial" w:hAnsi="Arial" w:cs="Arial"/>
          <w:sz w:val="22"/>
          <w:szCs w:val="22"/>
        </w:rPr>
        <w:t>unit is controlled by a baghouse which operates as a closed system. There is no exhaust stack or vent</w:t>
      </w:r>
      <w:r w:rsidR="00A74E59">
        <w:rPr>
          <w:rFonts w:ascii="Arial" w:hAnsi="Arial" w:cs="Arial"/>
          <w:sz w:val="22"/>
          <w:szCs w:val="22"/>
        </w:rPr>
        <w:t>.  A</w:t>
      </w:r>
      <w:r w:rsidRPr="00D8657B">
        <w:rPr>
          <w:rFonts w:ascii="Arial" w:hAnsi="Arial" w:cs="Arial"/>
          <w:sz w:val="22"/>
          <w:szCs w:val="22"/>
        </w:rPr>
        <w:t xml:space="preserve">ll particulate collected is screw-conveyed back into the bin and reused. </w:t>
      </w:r>
      <w:r w:rsidR="00FD0F20">
        <w:rPr>
          <w:rFonts w:ascii="Arial" w:hAnsi="Arial" w:cs="Arial"/>
          <w:sz w:val="22"/>
          <w:szCs w:val="22"/>
        </w:rPr>
        <w:t xml:space="preserve">(PTI No. </w:t>
      </w:r>
      <w:r w:rsidR="003D38D0" w:rsidRPr="008632E1">
        <w:rPr>
          <w:rFonts w:ascii="Arial" w:hAnsi="Arial" w:cs="Arial"/>
          <w:sz w:val="22"/>
          <w:szCs w:val="22"/>
        </w:rPr>
        <w:t>383-07 and</w:t>
      </w:r>
      <w:r w:rsidR="003D38D0">
        <w:rPr>
          <w:rFonts w:ascii="Arial" w:hAnsi="Arial" w:cs="Arial"/>
          <w:sz w:val="22"/>
          <w:szCs w:val="22"/>
        </w:rPr>
        <w:t xml:space="preserve"> </w:t>
      </w:r>
      <w:r w:rsidR="00FD0F20">
        <w:rPr>
          <w:rFonts w:ascii="Arial" w:hAnsi="Arial" w:cs="Arial"/>
          <w:sz w:val="22"/>
          <w:szCs w:val="22"/>
        </w:rPr>
        <w:t>58-11)</w:t>
      </w:r>
    </w:p>
    <w:p w14:paraId="11FD57B3" w14:textId="161E74F9" w:rsidR="00D8657B" w:rsidRPr="00D8657B" w:rsidRDefault="00D8657B" w:rsidP="00D8657B">
      <w:pPr>
        <w:rPr>
          <w:rFonts w:ascii="Arial" w:hAnsi="Arial" w:cs="Arial"/>
          <w:sz w:val="22"/>
          <w:szCs w:val="22"/>
        </w:rPr>
      </w:pPr>
      <w:r w:rsidRPr="00D8657B">
        <w:rPr>
          <w:rFonts w:ascii="Arial" w:hAnsi="Arial" w:cs="Arial"/>
          <w:sz w:val="22"/>
          <w:szCs w:val="22"/>
        </w:rPr>
        <w:t>EU-42</w:t>
      </w:r>
      <w:r w:rsidR="00A74E59">
        <w:rPr>
          <w:rFonts w:ascii="Arial" w:hAnsi="Arial" w:cs="Arial"/>
          <w:sz w:val="22"/>
          <w:szCs w:val="22"/>
        </w:rPr>
        <w:t xml:space="preserve"> -</w:t>
      </w:r>
      <w:r w:rsidRPr="00D8657B">
        <w:rPr>
          <w:rFonts w:ascii="Arial" w:hAnsi="Arial" w:cs="Arial"/>
          <w:sz w:val="22"/>
          <w:szCs w:val="22"/>
        </w:rPr>
        <w:t xml:space="preserve"> Bulk Perlite bin. This</w:t>
      </w:r>
      <w:r w:rsidR="00A74E59">
        <w:rPr>
          <w:rFonts w:ascii="Arial" w:hAnsi="Arial" w:cs="Arial"/>
          <w:sz w:val="22"/>
          <w:szCs w:val="22"/>
        </w:rPr>
        <w:t xml:space="preserve"> emission </w:t>
      </w:r>
      <w:r w:rsidRPr="00D8657B">
        <w:rPr>
          <w:rFonts w:ascii="Arial" w:hAnsi="Arial" w:cs="Arial"/>
          <w:sz w:val="22"/>
          <w:szCs w:val="22"/>
        </w:rPr>
        <w:t>unit is controlled by a baghouse which operates as a closed system. There is no exhaust stack or vent</w:t>
      </w:r>
      <w:r w:rsidR="00A74E59">
        <w:rPr>
          <w:rFonts w:ascii="Arial" w:hAnsi="Arial" w:cs="Arial"/>
          <w:sz w:val="22"/>
          <w:szCs w:val="22"/>
        </w:rPr>
        <w:t>.  A</w:t>
      </w:r>
      <w:r w:rsidRPr="00D8657B">
        <w:rPr>
          <w:rFonts w:ascii="Arial" w:hAnsi="Arial" w:cs="Arial"/>
          <w:sz w:val="22"/>
          <w:szCs w:val="22"/>
        </w:rPr>
        <w:t xml:space="preserve">ll particulate collected is screw-conveyed back into the bin and reused. </w:t>
      </w:r>
      <w:r w:rsidR="003D38D0">
        <w:rPr>
          <w:rFonts w:ascii="Arial" w:hAnsi="Arial" w:cs="Arial"/>
          <w:sz w:val="22"/>
          <w:szCs w:val="22"/>
        </w:rPr>
        <w:t>(PTI No. 383-07)</w:t>
      </w:r>
    </w:p>
    <w:p w14:paraId="3F1A306A" w14:textId="15CE94A2" w:rsidR="00D8657B" w:rsidRPr="00D8657B" w:rsidRDefault="00D8657B" w:rsidP="00D8657B">
      <w:pPr>
        <w:rPr>
          <w:rFonts w:ascii="Arial" w:hAnsi="Arial" w:cs="Arial"/>
          <w:sz w:val="22"/>
          <w:szCs w:val="22"/>
        </w:rPr>
      </w:pPr>
      <w:r w:rsidRPr="00D8657B">
        <w:rPr>
          <w:rFonts w:ascii="Arial" w:hAnsi="Arial" w:cs="Arial"/>
          <w:sz w:val="22"/>
          <w:szCs w:val="22"/>
        </w:rPr>
        <w:t>EU-43</w:t>
      </w:r>
      <w:r w:rsidR="00A74E59">
        <w:rPr>
          <w:rFonts w:ascii="Arial" w:hAnsi="Arial" w:cs="Arial"/>
          <w:sz w:val="22"/>
          <w:szCs w:val="22"/>
        </w:rPr>
        <w:t xml:space="preserve"> - </w:t>
      </w:r>
      <w:r w:rsidRPr="00D8657B">
        <w:rPr>
          <w:rFonts w:ascii="Arial" w:hAnsi="Arial" w:cs="Arial"/>
          <w:sz w:val="22"/>
          <w:szCs w:val="22"/>
        </w:rPr>
        <w:t xml:space="preserve">Bulk Fly Ash Bin. This </w:t>
      </w:r>
      <w:r w:rsidR="00A74E59">
        <w:rPr>
          <w:rFonts w:ascii="Arial" w:hAnsi="Arial" w:cs="Arial"/>
          <w:sz w:val="22"/>
          <w:szCs w:val="22"/>
        </w:rPr>
        <w:t xml:space="preserve">emission </w:t>
      </w:r>
      <w:r w:rsidRPr="00D8657B">
        <w:rPr>
          <w:rFonts w:ascii="Arial" w:hAnsi="Arial" w:cs="Arial"/>
          <w:sz w:val="22"/>
          <w:szCs w:val="22"/>
        </w:rPr>
        <w:t>unit is controlled by a baghouse which operates as a closed system. There is no exhaust stack or vent</w:t>
      </w:r>
      <w:r w:rsidR="00A74E59">
        <w:rPr>
          <w:rFonts w:ascii="Arial" w:hAnsi="Arial" w:cs="Arial"/>
          <w:sz w:val="22"/>
          <w:szCs w:val="22"/>
        </w:rPr>
        <w:t>.  All</w:t>
      </w:r>
      <w:r w:rsidRPr="00D8657B">
        <w:rPr>
          <w:rFonts w:ascii="Arial" w:hAnsi="Arial" w:cs="Arial"/>
          <w:sz w:val="22"/>
          <w:szCs w:val="22"/>
        </w:rPr>
        <w:t xml:space="preserve"> particulate collected is screw-conveyed back into the bin and reused. </w:t>
      </w:r>
      <w:r w:rsidR="003D38D0">
        <w:rPr>
          <w:rFonts w:ascii="Arial" w:hAnsi="Arial" w:cs="Arial"/>
          <w:sz w:val="22"/>
          <w:szCs w:val="22"/>
        </w:rPr>
        <w:t>(PTI No. 383-07)</w:t>
      </w:r>
    </w:p>
    <w:p w14:paraId="12D94DD2" w14:textId="62ECD353" w:rsidR="00BE5C20" w:rsidRDefault="00BE5C20" w:rsidP="00D8657B">
      <w:pPr>
        <w:rPr>
          <w:rFonts w:ascii="Arial" w:hAnsi="Arial" w:cs="Arial"/>
          <w:sz w:val="22"/>
          <w:szCs w:val="22"/>
        </w:rPr>
      </w:pPr>
      <w:r w:rsidRPr="00275A82">
        <w:rPr>
          <w:rFonts w:ascii="Arial" w:hAnsi="Arial" w:cs="Arial"/>
          <w:sz w:val="22"/>
          <w:szCs w:val="22"/>
        </w:rPr>
        <w:t>EU</w:t>
      </w:r>
      <w:r w:rsidR="00E35F0C">
        <w:rPr>
          <w:rFonts w:ascii="Arial" w:hAnsi="Arial" w:cs="Arial"/>
          <w:sz w:val="22"/>
          <w:szCs w:val="22"/>
        </w:rPr>
        <w:t>-</w:t>
      </w:r>
      <w:r w:rsidRPr="00275A82">
        <w:rPr>
          <w:rFonts w:ascii="Arial" w:hAnsi="Arial" w:cs="Arial"/>
          <w:sz w:val="22"/>
          <w:szCs w:val="22"/>
        </w:rPr>
        <w:t>44</w:t>
      </w:r>
      <w:r>
        <w:rPr>
          <w:rFonts w:ascii="Arial" w:hAnsi="Arial" w:cs="Arial"/>
          <w:sz w:val="22"/>
          <w:szCs w:val="22"/>
        </w:rPr>
        <w:t xml:space="preserve"> -</w:t>
      </w:r>
      <w:r w:rsidRPr="00275A82">
        <w:rPr>
          <w:rFonts w:ascii="Arial" w:hAnsi="Arial" w:cs="Arial"/>
          <w:sz w:val="22"/>
          <w:szCs w:val="22"/>
        </w:rPr>
        <w:t xml:space="preserve"> Cement Board </w:t>
      </w:r>
      <w:r>
        <w:rPr>
          <w:rFonts w:ascii="Arial" w:hAnsi="Arial" w:cs="Arial"/>
          <w:sz w:val="22"/>
          <w:szCs w:val="22"/>
        </w:rPr>
        <w:t>I</w:t>
      </w:r>
      <w:r w:rsidRPr="00275A82">
        <w:rPr>
          <w:rFonts w:ascii="Arial" w:hAnsi="Arial" w:cs="Arial"/>
          <w:sz w:val="22"/>
          <w:szCs w:val="22"/>
        </w:rPr>
        <w:t xml:space="preserve">nk </w:t>
      </w:r>
      <w:r w:rsidR="00F064D5">
        <w:rPr>
          <w:rFonts w:ascii="Arial" w:hAnsi="Arial" w:cs="Arial"/>
          <w:sz w:val="22"/>
          <w:szCs w:val="22"/>
        </w:rPr>
        <w:t>J</w:t>
      </w:r>
      <w:r w:rsidRPr="00275A82">
        <w:rPr>
          <w:rFonts w:ascii="Arial" w:hAnsi="Arial" w:cs="Arial"/>
          <w:sz w:val="22"/>
          <w:szCs w:val="22"/>
        </w:rPr>
        <w:t xml:space="preserve">et </w:t>
      </w:r>
      <w:r w:rsidR="00F064D5">
        <w:rPr>
          <w:rFonts w:ascii="Arial" w:hAnsi="Arial" w:cs="Arial"/>
          <w:sz w:val="22"/>
          <w:szCs w:val="22"/>
        </w:rPr>
        <w:t>P</w:t>
      </w:r>
      <w:r w:rsidRPr="00275A82">
        <w:rPr>
          <w:rFonts w:ascii="Arial" w:hAnsi="Arial" w:cs="Arial"/>
          <w:sz w:val="22"/>
          <w:szCs w:val="22"/>
        </w:rPr>
        <w:t xml:space="preserve">rinter. This </w:t>
      </w:r>
      <w:r>
        <w:rPr>
          <w:rFonts w:ascii="Arial" w:hAnsi="Arial" w:cs="Arial"/>
          <w:sz w:val="22"/>
          <w:szCs w:val="22"/>
        </w:rPr>
        <w:t>emission unit</w:t>
      </w:r>
      <w:r w:rsidRPr="00275A82">
        <w:rPr>
          <w:rFonts w:ascii="Arial" w:hAnsi="Arial" w:cs="Arial"/>
          <w:sz w:val="22"/>
          <w:szCs w:val="22"/>
        </w:rPr>
        <w:t xml:space="preserve"> sprays water</w:t>
      </w:r>
      <w:r>
        <w:rPr>
          <w:rFonts w:ascii="Arial" w:hAnsi="Arial" w:cs="Arial"/>
          <w:sz w:val="22"/>
          <w:szCs w:val="22"/>
        </w:rPr>
        <w:t>-</w:t>
      </w:r>
      <w:r w:rsidRPr="00275A82">
        <w:rPr>
          <w:rFonts w:ascii="Arial" w:hAnsi="Arial" w:cs="Arial"/>
          <w:sz w:val="22"/>
          <w:szCs w:val="22"/>
        </w:rPr>
        <w:t xml:space="preserve">based black ink on the Durock cement panels to convey </w:t>
      </w:r>
      <w:r w:rsidR="00F064D5">
        <w:rPr>
          <w:rFonts w:ascii="Arial" w:hAnsi="Arial" w:cs="Arial"/>
          <w:sz w:val="22"/>
          <w:szCs w:val="22"/>
        </w:rPr>
        <w:t>logo, specs,</w:t>
      </w:r>
      <w:r w:rsidRPr="00275A82">
        <w:rPr>
          <w:rFonts w:ascii="Arial" w:hAnsi="Arial" w:cs="Arial"/>
          <w:sz w:val="22"/>
          <w:szCs w:val="22"/>
        </w:rPr>
        <w:t xml:space="preserve"> and panel production information</w:t>
      </w:r>
      <w:r>
        <w:rPr>
          <w:rFonts w:ascii="Arial" w:hAnsi="Arial" w:cs="Arial"/>
          <w:sz w:val="22"/>
          <w:szCs w:val="22"/>
        </w:rPr>
        <w:t xml:space="preserve">.  </w:t>
      </w:r>
      <w:r w:rsidR="00F064D5" w:rsidRPr="00A77AEA">
        <w:rPr>
          <w:rFonts w:ascii="Arial" w:hAnsi="Arial" w:cs="Arial"/>
          <w:sz w:val="22"/>
          <w:szCs w:val="22"/>
        </w:rPr>
        <w:t xml:space="preserve">The printer uses about 70 gallons of ink per month and exhausts within the building, </w:t>
      </w:r>
      <w:r w:rsidR="00F064D5">
        <w:rPr>
          <w:rFonts w:ascii="Arial" w:hAnsi="Arial" w:cs="Arial"/>
          <w:sz w:val="22"/>
          <w:szCs w:val="22"/>
        </w:rPr>
        <w:t>and is</w:t>
      </w:r>
      <w:r w:rsidR="00F064D5" w:rsidRPr="00A77AEA">
        <w:rPr>
          <w:rFonts w:ascii="Arial" w:hAnsi="Arial" w:cs="Arial"/>
          <w:sz w:val="22"/>
          <w:szCs w:val="22"/>
        </w:rPr>
        <w:t xml:space="preserve"> exempt per Rule 287(2)(c).</w:t>
      </w:r>
    </w:p>
    <w:p w14:paraId="6AC029CC" w14:textId="2841AE25" w:rsidR="00D8657B" w:rsidRPr="00D8657B" w:rsidRDefault="00D8657B" w:rsidP="00D8657B">
      <w:pPr>
        <w:rPr>
          <w:rFonts w:ascii="Arial" w:hAnsi="Arial" w:cs="Arial"/>
          <w:sz w:val="22"/>
          <w:szCs w:val="22"/>
        </w:rPr>
      </w:pPr>
      <w:r w:rsidRPr="00D8657B">
        <w:rPr>
          <w:rFonts w:ascii="Arial" w:hAnsi="Arial" w:cs="Arial"/>
          <w:sz w:val="22"/>
          <w:szCs w:val="22"/>
        </w:rPr>
        <w:t>EU-55</w:t>
      </w:r>
      <w:r w:rsidR="00A74E59">
        <w:rPr>
          <w:rFonts w:ascii="Arial" w:hAnsi="Arial" w:cs="Arial"/>
          <w:sz w:val="22"/>
          <w:szCs w:val="22"/>
        </w:rPr>
        <w:t xml:space="preserve"> -</w:t>
      </w:r>
      <w:r w:rsidRPr="00D8657B">
        <w:rPr>
          <w:rFonts w:ascii="Arial" w:hAnsi="Arial" w:cs="Arial"/>
          <w:sz w:val="22"/>
          <w:szCs w:val="22"/>
        </w:rPr>
        <w:t xml:space="preserve"> Cement Board Process (Process Bin, Ha</w:t>
      </w:r>
      <w:r w:rsidR="005960BF">
        <w:rPr>
          <w:rFonts w:ascii="Arial" w:hAnsi="Arial" w:cs="Arial"/>
          <w:sz w:val="22"/>
          <w:szCs w:val="22"/>
        </w:rPr>
        <w:t>y</w:t>
      </w:r>
      <w:r w:rsidRPr="00D8657B">
        <w:rPr>
          <w:rFonts w:ascii="Arial" w:hAnsi="Arial" w:cs="Arial"/>
          <w:sz w:val="22"/>
          <w:szCs w:val="22"/>
        </w:rPr>
        <w:t>dite/Aggregate storage, elevator/conveyor taking ha</w:t>
      </w:r>
      <w:r w:rsidR="005960BF">
        <w:rPr>
          <w:rFonts w:ascii="Arial" w:hAnsi="Arial" w:cs="Arial"/>
          <w:sz w:val="22"/>
          <w:szCs w:val="22"/>
        </w:rPr>
        <w:t>y</w:t>
      </w:r>
      <w:r w:rsidRPr="00D8657B">
        <w:rPr>
          <w:rFonts w:ascii="Arial" w:hAnsi="Arial" w:cs="Arial"/>
          <w:sz w:val="22"/>
          <w:szCs w:val="22"/>
        </w:rPr>
        <w:t xml:space="preserve">dite to mixer, conveyor taking Portland cement, fly ash, perlite, and land plaster from HRA bin to mixer). This </w:t>
      </w:r>
      <w:r w:rsidR="00A74E59">
        <w:rPr>
          <w:rFonts w:ascii="Arial" w:hAnsi="Arial" w:cs="Arial"/>
          <w:sz w:val="22"/>
          <w:szCs w:val="22"/>
        </w:rPr>
        <w:t xml:space="preserve">emission </w:t>
      </w:r>
      <w:r w:rsidRPr="00D8657B">
        <w:rPr>
          <w:rFonts w:ascii="Arial" w:hAnsi="Arial" w:cs="Arial"/>
          <w:sz w:val="22"/>
          <w:szCs w:val="22"/>
        </w:rPr>
        <w:t xml:space="preserve">unit is controlled by a baghouse which is exhausted through a stack to ambient air. </w:t>
      </w:r>
      <w:r w:rsidR="00F064D5" w:rsidRPr="009E3207">
        <w:rPr>
          <w:rFonts w:ascii="Arial" w:hAnsi="Arial" w:cs="Arial"/>
          <w:sz w:val="22"/>
          <w:szCs w:val="22"/>
        </w:rPr>
        <w:t>A</w:t>
      </w:r>
      <w:r w:rsidR="009E3207" w:rsidRPr="009E3207">
        <w:rPr>
          <w:rFonts w:ascii="Arial" w:hAnsi="Arial" w:cs="Arial"/>
          <w:sz w:val="22"/>
          <w:szCs w:val="22"/>
        </w:rPr>
        <w:t>n a</w:t>
      </w:r>
      <w:r w:rsidR="00F064D5" w:rsidRPr="009E3207">
        <w:rPr>
          <w:rFonts w:ascii="Arial" w:hAnsi="Arial" w:cs="Arial"/>
          <w:sz w:val="22"/>
          <w:szCs w:val="22"/>
        </w:rPr>
        <w:t xml:space="preserve">dditional baghouse has been added </w:t>
      </w:r>
      <w:r w:rsidR="009E3207" w:rsidRPr="009E3207">
        <w:rPr>
          <w:rFonts w:ascii="Arial" w:hAnsi="Arial" w:cs="Arial"/>
          <w:sz w:val="22"/>
          <w:szCs w:val="22"/>
        </w:rPr>
        <w:t xml:space="preserve">to this process </w:t>
      </w:r>
      <w:r w:rsidR="00F064D5" w:rsidRPr="009E3207">
        <w:rPr>
          <w:rFonts w:ascii="Arial" w:hAnsi="Arial" w:cs="Arial"/>
          <w:sz w:val="22"/>
          <w:szCs w:val="22"/>
        </w:rPr>
        <w:t>per Rule 285</w:t>
      </w:r>
      <w:r w:rsidR="009E3207" w:rsidRPr="009E3207">
        <w:rPr>
          <w:rFonts w:ascii="Arial" w:hAnsi="Arial" w:cs="Arial"/>
          <w:sz w:val="22"/>
          <w:szCs w:val="22"/>
        </w:rPr>
        <w:t>(2)(d) which vents internally (</w:t>
      </w:r>
      <w:r w:rsidR="00F064D5" w:rsidRPr="009E3207">
        <w:rPr>
          <w:rFonts w:ascii="Arial" w:hAnsi="Arial" w:cs="Arial"/>
          <w:sz w:val="22"/>
          <w:szCs w:val="22"/>
        </w:rPr>
        <w:t xml:space="preserve">no </w:t>
      </w:r>
      <w:r w:rsidR="009E3207" w:rsidRPr="009E3207">
        <w:rPr>
          <w:rFonts w:ascii="Arial" w:hAnsi="Arial" w:cs="Arial"/>
          <w:sz w:val="22"/>
          <w:szCs w:val="22"/>
        </w:rPr>
        <w:t xml:space="preserve">external </w:t>
      </w:r>
      <w:r w:rsidR="00F064D5" w:rsidRPr="009E3207">
        <w:rPr>
          <w:rFonts w:ascii="Arial" w:hAnsi="Arial" w:cs="Arial"/>
          <w:sz w:val="22"/>
          <w:szCs w:val="22"/>
        </w:rPr>
        <w:t>exhaust stack or vent</w:t>
      </w:r>
      <w:r w:rsidR="009E3207" w:rsidRPr="009E3207">
        <w:rPr>
          <w:rFonts w:ascii="Arial" w:hAnsi="Arial" w:cs="Arial"/>
          <w:sz w:val="22"/>
          <w:szCs w:val="22"/>
        </w:rPr>
        <w:t xml:space="preserve"> to the ambient air)</w:t>
      </w:r>
      <w:r w:rsidR="00F064D5" w:rsidRPr="009E3207">
        <w:rPr>
          <w:rFonts w:ascii="Arial" w:hAnsi="Arial" w:cs="Arial"/>
          <w:sz w:val="22"/>
          <w:szCs w:val="22"/>
        </w:rPr>
        <w:t>.</w:t>
      </w:r>
      <w:r w:rsidR="003D38D0">
        <w:rPr>
          <w:rFonts w:ascii="Arial" w:hAnsi="Arial" w:cs="Arial"/>
          <w:sz w:val="22"/>
          <w:szCs w:val="22"/>
        </w:rPr>
        <w:t xml:space="preserve"> (PTI No. 383-07)</w:t>
      </w:r>
    </w:p>
    <w:p w14:paraId="69106866" w14:textId="780D7643" w:rsidR="00D8657B" w:rsidRPr="00D8657B" w:rsidRDefault="00D8657B" w:rsidP="00D8657B">
      <w:pPr>
        <w:rPr>
          <w:rFonts w:ascii="Arial" w:hAnsi="Arial" w:cs="Arial"/>
          <w:sz w:val="22"/>
          <w:szCs w:val="22"/>
        </w:rPr>
      </w:pPr>
      <w:r w:rsidRPr="00D8657B">
        <w:rPr>
          <w:rFonts w:ascii="Arial" w:hAnsi="Arial" w:cs="Arial"/>
          <w:sz w:val="22"/>
          <w:szCs w:val="22"/>
        </w:rPr>
        <w:t>EU-70</w:t>
      </w:r>
      <w:r w:rsidR="00A74E59">
        <w:rPr>
          <w:rFonts w:ascii="Arial" w:hAnsi="Arial" w:cs="Arial"/>
          <w:sz w:val="22"/>
          <w:szCs w:val="22"/>
        </w:rPr>
        <w:t xml:space="preserve"> -</w:t>
      </w:r>
      <w:r w:rsidRPr="00D8657B">
        <w:rPr>
          <w:rFonts w:ascii="Arial" w:hAnsi="Arial" w:cs="Arial"/>
          <w:sz w:val="22"/>
          <w:szCs w:val="22"/>
        </w:rPr>
        <w:t xml:space="preserve"> Portland Cement Silo. This </w:t>
      </w:r>
      <w:r w:rsidR="00A74E59">
        <w:rPr>
          <w:rFonts w:ascii="Arial" w:hAnsi="Arial" w:cs="Arial"/>
          <w:sz w:val="22"/>
          <w:szCs w:val="22"/>
        </w:rPr>
        <w:t xml:space="preserve">emission </w:t>
      </w:r>
      <w:r w:rsidRPr="00D8657B">
        <w:rPr>
          <w:rFonts w:ascii="Arial" w:hAnsi="Arial" w:cs="Arial"/>
          <w:sz w:val="22"/>
          <w:szCs w:val="22"/>
        </w:rPr>
        <w:t xml:space="preserve">unit is controlled by a baghouse which is exhausted through a stack to ambient air. </w:t>
      </w:r>
      <w:r w:rsidR="003D38D0">
        <w:rPr>
          <w:rFonts w:ascii="Arial" w:hAnsi="Arial" w:cs="Arial"/>
          <w:sz w:val="22"/>
          <w:szCs w:val="22"/>
        </w:rPr>
        <w:t>(PTI No. 383-07)</w:t>
      </w:r>
    </w:p>
    <w:p w14:paraId="35820379" w14:textId="377ECE78" w:rsidR="00D8657B" w:rsidRPr="00D8657B" w:rsidRDefault="00D8657B" w:rsidP="00D8657B">
      <w:pPr>
        <w:rPr>
          <w:rFonts w:ascii="Arial" w:hAnsi="Arial" w:cs="Arial"/>
          <w:sz w:val="22"/>
          <w:szCs w:val="22"/>
        </w:rPr>
      </w:pPr>
      <w:r w:rsidRPr="00D8657B">
        <w:rPr>
          <w:rFonts w:ascii="Arial" w:hAnsi="Arial" w:cs="Arial"/>
          <w:sz w:val="22"/>
          <w:szCs w:val="22"/>
        </w:rPr>
        <w:t>EU-71</w:t>
      </w:r>
      <w:r w:rsidR="00A74E59">
        <w:rPr>
          <w:rFonts w:ascii="Arial" w:hAnsi="Arial" w:cs="Arial"/>
          <w:sz w:val="22"/>
          <w:szCs w:val="22"/>
        </w:rPr>
        <w:t xml:space="preserve"> -</w:t>
      </w:r>
      <w:r w:rsidRPr="00D8657B">
        <w:rPr>
          <w:rFonts w:ascii="Arial" w:hAnsi="Arial" w:cs="Arial"/>
          <w:sz w:val="22"/>
          <w:szCs w:val="22"/>
        </w:rPr>
        <w:t xml:space="preserve"> Perlite Silo. This</w:t>
      </w:r>
      <w:r w:rsidR="00A74E59">
        <w:rPr>
          <w:rFonts w:ascii="Arial" w:hAnsi="Arial" w:cs="Arial"/>
          <w:sz w:val="22"/>
          <w:szCs w:val="22"/>
        </w:rPr>
        <w:t xml:space="preserve"> emission</w:t>
      </w:r>
      <w:r w:rsidRPr="00D8657B">
        <w:rPr>
          <w:rFonts w:ascii="Arial" w:hAnsi="Arial" w:cs="Arial"/>
          <w:sz w:val="22"/>
          <w:szCs w:val="22"/>
        </w:rPr>
        <w:t xml:space="preserve"> unit is controlled by a baghouse which is exhausted through a stack to ambient air. </w:t>
      </w:r>
      <w:r w:rsidR="003D38D0">
        <w:rPr>
          <w:rFonts w:ascii="Arial" w:hAnsi="Arial" w:cs="Arial"/>
          <w:sz w:val="22"/>
          <w:szCs w:val="22"/>
        </w:rPr>
        <w:t>(PTI No. 383-07)</w:t>
      </w:r>
    </w:p>
    <w:p w14:paraId="57CBFA71" w14:textId="16C39B40" w:rsidR="00D8657B" w:rsidRPr="00D8657B" w:rsidRDefault="00D8657B" w:rsidP="00D8657B">
      <w:pPr>
        <w:rPr>
          <w:rFonts w:ascii="Arial" w:hAnsi="Arial" w:cs="Arial"/>
          <w:sz w:val="22"/>
          <w:szCs w:val="22"/>
        </w:rPr>
      </w:pPr>
      <w:r w:rsidRPr="00D8657B">
        <w:rPr>
          <w:rFonts w:ascii="Arial" w:hAnsi="Arial" w:cs="Arial"/>
          <w:sz w:val="22"/>
          <w:szCs w:val="22"/>
        </w:rPr>
        <w:t>EU-72</w:t>
      </w:r>
      <w:r w:rsidR="00A74E59">
        <w:rPr>
          <w:rFonts w:ascii="Arial" w:hAnsi="Arial" w:cs="Arial"/>
          <w:sz w:val="22"/>
          <w:szCs w:val="22"/>
        </w:rPr>
        <w:t xml:space="preserve"> -</w:t>
      </w:r>
      <w:r w:rsidRPr="00D8657B">
        <w:rPr>
          <w:rFonts w:ascii="Arial" w:hAnsi="Arial" w:cs="Arial"/>
          <w:sz w:val="22"/>
          <w:szCs w:val="22"/>
        </w:rPr>
        <w:t xml:space="preserve"> Fly Ash Silo. This </w:t>
      </w:r>
      <w:r w:rsidR="00A74E59">
        <w:rPr>
          <w:rFonts w:ascii="Arial" w:hAnsi="Arial" w:cs="Arial"/>
          <w:sz w:val="22"/>
          <w:szCs w:val="22"/>
        </w:rPr>
        <w:t xml:space="preserve">emission </w:t>
      </w:r>
      <w:r w:rsidRPr="00D8657B">
        <w:rPr>
          <w:rFonts w:ascii="Arial" w:hAnsi="Arial" w:cs="Arial"/>
          <w:sz w:val="22"/>
          <w:szCs w:val="22"/>
        </w:rPr>
        <w:t xml:space="preserve">unit is controlled by a baghouse which is exhausted through a stack to ambient air. </w:t>
      </w:r>
      <w:r w:rsidR="003D38D0">
        <w:rPr>
          <w:rFonts w:ascii="Arial" w:hAnsi="Arial" w:cs="Arial"/>
          <w:sz w:val="22"/>
          <w:szCs w:val="22"/>
        </w:rPr>
        <w:t>(PTI No. 383-07)</w:t>
      </w:r>
    </w:p>
    <w:p w14:paraId="4753B7D0" w14:textId="179B48F2" w:rsidR="00D8657B" w:rsidRPr="00D8657B" w:rsidRDefault="00D8657B" w:rsidP="00D8657B">
      <w:pPr>
        <w:rPr>
          <w:rFonts w:ascii="Arial" w:hAnsi="Arial" w:cs="Arial"/>
          <w:sz w:val="22"/>
          <w:szCs w:val="22"/>
        </w:rPr>
      </w:pPr>
      <w:r w:rsidRPr="00D8657B">
        <w:rPr>
          <w:rFonts w:ascii="Arial" w:hAnsi="Arial" w:cs="Arial"/>
          <w:sz w:val="22"/>
          <w:szCs w:val="22"/>
        </w:rPr>
        <w:t>EU-73</w:t>
      </w:r>
      <w:r w:rsidR="00A74E59">
        <w:rPr>
          <w:rFonts w:ascii="Arial" w:hAnsi="Arial" w:cs="Arial"/>
          <w:sz w:val="22"/>
          <w:szCs w:val="22"/>
        </w:rPr>
        <w:t xml:space="preserve"> -</w:t>
      </w:r>
      <w:r w:rsidRPr="00D8657B">
        <w:rPr>
          <w:rFonts w:ascii="Arial" w:hAnsi="Arial" w:cs="Arial"/>
          <w:sz w:val="22"/>
          <w:szCs w:val="22"/>
        </w:rPr>
        <w:t xml:space="preserve"> Cement Board Waste Recycling. This</w:t>
      </w:r>
      <w:r w:rsidR="00BE5C20">
        <w:rPr>
          <w:rFonts w:ascii="Arial" w:hAnsi="Arial" w:cs="Arial"/>
          <w:sz w:val="22"/>
          <w:szCs w:val="22"/>
        </w:rPr>
        <w:t xml:space="preserve"> emission</w:t>
      </w:r>
      <w:r w:rsidRPr="00D8657B">
        <w:rPr>
          <w:rFonts w:ascii="Arial" w:hAnsi="Arial" w:cs="Arial"/>
          <w:sz w:val="22"/>
          <w:szCs w:val="22"/>
        </w:rPr>
        <w:t xml:space="preserve"> unit is controlled by a baghouse which operates as a closed system. There is no exhaust stack or vent</w:t>
      </w:r>
      <w:r w:rsidR="00A74E59">
        <w:rPr>
          <w:rFonts w:ascii="Arial" w:hAnsi="Arial" w:cs="Arial"/>
          <w:sz w:val="22"/>
          <w:szCs w:val="22"/>
        </w:rPr>
        <w:t>.  A</w:t>
      </w:r>
      <w:r w:rsidRPr="00D8657B">
        <w:rPr>
          <w:rFonts w:ascii="Arial" w:hAnsi="Arial" w:cs="Arial"/>
          <w:sz w:val="22"/>
          <w:szCs w:val="22"/>
        </w:rPr>
        <w:t xml:space="preserve">ll particulate collected is screw-conveyed back into the bin and reused. This </w:t>
      </w:r>
      <w:r w:rsidR="00BE5C20">
        <w:rPr>
          <w:rFonts w:ascii="Arial" w:hAnsi="Arial" w:cs="Arial"/>
          <w:sz w:val="22"/>
          <w:szCs w:val="22"/>
        </w:rPr>
        <w:t xml:space="preserve">emission </w:t>
      </w:r>
      <w:r w:rsidRPr="00D8657B">
        <w:rPr>
          <w:rFonts w:ascii="Arial" w:hAnsi="Arial" w:cs="Arial"/>
          <w:sz w:val="22"/>
          <w:szCs w:val="22"/>
        </w:rPr>
        <w:t>unit is exempt per R</w:t>
      </w:r>
      <w:r w:rsidR="00BE5C20">
        <w:rPr>
          <w:rFonts w:ascii="Arial" w:hAnsi="Arial" w:cs="Arial"/>
          <w:sz w:val="22"/>
          <w:szCs w:val="22"/>
        </w:rPr>
        <w:t>ule</w:t>
      </w:r>
      <w:r w:rsidRPr="00D8657B">
        <w:rPr>
          <w:rFonts w:ascii="Arial" w:hAnsi="Arial" w:cs="Arial"/>
          <w:sz w:val="22"/>
          <w:szCs w:val="22"/>
        </w:rPr>
        <w:t xml:space="preserve"> 285(2)(l)(vi)(B)</w:t>
      </w:r>
      <w:r w:rsidR="00BE5C20">
        <w:rPr>
          <w:rFonts w:ascii="Arial" w:hAnsi="Arial" w:cs="Arial"/>
          <w:sz w:val="22"/>
          <w:szCs w:val="22"/>
        </w:rPr>
        <w:t>.</w:t>
      </w:r>
    </w:p>
    <w:p w14:paraId="71BF7C94" w14:textId="77777777" w:rsidR="00D8657B" w:rsidRPr="00D8657B" w:rsidRDefault="00D8657B" w:rsidP="00D8657B">
      <w:pPr>
        <w:rPr>
          <w:rFonts w:ascii="Arial" w:hAnsi="Arial" w:cs="Arial"/>
          <w:sz w:val="22"/>
          <w:szCs w:val="22"/>
        </w:rPr>
      </w:pPr>
      <w:r w:rsidRPr="00D8657B">
        <w:rPr>
          <w:rFonts w:ascii="Arial" w:hAnsi="Arial" w:cs="Arial"/>
          <w:sz w:val="22"/>
          <w:szCs w:val="22"/>
        </w:rPr>
        <w:t> </w:t>
      </w:r>
    </w:p>
    <w:p w14:paraId="14217051" w14:textId="5BDBA062" w:rsidR="00F064D5" w:rsidRDefault="00F064D5" w:rsidP="00D8657B">
      <w:pPr>
        <w:rPr>
          <w:rFonts w:ascii="Arial" w:hAnsi="Arial" w:cs="Arial"/>
          <w:sz w:val="22"/>
          <w:szCs w:val="22"/>
        </w:rPr>
      </w:pPr>
      <w:r>
        <w:rPr>
          <w:rFonts w:ascii="Arial" w:hAnsi="Arial" w:cs="Arial"/>
          <w:sz w:val="22"/>
          <w:szCs w:val="22"/>
        </w:rPr>
        <w:t xml:space="preserve">The following emission units have been removed from the </w:t>
      </w:r>
      <w:r w:rsidR="003731F0">
        <w:rPr>
          <w:rFonts w:ascii="Arial" w:hAnsi="Arial" w:cs="Arial"/>
          <w:sz w:val="22"/>
          <w:szCs w:val="22"/>
        </w:rPr>
        <w:t>facility or permanently idled</w:t>
      </w:r>
      <w:r>
        <w:rPr>
          <w:rFonts w:ascii="Arial" w:hAnsi="Arial" w:cs="Arial"/>
          <w:sz w:val="22"/>
          <w:szCs w:val="22"/>
        </w:rPr>
        <w:t>:</w:t>
      </w:r>
    </w:p>
    <w:p w14:paraId="725CD6D1" w14:textId="304CD6FB" w:rsidR="003731F0" w:rsidRPr="00677EA2" w:rsidRDefault="003731F0" w:rsidP="003731F0">
      <w:pPr>
        <w:rPr>
          <w:rFonts w:ascii="Arial" w:hAnsi="Arial" w:cs="Arial"/>
          <w:strike/>
          <w:sz w:val="22"/>
          <w:szCs w:val="22"/>
        </w:rPr>
      </w:pPr>
      <w:r w:rsidRPr="003731F0">
        <w:rPr>
          <w:rFonts w:ascii="Arial" w:hAnsi="Arial" w:cs="Arial"/>
          <w:sz w:val="22"/>
          <w:szCs w:val="22"/>
        </w:rPr>
        <w:t>EU-34 - North and South Stucco Bins</w:t>
      </w:r>
      <w:r>
        <w:rPr>
          <w:rFonts w:ascii="Arial" w:hAnsi="Arial" w:cs="Arial"/>
          <w:sz w:val="22"/>
          <w:szCs w:val="22"/>
        </w:rPr>
        <w:t>.</w:t>
      </w:r>
    </w:p>
    <w:p w14:paraId="48E389EC" w14:textId="5C2F0304" w:rsidR="003731F0" w:rsidRPr="00677EA2" w:rsidRDefault="003731F0" w:rsidP="003731F0">
      <w:pPr>
        <w:rPr>
          <w:rFonts w:ascii="Arial" w:hAnsi="Arial" w:cs="Arial"/>
          <w:strike/>
          <w:sz w:val="22"/>
          <w:szCs w:val="22"/>
        </w:rPr>
      </w:pPr>
      <w:r w:rsidRPr="003731F0">
        <w:rPr>
          <w:rFonts w:ascii="Arial" w:hAnsi="Arial" w:cs="Arial"/>
          <w:sz w:val="22"/>
          <w:szCs w:val="22"/>
        </w:rPr>
        <w:t>EU-37: No. 2 Calcining Kettle.</w:t>
      </w:r>
    </w:p>
    <w:p w14:paraId="0536F3EA" w14:textId="079C370D" w:rsidR="003731F0" w:rsidRPr="00677EA2" w:rsidRDefault="003731F0" w:rsidP="003731F0">
      <w:pPr>
        <w:rPr>
          <w:rFonts w:ascii="Arial" w:hAnsi="Arial" w:cs="Arial"/>
          <w:strike/>
          <w:sz w:val="22"/>
          <w:szCs w:val="22"/>
        </w:rPr>
      </w:pPr>
      <w:r w:rsidRPr="003731F0">
        <w:rPr>
          <w:rFonts w:ascii="Arial" w:hAnsi="Arial" w:cs="Arial"/>
          <w:sz w:val="22"/>
          <w:szCs w:val="22"/>
        </w:rPr>
        <w:t>EU-48 - Wallboard Waste System.</w:t>
      </w:r>
    </w:p>
    <w:p w14:paraId="28380172" w14:textId="7EC25CA4" w:rsidR="003731F0" w:rsidRPr="00677EA2" w:rsidRDefault="003731F0" w:rsidP="003731F0">
      <w:pPr>
        <w:rPr>
          <w:rFonts w:ascii="Arial" w:hAnsi="Arial" w:cs="Arial"/>
          <w:strike/>
          <w:sz w:val="22"/>
          <w:szCs w:val="22"/>
        </w:rPr>
      </w:pPr>
      <w:r w:rsidRPr="003731F0">
        <w:rPr>
          <w:rFonts w:ascii="Arial" w:hAnsi="Arial" w:cs="Arial"/>
          <w:sz w:val="22"/>
          <w:szCs w:val="22"/>
        </w:rPr>
        <w:t>EU-60 - No. 4 Warehouse Bin and Airveyor</w:t>
      </w:r>
      <w:r>
        <w:rPr>
          <w:rFonts w:ascii="Arial" w:hAnsi="Arial" w:cs="Arial"/>
          <w:sz w:val="22"/>
          <w:szCs w:val="22"/>
        </w:rPr>
        <w:t>.</w:t>
      </w:r>
    </w:p>
    <w:p w14:paraId="5A1B27AF" w14:textId="56CF6E82" w:rsidR="00D8657B" w:rsidRPr="00D8657B" w:rsidRDefault="00D8657B" w:rsidP="00D8657B">
      <w:pPr>
        <w:rPr>
          <w:rFonts w:ascii="Arial" w:hAnsi="Arial" w:cs="Arial"/>
          <w:sz w:val="22"/>
          <w:szCs w:val="22"/>
        </w:rPr>
      </w:pPr>
      <w:r w:rsidRPr="00D8657B">
        <w:rPr>
          <w:rFonts w:ascii="Arial" w:hAnsi="Arial" w:cs="Arial"/>
          <w:sz w:val="22"/>
          <w:szCs w:val="22"/>
        </w:rPr>
        <w:lastRenderedPageBreak/>
        <w:t xml:space="preserve">EU-69: Cement Board Saw has been removed from the facility. This unit was uncontrolled and was exempt </w:t>
      </w:r>
      <w:r w:rsidR="009E3207">
        <w:rPr>
          <w:rFonts w:ascii="Arial" w:hAnsi="Arial" w:cs="Arial"/>
          <w:sz w:val="22"/>
          <w:szCs w:val="22"/>
        </w:rPr>
        <w:t xml:space="preserve">per </w:t>
      </w:r>
      <w:r w:rsidRPr="00D8657B">
        <w:rPr>
          <w:rFonts w:ascii="Arial" w:hAnsi="Arial" w:cs="Arial"/>
          <w:sz w:val="22"/>
          <w:szCs w:val="22"/>
        </w:rPr>
        <w:t>R</w:t>
      </w:r>
      <w:r w:rsidR="00F064D5">
        <w:rPr>
          <w:rFonts w:ascii="Arial" w:hAnsi="Arial" w:cs="Arial"/>
          <w:sz w:val="22"/>
          <w:szCs w:val="22"/>
        </w:rPr>
        <w:t>ule</w:t>
      </w:r>
      <w:r w:rsidRPr="00D8657B">
        <w:rPr>
          <w:rFonts w:ascii="Arial" w:hAnsi="Arial" w:cs="Arial"/>
          <w:sz w:val="22"/>
          <w:szCs w:val="22"/>
        </w:rPr>
        <w:t xml:space="preserve"> 285(l)(vi)(B). </w:t>
      </w:r>
    </w:p>
    <w:p w14:paraId="5ECE5065" w14:textId="77777777" w:rsidR="00D8657B" w:rsidRPr="00D8657B" w:rsidRDefault="00D8657B" w:rsidP="00D8657B">
      <w:pPr>
        <w:rPr>
          <w:rFonts w:ascii="Arial" w:hAnsi="Arial" w:cs="Arial"/>
          <w:sz w:val="22"/>
          <w:szCs w:val="22"/>
        </w:rPr>
      </w:pPr>
    </w:p>
    <w:p w14:paraId="3AAD9AA4" w14:textId="30EF489B" w:rsidR="0092655F" w:rsidRDefault="0092655F" w:rsidP="0092655F">
      <w:pPr>
        <w:rPr>
          <w:rFonts w:ascii="Arial" w:hAnsi="Arial" w:cs="Arial"/>
          <w:b/>
          <w:sz w:val="22"/>
          <w:szCs w:val="22"/>
          <w:u w:val="single"/>
        </w:rPr>
      </w:pPr>
      <w:r w:rsidRPr="005254F9">
        <w:rPr>
          <w:rFonts w:ascii="Arial" w:hAnsi="Arial" w:cs="Arial"/>
          <w:sz w:val="22"/>
          <w:szCs w:val="22"/>
        </w:rPr>
        <w:t>The facility operates under a Consent Order through State Implementation Plan (SIP) No. 33-1993, revised and reissued on October 12, 1994, which includes conditions for the control of fugitive dust. The conditions of SIP No. 33-1993 are included in Sections 1</w:t>
      </w:r>
      <w:r>
        <w:rPr>
          <w:rFonts w:ascii="Arial" w:hAnsi="Arial" w:cs="Arial"/>
          <w:sz w:val="22"/>
          <w:szCs w:val="22"/>
        </w:rPr>
        <w:t xml:space="preserve"> and</w:t>
      </w:r>
      <w:r w:rsidRPr="005254F9">
        <w:rPr>
          <w:rFonts w:ascii="Arial" w:hAnsi="Arial" w:cs="Arial"/>
          <w:sz w:val="22"/>
          <w:szCs w:val="22"/>
        </w:rPr>
        <w:t xml:space="preserve"> 2 in the Source-Wide Conditions.</w:t>
      </w:r>
      <w:r w:rsidR="009E3207">
        <w:rPr>
          <w:rFonts w:ascii="Arial" w:hAnsi="Arial" w:cs="Arial"/>
          <w:sz w:val="22"/>
          <w:szCs w:val="22"/>
        </w:rPr>
        <w:t xml:space="preserve">  The freighter rock unloader collapsed in June 2017 and conditions for it </w:t>
      </w:r>
      <w:r w:rsidR="006248A2">
        <w:rPr>
          <w:rFonts w:ascii="Arial" w:hAnsi="Arial" w:cs="Arial"/>
          <w:sz w:val="22"/>
          <w:szCs w:val="22"/>
        </w:rPr>
        <w:t>have</w:t>
      </w:r>
      <w:r w:rsidR="009E3207">
        <w:rPr>
          <w:rFonts w:ascii="Arial" w:hAnsi="Arial" w:cs="Arial"/>
          <w:sz w:val="22"/>
          <w:szCs w:val="22"/>
        </w:rPr>
        <w:t xml:space="preserve"> be</w:t>
      </w:r>
      <w:r w:rsidR="006248A2">
        <w:rPr>
          <w:rFonts w:ascii="Arial" w:hAnsi="Arial" w:cs="Arial"/>
          <w:sz w:val="22"/>
          <w:szCs w:val="22"/>
        </w:rPr>
        <w:t>e</w:t>
      </w:r>
      <w:r w:rsidR="009E3207">
        <w:rPr>
          <w:rFonts w:ascii="Arial" w:hAnsi="Arial" w:cs="Arial"/>
          <w:sz w:val="22"/>
          <w:szCs w:val="22"/>
        </w:rPr>
        <w:t>n removed.</w:t>
      </w:r>
    </w:p>
    <w:p w14:paraId="6795712A" w14:textId="77777777" w:rsidR="00352C9C" w:rsidRPr="00290754" w:rsidRDefault="00352C9C">
      <w:pPr>
        <w:rPr>
          <w:rFonts w:ascii="Arial" w:hAnsi="Arial" w:cs="Arial"/>
          <w:sz w:val="22"/>
          <w:szCs w:val="22"/>
        </w:rPr>
      </w:pPr>
    </w:p>
    <w:p w14:paraId="6DA68630" w14:textId="7435740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FA7CE0">
        <w:rPr>
          <w:rFonts w:ascii="Arial" w:hAnsi="Arial" w:cs="Arial"/>
          <w:b/>
          <w:sz w:val="22"/>
          <w:szCs w:val="22"/>
        </w:rPr>
        <w:t>2019</w:t>
      </w:r>
      <w:r w:rsidR="00AF4326" w:rsidRPr="00290754">
        <w:rPr>
          <w:rFonts w:ascii="Arial" w:hAnsi="Arial" w:cs="Arial"/>
          <w:sz w:val="22"/>
          <w:szCs w:val="22"/>
        </w:rPr>
        <w:t>.</w:t>
      </w:r>
    </w:p>
    <w:p w14:paraId="2876CF75" w14:textId="77777777" w:rsidR="00AF4326" w:rsidRPr="00290754" w:rsidRDefault="00AF4326">
      <w:pPr>
        <w:rPr>
          <w:rFonts w:ascii="Arial" w:hAnsi="Arial" w:cs="Arial"/>
          <w:sz w:val="22"/>
          <w:szCs w:val="22"/>
        </w:rPr>
      </w:pPr>
    </w:p>
    <w:p w14:paraId="7101844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23BC020"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202A732" w14:textId="77777777" w:rsidTr="006248A2">
        <w:trPr>
          <w:tblHeader/>
        </w:trPr>
        <w:tc>
          <w:tcPr>
            <w:tcW w:w="5130" w:type="dxa"/>
            <w:shd w:val="pct10" w:color="auto" w:fill="auto"/>
          </w:tcPr>
          <w:p w14:paraId="2946780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F7837D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5811320" w14:textId="77777777" w:rsidTr="006248A2">
        <w:tc>
          <w:tcPr>
            <w:tcW w:w="5130" w:type="dxa"/>
          </w:tcPr>
          <w:p w14:paraId="53079DC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63BF709" w14:textId="34A85401" w:rsidR="00F734C6" w:rsidRPr="00290754" w:rsidRDefault="00616748" w:rsidP="00E63937">
            <w:pPr>
              <w:jc w:val="center"/>
              <w:rPr>
                <w:rFonts w:ascii="Arial" w:hAnsi="Arial" w:cs="Arial"/>
                <w:sz w:val="22"/>
                <w:szCs w:val="22"/>
              </w:rPr>
            </w:pPr>
            <w:r>
              <w:rPr>
                <w:rFonts w:ascii="Arial" w:hAnsi="Arial" w:cs="Arial"/>
                <w:sz w:val="22"/>
                <w:szCs w:val="22"/>
              </w:rPr>
              <w:t>0.019</w:t>
            </w:r>
          </w:p>
        </w:tc>
      </w:tr>
      <w:tr w:rsidR="00F734C6" w:rsidRPr="00290754" w14:paraId="3A0E8650" w14:textId="77777777" w:rsidTr="006248A2">
        <w:tc>
          <w:tcPr>
            <w:tcW w:w="5130" w:type="dxa"/>
          </w:tcPr>
          <w:p w14:paraId="63C779F4" w14:textId="7AB7CE83" w:rsidR="00F734C6" w:rsidRPr="00290754" w:rsidRDefault="00F734C6" w:rsidP="00E63937">
            <w:pPr>
              <w:rPr>
                <w:rFonts w:ascii="Arial" w:hAnsi="Arial" w:cs="Arial"/>
                <w:sz w:val="22"/>
                <w:szCs w:val="22"/>
              </w:rPr>
            </w:pPr>
            <w:r w:rsidRPr="00290754">
              <w:rPr>
                <w:rFonts w:ascii="Arial" w:hAnsi="Arial" w:cs="Arial"/>
                <w:sz w:val="22"/>
                <w:szCs w:val="22"/>
              </w:rPr>
              <w:t>PM</w:t>
            </w:r>
            <w:r w:rsidR="00DC4D4D">
              <w:rPr>
                <w:rFonts w:ascii="Arial" w:hAnsi="Arial" w:cs="Arial"/>
                <w:sz w:val="22"/>
                <w:szCs w:val="22"/>
              </w:rPr>
              <w:t>10*</w:t>
            </w:r>
          </w:p>
        </w:tc>
        <w:tc>
          <w:tcPr>
            <w:tcW w:w="5130" w:type="dxa"/>
          </w:tcPr>
          <w:p w14:paraId="769E82D8" w14:textId="11FA3C35" w:rsidR="00F734C6" w:rsidRPr="00290754" w:rsidRDefault="00616748" w:rsidP="00E63937">
            <w:pPr>
              <w:jc w:val="center"/>
              <w:rPr>
                <w:rFonts w:ascii="Arial" w:hAnsi="Arial" w:cs="Arial"/>
                <w:sz w:val="22"/>
                <w:szCs w:val="22"/>
              </w:rPr>
            </w:pPr>
            <w:r>
              <w:rPr>
                <w:rFonts w:ascii="Arial" w:hAnsi="Arial" w:cs="Arial"/>
                <w:sz w:val="22"/>
                <w:szCs w:val="22"/>
              </w:rPr>
              <w:t>4.2</w:t>
            </w:r>
          </w:p>
        </w:tc>
      </w:tr>
      <w:tr w:rsidR="00F734C6" w:rsidRPr="00290754" w14:paraId="7A04A90F" w14:textId="77777777" w:rsidTr="00B032F3">
        <w:tc>
          <w:tcPr>
            <w:tcW w:w="5130" w:type="dxa"/>
            <w:tcBorders>
              <w:bottom w:val="single" w:sz="4" w:space="0" w:color="auto"/>
            </w:tcBorders>
          </w:tcPr>
          <w:p w14:paraId="5A438FF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4" w:space="0" w:color="auto"/>
            </w:tcBorders>
          </w:tcPr>
          <w:p w14:paraId="6CF7D072" w14:textId="00357F5D" w:rsidR="00F734C6" w:rsidRPr="00290754" w:rsidRDefault="00616748" w:rsidP="00E63937">
            <w:pPr>
              <w:jc w:val="center"/>
              <w:rPr>
                <w:rFonts w:ascii="Arial" w:hAnsi="Arial" w:cs="Arial"/>
                <w:sz w:val="22"/>
                <w:szCs w:val="22"/>
              </w:rPr>
            </w:pPr>
            <w:r>
              <w:rPr>
                <w:rFonts w:ascii="Arial" w:hAnsi="Arial" w:cs="Arial"/>
                <w:sz w:val="22"/>
                <w:szCs w:val="22"/>
              </w:rPr>
              <w:t>0.000080</w:t>
            </w:r>
          </w:p>
        </w:tc>
      </w:tr>
      <w:tr w:rsidR="00F734C6" w:rsidRPr="00290754" w14:paraId="48E19AC6" w14:textId="77777777" w:rsidTr="00B032F3">
        <w:tc>
          <w:tcPr>
            <w:tcW w:w="5130" w:type="dxa"/>
            <w:tcBorders>
              <w:top w:val="single" w:sz="4" w:space="0" w:color="auto"/>
              <w:bottom w:val="double" w:sz="4" w:space="0" w:color="auto"/>
            </w:tcBorders>
          </w:tcPr>
          <w:p w14:paraId="1FD6AA3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Borders>
              <w:top w:val="single" w:sz="4" w:space="0" w:color="auto"/>
              <w:bottom w:val="double" w:sz="4" w:space="0" w:color="auto"/>
            </w:tcBorders>
          </w:tcPr>
          <w:p w14:paraId="094C22D9" w14:textId="2A41689F" w:rsidR="00F734C6" w:rsidRPr="00290754" w:rsidRDefault="00616748" w:rsidP="00E63937">
            <w:pPr>
              <w:jc w:val="center"/>
              <w:rPr>
                <w:rFonts w:ascii="Arial" w:hAnsi="Arial" w:cs="Arial"/>
                <w:sz w:val="22"/>
                <w:szCs w:val="22"/>
              </w:rPr>
            </w:pPr>
            <w:r>
              <w:rPr>
                <w:rFonts w:ascii="Arial" w:hAnsi="Arial" w:cs="Arial"/>
                <w:sz w:val="22"/>
                <w:szCs w:val="22"/>
              </w:rPr>
              <w:t>0.00038</w:t>
            </w:r>
          </w:p>
        </w:tc>
      </w:tr>
    </w:tbl>
    <w:p w14:paraId="247CA2A8" w14:textId="77777777" w:rsidR="006248A2" w:rsidRPr="00290754" w:rsidRDefault="006248A2" w:rsidP="006248A2">
      <w:pPr>
        <w:ind w:left="360" w:hanging="180"/>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6D064471" w14:textId="77777777" w:rsidR="006248A2" w:rsidRPr="00CB60BD" w:rsidRDefault="006248A2" w:rsidP="00F734C6">
      <w:pPr>
        <w:rPr>
          <w:rFonts w:ascii="Arial" w:hAnsi="Arial" w:cs="Arial"/>
          <w:sz w:val="22"/>
          <w:szCs w:val="22"/>
        </w:rPr>
      </w:pPr>
    </w:p>
    <w:p w14:paraId="27E87E20" w14:textId="7E0743CD" w:rsidR="00F734C6" w:rsidRPr="00290754" w:rsidRDefault="00EC2915" w:rsidP="00EC2915">
      <w:pPr>
        <w:rPr>
          <w:rFonts w:ascii="Arial" w:hAnsi="Arial" w:cs="Arial"/>
          <w:sz w:val="22"/>
          <w:szCs w:val="22"/>
        </w:rPr>
      </w:pPr>
      <w:r>
        <w:rPr>
          <w:rFonts w:ascii="Arial" w:hAnsi="Arial" w:cs="Arial"/>
          <w:sz w:val="22"/>
          <w:szCs w:val="22"/>
        </w:rPr>
        <w:t xml:space="preserve">US Gypsum is a true minor source of </w:t>
      </w:r>
      <w:r w:rsidR="00F734C6" w:rsidRPr="00F734C6">
        <w:rPr>
          <w:rFonts w:ascii="Arial" w:hAnsi="Arial" w:cs="Arial"/>
          <w:sz w:val="22"/>
          <w:szCs w:val="22"/>
        </w:rPr>
        <w:t xml:space="preserve">Hazardous Air Pollutant </w:t>
      </w:r>
      <w:r>
        <w:rPr>
          <w:rFonts w:ascii="Arial" w:hAnsi="Arial" w:cs="Arial"/>
          <w:sz w:val="22"/>
          <w:szCs w:val="22"/>
        </w:rPr>
        <w:t>(HAP) emissions a</w:t>
      </w:r>
      <w:r w:rsidR="00F734C6" w:rsidRPr="00F734C6">
        <w:rPr>
          <w:rFonts w:ascii="Arial" w:hAnsi="Arial" w:cs="Arial"/>
          <w:sz w:val="22"/>
          <w:szCs w:val="22"/>
        </w:rPr>
        <w:t>s listed pursuant to Section 112(b) of the federal Clean Air Act</w:t>
      </w:r>
      <w:r w:rsidR="00A3043D">
        <w:rPr>
          <w:rFonts w:ascii="Arial" w:hAnsi="Arial" w:cs="Arial"/>
          <w:sz w:val="22"/>
          <w:szCs w:val="22"/>
        </w:rPr>
        <w:t>,</w:t>
      </w:r>
      <w:r>
        <w:rPr>
          <w:rFonts w:ascii="Arial" w:hAnsi="Arial" w:cs="Arial"/>
          <w:sz w:val="22"/>
          <w:szCs w:val="22"/>
        </w:rPr>
        <w:t xml:space="preserve"> thus no HAP emissions data is listed</w:t>
      </w:r>
      <w:r w:rsidR="00F734C6" w:rsidRPr="00F734C6">
        <w:rPr>
          <w:rFonts w:ascii="Arial" w:hAnsi="Arial" w:cs="Arial"/>
          <w:sz w:val="22"/>
          <w:szCs w:val="22"/>
        </w:rPr>
        <w:t>.</w:t>
      </w:r>
    </w:p>
    <w:p w14:paraId="1D3B5271" w14:textId="77777777" w:rsidR="000F73C3" w:rsidRDefault="000F73C3" w:rsidP="00167B85">
      <w:pPr>
        <w:jc w:val="both"/>
        <w:rPr>
          <w:rFonts w:ascii="Arial" w:hAnsi="Arial" w:cs="Arial"/>
          <w:sz w:val="22"/>
          <w:szCs w:val="22"/>
        </w:rPr>
      </w:pPr>
    </w:p>
    <w:p w14:paraId="07D6711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8BDA0D3" w14:textId="77777777" w:rsidR="00AF4326" w:rsidRPr="00290754" w:rsidRDefault="00AF4326">
      <w:pPr>
        <w:rPr>
          <w:rFonts w:ascii="Arial" w:hAnsi="Arial" w:cs="Arial"/>
          <w:sz w:val="22"/>
          <w:szCs w:val="22"/>
        </w:rPr>
      </w:pPr>
    </w:p>
    <w:p w14:paraId="2DCFA934" w14:textId="77777777" w:rsidR="00AF4326" w:rsidRPr="00290754" w:rsidRDefault="00AF4326">
      <w:pPr>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129AEE9C" w14:textId="77777777" w:rsidR="00AF4326" w:rsidRPr="005A6987" w:rsidRDefault="00AF4326" w:rsidP="00167B85">
      <w:pPr>
        <w:jc w:val="both"/>
        <w:rPr>
          <w:rFonts w:ascii="Arial" w:hAnsi="Arial" w:cs="Arial"/>
          <w:sz w:val="22"/>
          <w:szCs w:val="22"/>
        </w:rPr>
      </w:pPr>
    </w:p>
    <w:p w14:paraId="5CC08B6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1B18347" w14:textId="77777777" w:rsidR="000F73C3" w:rsidRDefault="000F73C3" w:rsidP="000F73C3">
      <w:pPr>
        <w:jc w:val="both"/>
        <w:outlineLvl w:val="0"/>
        <w:rPr>
          <w:rFonts w:ascii="Arial" w:hAnsi="Arial" w:cs="Arial"/>
          <w:sz w:val="22"/>
          <w:szCs w:val="22"/>
        </w:rPr>
      </w:pPr>
    </w:p>
    <w:p w14:paraId="53477258" w14:textId="044C63B5" w:rsidR="000F73C3" w:rsidRDefault="000F73C3" w:rsidP="000E324E">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0E324E">
        <w:rPr>
          <w:rFonts w:ascii="Arial" w:hAnsi="Arial" w:cs="Arial"/>
          <w:sz w:val="22"/>
          <w:szCs w:val="22"/>
        </w:rPr>
        <w:t>Wayne</w:t>
      </w:r>
      <w:r w:rsidRPr="00290754">
        <w:rPr>
          <w:rFonts w:ascii="Arial" w:hAnsi="Arial" w:cs="Arial"/>
          <w:sz w:val="22"/>
          <w:szCs w:val="22"/>
        </w:rPr>
        <w:t xml:space="preserve"> County, which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p>
    <w:p w14:paraId="76FA724E" w14:textId="77777777" w:rsidR="00675B1A" w:rsidRDefault="00675B1A" w:rsidP="000F73C3">
      <w:pPr>
        <w:jc w:val="both"/>
        <w:rPr>
          <w:rFonts w:ascii="Arial" w:hAnsi="Arial" w:cs="Arial"/>
          <w:sz w:val="22"/>
          <w:szCs w:val="22"/>
        </w:rPr>
      </w:pPr>
    </w:p>
    <w:p w14:paraId="164D4201" w14:textId="1E683378" w:rsidR="00D95EB4" w:rsidRDefault="00D95EB4" w:rsidP="00D95EB4">
      <w:pPr>
        <w:jc w:val="both"/>
        <w:rPr>
          <w:rFonts w:ascii="Arial" w:hAnsi="Arial" w:cs="Arial"/>
          <w:sz w:val="22"/>
          <w:szCs w:val="22"/>
        </w:rPr>
      </w:pPr>
      <w:r>
        <w:rPr>
          <w:rFonts w:ascii="Arial" w:hAnsi="Arial" w:cs="Arial"/>
          <w:sz w:val="22"/>
          <w:szCs w:val="22"/>
        </w:rPr>
        <w:t xml:space="preserve">A portion of Wayne </w:t>
      </w:r>
      <w:r w:rsidRPr="00A458A7">
        <w:rPr>
          <w:rFonts w:ascii="Arial" w:hAnsi="Arial" w:cs="Arial"/>
          <w:sz w:val="22"/>
          <w:szCs w:val="22"/>
        </w:rPr>
        <w:t xml:space="preserve">County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 xml:space="preserve">the 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 xml:space="preserve">attainment area with respect to the </w:t>
      </w:r>
      <w:r>
        <w:rPr>
          <w:rFonts w:ascii="Arial" w:hAnsi="Arial" w:cs="Arial"/>
          <w:sz w:val="22"/>
          <w:szCs w:val="22"/>
        </w:rPr>
        <w:t>SO</w:t>
      </w:r>
      <w:r w:rsidRPr="00D95EB4">
        <w:rPr>
          <w:rFonts w:ascii="Arial" w:hAnsi="Arial" w:cs="Arial"/>
          <w:sz w:val="22"/>
          <w:szCs w:val="22"/>
          <w:vertAlign w:val="subscript"/>
        </w:rPr>
        <w:t>2</w:t>
      </w:r>
      <w:r>
        <w:rPr>
          <w:rFonts w:ascii="Arial" w:hAnsi="Arial" w:cs="Arial"/>
          <w:sz w:val="22"/>
          <w:szCs w:val="22"/>
        </w:rPr>
        <w:t xml:space="preserve"> standard</w:t>
      </w:r>
      <w:r w:rsidRPr="00A458A7">
        <w:rPr>
          <w:rFonts w:ascii="Arial" w:hAnsi="Arial" w:cs="Arial"/>
          <w:sz w:val="22"/>
          <w:szCs w:val="22"/>
        </w:rPr>
        <w:t>.</w:t>
      </w:r>
    </w:p>
    <w:p w14:paraId="2CE9E646" w14:textId="77777777" w:rsidR="000F73C3" w:rsidRPr="00290754" w:rsidRDefault="000F73C3" w:rsidP="000F73C3">
      <w:pPr>
        <w:jc w:val="both"/>
        <w:rPr>
          <w:rFonts w:ascii="Arial" w:hAnsi="Arial" w:cs="Arial"/>
          <w:sz w:val="22"/>
          <w:szCs w:val="22"/>
        </w:rPr>
      </w:pPr>
    </w:p>
    <w:p w14:paraId="14E9BD77" w14:textId="0A18F3D1" w:rsidR="00733D11" w:rsidRPr="00733D11" w:rsidRDefault="00733D11" w:rsidP="00733D11">
      <w:pPr>
        <w:jc w:val="both"/>
        <w:rPr>
          <w:rFonts w:ascii="Arial" w:hAnsi="Arial" w:cs="Arial"/>
          <w:sz w:val="22"/>
          <w:szCs w:val="22"/>
        </w:rPr>
      </w:pPr>
      <w:r w:rsidRPr="00733D11">
        <w:rPr>
          <w:rFonts w:ascii="Arial" w:hAnsi="Arial" w:cs="Arial"/>
          <w:sz w:val="22"/>
          <w:szCs w:val="22"/>
        </w:rPr>
        <w:t>The stationary source is subject to Title 40 of the Code of Federal Regulations (CFR) Part 70, because the potential to emit of particulate matter exceeds 100 tons per year.</w:t>
      </w:r>
    </w:p>
    <w:p w14:paraId="66163201" w14:textId="77777777" w:rsidR="00733D11" w:rsidRPr="00733D11" w:rsidRDefault="00733D11" w:rsidP="00733D11">
      <w:pPr>
        <w:jc w:val="both"/>
        <w:rPr>
          <w:rFonts w:ascii="Arial" w:hAnsi="Arial" w:cs="Arial"/>
          <w:sz w:val="22"/>
          <w:szCs w:val="22"/>
        </w:rPr>
      </w:pPr>
    </w:p>
    <w:p w14:paraId="7C893DE8" w14:textId="77777777" w:rsidR="00733D11" w:rsidRPr="00733D11" w:rsidRDefault="00733D11" w:rsidP="00733D11">
      <w:pPr>
        <w:jc w:val="both"/>
        <w:rPr>
          <w:rFonts w:ascii="Arial" w:hAnsi="Arial" w:cs="Arial"/>
          <w:sz w:val="22"/>
          <w:szCs w:val="22"/>
        </w:rPr>
      </w:pPr>
      <w:r w:rsidRPr="00733D11">
        <w:rPr>
          <w:rFonts w:ascii="Arial" w:hAnsi="Arial" w:cs="Arial"/>
          <w:sz w:val="22"/>
          <w:szCs w:val="22"/>
        </w:rPr>
        <w:t>The stationary source is a minor source of HAP emissions because the potential to emit of any single HAP regulated by Section 112 of the federal Clean Air Act, is less than 10 tons per year and the potential to emit of all HAPs combined are less than 25 tons per year.</w:t>
      </w:r>
    </w:p>
    <w:p w14:paraId="3818DC8D" w14:textId="77777777" w:rsidR="00733D11" w:rsidRPr="00733D11" w:rsidRDefault="00733D11" w:rsidP="00733D11">
      <w:pPr>
        <w:jc w:val="both"/>
        <w:rPr>
          <w:rFonts w:ascii="Arial" w:hAnsi="Arial" w:cs="Arial"/>
          <w:sz w:val="22"/>
          <w:szCs w:val="22"/>
        </w:rPr>
      </w:pPr>
    </w:p>
    <w:p w14:paraId="3CCE016B" w14:textId="7A4E5B16" w:rsidR="00665053" w:rsidRPr="00443561" w:rsidRDefault="00733D11" w:rsidP="00733D11">
      <w:pPr>
        <w:jc w:val="both"/>
        <w:rPr>
          <w:rFonts w:ascii="Arial" w:hAnsi="Arial" w:cs="Arial"/>
          <w:sz w:val="22"/>
          <w:szCs w:val="22"/>
        </w:rPr>
      </w:pPr>
      <w:r w:rsidRPr="00733D11">
        <w:rPr>
          <w:rFonts w:ascii="Arial" w:hAnsi="Arial" w:cs="Arial"/>
          <w:sz w:val="22"/>
          <w:szCs w:val="22"/>
        </w:rPr>
        <w:t>Emission units at the stationary source have not been subject to the Prevention of Significant Deterioration regulations of Part 18, Prevention of Significant Deterioration of Air Quality of Act 451 or 40 CFR 52.21, because at the time of New Source Review (NSR) permitting the potential to emit of each criteria pollutant was less than 250 tons per year. Emission units at US Gypsum have been subject to minor NSR</w:t>
      </w:r>
      <w:r w:rsidR="00665053">
        <w:rPr>
          <w:rFonts w:ascii="Arial" w:hAnsi="Arial" w:cs="Arial"/>
          <w:sz w:val="22"/>
          <w:szCs w:val="22"/>
        </w:rPr>
        <w:t>.</w:t>
      </w:r>
    </w:p>
    <w:p w14:paraId="5F83B712" w14:textId="46194C26" w:rsidR="005768C3" w:rsidRPr="00086493" w:rsidRDefault="005768C3" w:rsidP="000F73C3">
      <w:pPr>
        <w:jc w:val="both"/>
        <w:rPr>
          <w:rFonts w:ascii="Arial" w:hAnsi="Arial" w:cs="Arial"/>
          <w:sz w:val="22"/>
          <w:szCs w:val="22"/>
        </w:rPr>
      </w:pPr>
    </w:p>
    <w:p w14:paraId="3A2D2BAF" w14:textId="28A403E4" w:rsidR="000F73C3" w:rsidRDefault="000D3105" w:rsidP="000F73C3">
      <w:pPr>
        <w:jc w:val="both"/>
        <w:outlineLvl w:val="0"/>
        <w:rPr>
          <w:rFonts w:ascii="Arial" w:hAnsi="Arial" w:cs="Arial"/>
          <w:sz w:val="22"/>
          <w:szCs w:val="22"/>
        </w:rPr>
      </w:pPr>
      <w:r w:rsidRPr="000D3105">
        <w:rPr>
          <w:rFonts w:ascii="Arial" w:hAnsi="Arial" w:cs="Arial"/>
          <w:sz w:val="22"/>
          <w:szCs w:val="22"/>
        </w:rPr>
        <w:t xml:space="preserve">EU-5, EU-9, EU-10, EU-23, </w:t>
      </w:r>
      <w:r w:rsidR="0030691A">
        <w:rPr>
          <w:rFonts w:ascii="Arial" w:hAnsi="Arial" w:cs="Arial"/>
          <w:sz w:val="22"/>
          <w:szCs w:val="22"/>
        </w:rPr>
        <w:t xml:space="preserve">EU-35, </w:t>
      </w:r>
      <w:r>
        <w:rPr>
          <w:rFonts w:ascii="Arial" w:hAnsi="Arial" w:cs="Arial"/>
          <w:sz w:val="22"/>
          <w:szCs w:val="22"/>
        </w:rPr>
        <w:t xml:space="preserve">and </w:t>
      </w:r>
      <w:r w:rsidRPr="000D3105">
        <w:rPr>
          <w:rFonts w:ascii="Arial" w:hAnsi="Arial" w:cs="Arial"/>
          <w:sz w:val="22"/>
          <w:szCs w:val="22"/>
        </w:rPr>
        <w:t>EU-</w:t>
      </w:r>
      <w:r w:rsidR="0030691A">
        <w:rPr>
          <w:rFonts w:ascii="Arial" w:hAnsi="Arial" w:cs="Arial"/>
          <w:sz w:val="22"/>
          <w:szCs w:val="22"/>
        </w:rPr>
        <w:t>5</w:t>
      </w:r>
      <w:r>
        <w:rPr>
          <w:rFonts w:ascii="Arial" w:hAnsi="Arial" w:cs="Arial"/>
          <w:sz w:val="22"/>
          <w:szCs w:val="22"/>
        </w:rPr>
        <w:t xml:space="preserve">5 </w:t>
      </w:r>
      <w:r w:rsidR="000F73C3">
        <w:rPr>
          <w:rFonts w:ascii="Arial" w:hAnsi="Arial" w:cs="Arial"/>
          <w:sz w:val="22"/>
          <w:szCs w:val="22"/>
        </w:rPr>
        <w:t>at t</w:t>
      </w:r>
      <w:r w:rsidR="000F73C3" w:rsidRPr="00290754">
        <w:rPr>
          <w:rFonts w:ascii="Arial" w:hAnsi="Arial" w:cs="Arial"/>
          <w:sz w:val="22"/>
          <w:szCs w:val="22"/>
        </w:rPr>
        <w:t>he stationary source</w:t>
      </w:r>
      <w:r>
        <w:rPr>
          <w:rFonts w:ascii="Arial" w:hAnsi="Arial" w:cs="Arial"/>
          <w:sz w:val="22"/>
          <w:szCs w:val="22"/>
        </w:rPr>
        <w:t xml:space="preserve"> 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w:t>
      </w:r>
      <w:r>
        <w:rPr>
          <w:rFonts w:ascii="Arial" w:hAnsi="Arial" w:cs="Arial"/>
          <w:sz w:val="22"/>
          <w:szCs w:val="22"/>
        </w:rPr>
        <w:t xml:space="preserve"> Nonmetallic Mineral Processing Plants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w:t>
      </w:r>
      <w:r>
        <w:rPr>
          <w:rFonts w:ascii="Arial" w:hAnsi="Arial" w:cs="Arial"/>
          <w:sz w:val="22"/>
          <w:szCs w:val="22"/>
        </w:rPr>
        <w:t xml:space="preserve"> </w:t>
      </w:r>
      <w:r>
        <w:rPr>
          <w:rFonts w:ascii="Arial" w:hAnsi="Arial" w:cs="Arial"/>
          <w:sz w:val="22"/>
          <w:szCs w:val="22"/>
        </w:rPr>
        <w:lastRenderedPageBreak/>
        <w:t>OOO</w:t>
      </w:r>
      <w:r w:rsidR="000F73C3" w:rsidRPr="00290754">
        <w:rPr>
          <w:rFonts w:ascii="Arial" w:hAnsi="Arial" w:cs="Arial"/>
          <w:sz w:val="22"/>
          <w:szCs w:val="22"/>
        </w:rPr>
        <w:t>.</w:t>
      </w:r>
      <w:r>
        <w:rPr>
          <w:rFonts w:ascii="Arial" w:hAnsi="Arial" w:cs="Arial"/>
          <w:sz w:val="22"/>
          <w:szCs w:val="22"/>
        </w:rPr>
        <w:t xml:space="preserve">  </w:t>
      </w:r>
      <w:r w:rsidR="00C223E2">
        <w:rPr>
          <w:rFonts w:ascii="Arial" w:hAnsi="Arial" w:cs="Arial"/>
          <w:sz w:val="22"/>
          <w:szCs w:val="22"/>
        </w:rPr>
        <w:t xml:space="preserve">Particulate </w:t>
      </w:r>
      <w:r w:rsidR="00060DC5">
        <w:rPr>
          <w:rFonts w:ascii="Arial" w:hAnsi="Arial" w:cs="Arial"/>
          <w:sz w:val="22"/>
          <w:szCs w:val="22"/>
        </w:rPr>
        <w:t xml:space="preserve">and visible emissions </w:t>
      </w:r>
      <w:r w:rsidR="00C223E2">
        <w:rPr>
          <w:rFonts w:ascii="Arial" w:hAnsi="Arial" w:cs="Arial"/>
          <w:sz w:val="22"/>
          <w:szCs w:val="22"/>
        </w:rPr>
        <w:t xml:space="preserve">testing </w:t>
      </w:r>
      <w:r w:rsidR="00060DC5">
        <w:rPr>
          <w:rFonts w:ascii="Arial" w:hAnsi="Arial" w:cs="Arial"/>
          <w:sz w:val="22"/>
          <w:szCs w:val="22"/>
        </w:rPr>
        <w:t xml:space="preserve">were </w:t>
      </w:r>
      <w:r w:rsidR="00C223E2">
        <w:rPr>
          <w:rFonts w:ascii="Arial" w:hAnsi="Arial" w:cs="Arial"/>
          <w:sz w:val="22"/>
          <w:szCs w:val="22"/>
        </w:rPr>
        <w:t>completed for EU-5 in December 2012</w:t>
      </w:r>
      <w:r w:rsidR="00060DC5">
        <w:rPr>
          <w:rFonts w:ascii="Arial" w:hAnsi="Arial" w:cs="Arial"/>
          <w:sz w:val="22"/>
          <w:szCs w:val="22"/>
        </w:rPr>
        <w:t>,</w:t>
      </w:r>
      <w:r w:rsidR="00C223E2">
        <w:rPr>
          <w:rFonts w:ascii="Arial" w:hAnsi="Arial" w:cs="Arial"/>
          <w:sz w:val="22"/>
          <w:szCs w:val="22"/>
        </w:rPr>
        <w:t xml:space="preserve"> and for EU-10</w:t>
      </w:r>
      <w:r w:rsidR="00060DC5">
        <w:rPr>
          <w:rFonts w:ascii="Arial" w:hAnsi="Arial" w:cs="Arial"/>
          <w:sz w:val="22"/>
          <w:szCs w:val="22"/>
        </w:rPr>
        <w:t xml:space="preserve"> and </w:t>
      </w:r>
      <w:r w:rsidR="00060DC5" w:rsidRPr="000D3105">
        <w:rPr>
          <w:rFonts w:ascii="Arial" w:hAnsi="Arial" w:cs="Arial"/>
          <w:sz w:val="22"/>
          <w:szCs w:val="22"/>
        </w:rPr>
        <w:t>EU-</w:t>
      </w:r>
      <w:r w:rsidR="00060DC5">
        <w:rPr>
          <w:rFonts w:ascii="Arial" w:hAnsi="Arial" w:cs="Arial"/>
          <w:sz w:val="22"/>
          <w:szCs w:val="22"/>
        </w:rPr>
        <w:t>55</w:t>
      </w:r>
      <w:r w:rsidR="00C223E2">
        <w:rPr>
          <w:rFonts w:ascii="Arial" w:hAnsi="Arial" w:cs="Arial"/>
          <w:sz w:val="22"/>
          <w:szCs w:val="22"/>
        </w:rPr>
        <w:t xml:space="preserve"> in October 2013.  </w:t>
      </w:r>
      <w:r w:rsidR="00C223E2" w:rsidRPr="005254F9">
        <w:rPr>
          <w:rFonts w:ascii="Arial" w:hAnsi="Arial" w:cs="Arial"/>
          <w:sz w:val="22"/>
          <w:szCs w:val="22"/>
        </w:rPr>
        <w:t xml:space="preserve">Initial performance testing for </w:t>
      </w:r>
      <w:r w:rsidR="00C223E2">
        <w:rPr>
          <w:rFonts w:ascii="Arial" w:hAnsi="Arial" w:cs="Arial"/>
          <w:sz w:val="22"/>
          <w:szCs w:val="22"/>
        </w:rPr>
        <w:t xml:space="preserve">visible emissions </w:t>
      </w:r>
      <w:r w:rsidR="00060DC5">
        <w:rPr>
          <w:rFonts w:ascii="Arial" w:hAnsi="Arial" w:cs="Arial"/>
          <w:sz w:val="22"/>
          <w:szCs w:val="22"/>
        </w:rPr>
        <w:t xml:space="preserve">were </w:t>
      </w:r>
      <w:r w:rsidR="00C223E2" w:rsidRPr="005254F9">
        <w:rPr>
          <w:rFonts w:ascii="Arial" w:hAnsi="Arial" w:cs="Arial"/>
          <w:sz w:val="22"/>
          <w:szCs w:val="22"/>
        </w:rPr>
        <w:t>completed Jan</w:t>
      </w:r>
      <w:r w:rsidR="00C223E2">
        <w:rPr>
          <w:rFonts w:ascii="Arial" w:hAnsi="Arial" w:cs="Arial"/>
          <w:sz w:val="22"/>
          <w:szCs w:val="22"/>
        </w:rPr>
        <w:t xml:space="preserve">uary </w:t>
      </w:r>
      <w:r w:rsidR="00C223E2" w:rsidRPr="005254F9">
        <w:rPr>
          <w:rFonts w:ascii="Arial" w:hAnsi="Arial" w:cs="Arial"/>
          <w:sz w:val="22"/>
          <w:szCs w:val="22"/>
        </w:rPr>
        <w:t>2018</w:t>
      </w:r>
      <w:r w:rsidR="00C223E2">
        <w:rPr>
          <w:rFonts w:ascii="Arial" w:hAnsi="Arial" w:cs="Arial"/>
          <w:sz w:val="22"/>
          <w:szCs w:val="22"/>
        </w:rPr>
        <w:t xml:space="preserve"> for </w:t>
      </w:r>
      <w:r w:rsidR="00C223E2" w:rsidRPr="000D3105">
        <w:rPr>
          <w:rFonts w:ascii="Arial" w:hAnsi="Arial" w:cs="Arial"/>
          <w:sz w:val="22"/>
          <w:szCs w:val="22"/>
        </w:rPr>
        <w:t xml:space="preserve">EU-9, EU-23, </w:t>
      </w:r>
      <w:r w:rsidR="00060DC5">
        <w:rPr>
          <w:rFonts w:ascii="Arial" w:hAnsi="Arial" w:cs="Arial"/>
          <w:sz w:val="22"/>
          <w:szCs w:val="22"/>
        </w:rPr>
        <w:t xml:space="preserve">and </w:t>
      </w:r>
      <w:r w:rsidR="0030691A">
        <w:rPr>
          <w:rFonts w:ascii="Arial" w:hAnsi="Arial" w:cs="Arial"/>
          <w:sz w:val="22"/>
          <w:szCs w:val="22"/>
        </w:rPr>
        <w:t>EU-35</w:t>
      </w:r>
      <w:r w:rsidR="00C223E2">
        <w:rPr>
          <w:rFonts w:ascii="Arial" w:hAnsi="Arial" w:cs="Arial"/>
          <w:sz w:val="22"/>
          <w:szCs w:val="22"/>
        </w:rPr>
        <w:t xml:space="preserve">. </w:t>
      </w:r>
      <w:r>
        <w:rPr>
          <w:rFonts w:ascii="Arial" w:hAnsi="Arial" w:cs="Arial"/>
          <w:sz w:val="22"/>
          <w:szCs w:val="22"/>
        </w:rPr>
        <w:t xml:space="preserve">EU-35 </w:t>
      </w:r>
      <w:r w:rsidRPr="000D3105">
        <w:rPr>
          <w:rFonts w:ascii="Arial" w:hAnsi="Arial" w:cs="Arial"/>
          <w:sz w:val="22"/>
          <w:szCs w:val="22"/>
        </w:rPr>
        <w:t>is</w:t>
      </w:r>
      <w:r w:rsidR="00C223E2">
        <w:rPr>
          <w:rFonts w:ascii="Arial" w:hAnsi="Arial" w:cs="Arial"/>
          <w:sz w:val="22"/>
          <w:szCs w:val="22"/>
        </w:rPr>
        <w:t xml:space="preserve"> </w:t>
      </w:r>
      <w:r w:rsidRPr="000D3105">
        <w:rPr>
          <w:rFonts w:ascii="Arial" w:hAnsi="Arial" w:cs="Arial"/>
          <w:sz w:val="22"/>
          <w:szCs w:val="22"/>
        </w:rPr>
        <w:t xml:space="preserve">exempt from the </w:t>
      </w:r>
      <w:r w:rsidR="00C223E2">
        <w:rPr>
          <w:rFonts w:ascii="Arial" w:hAnsi="Arial" w:cs="Arial"/>
          <w:sz w:val="22"/>
          <w:szCs w:val="22"/>
        </w:rPr>
        <w:t>particulate</w:t>
      </w:r>
      <w:r w:rsidR="0019340D" w:rsidRPr="000D3105">
        <w:rPr>
          <w:rFonts w:ascii="Arial" w:hAnsi="Arial" w:cs="Arial"/>
          <w:sz w:val="22"/>
          <w:szCs w:val="22"/>
        </w:rPr>
        <w:t xml:space="preserve"> </w:t>
      </w:r>
      <w:r w:rsidR="0019340D">
        <w:rPr>
          <w:rFonts w:ascii="Arial" w:hAnsi="Arial" w:cs="Arial"/>
          <w:sz w:val="22"/>
          <w:szCs w:val="22"/>
        </w:rPr>
        <w:t xml:space="preserve">concentration limit and associated performance </w:t>
      </w:r>
      <w:r w:rsidR="0019340D" w:rsidRPr="000D3105">
        <w:rPr>
          <w:rFonts w:ascii="Arial" w:hAnsi="Arial" w:cs="Arial"/>
          <w:sz w:val="22"/>
          <w:szCs w:val="22"/>
        </w:rPr>
        <w:t>testing</w:t>
      </w:r>
      <w:r w:rsidRPr="000D3105">
        <w:rPr>
          <w:rFonts w:ascii="Arial" w:hAnsi="Arial" w:cs="Arial"/>
          <w:sz w:val="22"/>
          <w:szCs w:val="22"/>
        </w:rPr>
        <w:t xml:space="preserve"> per 40 CFR 60.672(f).</w:t>
      </w:r>
    </w:p>
    <w:p w14:paraId="4DF41972" w14:textId="77777777" w:rsidR="00C223E2" w:rsidRDefault="00C223E2" w:rsidP="000F73C3">
      <w:pPr>
        <w:jc w:val="both"/>
        <w:outlineLvl w:val="0"/>
        <w:rPr>
          <w:rFonts w:ascii="Arial" w:hAnsi="Arial" w:cs="Arial"/>
          <w:sz w:val="22"/>
          <w:szCs w:val="22"/>
        </w:rPr>
      </w:pPr>
    </w:p>
    <w:p w14:paraId="525913DF" w14:textId="22A9EE73" w:rsidR="000D3105" w:rsidRPr="00290754" w:rsidRDefault="000D3105" w:rsidP="000D3105">
      <w:pPr>
        <w:jc w:val="both"/>
        <w:outlineLvl w:val="0"/>
        <w:rPr>
          <w:rFonts w:ascii="Arial" w:hAnsi="Arial" w:cs="Arial"/>
          <w:sz w:val="22"/>
          <w:szCs w:val="22"/>
        </w:rPr>
      </w:pPr>
      <w:r w:rsidRPr="00190BD1">
        <w:rPr>
          <w:rFonts w:ascii="Arial" w:hAnsi="Arial" w:cs="Arial"/>
          <w:sz w:val="22"/>
          <w:szCs w:val="22"/>
        </w:rPr>
        <w:t>EU-6, EU-36, and EU-38</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Pr="002D3283">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sidR="009F189E">
        <w:rPr>
          <w:rFonts w:ascii="Arial" w:hAnsi="Arial" w:cs="Arial"/>
          <w:sz w:val="22"/>
          <w:szCs w:val="22"/>
        </w:rPr>
        <w:t>Standards of</w:t>
      </w:r>
      <w:r w:rsidR="009F189E" w:rsidRPr="00290754">
        <w:rPr>
          <w:rFonts w:ascii="Arial" w:hAnsi="Arial" w:cs="Arial"/>
          <w:sz w:val="22"/>
          <w:szCs w:val="22"/>
        </w:rPr>
        <w:t xml:space="preserve"> Performance </w:t>
      </w:r>
      <w:r w:rsidRPr="00290754">
        <w:rPr>
          <w:rFonts w:ascii="Arial" w:hAnsi="Arial" w:cs="Arial"/>
          <w:sz w:val="22"/>
          <w:szCs w:val="22"/>
        </w:rPr>
        <w:t xml:space="preserve">for </w:t>
      </w:r>
      <w:r w:rsidR="009F189E" w:rsidRPr="009F189E">
        <w:rPr>
          <w:rFonts w:ascii="Arial" w:hAnsi="Arial" w:cs="Arial"/>
          <w:sz w:val="22"/>
          <w:szCs w:val="22"/>
        </w:rPr>
        <w:t>Calciners and Dryers in Mineral Industries</w:t>
      </w:r>
      <w:r w:rsidR="009F189E">
        <w:rPr>
          <w:rFonts w:ascii="Arial" w:hAnsi="Arial" w:cs="Arial"/>
          <w:sz w:val="22"/>
          <w:szCs w:val="22"/>
        </w:rPr>
        <w:t xml:space="preserve">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sidR="00733D11" w:rsidRPr="00733D11">
        <w:rPr>
          <w:rFonts w:ascii="Arial" w:hAnsi="Arial" w:cs="Arial"/>
          <w:sz w:val="22"/>
          <w:szCs w:val="22"/>
        </w:rPr>
        <w:t>UUU</w:t>
      </w:r>
      <w:r w:rsidRPr="00290754">
        <w:rPr>
          <w:rFonts w:ascii="Arial" w:hAnsi="Arial" w:cs="Arial"/>
          <w:sz w:val="22"/>
          <w:szCs w:val="22"/>
        </w:rPr>
        <w:t>.</w:t>
      </w:r>
      <w:r w:rsidR="008B4B19">
        <w:rPr>
          <w:rFonts w:ascii="Arial" w:hAnsi="Arial" w:cs="Arial"/>
          <w:sz w:val="22"/>
          <w:szCs w:val="22"/>
        </w:rPr>
        <w:t xml:space="preserve">  Particulate and visible emissions testing </w:t>
      </w:r>
      <w:r w:rsidR="00B032F3">
        <w:rPr>
          <w:rFonts w:ascii="Arial" w:hAnsi="Arial" w:cs="Arial"/>
          <w:sz w:val="22"/>
          <w:szCs w:val="22"/>
        </w:rPr>
        <w:t xml:space="preserve">was last </w:t>
      </w:r>
      <w:r w:rsidR="008B4B19">
        <w:rPr>
          <w:rFonts w:ascii="Arial" w:hAnsi="Arial" w:cs="Arial"/>
          <w:sz w:val="22"/>
          <w:szCs w:val="22"/>
        </w:rPr>
        <w:t>completed for EU-6, EU-36, and EU-38 in December 2012.</w:t>
      </w:r>
    </w:p>
    <w:p w14:paraId="71F1B4CF" w14:textId="77777777" w:rsidR="00086493" w:rsidRPr="00604E76" w:rsidRDefault="00086493" w:rsidP="000F73C3">
      <w:pPr>
        <w:jc w:val="both"/>
        <w:rPr>
          <w:rFonts w:ascii="Arial" w:hAnsi="Arial" w:cs="Arial"/>
          <w:sz w:val="22"/>
          <w:szCs w:val="22"/>
        </w:rPr>
      </w:pPr>
    </w:p>
    <w:p w14:paraId="4426D6D9"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14"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14"/>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210D0E70" w14:textId="77777777" w:rsidR="00F3515D" w:rsidRDefault="00F3515D" w:rsidP="0001165D">
      <w:pPr>
        <w:jc w:val="both"/>
        <w:rPr>
          <w:rFonts w:ascii="Arial" w:hAnsi="Arial" w:cs="Arial"/>
          <w:sz w:val="22"/>
          <w:szCs w:val="22"/>
        </w:rPr>
      </w:pPr>
    </w:p>
    <w:p w14:paraId="5F5C74B1"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8F5A46E" w14:textId="77777777" w:rsidR="000F73C3" w:rsidRDefault="000F73C3" w:rsidP="000F73C3">
      <w:pPr>
        <w:jc w:val="both"/>
        <w:rPr>
          <w:rFonts w:ascii="Arial" w:hAnsi="Arial" w:cs="Arial"/>
          <w:sz w:val="22"/>
          <w:szCs w:val="22"/>
        </w:rPr>
      </w:pPr>
    </w:p>
    <w:p w14:paraId="0512CB8A" w14:textId="6C2D7D27" w:rsidR="00D9587D"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w:t>
      </w:r>
      <w:r w:rsidR="00150568">
        <w:rPr>
          <w:rFonts w:ascii="Arial" w:hAnsi="Arial" w:cs="Arial"/>
          <w:sz w:val="22"/>
          <w:szCs w:val="22"/>
        </w:rPr>
        <w:t xml:space="preserve">the </w:t>
      </w:r>
      <w:r w:rsidRPr="00CC7CF8">
        <w:rPr>
          <w:rFonts w:ascii="Arial" w:hAnsi="Arial" w:cs="Arial"/>
          <w:sz w:val="22"/>
          <w:szCs w:val="22"/>
        </w:rPr>
        <w:t xml:space="preserve">emission units at the </w:t>
      </w:r>
      <w:r>
        <w:rPr>
          <w:rFonts w:ascii="Arial" w:hAnsi="Arial" w:cs="Arial"/>
          <w:sz w:val="22"/>
          <w:szCs w:val="22"/>
        </w:rPr>
        <w:t xml:space="preserve">stationary </w:t>
      </w:r>
      <w:r w:rsidRPr="00CC7CF8">
        <w:rPr>
          <w:rFonts w:ascii="Arial" w:hAnsi="Arial" w:cs="Arial"/>
          <w:sz w:val="22"/>
          <w:szCs w:val="22"/>
        </w:rPr>
        <w:t xml:space="preserve">source either do not have a control device </w:t>
      </w:r>
      <w:r w:rsidR="00150568">
        <w:rPr>
          <w:rFonts w:ascii="Arial" w:hAnsi="Arial" w:cs="Arial"/>
          <w:sz w:val="22"/>
          <w:szCs w:val="22"/>
        </w:rPr>
        <w:t>and</w:t>
      </w:r>
      <w:r w:rsidRPr="00CC7CF8">
        <w:rPr>
          <w:rFonts w:ascii="Arial" w:hAnsi="Arial" w:cs="Arial"/>
          <w:sz w:val="22"/>
          <w:szCs w:val="22"/>
        </w:rPr>
        <w:t xml:space="preserve"> those with a control device </w:t>
      </w:r>
      <w:r w:rsidR="00150568">
        <w:rPr>
          <w:rFonts w:ascii="Arial" w:hAnsi="Arial" w:cs="Arial"/>
          <w:sz w:val="22"/>
          <w:szCs w:val="22"/>
        </w:rPr>
        <w:t>(</w:t>
      </w:r>
      <w:r w:rsidR="00150568" w:rsidRPr="005254F9">
        <w:rPr>
          <w:rFonts w:ascii="Arial" w:hAnsi="Arial" w:cs="Arial"/>
          <w:sz w:val="22"/>
          <w:szCs w:val="22"/>
        </w:rPr>
        <w:t>baghouse-type dust collector</w:t>
      </w:r>
      <w:r w:rsidR="00150568">
        <w:rPr>
          <w:rFonts w:ascii="Arial" w:hAnsi="Arial" w:cs="Arial"/>
          <w:sz w:val="22"/>
          <w:szCs w:val="22"/>
        </w:rPr>
        <w:t>)</w:t>
      </w:r>
      <w:r w:rsidR="00150568" w:rsidRPr="005254F9">
        <w:rPr>
          <w:rFonts w:ascii="Arial" w:hAnsi="Arial" w:cs="Arial"/>
          <w:sz w:val="22"/>
          <w:szCs w:val="22"/>
        </w:rPr>
        <w:t xml:space="preserve"> </w:t>
      </w:r>
      <w:r w:rsidRPr="00CC7CF8">
        <w:rPr>
          <w:rFonts w:ascii="Arial" w:hAnsi="Arial" w:cs="Arial"/>
          <w:sz w:val="22"/>
          <w:szCs w:val="22"/>
        </w:rPr>
        <w:t>do not have potential pre-control emissions over the major source thresholds</w:t>
      </w:r>
      <w:r>
        <w:rPr>
          <w:rFonts w:ascii="Arial" w:hAnsi="Arial" w:cs="Arial"/>
          <w:sz w:val="22"/>
          <w:szCs w:val="22"/>
        </w:rPr>
        <w:t xml:space="preserve">.  </w:t>
      </w:r>
    </w:p>
    <w:p w14:paraId="3D1714D8" w14:textId="77777777" w:rsidR="00D9587D" w:rsidRDefault="00D9587D" w:rsidP="00D9587D">
      <w:pPr>
        <w:jc w:val="both"/>
        <w:rPr>
          <w:rFonts w:ascii="Arial" w:hAnsi="Arial" w:cs="Arial"/>
          <w:sz w:val="22"/>
          <w:szCs w:val="22"/>
        </w:rPr>
      </w:pPr>
    </w:p>
    <w:p w14:paraId="7DEB3ED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4D7C72E" w14:textId="77777777" w:rsidR="000F73C3" w:rsidRDefault="000F73C3" w:rsidP="000F73C3">
      <w:pPr>
        <w:jc w:val="both"/>
        <w:rPr>
          <w:rFonts w:ascii="Arial" w:hAnsi="Arial" w:cs="Arial"/>
          <w:sz w:val="22"/>
          <w:szCs w:val="22"/>
        </w:rPr>
      </w:pPr>
    </w:p>
    <w:p w14:paraId="2501055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3373F23" w14:textId="77777777" w:rsidR="000F73C3" w:rsidRPr="00290754" w:rsidRDefault="000F73C3" w:rsidP="000F73C3">
      <w:pPr>
        <w:jc w:val="both"/>
        <w:rPr>
          <w:rFonts w:ascii="Arial" w:hAnsi="Arial" w:cs="Arial"/>
          <w:sz w:val="22"/>
          <w:szCs w:val="22"/>
        </w:rPr>
      </w:pPr>
    </w:p>
    <w:p w14:paraId="697DFBB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12E0800" w14:textId="77777777" w:rsidR="000F73C3" w:rsidRDefault="000F73C3" w:rsidP="000F73C3">
      <w:pPr>
        <w:jc w:val="both"/>
        <w:rPr>
          <w:rFonts w:ascii="Arial" w:hAnsi="Arial" w:cs="Arial"/>
          <w:sz w:val="22"/>
          <w:szCs w:val="22"/>
        </w:rPr>
      </w:pPr>
    </w:p>
    <w:p w14:paraId="06667E85" w14:textId="773ED653"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A5EA6">
        <w:rPr>
          <w:rFonts w:ascii="Arial" w:hAnsi="Arial" w:cs="Arial"/>
          <w:bCs/>
          <w:sz w:val="22"/>
        </w:rPr>
        <w:t>MI-ROP-B3518-2011</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5106506"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39E9C4F" w14:textId="77777777" w:rsidTr="00AF0F3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1004D3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AF0F37" w:rsidRPr="00290754" w14:paraId="78128AF9" w14:textId="77777777" w:rsidTr="00AF0F37">
        <w:tc>
          <w:tcPr>
            <w:tcW w:w="2565" w:type="dxa"/>
            <w:tcBorders>
              <w:top w:val="single" w:sz="4" w:space="0" w:color="auto"/>
              <w:left w:val="double" w:sz="4" w:space="0" w:color="auto"/>
            </w:tcBorders>
          </w:tcPr>
          <w:p w14:paraId="76DF4310" w14:textId="0313E1A2"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C-7164</w:t>
            </w:r>
            <w:r>
              <w:rPr>
                <w:rFonts w:ascii="Arial" w:hAnsi="Arial" w:cs="Arial"/>
                <w:sz w:val="22"/>
                <w:szCs w:val="22"/>
              </w:rPr>
              <w:fldChar w:fldCharType="end"/>
            </w:r>
          </w:p>
        </w:tc>
        <w:tc>
          <w:tcPr>
            <w:tcW w:w="2565" w:type="dxa"/>
            <w:tcBorders>
              <w:top w:val="single" w:sz="4" w:space="0" w:color="auto"/>
            </w:tcBorders>
          </w:tcPr>
          <w:p w14:paraId="6E1CA345" w14:textId="6A267128"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C-7212</w:t>
            </w:r>
            <w:r>
              <w:rPr>
                <w:rFonts w:ascii="Arial" w:hAnsi="Arial" w:cs="Arial"/>
                <w:sz w:val="22"/>
                <w:szCs w:val="22"/>
              </w:rPr>
              <w:fldChar w:fldCharType="end"/>
            </w:r>
          </w:p>
        </w:tc>
        <w:tc>
          <w:tcPr>
            <w:tcW w:w="2565" w:type="dxa"/>
            <w:tcBorders>
              <w:top w:val="single" w:sz="4" w:space="0" w:color="auto"/>
            </w:tcBorders>
          </w:tcPr>
          <w:p w14:paraId="5BB08294" w14:textId="46B612A4"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C-7297</w:t>
            </w:r>
            <w:r>
              <w:rPr>
                <w:rFonts w:ascii="Arial" w:hAnsi="Arial" w:cs="Arial"/>
                <w:sz w:val="22"/>
                <w:szCs w:val="22"/>
              </w:rPr>
              <w:fldChar w:fldCharType="end"/>
            </w:r>
          </w:p>
        </w:tc>
        <w:tc>
          <w:tcPr>
            <w:tcW w:w="2565" w:type="dxa"/>
            <w:tcBorders>
              <w:top w:val="single" w:sz="4" w:space="0" w:color="auto"/>
              <w:right w:val="double" w:sz="4" w:space="0" w:color="auto"/>
            </w:tcBorders>
          </w:tcPr>
          <w:p w14:paraId="1D8E52FE" w14:textId="61A6521F"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C-7734</w:t>
            </w:r>
            <w:r>
              <w:rPr>
                <w:rFonts w:ascii="Arial" w:hAnsi="Arial" w:cs="Arial"/>
                <w:sz w:val="22"/>
                <w:szCs w:val="22"/>
              </w:rPr>
              <w:fldChar w:fldCharType="end"/>
            </w:r>
          </w:p>
        </w:tc>
      </w:tr>
      <w:tr w:rsidR="00AF0F37" w:rsidRPr="00290754" w14:paraId="39ED3E4F" w14:textId="77777777" w:rsidTr="00AF0F37">
        <w:tc>
          <w:tcPr>
            <w:tcW w:w="2565" w:type="dxa"/>
            <w:tcBorders>
              <w:left w:val="double" w:sz="4" w:space="0" w:color="auto"/>
            </w:tcBorders>
          </w:tcPr>
          <w:p w14:paraId="7A6A7534" w14:textId="31966BE1"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C-7735</w:t>
            </w:r>
            <w:r>
              <w:rPr>
                <w:rFonts w:ascii="Arial" w:hAnsi="Arial" w:cs="Arial"/>
                <w:sz w:val="22"/>
                <w:szCs w:val="22"/>
              </w:rPr>
              <w:fldChar w:fldCharType="end"/>
            </w:r>
          </w:p>
        </w:tc>
        <w:tc>
          <w:tcPr>
            <w:tcW w:w="2565" w:type="dxa"/>
          </w:tcPr>
          <w:p w14:paraId="611F4ABE" w14:textId="3536D4BE"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C-7759</w:t>
            </w:r>
            <w:r>
              <w:rPr>
                <w:rFonts w:ascii="Arial" w:hAnsi="Arial" w:cs="Arial"/>
                <w:sz w:val="22"/>
                <w:szCs w:val="22"/>
              </w:rPr>
              <w:fldChar w:fldCharType="end"/>
            </w:r>
          </w:p>
        </w:tc>
        <w:tc>
          <w:tcPr>
            <w:tcW w:w="2565" w:type="dxa"/>
          </w:tcPr>
          <w:p w14:paraId="088348CC" w14:textId="0672160D"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C-7806</w:t>
            </w:r>
            <w:r>
              <w:rPr>
                <w:rFonts w:ascii="Arial" w:hAnsi="Arial" w:cs="Arial"/>
                <w:sz w:val="22"/>
                <w:szCs w:val="22"/>
              </w:rPr>
              <w:fldChar w:fldCharType="end"/>
            </w:r>
          </w:p>
        </w:tc>
        <w:tc>
          <w:tcPr>
            <w:tcW w:w="2565" w:type="dxa"/>
            <w:tcBorders>
              <w:right w:val="double" w:sz="4" w:space="0" w:color="auto"/>
            </w:tcBorders>
          </w:tcPr>
          <w:p w14:paraId="2F8C718F" w14:textId="5185770F"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C-7879</w:t>
            </w:r>
            <w:r>
              <w:rPr>
                <w:rFonts w:ascii="Arial" w:hAnsi="Arial" w:cs="Arial"/>
                <w:sz w:val="22"/>
                <w:szCs w:val="22"/>
              </w:rPr>
              <w:fldChar w:fldCharType="end"/>
            </w:r>
          </w:p>
        </w:tc>
      </w:tr>
      <w:tr w:rsidR="00AF0F37" w:rsidRPr="00290754" w14:paraId="5BCD7B15" w14:textId="77777777" w:rsidTr="00AF0F37">
        <w:tc>
          <w:tcPr>
            <w:tcW w:w="2565" w:type="dxa"/>
            <w:tcBorders>
              <w:left w:val="double" w:sz="4" w:space="0" w:color="auto"/>
            </w:tcBorders>
          </w:tcPr>
          <w:p w14:paraId="5D7C41DA" w14:textId="0173A69C"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C-7880</w:t>
            </w:r>
            <w:r>
              <w:rPr>
                <w:rFonts w:ascii="Arial" w:hAnsi="Arial" w:cs="Arial"/>
                <w:sz w:val="22"/>
                <w:szCs w:val="22"/>
              </w:rPr>
              <w:fldChar w:fldCharType="end"/>
            </w:r>
          </w:p>
        </w:tc>
        <w:tc>
          <w:tcPr>
            <w:tcW w:w="2565" w:type="dxa"/>
          </w:tcPr>
          <w:p w14:paraId="02F72A48" w14:textId="31C61A60"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C-7881</w:t>
            </w:r>
            <w:r>
              <w:rPr>
                <w:rFonts w:ascii="Arial" w:hAnsi="Arial" w:cs="Arial"/>
                <w:sz w:val="22"/>
                <w:szCs w:val="22"/>
              </w:rPr>
              <w:fldChar w:fldCharType="end"/>
            </w:r>
          </w:p>
        </w:tc>
        <w:tc>
          <w:tcPr>
            <w:tcW w:w="2565" w:type="dxa"/>
          </w:tcPr>
          <w:p w14:paraId="5F1DB6B7" w14:textId="3905276C"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C-8559</w:t>
            </w:r>
            <w:r>
              <w:rPr>
                <w:rFonts w:ascii="Arial" w:hAnsi="Arial" w:cs="Arial"/>
                <w:sz w:val="22"/>
                <w:szCs w:val="22"/>
              </w:rPr>
              <w:fldChar w:fldCharType="end"/>
            </w:r>
          </w:p>
        </w:tc>
        <w:tc>
          <w:tcPr>
            <w:tcW w:w="2565" w:type="dxa"/>
            <w:tcBorders>
              <w:right w:val="double" w:sz="4" w:space="0" w:color="auto"/>
            </w:tcBorders>
          </w:tcPr>
          <w:p w14:paraId="11F76AEB" w14:textId="6FBFEEF6"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C-8560</w:t>
            </w:r>
            <w:r>
              <w:rPr>
                <w:rFonts w:ascii="Arial" w:hAnsi="Arial" w:cs="Arial"/>
                <w:sz w:val="22"/>
                <w:szCs w:val="22"/>
              </w:rPr>
              <w:fldChar w:fldCharType="end"/>
            </w:r>
          </w:p>
        </w:tc>
      </w:tr>
      <w:tr w:rsidR="00AF0F37" w:rsidRPr="00290754" w14:paraId="75232829" w14:textId="77777777" w:rsidTr="00AF0F37">
        <w:tc>
          <w:tcPr>
            <w:tcW w:w="2565" w:type="dxa"/>
            <w:tcBorders>
              <w:left w:val="double" w:sz="4" w:space="0" w:color="auto"/>
            </w:tcBorders>
          </w:tcPr>
          <w:p w14:paraId="74F7B9EE" w14:textId="617F2783"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C-8698</w:t>
            </w:r>
            <w:r>
              <w:rPr>
                <w:rFonts w:ascii="Arial" w:hAnsi="Arial" w:cs="Arial"/>
                <w:sz w:val="22"/>
                <w:szCs w:val="22"/>
              </w:rPr>
              <w:fldChar w:fldCharType="end"/>
            </w:r>
          </w:p>
        </w:tc>
        <w:tc>
          <w:tcPr>
            <w:tcW w:w="2565" w:type="dxa"/>
          </w:tcPr>
          <w:p w14:paraId="5EA4CF7A" w14:textId="4F5C29A8"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C-8733</w:t>
            </w:r>
            <w:r>
              <w:rPr>
                <w:rFonts w:ascii="Arial" w:hAnsi="Arial" w:cs="Arial"/>
                <w:sz w:val="22"/>
                <w:szCs w:val="22"/>
              </w:rPr>
              <w:fldChar w:fldCharType="end"/>
            </w:r>
          </w:p>
        </w:tc>
        <w:tc>
          <w:tcPr>
            <w:tcW w:w="2565" w:type="dxa"/>
          </w:tcPr>
          <w:p w14:paraId="73B86A70" w14:textId="0DD6F7F0"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C-8734</w:t>
            </w:r>
            <w:r>
              <w:rPr>
                <w:rFonts w:ascii="Arial" w:hAnsi="Arial" w:cs="Arial"/>
                <w:sz w:val="22"/>
                <w:szCs w:val="22"/>
              </w:rPr>
              <w:fldChar w:fldCharType="end"/>
            </w:r>
          </w:p>
        </w:tc>
        <w:tc>
          <w:tcPr>
            <w:tcW w:w="2565" w:type="dxa"/>
            <w:tcBorders>
              <w:right w:val="double" w:sz="4" w:space="0" w:color="auto"/>
            </w:tcBorders>
          </w:tcPr>
          <w:p w14:paraId="04D832D7" w14:textId="0F7824D7"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C-8735</w:t>
            </w:r>
            <w:r>
              <w:rPr>
                <w:rFonts w:ascii="Arial" w:hAnsi="Arial" w:cs="Arial"/>
                <w:sz w:val="22"/>
                <w:szCs w:val="22"/>
              </w:rPr>
              <w:fldChar w:fldCharType="end"/>
            </w:r>
          </w:p>
        </w:tc>
      </w:tr>
      <w:tr w:rsidR="00AF0F37" w:rsidRPr="00290754" w14:paraId="3C9FCD27" w14:textId="77777777" w:rsidTr="00AF0F37">
        <w:tc>
          <w:tcPr>
            <w:tcW w:w="2565" w:type="dxa"/>
            <w:tcBorders>
              <w:left w:val="double" w:sz="4" w:space="0" w:color="auto"/>
            </w:tcBorders>
          </w:tcPr>
          <w:p w14:paraId="60C8A6BA" w14:textId="5913AABD"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C-8736</w:t>
            </w:r>
            <w:r>
              <w:rPr>
                <w:rFonts w:ascii="Arial" w:hAnsi="Arial" w:cs="Arial"/>
                <w:sz w:val="22"/>
                <w:szCs w:val="22"/>
              </w:rPr>
              <w:fldChar w:fldCharType="end"/>
            </w:r>
          </w:p>
        </w:tc>
        <w:tc>
          <w:tcPr>
            <w:tcW w:w="2565" w:type="dxa"/>
          </w:tcPr>
          <w:p w14:paraId="0CB114E6" w14:textId="6401EE78"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C-8736</w:t>
            </w:r>
            <w:r>
              <w:rPr>
                <w:rFonts w:ascii="Arial" w:hAnsi="Arial" w:cs="Arial"/>
                <w:sz w:val="22"/>
                <w:szCs w:val="22"/>
              </w:rPr>
              <w:fldChar w:fldCharType="end"/>
            </w:r>
          </w:p>
        </w:tc>
        <w:tc>
          <w:tcPr>
            <w:tcW w:w="2565" w:type="dxa"/>
          </w:tcPr>
          <w:p w14:paraId="007B818B" w14:textId="0D37125A"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C-9072</w:t>
            </w:r>
            <w:r>
              <w:rPr>
                <w:rFonts w:ascii="Arial" w:hAnsi="Arial" w:cs="Arial"/>
                <w:sz w:val="22"/>
                <w:szCs w:val="22"/>
              </w:rPr>
              <w:fldChar w:fldCharType="end"/>
            </w:r>
          </w:p>
        </w:tc>
        <w:tc>
          <w:tcPr>
            <w:tcW w:w="2565" w:type="dxa"/>
            <w:tcBorders>
              <w:right w:val="double" w:sz="4" w:space="0" w:color="auto"/>
            </w:tcBorders>
          </w:tcPr>
          <w:p w14:paraId="1D2557A3" w14:textId="4FD5FDC8"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C-9374</w:t>
            </w:r>
            <w:r>
              <w:rPr>
                <w:rFonts w:ascii="Arial" w:hAnsi="Arial" w:cs="Arial"/>
                <w:sz w:val="22"/>
                <w:szCs w:val="22"/>
              </w:rPr>
              <w:fldChar w:fldCharType="end"/>
            </w:r>
          </w:p>
        </w:tc>
      </w:tr>
      <w:tr w:rsidR="00AF0F37" w:rsidRPr="00290754" w14:paraId="6E8AE44F" w14:textId="77777777" w:rsidTr="00AF0F37">
        <w:tc>
          <w:tcPr>
            <w:tcW w:w="2565" w:type="dxa"/>
            <w:tcBorders>
              <w:left w:val="double" w:sz="4" w:space="0" w:color="auto"/>
            </w:tcBorders>
          </w:tcPr>
          <w:p w14:paraId="598E1457" w14:textId="43A69D4C"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w:t>
            </w:r>
            <w:r>
              <w:rPr>
                <w:rFonts w:ascii="Arial" w:hAnsi="Arial" w:cs="Arial"/>
                <w:noProof/>
                <w:sz w:val="22"/>
                <w:szCs w:val="22"/>
              </w:rPr>
              <w:t>-2207</w:t>
            </w:r>
            <w:r>
              <w:rPr>
                <w:rFonts w:ascii="Arial" w:hAnsi="Arial" w:cs="Arial"/>
                <w:sz w:val="22"/>
                <w:szCs w:val="22"/>
              </w:rPr>
              <w:fldChar w:fldCharType="end"/>
            </w:r>
          </w:p>
        </w:tc>
        <w:tc>
          <w:tcPr>
            <w:tcW w:w="2565" w:type="dxa"/>
          </w:tcPr>
          <w:p w14:paraId="3AAF348F" w14:textId="5129FF20"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C-2208</w:t>
            </w:r>
            <w:r>
              <w:rPr>
                <w:rFonts w:ascii="Arial" w:hAnsi="Arial" w:cs="Arial"/>
                <w:sz w:val="22"/>
                <w:szCs w:val="22"/>
              </w:rPr>
              <w:fldChar w:fldCharType="end"/>
            </w:r>
          </w:p>
        </w:tc>
        <w:tc>
          <w:tcPr>
            <w:tcW w:w="2565" w:type="dxa"/>
          </w:tcPr>
          <w:p w14:paraId="6E801B74" w14:textId="0DEB1041"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5C3BEC">
              <w:rPr>
                <w:rFonts w:ascii="Arial" w:hAnsi="Arial" w:cs="Arial"/>
                <w:noProof/>
                <w:sz w:val="22"/>
                <w:szCs w:val="22"/>
              </w:rPr>
              <w:t>183-98</w:t>
            </w:r>
            <w:r>
              <w:rPr>
                <w:rFonts w:ascii="Arial" w:hAnsi="Arial" w:cs="Arial"/>
                <w:sz w:val="22"/>
                <w:szCs w:val="22"/>
              </w:rPr>
              <w:fldChar w:fldCharType="end"/>
            </w:r>
          </w:p>
        </w:tc>
        <w:tc>
          <w:tcPr>
            <w:tcW w:w="2565" w:type="dxa"/>
            <w:tcBorders>
              <w:right w:val="double" w:sz="4" w:space="0" w:color="auto"/>
            </w:tcBorders>
          </w:tcPr>
          <w:p w14:paraId="43AA123F" w14:textId="3267DDFB"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C-5029</w:t>
            </w:r>
            <w:r>
              <w:rPr>
                <w:rFonts w:ascii="Arial" w:hAnsi="Arial" w:cs="Arial"/>
                <w:sz w:val="22"/>
                <w:szCs w:val="22"/>
              </w:rPr>
              <w:fldChar w:fldCharType="end"/>
            </w:r>
          </w:p>
        </w:tc>
      </w:tr>
      <w:tr w:rsidR="00AF0F37" w:rsidRPr="00290754" w14:paraId="52367A25" w14:textId="77777777" w:rsidTr="00AF0F37">
        <w:tc>
          <w:tcPr>
            <w:tcW w:w="2565" w:type="dxa"/>
            <w:tcBorders>
              <w:left w:val="double" w:sz="4" w:space="0" w:color="auto"/>
            </w:tcBorders>
          </w:tcPr>
          <w:p w14:paraId="61659A57" w14:textId="1E0D6000"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C-7035</w:t>
            </w:r>
            <w:r>
              <w:rPr>
                <w:rFonts w:ascii="Arial" w:hAnsi="Arial" w:cs="Arial"/>
                <w:sz w:val="22"/>
                <w:szCs w:val="22"/>
              </w:rPr>
              <w:fldChar w:fldCharType="end"/>
            </w:r>
          </w:p>
        </w:tc>
        <w:tc>
          <w:tcPr>
            <w:tcW w:w="2565" w:type="dxa"/>
          </w:tcPr>
          <w:p w14:paraId="11DEEE53" w14:textId="6E06EEF1"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C-9904</w:t>
            </w:r>
            <w:r>
              <w:rPr>
                <w:rFonts w:ascii="Arial" w:hAnsi="Arial" w:cs="Arial"/>
                <w:sz w:val="22"/>
                <w:szCs w:val="22"/>
              </w:rPr>
              <w:fldChar w:fldCharType="end"/>
            </w:r>
          </w:p>
        </w:tc>
        <w:tc>
          <w:tcPr>
            <w:tcW w:w="2565" w:type="dxa"/>
          </w:tcPr>
          <w:p w14:paraId="30699D27" w14:textId="561AC288"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C-9905</w:t>
            </w:r>
            <w:r>
              <w:rPr>
                <w:rFonts w:ascii="Arial" w:hAnsi="Arial" w:cs="Arial"/>
                <w:sz w:val="22"/>
                <w:szCs w:val="22"/>
              </w:rPr>
              <w:fldChar w:fldCharType="end"/>
            </w:r>
          </w:p>
        </w:tc>
        <w:tc>
          <w:tcPr>
            <w:tcW w:w="2565" w:type="dxa"/>
            <w:tcBorders>
              <w:right w:val="double" w:sz="4" w:space="0" w:color="auto"/>
            </w:tcBorders>
          </w:tcPr>
          <w:p w14:paraId="5EBEA115" w14:textId="7F74A010" w:rsidR="00AF0F37" w:rsidRPr="00290754"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251-99</w:t>
            </w:r>
            <w:r>
              <w:rPr>
                <w:rFonts w:ascii="Arial" w:hAnsi="Arial" w:cs="Arial"/>
                <w:sz w:val="22"/>
                <w:szCs w:val="22"/>
              </w:rPr>
              <w:fldChar w:fldCharType="end"/>
            </w:r>
          </w:p>
        </w:tc>
      </w:tr>
      <w:tr w:rsidR="00AF0F37" w:rsidRPr="00290754" w14:paraId="4405FDA8" w14:textId="77777777" w:rsidTr="00AF0F37">
        <w:tc>
          <w:tcPr>
            <w:tcW w:w="2565" w:type="dxa"/>
            <w:tcBorders>
              <w:left w:val="double" w:sz="4" w:space="0" w:color="auto"/>
            </w:tcBorders>
          </w:tcPr>
          <w:p w14:paraId="03FC08D7" w14:textId="382D8963"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C-10713</w:t>
            </w:r>
            <w:r>
              <w:rPr>
                <w:rFonts w:ascii="Arial" w:hAnsi="Arial" w:cs="Arial"/>
                <w:sz w:val="22"/>
                <w:szCs w:val="22"/>
              </w:rPr>
              <w:fldChar w:fldCharType="end"/>
            </w:r>
          </w:p>
        </w:tc>
        <w:tc>
          <w:tcPr>
            <w:tcW w:w="2565" w:type="dxa"/>
          </w:tcPr>
          <w:p w14:paraId="76EBCAD0" w14:textId="45FC734E"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C-6516</w:t>
            </w:r>
            <w:r>
              <w:rPr>
                <w:rFonts w:ascii="Arial" w:hAnsi="Arial" w:cs="Arial"/>
                <w:sz w:val="22"/>
                <w:szCs w:val="22"/>
              </w:rPr>
              <w:fldChar w:fldCharType="end"/>
            </w:r>
          </w:p>
        </w:tc>
        <w:tc>
          <w:tcPr>
            <w:tcW w:w="2565" w:type="dxa"/>
          </w:tcPr>
          <w:p w14:paraId="4ED07BEE" w14:textId="00E05719"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C-7027</w:t>
            </w:r>
            <w:r>
              <w:rPr>
                <w:rFonts w:ascii="Arial" w:hAnsi="Arial" w:cs="Arial"/>
                <w:sz w:val="22"/>
                <w:szCs w:val="22"/>
              </w:rPr>
              <w:fldChar w:fldCharType="end"/>
            </w:r>
          </w:p>
        </w:tc>
        <w:tc>
          <w:tcPr>
            <w:tcW w:w="2565" w:type="dxa"/>
            <w:tcBorders>
              <w:right w:val="double" w:sz="4" w:space="0" w:color="auto"/>
            </w:tcBorders>
          </w:tcPr>
          <w:p w14:paraId="2F2F48BB" w14:textId="397A12CE"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C-2212</w:t>
            </w:r>
            <w:r>
              <w:rPr>
                <w:rFonts w:ascii="Arial" w:hAnsi="Arial" w:cs="Arial"/>
                <w:sz w:val="22"/>
                <w:szCs w:val="22"/>
              </w:rPr>
              <w:fldChar w:fldCharType="end"/>
            </w:r>
          </w:p>
        </w:tc>
      </w:tr>
      <w:tr w:rsidR="00AF0F37" w:rsidRPr="00290754" w14:paraId="254D46F1" w14:textId="77777777" w:rsidTr="00AF0F37">
        <w:tc>
          <w:tcPr>
            <w:tcW w:w="2565" w:type="dxa"/>
            <w:tcBorders>
              <w:left w:val="double" w:sz="4" w:space="0" w:color="auto"/>
            </w:tcBorders>
          </w:tcPr>
          <w:p w14:paraId="34E0FA10" w14:textId="1B302F92"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C-4812</w:t>
            </w:r>
            <w:r>
              <w:rPr>
                <w:rFonts w:ascii="Arial" w:hAnsi="Arial" w:cs="Arial"/>
                <w:sz w:val="22"/>
                <w:szCs w:val="22"/>
              </w:rPr>
              <w:fldChar w:fldCharType="end"/>
            </w:r>
          </w:p>
        </w:tc>
        <w:tc>
          <w:tcPr>
            <w:tcW w:w="2565" w:type="dxa"/>
          </w:tcPr>
          <w:p w14:paraId="35E5FE19" w14:textId="229DC4F7"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C-4913</w:t>
            </w:r>
            <w:r>
              <w:rPr>
                <w:rFonts w:ascii="Arial" w:hAnsi="Arial" w:cs="Arial"/>
                <w:sz w:val="22"/>
                <w:szCs w:val="22"/>
              </w:rPr>
              <w:fldChar w:fldCharType="end"/>
            </w:r>
          </w:p>
        </w:tc>
        <w:tc>
          <w:tcPr>
            <w:tcW w:w="2565" w:type="dxa"/>
          </w:tcPr>
          <w:p w14:paraId="5351C718" w14:textId="1999F1CD"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C-4914</w:t>
            </w:r>
            <w:r>
              <w:rPr>
                <w:rFonts w:ascii="Arial" w:hAnsi="Arial" w:cs="Arial"/>
                <w:sz w:val="22"/>
                <w:szCs w:val="22"/>
              </w:rPr>
              <w:fldChar w:fldCharType="end"/>
            </w:r>
          </w:p>
        </w:tc>
        <w:tc>
          <w:tcPr>
            <w:tcW w:w="2565" w:type="dxa"/>
            <w:tcBorders>
              <w:right w:val="double" w:sz="4" w:space="0" w:color="auto"/>
            </w:tcBorders>
          </w:tcPr>
          <w:p w14:paraId="034FBE89" w14:textId="41DE168C"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C-6410</w:t>
            </w:r>
            <w:r>
              <w:rPr>
                <w:rFonts w:ascii="Arial" w:hAnsi="Arial" w:cs="Arial"/>
                <w:sz w:val="22"/>
                <w:szCs w:val="22"/>
              </w:rPr>
              <w:fldChar w:fldCharType="end"/>
            </w:r>
          </w:p>
        </w:tc>
      </w:tr>
      <w:tr w:rsidR="00AF0F37" w:rsidRPr="00290754" w14:paraId="4A499593" w14:textId="77777777" w:rsidTr="00AF0F37">
        <w:tc>
          <w:tcPr>
            <w:tcW w:w="2565" w:type="dxa"/>
            <w:tcBorders>
              <w:left w:val="double" w:sz="4" w:space="0" w:color="auto"/>
            </w:tcBorders>
          </w:tcPr>
          <w:p w14:paraId="0D09B5AB" w14:textId="0013C0DF"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C-6696</w:t>
            </w:r>
            <w:r>
              <w:rPr>
                <w:rFonts w:ascii="Arial" w:hAnsi="Arial" w:cs="Arial"/>
                <w:sz w:val="22"/>
                <w:szCs w:val="22"/>
              </w:rPr>
              <w:fldChar w:fldCharType="end"/>
            </w:r>
          </w:p>
        </w:tc>
        <w:tc>
          <w:tcPr>
            <w:tcW w:w="2565" w:type="dxa"/>
          </w:tcPr>
          <w:p w14:paraId="488B247B" w14:textId="10DACD7B" w:rsidR="00AF0F37" w:rsidRDefault="00AF0F37" w:rsidP="00AF0F37">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C-10194</w:t>
            </w:r>
            <w:r>
              <w:rPr>
                <w:rFonts w:ascii="Arial" w:hAnsi="Arial" w:cs="Arial"/>
                <w:sz w:val="22"/>
                <w:szCs w:val="22"/>
              </w:rPr>
              <w:fldChar w:fldCharType="end"/>
            </w:r>
          </w:p>
        </w:tc>
        <w:tc>
          <w:tcPr>
            <w:tcW w:w="2565" w:type="dxa"/>
          </w:tcPr>
          <w:p w14:paraId="1D0367D7" w14:textId="5EB66CF1" w:rsidR="00AF0F37" w:rsidRDefault="00AF0F37" w:rsidP="00AF0F37">
            <w:pPr>
              <w:rPr>
                <w:rFonts w:ascii="Arial" w:hAnsi="Arial" w:cs="Arial"/>
                <w:sz w:val="22"/>
                <w:szCs w:val="22"/>
              </w:rPr>
            </w:pPr>
            <w:r>
              <w:rPr>
                <w:rFonts w:ascii="Arial" w:hAnsi="Arial" w:cs="Arial"/>
                <w:sz w:val="22"/>
                <w:szCs w:val="22"/>
              </w:rPr>
              <w:t>C-3188</w:t>
            </w:r>
          </w:p>
        </w:tc>
        <w:tc>
          <w:tcPr>
            <w:tcW w:w="2565" w:type="dxa"/>
            <w:tcBorders>
              <w:right w:val="double" w:sz="4" w:space="0" w:color="auto"/>
            </w:tcBorders>
          </w:tcPr>
          <w:p w14:paraId="26B35ED3" w14:textId="0AAF197D" w:rsidR="00AF0F37" w:rsidRDefault="00AF0F37" w:rsidP="00AF0F37">
            <w:pPr>
              <w:rPr>
                <w:rFonts w:ascii="Arial" w:hAnsi="Arial" w:cs="Arial"/>
                <w:sz w:val="22"/>
                <w:szCs w:val="22"/>
              </w:rPr>
            </w:pPr>
            <w:r>
              <w:rPr>
                <w:rFonts w:ascii="Arial" w:hAnsi="Arial" w:cs="Arial"/>
                <w:sz w:val="22"/>
                <w:szCs w:val="22"/>
              </w:rPr>
              <w:t>185-02</w:t>
            </w:r>
          </w:p>
        </w:tc>
      </w:tr>
      <w:tr w:rsidR="00AF0F37" w:rsidRPr="00290754" w14:paraId="3F0184E4" w14:textId="77777777" w:rsidTr="00AF0F37">
        <w:tc>
          <w:tcPr>
            <w:tcW w:w="2565" w:type="dxa"/>
            <w:tcBorders>
              <w:left w:val="double" w:sz="4" w:space="0" w:color="auto"/>
              <w:bottom w:val="double" w:sz="6" w:space="0" w:color="auto"/>
            </w:tcBorders>
          </w:tcPr>
          <w:p w14:paraId="726C4488" w14:textId="60C258E0" w:rsidR="00AF0F37" w:rsidRDefault="00AF0F37" w:rsidP="00AF0F37">
            <w:pPr>
              <w:rPr>
                <w:rFonts w:ascii="Arial" w:hAnsi="Arial" w:cs="Arial"/>
                <w:sz w:val="22"/>
                <w:szCs w:val="22"/>
              </w:rPr>
            </w:pPr>
            <w:r>
              <w:rPr>
                <w:rFonts w:ascii="Arial" w:hAnsi="Arial" w:cs="Arial"/>
                <w:sz w:val="22"/>
                <w:szCs w:val="22"/>
              </w:rPr>
              <w:t>187-03</w:t>
            </w:r>
          </w:p>
        </w:tc>
        <w:tc>
          <w:tcPr>
            <w:tcW w:w="2565" w:type="dxa"/>
            <w:tcBorders>
              <w:bottom w:val="double" w:sz="6" w:space="0" w:color="auto"/>
            </w:tcBorders>
          </w:tcPr>
          <w:p w14:paraId="3E8DF949" w14:textId="18F8580E" w:rsidR="00AF0F37" w:rsidRDefault="00AF0F37" w:rsidP="00AF0F37">
            <w:pPr>
              <w:rPr>
                <w:rFonts w:ascii="Arial" w:hAnsi="Arial" w:cs="Arial"/>
                <w:sz w:val="22"/>
                <w:szCs w:val="22"/>
              </w:rPr>
            </w:pPr>
            <w:r w:rsidRPr="00AF0F37">
              <w:rPr>
                <w:rFonts w:ascii="Arial" w:hAnsi="Arial" w:cs="Arial"/>
                <w:sz w:val="22"/>
                <w:szCs w:val="22"/>
              </w:rPr>
              <w:t>256-03</w:t>
            </w:r>
          </w:p>
        </w:tc>
        <w:tc>
          <w:tcPr>
            <w:tcW w:w="2565" w:type="dxa"/>
            <w:tcBorders>
              <w:bottom w:val="double" w:sz="6" w:space="0" w:color="auto"/>
            </w:tcBorders>
          </w:tcPr>
          <w:p w14:paraId="67A1444D" w14:textId="4B1F1180" w:rsidR="00AF0F37" w:rsidRDefault="00AF0F37" w:rsidP="00AF0F37">
            <w:pPr>
              <w:rPr>
                <w:rFonts w:ascii="Arial" w:hAnsi="Arial" w:cs="Arial"/>
                <w:sz w:val="22"/>
                <w:szCs w:val="22"/>
              </w:rPr>
            </w:pPr>
            <w:r>
              <w:rPr>
                <w:rFonts w:ascii="Arial" w:hAnsi="Arial" w:cs="Arial"/>
                <w:sz w:val="22"/>
                <w:szCs w:val="22"/>
              </w:rPr>
              <w:t>383-07</w:t>
            </w:r>
          </w:p>
        </w:tc>
        <w:tc>
          <w:tcPr>
            <w:tcW w:w="2565" w:type="dxa"/>
            <w:tcBorders>
              <w:bottom w:val="double" w:sz="6" w:space="0" w:color="auto"/>
              <w:right w:val="double" w:sz="4" w:space="0" w:color="auto"/>
            </w:tcBorders>
          </w:tcPr>
          <w:p w14:paraId="30C6358F" w14:textId="1C021214" w:rsidR="00AF0F37" w:rsidRDefault="00AF0F37" w:rsidP="00AF0F37">
            <w:pPr>
              <w:rPr>
                <w:rFonts w:ascii="Arial" w:hAnsi="Arial" w:cs="Arial"/>
                <w:sz w:val="22"/>
                <w:szCs w:val="22"/>
              </w:rPr>
            </w:pPr>
            <w:r>
              <w:rPr>
                <w:rFonts w:ascii="Arial" w:hAnsi="Arial" w:cs="Arial"/>
                <w:sz w:val="22"/>
                <w:szCs w:val="22"/>
              </w:rPr>
              <w:t>58-11</w:t>
            </w:r>
          </w:p>
        </w:tc>
      </w:tr>
    </w:tbl>
    <w:p w14:paraId="3AB9AE16" w14:textId="77777777" w:rsidR="00AF0F37" w:rsidRDefault="00AF0F37" w:rsidP="000F73C3">
      <w:pPr>
        <w:rPr>
          <w:rFonts w:ascii="Arial" w:hAnsi="Arial" w:cs="Arial"/>
          <w:b/>
          <w:sz w:val="22"/>
          <w:szCs w:val="22"/>
          <w:u w:val="single"/>
        </w:rPr>
      </w:pPr>
    </w:p>
    <w:p w14:paraId="46FDB708" w14:textId="77777777" w:rsidR="000D2C3D" w:rsidRDefault="000D2C3D" w:rsidP="000F73C3">
      <w:pPr>
        <w:rPr>
          <w:rFonts w:ascii="Arial" w:hAnsi="Arial" w:cs="Arial"/>
          <w:b/>
          <w:sz w:val="22"/>
          <w:szCs w:val="22"/>
          <w:u w:val="single"/>
        </w:rPr>
      </w:pPr>
    </w:p>
    <w:p w14:paraId="18D1D94A" w14:textId="77777777" w:rsidR="000D2C3D" w:rsidRDefault="000D2C3D" w:rsidP="000F73C3">
      <w:pPr>
        <w:rPr>
          <w:rFonts w:ascii="Arial" w:hAnsi="Arial" w:cs="Arial"/>
          <w:b/>
          <w:sz w:val="22"/>
          <w:szCs w:val="22"/>
          <w:u w:val="single"/>
        </w:rPr>
      </w:pPr>
    </w:p>
    <w:p w14:paraId="4D3A4C81" w14:textId="77777777" w:rsidR="000D2C3D" w:rsidRDefault="000D2C3D" w:rsidP="000F73C3">
      <w:pPr>
        <w:rPr>
          <w:rFonts w:ascii="Arial" w:hAnsi="Arial" w:cs="Arial"/>
          <w:b/>
          <w:sz w:val="22"/>
          <w:szCs w:val="22"/>
          <w:u w:val="single"/>
        </w:rPr>
      </w:pPr>
    </w:p>
    <w:p w14:paraId="1FBBD3FA" w14:textId="77777777" w:rsidR="000D2C3D" w:rsidRDefault="000D2C3D" w:rsidP="000F73C3">
      <w:pPr>
        <w:rPr>
          <w:rFonts w:ascii="Arial" w:hAnsi="Arial" w:cs="Arial"/>
          <w:b/>
          <w:sz w:val="22"/>
          <w:szCs w:val="22"/>
          <w:u w:val="single"/>
        </w:rPr>
      </w:pPr>
    </w:p>
    <w:p w14:paraId="77820C7B" w14:textId="5095D93D"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5325B3A8" w14:textId="77777777" w:rsidR="000F73C3" w:rsidRPr="00DA122E" w:rsidRDefault="000F73C3" w:rsidP="000F73C3">
      <w:pPr>
        <w:rPr>
          <w:rFonts w:ascii="Arial" w:hAnsi="Arial" w:cs="Arial"/>
          <w:sz w:val="22"/>
          <w:szCs w:val="22"/>
        </w:rPr>
      </w:pPr>
    </w:p>
    <w:p w14:paraId="4A6615DE"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4961D511" w14:textId="77777777" w:rsidR="00656000" w:rsidRPr="00DA122E" w:rsidRDefault="00656000"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58EC1F12" w14:textId="77777777" w:rsidTr="00B37665">
        <w:trPr>
          <w:cantSplit/>
          <w:tblHeader/>
        </w:trPr>
        <w:tc>
          <w:tcPr>
            <w:tcW w:w="1800" w:type="dxa"/>
            <w:tcBorders>
              <w:top w:val="double" w:sz="6" w:space="0" w:color="auto"/>
              <w:bottom w:val="double" w:sz="6" w:space="0" w:color="auto"/>
              <w:right w:val="single" w:sz="6" w:space="0" w:color="auto"/>
            </w:tcBorders>
            <w:shd w:val="pct10" w:color="auto" w:fill="auto"/>
          </w:tcPr>
          <w:p w14:paraId="3E2EFF97"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2C100FAF"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7F367F84"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68C6EE13"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32A84A4F" w14:textId="77777777" w:rsidR="00DE6E0D" w:rsidRDefault="00DE6E0D" w:rsidP="00F478F0">
            <w:pPr>
              <w:jc w:val="center"/>
              <w:rPr>
                <w:rFonts w:ascii="Arial" w:hAnsi="Arial" w:cs="Arial"/>
                <w:b/>
                <w:sz w:val="22"/>
                <w:szCs w:val="22"/>
              </w:rPr>
            </w:pPr>
          </w:p>
          <w:p w14:paraId="7D3798C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78046C" w:rsidRPr="00DA122E" w14:paraId="43331C40" w14:textId="77777777" w:rsidTr="00F478F0">
        <w:tc>
          <w:tcPr>
            <w:tcW w:w="1800" w:type="dxa"/>
            <w:tcBorders>
              <w:top w:val="double" w:sz="6" w:space="0" w:color="auto"/>
              <w:bottom w:val="single" w:sz="6" w:space="0" w:color="auto"/>
            </w:tcBorders>
          </w:tcPr>
          <w:p w14:paraId="7570D239" w14:textId="1BCAC7CD" w:rsidR="0078046C" w:rsidRPr="00DA122E" w:rsidRDefault="00733D11" w:rsidP="0078046C">
            <w:pPr>
              <w:rPr>
                <w:rFonts w:ascii="Arial" w:hAnsi="Arial" w:cs="Arial"/>
                <w:sz w:val="22"/>
                <w:szCs w:val="22"/>
              </w:rPr>
            </w:pPr>
            <w:r w:rsidRPr="00733D11">
              <w:rPr>
                <w:rFonts w:ascii="Arial" w:hAnsi="Arial" w:cs="Arial"/>
                <w:sz w:val="22"/>
                <w:szCs w:val="22"/>
              </w:rPr>
              <w:t>EU-5, EU-10, EU-23</w:t>
            </w:r>
          </w:p>
        </w:tc>
        <w:tc>
          <w:tcPr>
            <w:tcW w:w="1320" w:type="dxa"/>
            <w:tcBorders>
              <w:top w:val="double" w:sz="6" w:space="0" w:color="auto"/>
              <w:bottom w:val="single" w:sz="6" w:space="0" w:color="auto"/>
              <w:right w:val="single" w:sz="6" w:space="0" w:color="auto"/>
            </w:tcBorders>
          </w:tcPr>
          <w:p w14:paraId="043DC900" w14:textId="40098BBE" w:rsidR="0078046C" w:rsidRPr="00DA122E" w:rsidRDefault="00497B9E" w:rsidP="0078046C">
            <w:pPr>
              <w:rPr>
                <w:rFonts w:ascii="Arial" w:hAnsi="Arial" w:cs="Arial"/>
                <w:sz w:val="22"/>
                <w:szCs w:val="22"/>
              </w:rPr>
            </w:pPr>
            <w:r>
              <w:rPr>
                <w:rFonts w:ascii="Arial" w:hAnsi="Arial" w:cs="Arial"/>
                <w:sz w:val="22"/>
                <w:szCs w:val="22"/>
              </w:rPr>
              <w:t xml:space="preserve">Section 1, </w:t>
            </w:r>
            <w:r w:rsidR="00B37665">
              <w:rPr>
                <w:rFonts w:ascii="Arial" w:hAnsi="Arial" w:cs="Arial"/>
                <w:sz w:val="22"/>
                <w:szCs w:val="22"/>
              </w:rPr>
              <w:t xml:space="preserve">FG-MILL2, SC </w:t>
            </w:r>
            <w:r w:rsidR="00733D11" w:rsidRPr="00733D11">
              <w:rPr>
                <w:rFonts w:ascii="Arial" w:hAnsi="Arial" w:cs="Arial"/>
                <w:sz w:val="22"/>
                <w:szCs w:val="22"/>
              </w:rPr>
              <w:t>I.1</w:t>
            </w:r>
          </w:p>
        </w:tc>
        <w:tc>
          <w:tcPr>
            <w:tcW w:w="1920" w:type="dxa"/>
            <w:tcBorders>
              <w:top w:val="double" w:sz="6" w:space="0" w:color="auto"/>
              <w:bottom w:val="single" w:sz="6" w:space="0" w:color="auto"/>
              <w:right w:val="single" w:sz="6" w:space="0" w:color="auto"/>
            </w:tcBorders>
            <w:shd w:val="clear" w:color="auto" w:fill="auto"/>
          </w:tcPr>
          <w:p w14:paraId="1161CA4C" w14:textId="77777777" w:rsidR="00733D11" w:rsidRPr="00733D11" w:rsidRDefault="00733D11" w:rsidP="00733D11">
            <w:pPr>
              <w:rPr>
                <w:rFonts w:ascii="Arial" w:hAnsi="Arial" w:cs="Arial"/>
                <w:sz w:val="22"/>
                <w:szCs w:val="22"/>
              </w:rPr>
            </w:pPr>
            <w:r w:rsidRPr="00733D11">
              <w:rPr>
                <w:rFonts w:ascii="Arial" w:hAnsi="Arial" w:cs="Arial"/>
                <w:sz w:val="22"/>
                <w:szCs w:val="22"/>
              </w:rPr>
              <w:t>0.029 lbs per 1,000 lbs of exhaust gas</w:t>
            </w:r>
          </w:p>
          <w:p w14:paraId="5154B4E1" w14:textId="6F9A9209" w:rsidR="0078046C" w:rsidRPr="001C5313" w:rsidRDefault="00733D11" w:rsidP="00733D11">
            <w:pPr>
              <w:rPr>
                <w:rFonts w:ascii="Arial" w:eastAsia="MS Mincho" w:hAnsi="MS Mincho" w:cs="Arial"/>
                <w:noProof/>
                <w:sz w:val="22"/>
                <w:szCs w:val="22"/>
              </w:rPr>
            </w:pPr>
            <w:r w:rsidRPr="00733D11">
              <w:rPr>
                <w:rFonts w:ascii="Arial" w:hAnsi="Arial" w:cs="Arial"/>
                <w:sz w:val="22"/>
                <w:szCs w:val="22"/>
              </w:rPr>
              <w:t>(R 336.1331(1)(c))</w:t>
            </w:r>
            <w:r w:rsidR="0078046C">
              <w:rPr>
                <w:rFonts w:ascii="Arial" w:hAnsi="Arial" w:cs="Arial"/>
                <w:sz w:val="22"/>
                <w:szCs w:val="22"/>
              </w:rPr>
              <w:t xml:space="preserve">  </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39ABF833" w14:textId="54F6BB85" w:rsidR="0078046C" w:rsidRPr="00DA122E" w:rsidRDefault="00733D11" w:rsidP="0078046C">
            <w:pPr>
              <w:rPr>
                <w:rFonts w:ascii="Arial" w:hAnsi="Arial" w:cs="Arial"/>
                <w:sz w:val="22"/>
                <w:szCs w:val="22"/>
              </w:rPr>
            </w:pPr>
            <w:r w:rsidRPr="00733D11">
              <w:rPr>
                <w:rFonts w:ascii="Arial" w:hAnsi="Arial" w:cs="Arial"/>
                <w:sz w:val="22"/>
                <w:szCs w:val="22"/>
              </w:rPr>
              <w:t>0.05 gram per dry standard cubic meter (40 CFR 60.672(a))</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155D9BEA" w14:textId="48FDF034" w:rsidR="0078046C" w:rsidRPr="00DA122E" w:rsidRDefault="00733D11" w:rsidP="0078046C">
            <w:pPr>
              <w:rPr>
                <w:rFonts w:ascii="Arial" w:hAnsi="Arial" w:cs="Arial"/>
                <w:sz w:val="22"/>
                <w:szCs w:val="22"/>
              </w:rPr>
            </w:pPr>
            <w:r w:rsidRPr="00733D11">
              <w:rPr>
                <w:rFonts w:ascii="Arial" w:hAnsi="Arial" w:cs="Arial"/>
                <w:sz w:val="22"/>
                <w:szCs w:val="22"/>
              </w:rPr>
              <w:t>0.029 lbs/1000 lbs is equivalent to 0.035 gm/dscm; therefore, the current permitted emission rate is more stringent than the NSPS standard.</w:t>
            </w:r>
          </w:p>
        </w:tc>
      </w:tr>
      <w:tr w:rsidR="0078046C" w:rsidRPr="00DA122E" w14:paraId="6B8C816D" w14:textId="77777777" w:rsidTr="00F478F0">
        <w:tc>
          <w:tcPr>
            <w:tcW w:w="1800" w:type="dxa"/>
            <w:tcBorders>
              <w:top w:val="single" w:sz="6" w:space="0" w:color="auto"/>
              <w:bottom w:val="single" w:sz="6" w:space="0" w:color="auto"/>
            </w:tcBorders>
          </w:tcPr>
          <w:p w14:paraId="1ACF9E97" w14:textId="7A5803FB" w:rsidR="0078046C" w:rsidRPr="00DA122E" w:rsidRDefault="00733D11" w:rsidP="0078046C">
            <w:pPr>
              <w:rPr>
                <w:rFonts w:ascii="Arial" w:hAnsi="Arial" w:cs="Arial"/>
                <w:sz w:val="22"/>
                <w:szCs w:val="22"/>
              </w:rPr>
            </w:pPr>
            <w:r w:rsidRPr="00733D11">
              <w:rPr>
                <w:rFonts w:ascii="Arial" w:hAnsi="Arial" w:cs="Arial"/>
                <w:sz w:val="22"/>
                <w:szCs w:val="22"/>
              </w:rPr>
              <w:t>EU-5, EU-10, EU-23</w:t>
            </w:r>
          </w:p>
        </w:tc>
        <w:tc>
          <w:tcPr>
            <w:tcW w:w="1320" w:type="dxa"/>
            <w:tcBorders>
              <w:top w:val="single" w:sz="6" w:space="0" w:color="auto"/>
              <w:bottom w:val="single" w:sz="6" w:space="0" w:color="auto"/>
              <w:right w:val="single" w:sz="6" w:space="0" w:color="auto"/>
            </w:tcBorders>
          </w:tcPr>
          <w:p w14:paraId="2A03CA71" w14:textId="4B2A8031" w:rsidR="0078046C" w:rsidRPr="00DA122E" w:rsidRDefault="00497B9E" w:rsidP="0078046C">
            <w:pPr>
              <w:rPr>
                <w:rFonts w:ascii="Arial" w:hAnsi="Arial" w:cs="Arial"/>
                <w:sz w:val="22"/>
                <w:szCs w:val="22"/>
              </w:rPr>
            </w:pPr>
            <w:r>
              <w:rPr>
                <w:rFonts w:ascii="Arial" w:hAnsi="Arial" w:cs="Arial"/>
                <w:sz w:val="22"/>
                <w:szCs w:val="22"/>
              </w:rPr>
              <w:t xml:space="preserve">Section 1, </w:t>
            </w:r>
            <w:r w:rsidR="00B37665">
              <w:rPr>
                <w:rFonts w:ascii="Arial" w:hAnsi="Arial" w:cs="Arial"/>
                <w:sz w:val="22"/>
                <w:szCs w:val="22"/>
              </w:rPr>
              <w:t xml:space="preserve">FG-MILL2, SC </w:t>
            </w:r>
            <w:r w:rsidR="00733D11" w:rsidRPr="00733D11">
              <w:rPr>
                <w:rFonts w:ascii="Arial" w:hAnsi="Arial" w:cs="Arial"/>
                <w:sz w:val="22"/>
                <w:szCs w:val="22"/>
              </w:rPr>
              <w:t>I.</w:t>
            </w:r>
            <w:r w:rsidR="00B37665">
              <w:rPr>
                <w:rFonts w:ascii="Arial" w:hAnsi="Arial" w:cs="Arial"/>
                <w:sz w:val="22"/>
                <w:szCs w:val="22"/>
              </w:rPr>
              <w:t>5</w:t>
            </w:r>
          </w:p>
        </w:tc>
        <w:tc>
          <w:tcPr>
            <w:tcW w:w="1920" w:type="dxa"/>
            <w:tcBorders>
              <w:top w:val="single" w:sz="6" w:space="0" w:color="auto"/>
              <w:bottom w:val="single" w:sz="6" w:space="0" w:color="auto"/>
              <w:right w:val="single" w:sz="6" w:space="0" w:color="auto"/>
            </w:tcBorders>
            <w:shd w:val="clear" w:color="auto" w:fill="auto"/>
          </w:tcPr>
          <w:p w14:paraId="6E7A24BE" w14:textId="53545BFF" w:rsidR="0078046C" w:rsidRPr="00DA122E" w:rsidRDefault="00733D11" w:rsidP="0078046C">
            <w:pPr>
              <w:rPr>
                <w:rFonts w:ascii="Arial" w:hAnsi="Arial" w:cs="Arial"/>
                <w:sz w:val="22"/>
                <w:szCs w:val="22"/>
              </w:rPr>
            </w:pPr>
            <w:r w:rsidRPr="00733D11">
              <w:rPr>
                <w:rFonts w:ascii="Arial" w:hAnsi="Arial" w:cs="Arial"/>
                <w:sz w:val="22"/>
                <w:szCs w:val="22"/>
              </w:rPr>
              <w:t>7% opacity (40 CFR 60.672(a))</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1D7D209C" w14:textId="77777777" w:rsidR="00733D11" w:rsidRPr="00733D11" w:rsidRDefault="00733D11" w:rsidP="00733D11">
            <w:pPr>
              <w:rPr>
                <w:rFonts w:ascii="Arial" w:hAnsi="Arial" w:cs="Arial"/>
                <w:sz w:val="22"/>
                <w:szCs w:val="22"/>
              </w:rPr>
            </w:pPr>
            <w:r w:rsidRPr="00733D11">
              <w:rPr>
                <w:rFonts w:ascii="Arial" w:hAnsi="Arial" w:cs="Arial"/>
                <w:sz w:val="22"/>
                <w:szCs w:val="22"/>
              </w:rPr>
              <w:t xml:space="preserve">10% opacity </w:t>
            </w:r>
          </w:p>
          <w:p w14:paraId="6458C8D3" w14:textId="77777777" w:rsidR="00733D11" w:rsidRPr="00733D11" w:rsidRDefault="00733D11" w:rsidP="00733D11">
            <w:pPr>
              <w:rPr>
                <w:rFonts w:ascii="Arial" w:hAnsi="Arial" w:cs="Arial"/>
                <w:sz w:val="22"/>
                <w:szCs w:val="22"/>
              </w:rPr>
            </w:pPr>
            <w:r w:rsidRPr="00733D11">
              <w:rPr>
                <w:rFonts w:ascii="Arial" w:hAnsi="Arial" w:cs="Arial"/>
                <w:sz w:val="22"/>
                <w:szCs w:val="22"/>
              </w:rPr>
              <w:t xml:space="preserve">(R 336.1301, </w:t>
            </w:r>
          </w:p>
          <w:p w14:paraId="5EE0891A" w14:textId="3D1D43C8" w:rsidR="0078046C" w:rsidRPr="00DA122E" w:rsidRDefault="00733D11" w:rsidP="00733D11">
            <w:pPr>
              <w:rPr>
                <w:rFonts w:ascii="Arial" w:hAnsi="Arial" w:cs="Arial"/>
                <w:sz w:val="22"/>
                <w:szCs w:val="22"/>
              </w:rPr>
            </w:pPr>
            <w:r w:rsidRPr="00733D11">
              <w:rPr>
                <w:rFonts w:ascii="Arial" w:hAnsi="Arial" w:cs="Arial"/>
                <w:sz w:val="22"/>
                <w:szCs w:val="22"/>
              </w:rPr>
              <w:t>R 336.1303)</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66F8A2DA" w14:textId="5948074F" w:rsidR="0078046C" w:rsidRPr="00DA122E" w:rsidRDefault="00733D11" w:rsidP="0078046C">
            <w:pPr>
              <w:rPr>
                <w:rFonts w:ascii="Arial" w:hAnsi="Arial" w:cs="Arial"/>
                <w:sz w:val="22"/>
                <w:szCs w:val="22"/>
              </w:rPr>
            </w:pPr>
            <w:r w:rsidRPr="00733D11">
              <w:rPr>
                <w:rFonts w:ascii="Arial" w:hAnsi="Arial" w:cs="Arial"/>
                <w:sz w:val="22"/>
                <w:szCs w:val="22"/>
              </w:rPr>
              <w:t>The NSPS standard of 7% opacity is more stringent than the permit limit of 10% opacity.</w:t>
            </w:r>
          </w:p>
        </w:tc>
      </w:tr>
      <w:tr w:rsidR="0078046C" w:rsidRPr="00DA122E" w14:paraId="7A41FE89" w14:textId="77777777" w:rsidTr="00F478F0">
        <w:tc>
          <w:tcPr>
            <w:tcW w:w="1800" w:type="dxa"/>
            <w:tcBorders>
              <w:top w:val="single" w:sz="6" w:space="0" w:color="auto"/>
              <w:bottom w:val="single" w:sz="6" w:space="0" w:color="auto"/>
            </w:tcBorders>
          </w:tcPr>
          <w:p w14:paraId="084E1296" w14:textId="5343C7E2" w:rsidR="0078046C" w:rsidRPr="00DA122E" w:rsidRDefault="00733D11" w:rsidP="0078046C">
            <w:pPr>
              <w:rPr>
                <w:rFonts w:ascii="Arial" w:hAnsi="Arial" w:cs="Arial"/>
                <w:sz w:val="22"/>
                <w:szCs w:val="22"/>
              </w:rPr>
            </w:pPr>
            <w:r w:rsidRPr="00733D11">
              <w:rPr>
                <w:rFonts w:ascii="Arial" w:hAnsi="Arial" w:cs="Arial"/>
                <w:sz w:val="22"/>
                <w:szCs w:val="22"/>
              </w:rPr>
              <w:t>EU-6</w:t>
            </w:r>
          </w:p>
        </w:tc>
        <w:tc>
          <w:tcPr>
            <w:tcW w:w="1320" w:type="dxa"/>
            <w:tcBorders>
              <w:top w:val="single" w:sz="6" w:space="0" w:color="auto"/>
              <w:bottom w:val="single" w:sz="6" w:space="0" w:color="auto"/>
              <w:right w:val="single" w:sz="6" w:space="0" w:color="auto"/>
            </w:tcBorders>
          </w:tcPr>
          <w:p w14:paraId="362BABD5" w14:textId="4B2D37EB" w:rsidR="0078046C" w:rsidRPr="00DA122E" w:rsidRDefault="00497B9E" w:rsidP="0078046C">
            <w:pPr>
              <w:rPr>
                <w:rFonts w:ascii="Arial" w:hAnsi="Arial" w:cs="Arial"/>
                <w:sz w:val="22"/>
                <w:szCs w:val="22"/>
              </w:rPr>
            </w:pPr>
            <w:r>
              <w:rPr>
                <w:rFonts w:ascii="Arial" w:hAnsi="Arial" w:cs="Arial"/>
                <w:sz w:val="22"/>
                <w:szCs w:val="22"/>
              </w:rPr>
              <w:t xml:space="preserve">Section 1, </w:t>
            </w:r>
            <w:r w:rsidR="001C5313">
              <w:rPr>
                <w:rFonts w:ascii="Arial" w:hAnsi="Arial" w:cs="Arial"/>
                <w:sz w:val="22"/>
                <w:szCs w:val="22"/>
              </w:rPr>
              <w:t>FG-MILL1, SC I.1</w:t>
            </w:r>
          </w:p>
        </w:tc>
        <w:tc>
          <w:tcPr>
            <w:tcW w:w="1920" w:type="dxa"/>
            <w:tcBorders>
              <w:top w:val="single" w:sz="6" w:space="0" w:color="auto"/>
              <w:bottom w:val="single" w:sz="6" w:space="0" w:color="auto"/>
              <w:right w:val="single" w:sz="6" w:space="0" w:color="auto"/>
            </w:tcBorders>
            <w:shd w:val="clear" w:color="auto" w:fill="auto"/>
          </w:tcPr>
          <w:p w14:paraId="200A1AA9" w14:textId="77777777" w:rsidR="00733D11" w:rsidRPr="00733D11" w:rsidRDefault="00733D11" w:rsidP="00733D11">
            <w:pPr>
              <w:rPr>
                <w:rFonts w:ascii="Arial" w:hAnsi="Arial" w:cs="Arial"/>
                <w:sz w:val="22"/>
                <w:szCs w:val="22"/>
              </w:rPr>
            </w:pPr>
            <w:r w:rsidRPr="00733D11">
              <w:rPr>
                <w:rFonts w:ascii="Arial" w:hAnsi="Arial" w:cs="Arial"/>
                <w:sz w:val="22"/>
                <w:szCs w:val="22"/>
              </w:rPr>
              <w:t>0.042 lbs per 1,000 lbs of exhaust gas</w:t>
            </w:r>
          </w:p>
          <w:p w14:paraId="446BCBB7" w14:textId="3EAD7619" w:rsidR="0078046C" w:rsidRPr="00DA122E" w:rsidRDefault="00733D11" w:rsidP="00733D11">
            <w:pPr>
              <w:rPr>
                <w:rFonts w:ascii="Arial" w:hAnsi="Arial" w:cs="Arial"/>
                <w:sz w:val="22"/>
                <w:szCs w:val="22"/>
              </w:rPr>
            </w:pPr>
            <w:r w:rsidRPr="00733D11">
              <w:rPr>
                <w:rFonts w:ascii="Arial" w:hAnsi="Arial" w:cs="Arial"/>
                <w:sz w:val="22"/>
                <w:szCs w:val="22"/>
              </w:rPr>
              <w:t>(R 336.1331(1)(c))</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7673144D" w14:textId="32CA3DC9" w:rsidR="0078046C" w:rsidRPr="00DA122E" w:rsidRDefault="00733D11" w:rsidP="0078046C">
            <w:pPr>
              <w:rPr>
                <w:rFonts w:ascii="Arial" w:hAnsi="Arial" w:cs="Arial"/>
                <w:sz w:val="22"/>
                <w:szCs w:val="22"/>
              </w:rPr>
            </w:pPr>
            <w:r w:rsidRPr="00733D11">
              <w:rPr>
                <w:rFonts w:ascii="Arial" w:hAnsi="Arial" w:cs="Arial"/>
                <w:sz w:val="22"/>
                <w:szCs w:val="22"/>
              </w:rPr>
              <w:t>0.05 gram per dry standard cubic meter (40 CFR 60.732(a))</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37DED299" w14:textId="353E9940" w:rsidR="0078046C" w:rsidRPr="00DA122E" w:rsidRDefault="00733D11" w:rsidP="0078046C">
            <w:pPr>
              <w:rPr>
                <w:rFonts w:ascii="Arial" w:hAnsi="Arial" w:cs="Arial"/>
                <w:sz w:val="22"/>
                <w:szCs w:val="22"/>
              </w:rPr>
            </w:pPr>
            <w:r w:rsidRPr="00733D11">
              <w:rPr>
                <w:rFonts w:ascii="Arial" w:hAnsi="Arial" w:cs="Arial"/>
                <w:sz w:val="22"/>
                <w:szCs w:val="22"/>
              </w:rPr>
              <w:t>0.042 lbs/1000 lbs is equivalent to 0.05 gm/dscm; therefore, the current permitted emission rate is as stringent as the NSPS standard.</w:t>
            </w:r>
          </w:p>
        </w:tc>
      </w:tr>
      <w:tr w:rsidR="0078046C" w:rsidRPr="00DA122E" w14:paraId="4C5F039B" w14:textId="77777777" w:rsidTr="00F478F0">
        <w:tc>
          <w:tcPr>
            <w:tcW w:w="1800" w:type="dxa"/>
            <w:tcBorders>
              <w:top w:val="single" w:sz="6" w:space="0" w:color="auto"/>
              <w:bottom w:val="single" w:sz="6" w:space="0" w:color="auto"/>
            </w:tcBorders>
          </w:tcPr>
          <w:p w14:paraId="50CECE7F" w14:textId="73C90461" w:rsidR="0078046C" w:rsidRPr="00DA122E" w:rsidRDefault="0078046C" w:rsidP="0078046C">
            <w:pPr>
              <w:rPr>
                <w:rFonts w:ascii="Arial" w:hAnsi="Arial" w:cs="Arial"/>
                <w:sz w:val="22"/>
                <w:szCs w:val="22"/>
              </w:rPr>
            </w:pPr>
            <w:r>
              <w:rPr>
                <w:rFonts w:ascii="Arial" w:hAnsi="Arial" w:cs="Arial"/>
                <w:sz w:val="22"/>
                <w:szCs w:val="22"/>
              </w:rPr>
              <w:t>EU-9</w:t>
            </w:r>
          </w:p>
        </w:tc>
        <w:tc>
          <w:tcPr>
            <w:tcW w:w="1320" w:type="dxa"/>
            <w:tcBorders>
              <w:top w:val="single" w:sz="6" w:space="0" w:color="auto"/>
              <w:bottom w:val="single" w:sz="6" w:space="0" w:color="auto"/>
              <w:right w:val="single" w:sz="6" w:space="0" w:color="auto"/>
            </w:tcBorders>
          </w:tcPr>
          <w:p w14:paraId="28D4BA60" w14:textId="20C6FD87" w:rsidR="0078046C" w:rsidRPr="00DA122E" w:rsidRDefault="00497B9E" w:rsidP="0078046C">
            <w:pPr>
              <w:rPr>
                <w:rFonts w:ascii="Arial" w:hAnsi="Arial" w:cs="Arial"/>
                <w:sz w:val="22"/>
                <w:szCs w:val="22"/>
              </w:rPr>
            </w:pPr>
            <w:r>
              <w:rPr>
                <w:rFonts w:ascii="Arial" w:hAnsi="Arial" w:cs="Arial"/>
                <w:sz w:val="22"/>
                <w:szCs w:val="22"/>
              </w:rPr>
              <w:t xml:space="preserve">Section 1, </w:t>
            </w:r>
            <w:r w:rsidR="00B37665">
              <w:rPr>
                <w:rFonts w:ascii="Arial" w:hAnsi="Arial" w:cs="Arial"/>
                <w:sz w:val="22"/>
                <w:szCs w:val="22"/>
              </w:rPr>
              <w:t xml:space="preserve">FG-MILL2, SC </w:t>
            </w:r>
            <w:r w:rsidR="0078046C">
              <w:rPr>
                <w:rFonts w:ascii="Arial" w:hAnsi="Arial" w:cs="Arial"/>
                <w:sz w:val="22"/>
                <w:szCs w:val="22"/>
              </w:rPr>
              <w:t>I.</w:t>
            </w:r>
            <w:r w:rsidR="00B37665">
              <w:rPr>
                <w:rFonts w:ascii="Arial" w:hAnsi="Arial" w:cs="Arial"/>
                <w:sz w:val="22"/>
                <w:szCs w:val="22"/>
              </w:rPr>
              <w:t>4</w:t>
            </w:r>
          </w:p>
        </w:tc>
        <w:tc>
          <w:tcPr>
            <w:tcW w:w="1920" w:type="dxa"/>
            <w:tcBorders>
              <w:top w:val="single" w:sz="6" w:space="0" w:color="auto"/>
              <w:bottom w:val="single" w:sz="6" w:space="0" w:color="auto"/>
              <w:right w:val="single" w:sz="6" w:space="0" w:color="auto"/>
            </w:tcBorders>
            <w:shd w:val="clear" w:color="auto" w:fill="auto"/>
          </w:tcPr>
          <w:p w14:paraId="000265AB" w14:textId="77777777" w:rsidR="0078046C" w:rsidRDefault="0078046C" w:rsidP="0078046C">
            <w:pPr>
              <w:rPr>
                <w:rFonts w:ascii="Arial" w:hAnsi="Arial" w:cs="Arial"/>
                <w:sz w:val="22"/>
                <w:szCs w:val="22"/>
              </w:rPr>
            </w:pPr>
            <w:r w:rsidRPr="00D92C6C">
              <w:rPr>
                <w:rFonts w:ascii="Arial" w:hAnsi="Arial" w:cs="Arial"/>
                <w:sz w:val="22"/>
                <w:szCs w:val="22"/>
              </w:rPr>
              <w:t>0.05 grams per dry standard cubic meter</w:t>
            </w:r>
            <w:r>
              <w:rPr>
                <w:rFonts w:ascii="Arial" w:hAnsi="Arial" w:cs="Arial"/>
                <w:sz w:val="22"/>
                <w:szCs w:val="22"/>
              </w:rPr>
              <w:t xml:space="preserve"> </w:t>
            </w:r>
          </w:p>
          <w:p w14:paraId="03FEBF5C" w14:textId="7703112F" w:rsidR="0078046C" w:rsidRPr="00DA122E" w:rsidRDefault="0078046C" w:rsidP="0078046C">
            <w:pPr>
              <w:rPr>
                <w:rFonts w:ascii="Arial" w:hAnsi="Arial" w:cs="Arial"/>
                <w:sz w:val="22"/>
                <w:szCs w:val="22"/>
              </w:rPr>
            </w:pPr>
            <w:r>
              <w:rPr>
                <w:rFonts w:ascii="Arial" w:hAnsi="Arial" w:cs="Arial"/>
                <w:sz w:val="22"/>
                <w:szCs w:val="22"/>
              </w:rPr>
              <w:t>(40 CFR 60.672(a))</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5EFFCEAA" w14:textId="4CB83A58" w:rsidR="0078046C" w:rsidRPr="00DA122E" w:rsidRDefault="0078046C" w:rsidP="001C5313">
            <w:pPr>
              <w:rPr>
                <w:rFonts w:ascii="Arial" w:hAnsi="Arial" w:cs="Arial"/>
                <w:sz w:val="22"/>
                <w:szCs w:val="22"/>
              </w:rPr>
            </w:pPr>
            <w:r>
              <w:rPr>
                <w:rFonts w:ascii="Arial" w:hAnsi="Arial" w:cs="Arial"/>
                <w:sz w:val="22"/>
                <w:szCs w:val="22"/>
              </w:rPr>
              <w:t xml:space="preserve">0.1 lbs per 1000 lbs of exhaust gas </w:t>
            </w:r>
            <w:r>
              <w:rPr>
                <w:rFonts w:ascii="Arial" w:eastAsia="MS Mincho" w:hAnsi="MS Mincho" w:cs="Arial"/>
                <w:noProof/>
                <w:sz w:val="22"/>
                <w:szCs w:val="22"/>
              </w:rPr>
              <w:t>(</w:t>
            </w:r>
            <w:r w:rsidRPr="004D0826">
              <w:rPr>
                <w:rFonts w:ascii="Arial" w:eastAsia="MS Mincho" w:hAnsi="MS Mincho" w:cs="Arial"/>
                <w:noProof/>
                <w:sz w:val="22"/>
                <w:szCs w:val="22"/>
              </w:rPr>
              <w:t>R 336.1331(1)(c)</w:t>
            </w:r>
            <w:r>
              <w:rPr>
                <w:rFonts w:ascii="Arial" w:eastAsia="MS Mincho" w:hAnsi="MS Mincho" w:cs="Arial"/>
                <w:noProof/>
                <w:sz w:val="22"/>
                <w:szCs w:val="22"/>
              </w:rPr>
              <w:t>)</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16A829F9" w14:textId="3C601E18" w:rsidR="0078046C" w:rsidRPr="00DA122E" w:rsidRDefault="0078046C" w:rsidP="0078046C">
            <w:pPr>
              <w:rPr>
                <w:rFonts w:ascii="Arial" w:hAnsi="Arial" w:cs="Arial"/>
                <w:sz w:val="22"/>
                <w:szCs w:val="22"/>
              </w:rPr>
            </w:pPr>
            <w:r>
              <w:rPr>
                <w:rFonts w:ascii="Arial" w:hAnsi="Arial" w:cs="Arial"/>
                <w:sz w:val="22"/>
                <w:szCs w:val="22"/>
              </w:rPr>
              <w:t>The NSPS standard of 0.05 g</w:t>
            </w:r>
            <w:r w:rsidR="001C5313">
              <w:rPr>
                <w:rFonts w:ascii="Arial" w:hAnsi="Arial" w:cs="Arial"/>
                <w:sz w:val="22"/>
                <w:szCs w:val="22"/>
              </w:rPr>
              <w:t>m</w:t>
            </w:r>
            <w:r>
              <w:rPr>
                <w:rFonts w:ascii="Arial" w:hAnsi="Arial" w:cs="Arial"/>
                <w:sz w:val="22"/>
                <w:szCs w:val="22"/>
              </w:rPr>
              <w:t>/dscm is equivalent to 0.042 lb</w:t>
            </w:r>
            <w:r w:rsidR="001C5313">
              <w:rPr>
                <w:rFonts w:ascii="Arial" w:hAnsi="Arial" w:cs="Arial"/>
                <w:sz w:val="22"/>
                <w:szCs w:val="22"/>
              </w:rPr>
              <w:t>s</w:t>
            </w:r>
            <w:r>
              <w:rPr>
                <w:rFonts w:ascii="Arial" w:hAnsi="Arial" w:cs="Arial"/>
                <w:sz w:val="22"/>
                <w:szCs w:val="22"/>
              </w:rPr>
              <w:t>/1000 lb</w:t>
            </w:r>
            <w:r w:rsidR="001C5313">
              <w:rPr>
                <w:rFonts w:ascii="Arial" w:hAnsi="Arial" w:cs="Arial"/>
                <w:sz w:val="22"/>
                <w:szCs w:val="22"/>
              </w:rPr>
              <w:t>s</w:t>
            </w:r>
            <w:r>
              <w:rPr>
                <w:rFonts w:ascii="Arial" w:hAnsi="Arial" w:cs="Arial"/>
                <w:sz w:val="22"/>
                <w:szCs w:val="22"/>
              </w:rPr>
              <w:t>, which is more stringent than the current permitted limit. Since the emission unit is subject to NSPS Subpart OOO, the more stringent limit was added to the permit.</w:t>
            </w:r>
          </w:p>
        </w:tc>
      </w:tr>
      <w:tr w:rsidR="0078046C" w:rsidRPr="00DA122E" w14:paraId="29FA6E9C" w14:textId="77777777" w:rsidTr="00F478F0">
        <w:tc>
          <w:tcPr>
            <w:tcW w:w="1800" w:type="dxa"/>
            <w:tcBorders>
              <w:top w:val="single" w:sz="6" w:space="0" w:color="auto"/>
              <w:bottom w:val="single" w:sz="6" w:space="0" w:color="auto"/>
            </w:tcBorders>
          </w:tcPr>
          <w:p w14:paraId="0E885A02" w14:textId="0AF367F5" w:rsidR="0078046C" w:rsidRPr="00DA122E" w:rsidRDefault="00733D11" w:rsidP="0078046C">
            <w:pPr>
              <w:rPr>
                <w:rFonts w:ascii="Arial" w:hAnsi="Arial" w:cs="Arial"/>
                <w:sz w:val="22"/>
                <w:szCs w:val="22"/>
              </w:rPr>
            </w:pPr>
            <w:r w:rsidRPr="00733D11">
              <w:rPr>
                <w:rFonts w:ascii="Arial" w:hAnsi="Arial" w:cs="Arial"/>
                <w:sz w:val="22"/>
                <w:szCs w:val="22"/>
              </w:rPr>
              <w:t>FG-KETTLES</w:t>
            </w:r>
          </w:p>
        </w:tc>
        <w:tc>
          <w:tcPr>
            <w:tcW w:w="1320" w:type="dxa"/>
            <w:tcBorders>
              <w:top w:val="single" w:sz="6" w:space="0" w:color="auto"/>
              <w:bottom w:val="single" w:sz="6" w:space="0" w:color="auto"/>
              <w:right w:val="single" w:sz="6" w:space="0" w:color="auto"/>
            </w:tcBorders>
          </w:tcPr>
          <w:p w14:paraId="1FF1BDAB" w14:textId="26B7B4DE" w:rsidR="0078046C" w:rsidRPr="00DA122E" w:rsidRDefault="00497B9E" w:rsidP="0078046C">
            <w:pPr>
              <w:rPr>
                <w:rFonts w:ascii="Arial" w:hAnsi="Arial" w:cs="Arial"/>
                <w:sz w:val="22"/>
                <w:szCs w:val="22"/>
              </w:rPr>
            </w:pPr>
            <w:r>
              <w:rPr>
                <w:rFonts w:ascii="Arial" w:hAnsi="Arial" w:cs="Arial"/>
                <w:sz w:val="22"/>
                <w:szCs w:val="22"/>
              </w:rPr>
              <w:t xml:space="preserve">Section 1, </w:t>
            </w:r>
            <w:r w:rsidR="00B37665">
              <w:rPr>
                <w:rFonts w:ascii="Arial" w:hAnsi="Arial" w:cs="Arial"/>
                <w:sz w:val="22"/>
                <w:szCs w:val="22"/>
              </w:rPr>
              <w:t xml:space="preserve">SC </w:t>
            </w:r>
            <w:r w:rsidR="00733D11" w:rsidRPr="00733D11">
              <w:rPr>
                <w:rFonts w:ascii="Arial" w:hAnsi="Arial" w:cs="Arial"/>
                <w:sz w:val="22"/>
                <w:szCs w:val="22"/>
              </w:rPr>
              <w:t>I.1</w:t>
            </w:r>
          </w:p>
        </w:tc>
        <w:tc>
          <w:tcPr>
            <w:tcW w:w="1920" w:type="dxa"/>
            <w:tcBorders>
              <w:top w:val="single" w:sz="6" w:space="0" w:color="auto"/>
              <w:bottom w:val="single" w:sz="6" w:space="0" w:color="auto"/>
              <w:right w:val="single" w:sz="6" w:space="0" w:color="auto"/>
            </w:tcBorders>
            <w:shd w:val="clear" w:color="auto" w:fill="auto"/>
          </w:tcPr>
          <w:p w14:paraId="6BE31BBA" w14:textId="77777777" w:rsidR="00733D11" w:rsidRPr="00733D11" w:rsidRDefault="00733D11" w:rsidP="00733D11">
            <w:pPr>
              <w:rPr>
                <w:rFonts w:ascii="Arial" w:hAnsi="Arial" w:cs="Arial"/>
                <w:sz w:val="22"/>
                <w:szCs w:val="22"/>
              </w:rPr>
            </w:pPr>
            <w:r w:rsidRPr="00733D11">
              <w:rPr>
                <w:rFonts w:ascii="Arial" w:hAnsi="Arial" w:cs="Arial"/>
                <w:sz w:val="22"/>
                <w:szCs w:val="22"/>
              </w:rPr>
              <w:t>0.05 gram per dry standard cubic meter for each calcining kettle</w:t>
            </w:r>
          </w:p>
          <w:p w14:paraId="180612C7" w14:textId="02AB906F" w:rsidR="0078046C" w:rsidRPr="00DA122E" w:rsidRDefault="00733D11" w:rsidP="00733D11">
            <w:pPr>
              <w:rPr>
                <w:rFonts w:ascii="Arial" w:hAnsi="Arial" w:cs="Arial"/>
                <w:sz w:val="22"/>
                <w:szCs w:val="22"/>
              </w:rPr>
            </w:pPr>
            <w:r w:rsidRPr="00733D11">
              <w:rPr>
                <w:rFonts w:ascii="Arial" w:hAnsi="Arial" w:cs="Arial"/>
                <w:sz w:val="22"/>
                <w:szCs w:val="22"/>
              </w:rPr>
              <w:t>(R 336.1331(1)(c))</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23A47C42" w14:textId="77777777" w:rsidR="00733D11" w:rsidRPr="00733D11" w:rsidRDefault="00733D11" w:rsidP="00733D11">
            <w:pPr>
              <w:rPr>
                <w:rFonts w:ascii="Arial" w:hAnsi="Arial" w:cs="Arial"/>
                <w:sz w:val="22"/>
                <w:szCs w:val="22"/>
              </w:rPr>
            </w:pPr>
            <w:r w:rsidRPr="00733D11">
              <w:rPr>
                <w:rFonts w:ascii="Arial" w:hAnsi="Arial" w:cs="Arial"/>
                <w:sz w:val="22"/>
                <w:szCs w:val="22"/>
              </w:rPr>
              <w:t xml:space="preserve">0.092 gram per dry standard cubic meter for each calcining kettle </w:t>
            </w:r>
          </w:p>
          <w:p w14:paraId="3C0B24F9" w14:textId="783FB4E8" w:rsidR="0078046C" w:rsidRPr="00DA122E" w:rsidRDefault="00733D11" w:rsidP="00733D11">
            <w:pPr>
              <w:rPr>
                <w:rFonts w:ascii="Arial" w:hAnsi="Arial" w:cs="Arial"/>
                <w:sz w:val="22"/>
                <w:szCs w:val="22"/>
              </w:rPr>
            </w:pPr>
            <w:r w:rsidRPr="00733D11">
              <w:rPr>
                <w:rFonts w:ascii="Arial" w:hAnsi="Arial" w:cs="Arial"/>
                <w:sz w:val="22"/>
                <w:szCs w:val="22"/>
              </w:rPr>
              <w:t>(40 CFR 60.732(a))</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129645A4" w14:textId="6E72238B" w:rsidR="0078046C" w:rsidRPr="00DA122E" w:rsidRDefault="00733D11" w:rsidP="0078046C">
            <w:pPr>
              <w:rPr>
                <w:rFonts w:ascii="Arial" w:hAnsi="Arial" w:cs="Arial"/>
                <w:sz w:val="22"/>
                <w:szCs w:val="22"/>
              </w:rPr>
            </w:pPr>
            <w:r w:rsidRPr="00733D11">
              <w:rPr>
                <w:rFonts w:ascii="Arial" w:hAnsi="Arial" w:cs="Arial"/>
                <w:sz w:val="22"/>
                <w:szCs w:val="22"/>
              </w:rPr>
              <w:t>The current permitted emission rate of 0.05 gm/dscm is more stringent than the NSPS standard of 0.092 gm/dscm.</w:t>
            </w:r>
          </w:p>
        </w:tc>
      </w:tr>
      <w:tr w:rsidR="0078046C" w:rsidRPr="00420850" w14:paraId="4B7CF01B" w14:textId="77777777" w:rsidTr="00B24BBB">
        <w:tc>
          <w:tcPr>
            <w:tcW w:w="1800" w:type="dxa"/>
            <w:tcBorders>
              <w:top w:val="single" w:sz="6" w:space="0" w:color="auto"/>
              <w:bottom w:val="single" w:sz="6" w:space="0" w:color="auto"/>
            </w:tcBorders>
          </w:tcPr>
          <w:p w14:paraId="07721BD6" w14:textId="0A95D8F9" w:rsidR="0078046C" w:rsidRPr="00DA122E" w:rsidRDefault="0078046C" w:rsidP="0078046C">
            <w:pPr>
              <w:rPr>
                <w:rFonts w:ascii="Arial" w:hAnsi="Arial" w:cs="Arial"/>
                <w:sz w:val="22"/>
                <w:szCs w:val="22"/>
              </w:rPr>
            </w:pPr>
            <w:r>
              <w:rPr>
                <w:rFonts w:ascii="Arial" w:hAnsi="Arial" w:cs="Arial"/>
                <w:sz w:val="22"/>
                <w:szCs w:val="22"/>
              </w:rPr>
              <w:t>FG-KETTLES</w:t>
            </w:r>
          </w:p>
        </w:tc>
        <w:tc>
          <w:tcPr>
            <w:tcW w:w="1320" w:type="dxa"/>
            <w:tcBorders>
              <w:top w:val="single" w:sz="6" w:space="0" w:color="auto"/>
              <w:bottom w:val="single" w:sz="6" w:space="0" w:color="auto"/>
              <w:right w:val="single" w:sz="6" w:space="0" w:color="auto"/>
            </w:tcBorders>
          </w:tcPr>
          <w:p w14:paraId="3FA286F5" w14:textId="4281EEB4" w:rsidR="0078046C" w:rsidRPr="00DA122E" w:rsidRDefault="00497B9E" w:rsidP="0078046C">
            <w:pPr>
              <w:rPr>
                <w:rFonts w:ascii="Arial" w:hAnsi="Arial" w:cs="Arial"/>
                <w:sz w:val="22"/>
                <w:szCs w:val="22"/>
              </w:rPr>
            </w:pPr>
            <w:r>
              <w:rPr>
                <w:rFonts w:ascii="Arial" w:hAnsi="Arial" w:cs="Arial"/>
                <w:sz w:val="22"/>
                <w:szCs w:val="22"/>
              </w:rPr>
              <w:t xml:space="preserve">Section 1, </w:t>
            </w:r>
            <w:r w:rsidR="00B37665">
              <w:rPr>
                <w:rFonts w:ascii="Arial" w:hAnsi="Arial" w:cs="Arial"/>
                <w:sz w:val="22"/>
                <w:szCs w:val="22"/>
              </w:rPr>
              <w:t xml:space="preserve">SC </w:t>
            </w:r>
            <w:r w:rsidR="0078046C">
              <w:rPr>
                <w:rFonts w:ascii="Arial" w:hAnsi="Arial" w:cs="Arial"/>
                <w:sz w:val="22"/>
                <w:szCs w:val="22"/>
              </w:rPr>
              <w:t>I.4</w:t>
            </w:r>
          </w:p>
        </w:tc>
        <w:tc>
          <w:tcPr>
            <w:tcW w:w="1920" w:type="dxa"/>
            <w:tcBorders>
              <w:top w:val="single" w:sz="6" w:space="0" w:color="auto"/>
              <w:bottom w:val="single" w:sz="6" w:space="0" w:color="auto"/>
              <w:right w:val="single" w:sz="6" w:space="0" w:color="auto"/>
            </w:tcBorders>
            <w:shd w:val="clear" w:color="auto" w:fill="auto"/>
          </w:tcPr>
          <w:p w14:paraId="09FAB1F7" w14:textId="77777777" w:rsidR="0078046C" w:rsidRDefault="0078046C" w:rsidP="0078046C">
            <w:pPr>
              <w:rPr>
                <w:rFonts w:ascii="Arial" w:hAnsi="Arial" w:cs="Arial"/>
                <w:sz w:val="22"/>
                <w:szCs w:val="22"/>
              </w:rPr>
            </w:pPr>
            <w:r w:rsidRPr="004F5100">
              <w:rPr>
                <w:rFonts w:ascii="Arial" w:hAnsi="Arial" w:cs="Arial"/>
                <w:sz w:val="22"/>
                <w:szCs w:val="22"/>
              </w:rPr>
              <w:t xml:space="preserve">7% opacity for </w:t>
            </w:r>
            <w:r>
              <w:rPr>
                <w:rFonts w:ascii="Arial" w:hAnsi="Arial" w:cs="Arial"/>
                <w:sz w:val="22"/>
                <w:szCs w:val="22"/>
              </w:rPr>
              <w:t>e</w:t>
            </w:r>
            <w:r w:rsidRPr="004F5100">
              <w:rPr>
                <w:rFonts w:ascii="Arial" w:hAnsi="Arial" w:cs="Arial"/>
                <w:sz w:val="22"/>
                <w:szCs w:val="22"/>
              </w:rPr>
              <w:t>ach calcining kettle</w:t>
            </w:r>
            <w:r>
              <w:rPr>
                <w:rFonts w:ascii="Arial" w:hAnsi="Arial" w:cs="Arial"/>
                <w:sz w:val="22"/>
                <w:szCs w:val="22"/>
              </w:rPr>
              <w:t xml:space="preserve"> </w:t>
            </w:r>
          </w:p>
          <w:p w14:paraId="54FE8BE0" w14:textId="4A410753" w:rsidR="0078046C" w:rsidRPr="004F5100" w:rsidRDefault="0078046C" w:rsidP="0078046C">
            <w:pPr>
              <w:rPr>
                <w:rFonts w:ascii="Arial" w:hAnsi="Arial" w:cs="Arial"/>
                <w:sz w:val="22"/>
                <w:szCs w:val="22"/>
              </w:rPr>
            </w:pPr>
            <w:r w:rsidRPr="004F5100">
              <w:rPr>
                <w:rFonts w:ascii="Arial" w:hAnsi="Arial" w:cs="Arial"/>
                <w:sz w:val="22"/>
                <w:szCs w:val="22"/>
              </w:rPr>
              <w:t xml:space="preserve">(R 336.1301, </w:t>
            </w:r>
          </w:p>
          <w:p w14:paraId="592030E8" w14:textId="4448F933" w:rsidR="0078046C" w:rsidRPr="00DA122E" w:rsidRDefault="0078046C" w:rsidP="0078046C">
            <w:pPr>
              <w:rPr>
                <w:rFonts w:ascii="Arial" w:hAnsi="Arial" w:cs="Arial"/>
                <w:sz w:val="22"/>
                <w:szCs w:val="22"/>
              </w:rPr>
            </w:pPr>
            <w:r w:rsidRPr="004F5100">
              <w:rPr>
                <w:rFonts w:ascii="Arial" w:hAnsi="Arial" w:cs="Arial"/>
                <w:sz w:val="22"/>
                <w:szCs w:val="22"/>
              </w:rPr>
              <w:t>R 336.1303)</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410AC731" w14:textId="77777777" w:rsidR="0078046C" w:rsidRDefault="0078046C" w:rsidP="0078046C">
            <w:pPr>
              <w:rPr>
                <w:rFonts w:ascii="Arial" w:hAnsi="Arial" w:cs="Arial"/>
                <w:sz w:val="22"/>
                <w:szCs w:val="22"/>
              </w:rPr>
            </w:pPr>
            <w:r>
              <w:rPr>
                <w:rFonts w:ascii="Arial" w:hAnsi="Arial" w:cs="Arial"/>
                <w:sz w:val="22"/>
                <w:szCs w:val="22"/>
              </w:rPr>
              <w:t xml:space="preserve">10% opacity for each calcining kettle </w:t>
            </w:r>
          </w:p>
          <w:p w14:paraId="43010E32" w14:textId="55886F3A" w:rsidR="0078046C" w:rsidRPr="00DA122E" w:rsidRDefault="0078046C" w:rsidP="0078046C">
            <w:pPr>
              <w:rPr>
                <w:rFonts w:ascii="Arial" w:hAnsi="Arial" w:cs="Arial"/>
                <w:sz w:val="22"/>
                <w:szCs w:val="22"/>
              </w:rPr>
            </w:pPr>
            <w:r>
              <w:rPr>
                <w:rFonts w:ascii="Arial" w:hAnsi="Arial" w:cs="Arial"/>
                <w:sz w:val="22"/>
                <w:szCs w:val="22"/>
              </w:rPr>
              <w:t>(40 CFR 60.732(b))</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1A8A6CCF" w14:textId="51A7CF73" w:rsidR="0078046C" w:rsidRPr="00420850" w:rsidRDefault="0078046C" w:rsidP="0078046C">
            <w:pPr>
              <w:rPr>
                <w:rFonts w:ascii="Arial" w:hAnsi="Arial" w:cs="Arial"/>
                <w:sz w:val="22"/>
                <w:szCs w:val="22"/>
              </w:rPr>
            </w:pPr>
            <w:r>
              <w:rPr>
                <w:rFonts w:ascii="Arial" w:hAnsi="Arial" w:cs="Arial"/>
                <w:sz w:val="22"/>
                <w:szCs w:val="22"/>
              </w:rPr>
              <w:t>The current permitted opacity limit of 7%</w:t>
            </w:r>
            <w:r w:rsidR="00667A3C">
              <w:rPr>
                <w:rFonts w:ascii="Arial" w:hAnsi="Arial" w:cs="Arial"/>
                <w:sz w:val="22"/>
                <w:szCs w:val="22"/>
              </w:rPr>
              <w:t xml:space="preserve"> opacity</w:t>
            </w:r>
            <w:r>
              <w:rPr>
                <w:rFonts w:ascii="Arial" w:hAnsi="Arial" w:cs="Arial"/>
                <w:sz w:val="22"/>
                <w:szCs w:val="22"/>
              </w:rPr>
              <w:t xml:space="preserve"> is more stringent than the NSPS standard of 10% </w:t>
            </w:r>
            <w:r w:rsidR="00667A3C">
              <w:rPr>
                <w:rFonts w:ascii="Arial" w:hAnsi="Arial" w:cs="Arial"/>
                <w:sz w:val="22"/>
                <w:szCs w:val="22"/>
              </w:rPr>
              <w:t xml:space="preserve">opacity </w:t>
            </w:r>
            <w:r>
              <w:rPr>
                <w:rFonts w:ascii="Arial" w:hAnsi="Arial" w:cs="Arial"/>
                <w:sz w:val="22"/>
                <w:szCs w:val="22"/>
              </w:rPr>
              <w:t>for calcining kettles.</w:t>
            </w:r>
          </w:p>
        </w:tc>
      </w:tr>
      <w:tr w:rsidR="004F46CA" w:rsidRPr="00420850" w14:paraId="0A11CD28" w14:textId="77777777" w:rsidTr="00F478F0">
        <w:tc>
          <w:tcPr>
            <w:tcW w:w="1800" w:type="dxa"/>
            <w:tcBorders>
              <w:top w:val="single" w:sz="6" w:space="0" w:color="auto"/>
              <w:bottom w:val="double" w:sz="6" w:space="0" w:color="auto"/>
            </w:tcBorders>
          </w:tcPr>
          <w:p w14:paraId="2A376A42" w14:textId="5CDEB038" w:rsidR="004F46CA" w:rsidRDefault="004F46CA" w:rsidP="0078046C">
            <w:pPr>
              <w:rPr>
                <w:rFonts w:ascii="Arial" w:hAnsi="Arial" w:cs="Arial"/>
                <w:sz w:val="22"/>
                <w:szCs w:val="22"/>
              </w:rPr>
            </w:pPr>
            <w:r>
              <w:rPr>
                <w:rFonts w:ascii="Arial" w:hAnsi="Arial" w:cs="Arial"/>
                <w:sz w:val="22"/>
                <w:szCs w:val="22"/>
              </w:rPr>
              <w:lastRenderedPageBreak/>
              <w:t>EU-55</w:t>
            </w:r>
          </w:p>
        </w:tc>
        <w:tc>
          <w:tcPr>
            <w:tcW w:w="1320" w:type="dxa"/>
            <w:tcBorders>
              <w:top w:val="single" w:sz="6" w:space="0" w:color="auto"/>
              <w:bottom w:val="double" w:sz="6" w:space="0" w:color="auto"/>
              <w:right w:val="single" w:sz="6" w:space="0" w:color="auto"/>
            </w:tcBorders>
          </w:tcPr>
          <w:p w14:paraId="2AF43D32" w14:textId="6BC5EF25" w:rsidR="004F46CA" w:rsidRDefault="004F46CA" w:rsidP="0078046C">
            <w:pPr>
              <w:rPr>
                <w:rFonts w:ascii="Arial" w:hAnsi="Arial" w:cs="Arial"/>
                <w:sz w:val="22"/>
                <w:szCs w:val="22"/>
              </w:rPr>
            </w:pPr>
            <w:r>
              <w:rPr>
                <w:rFonts w:ascii="Arial" w:hAnsi="Arial" w:cs="Arial"/>
                <w:sz w:val="22"/>
                <w:szCs w:val="22"/>
              </w:rPr>
              <w:t>Section 2, SC I.2</w:t>
            </w:r>
          </w:p>
        </w:tc>
        <w:tc>
          <w:tcPr>
            <w:tcW w:w="1920" w:type="dxa"/>
            <w:tcBorders>
              <w:top w:val="single" w:sz="6" w:space="0" w:color="auto"/>
              <w:bottom w:val="double" w:sz="6" w:space="0" w:color="auto"/>
              <w:right w:val="single" w:sz="6" w:space="0" w:color="auto"/>
            </w:tcBorders>
            <w:shd w:val="clear" w:color="auto" w:fill="auto"/>
          </w:tcPr>
          <w:p w14:paraId="76DC6B1F" w14:textId="7D974C52" w:rsidR="004F46CA" w:rsidRPr="004F5100" w:rsidRDefault="004F46CA" w:rsidP="0078046C">
            <w:pPr>
              <w:rPr>
                <w:rFonts w:ascii="Arial" w:hAnsi="Arial" w:cs="Arial"/>
                <w:sz w:val="22"/>
                <w:szCs w:val="22"/>
              </w:rPr>
            </w:pPr>
            <w:r w:rsidRPr="004F46CA">
              <w:rPr>
                <w:rFonts w:ascii="Arial" w:hAnsi="Arial" w:cs="Arial"/>
                <w:sz w:val="22"/>
                <w:szCs w:val="22"/>
              </w:rPr>
              <w:t>0.015 g</w:t>
            </w:r>
            <w:r>
              <w:rPr>
                <w:rFonts w:ascii="Arial" w:hAnsi="Arial" w:cs="Arial"/>
                <w:sz w:val="22"/>
                <w:szCs w:val="22"/>
              </w:rPr>
              <w:t xml:space="preserve">rains per </w:t>
            </w:r>
            <w:r w:rsidRPr="00D92C6C">
              <w:rPr>
                <w:rFonts w:ascii="Arial" w:hAnsi="Arial" w:cs="Arial"/>
                <w:sz w:val="22"/>
                <w:szCs w:val="22"/>
              </w:rPr>
              <w:t xml:space="preserve">dry standard cubic </w:t>
            </w:r>
            <w:r w:rsidRPr="004F46CA">
              <w:rPr>
                <w:rFonts w:ascii="Arial" w:hAnsi="Arial" w:cs="Arial"/>
                <w:sz w:val="22"/>
                <w:szCs w:val="22"/>
              </w:rPr>
              <w:t>f</w:t>
            </w:r>
            <w:r>
              <w:rPr>
                <w:rFonts w:ascii="Arial" w:hAnsi="Arial" w:cs="Arial"/>
                <w:sz w:val="22"/>
                <w:szCs w:val="22"/>
              </w:rPr>
              <w:t xml:space="preserve">oot </w:t>
            </w:r>
            <w:r w:rsidRPr="004F46CA">
              <w:rPr>
                <w:rFonts w:ascii="Arial" w:hAnsi="Arial" w:cs="Arial"/>
                <w:sz w:val="22"/>
                <w:szCs w:val="22"/>
              </w:rPr>
              <w:t>(R 336.1331(1)(c))</w:t>
            </w:r>
          </w:p>
        </w:tc>
        <w:tc>
          <w:tcPr>
            <w:tcW w:w="2400" w:type="dxa"/>
            <w:tcBorders>
              <w:top w:val="single" w:sz="6" w:space="0" w:color="auto"/>
              <w:left w:val="single" w:sz="6" w:space="0" w:color="auto"/>
              <w:bottom w:val="double" w:sz="6" w:space="0" w:color="auto"/>
              <w:right w:val="single" w:sz="6" w:space="0" w:color="auto"/>
            </w:tcBorders>
            <w:shd w:val="clear" w:color="auto" w:fill="auto"/>
          </w:tcPr>
          <w:p w14:paraId="01067ACD" w14:textId="659442CA" w:rsidR="004F46CA" w:rsidRDefault="004F46CA" w:rsidP="0078046C">
            <w:pPr>
              <w:rPr>
                <w:rFonts w:ascii="Arial" w:hAnsi="Arial" w:cs="Arial"/>
                <w:sz w:val="22"/>
                <w:szCs w:val="22"/>
              </w:rPr>
            </w:pPr>
            <w:r w:rsidRPr="004F46CA">
              <w:rPr>
                <w:rFonts w:ascii="Arial" w:hAnsi="Arial" w:cs="Arial"/>
                <w:sz w:val="22"/>
                <w:szCs w:val="22"/>
              </w:rPr>
              <w:t>0.0</w:t>
            </w:r>
            <w:r>
              <w:rPr>
                <w:rFonts w:ascii="Arial" w:hAnsi="Arial" w:cs="Arial"/>
                <w:sz w:val="22"/>
                <w:szCs w:val="22"/>
              </w:rPr>
              <w:t>22</w:t>
            </w:r>
            <w:r w:rsidRPr="004F46CA">
              <w:rPr>
                <w:rFonts w:ascii="Arial" w:hAnsi="Arial" w:cs="Arial"/>
                <w:sz w:val="22"/>
                <w:szCs w:val="22"/>
              </w:rPr>
              <w:t xml:space="preserve"> grains per dry standard cubic foot</w:t>
            </w:r>
            <w:r>
              <w:rPr>
                <w:rFonts w:ascii="Arial" w:hAnsi="Arial" w:cs="Arial"/>
                <w:sz w:val="22"/>
                <w:szCs w:val="22"/>
              </w:rPr>
              <w:t xml:space="preserve"> (40 CFR 60.672(a))</w:t>
            </w:r>
          </w:p>
        </w:tc>
        <w:tc>
          <w:tcPr>
            <w:tcW w:w="2760" w:type="dxa"/>
            <w:tcBorders>
              <w:top w:val="single" w:sz="6" w:space="0" w:color="auto"/>
              <w:left w:val="single" w:sz="6" w:space="0" w:color="auto"/>
              <w:bottom w:val="double" w:sz="6" w:space="0" w:color="auto"/>
              <w:right w:val="double" w:sz="6" w:space="0" w:color="auto"/>
            </w:tcBorders>
            <w:shd w:val="clear" w:color="auto" w:fill="auto"/>
          </w:tcPr>
          <w:p w14:paraId="70A1CBBC" w14:textId="06C623CD" w:rsidR="004F46CA" w:rsidRDefault="004F46CA" w:rsidP="0078046C">
            <w:pPr>
              <w:rPr>
                <w:rFonts w:ascii="Arial" w:hAnsi="Arial" w:cs="Arial"/>
                <w:sz w:val="22"/>
                <w:szCs w:val="22"/>
              </w:rPr>
            </w:pPr>
            <w:r w:rsidRPr="004F46CA">
              <w:rPr>
                <w:rFonts w:ascii="Arial" w:hAnsi="Arial" w:cs="Arial"/>
                <w:sz w:val="22"/>
                <w:szCs w:val="22"/>
              </w:rPr>
              <w:t>0.015 g</w:t>
            </w:r>
            <w:r>
              <w:rPr>
                <w:rFonts w:ascii="Arial" w:hAnsi="Arial" w:cs="Arial"/>
                <w:sz w:val="22"/>
                <w:szCs w:val="22"/>
              </w:rPr>
              <w:t>r/</w:t>
            </w:r>
            <w:r w:rsidRPr="00D92C6C">
              <w:rPr>
                <w:rFonts w:ascii="Arial" w:hAnsi="Arial" w:cs="Arial"/>
                <w:sz w:val="22"/>
                <w:szCs w:val="22"/>
              </w:rPr>
              <w:t>dsc</w:t>
            </w:r>
            <w:r w:rsidRPr="004F46CA">
              <w:rPr>
                <w:rFonts w:ascii="Arial" w:hAnsi="Arial" w:cs="Arial"/>
                <w:sz w:val="22"/>
                <w:szCs w:val="22"/>
              </w:rPr>
              <w:t>f</w:t>
            </w:r>
            <w:r>
              <w:rPr>
                <w:rFonts w:ascii="Arial" w:hAnsi="Arial" w:cs="Arial"/>
                <w:sz w:val="22"/>
                <w:szCs w:val="22"/>
              </w:rPr>
              <w:t xml:space="preserve"> is more stringent than the NSPS standard of 0.022 </w:t>
            </w:r>
            <w:r w:rsidRPr="004F46CA">
              <w:rPr>
                <w:rFonts w:ascii="Arial" w:hAnsi="Arial" w:cs="Arial"/>
                <w:sz w:val="22"/>
                <w:szCs w:val="22"/>
              </w:rPr>
              <w:t>g</w:t>
            </w:r>
            <w:r>
              <w:rPr>
                <w:rFonts w:ascii="Arial" w:hAnsi="Arial" w:cs="Arial"/>
                <w:sz w:val="22"/>
                <w:szCs w:val="22"/>
              </w:rPr>
              <w:t>r/</w:t>
            </w:r>
            <w:r w:rsidRPr="00D92C6C">
              <w:rPr>
                <w:rFonts w:ascii="Arial" w:hAnsi="Arial" w:cs="Arial"/>
                <w:sz w:val="22"/>
                <w:szCs w:val="22"/>
              </w:rPr>
              <w:t>dsc</w:t>
            </w:r>
            <w:r w:rsidRPr="004F46CA">
              <w:rPr>
                <w:rFonts w:ascii="Arial" w:hAnsi="Arial" w:cs="Arial"/>
                <w:sz w:val="22"/>
                <w:szCs w:val="22"/>
              </w:rPr>
              <w:t>f</w:t>
            </w:r>
            <w:r>
              <w:rPr>
                <w:rFonts w:ascii="Arial" w:hAnsi="Arial" w:cs="Arial"/>
                <w:sz w:val="22"/>
                <w:szCs w:val="22"/>
              </w:rPr>
              <w:t>.</w:t>
            </w:r>
          </w:p>
        </w:tc>
      </w:tr>
    </w:tbl>
    <w:p w14:paraId="13140A69" w14:textId="77777777" w:rsidR="000F73C3" w:rsidRPr="00420850" w:rsidRDefault="000F73C3" w:rsidP="000F73C3">
      <w:pPr>
        <w:rPr>
          <w:rFonts w:ascii="Arial" w:hAnsi="Arial" w:cs="Arial"/>
          <w:sz w:val="22"/>
          <w:szCs w:val="22"/>
        </w:rPr>
      </w:pPr>
    </w:p>
    <w:p w14:paraId="16C405AD" w14:textId="77777777" w:rsidR="00031F44" w:rsidRDefault="00031F44" w:rsidP="000F73C3">
      <w:pPr>
        <w:rPr>
          <w:rFonts w:ascii="Arial" w:hAnsi="Arial" w:cs="Arial"/>
          <w:b/>
          <w:sz w:val="22"/>
          <w:szCs w:val="22"/>
          <w:u w:val="single"/>
        </w:rPr>
      </w:pPr>
    </w:p>
    <w:p w14:paraId="057D5A35" w14:textId="77777777" w:rsidR="00031F44" w:rsidRDefault="00031F44" w:rsidP="000F73C3">
      <w:pPr>
        <w:rPr>
          <w:rFonts w:ascii="Arial" w:hAnsi="Arial" w:cs="Arial"/>
          <w:b/>
          <w:sz w:val="22"/>
          <w:szCs w:val="22"/>
          <w:u w:val="single"/>
        </w:rPr>
      </w:pPr>
    </w:p>
    <w:p w14:paraId="056D781F" w14:textId="77777777" w:rsidR="00031F44" w:rsidRDefault="00031F44" w:rsidP="000F73C3">
      <w:pPr>
        <w:rPr>
          <w:rFonts w:ascii="Arial" w:hAnsi="Arial" w:cs="Arial"/>
          <w:b/>
          <w:sz w:val="22"/>
          <w:szCs w:val="22"/>
          <w:u w:val="single"/>
        </w:rPr>
      </w:pPr>
    </w:p>
    <w:p w14:paraId="02E02661" w14:textId="34FA67D0"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C2D0E9C" w14:textId="77777777" w:rsidR="000F73C3" w:rsidRPr="00D122B6" w:rsidRDefault="000F73C3" w:rsidP="000F73C3">
      <w:pPr>
        <w:rPr>
          <w:rFonts w:ascii="Arial" w:hAnsi="Arial" w:cs="Arial"/>
          <w:sz w:val="22"/>
          <w:szCs w:val="22"/>
        </w:rPr>
      </w:pPr>
    </w:p>
    <w:p w14:paraId="1796596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84C513B" w14:textId="77777777" w:rsidR="00EF05C8" w:rsidRPr="00D122B6" w:rsidRDefault="00EF05C8" w:rsidP="000F73C3">
      <w:pPr>
        <w:rPr>
          <w:rFonts w:ascii="Arial" w:hAnsi="Arial" w:cs="Arial"/>
          <w:sz w:val="22"/>
          <w:szCs w:val="22"/>
        </w:rPr>
      </w:pPr>
    </w:p>
    <w:p w14:paraId="3B380BE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02CD49C" w14:textId="77777777" w:rsidR="000F73C3" w:rsidRPr="00290754" w:rsidRDefault="000F73C3" w:rsidP="000F73C3">
      <w:pPr>
        <w:rPr>
          <w:rFonts w:ascii="Arial" w:hAnsi="Arial" w:cs="Arial"/>
          <w:sz w:val="22"/>
          <w:szCs w:val="22"/>
        </w:rPr>
      </w:pPr>
    </w:p>
    <w:p w14:paraId="31B01644" w14:textId="77777777" w:rsidR="00BE0280" w:rsidRPr="00290754" w:rsidRDefault="00BE0280" w:rsidP="00BE0280">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B530685" w14:textId="77777777" w:rsidR="00BE0280" w:rsidRDefault="00BE0280" w:rsidP="00BE0280">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49"/>
        <w:gridCol w:w="2070"/>
        <w:gridCol w:w="2201"/>
      </w:tblGrid>
      <w:tr w:rsidR="00BE0280" w:rsidRPr="00290754" w14:paraId="17FF2F4E" w14:textId="77777777" w:rsidTr="00BE0280">
        <w:trPr>
          <w:tblHeader/>
        </w:trPr>
        <w:tc>
          <w:tcPr>
            <w:tcW w:w="2250" w:type="dxa"/>
            <w:tcBorders>
              <w:top w:val="double" w:sz="6" w:space="0" w:color="auto"/>
              <w:bottom w:val="double" w:sz="6" w:space="0" w:color="auto"/>
              <w:right w:val="single" w:sz="6" w:space="0" w:color="auto"/>
            </w:tcBorders>
            <w:shd w:val="pct10" w:color="auto" w:fill="auto"/>
          </w:tcPr>
          <w:p w14:paraId="4B2DF1A9" w14:textId="77777777" w:rsidR="00BE0280" w:rsidRPr="00290754" w:rsidRDefault="00BE0280" w:rsidP="00E44CF8">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3C9CB5F7" w14:textId="77777777" w:rsidR="00BE0280" w:rsidRPr="00290754" w:rsidRDefault="00BE0280" w:rsidP="00E44CF8">
            <w:pPr>
              <w:jc w:val="center"/>
              <w:rPr>
                <w:rFonts w:ascii="Arial" w:hAnsi="Arial" w:cs="Arial"/>
                <w:b/>
                <w:sz w:val="22"/>
                <w:szCs w:val="22"/>
              </w:rPr>
            </w:pPr>
            <w:r w:rsidRPr="00290754">
              <w:rPr>
                <w:rFonts w:ascii="Arial" w:hAnsi="Arial" w:cs="Arial"/>
                <w:b/>
                <w:sz w:val="22"/>
                <w:szCs w:val="22"/>
              </w:rPr>
              <w:t>Emission Unit ID</w:t>
            </w:r>
          </w:p>
        </w:tc>
        <w:tc>
          <w:tcPr>
            <w:tcW w:w="3649" w:type="dxa"/>
            <w:tcBorders>
              <w:top w:val="double" w:sz="6" w:space="0" w:color="auto"/>
              <w:bottom w:val="double" w:sz="6" w:space="0" w:color="auto"/>
              <w:right w:val="single" w:sz="6" w:space="0" w:color="auto"/>
            </w:tcBorders>
            <w:shd w:val="pct10" w:color="auto" w:fill="auto"/>
          </w:tcPr>
          <w:p w14:paraId="62FD88D7" w14:textId="77777777" w:rsidR="00BE0280" w:rsidRPr="00290754" w:rsidRDefault="00BE0280" w:rsidP="00E44CF8">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33777E37" w14:textId="77777777" w:rsidR="00BE0280" w:rsidRPr="00290754" w:rsidRDefault="00BE0280" w:rsidP="00E44CF8">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0A31E338" w14:textId="77777777" w:rsidR="00BE0280" w:rsidRDefault="00BE0280" w:rsidP="00E44CF8">
            <w:pPr>
              <w:jc w:val="center"/>
              <w:rPr>
                <w:rFonts w:ascii="Arial" w:hAnsi="Arial" w:cs="Arial"/>
                <w:b/>
                <w:sz w:val="22"/>
                <w:szCs w:val="22"/>
              </w:rPr>
            </w:pPr>
            <w:r>
              <w:rPr>
                <w:rFonts w:ascii="Arial" w:hAnsi="Arial" w:cs="Arial"/>
                <w:b/>
                <w:sz w:val="22"/>
                <w:szCs w:val="22"/>
              </w:rPr>
              <w:t>Rule 212(4)</w:t>
            </w:r>
          </w:p>
          <w:p w14:paraId="36E689A6" w14:textId="77777777" w:rsidR="00BE0280" w:rsidRPr="00290754" w:rsidRDefault="00BE0280" w:rsidP="00E44CF8">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453B88E2" w14:textId="77777777" w:rsidR="00BE0280" w:rsidRPr="00290754" w:rsidRDefault="00BE0280" w:rsidP="00E44CF8">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8C3AFD" w:rsidRPr="00290754" w14:paraId="50B316F0" w14:textId="77777777" w:rsidTr="00BE0280">
        <w:tc>
          <w:tcPr>
            <w:tcW w:w="2250" w:type="dxa"/>
          </w:tcPr>
          <w:p w14:paraId="33C677B6" w14:textId="22B7DACE" w:rsidR="008C3AFD" w:rsidRPr="00290754" w:rsidRDefault="008C3AFD" w:rsidP="008C3AFD">
            <w:pPr>
              <w:rPr>
                <w:rFonts w:ascii="Arial" w:hAnsi="Arial" w:cs="Arial"/>
                <w:sz w:val="22"/>
                <w:szCs w:val="22"/>
              </w:rPr>
            </w:pPr>
            <w:r>
              <w:rPr>
                <w:rFonts w:ascii="Arial" w:hAnsi="Arial" w:cs="Arial"/>
                <w:sz w:val="22"/>
                <w:szCs w:val="22"/>
              </w:rPr>
              <w:fldChar w:fldCharType="begin">
                <w:ffData>
                  <w:name w:val="EU_ID_7"/>
                  <w:enabled/>
                  <w:calcOnExit/>
                  <w:helpText w:type="text" w:val="Enter the emission unit ID for the exempt emission unit."/>
                  <w:statusText w:type="text" w:val="Enter the ID for the exempt emission unit."/>
                  <w:textInput>
                    <w:default w:val="01 - CB Process Water Heaters"/>
                  </w:textInput>
                </w:ffData>
              </w:fldChar>
            </w:r>
            <w:bookmarkStart w:id="15" w:name="EU_ID_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01 - CB Process Water Heaters</w:t>
            </w:r>
            <w:r>
              <w:rPr>
                <w:rFonts w:ascii="Arial" w:hAnsi="Arial" w:cs="Arial"/>
                <w:sz w:val="22"/>
                <w:szCs w:val="22"/>
              </w:rPr>
              <w:fldChar w:fldCharType="end"/>
            </w:r>
            <w:bookmarkEnd w:id="15"/>
          </w:p>
        </w:tc>
        <w:tc>
          <w:tcPr>
            <w:tcW w:w="3649" w:type="dxa"/>
          </w:tcPr>
          <w:p w14:paraId="5FEB59AE" w14:textId="463125D4" w:rsidR="008C3AFD" w:rsidRPr="00290754" w:rsidRDefault="008C3AFD" w:rsidP="008C3AFD">
            <w:pPr>
              <w:rPr>
                <w:rFonts w:ascii="Arial" w:hAnsi="Arial" w:cs="Arial"/>
                <w:sz w:val="22"/>
                <w:szCs w:val="22"/>
              </w:rPr>
            </w:pPr>
            <w:r>
              <w:rPr>
                <w:rFonts w:ascii="Arial" w:hAnsi="Arial" w:cs="Arial"/>
                <w:sz w:val="22"/>
                <w:szCs w:val="22"/>
              </w:rPr>
              <w:t xml:space="preserve">Two (2) - Each 2 MMBtu/hr, natural gas-fired process water heaters located in the Cement Board Plant (Section 2) </w:t>
            </w:r>
          </w:p>
        </w:tc>
        <w:tc>
          <w:tcPr>
            <w:tcW w:w="2070" w:type="dxa"/>
          </w:tcPr>
          <w:p w14:paraId="62DC5CDF" w14:textId="3B59CCE0" w:rsidR="008C3AFD" w:rsidRPr="00290754" w:rsidRDefault="008C3AFD" w:rsidP="008C3AFD">
            <w:pPr>
              <w:jc w:val="center"/>
              <w:rPr>
                <w:rFonts w:ascii="Arial" w:hAnsi="Arial" w:cs="Arial"/>
                <w:sz w:val="22"/>
                <w:szCs w:val="22"/>
              </w:rPr>
            </w:pPr>
            <w:r>
              <w:rPr>
                <w:rFonts w:ascii="Arial" w:hAnsi="Arial" w:cs="Arial"/>
                <w:sz w:val="22"/>
                <w:szCs w:val="22"/>
              </w:rPr>
              <w:t>R 336.1212(4)(c)</w:t>
            </w:r>
          </w:p>
        </w:tc>
        <w:tc>
          <w:tcPr>
            <w:tcW w:w="2201" w:type="dxa"/>
          </w:tcPr>
          <w:p w14:paraId="3AE3D019" w14:textId="7894F347" w:rsidR="008C3AFD" w:rsidRPr="00290754" w:rsidRDefault="008C3AFD" w:rsidP="008C3AFD">
            <w:pPr>
              <w:jc w:val="center"/>
              <w:rPr>
                <w:rFonts w:ascii="Arial" w:hAnsi="Arial" w:cs="Arial"/>
                <w:sz w:val="22"/>
                <w:szCs w:val="22"/>
              </w:rPr>
            </w:pPr>
            <w:r>
              <w:rPr>
                <w:rFonts w:ascii="Arial" w:hAnsi="Arial" w:cs="Arial"/>
                <w:sz w:val="22"/>
                <w:szCs w:val="22"/>
              </w:rPr>
              <w:t>R 336.1282(2)(b)(i)</w:t>
            </w:r>
          </w:p>
        </w:tc>
      </w:tr>
      <w:tr w:rsidR="008C3AFD" w:rsidRPr="00290754" w14:paraId="43A0E7AF" w14:textId="77777777" w:rsidTr="00BE0280">
        <w:tc>
          <w:tcPr>
            <w:tcW w:w="2250" w:type="dxa"/>
          </w:tcPr>
          <w:p w14:paraId="75CEEB7E" w14:textId="1977199D" w:rsidR="008C3AFD" w:rsidRPr="00F00D52" w:rsidRDefault="008C3AFD" w:rsidP="008C3AFD">
            <w:pPr>
              <w:rPr>
                <w:rFonts w:ascii="Arial" w:hAnsi="Arial" w:cs="Arial"/>
                <w:color w:val="FF0000"/>
                <w:sz w:val="22"/>
                <w:szCs w:val="22"/>
              </w:rPr>
            </w:pPr>
            <w:r>
              <w:rPr>
                <w:rFonts w:ascii="Arial" w:hAnsi="Arial" w:cs="Arial"/>
                <w:sz w:val="22"/>
                <w:szCs w:val="22"/>
              </w:rPr>
              <w:fldChar w:fldCharType="begin">
                <w:ffData>
                  <w:name w:val="EU_ID_9"/>
                  <w:enabled/>
                  <w:calcOnExit/>
                  <w:helpText w:type="text" w:val="Enter the emission unit ID for the exempt emission unit."/>
                  <w:statusText w:type="text" w:val="Enter the ID for the exempt emission unit."/>
                  <w:textInput>
                    <w:default w:val="02 - Main Office Furnace"/>
                  </w:textInput>
                </w:ffData>
              </w:fldChar>
            </w:r>
            <w:bookmarkStart w:id="16" w:name="EU_ID_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02 - Main Office Furnace</w:t>
            </w:r>
            <w:r>
              <w:rPr>
                <w:rFonts w:ascii="Arial" w:hAnsi="Arial" w:cs="Arial"/>
                <w:sz w:val="22"/>
                <w:szCs w:val="22"/>
              </w:rPr>
              <w:fldChar w:fldCharType="end"/>
            </w:r>
            <w:bookmarkEnd w:id="16"/>
          </w:p>
        </w:tc>
        <w:tc>
          <w:tcPr>
            <w:tcW w:w="3649" w:type="dxa"/>
          </w:tcPr>
          <w:p w14:paraId="1E2D2E3F" w14:textId="167E5CD0" w:rsidR="008C3AFD" w:rsidRPr="00290754" w:rsidRDefault="008C3AFD" w:rsidP="008C3AFD">
            <w:pPr>
              <w:rPr>
                <w:rFonts w:ascii="Arial" w:hAnsi="Arial" w:cs="Arial"/>
                <w:sz w:val="22"/>
                <w:szCs w:val="22"/>
              </w:rPr>
            </w:pPr>
            <w:r>
              <w:rPr>
                <w:rFonts w:ascii="Arial" w:hAnsi="Arial" w:cs="Arial"/>
                <w:sz w:val="22"/>
                <w:szCs w:val="22"/>
              </w:rPr>
              <w:t>0.</w:t>
            </w:r>
            <w:r w:rsidR="002A5F12">
              <w:t xml:space="preserve"> </w:t>
            </w:r>
            <w:r w:rsidR="002A5F12" w:rsidRPr="002A5F12">
              <w:rPr>
                <w:rFonts w:ascii="Arial" w:hAnsi="Arial" w:cs="Arial"/>
                <w:sz w:val="22"/>
                <w:szCs w:val="22"/>
              </w:rPr>
              <w:t xml:space="preserve">160 </w:t>
            </w:r>
            <w:r w:rsidR="002A5F12">
              <w:rPr>
                <w:rFonts w:ascii="Arial" w:hAnsi="Arial" w:cs="Arial"/>
                <w:sz w:val="22"/>
                <w:szCs w:val="22"/>
              </w:rPr>
              <w:t>M</w:t>
            </w:r>
            <w:r w:rsidR="002A5F12" w:rsidRPr="002A5F12">
              <w:rPr>
                <w:rFonts w:ascii="Arial" w:hAnsi="Arial" w:cs="Arial"/>
                <w:sz w:val="22"/>
                <w:szCs w:val="22"/>
              </w:rPr>
              <w:t>MBtu/hr natural gas-fired furnace located in the main office</w:t>
            </w:r>
          </w:p>
        </w:tc>
        <w:tc>
          <w:tcPr>
            <w:tcW w:w="2070" w:type="dxa"/>
          </w:tcPr>
          <w:p w14:paraId="4653E8E6" w14:textId="6A2C5819" w:rsidR="008C3AFD" w:rsidRPr="00290754" w:rsidRDefault="008C3AFD" w:rsidP="008C3AFD">
            <w:pPr>
              <w:jc w:val="center"/>
              <w:rPr>
                <w:rFonts w:ascii="Arial" w:hAnsi="Arial" w:cs="Arial"/>
                <w:sz w:val="22"/>
                <w:szCs w:val="22"/>
              </w:rPr>
            </w:pPr>
            <w:r>
              <w:rPr>
                <w:rFonts w:ascii="Arial" w:hAnsi="Arial" w:cs="Arial"/>
                <w:sz w:val="22"/>
                <w:szCs w:val="22"/>
              </w:rPr>
              <w:fldChar w:fldCharType="begin">
                <w:ffData>
                  <w:name w:val=""/>
                  <w:enabled/>
                  <w:calcOnExit w:val="0"/>
                  <w:statusText w:type="text" w:val="Enter the ROP Exemption for the emission unit.  This should be a R 336.1212(4) subrule citation."/>
                  <w:textInput>
                    <w:default w:val="R336.1212(4)(c)"/>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336.1212(4)(c)</w:t>
            </w:r>
            <w:r>
              <w:rPr>
                <w:rFonts w:ascii="Arial" w:hAnsi="Arial" w:cs="Arial"/>
                <w:sz w:val="22"/>
                <w:szCs w:val="22"/>
              </w:rPr>
              <w:fldChar w:fldCharType="end"/>
            </w:r>
          </w:p>
        </w:tc>
        <w:tc>
          <w:tcPr>
            <w:tcW w:w="2201" w:type="dxa"/>
          </w:tcPr>
          <w:p w14:paraId="1C1A9A5F" w14:textId="423C9E8F" w:rsidR="008C3AFD" w:rsidRPr="00290754" w:rsidRDefault="008C3AFD" w:rsidP="008C3AFD">
            <w:pPr>
              <w:jc w:val="center"/>
              <w:rPr>
                <w:rFonts w:ascii="Arial" w:hAnsi="Arial" w:cs="Arial"/>
                <w:sz w:val="22"/>
                <w:szCs w:val="22"/>
              </w:rPr>
            </w:pPr>
            <w:r>
              <w:rPr>
                <w:rFonts w:ascii="Arial" w:hAnsi="Arial" w:cs="Arial"/>
                <w:sz w:val="22"/>
                <w:szCs w:val="22"/>
              </w:rPr>
              <w:fldChar w:fldCharType="begin">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default w:val="R336.1282(2)(b)(i)"/>
                  </w:textInput>
                </w:ffData>
              </w:fldChar>
            </w:r>
            <w:r>
              <w:rPr>
                <w:rFonts w:ascii="Arial" w:hAnsi="Arial" w:cs="Arial"/>
                <w:sz w:val="22"/>
                <w:szCs w:val="22"/>
              </w:rPr>
              <w:instrText xml:space="preserve"> </w:instrText>
            </w:r>
            <w:bookmarkStart w:id="17" w:name="NSR_Exemption_3"/>
            <w:r>
              <w:rPr>
                <w:rFonts w:ascii="Arial" w:hAnsi="Arial" w:cs="Arial"/>
                <w:sz w:val="22"/>
                <w:szCs w:val="22"/>
              </w:rPr>
              <w:instrText xml:space="preserve">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336.1282(2)(b)(i)</w:t>
            </w:r>
            <w:r>
              <w:rPr>
                <w:rFonts w:ascii="Arial" w:hAnsi="Arial" w:cs="Arial"/>
                <w:sz w:val="22"/>
                <w:szCs w:val="22"/>
              </w:rPr>
              <w:fldChar w:fldCharType="end"/>
            </w:r>
            <w:bookmarkEnd w:id="17"/>
          </w:p>
        </w:tc>
      </w:tr>
      <w:tr w:rsidR="008C3AFD" w:rsidRPr="00290754" w14:paraId="7494D530" w14:textId="77777777" w:rsidTr="00BE0280">
        <w:tc>
          <w:tcPr>
            <w:tcW w:w="2250" w:type="dxa"/>
          </w:tcPr>
          <w:p w14:paraId="0EE4EEC2" w14:textId="69E048A5" w:rsidR="008C3AFD" w:rsidRPr="00290754" w:rsidRDefault="008C3AFD" w:rsidP="008C3AFD">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ID for the exempt emission unit."/>
                  <w:textInput>
                    <w:default w:val="03 - CB Ove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03 - CB Oven</w:t>
            </w:r>
            <w:r>
              <w:rPr>
                <w:rFonts w:ascii="Arial" w:hAnsi="Arial" w:cs="Arial"/>
                <w:sz w:val="22"/>
                <w:szCs w:val="22"/>
              </w:rPr>
              <w:fldChar w:fldCharType="end"/>
            </w:r>
          </w:p>
        </w:tc>
        <w:tc>
          <w:tcPr>
            <w:tcW w:w="3649" w:type="dxa"/>
          </w:tcPr>
          <w:p w14:paraId="7FA83535" w14:textId="09D45D03" w:rsidR="008C3AFD" w:rsidRPr="00290754" w:rsidRDefault="008C3AFD" w:rsidP="008C3AFD">
            <w:pPr>
              <w:rPr>
                <w:rFonts w:ascii="Arial" w:hAnsi="Arial" w:cs="Arial"/>
                <w:sz w:val="22"/>
                <w:szCs w:val="22"/>
              </w:rPr>
            </w:pPr>
            <w:r>
              <w:rPr>
                <w:rFonts w:ascii="Arial" w:hAnsi="Arial" w:cs="Arial"/>
                <w:sz w:val="22"/>
                <w:szCs w:val="22"/>
              </w:rPr>
              <w:t>0.0</w:t>
            </w:r>
            <w:r w:rsidR="002A5F12" w:rsidRPr="002A5F12">
              <w:rPr>
                <w:rFonts w:ascii="Arial" w:hAnsi="Arial" w:cs="Arial"/>
                <w:sz w:val="22"/>
                <w:szCs w:val="22"/>
              </w:rPr>
              <w:t>80 MMBtu/hr natural gas-fired production heating system located in the Cement Board Plant</w:t>
            </w:r>
            <w:r>
              <w:rPr>
                <w:rFonts w:ascii="Arial" w:hAnsi="Arial" w:cs="Arial"/>
                <w:sz w:val="22"/>
                <w:szCs w:val="22"/>
              </w:rPr>
              <w:t xml:space="preserve"> (Section 2)</w:t>
            </w:r>
          </w:p>
        </w:tc>
        <w:tc>
          <w:tcPr>
            <w:tcW w:w="2070" w:type="dxa"/>
          </w:tcPr>
          <w:p w14:paraId="730E1CF3" w14:textId="3083DA46" w:rsidR="008C3AFD" w:rsidRDefault="008C3AFD" w:rsidP="008C3AFD">
            <w:pPr>
              <w:jc w:val="center"/>
            </w:pPr>
            <w:r>
              <w:rPr>
                <w:rFonts w:ascii="Arial" w:hAnsi="Arial" w:cs="Arial"/>
                <w:sz w:val="22"/>
                <w:szCs w:val="22"/>
              </w:rPr>
              <w:fldChar w:fldCharType="begin">
                <w:ffData>
                  <w:name w:val=""/>
                  <w:enabled/>
                  <w:calcOnExit w:val="0"/>
                  <w:statusText w:type="text" w:val="Enter the ROP Exemption for the emission unit.  This should be a R 336.1212(4) subrule citation."/>
                  <w:textInput>
                    <w:default w:val="R336.1212(4)(c)"/>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336.1212(4)(c)</w:t>
            </w:r>
            <w:r>
              <w:rPr>
                <w:rFonts w:ascii="Arial" w:hAnsi="Arial" w:cs="Arial"/>
                <w:sz w:val="22"/>
                <w:szCs w:val="22"/>
              </w:rPr>
              <w:fldChar w:fldCharType="end"/>
            </w:r>
          </w:p>
        </w:tc>
        <w:tc>
          <w:tcPr>
            <w:tcW w:w="2201" w:type="dxa"/>
          </w:tcPr>
          <w:p w14:paraId="7F79894A" w14:textId="2A9BA7DF" w:rsidR="008C3AFD" w:rsidRPr="00290754" w:rsidRDefault="008C3AFD" w:rsidP="008C3AFD">
            <w:pPr>
              <w:jc w:val="center"/>
              <w:rPr>
                <w:rFonts w:ascii="Arial" w:hAnsi="Arial" w:cs="Arial"/>
                <w:sz w:val="22"/>
                <w:szCs w:val="22"/>
              </w:rPr>
            </w:pPr>
            <w:r>
              <w:rPr>
                <w:rFonts w:ascii="Arial" w:hAnsi="Arial" w:cs="Arial"/>
                <w:sz w:val="22"/>
                <w:szCs w:val="22"/>
              </w:rPr>
              <w:fldChar w:fldCharType="begin">
                <w:ffData>
                  <w:name w:val=""/>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default w:val="R336.1282(2)(b)(i)"/>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336.1282(2)(b)(i)</w:t>
            </w:r>
            <w:r>
              <w:rPr>
                <w:rFonts w:ascii="Arial" w:hAnsi="Arial" w:cs="Arial"/>
                <w:sz w:val="22"/>
                <w:szCs w:val="22"/>
              </w:rPr>
              <w:fldChar w:fldCharType="end"/>
            </w:r>
          </w:p>
        </w:tc>
      </w:tr>
      <w:tr w:rsidR="008C3AFD" w:rsidRPr="00290754" w14:paraId="4EECF98D" w14:textId="77777777" w:rsidTr="00BE0280">
        <w:tc>
          <w:tcPr>
            <w:tcW w:w="2250" w:type="dxa"/>
          </w:tcPr>
          <w:p w14:paraId="0CC395A4" w14:textId="7B118BBF" w:rsidR="008C3AFD" w:rsidRPr="00290754" w:rsidRDefault="008C3AFD" w:rsidP="008C3AFD">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ID for the exempt emission unit."/>
                  <w:textInput>
                    <w:default w:val="04 - CB Space Heater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04 - CB Space Heaters</w:t>
            </w:r>
            <w:r>
              <w:rPr>
                <w:rFonts w:ascii="Arial" w:hAnsi="Arial" w:cs="Arial"/>
                <w:sz w:val="22"/>
                <w:szCs w:val="22"/>
              </w:rPr>
              <w:fldChar w:fldCharType="end"/>
            </w:r>
          </w:p>
        </w:tc>
        <w:tc>
          <w:tcPr>
            <w:tcW w:w="3649" w:type="dxa"/>
          </w:tcPr>
          <w:p w14:paraId="46506A27" w14:textId="4D9A27D0" w:rsidR="008C3AFD" w:rsidRPr="00290754" w:rsidRDefault="002A5F12" w:rsidP="008C3AFD">
            <w:pPr>
              <w:rPr>
                <w:rFonts w:ascii="Arial" w:hAnsi="Arial" w:cs="Arial"/>
                <w:sz w:val="22"/>
                <w:szCs w:val="22"/>
              </w:rPr>
            </w:pPr>
            <w:r w:rsidRPr="002A5F12">
              <w:rPr>
                <w:rFonts w:ascii="Arial" w:hAnsi="Arial" w:cs="Arial"/>
                <w:sz w:val="22"/>
                <w:szCs w:val="22"/>
              </w:rPr>
              <w:t xml:space="preserve">Eight (8) - 0.150 </w:t>
            </w:r>
            <w:r>
              <w:rPr>
                <w:rFonts w:ascii="Arial" w:hAnsi="Arial" w:cs="Arial"/>
                <w:sz w:val="22"/>
                <w:szCs w:val="22"/>
              </w:rPr>
              <w:t>M</w:t>
            </w:r>
            <w:r w:rsidRPr="002A5F12">
              <w:rPr>
                <w:rFonts w:ascii="Arial" w:hAnsi="Arial" w:cs="Arial"/>
                <w:sz w:val="22"/>
                <w:szCs w:val="22"/>
              </w:rPr>
              <w:t>MBtu/hr each natural gas-fired space heaters located in the Cement Board Plant</w:t>
            </w:r>
            <w:r w:rsidR="008C3AFD">
              <w:rPr>
                <w:rFonts w:ascii="Arial" w:hAnsi="Arial" w:cs="Arial"/>
                <w:sz w:val="22"/>
                <w:szCs w:val="22"/>
              </w:rPr>
              <w:t xml:space="preserve"> (Section 2)</w:t>
            </w:r>
          </w:p>
        </w:tc>
        <w:tc>
          <w:tcPr>
            <w:tcW w:w="2070" w:type="dxa"/>
          </w:tcPr>
          <w:p w14:paraId="16052F24" w14:textId="4D59751D" w:rsidR="008C3AFD" w:rsidRDefault="008C3AFD" w:rsidP="008C3AFD">
            <w:pPr>
              <w:jc w:val="center"/>
            </w:pPr>
            <w:r>
              <w:rPr>
                <w:rFonts w:ascii="Arial" w:hAnsi="Arial" w:cs="Arial"/>
                <w:sz w:val="22"/>
                <w:szCs w:val="22"/>
              </w:rPr>
              <w:fldChar w:fldCharType="begin">
                <w:ffData>
                  <w:name w:val=""/>
                  <w:enabled/>
                  <w:calcOnExit w:val="0"/>
                  <w:statusText w:type="text" w:val="Enter the ROP Exemption for the emission unit.  This should be a R 336.1212(4) subrule citation."/>
                  <w:textInput>
                    <w:default w:val="R336.1212(4)(c)"/>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336.1212(4)(c)</w:t>
            </w:r>
            <w:r>
              <w:rPr>
                <w:rFonts w:ascii="Arial" w:hAnsi="Arial" w:cs="Arial"/>
                <w:sz w:val="22"/>
                <w:szCs w:val="22"/>
              </w:rPr>
              <w:fldChar w:fldCharType="end"/>
            </w:r>
          </w:p>
        </w:tc>
        <w:tc>
          <w:tcPr>
            <w:tcW w:w="2201" w:type="dxa"/>
          </w:tcPr>
          <w:p w14:paraId="5FEE2ACE" w14:textId="7BEEB086" w:rsidR="008C3AFD" w:rsidRPr="00290754" w:rsidRDefault="008C3AFD" w:rsidP="008C3AFD">
            <w:pPr>
              <w:jc w:val="center"/>
              <w:rPr>
                <w:rFonts w:ascii="Arial" w:hAnsi="Arial" w:cs="Arial"/>
                <w:sz w:val="22"/>
                <w:szCs w:val="22"/>
              </w:rPr>
            </w:pPr>
            <w:r>
              <w:rPr>
                <w:rFonts w:ascii="Arial" w:hAnsi="Arial" w:cs="Arial"/>
                <w:sz w:val="22"/>
                <w:szCs w:val="22"/>
              </w:rPr>
              <w:fldChar w:fldCharType="begin">
                <w:ffData>
                  <w:name w:val=""/>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default w:val="R336.1282(2)(b)(i)"/>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336.1282(2)(b)(i)</w:t>
            </w:r>
            <w:r>
              <w:rPr>
                <w:rFonts w:ascii="Arial" w:hAnsi="Arial" w:cs="Arial"/>
                <w:sz w:val="22"/>
                <w:szCs w:val="22"/>
              </w:rPr>
              <w:fldChar w:fldCharType="end"/>
            </w:r>
          </w:p>
        </w:tc>
      </w:tr>
      <w:tr w:rsidR="008C3AFD" w:rsidRPr="00290754" w14:paraId="63FBFB59" w14:textId="77777777" w:rsidTr="00BE0280">
        <w:tc>
          <w:tcPr>
            <w:tcW w:w="2250" w:type="dxa"/>
          </w:tcPr>
          <w:p w14:paraId="742E7275" w14:textId="6E950BF2" w:rsidR="008C3AFD" w:rsidRPr="00290754" w:rsidRDefault="008C3AFD" w:rsidP="008C3AFD">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ID for the exempt emission unit."/>
                  <w:textInput>
                    <w:default w:val="05 - CB Aggregate Heat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05 - CB Aggregate Heater</w:t>
            </w:r>
            <w:r>
              <w:rPr>
                <w:rFonts w:ascii="Arial" w:hAnsi="Arial" w:cs="Arial"/>
                <w:sz w:val="22"/>
                <w:szCs w:val="22"/>
              </w:rPr>
              <w:fldChar w:fldCharType="end"/>
            </w:r>
          </w:p>
        </w:tc>
        <w:tc>
          <w:tcPr>
            <w:tcW w:w="3649" w:type="dxa"/>
          </w:tcPr>
          <w:p w14:paraId="34E9E359" w14:textId="413DC69E" w:rsidR="008C3AFD" w:rsidRPr="00290754" w:rsidRDefault="002A5F12" w:rsidP="008C3AFD">
            <w:pPr>
              <w:rPr>
                <w:rFonts w:ascii="Arial" w:hAnsi="Arial" w:cs="Arial"/>
                <w:sz w:val="22"/>
                <w:szCs w:val="22"/>
              </w:rPr>
            </w:pPr>
            <w:r w:rsidRPr="002A5F12">
              <w:rPr>
                <w:rFonts w:ascii="Arial" w:hAnsi="Arial" w:cs="Arial"/>
                <w:sz w:val="22"/>
                <w:szCs w:val="22"/>
              </w:rPr>
              <w:t>1 MMBtu/hr natural gas-fired aggregate heating system located in the Cement Board Plant</w:t>
            </w:r>
            <w:r w:rsidR="008C3AFD">
              <w:rPr>
                <w:rFonts w:ascii="Arial" w:hAnsi="Arial" w:cs="Arial"/>
                <w:sz w:val="22"/>
                <w:szCs w:val="22"/>
              </w:rPr>
              <w:t xml:space="preserve"> (Section 2)</w:t>
            </w:r>
          </w:p>
        </w:tc>
        <w:tc>
          <w:tcPr>
            <w:tcW w:w="2070" w:type="dxa"/>
          </w:tcPr>
          <w:p w14:paraId="0BC39617" w14:textId="34D98B68" w:rsidR="008C3AFD" w:rsidRDefault="008C3AFD" w:rsidP="008C3AFD">
            <w:pPr>
              <w:jc w:val="center"/>
            </w:pPr>
            <w:r>
              <w:rPr>
                <w:rFonts w:ascii="Arial" w:hAnsi="Arial" w:cs="Arial"/>
                <w:sz w:val="22"/>
                <w:szCs w:val="22"/>
              </w:rPr>
              <w:fldChar w:fldCharType="begin">
                <w:ffData>
                  <w:name w:val=""/>
                  <w:enabled/>
                  <w:calcOnExit w:val="0"/>
                  <w:statusText w:type="text" w:val="Enter the ROP Exemption for the emission unit.  This should be a R 336.1212(4) subrule citation."/>
                  <w:textInput>
                    <w:default w:val="R336.1212(4)(c)"/>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336.1212(4)(c)</w:t>
            </w:r>
            <w:r>
              <w:rPr>
                <w:rFonts w:ascii="Arial" w:hAnsi="Arial" w:cs="Arial"/>
                <w:sz w:val="22"/>
                <w:szCs w:val="22"/>
              </w:rPr>
              <w:fldChar w:fldCharType="end"/>
            </w:r>
          </w:p>
        </w:tc>
        <w:tc>
          <w:tcPr>
            <w:tcW w:w="2201" w:type="dxa"/>
          </w:tcPr>
          <w:p w14:paraId="6961B224" w14:textId="0EF70077" w:rsidR="008C3AFD" w:rsidRPr="00290754" w:rsidRDefault="008C3AFD" w:rsidP="008C3AFD">
            <w:pPr>
              <w:jc w:val="center"/>
              <w:rPr>
                <w:rFonts w:ascii="Arial" w:hAnsi="Arial" w:cs="Arial"/>
                <w:sz w:val="22"/>
                <w:szCs w:val="22"/>
              </w:rPr>
            </w:pPr>
            <w:r>
              <w:rPr>
                <w:rFonts w:ascii="Arial" w:hAnsi="Arial" w:cs="Arial"/>
                <w:sz w:val="22"/>
                <w:szCs w:val="22"/>
              </w:rPr>
              <w:fldChar w:fldCharType="begin">
                <w:ffData>
                  <w:name w:val=""/>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default w:val="R336.1282(2)(b)(i)"/>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D1878">
              <w:rPr>
                <w:rFonts w:ascii="Arial" w:hAnsi="Arial" w:cs="Arial"/>
                <w:noProof/>
                <w:sz w:val="22"/>
                <w:szCs w:val="22"/>
              </w:rPr>
              <w:t>R 336.1282(2)(b)(i)</w:t>
            </w:r>
            <w:r>
              <w:rPr>
                <w:rFonts w:ascii="Arial" w:hAnsi="Arial" w:cs="Arial"/>
                <w:sz w:val="22"/>
                <w:szCs w:val="22"/>
              </w:rPr>
              <w:fldChar w:fldCharType="end"/>
            </w:r>
          </w:p>
        </w:tc>
      </w:tr>
    </w:tbl>
    <w:p w14:paraId="097F25B3" w14:textId="77777777" w:rsidR="004A06EA" w:rsidRDefault="004A06EA" w:rsidP="004A06EA">
      <w:pPr>
        <w:jc w:val="both"/>
        <w:rPr>
          <w:rFonts w:ascii="Arial" w:hAnsi="Arial" w:cs="Arial"/>
          <w:sz w:val="22"/>
          <w:szCs w:val="22"/>
        </w:rPr>
      </w:pPr>
    </w:p>
    <w:p w14:paraId="77738B0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6A9800F" w14:textId="77777777" w:rsidR="000F73C3" w:rsidRPr="00290754" w:rsidRDefault="000F73C3" w:rsidP="000F73C3">
      <w:pPr>
        <w:rPr>
          <w:rFonts w:ascii="Arial" w:hAnsi="Arial" w:cs="Arial"/>
          <w:sz w:val="22"/>
          <w:szCs w:val="22"/>
        </w:rPr>
      </w:pPr>
    </w:p>
    <w:p w14:paraId="72A560B4" w14:textId="02F7354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D7BD9E4" w14:textId="77777777" w:rsidR="000F73C3" w:rsidRPr="00290754" w:rsidRDefault="000F73C3" w:rsidP="000F73C3">
      <w:pPr>
        <w:rPr>
          <w:rFonts w:ascii="Arial" w:hAnsi="Arial" w:cs="Arial"/>
          <w:sz w:val="22"/>
          <w:szCs w:val="22"/>
        </w:rPr>
      </w:pPr>
    </w:p>
    <w:p w14:paraId="2362ED7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53C24A7" w14:textId="77777777" w:rsidR="000F73C3" w:rsidRPr="00EC0D9E" w:rsidRDefault="000F73C3" w:rsidP="000F73C3">
      <w:pPr>
        <w:rPr>
          <w:rFonts w:ascii="Arial" w:hAnsi="Arial" w:cs="Arial"/>
          <w:sz w:val="22"/>
          <w:szCs w:val="22"/>
        </w:rPr>
      </w:pPr>
    </w:p>
    <w:p w14:paraId="62E2212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81DEB99" w14:textId="77777777" w:rsidR="000F73C3" w:rsidRDefault="000F73C3" w:rsidP="000F73C3">
      <w:pPr>
        <w:jc w:val="both"/>
        <w:rPr>
          <w:rFonts w:ascii="Arial" w:hAnsi="Arial" w:cs="Arial"/>
          <w:sz w:val="22"/>
          <w:szCs w:val="22"/>
        </w:rPr>
      </w:pPr>
    </w:p>
    <w:p w14:paraId="4EE402A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C47AC99" w14:textId="77777777" w:rsidR="000F73C3" w:rsidRPr="00290754" w:rsidRDefault="000F73C3" w:rsidP="000F73C3">
      <w:pPr>
        <w:jc w:val="both"/>
        <w:rPr>
          <w:rFonts w:ascii="Arial" w:hAnsi="Arial" w:cs="Arial"/>
          <w:sz w:val="22"/>
          <w:szCs w:val="22"/>
        </w:rPr>
      </w:pPr>
    </w:p>
    <w:p w14:paraId="04B525D4" w14:textId="2A5BF1A6" w:rsidR="00FD1878"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33D11">
        <w:rPr>
          <w:rFonts w:ascii="Arial" w:hAnsi="Arial" w:cs="Arial"/>
          <w:sz w:val="22"/>
          <w:szCs w:val="22"/>
        </w:rPr>
        <w:t>Dr</w:t>
      </w:r>
      <w:r w:rsidR="002D072E">
        <w:rPr>
          <w:rFonts w:ascii="Arial" w:hAnsi="Arial" w:cs="Arial"/>
          <w:sz w:val="22"/>
          <w:szCs w:val="22"/>
        </w:rPr>
        <w:t>. April Wendling</w:t>
      </w:r>
      <w:r w:rsidRPr="00290754">
        <w:rPr>
          <w:rFonts w:ascii="Arial" w:hAnsi="Arial" w:cs="Arial"/>
          <w:sz w:val="22"/>
          <w:szCs w:val="22"/>
        </w:rPr>
        <w:t>,</w:t>
      </w:r>
      <w:r w:rsidR="00733D11">
        <w:rPr>
          <w:rFonts w:ascii="Arial" w:hAnsi="Arial" w:cs="Arial"/>
          <w:sz w:val="22"/>
          <w:szCs w:val="22"/>
        </w:rPr>
        <w:t xml:space="preserve"> Detroit</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45249D8" w14:textId="77777777" w:rsidR="00FD1878" w:rsidRDefault="00FD1878">
      <w:pPr>
        <w:rPr>
          <w:rFonts w:ascii="Arial" w:hAnsi="Arial" w:cs="Arial"/>
          <w:sz w:val="22"/>
          <w:szCs w:val="22"/>
        </w:rPr>
      </w:pPr>
      <w:r>
        <w:rPr>
          <w:rFonts w:ascii="Arial" w:hAnsi="Arial" w:cs="Arial"/>
          <w:sz w:val="22"/>
          <w:szCs w:val="22"/>
        </w:rPr>
        <w:br w:type="page"/>
      </w:r>
    </w:p>
    <w:p w14:paraId="2997CEA0" w14:textId="77777777" w:rsidR="00FD1878" w:rsidRDefault="00FD187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D1878" w14:paraId="55BE0B6A" w14:textId="77777777" w:rsidTr="001F29E7">
        <w:tc>
          <w:tcPr>
            <w:tcW w:w="2250" w:type="dxa"/>
          </w:tcPr>
          <w:p w14:paraId="3FDE9030" w14:textId="77777777" w:rsidR="00FD1878" w:rsidRDefault="00FD1878" w:rsidP="001F29E7">
            <w:pPr>
              <w:jc w:val="center"/>
              <w:rPr>
                <w:rFonts w:ascii="Arial" w:hAnsi="Arial"/>
                <w:sz w:val="16"/>
              </w:rPr>
            </w:pPr>
          </w:p>
        </w:tc>
        <w:tc>
          <w:tcPr>
            <w:tcW w:w="5670" w:type="dxa"/>
          </w:tcPr>
          <w:p w14:paraId="584E66E4" w14:textId="77777777" w:rsidR="00FD1878" w:rsidRDefault="00FD1878" w:rsidP="001F29E7">
            <w:pPr>
              <w:ind w:left="-108" w:right="-140"/>
              <w:jc w:val="center"/>
              <w:rPr>
                <w:rFonts w:ascii="Arial" w:hAnsi="Arial"/>
              </w:rPr>
            </w:pPr>
            <w:r>
              <w:rPr>
                <w:rFonts w:ascii="Arial" w:hAnsi="Arial"/>
              </w:rPr>
              <w:t>Michigan Department of Environment, Great Lakes, and Energy</w:t>
            </w:r>
          </w:p>
          <w:p w14:paraId="52CE106B" w14:textId="77777777" w:rsidR="00FD1878" w:rsidRDefault="00FD1878" w:rsidP="001F29E7">
            <w:pPr>
              <w:jc w:val="center"/>
              <w:rPr>
                <w:rFonts w:ascii="Arial" w:hAnsi="Arial"/>
                <w:sz w:val="16"/>
              </w:rPr>
            </w:pPr>
            <w:r>
              <w:rPr>
                <w:rFonts w:ascii="Arial" w:hAnsi="Arial"/>
              </w:rPr>
              <w:t>Air Quality Division</w:t>
            </w:r>
          </w:p>
        </w:tc>
        <w:tc>
          <w:tcPr>
            <w:tcW w:w="2430" w:type="dxa"/>
          </w:tcPr>
          <w:p w14:paraId="4658BFAC" w14:textId="77777777" w:rsidR="00FD1878" w:rsidRDefault="00FD1878" w:rsidP="001F29E7">
            <w:pPr>
              <w:jc w:val="center"/>
              <w:rPr>
                <w:rFonts w:ascii="Arial" w:hAnsi="Arial"/>
                <w:b/>
                <w:sz w:val="24"/>
              </w:rPr>
            </w:pPr>
          </w:p>
        </w:tc>
      </w:tr>
      <w:tr w:rsidR="00FD1878" w14:paraId="3B89262F" w14:textId="77777777" w:rsidTr="001F29E7">
        <w:trPr>
          <w:cantSplit/>
          <w:trHeight w:val="146"/>
        </w:trPr>
        <w:tc>
          <w:tcPr>
            <w:tcW w:w="2250" w:type="dxa"/>
          </w:tcPr>
          <w:p w14:paraId="76C8CADB" w14:textId="77777777" w:rsidR="00FD1878" w:rsidRPr="00DB5924" w:rsidRDefault="00FD1878"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01B1C3D" w14:textId="77777777" w:rsidR="00FD1878" w:rsidRDefault="00FD1878" w:rsidP="001F29E7">
            <w:pPr>
              <w:pStyle w:val="Header"/>
              <w:jc w:val="center"/>
              <w:rPr>
                <w:rFonts w:ascii="Arial" w:hAnsi="Arial"/>
                <w:b/>
                <w:sz w:val="28"/>
              </w:rPr>
            </w:pPr>
            <w:r>
              <w:rPr>
                <w:rFonts w:ascii="Arial" w:hAnsi="Arial"/>
                <w:b/>
                <w:sz w:val="28"/>
              </w:rPr>
              <w:t>RENEWABLE OPERATING PERMIT</w:t>
            </w:r>
          </w:p>
        </w:tc>
        <w:tc>
          <w:tcPr>
            <w:tcW w:w="2430" w:type="dxa"/>
          </w:tcPr>
          <w:p w14:paraId="7B16FA31" w14:textId="77777777" w:rsidR="00FD1878" w:rsidRPr="00DB5924" w:rsidRDefault="00FD1878"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D1878" w14:paraId="71CB18B1" w14:textId="77777777" w:rsidTr="001F29E7">
        <w:trPr>
          <w:cantSplit/>
          <w:trHeight w:val="145"/>
        </w:trPr>
        <w:tc>
          <w:tcPr>
            <w:tcW w:w="2250" w:type="dxa"/>
          </w:tcPr>
          <w:p w14:paraId="178AA0A2" w14:textId="6B922589" w:rsidR="00FD1878" w:rsidRPr="00910FEA" w:rsidRDefault="00FD1878" w:rsidP="001F29E7">
            <w:pPr>
              <w:pStyle w:val="Header"/>
              <w:jc w:val="center"/>
              <w:rPr>
                <w:rFonts w:ascii="Arial" w:hAnsi="Arial"/>
                <w:sz w:val="22"/>
                <w:szCs w:val="22"/>
              </w:rPr>
            </w:pPr>
            <w:r>
              <w:rPr>
                <w:rFonts w:ascii="Arial" w:hAnsi="Arial"/>
                <w:sz w:val="22"/>
              </w:rPr>
              <w:t>B3518</w:t>
            </w:r>
          </w:p>
        </w:tc>
        <w:tc>
          <w:tcPr>
            <w:tcW w:w="5670" w:type="dxa"/>
          </w:tcPr>
          <w:p w14:paraId="3C412C3C" w14:textId="3ABB5E23" w:rsidR="00FD1878" w:rsidRPr="003D3F6C" w:rsidRDefault="009818B3" w:rsidP="003D3F6C">
            <w:pPr>
              <w:pStyle w:val="Heading1"/>
              <w:spacing w:before="120"/>
              <w:rPr>
                <w:sz w:val="22"/>
                <w:szCs w:val="22"/>
              </w:rPr>
            </w:pPr>
            <w:bookmarkStart w:id="18" w:name="_Toc76725740"/>
            <w:r>
              <w:rPr>
                <w:sz w:val="22"/>
                <w:szCs w:val="22"/>
              </w:rPr>
              <w:t>MAY 18, 2021</w:t>
            </w:r>
            <w:r w:rsidR="00FD1878" w:rsidRPr="003D3F6C">
              <w:rPr>
                <w:sz w:val="22"/>
                <w:szCs w:val="22"/>
              </w:rPr>
              <w:t xml:space="preserve"> STAFF REPORT ADDENDUM</w:t>
            </w:r>
            <w:bookmarkEnd w:id="18"/>
          </w:p>
        </w:tc>
        <w:tc>
          <w:tcPr>
            <w:tcW w:w="2430" w:type="dxa"/>
          </w:tcPr>
          <w:p w14:paraId="2B4ADB48" w14:textId="790DA37A" w:rsidR="00FD1878" w:rsidRPr="00910FEA" w:rsidRDefault="00FD1878" w:rsidP="001F29E7">
            <w:pPr>
              <w:pStyle w:val="Header"/>
              <w:jc w:val="center"/>
              <w:rPr>
                <w:rFonts w:ascii="Arial" w:hAnsi="Arial"/>
                <w:sz w:val="22"/>
                <w:szCs w:val="22"/>
              </w:rPr>
            </w:pPr>
            <w:r w:rsidRPr="00733D11">
              <w:rPr>
                <w:rFonts w:ascii="Arial" w:hAnsi="Arial"/>
                <w:sz w:val="22"/>
                <w:szCs w:val="22"/>
              </w:rPr>
              <w:t>MI-ROP-B3518-20</w:t>
            </w:r>
            <w:r w:rsidR="00322FE3">
              <w:rPr>
                <w:rFonts w:ascii="Arial" w:hAnsi="Arial"/>
                <w:sz w:val="22"/>
                <w:szCs w:val="22"/>
              </w:rPr>
              <w:t>21</w:t>
            </w:r>
            <w:r w:rsidRPr="00910FEA">
              <w:rPr>
                <w:rFonts w:ascii="Arial" w:hAnsi="Arial"/>
                <w:sz w:val="22"/>
                <w:szCs w:val="22"/>
              </w:rPr>
              <w:t xml:space="preserve"> </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622617">
              <w:rPr>
                <w:rFonts w:ascii="Arial" w:hAnsi="Arial"/>
                <w:sz w:val="22"/>
                <w:szCs w:val="22"/>
              </w:rPr>
            </w:r>
            <w:r w:rsidR="00622617">
              <w:rPr>
                <w:rFonts w:ascii="Arial" w:hAnsi="Arial"/>
                <w:sz w:val="22"/>
                <w:szCs w:val="22"/>
              </w:rPr>
              <w:fldChar w:fldCharType="separate"/>
            </w:r>
            <w:r w:rsidRPr="00910FEA">
              <w:rPr>
                <w:rFonts w:ascii="Arial" w:hAnsi="Arial"/>
                <w:sz w:val="22"/>
                <w:szCs w:val="22"/>
              </w:rPr>
              <w:fldChar w:fldCharType="end"/>
            </w:r>
          </w:p>
        </w:tc>
      </w:tr>
    </w:tbl>
    <w:p w14:paraId="177F3FB4" w14:textId="77777777" w:rsidR="00FD1878" w:rsidRDefault="00FD1878">
      <w:pPr>
        <w:pStyle w:val="Header"/>
        <w:tabs>
          <w:tab w:val="clear" w:pos="4320"/>
          <w:tab w:val="clear" w:pos="8640"/>
        </w:tabs>
        <w:rPr>
          <w:rFonts w:ascii="Arial" w:hAnsi="Arial"/>
          <w:sz w:val="18"/>
        </w:rPr>
      </w:pPr>
    </w:p>
    <w:p w14:paraId="07BBAA8B" w14:textId="77777777" w:rsidR="00FD1878" w:rsidRDefault="00FD1878">
      <w:pPr>
        <w:rPr>
          <w:rFonts w:ascii="Arial" w:hAnsi="Arial"/>
          <w:sz w:val="22"/>
        </w:rPr>
      </w:pPr>
    </w:p>
    <w:p w14:paraId="458A5B48" w14:textId="77777777" w:rsidR="00FD1878" w:rsidRDefault="00FD1878">
      <w:pPr>
        <w:rPr>
          <w:rFonts w:ascii="Arial" w:hAnsi="Arial"/>
          <w:b/>
          <w:sz w:val="22"/>
          <w:u w:val="single"/>
        </w:rPr>
      </w:pPr>
      <w:bookmarkStart w:id="19" w:name="_Toc482691122"/>
      <w:r>
        <w:rPr>
          <w:rFonts w:ascii="Arial" w:hAnsi="Arial"/>
          <w:b/>
          <w:sz w:val="22"/>
          <w:u w:val="single"/>
        </w:rPr>
        <w:t>Purpose</w:t>
      </w:r>
      <w:bookmarkEnd w:id="19"/>
    </w:p>
    <w:p w14:paraId="67DCA941" w14:textId="77777777" w:rsidR="00FD1878" w:rsidRDefault="00FD1878">
      <w:pPr>
        <w:rPr>
          <w:rFonts w:ascii="Arial" w:hAnsi="Arial"/>
          <w:sz w:val="22"/>
        </w:rPr>
      </w:pPr>
    </w:p>
    <w:p w14:paraId="17560320" w14:textId="3E5506B2" w:rsidR="00FD1878" w:rsidRDefault="009818B3">
      <w:pPr>
        <w:jc w:val="both"/>
        <w:rPr>
          <w:rFonts w:ascii="Arial" w:hAnsi="Arial"/>
          <w:sz w:val="22"/>
        </w:rPr>
      </w:pPr>
      <w:r w:rsidRPr="009818B3">
        <w:rPr>
          <w:rFonts w:ascii="Arial" w:hAnsi="Arial"/>
          <w:sz w:val="22"/>
        </w:rPr>
        <w:t>A Staff Report dated April 12, 2021, was developed to set forth the applicable requirements and factual basis for the draft Renewable Operating Permit (ROP) terms and conditions as required by Rule 214(1) of the administrative rules promulgated under Act 451.  The purpose of this Staff Report Addendum is to summarize any significant comments received on the draft ROP during the 30-day public comment period as described in Rule 214(3).  In addition, this addendum describes any changes to the draft ROP resulting from these pertinent comments</w:t>
      </w:r>
      <w:r w:rsidR="00FD1878">
        <w:rPr>
          <w:rFonts w:ascii="Arial" w:hAnsi="Arial"/>
          <w:sz w:val="22"/>
        </w:rPr>
        <w:t xml:space="preserve">. </w:t>
      </w:r>
    </w:p>
    <w:p w14:paraId="59C2944D" w14:textId="77777777" w:rsidR="00FD1878" w:rsidRDefault="00FD1878">
      <w:pPr>
        <w:rPr>
          <w:rFonts w:ascii="Arial" w:hAnsi="Arial"/>
          <w:sz w:val="22"/>
        </w:rPr>
      </w:pPr>
    </w:p>
    <w:p w14:paraId="18C03839" w14:textId="77777777" w:rsidR="00FD1878" w:rsidRDefault="00FD1878">
      <w:pPr>
        <w:rPr>
          <w:rFonts w:ascii="Arial" w:hAnsi="Arial"/>
          <w:b/>
          <w:sz w:val="22"/>
          <w:u w:val="single"/>
        </w:rPr>
      </w:pPr>
      <w:r>
        <w:rPr>
          <w:rFonts w:ascii="Arial" w:hAnsi="Arial"/>
          <w:b/>
          <w:sz w:val="22"/>
          <w:u w:val="single"/>
        </w:rPr>
        <w:t>General Information</w:t>
      </w:r>
    </w:p>
    <w:p w14:paraId="2139ABEA" w14:textId="77777777" w:rsidR="00FD1878" w:rsidRDefault="00FD187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D1878" w14:paraId="3358CD14" w14:textId="77777777">
        <w:tc>
          <w:tcPr>
            <w:tcW w:w="4464" w:type="dxa"/>
          </w:tcPr>
          <w:p w14:paraId="3C84F53E" w14:textId="77777777" w:rsidR="00FD1878" w:rsidRDefault="00FD1878" w:rsidP="00D71785">
            <w:pPr>
              <w:tabs>
                <w:tab w:val="left" w:pos="3424"/>
              </w:tabs>
              <w:rPr>
                <w:rFonts w:ascii="Arial" w:hAnsi="Arial"/>
                <w:sz w:val="22"/>
              </w:rPr>
            </w:pPr>
            <w:r>
              <w:rPr>
                <w:rFonts w:ascii="Arial" w:hAnsi="Arial"/>
                <w:sz w:val="22"/>
              </w:rPr>
              <w:t>Responsible Official:</w:t>
            </w:r>
          </w:p>
        </w:tc>
        <w:tc>
          <w:tcPr>
            <w:tcW w:w="5796" w:type="dxa"/>
          </w:tcPr>
          <w:p w14:paraId="4EC3A90C" w14:textId="77777777" w:rsidR="00FD1878" w:rsidRPr="00290754" w:rsidRDefault="00FD1878" w:rsidP="00FD1878">
            <w:pPr>
              <w:rPr>
                <w:rFonts w:ascii="Arial" w:hAnsi="Arial" w:cs="Arial"/>
                <w:sz w:val="22"/>
                <w:szCs w:val="22"/>
              </w:rPr>
            </w:pPr>
            <w:r>
              <w:rPr>
                <w:rFonts w:ascii="Arial" w:hAnsi="Arial" w:cs="Arial"/>
                <w:sz w:val="22"/>
                <w:szCs w:val="22"/>
              </w:rPr>
              <w:t xml:space="preserve">Mr. </w:t>
            </w:r>
            <w:r w:rsidRPr="00733D11">
              <w:rPr>
                <w:rFonts w:ascii="Arial" w:hAnsi="Arial" w:cs="Arial"/>
                <w:sz w:val="22"/>
                <w:szCs w:val="22"/>
              </w:rPr>
              <w:t>Matthew Craig</w:t>
            </w:r>
            <w:r>
              <w:rPr>
                <w:rFonts w:ascii="Arial" w:hAnsi="Arial" w:cs="Arial"/>
                <w:sz w:val="22"/>
                <w:szCs w:val="22"/>
              </w:rPr>
              <w:t xml:space="preserve">, </w:t>
            </w:r>
            <w:r w:rsidRPr="00733D11">
              <w:rPr>
                <w:rFonts w:ascii="Arial" w:hAnsi="Arial" w:cs="Arial"/>
                <w:sz w:val="22"/>
                <w:szCs w:val="22"/>
              </w:rPr>
              <w:t>Plant Manager</w:t>
            </w:r>
          </w:p>
          <w:p w14:paraId="32D1BD52" w14:textId="7B101F28" w:rsidR="00FD1878" w:rsidRDefault="00FD1878" w:rsidP="00FD1878">
            <w:pPr>
              <w:rPr>
                <w:rFonts w:ascii="Arial" w:hAnsi="Arial"/>
                <w:sz w:val="22"/>
              </w:rPr>
            </w:pPr>
            <w:r w:rsidRPr="00733D11">
              <w:rPr>
                <w:rFonts w:ascii="Arial" w:hAnsi="Arial" w:cs="Arial"/>
                <w:sz w:val="22"/>
                <w:szCs w:val="22"/>
              </w:rPr>
              <w:t>313-624-4230</w:t>
            </w:r>
          </w:p>
        </w:tc>
      </w:tr>
      <w:tr w:rsidR="00FD1878" w14:paraId="6A901139" w14:textId="77777777">
        <w:tc>
          <w:tcPr>
            <w:tcW w:w="4464" w:type="dxa"/>
          </w:tcPr>
          <w:p w14:paraId="70C04D62" w14:textId="77777777" w:rsidR="00FD1878" w:rsidRDefault="00FD1878">
            <w:pPr>
              <w:rPr>
                <w:rFonts w:ascii="Arial" w:hAnsi="Arial"/>
                <w:sz w:val="22"/>
              </w:rPr>
            </w:pPr>
            <w:r>
              <w:rPr>
                <w:rFonts w:ascii="Arial" w:hAnsi="Arial"/>
                <w:sz w:val="22"/>
              </w:rPr>
              <w:t>AQD Contact:</w:t>
            </w:r>
          </w:p>
        </w:tc>
        <w:tc>
          <w:tcPr>
            <w:tcW w:w="5796" w:type="dxa"/>
          </w:tcPr>
          <w:p w14:paraId="687A97EA" w14:textId="77777777" w:rsidR="00FD1878" w:rsidRDefault="00FD1878" w:rsidP="00FD1878">
            <w:pPr>
              <w:rPr>
                <w:rFonts w:ascii="Arial" w:hAnsi="Arial" w:cs="Arial"/>
                <w:sz w:val="22"/>
                <w:szCs w:val="22"/>
              </w:rPr>
            </w:pPr>
            <w:r>
              <w:rPr>
                <w:rFonts w:ascii="Arial" w:hAnsi="Arial" w:cs="Arial"/>
                <w:sz w:val="22"/>
                <w:szCs w:val="22"/>
              </w:rPr>
              <w:t>Ms. Julie Brunner, P.E., Environmental Quality Specialist</w:t>
            </w:r>
          </w:p>
          <w:p w14:paraId="7F43E408" w14:textId="46A17195" w:rsidR="00FD1878" w:rsidRDefault="00FD1878" w:rsidP="00FD1878">
            <w:pPr>
              <w:rPr>
                <w:rFonts w:ascii="Arial" w:hAnsi="Arial"/>
                <w:sz w:val="22"/>
              </w:rPr>
            </w:pPr>
            <w:r>
              <w:rPr>
                <w:rFonts w:ascii="Arial" w:hAnsi="Arial" w:cs="Arial"/>
                <w:sz w:val="22"/>
                <w:szCs w:val="22"/>
              </w:rPr>
              <w:t>517-275-0415</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20" w:name="Text22"/>
            <w:r w:rsidRPr="00CA06E7">
              <w:rPr>
                <w:rFonts w:ascii="Arial" w:hAnsi="Arial" w:cs="Arial"/>
                <w:sz w:val="22"/>
                <w:szCs w:val="22"/>
              </w:rPr>
              <w:instrText xml:space="preserve"> FORMTEXT </w:instrText>
            </w:r>
            <w:r w:rsidR="00622617">
              <w:rPr>
                <w:rFonts w:ascii="Arial" w:hAnsi="Arial" w:cs="Arial"/>
                <w:sz w:val="22"/>
                <w:szCs w:val="22"/>
              </w:rPr>
            </w:r>
            <w:r w:rsidR="00622617">
              <w:rPr>
                <w:rFonts w:ascii="Arial" w:hAnsi="Arial" w:cs="Arial"/>
                <w:sz w:val="22"/>
                <w:szCs w:val="22"/>
              </w:rPr>
              <w:fldChar w:fldCharType="separate"/>
            </w:r>
            <w:r w:rsidRPr="00CA06E7">
              <w:rPr>
                <w:rFonts w:ascii="Arial" w:hAnsi="Arial" w:cs="Arial"/>
                <w:sz w:val="22"/>
                <w:szCs w:val="22"/>
              </w:rPr>
              <w:fldChar w:fldCharType="end"/>
            </w:r>
            <w:bookmarkEnd w:id="20"/>
          </w:p>
        </w:tc>
      </w:tr>
    </w:tbl>
    <w:p w14:paraId="33F19D89" w14:textId="77777777" w:rsidR="00FD1878" w:rsidRDefault="00FD1878">
      <w:pPr>
        <w:jc w:val="both"/>
        <w:rPr>
          <w:rFonts w:ascii="Arial" w:hAnsi="Arial"/>
          <w:sz w:val="22"/>
        </w:rPr>
      </w:pPr>
    </w:p>
    <w:p w14:paraId="573564D7" w14:textId="77777777" w:rsidR="00FD1878" w:rsidRDefault="00FD1878">
      <w:pPr>
        <w:rPr>
          <w:rFonts w:ascii="Arial" w:hAnsi="Arial"/>
          <w:b/>
          <w:sz w:val="22"/>
          <w:u w:val="single"/>
        </w:rPr>
      </w:pPr>
      <w:bookmarkStart w:id="21" w:name="_Toc482691123"/>
      <w:r>
        <w:rPr>
          <w:rFonts w:ascii="Arial" w:hAnsi="Arial"/>
          <w:b/>
          <w:sz w:val="22"/>
          <w:u w:val="single"/>
        </w:rPr>
        <w:t>Summary of Pertinent Comments</w:t>
      </w:r>
      <w:bookmarkEnd w:id="21"/>
    </w:p>
    <w:p w14:paraId="366A5E4D" w14:textId="77777777" w:rsidR="00FD1878" w:rsidRDefault="00FD1878">
      <w:pPr>
        <w:rPr>
          <w:rFonts w:ascii="Arial" w:hAnsi="Arial"/>
          <w:b/>
          <w:sz w:val="22"/>
          <w:u w:val="single"/>
        </w:rPr>
      </w:pPr>
    </w:p>
    <w:p w14:paraId="29B093C7" w14:textId="1E1D5728" w:rsidR="00FD1878" w:rsidRDefault="009818B3">
      <w:pPr>
        <w:outlineLvl w:val="0"/>
        <w:rPr>
          <w:rFonts w:ascii="Arial" w:hAnsi="Arial"/>
          <w:sz w:val="22"/>
        </w:rPr>
      </w:pPr>
      <w:r w:rsidRPr="009818B3">
        <w:rPr>
          <w:rFonts w:ascii="Arial" w:hAnsi="Arial"/>
          <w:sz w:val="22"/>
        </w:rPr>
        <w:t>No pertinent comments were received during the 30-day public</w:t>
      </w:r>
      <w:r w:rsidR="00FD1878">
        <w:rPr>
          <w:rFonts w:ascii="Arial" w:hAnsi="Arial"/>
          <w:sz w:val="22"/>
        </w:rPr>
        <w:t xml:space="preserve"> comment period.</w:t>
      </w:r>
    </w:p>
    <w:p w14:paraId="13F454A6" w14:textId="77777777" w:rsidR="00FD1878" w:rsidRDefault="00FD1878">
      <w:pPr>
        <w:rPr>
          <w:rFonts w:ascii="Arial" w:hAnsi="Arial"/>
          <w:sz w:val="22"/>
        </w:rPr>
      </w:pPr>
    </w:p>
    <w:p w14:paraId="045930FC" w14:textId="161CA13F" w:rsidR="00FD1878" w:rsidRDefault="00FD1878">
      <w:pPr>
        <w:rPr>
          <w:rFonts w:ascii="Arial" w:hAnsi="Arial"/>
          <w:b/>
          <w:sz w:val="22"/>
          <w:u w:val="single"/>
        </w:rPr>
      </w:pPr>
      <w:bookmarkStart w:id="22" w:name="_Toc482691124"/>
      <w:r>
        <w:rPr>
          <w:rFonts w:ascii="Arial" w:hAnsi="Arial"/>
          <w:b/>
          <w:sz w:val="22"/>
          <w:u w:val="single"/>
        </w:rPr>
        <w:t xml:space="preserve">Changes to the </w:t>
      </w:r>
      <w:r w:rsidRPr="00FD1878">
        <w:rPr>
          <w:rFonts w:ascii="Arial" w:hAnsi="Arial" w:cs="Arial"/>
          <w:b/>
          <w:bCs/>
          <w:sz w:val="22"/>
          <w:szCs w:val="22"/>
          <w:u w:val="single"/>
        </w:rPr>
        <w:t>April 12, 2021</w:t>
      </w:r>
      <w:r>
        <w:rPr>
          <w:rFonts w:ascii="Arial" w:hAnsi="Arial"/>
          <w:b/>
          <w:sz w:val="22"/>
          <w:u w:val="single"/>
        </w:rPr>
        <w:t xml:space="preserve"> </w:t>
      </w:r>
      <w:r w:rsidR="009818B3" w:rsidRPr="009818B3">
        <w:rPr>
          <w:rFonts w:ascii="Arial" w:hAnsi="Arial"/>
          <w:b/>
          <w:sz w:val="22"/>
          <w:u w:val="single"/>
        </w:rPr>
        <w:t xml:space="preserve">Draft </w:t>
      </w:r>
      <w:smartTag w:uri="urn:schemas-microsoft-com:office:smarttags" w:element="stockticker">
        <w:r>
          <w:rPr>
            <w:rFonts w:ascii="Arial" w:hAnsi="Arial"/>
            <w:b/>
            <w:sz w:val="22"/>
            <w:u w:val="single"/>
          </w:rPr>
          <w:t>ROP</w:t>
        </w:r>
      </w:smartTag>
      <w:bookmarkEnd w:id="22"/>
    </w:p>
    <w:p w14:paraId="6CB8D93C" w14:textId="77777777" w:rsidR="00FD1878" w:rsidRDefault="00FD1878">
      <w:pPr>
        <w:rPr>
          <w:rFonts w:ascii="Arial" w:hAnsi="Arial"/>
          <w:b/>
          <w:sz w:val="22"/>
        </w:rPr>
      </w:pPr>
    </w:p>
    <w:p w14:paraId="0A72BAA7" w14:textId="4236D6B5" w:rsidR="00FD1878" w:rsidRDefault="00FD1878">
      <w:pPr>
        <w:outlineLvl w:val="0"/>
        <w:rPr>
          <w:rFonts w:ascii="Arial" w:hAnsi="Arial"/>
          <w:sz w:val="22"/>
        </w:rPr>
      </w:pPr>
      <w:r>
        <w:rPr>
          <w:rFonts w:ascii="Arial" w:hAnsi="Arial"/>
          <w:sz w:val="22"/>
        </w:rPr>
        <w:t xml:space="preserve">No changes were made to the </w:t>
      </w:r>
      <w:r w:rsidR="009818B3" w:rsidRPr="009818B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E6F42DA" w14:textId="77777777" w:rsidR="00FD1878" w:rsidRDefault="00FD1878">
      <w:pPr>
        <w:rPr>
          <w:rFonts w:ascii="Arial" w:hAnsi="Arial"/>
          <w:sz w:val="22"/>
        </w:rPr>
      </w:pPr>
    </w:p>
    <w:sectPr w:rsidR="00FD187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404F" w14:textId="77777777" w:rsidR="00592B6F" w:rsidRDefault="00592B6F">
      <w:r>
        <w:separator/>
      </w:r>
    </w:p>
  </w:endnote>
  <w:endnote w:type="continuationSeparator" w:id="0">
    <w:p w14:paraId="15EFC377" w14:textId="77777777" w:rsidR="00592B6F" w:rsidRDefault="0059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2F27" w14:textId="77777777" w:rsidR="00592B6F" w:rsidRDefault="00592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1632" w14:textId="77777777" w:rsidR="00592B6F" w:rsidRPr="00F847D5" w:rsidRDefault="00592B6F"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6D7E" w14:textId="77777777" w:rsidR="00592B6F" w:rsidRPr="00F847D5" w:rsidRDefault="00592B6F"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8697F5E" w14:textId="77777777" w:rsidR="00592B6F" w:rsidRPr="0014659D" w:rsidRDefault="00592B6F"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4E46" w14:textId="77777777" w:rsidR="00592B6F" w:rsidRDefault="00592B6F">
      <w:r>
        <w:separator/>
      </w:r>
    </w:p>
  </w:footnote>
  <w:footnote w:type="continuationSeparator" w:id="0">
    <w:p w14:paraId="3564B0ED" w14:textId="77777777" w:rsidR="00592B6F" w:rsidRDefault="0059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D2E1" w14:textId="77777777" w:rsidR="00592B6F" w:rsidRDefault="00592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3119" w14:textId="77777777" w:rsidR="00592B6F" w:rsidRDefault="00592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617E" w14:textId="77777777" w:rsidR="00592B6F" w:rsidRPr="00135426" w:rsidRDefault="00592B6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zLe+a8NzFrVSdppPaqayKxqW3KuDz+SNbX0zCbrLePAev7uZDShuZBbxtRx44j1n4JJIaYr8Xn0nj9+EyODTQ==" w:salt="BQ8iVwKwURtv2uppw63q0w=="/>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1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1F44"/>
    <w:rsid w:val="00033B14"/>
    <w:rsid w:val="00034F9E"/>
    <w:rsid w:val="00035898"/>
    <w:rsid w:val="00036C22"/>
    <w:rsid w:val="00044E0B"/>
    <w:rsid w:val="0004693A"/>
    <w:rsid w:val="00053310"/>
    <w:rsid w:val="00057978"/>
    <w:rsid w:val="00060DC5"/>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2C3D"/>
    <w:rsid w:val="000D3105"/>
    <w:rsid w:val="000D6F52"/>
    <w:rsid w:val="000E1BBC"/>
    <w:rsid w:val="000E2E60"/>
    <w:rsid w:val="000E324E"/>
    <w:rsid w:val="000E43A8"/>
    <w:rsid w:val="000E73AD"/>
    <w:rsid w:val="000E781D"/>
    <w:rsid w:val="000E7E5B"/>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0568"/>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340D"/>
    <w:rsid w:val="001A21E9"/>
    <w:rsid w:val="001A3DD8"/>
    <w:rsid w:val="001A6D8D"/>
    <w:rsid w:val="001B5D76"/>
    <w:rsid w:val="001C45A8"/>
    <w:rsid w:val="001C5313"/>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36AD"/>
    <w:rsid w:val="00226144"/>
    <w:rsid w:val="00226BBE"/>
    <w:rsid w:val="0022752F"/>
    <w:rsid w:val="002315E7"/>
    <w:rsid w:val="00231A25"/>
    <w:rsid w:val="0023247F"/>
    <w:rsid w:val="00237F04"/>
    <w:rsid w:val="00240538"/>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A5F12"/>
    <w:rsid w:val="002B074D"/>
    <w:rsid w:val="002B092A"/>
    <w:rsid w:val="002B11E3"/>
    <w:rsid w:val="002B4B0E"/>
    <w:rsid w:val="002B5D3B"/>
    <w:rsid w:val="002B7F84"/>
    <w:rsid w:val="002C0333"/>
    <w:rsid w:val="002C652F"/>
    <w:rsid w:val="002D06FC"/>
    <w:rsid w:val="002D072E"/>
    <w:rsid w:val="002D10C6"/>
    <w:rsid w:val="002D148E"/>
    <w:rsid w:val="002D6ACE"/>
    <w:rsid w:val="002E0E12"/>
    <w:rsid w:val="002F0CC3"/>
    <w:rsid w:val="002F13C4"/>
    <w:rsid w:val="002F1D39"/>
    <w:rsid w:val="002F5B86"/>
    <w:rsid w:val="003023FC"/>
    <w:rsid w:val="00302FA1"/>
    <w:rsid w:val="003049AC"/>
    <w:rsid w:val="003061C0"/>
    <w:rsid w:val="0030691A"/>
    <w:rsid w:val="00306FD5"/>
    <w:rsid w:val="00310006"/>
    <w:rsid w:val="0031080C"/>
    <w:rsid w:val="003173E8"/>
    <w:rsid w:val="00321716"/>
    <w:rsid w:val="00322FE3"/>
    <w:rsid w:val="0033107E"/>
    <w:rsid w:val="00333AE9"/>
    <w:rsid w:val="00335641"/>
    <w:rsid w:val="00337750"/>
    <w:rsid w:val="00340C1D"/>
    <w:rsid w:val="00345D9F"/>
    <w:rsid w:val="0034680F"/>
    <w:rsid w:val="00347E5D"/>
    <w:rsid w:val="00350573"/>
    <w:rsid w:val="00351F7C"/>
    <w:rsid w:val="003522EA"/>
    <w:rsid w:val="00352C9C"/>
    <w:rsid w:val="00354045"/>
    <w:rsid w:val="00354260"/>
    <w:rsid w:val="00355F38"/>
    <w:rsid w:val="00363292"/>
    <w:rsid w:val="003637D0"/>
    <w:rsid w:val="0036784E"/>
    <w:rsid w:val="00371521"/>
    <w:rsid w:val="00372E82"/>
    <w:rsid w:val="003731F0"/>
    <w:rsid w:val="003741D7"/>
    <w:rsid w:val="00375F2F"/>
    <w:rsid w:val="00376F31"/>
    <w:rsid w:val="00377200"/>
    <w:rsid w:val="00377850"/>
    <w:rsid w:val="00383482"/>
    <w:rsid w:val="00383DD1"/>
    <w:rsid w:val="00383E34"/>
    <w:rsid w:val="00385544"/>
    <w:rsid w:val="00392731"/>
    <w:rsid w:val="003946CC"/>
    <w:rsid w:val="00394C8B"/>
    <w:rsid w:val="003950E9"/>
    <w:rsid w:val="0039520D"/>
    <w:rsid w:val="003955A4"/>
    <w:rsid w:val="003A0C78"/>
    <w:rsid w:val="003A1467"/>
    <w:rsid w:val="003A2108"/>
    <w:rsid w:val="003A351C"/>
    <w:rsid w:val="003A75B8"/>
    <w:rsid w:val="003B36CE"/>
    <w:rsid w:val="003B3A3A"/>
    <w:rsid w:val="003B430D"/>
    <w:rsid w:val="003B5E83"/>
    <w:rsid w:val="003C4B9D"/>
    <w:rsid w:val="003D0A67"/>
    <w:rsid w:val="003D38D0"/>
    <w:rsid w:val="003D6336"/>
    <w:rsid w:val="003D6A01"/>
    <w:rsid w:val="003D6B07"/>
    <w:rsid w:val="003D6BDC"/>
    <w:rsid w:val="003D6C8F"/>
    <w:rsid w:val="003E3ECF"/>
    <w:rsid w:val="003E6F49"/>
    <w:rsid w:val="003F16E7"/>
    <w:rsid w:val="003F18CA"/>
    <w:rsid w:val="003F318D"/>
    <w:rsid w:val="0040112A"/>
    <w:rsid w:val="00402D14"/>
    <w:rsid w:val="00403632"/>
    <w:rsid w:val="004039E8"/>
    <w:rsid w:val="00411971"/>
    <w:rsid w:val="004127B6"/>
    <w:rsid w:val="00414D5D"/>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70B5"/>
    <w:rsid w:val="00470765"/>
    <w:rsid w:val="00474ADF"/>
    <w:rsid w:val="00474C32"/>
    <w:rsid w:val="00475BD8"/>
    <w:rsid w:val="00477C93"/>
    <w:rsid w:val="00481F2F"/>
    <w:rsid w:val="0048277E"/>
    <w:rsid w:val="00482E94"/>
    <w:rsid w:val="00483DC7"/>
    <w:rsid w:val="00485373"/>
    <w:rsid w:val="00485F9B"/>
    <w:rsid w:val="0049200A"/>
    <w:rsid w:val="00493484"/>
    <w:rsid w:val="004948C1"/>
    <w:rsid w:val="00497B9E"/>
    <w:rsid w:val="004A06EA"/>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32E9"/>
    <w:rsid w:val="004E713D"/>
    <w:rsid w:val="004F0671"/>
    <w:rsid w:val="004F0976"/>
    <w:rsid w:val="004F283B"/>
    <w:rsid w:val="004F46CA"/>
    <w:rsid w:val="004F6C98"/>
    <w:rsid w:val="00502068"/>
    <w:rsid w:val="0050260F"/>
    <w:rsid w:val="005033A5"/>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392F"/>
    <w:rsid w:val="00587FAA"/>
    <w:rsid w:val="0059043D"/>
    <w:rsid w:val="0059259B"/>
    <w:rsid w:val="00592B6F"/>
    <w:rsid w:val="00592ED5"/>
    <w:rsid w:val="005960BF"/>
    <w:rsid w:val="00596804"/>
    <w:rsid w:val="00596B15"/>
    <w:rsid w:val="00597110"/>
    <w:rsid w:val="00597E47"/>
    <w:rsid w:val="005A054B"/>
    <w:rsid w:val="005A0830"/>
    <w:rsid w:val="005A1999"/>
    <w:rsid w:val="005A222E"/>
    <w:rsid w:val="005A335F"/>
    <w:rsid w:val="005A5063"/>
    <w:rsid w:val="005A6987"/>
    <w:rsid w:val="005A6EA0"/>
    <w:rsid w:val="005B08A1"/>
    <w:rsid w:val="005B162E"/>
    <w:rsid w:val="005B3B35"/>
    <w:rsid w:val="005B4FCA"/>
    <w:rsid w:val="005B69C2"/>
    <w:rsid w:val="005C4415"/>
    <w:rsid w:val="005C53E0"/>
    <w:rsid w:val="005C6DFC"/>
    <w:rsid w:val="005C791D"/>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748"/>
    <w:rsid w:val="00616FFF"/>
    <w:rsid w:val="00621F23"/>
    <w:rsid w:val="00622617"/>
    <w:rsid w:val="006240B1"/>
    <w:rsid w:val="006248A2"/>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053"/>
    <w:rsid w:val="00665986"/>
    <w:rsid w:val="00667959"/>
    <w:rsid w:val="00667A3C"/>
    <w:rsid w:val="00670DC2"/>
    <w:rsid w:val="00672218"/>
    <w:rsid w:val="00675B1A"/>
    <w:rsid w:val="00676680"/>
    <w:rsid w:val="00676CAB"/>
    <w:rsid w:val="00677EA2"/>
    <w:rsid w:val="00680643"/>
    <w:rsid w:val="00682CF5"/>
    <w:rsid w:val="00683CEC"/>
    <w:rsid w:val="00684786"/>
    <w:rsid w:val="0068541F"/>
    <w:rsid w:val="00686A2D"/>
    <w:rsid w:val="00690FF9"/>
    <w:rsid w:val="0069759E"/>
    <w:rsid w:val="006978FD"/>
    <w:rsid w:val="00697E2F"/>
    <w:rsid w:val="006A2CA7"/>
    <w:rsid w:val="006A43CB"/>
    <w:rsid w:val="006A4C7E"/>
    <w:rsid w:val="006B4DBB"/>
    <w:rsid w:val="006B7EC5"/>
    <w:rsid w:val="006C0886"/>
    <w:rsid w:val="006C3890"/>
    <w:rsid w:val="006C5DF1"/>
    <w:rsid w:val="006D57EE"/>
    <w:rsid w:val="006D5B1B"/>
    <w:rsid w:val="006D7383"/>
    <w:rsid w:val="006E04EE"/>
    <w:rsid w:val="006E3E47"/>
    <w:rsid w:val="006F1886"/>
    <w:rsid w:val="006F61D2"/>
    <w:rsid w:val="007019CB"/>
    <w:rsid w:val="00701F63"/>
    <w:rsid w:val="0070306D"/>
    <w:rsid w:val="00703588"/>
    <w:rsid w:val="00703F50"/>
    <w:rsid w:val="00710154"/>
    <w:rsid w:val="00710F06"/>
    <w:rsid w:val="007129B8"/>
    <w:rsid w:val="007140AB"/>
    <w:rsid w:val="00716DF1"/>
    <w:rsid w:val="007174AF"/>
    <w:rsid w:val="00720E5F"/>
    <w:rsid w:val="00726518"/>
    <w:rsid w:val="00733D11"/>
    <w:rsid w:val="00735DA9"/>
    <w:rsid w:val="00736652"/>
    <w:rsid w:val="00737B0F"/>
    <w:rsid w:val="00740674"/>
    <w:rsid w:val="00742DEE"/>
    <w:rsid w:val="00743A66"/>
    <w:rsid w:val="007460BC"/>
    <w:rsid w:val="0074639E"/>
    <w:rsid w:val="00746F0A"/>
    <w:rsid w:val="0075342F"/>
    <w:rsid w:val="00760484"/>
    <w:rsid w:val="00762A17"/>
    <w:rsid w:val="007677BD"/>
    <w:rsid w:val="00770784"/>
    <w:rsid w:val="00773C90"/>
    <w:rsid w:val="00777549"/>
    <w:rsid w:val="0078046C"/>
    <w:rsid w:val="007805D9"/>
    <w:rsid w:val="00781399"/>
    <w:rsid w:val="007870F6"/>
    <w:rsid w:val="0079109F"/>
    <w:rsid w:val="00795CB5"/>
    <w:rsid w:val="00795D6C"/>
    <w:rsid w:val="00796375"/>
    <w:rsid w:val="00796F90"/>
    <w:rsid w:val="007A1582"/>
    <w:rsid w:val="007A22BD"/>
    <w:rsid w:val="007A6504"/>
    <w:rsid w:val="007A77F1"/>
    <w:rsid w:val="007B199C"/>
    <w:rsid w:val="007B41C7"/>
    <w:rsid w:val="007B565A"/>
    <w:rsid w:val="007C0501"/>
    <w:rsid w:val="007C127C"/>
    <w:rsid w:val="007C2B15"/>
    <w:rsid w:val="007C416D"/>
    <w:rsid w:val="007C4458"/>
    <w:rsid w:val="007C66EE"/>
    <w:rsid w:val="007C7308"/>
    <w:rsid w:val="007D067F"/>
    <w:rsid w:val="007D09D9"/>
    <w:rsid w:val="007D3294"/>
    <w:rsid w:val="007D429F"/>
    <w:rsid w:val="007D4663"/>
    <w:rsid w:val="007E0BD7"/>
    <w:rsid w:val="007E2987"/>
    <w:rsid w:val="007E39D1"/>
    <w:rsid w:val="007F36A7"/>
    <w:rsid w:val="007F3C6F"/>
    <w:rsid w:val="007F3FBA"/>
    <w:rsid w:val="007F62B1"/>
    <w:rsid w:val="007F73D0"/>
    <w:rsid w:val="00800330"/>
    <w:rsid w:val="00805D25"/>
    <w:rsid w:val="00813FB1"/>
    <w:rsid w:val="008154E1"/>
    <w:rsid w:val="008213F3"/>
    <w:rsid w:val="00823C9B"/>
    <w:rsid w:val="00827EF4"/>
    <w:rsid w:val="00833053"/>
    <w:rsid w:val="00840CB9"/>
    <w:rsid w:val="008418BB"/>
    <w:rsid w:val="00844DE4"/>
    <w:rsid w:val="00846C89"/>
    <w:rsid w:val="0084712F"/>
    <w:rsid w:val="0084741D"/>
    <w:rsid w:val="0085138A"/>
    <w:rsid w:val="008537FA"/>
    <w:rsid w:val="00853AF4"/>
    <w:rsid w:val="00853F21"/>
    <w:rsid w:val="00854273"/>
    <w:rsid w:val="00854F8B"/>
    <w:rsid w:val="0085642C"/>
    <w:rsid w:val="00857B39"/>
    <w:rsid w:val="00861C6E"/>
    <w:rsid w:val="00862EC5"/>
    <w:rsid w:val="008632E1"/>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5EA6"/>
    <w:rsid w:val="008B1972"/>
    <w:rsid w:val="008B41E5"/>
    <w:rsid w:val="008B4B19"/>
    <w:rsid w:val="008B70E2"/>
    <w:rsid w:val="008B7F9F"/>
    <w:rsid w:val="008C0EAF"/>
    <w:rsid w:val="008C3AFD"/>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33FD"/>
    <w:rsid w:val="009158BE"/>
    <w:rsid w:val="00923129"/>
    <w:rsid w:val="00923ADB"/>
    <w:rsid w:val="00923ED1"/>
    <w:rsid w:val="0092655F"/>
    <w:rsid w:val="00935F15"/>
    <w:rsid w:val="00937C79"/>
    <w:rsid w:val="0094046A"/>
    <w:rsid w:val="00940AE9"/>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8B3"/>
    <w:rsid w:val="009819CF"/>
    <w:rsid w:val="00982658"/>
    <w:rsid w:val="00983014"/>
    <w:rsid w:val="009830F9"/>
    <w:rsid w:val="0098464A"/>
    <w:rsid w:val="00985FF1"/>
    <w:rsid w:val="00991BCF"/>
    <w:rsid w:val="00991E9D"/>
    <w:rsid w:val="00991F5C"/>
    <w:rsid w:val="00993654"/>
    <w:rsid w:val="00995DE1"/>
    <w:rsid w:val="009970EC"/>
    <w:rsid w:val="009A000C"/>
    <w:rsid w:val="009A58E1"/>
    <w:rsid w:val="009A5F7D"/>
    <w:rsid w:val="009A6697"/>
    <w:rsid w:val="009A6835"/>
    <w:rsid w:val="009B2268"/>
    <w:rsid w:val="009B3617"/>
    <w:rsid w:val="009C19C6"/>
    <w:rsid w:val="009C327F"/>
    <w:rsid w:val="009C4E62"/>
    <w:rsid w:val="009C5CE5"/>
    <w:rsid w:val="009C76F1"/>
    <w:rsid w:val="009D0C37"/>
    <w:rsid w:val="009D5EBC"/>
    <w:rsid w:val="009E10CB"/>
    <w:rsid w:val="009E2122"/>
    <w:rsid w:val="009E3207"/>
    <w:rsid w:val="009E4796"/>
    <w:rsid w:val="009F189E"/>
    <w:rsid w:val="009F584A"/>
    <w:rsid w:val="00A0363B"/>
    <w:rsid w:val="00A04B84"/>
    <w:rsid w:val="00A05E44"/>
    <w:rsid w:val="00A15A87"/>
    <w:rsid w:val="00A16A4A"/>
    <w:rsid w:val="00A21F9D"/>
    <w:rsid w:val="00A27D2C"/>
    <w:rsid w:val="00A3043D"/>
    <w:rsid w:val="00A30B26"/>
    <w:rsid w:val="00A30B5F"/>
    <w:rsid w:val="00A320C2"/>
    <w:rsid w:val="00A37849"/>
    <w:rsid w:val="00A4048D"/>
    <w:rsid w:val="00A40DFE"/>
    <w:rsid w:val="00A444F3"/>
    <w:rsid w:val="00A458A7"/>
    <w:rsid w:val="00A479C2"/>
    <w:rsid w:val="00A56AEC"/>
    <w:rsid w:val="00A574FC"/>
    <w:rsid w:val="00A57739"/>
    <w:rsid w:val="00A57799"/>
    <w:rsid w:val="00A61FF1"/>
    <w:rsid w:val="00A62B77"/>
    <w:rsid w:val="00A64289"/>
    <w:rsid w:val="00A6568D"/>
    <w:rsid w:val="00A6653C"/>
    <w:rsid w:val="00A67F55"/>
    <w:rsid w:val="00A711AB"/>
    <w:rsid w:val="00A73320"/>
    <w:rsid w:val="00A74E59"/>
    <w:rsid w:val="00A7562C"/>
    <w:rsid w:val="00A757D5"/>
    <w:rsid w:val="00A75C83"/>
    <w:rsid w:val="00A77442"/>
    <w:rsid w:val="00A77AEA"/>
    <w:rsid w:val="00A82D08"/>
    <w:rsid w:val="00A85B58"/>
    <w:rsid w:val="00A85E36"/>
    <w:rsid w:val="00A86F76"/>
    <w:rsid w:val="00A8755E"/>
    <w:rsid w:val="00A9329A"/>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41C7"/>
    <w:rsid w:val="00AE5528"/>
    <w:rsid w:val="00AF0F37"/>
    <w:rsid w:val="00AF10F4"/>
    <w:rsid w:val="00AF4326"/>
    <w:rsid w:val="00AF5CDE"/>
    <w:rsid w:val="00B008B3"/>
    <w:rsid w:val="00B032F3"/>
    <w:rsid w:val="00B03D3A"/>
    <w:rsid w:val="00B16456"/>
    <w:rsid w:val="00B17134"/>
    <w:rsid w:val="00B17711"/>
    <w:rsid w:val="00B20017"/>
    <w:rsid w:val="00B20A6D"/>
    <w:rsid w:val="00B24BBB"/>
    <w:rsid w:val="00B2681D"/>
    <w:rsid w:val="00B3117B"/>
    <w:rsid w:val="00B333DF"/>
    <w:rsid w:val="00B336B9"/>
    <w:rsid w:val="00B37665"/>
    <w:rsid w:val="00B37F1A"/>
    <w:rsid w:val="00B45992"/>
    <w:rsid w:val="00B50C3F"/>
    <w:rsid w:val="00B547BF"/>
    <w:rsid w:val="00B54C93"/>
    <w:rsid w:val="00B63414"/>
    <w:rsid w:val="00B66B39"/>
    <w:rsid w:val="00B72733"/>
    <w:rsid w:val="00B73643"/>
    <w:rsid w:val="00B83795"/>
    <w:rsid w:val="00B91559"/>
    <w:rsid w:val="00B922A0"/>
    <w:rsid w:val="00B929FC"/>
    <w:rsid w:val="00BA40DE"/>
    <w:rsid w:val="00BB20D6"/>
    <w:rsid w:val="00BB3412"/>
    <w:rsid w:val="00BB4D1B"/>
    <w:rsid w:val="00BB6928"/>
    <w:rsid w:val="00BC4F1E"/>
    <w:rsid w:val="00BC5143"/>
    <w:rsid w:val="00BD0797"/>
    <w:rsid w:val="00BD0E65"/>
    <w:rsid w:val="00BD1497"/>
    <w:rsid w:val="00BD2DFE"/>
    <w:rsid w:val="00BD7123"/>
    <w:rsid w:val="00BE0280"/>
    <w:rsid w:val="00BE5C20"/>
    <w:rsid w:val="00BE5F90"/>
    <w:rsid w:val="00C0589B"/>
    <w:rsid w:val="00C113BC"/>
    <w:rsid w:val="00C12BAA"/>
    <w:rsid w:val="00C164A0"/>
    <w:rsid w:val="00C205E5"/>
    <w:rsid w:val="00C223E2"/>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3558"/>
    <w:rsid w:val="00C84243"/>
    <w:rsid w:val="00C92F27"/>
    <w:rsid w:val="00C94DBD"/>
    <w:rsid w:val="00C95903"/>
    <w:rsid w:val="00C96C60"/>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138A"/>
    <w:rsid w:val="00D5459C"/>
    <w:rsid w:val="00D57666"/>
    <w:rsid w:val="00D57EFB"/>
    <w:rsid w:val="00D63D29"/>
    <w:rsid w:val="00D75A5C"/>
    <w:rsid w:val="00D75CF1"/>
    <w:rsid w:val="00D81EA9"/>
    <w:rsid w:val="00D84FCD"/>
    <w:rsid w:val="00D8657B"/>
    <w:rsid w:val="00D91784"/>
    <w:rsid w:val="00D917CF"/>
    <w:rsid w:val="00D923A0"/>
    <w:rsid w:val="00D93BF5"/>
    <w:rsid w:val="00D93FAC"/>
    <w:rsid w:val="00D9587D"/>
    <w:rsid w:val="00D95EB4"/>
    <w:rsid w:val="00DA122E"/>
    <w:rsid w:val="00DA1E6B"/>
    <w:rsid w:val="00DA4612"/>
    <w:rsid w:val="00DA714D"/>
    <w:rsid w:val="00DB1A79"/>
    <w:rsid w:val="00DB3C7E"/>
    <w:rsid w:val="00DB5924"/>
    <w:rsid w:val="00DB6B6C"/>
    <w:rsid w:val="00DB7D71"/>
    <w:rsid w:val="00DB7E22"/>
    <w:rsid w:val="00DB7FA3"/>
    <w:rsid w:val="00DC185B"/>
    <w:rsid w:val="00DC4D4D"/>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1673A"/>
    <w:rsid w:val="00E2303A"/>
    <w:rsid w:val="00E24CF7"/>
    <w:rsid w:val="00E24E0F"/>
    <w:rsid w:val="00E26617"/>
    <w:rsid w:val="00E27A36"/>
    <w:rsid w:val="00E3000B"/>
    <w:rsid w:val="00E34597"/>
    <w:rsid w:val="00E34B40"/>
    <w:rsid w:val="00E35D6E"/>
    <w:rsid w:val="00E35F0C"/>
    <w:rsid w:val="00E36E08"/>
    <w:rsid w:val="00E376CE"/>
    <w:rsid w:val="00E406A7"/>
    <w:rsid w:val="00E47739"/>
    <w:rsid w:val="00E47B7A"/>
    <w:rsid w:val="00E562DC"/>
    <w:rsid w:val="00E56F34"/>
    <w:rsid w:val="00E63937"/>
    <w:rsid w:val="00E64008"/>
    <w:rsid w:val="00E66734"/>
    <w:rsid w:val="00E73943"/>
    <w:rsid w:val="00E73A29"/>
    <w:rsid w:val="00E74066"/>
    <w:rsid w:val="00E766C7"/>
    <w:rsid w:val="00E81954"/>
    <w:rsid w:val="00E8317B"/>
    <w:rsid w:val="00E84291"/>
    <w:rsid w:val="00E854CE"/>
    <w:rsid w:val="00E907F1"/>
    <w:rsid w:val="00E936F4"/>
    <w:rsid w:val="00E94CDE"/>
    <w:rsid w:val="00E960AC"/>
    <w:rsid w:val="00EA38D1"/>
    <w:rsid w:val="00EA42F9"/>
    <w:rsid w:val="00EB17D6"/>
    <w:rsid w:val="00EC093E"/>
    <w:rsid w:val="00EC0D9E"/>
    <w:rsid w:val="00EC142A"/>
    <w:rsid w:val="00EC23F8"/>
    <w:rsid w:val="00EC2915"/>
    <w:rsid w:val="00EC4A1E"/>
    <w:rsid w:val="00EC528A"/>
    <w:rsid w:val="00ED4100"/>
    <w:rsid w:val="00ED6114"/>
    <w:rsid w:val="00EE0520"/>
    <w:rsid w:val="00EE5339"/>
    <w:rsid w:val="00EE6056"/>
    <w:rsid w:val="00EE6CC6"/>
    <w:rsid w:val="00EF03C5"/>
    <w:rsid w:val="00EF05C3"/>
    <w:rsid w:val="00EF05C8"/>
    <w:rsid w:val="00EF0691"/>
    <w:rsid w:val="00EF2269"/>
    <w:rsid w:val="00EF28E8"/>
    <w:rsid w:val="00EF52AE"/>
    <w:rsid w:val="00EF79CE"/>
    <w:rsid w:val="00F00D52"/>
    <w:rsid w:val="00F053A4"/>
    <w:rsid w:val="00F05C88"/>
    <w:rsid w:val="00F064D5"/>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3A1"/>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A7CE0"/>
    <w:rsid w:val="00FB0184"/>
    <w:rsid w:val="00FB0FCF"/>
    <w:rsid w:val="00FB49C9"/>
    <w:rsid w:val="00FB73B1"/>
    <w:rsid w:val="00FC0176"/>
    <w:rsid w:val="00FC0EC2"/>
    <w:rsid w:val="00FC27C3"/>
    <w:rsid w:val="00FC5534"/>
    <w:rsid w:val="00FC56E5"/>
    <w:rsid w:val="00FC649A"/>
    <w:rsid w:val="00FD0F20"/>
    <w:rsid w:val="00FD1878"/>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5AF68B6D"/>
  <w15:chartTrackingRefBased/>
  <w15:docId w15:val="{72AD66B5-F4E2-4C02-BAE7-9FE4FC01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0383">
      <w:bodyDiv w:val="1"/>
      <w:marLeft w:val="0"/>
      <w:marRight w:val="0"/>
      <w:marTop w:val="0"/>
      <w:marBottom w:val="0"/>
      <w:divBdr>
        <w:top w:val="none" w:sz="0" w:space="0" w:color="auto"/>
        <w:left w:val="none" w:sz="0" w:space="0" w:color="auto"/>
        <w:bottom w:val="none" w:sz="0" w:space="0" w:color="auto"/>
        <w:right w:val="none" w:sz="0" w:space="0" w:color="auto"/>
      </w:divBdr>
      <w:divsChild>
        <w:div w:id="1379625595">
          <w:marLeft w:val="0"/>
          <w:marRight w:val="0"/>
          <w:marTop w:val="0"/>
          <w:marBottom w:val="0"/>
          <w:divBdr>
            <w:top w:val="none" w:sz="0" w:space="0" w:color="auto"/>
            <w:left w:val="none" w:sz="0" w:space="0" w:color="auto"/>
            <w:bottom w:val="none" w:sz="0" w:space="0" w:color="auto"/>
            <w:right w:val="none" w:sz="0" w:space="0" w:color="auto"/>
          </w:divBdr>
          <w:divsChild>
            <w:div w:id="157040496">
              <w:marLeft w:val="0"/>
              <w:marRight w:val="0"/>
              <w:marTop w:val="0"/>
              <w:marBottom w:val="0"/>
              <w:divBdr>
                <w:top w:val="none" w:sz="0" w:space="0" w:color="auto"/>
                <w:left w:val="none" w:sz="0" w:space="0" w:color="auto"/>
                <w:bottom w:val="none" w:sz="0" w:space="0" w:color="auto"/>
                <w:right w:val="none" w:sz="0" w:space="0" w:color="auto"/>
              </w:divBdr>
              <w:divsChild>
                <w:div w:id="490826409">
                  <w:marLeft w:val="0"/>
                  <w:marRight w:val="0"/>
                  <w:marTop w:val="0"/>
                  <w:marBottom w:val="0"/>
                  <w:divBdr>
                    <w:top w:val="none" w:sz="0" w:space="0" w:color="auto"/>
                    <w:left w:val="none" w:sz="0" w:space="0" w:color="auto"/>
                    <w:bottom w:val="none" w:sz="0" w:space="0" w:color="auto"/>
                    <w:right w:val="none" w:sz="0" w:space="0" w:color="auto"/>
                  </w:divBdr>
                </w:div>
                <w:div w:id="1898861621">
                  <w:marLeft w:val="0"/>
                  <w:marRight w:val="0"/>
                  <w:marTop w:val="0"/>
                  <w:marBottom w:val="0"/>
                  <w:divBdr>
                    <w:top w:val="none" w:sz="0" w:space="0" w:color="auto"/>
                    <w:left w:val="none" w:sz="0" w:space="0" w:color="auto"/>
                    <w:bottom w:val="none" w:sz="0" w:space="0" w:color="auto"/>
                    <w:right w:val="none" w:sz="0" w:space="0" w:color="auto"/>
                  </w:divBdr>
                </w:div>
                <w:div w:id="136071541">
                  <w:marLeft w:val="0"/>
                  <w:marRight w:val="0"/>
                  <w:marTop w:val="0"/>
                  <w:marBottom w:val="0"/>
                  <w:divBdr>
                    <w:top w:val="none" w:sz="0" w:space="0" w:color="auto"/>
                    <w:left w:val="none" w:sz="0" w:space="0" w:color="auto"/>
                    <w:bottom w:val="none" w:sz="0" w:space="0" w:color="auto"/>
                    <w:right w:val="none" w:sz="0" w:space="0" w:color="auto"/>
                  </w:divBdr>
                </w:div>
                <w:div w:id="899629766">
                  <w:marLeft w:val="0"/>
                  <w:marRight w:val="0"/>
                  <w:marTop w:val="0"/>
                  <w:marBottom w:val="0"/>
                  <w:divBdr>
                    <w:top w:val="none" w:sz="0" w:space="0" w:color="auto"/>
                    <w:left w:val="none" w:sz="0" w:space="0" w:color="auto"/>
                    <w:bottom w:val="none" w:sz="0" w:space="0" w:color="auto"/>
                    <w:right w:val="none" w:sz="0" w:space="0" w:color="auto"/>
                  </w:divBdr>
                </w:div>
                <w:div w:id="8040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09069">
      <w:bodyDiv w:val="1"/>
      <w:marLeft w:val="0"/>
      <w:marRight w:val="0"/>
      <w:marTop w:val="0"/>
      <w:marBottom w:val="0"/>
      <w:divBdr>
        <w:top w:val="none" w:sz="0" w:space="0" w:color="auto"/>
        <w:left w:val="none" w:sz="0" w:space="0" w:color="auto"/>
        <w:bottom w:val="none" w:sz="0" w:space="0" w:color="auto"/>
        <w:right w:val="none" w:sz="0" w:space="0" w:color="auto"/>
      </w:divBdr>
      <w:divsChild>
        <w:div w:id="729309234">
          <w:marLeft w:val="0"/>
          <w:marRight w:val="0"/>
          <w:marTop w:val="0"/>
          <w:marBottom w:val="0"/>
          <w:divBdr>
            <w:top w:val="none" w:sz="0" w:space="0" w:color="auto"/>
            <w:left w:val="none" w:sz="0" w:space="0" w:color="auto"/>
            <w:bottom w:val="none" w:sz="0" w:space="0" w:color="auto"/>
            <w:right w:val="none" w:sz="0" w:space="0" w:color="auto"/>
          </w:divBdr>
          <w:divsChild>
            <w:div w:id="1647317354">
              <w:marLeft w:val="0"/>
              <w:marRight w:val="0"/>
              <w:marTop w:val="0"/>
              <w:marBottom w:val="0"/>
              <w:divBdr>
                <w:top w:val="none" w:sz="0" w:space="0" w:color="auto"/>
                <w:left w:val="none" w:sz="0" w:space="0" w:color="auto"/>
                <w:bottom w:val="none" w:sz="0" w:space="0" w:color="auto"/>
                <w:right w:val="none" w:sz="0" w:space="0" w:color="auto"/>
              </w:divBdr>
              <w:divsChild>
                <w:div w:id="478153781">
                  <w:marLeft w:val="0"/>
                  <w:marRight w:val="0"/>
                  <w:marTop w:val="0"/>
                  <w:marBottom w:val="0"/>
                  <w:divBdr>
                    <w:top w:val="none" w:sz="0" w:space="0" w:color="auto"/>
                    <w:left w:val="none" w:sz="0" w:space="0" w:color="auto"/>
                    <w:bottom w:val="none" w:sz="0" w:space="0" w:color="auto"/>
                    <w:right w:val="none" w:sz="0" w:space="0" w:color="auto"/>
                  </w:divBdr>
                </w:div>
                <w:div w:id="1584604280">
                  <w:marLeft w:val="0"/>
                  <w:marRight w:val="0"/>
                  <w:marTop w:val="0"/>
                  <w:marBottom w:val="0"/>
                  <w:divBdr>
                    <w:top w:val="none" w:sz="0" w:space="0" w:color="auto"/>
                    <w:left w:val="none" w:sz="0" w:space="0" w:color="auto"/>
                    <w:bottom w:val="none" w:sz="0" w:space="0" w:color="auto"/>
                    <w:right w:val="none" w:sz="0" w:space="0" w:color="auto"/>
                  </w:divBdr>
                </w:div>
                <w:div w:id="645013770">
                  <w:marLeft w:val="0"/>
                  <w:marRight w:val="0"/>
                  <w:marTop w:val="0"/>
                  <w:marBottom w:val="0"/>
                  <w:divBdr>
                    <w:top w:val="none" w:sz="0" w:space="0" w:color="auto"/>
                    <w:left w:val="none" w:sz="0" w:space="0" w:color="auto"/>
                    <w:bottom w:val="none" w:sz="0" w:space="0" w:color="auto"/>
                    <w:right w:val="none" w:sz="0" w:space="0" w:color="auto"/>
                  </w:divBdr>
                </w:div>
                <w:div w:id="157503921">
                  <w:marLeft w:val="0"/>
                  <w:marRight w:val="0"/>
                  <w:marTop w:val="0"/>
                  <w:marBottom w:val="0"/>
                  <w:divBdr>
                    <w:top w:val="none" w:sz="0" w:space="0" w:color="auto"/>
                    <w:left w:val="none" w:sz="0" w:space="0" w:color="auto"/>
                    <w:bottom w:val="none" w:sz="0" w:space="0" w:color="auto"/>
                    <w:right w:val="none" w:sz="0" w:space="0" w:color="auto"/>
                  </w:divBdr>
                </w:div>
                <w:div w:id="488903556">
                  <w:marLeft w:val="0"/>
                  <w:marRight w:val="0"/>
                  <w:marTop w:val="0"/>
                  <w:marBottom w:val="0"/>
                  <w:divBdr>
                    <w:top w:val="none" w:sz="0" w:space="0" w:color="auto"/>
                    <w:left w:val="none" w:sz="0" w:space="0" w:color="auto"/>
                    <w:bottom w:val="none" w:sz="0" w:space="0" w:color="auto"/>
                    <w:right w:val="none" w:sz="0" w:space="0" w:color="auto"/>
                  </w:divBdr>
                </w:div>
                <w:div w:id="696077047">
                  <w:marLeft w:val="0"/>
                  <w:marRight w:val="0"/>
                  <w:marTop w:val="0"/>
                  <w:marBottom w:val="0"/>
                  <w:divBdr>
                    <w:top w:val="none" w:sz="0" w:space="0" w:color="auto"/>
                    <w:left w:val="none" w:sz="0" w:space="0" w:color="auto"/>
                    <w:bottom w:val="none" w:sz="0" w:space="0" w:color="auto"/>
                    <w:right w:val="none" w:sz="0" w:space="0" w:color="auto"/>
                  </w:divBdr>
                </w:div>
                <w:div w:id="318968957">
                  <w:marLeft w:val="0"/>
                  <w:marRight w:val="0"/>
                  <w:marTop w:val="0"/>
                  <w:marBottom w:val="0"/>
                  <w:divBdr>
                    <w:top w:val="none" w:sz="0" w:space="0" w:color="auto"/>
                    <w:left w:val="none" w:sz="0" w:space="0" w:color="auto"/>
                    <w:bottom w:val="none" w:sz="0" w:space="0" w:color="auto"/>
                    <w:right w:val="none" w:sz="0" w:space="0" w:color="auto"/>
                  </w:divBdr>
                </w:div>
                <w:div w:id="513033343">
                  <w:marLeft w:val="0"/>
                  <w:marRight w:val="0"/>
                  <w:marTop w:val="0"/>
                  <w:marBottom w:val="0"/>
                  <w:divBdr>
                    <w:top w:val="none" w:sz="0" w:space="0" w:color="auto"/>
                    <w:left w:val="none" w:sz="0" w:space="0" w:color="auto"/>
                    <w:bottom w:val="none" w:sz="0" w:space="0" w:color="auto"/>
                    <w:right w:val="none" w:sz="0" w:space="0" w:color="auto"/>
                  </w:divBdr>
                </w:div>
                <w:div w:id="1664426475">
                  <w:marLeft w:val="0"/>
                  <w:marRight w:val="0"/>
                  <w:marTop w:val="0"/>
                  <w:marBottom w:val="0"/>
                  <w:divBdr>
                    <w:top w:val="none" w:sz="0" w:space="0" w:color="auto"/>
                    <w:left w:val="none" w:sz="0" w:space="0" w:color="auto"/>
                    <w:bottom w:val="none" w:sz="0" w:space="0" w:color="auto"/>
                    <w:right w:val="none" w:sz="0" w:space="0" w:color="auto"/>
                  </w:divBdr>
                </w:div>
                <w:div w:id="1315061437">
                  <w:marLeft w:val="0"/>
                  <w:marRight w:val="0"/>
                  <w:marTop w:val="0"/>
                  <w:marBottom w:val="0"/>
                  <w:divBdr>
                    <w:top w:val="none" w:sz="0" w:space="0" w:color="auto"/>
                    <w:left w:val="none" w:sz="0" w:space="0" w:color="auto"/>
                    <w:bottom w:val="none" w:sz="0" w:space="0" w:color="auto"/>
                    <w:right w:val="none" w:sz="0" w:space="0" w:color="auto"/>
                  </w:divBdr>
                </w:div>
                <w:div w:id="1779787355">
                  <w:marLeft w:val="0"/>
                  <w:marRight w:val="0"/>
                  <w:marTop w:val="0"/>
                  <w:marBottom w:val="0"/>
                  <w:divBdr>
                    <w:top w:val="none" w:sz="0" w:space="0" w:color="auto"/>
                    <w:left w:val="none" w:sz="0" w:space="0" w:color="auto"/>
                    <w:bottom w:val="none" w:sz="0" w:space="0" w:color="auto"/>
                    <w:right w:val="none" w:sz="0" w:space="0" w:color="auto"/>
                  </w:divBdr>
                </w:div>
                <w:div w:id="1734543102">
                  <w:marLeft w:val="0"/>
                  <w:marRight w:val="0"/>
                  <w:marTop w:val="0"/>
                  <w:marBottom w:val="0"/>
                  <w:divBdr>
                    <w:top w:val="none" w:sz="0" w:space="0" w:color="auto"/>
                    <w:left w:val="none" w:sz="0" w:space="0" w:color="auto"/>
                    <w:bottom w:val="none" w:sz="0" w:space="0" w:color="auto"/>
                    <w:right w:val="none" w:sz="0" w:space="0" w:color="auto"/>
                  </w:divBdr>
                </w:div>
                <w:div w:id="14528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4761">
      <w:bodyDiv w:val="1"/>
      <w:marLeft w:val="0"/>
      <w:marRight w:val="0"/>
      <w:marTop w:val="0"/>
      <w:marBottom w:val="0"/>
      <w:divBdr>
        <w:top w:val="none" w:sz="0" w:space="0" w:color="auto"/>
        <w:left w:val="none" w:sz="0" w:space="0" w:color="auto"/>
        <w:bottom w:val="none" w:sz="0" w:space="0" w:color="auto"/>
        <w:right w:val="none" w:sz="0" w:space="0" w:color="auto"/>
      </w:divBdr>
      <w:divsChild>
        <w:div w:id="150339708">
          <w:marLeft w:val="0"/>
          <w:marRight w:val="0"/>
          <w:marTop w:val="0"/>
          <w:marBottom w:val="0"/>
          <w:divBdr>
            <w:top w:val="none" w:sz="0" w:space="0" w:color="auto"/>
            <w:left w:val="none" w:sz="0" w:space="0" w:color="auto"/>
            <w:bottom w:val="none" w:sz="0" w:space="0" w:color="auto"/>
            <w:right w:val="none" w:sz="0" w:space="0" w:color="auto"/>
          </w:divBdr>
          <w:divsChild>
            <w:div w:id="1803037152">
              <w:marLeft w:val="0"/>
              <w:marRight w:val="0"/>
              <w:marTop w:val="0"/>
              <w:marBottom w:val="0"/>
              <w:divBdr>
                <w:top w:val="none" w:sz="0" w:space="0" w:color="auto"/>
                <w:left w:val="none" w:sz="0" w:space="0" w:color="auto"/>
                <w:bottom w:val="none" w:sz="0" w:space="0" w:color="auto"/>
                <w:right w:val="none" w:sz="0" w:space="0" w:color="auto"/>
              </w:divBdr>
              <w:divsChild>
                <w:div w:id="825048361">
                  <w:marLeft w:val="0"/>
                  <w:marRight w:val="0"/>
                  <w:marTop w:val="0"/>
                  <w:marBottom w:val="0"/>
                  <w:divBdr>
                    <w:top w:val="none" w:sz="0" w:space="0" w:color="auto"/>
                    <w:left w:val="none" w:sz="0" w:space="0" w:color="auto"/>
                    <w:bottom w:val="none" w:sz="0" w:space="0" w:color="auto"/>
                    <w:right w:val="none" w:sz="0" w:space="0" w:color="auto"/>
                  </w:divBdr>
                </w:div>
                <w:div w:id="2054382916">
                  <w:marLeft w:val="0"/>
                  <w:marRight w:val="0"/>
                  <w:marTop w:val="0"/>
                  <w:marBottom w:val="0"/>
                  <w:divBdr>
                    <w:top w:val="none" w:sz="0" w:space="0" w:color="auto"/>
                    <w:left w:val="none" w:sz="0" w:space="0" w:color="auto"/>
                    <w:bottom w:val="none" w:sz="0" w:space="0" w:color="auto"/>
                    <w:right w:val="none" w:sz="0" w:space="0" w:color="auto"/>
                  </w:divBdr>
                </w:div>
                <w:div w:id="2066374779">
                  <w:marLeft w:val="0"/>
                  <w:marRight w:val="0"/>
                  <w:marTop w:val="0"/>
                  <w:marBottom w:val="0"/>
                  <w:divBdr>
                    <w:top w:val="none" w:sz="0" w:space="0" w:color="auto"/>
                    <w:left w:val="none" w:sz="0" w:space="0" w:color="auto"/>
                    <w:bottom w:val="none" w:sz="0" w:space="0" w:color="auto"/>
                    <w:right w:val="none" w:sz="0" w:space="0" w:color="auto"/>
                  </w:divBdr>
                </w:div>
                <w:div w:id="83890379">
                  <w:marLeft w:val="0"/>
                  <w:marRight w:val="0"/>
                  <w:marTop w:val="0"/>
                  <w:marBottom w:val="0"/>
                  <w:divBdr>
                    <w:top w:val="none" w:sz="0" w:space="0" w:color="auto"/>
                    <w:left w:val="none" w:sz="0" w:space="0" w:color="auto"/>
                    <w:bottom w:val="none" w:sz="0" w:space="0" w:color="auto"/>
                    <w:right w:val="none" w:sz="0" w:space="0" w:color="auto"/>
                  </w:divBdr>
                </w:div>
                <w:div w:id="1464228354">
                  <w:marLeft w:val="0"/>
                  <w:marRight w:val="0"/>
                  <w:marTop w:val="0"/>
                  <w:marBottom w:val="0"/>
                  <w:divBdr>
                    <w:top w:val="none" w:sz="0" w:space="0" w:color="auto"/>
                    <w:left w:val="none" w:sz="0" w:space="0" w:color="auto"/>
                    <w:bottom w:val="none" w:sz="0" w:space="0" w:color="auto"/>
                    <w:right w:val="none" w:sz="0" w:space="0" w:color="auto"/>
                  </w:divBdr>
                </w:div>
                <w:div w:id="791558756">
                  <w:marLeft w:val="0"/>
                  <w:marRight w:val="0"/>
                  <w:marTop w:val="0"/>
                  <w:marBottom w:val="0"/>
                  <w:divBdr>
                    <w:top w:val="none" w:sz="0" w:space="0" w:color="auto"/>
                    <w:left w:val="none" w:sz="0" w:space="0" w:color="auto"/>
                    <w:bottom w:val="none" w:sz="0" w:space="0" w:color="auto"/>
                    <w:right w:val="none" w:sz="0" w:space="0" w:color="auto"/>
                  </w:divBdr>
                </w:div>
                <w:div w:id="759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9227">
      <w:bodyDiv w:val="1"/>
      <w:marLeft w:val="0"/>
      <w:marRight w:val="0"/>
      <w:marTop w:val="0"/>
      <w:marBottom w:val="0"/>
      <w:divBdr>
        <w:top w:val="none" w:sz="0" w:space="0" w:color="auto"/>
        <w:left w:val="none" w:sz="0" w:space="0" w:color="auto"/>
        <w:bottom w:val="none" w:sz="0" w:space="0" w:color="auto"/>
        <w:right w:val="none" w:sz="0" w:space="0" w:color="auto"/>
      </w:divBdr>
      <w:divsChild>
        <w:div w:id="1262957062">
          <w:marLeft w:val="0"/>
          <w:marRight w:val="0"/>
          <w:marTop w:val="0"/>
          <w:marBottom w:val="0"/>
          <w:divBdr>
            <w:top w:val="none" w:sz="0" w:space="0" w:color="auto"/>
            <w:left w:val="none" w:sz="0" w:space="0" w:color="auto"/>
            <w:bottom w:val="none" w:sz="0" w:space="0" w:color="auto"/>
            <w:right w:val="none" w:sz="0" w:space="0" w:color="auto"/>
          </w:divBdr>
          <w:divsChild>
            <w:div w:id="1290428992">
              <w:marLeft w:val="0"/>
              <w:marRight w:val="0"/>
              <w:marTop w:val="0"/>
              <w:marBottom w:val="0"/>
              <w:divBdr>
                <w:top w:val="none" w:sz="0" w:space="0" w:color="auto"/>
                <w:left w:val="none" w:sz="0" w:space="0" w:color="auto"/>
                <w:bottom w:val="none" w:sz="0" w:space="0" w:color="auto"/>
                <w:right w:val="none" w:sz="0" w:space="0" w:color="auto"/>
              </w:divBdr>
              <w:divsChild>
                <w:div w:id="1690179559">
                  <w:marLeft w:val="0"/>
                  <w:marRight w:val="0"/>
                  <w:marTop w:val="0"/>
                  <w:marBottom w:val="0"/>
                  <w:divBdr>
                    <w:top w:val="none" w:sz="0" w:space="0" w:color="auto"/>
                    <w:left w:val="none" w:sz="0" w:space="0" w:color="auto"/>
                    <w:bottom w:val="none" w:sz="0" w:space="0" w:color="auto"/>
                    <w:right w:val="none" w:sz="0" w:space="0" w:color="auto"/>
                  </w:divBdr>
                </w:div>
                <w:div w:id="342901940">
                  <w:marLeft w:val="0"/>
                  <w:marRight w:val="0"/>
                  <w:marTop w:val="0"/>
                  <w:marBottom w:val="0"/>
                  <w:divBdr>
                    <w:top w:val="none" w:sz="0" w:space="0" w:color="auto"/>
                    <w:left w:val="none" w:sz="0" w:space="0" w:color="auto"/>
                    <w:bottom w:val="none" w:sz="0" w:space="0" w:color="auto"/>
                    <w:right w:val="none" w:sz="0" w:space="0" w:color="auto"/>
                  </w:divBdr>
                </w:div>
                <w:div w:id="1257327196">
                  <w:marLeft w:val="0"/>
                  <w:marRight w:val="0"/>
                  <w:marTop w:val="0"/>
                  <w:marBottom w:val="0"/>
                  <w:divBdr>
                    <w:top w:val="none" w:sz="0" w:space="0" w:color="auto"/>
                    <w:left w:val="none" w:sz="0" w:space="0" w:color="auto"/>
                    <w:bottom w:val="none" w:sz="0" w:space="0" w:color="auto"/>
                    <w:right w:val="none" w:sz="0" w:space="0" w:color="auto"/>
                  </w:divBdr>
                </w:div>
                <w:div w:id="1473256859">
                  <w:marLeft w:val="0"/>
                  <w:marRight w:val="0"/>
                  <w:marTop w:val="0"/>
                  <w:marBottom w:val="0"/>
                  <w:divBdr>
                    <w:top w:val="none" w:sz="0" w:space="0" w:color="auto"/>
                    <w:left w:val="none" w:sz="0" w:space="0" w:color="auto"/>
                    <w:bottom w:val="none" w:sz="0" w:space="0" w:color="auto"/>
                    <w:right w:val="none" w:sz="0" w:space="0" w:color="auto"/>
                  </w:divBdr>
                </w:div>
                <w:div w:id="1322808553">
                  <w:marLeft w:val="0"/>
                  <w:marRight w:val="0"/>
                  <w:marTop w:val="0"/>
                  <w:marBottom w:val="0"/>
                  <w:divBdr>
                    <w:top w:val="none" w:sz="0" w:space="0" w:color="auto"/>
                    <w:left w:val="none" w:sz="0" w:space="0" w:color="auto"/>
                    <w:bottom w:val="none" w:sz="0" w:space="0" w:color="auto"/>
                    <w:right w:val="none" w:sz="0" w:space="0" w:color="auto"/>
                  </w:divBdr>
                </w:div>
                <w:div w:id="1155729841">
                  <w:marLeft w:val="0"/>
                  <w:marRight w:val="0"/>
                  <w:marTop w:val="0"/>
                  <w:marBottom w:val="0"/>
                  <w:divBdr>
                    <w:top w:val="none" w:sz="0" w:space="0" w:color="auto"/>
                    <w:left w:val="none" w:sz="0" w:space="0" w:color="auto"/>
                    <w:bottom w:val="none" w:sz="0" w:space="0" w:color="auto"/>
                    <w:right w:val="none" w:sz="0" w:space="0" w:color="auto"/>
                  </w:divBdr>
                </w:div>
                <w:div w:id="132916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91637673">
      <w:bodyDiv w:val="1"/>
      <w:marLeft w:val="0"/>
      <w:marRight w:val="0"/>
      <w:marTop w:val="0"/>
      <w:marBottom w:val="0"/>
      <w:divBdr>
        <w:top w:val="none" w:sz="0" w:space="0" w:color="auto"/>
        <w:left w:val="none" w:sz="0" w:space="0" w:color="auto"/>
        <w:bottom w:val="none" w:sz="0" w:space="0" w:color="auto"/>
        <w:right w:val="none" w:sz="0" w:space="0" w:color="auto"/>
      </w:divBdr>
      <w:divsChild>
        <w:div w:id="1139304373">
          <w:marLeft w:val="0"/>
          <w:marRight w:val="0"/>
          <w:marTop w:val="0"/>
          <w:marBottom w:val="0"/>
          <w:divBdr>
            <w:top w:val="none" w:sz="0" w:space="0" w:color="auto"/>
            <w:left w:val="none" w:sz="0" w:space="0" w:color="auto"/>
            <w:bottom w:val="none" w:sz="0" w:space="0" w:color="auto"/>
            <w:right w:val="none" w:sz="0" w:space="0" w:color="auto"/>
          </w:divBdr>
          <w:divsChild>
            <w:div w:id="2122142094">
              <w:marLeft w:val="0"/>
              <w:marRight w:val="0"/>
              <w:marTop w:val="0"/>
              <w:marBottom w:val="0"/>
              <w:divBdr>
                <w:top w:val="none" w:sz="0" w:space="0" w:color="auto"/>
                <w:left w:val="none" w:sz="0" w:space="0" w:color="auto"/>
                <w:bottom w:val="none" w:sz="0" w:space="0" w:color="auto"/>
                <w:right w:val="none" w:sz="0" w:space="0" w:color="auto"/>
              </w:divBdr>
              <w:divsChild>
                <w:div w:id="1839878981">
                  <w:marLeft w:val="0"/>
                  <w:marRight w:val="0"/>
                  <w:marTop w:val="0"/>
                  <w:marBottom w:val="0"/>
                  <w:divBdr>
                    <w:top w:val="none" w:sz="0" w:space="0" w:color="auto"/>
                    <w:left w:val="none" w:sz="0" w:space="0" w:color="auto"/>
                    <w:bottom w:val="none" w:sz="0" w:space="0" w:color="auto"/>
                    <w:right w:val="none" w:sz="0" w:space="0" w:color="auto"/>
                  </w:divBdr>
                </w:div>
                <w:div w:id="421226132">
                  <w:marLeft w:val="0"/>
                  <w:marRight w:val="0"/>
                  <w:marTop w:val="0"/>
                  <w:marBottom w:val="0"/>
                  <w:divBdr>
                    <w:top w:val="none" w:sz="0" w:space="0" w:color="auto"/>
                    <w:left w:val="none" w:sz="0" w:space="0" w:color="auto"/>
                    <w:bottom w:val="none" w:sz="0" w:space="0" w:color="auto"/>
                    <w:right w:val="none" w:sz="0" w:space="0" w:color="auto"/>
                  </w:divBdr>
                </w:div>
                <w:div w:id="1372146852">
                  <w:marLeft w:val="0"/>
                  <w:marRight w:val="0"/>
                  <w:marTop w:val="0"/>
                  <w:marBottom w:val="0"/>
                  <w:divBdr>
                    <w:top w:val="none" w:sz="0" w:space="0" w:color="auto"/>
                    <w:left w:val="none" w:sz="0" w:space="0" w:color="auto"/>
                    <w:bottom w:val="none" w:sz="0" w:space="0" w:color="auto"/>
                    <w:right w:val="none" w:sz="0" w:space="0" w:color="auto"/>
                  </w:divBdr>
                </w:div>
                <w:div w:id="1094086123">
                  <w:marLeft w:val="0"/>
                  <w:marRight w:val="0"/>
                  <w:marTop w:val="0"/>
                  <w:marBottom w:val="0"/>
                  <w:divBdr>
                    <w:top w:val="none" w:sz="0" w:space="0" w:color="auto"/>
                    <w:left w:val="none" w:sz="0" w:space="0" w:color="auto"/>
                    <w:bottom w:val="none" w:sz="0" w:space="0" w:color="auto"/>
                    <w:right w:val="none" w:sz="0" w:space="0" w:color="auto"/>
                  </w:divBdr>
                </w:div>
                <w:div w:id="1883668130">
                  <w:marLeft w:val="0"/>
                  <w:marRight w:val="0"/>
                  <w:marTop w:val="0"/>
                  <w:marBottom w:val="0"/>
                  <w:divBdr>
                    <w:top w:val="none" w:sz="0" w:space="0" w:color="auto"/>
                    <w:left w:val="none" w:sz="0" w:space="0" w:color="auto"/>
                    <w:bottom w:val="none" w:sz="0" w:space="0" w:color="auto"/>
                    <w:right w:val="none" w:sz="0" w:space="0" w:color="auto"/>
                  </w:divBdr>
                </w:div>
                <w:div w:id="1146043706">
                  <w:marLeft w:val="0"/>
                  <w:marRight w:val="0"/>
                  <w:marTop w:val="0"/>
                  <w:marBottom w:val="0"/>
                  <w:divBdr>
                    <w:top w:val="none" w:sz="0" w:space="0" w:color="auto"/>
                    <w:left w:val="none" w:sz="0" w:space="0" w:color="auto"/>
                    <w:bottom w:val="none" w:sz="0" w:space="0" w:color="auto"/>
                    <w:right w:val="none" w:sz="0" w:space="0" w:color="auto"/>
                  </w:divBdr>
                </w:div>
                <w:div w:id="54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9596">
      <w:bodyDiv w:val="1"/>
      <w:marLeft w:val="0"/>
      <w:marRight w:val="0"/>
      <w:marTop w:val="0"/>
      <w:marBottom w:val="0"/>
      <w:divBdr>
        <w:top w:val="none" w:sz="0" w:space="0" w:color="auto"/>
        <w:left w:val="none" w:sz="0" w:space="0" w:color="auto"/>
        <w:bottom w:val="none" w:sz="0" w:space="0" w:color="auto"/>
        <w:right w:val="none" w:sz="0" w:space="0" w:color="auto"/>
      </w:divBdr>
    </w:div>
    <w:div w:id="1387804003">
      <w:bodyDiv w:val="1"/>
      <w:marLeft w:val="0"/>
      <w:marRight w:val="0"/>
      <w:marTop w:val="0"/>
      <w:marBottom w:val="0"/>
      <w:divBdr>
        <w:top w:val="none" w:sz="0" w:space="0" w:color="auto"/>
        <w:left w:val="none" w:sz="0" w:space="0" w:color="auto"/>
        <w:bottom w:val="none" w:sz="0" w:space="0" w:color="auto"/>
        <w:right w:val="none" w:sz="0" w:space="0" w:color="auto"/>
      </w:divBdr>
      <w:divsChild>
        <w:div w:id="355467696">
          <w:marLeft w:val="0"/>
          <w:marRight w:val="0"/>
          <w:marTop w:val="0"/>
          <w:marBottom w:val="0"/>
          <w:divBdr>
            <w:top w:val="none" w:sz="0" w:space="0" w:color="auto"/>
            <w:left w:val="none" w:sz="0" w:space="0" w:color="auto"/>
            <w:bottom w:val="none" w:sz="0" w:space="0" w:color="auto"/>
            <w:right w:val="none" w:sz="0" w:space="0" w:color="auto"/>
          </w:divBdr>
          <w:divsChild>
            <w:div w:id="841820447">
              <w:marLeft w:val="0"/>
              <w:marRight w:val="0"/>
              <w:marTop w:val="0"/>
              <w:marBottom w:val="0"/>
              <w:divBdr>
                <w:top w:val="none" w:sz="0" w:space="0" w:color="auto"/>
                <w:left w:val="none" w:sz="0" w:space="0" w:color="auto"/>
                <w:bottom w:val="none" w:sz="0" w:space="0" w:color="auto"/>
                <w:right w:val="none" w:sz="0" w:space="0" w:color="auto"/>
              </w:divBdr>
              <w:divsChild>
                <w:div w:id="319774363">
                  <w:marLeft w:val="0"/>
                  <w:marRight w:val="0"/>
                  <w:marTop w:val="0"/>
                  <w:marBottom w:val="0"/>
                  <w:divBdr>
                    <w:top w:val="none" w:sz="0" w:space="0" w:color="auto"/>
                    <w:left w:val="none" w:sz="0" w:space="0" w:color="auto"/>
                    <w:bottom w:val="none" w:sz="0" w:space="0" w:color="auto"/>
                    <w:right w:val="none" w:sz="0" w:space="0" w:color="auto"/>
                  </w:divBdr>
                </w:div>
                <w:div w:id="1908954755">
                  <w:marLeft w:val="0"/>
                  <w:marRight w:val="0"/>
                  <w:marTop w:val="0"/>
                  <w:marBottom w:val="0"/>
                  <w:divBdr>
                    <w:top w:val="none" w:sz="0" w:space="0" w:color="auto"/>
                    <w:left w:val="none" w:sz="0" w:space="0" w:color="auto"/>
                    <w:bottom w:val="none" w:sz="0" w:space="0" w:color="auto"/>
                    <w:right w:val="none" w:sz="0" w:space="0" w:color="auto"/>
                  </w:divBdr>
                </w:div>
                <w:div w:id="1869373627">
                  <w:marLeft w:val="0"/>
                  <w:marRight w:val="0"/>
                  <w:marTop w:val="0"/>
                  <w:marBottom w:val="0"/>
                  <w:divBdr>
                    <w:top w:val="none" w:sz="0" w:space="0" w:color="auto"/>
                    <w:left w:val="none" w:sz="0" w:space="0" w:color="auto"/>
                    <w:bottom w:val="none" w:sz="0" w:space="0" w:color="auto"/>
                    <w:right w:val="none" w:sz="0" w:space="0" w:color="auto"/>
                  </w:divBdr>
                </w:div>
                <w:div w:id="426392810">
                  <w:marLeft w:val="0"/>
                  <w:marRight w:val="0"/>
                  <w:marTop w:val="0"/>
                  <w:marBottom w:val="0"/>
                  <w:divBdr>
                    <w:top w:val="none" w:sz="0" w:space="0" w:color="auto"/>
                    <w:left w:val="none" w:sz="0" w:space="0" w:color="auto"/>
                    <w:bottom w:val="none" w:sz="0" w:space="0" w:color="auto"/>
                    <w:right w:val="none" w:sz="0" w:space="0" w:color="auto"/>
                  </w:divBdr>
                </w:div>
                <w:div w:id="1906448270">
                  <w:marLeft w:val="0"/>
                  <w:marRight w:val="0"/>
                  <w:marTop w:val="0"/>
                  <w:marBottom w:val="0"/>
                  <w:divBdr>
                    <w:top w:val="none" w:sz="0" w:space="0" w:color="auto"/>
                    <w:left w:val="none" w:sz="0" w:space="0" w:color="auto"/>
                    <w:bottom w:val="none" w:sz="0" w:space="0" w:color="auto"/>
                    <w:right w:val="none" w:sz="0" w:space="0" w:color="auto"/>
                  </w:divBdr>
                </w:div>
                <w:div w:id="581112565">
                  <w:marLeft w:val="0"/>
                  <w:marRight w:val="0"/>
                  <w:marTop w:val="0"/>
                  <w:marBottom w:val="0"/>
                  <w:divBdr>
                    <w:top w:val="none" w:sz="0" w:space="0" w:color="auto"/>
                    <w:left w:val="none" w:sz="0" w:space="0" w:color="auto"/>
                    <w:bottom w:val="none" w:sz="0" w:space="0" w:color="auto"/>
                    <w:right w:val="none" w:sz="0" w:space="0" w:color="auto"/>
                  </w:divBdr>
                </w:div>
                <w:div w:id="12237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933378">
      <w:bodyDiv w:val="1"/>
      <w:marLeft w:val="0"/>
      <w:marRight w:val="0"/>
      <w:marTop w:val="0"/>
      <w:marBottom w:val="0"/>
      <w:divBdr>
        <w:top w:val="none" w:sz="0" w:space="0" w:color="auto"/>
        <w:left w:val="none" w:sz="0" w:space="0" w:color="auto"/>
        <w:bottom w:val="none" w:sz="0" w:space="0" w:color="auto"/>
        <w:right w:val="none" w:sz="0" w:space="0" w:color="auto"/>
      </w:divBdr>
      <w:divsChild>
        <w:div w:id="483546617">
          <w:marLeft w:val="0"/>
          <w:marRight w:val="0"/>
          <w:marTop w:val="0"/>
          <w:marBottom w:val="0"/>
          <w:divBdr>
            <w:top w:val="none" w:sz="0" w:space="0" w:color="auto"/>
            <w:left w:val="none" w:sz="0" w:space="0" w:color="auto"/>
            <w:bottom w:val="none" w:sz="0" w:space="0" w:color="auto"/>
            <w:right w:val="none" w:sz="0" w:space="0" w:color="auto"/>
          </w:divBdr>
          <w:divsChild>
            <w:div w:id="1501192630">
              <w:marLeft w:val="0"/>
              <w:marRight w:val="0"/>
              <w:marTop w:val="0"/>
              <w:marBottom w:val="0"/>
              <w:divBdr>
                <w:top w:val="none" w:sz="0" w:space="0" w:color="auto"/>
                <w:left w:val="none" w:sz="0" w:space="0" w:color="auto"/>
                <w:bottom w:val="none" w:sz="0" w:space="0" w:color="auto"/>
                <w:right w:val="none" w:sz="0" w:space="0" w:color="auto"/>
              </w:divBdr>
              <w:divsChild>
                <w:div w:id="1963609488">
                  <w:marLeft w:val="0"/>
                  <w:marRight w:val="0"/>
                  <w:marTop w:val="0"/>
                  <w:marBottom w:val="0"/>
                  <w:divBdr>
                    <w:top w:val="none" w:sz="0" w:space="0" w:color="auto"/>
                    <w:left w:val="none" w:sz="0" w:space="0" w:color="auto"/>
                    <w:bottom w:val="none" w:sz="0" w:space="0" w:color="auto"/>
                    <w:right w:val="none" w:sz="0" w:space="0" w:color="auto"/>
                  </w:divBdr>
                </w:div>
                <w:div w:id="746390795">
                  <w:marLeft w:val="0"/>
                  <w:marRight w:val="0"/>
                  <w:marTop w:val="0"/>
                  <w:marBottom w:val="0"/>
                  <w:divBdr>
                    <w:top w:val="none" w:sz="0" w:space="0" w:color="auto"/>
                    <w:left w:val="none" w:sz="0" w:space="0" w:color="auto"/>
                    <w:bottom w:val="none" w:sz="0" w:space="0" w:color="auto"/>
                    <w:right w:val="none" w:sz="0" w:space="0" w:color="auto"/>
                  </w:divBdr>
                </w:div>
                <w:div w:id="100733093">
                  <w:marLeft w:val="0"/>
                  <w:marRight w:val="0"/>
                  <w:marTop w:val="0"/>
                  <w:marBottom w:val="0"/>
                  <w:divBdr>
                    <w:top w:val="none" w:sz="0" w:space="0" w:color="auto"/>
                    <w:left w:val="none" w:sz="0" w:space="0" w:color="auto"/>
                    <w:bottom w:val="none" w:sz="0" w:space="0" w:color="auto"/>
                    <w:right w:val="none" w:sz="0" w:space="0" w:color="auto"/>
                  </w:divBdr>
                </w:div>
                <w:div w:id="692266828">
                  <w:marLeft w:val="0"/>
                  <w:marRight w:val="0"/>
                  <w:marTop w:val="0"/>
                  <w:marBottom w:val="0"/>
                  <w:divBdr>
                    <w:top w:val="none" w:sz="0" w:space="0" w:color="auto"/>
                    <w:left w:val="none" w:sz="0" w:space="0" w:color="auto"/>
                    <w:bottom w:val="none" w:sz="0" w:space="0" w:color="auto"/>
                    <w:right w:val="none" w:sz="0" w:space="0" w:color="auto"/>
                  </w:divBdr>
                </w:div>
                <w:div w:id="891619410">
                  <w:marLeft w:val="0"/>
                  <w:marRight w:val="0"/>
                  <w:marTop w:val="0"/>
                  <w:marBottom w:val="0"/>
                  <w:divBdr>
                    <w:top w:val="none" w:sz="0" w:space="0" w:color="auto"/>
                    <w:left w:val="none" w:sz="0" w:space="0" w:color="auto"/>
                    <w:bottom w:val="none" w:sz="0" w:space="0" w:color="auto"/>
                    <w:right w:val="none" w:sz="0" w:space="0" w:color="auto"/>
                  </w:divBdr>
                </w:div>
                <w:div w:id="1263149704">
                  <w:marLeft w:val="0"/>
                  <w:marRight w:val="0"/>
                  <w:marTop w:val="0"/>
                  <w:marBottom w:val="0"/>
                  <w:divBdr>
                    <w:top w:val="none" w:sz="0" w:space="0" w:color="auto"/>
                    <w:left w:val="none" w:sz="0" w:space="0" w:color="auto"/>
                    <w:bottom w:val="none" w:sz="0" w:space="0" w:color="auto"/>
                    <w:right w:val="none" w:sz="0" w:space="0" w:color="auto"/>
                  </w:divBdr>
                </w:div>
                <w:div w:id="1194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58130721">
      <w:bodyDiv w:val="1"/>
      <w:marLeft w:val="0"/>
      <w:marRight w:val="0"/>
      <w:marTop w:val="0"/>
      <w:marBottom w:val="0"/>
      <w:divBdr>
        <w:top w:val="none" w:sz="0" w:space="0" w:color="auto"/>
        <w:left w:val="none" w:sz="0" w:space="0" w:color="auto"/>
        <w:bottom w:val="none" w:sz="0" w:space="0" w:color="auto"/>
        <w:right w:val="none" w:sz="0" w:space="0" w:color="auto"/>
      </w:divBdr>
      <w:divsChild>
        <w:div w:id="55327293">
          <w:marLeft w:val="0"/>
          <w:marRight w:val="0"/>
          <w:marTop w:val="0"/>
          <w:marBottom w:val="0"/>
          <w:divBdr>
            <w:top w:val="none" w:sz="0" w:space="0" w:color="auto"/>
            <w:left w:val="none" w:sz="0" w:space="0" w:color="auto"/>
            <w:bottom w:val="none" w:sz="0" w:space="0" w:color="auto"/>
            <w:right w:val="none" w:sz="0" w:space="0" w:color="auto"/>
          </w:divBdr>
          <w:divsChild>
            <w:div w:id="335813097">
              <w:marLeft w:val="0"/>
              <w:marRight w:val="0"/>
              <w:marTop w:val="0"/>
              <w:marBottom w:val="0"/>
              <w:divBdr>
                <w:top w:val="none" w:sz="0" w:space="0" w:color="auto"/>
                <w:left w:val="none" w:sz="0" w:space="0" w:color="auto"/>
                <w:bottom w:val="none" w:sz="0" w:space="0" w:color="auto"/>
                <w:right w:val="none" w:sz="0" w:space="0" w:color="auto"/>
              </w:divBdr>
              <w:divsChild>
                <w:div w:id="1079643462">
                  <w:marLeft w:val="0"/>
                  <w:marRight w:val="0"/>
                  <w:marTop w:val="0"/>
                  <w:marBottom w:val="0"/>
                  <w:divBdr>
                    <w:top w:val="none" w:sz="0" w:space="0" w:color="auto"/>
                    <w:left w:val="none" w:sz="0" w:space="0" w:color="auto"/>
                    <w:bottom w:val="none" w:sz="0" w:space="0" w:color="auto"/>
                    <w:right w:val="none" w:sz="0" w:space="0" w:color="auto"/>
                  </w:divBdr>
                </w:div>
                <w:div w:id="1195190108">
                  <w:marLeft w:val="0"/>
                  <w:marRight w:val="0"/>
                  <w:marTop w:val="0"/>
                  <w:marBottom w:val="0"/>
                  <w:divBdr>
                    <w:top w:val="none" w:sz="0" w:space="0" w:color="auto"/>
                    <w:left w:val="none" w:sz="0" w:space="0" w:color="auto"/>
                    <w:bottom w:val="none" w:sz="0" w:space="0" w:color="auto"/>
                    <w:right w:val="none" w:sz="0" w:space="0" w:color="auto"/>
                  </w:divBdr>
                </w:div>
                <w:div w:id="2076320861">
                  <w:marLeft w:val="0"/>
                  <w:marRight w:val="0"/>
                  <w:marTop w:val="0"/>
                  <w:marBottom w:val="0"/>
                  <w:divBdr>
                    <w:top w:val="none" w:sz="0" w:space="0" w:color="auto"/>
                    <w:left w:val="none" w:sz="0" w:space="0" w:color="auto"/>
                    <w:bottom w:val="none" w:sz="0" w:space="0" w:color="auto"/>
                    <w:right w:val="none" w:sz="0" w:space="0" w:color="auto"/>
                  </w:divBdr>
                </w:div>
                <w:div w:id="423570652">
                  <w:marLeft w:val="0"/>
                  <w:marRight w:val="0"/>
                  <w:marTop w:val="0"/>
                  <w:marBottom w:val="0"/>
                  <w:divBdr>
                    <w:top w:val="none" w:sz="0" w:space="0" w:color="auto"/>
                    <w:left w:val="none" w:sz="0" w:space="0" w:color="auto"/>
                    <w:bottom w:val="none" w:sz="0" w:space="0" w:color="auto"/>
                    <w:right w:val="none" w:sz="0" w:space="0" w:color="auto"/>
                  </w:divBdr>
                </w:div>
                <w:div w:id="2356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3282">
      <w:bodyDiv w:val="1"/>
      <w:marLeft w:val="0"/>
      <w:marRight w:val="0"/>
      <w:marTop w:val="0"/>
      <w:marBottom w:val="0"/>
      <w:divBdr>
        <w:top w:val="none" w:sz="0" w:space="0" w:color="auto"/>
        <w:left w:val="none" w:sz="0" w:space="0" w:color="auto"/>
        <w:bottom w:val="none" w:sz="0" w:space="0" w:color="auto"/>
        <w:right w:val="none" w:sz="0" w:space="0" w:color="auto"/>
      </w:divBdr>
      <w:divsChild>
        <w:div w:id="324818372">
          <w:marLeft w:val="0"/>
          <w:marRight w:val="0"/>
          <w:marTop w:val="0"/>
          <w:marBottom w:val="0"/>
          <w:divBdr>
            <w:top w:val="none" w:sz="0" w:space="0" w:color="auto"/>
            <w:left w:val="none" w:sz="0" w:space="0" w:color="auto"/>
            <w:bottom w:val="none" w:sz="0" w:space="0" w:color="auto"/>
            <w:right w:val="none" w:sz="0" w:space="0" w:color="auto"/>
          </w:divBdr>
          <w:divsChild>
            <w:div w:id="339158172">
              <w:marLeft w:val="0"/>
              <w:marRight w:val="0"/>
              <w:marTop w:val="0"/>
              <w:marBottom w:val="0"/>
              <w:divBdr>
                <w:top w:val="none" w:sz="0" w:space="0" w:color="auto"/>
                <w:left w:val="none" w:sz="0" w:space="0" w:color="auto"/>
                <w:bottom w:val="none" w:sz="0" w:space="0" w:color="auto"/>
                <w:right w:val="none" w:sz="0" w:space="0" w:color="auto"/>
              </w:divBdr>
              <w:divsChild>
                <w:div w:id="44909986">
                  <w:marLeft w:val="0"/>
                  <w:marRight w:val="0"/>
                  <w:marTop w:val="0"/>
                  <w:marBottom w:val="0"/>
                  <w:divBdr>
                    <w:top w:val="none" w:sz="0" w:space="0" w:color="auto"/>
                    <w:left w:val="none" w:sz="0" w:space="0" w:color="auto"/>
                    <w:bottom w:val="none" w:sz="0" w:space="0" w:color="auto"/>
                    <w:right w:val="none" w:sz="0" w:space="0" w:color="auto"/>
                  </w:divBdr>
                </w:div>
                <w:div w:id="1691951532">
                  <w:marLeft w:val="0"/>
                  <w:marRight w:val="0"/>
                  <w:marTop w:val="0"/>
                  <w:marBottom w:val="0"/>
                  <w:divBdr>
                    <w:top w:val="none" w:sz="0" w:space="0" w:color="auto"/>
                    <w:left w:val="none" w:sz="0" w:space="0" w:color="auto"/>
                    <w:bottom w:val="none" w:sz="0" w:space="0" w:color="auto"/>
                    <w:right w:val="none" w:sz="0" w:space="0" w:color="auto"/>
                  </w:divBdr>
                </w:div>
                <w:div w:id="1199123162">
                  <w:marLeft w:val="0"/>
                  <w:marRight w:val="0"/>
                  <w:marTop w:val="0"/>
                  <w:marBottom w:val="0"/>
                  <w:divBdr>
                    <w:top w:val="none" w:sz="0" w:space="0" w:color="auto"/>
                    <w:left w:val="none" w:sz="0" w:space="0" w:color="auto"/>
                    <w:bottom w:val="none" w:sz="0" w:space="0" w:color="auto"/>
                    <w:right w:val="none" w:sz="0" w:space="0" w:color="auto"/>
                  </w:divBdr>
                </w:div>
                <w:div w:id="23555557">
                  <w:marLeft w:val="0"/>
                  <w:marRight w:val="0"/>
                  <w:marTop w:val="0"/>
                  <w:marBottom w:val="0"/>
                  <w:divBdr>
                    <w:top w:val="none" w:sz="0" w:space="0" w:color="auto"/>
                    <w:left w:val="none" w:sz="0" w:space="0" w:color="auto"/>
                    <w:bottom w:val="none" w:sz="0" w:space="0" w:color="auto"/>
                    <w:right w:val="none" w:sz="0" w:space="0" w:color="auto"/>
                  </w:divBdr>
                </w:div>
                <w:div w:id="421025157">
                  <w:marLeft w:val="0"/>
                  <w:marRight w:val="0"/>
                  <w:marTop w:val="0"/>
                  <w:marBottom w:val="0"/>
                  <w:divBdr>
                    <w:top w:val="none" w:sz="0" w:space="0" w:color="auto"/>
                    <w:left w:val="none" w:sz="0" w:space="0" w:color="auto"/>
                    <w:bottom w:val="none" w:sz="0" w:space="0" w:color="auto"/>
                    <w:right w:val="none" w:sz="0" w:space="0" w:color="auto"/>
                  </w:divBdr>
                </w:div>
                <w:div w:id="8022986">
                  <w:marLeft w:val="0"/>
                  <w:marRight w:val="0"/>
                  <w:marTop w:val="0"/>
                  <w:marBottom w:val="0"/>
                  <w:divBdr>
                    <w:top w:val="none" w:sz="0" w:space="0" w:color="auto"/>
                    <w:left w:val="none" w:sz="0" w:space="0" w:color="auto"/>
                    <w:bottom w:val="none" w:sz="0" w:space="0" w:color="auto"/>
                    <w:right w:val="none" w:sz="0" w:space="0" w:color="auto"/>
                  </w:divBdr>
                </w:div>
                <w:div w:id="10485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2257">
      <w:bodyDiv w:val="1"/>
      <w:marLeft w:val="0"/>
      <w:marRight w:val="0"/>
      <w:marTop w:val="0"/>
      <w:marBottom w:val="0"/>
      <w:divBdr>
        <w:top w:val="none" w:sz="0" w:space="0" w:color="auto"/>
        <w:left w:val="none" w:sz="0" w:space="0" w:color="auto"/>
        <w:bottom w:val="none" w:sz="0" w:space="0" w:color="auto"/>
        <w:right w:val="none" w:sz="0" w:space="0" w:color="auto"/>
      </w:divBdr>
    </w:div>
    <w:div w:id="1718506377">
      <w:bodyDiv w:val="1"/>
      <w:marLeft w:val="0"/>
      <w:marRight w:val="0"/>
      <w:marTop w:val="0"/>
      <w:marBottom w:val="0"/>
      <w:divBdr>
        <w:top w:val="none" w:sz="0" w:space="0" w:color="auto"/>
        <w:left w:val="none" w:sz="0" w:space="0" w:color="auto"/>
        <w:bottom w:val="none" w:sz="0" w:space="0" w:color="auto"/>
        <w:right w:val="none" w:sz="0" w:space="0" w:color="auto"/>
      </w:divBdr>
      <w:divsChild>
        <w:div w:id="996760712">
          <w:marLeft w:val="0"/>
          <w:marRight w:val="0"/>
          <w:marTop w:val="0"/>
          <w:marBottom w:val="0"/>
          <w:divBdr>
            <w:top w:val="none" w:sz="0" w:space="0" w:color="auto"/>
            <w:left w:val="none" w:sz="0" w:space="0" w:color="auto"/>
            <w:bottom w:val="none" w:sz="0" w:space="0" w:color="auto"/>
            <w:right w:val="none" w:sz="0" w:space="0" w:color="auto"/>
          </w:divBdr>
          <w:divsChild>
            <w:div w:id="1148984447">
              <w:marLeft w:val="0"/>
              <w:marRight w:val="0"/>
              <w:marTop w:val="0"/>
              <w:marBottom w:val="0"/>
              <w:divBdr>
                <w:top w:val="none" w:sz="0" w:space="0" w:color="auto"/>
                <w:left w:val="none" w:sz="0" w:space="0" w:color="auto"/>
                <w:bottom w:val="none" w:sz="0" w:space="0" w:color="auto"/>
                <w:right w:val="none" w:sz="0" w:space="0" w:color="auto"/>
              </w:divBdr>
              <w:divsChild>
                <w:div w:id="465515008">
                  <w:marLeft w:val="0"/>
                  <w:marRight w:val="0"/>
                  <w:marTop w:val="0"/>
                  <w:marBottom w:val="0"/>
                  <w:divBdr>
                    <w:top w:val="none" w:sz="0" w:space="0" w:color="auto"/>
                    <w:left w:val="none" w:sz="0" w:space="0" w:color="auto"/>
                    <w:bottom w:val="none" w:sz="0" w:space="0" w:color="auto"/>
                    <w:right w:val="none" w:sz="0" w:space="0" w:color="auto"/>
                  </w:divBdr>
                </w:div>
                <w:div w:id="973563056">
                  <w:marLeft w:val="0"/>
                  <w:marRight w:val="0"/>
                  <w:marTop w:val="0"/>
                  <w:marBottom w:val="0"/>
                  <w:divBdr>
                    <w:top w:val="none" w:sz="0" w:space="0" w:color="auto"/>
                    <w:left w:val="none" w:sz="0" w:space="0" w:color="auto"/>
                    <w:bottom w:val="none" w:sz="0" w:space="0" w:color="auto"/>
                    <w:right w:val="none" w:sz="0" w:space="0" w:color="auto"/>
                  </w:divBdr>
                </w:div>
                <w:div w:id="1201479062">
                  <w:marLeft w:val="0"/>
                  <w:marRight w:val="0"/>
                  <w:marTop w:val="0"/>
                  <w:marBottom w:val="0"/>
                  <w:divBdr>
                    <w:top w:val="none" w:sz="0" w:space="0" w:color="auto"/>
                    <w:left w:val="none" w:sz="0" w:space="0" w:color="auto"/>
                    <w:bottom w:val="none" w:sz="0" w:space="0" w:color="auto"/>
                    <w:right w:val="none" w:sz="0" w:space="0" w:color="auto"/>
                  </w:divBdr>
                </w:div>
                <w:div w:id="20129080">
                  <w:marLeft w:val="0"/>
                  <w:marRight w:val="0"/>
                  <w:marTop w:val="0"/>
                  <w:marBottom w:val="0"/>
                  <w:divBdr>
                    <w:top w:val="none" w:sz="0" w:space="0" w:color="auto"/>
                    <w:left w:val="none" w:sz="0" w:space="0" w:color="auto"/>
                    <w:bottom w:val="none" w:sz="0" w:space="0" w:color="auto"/>
                    <w:right w:val="none" w:sz="0" w:space="0" w:color="auto"/>
                  </w:divBdr>
                </w:div>
                <w:div w:id="17414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9693">
      <w:bodyDiv w:val="1"/>
      <w:marLeft w:val="0"/>
      <w:marRight w:val="0"/>
      <w:marTop w:val="0"/>
      <w:marBottom w:val="0"/>
      <w:divBdr>
        <w:top w:val="none" w:sz="0" w:space="0" w:color="auto"/>
        <w:left w:val="none" w:sz="0" w:space="0" w:color="auto"/>
        <w:bottom w:val="none" w:sz="0" w:space="0" w:color="auto"/>
        <w:right w:val="none" w:sz="0" w:space="0" w:color="auto"/>
      </w:divBdr>
      <w:divsChild>
        <w:div w:id="920942340">
          <w:marLeft w:val="0"/>
          <w:marRight w:val="0"/>
          <w:marTop w:val="0"/>
          <w:marBottom w:val="0"/>
          <w:divBdr>
            <w:top w:val="none" w:sz="0" w:space="0" w:color="auto"/>
            <w:left w:val="none" w:sz="0" w:space="0" w:color="auto"/>
            <w:bottom w:val="none" w:sz="0" w:space="0" w:color="auto"/>
            <w:right w:val="none" w:sz="0" w:space="0" w:color="auto"/>
          </w:divBdr>
          <w:divsChild>
            <w:div w:id="1912154139">
              <w:marLeft w:val="0"/>
              <w:marRight w:val="0"/>
              <w:marTop w:val="0"/>
              <w:marBottom w:val="0"/>
              <w:divBdr>
                <w:top w:val="none" w:sz="0" w:space="0" w:color="auto"/>
                <w:left w:val="none" w:sz="0" w:space="0" w:color="auto"/>
                <w:bottom w:val="none" w:sz="0" w:space="0" w:color="auto"/>
                <w:right w:val="none" w:sz="0" w:space="0" w:color="auto"/>
              </w:divBdr>
              <w:divsChild>
                <w:div w:id="1254124721">
                  <w:marLeft w:val="0"/>
                  <w:marRight w:val="0"/>
                  <w:marTop w:val="0"/>
                  <w:marBottom w:val="0"/>
                  <w:divBdr>
                    <w:top w:val="none" w:sz="0" w:space="0" w:color="auto"/>
                    <w:left w:val="none" w:sz="0" w:space="0" w:color="auto"/>
                    <w:bottom w:val="none" w:sz="0" w:space="0" w:color="auto"/>
                    <w:right w:val="none" w:sz="0" w:space="0" w:color="auto"/>
                  </w:divBdr>
                </w:div>
                <w:div w:id="1976136268">
                  <w:marLeft w:val="0"/>
                  <w:marRight w:val="0"/>
                  <w:marTop w:val="0"/>
                  <w:marBottom w:val="0"/>
                  <w:divBdr>
                    <w:top w:val="none" w:sz="0" w:space="0" w:color="auto"/>
                    <w:left w:val="none" w:sz="0" w:space="0" w:color="auto"/>
                    <w:bottom w:val="none" w:sz="0" w:space="0" w:color="auto"/>
                    <w:right w:val="none" w:sz="0" w:space="0" w:color="auto"/>
                  </w:divBdr>
                </w:div>
                <w:div w:id="1854372652">
                  <w:marLeft w:val="0"/>
                  <w:marRight w:val="0"/>
                  <w:marTop w:val="0"/>
                  <w:marBottom w:val="0"/>
                  <w:divBdr>
                    <w:top w:val="none" w:sz="0" w:space="0" w:color="auto"/>
                    <w:left w:val="none" w:sz="0" w:space="0" w:color="auto"/>
                    <w:bottom w:val="none" w:sz="0" w:space="0" w:color="auto"/>
                    <w:right w:val="none" w:sz="0" w:space="0" w:color="auto"/>
                  </w:divBdr>
                </w:div>
                <w:div w:id="1998721933">
                  <w:marLeft w:val="0"/>
                  <w:marRight w:val="0"/>
                  <w:marTop w:val="0"/>
                  <w:marBottom w:val="0"/>
                  <w:divBdr>
                    <w:top w:val="none" w:sz="0" w:space="0" w:color="auto"/>
                    <w:left w:val="none" w:sz="0" w:space="0" w:color="auto"/>
                    <w:bottom w:val="none" w:sz="0" w:space="0" w:color="auto"/>
                    <w:right w:val="none" w:sz="0" w:space="0" w:color="auto"/>
                  </w:divBdr>
                </w:div>
                <w:div w:id="167793040">
                  <w:marLeft w:val="0"/>
                  <w:marRight w:val="0"/>
                  <w:marTop w:val="0"/>
                  <w:marBottom w:val="0"/>
                  <w:divBdr>
                    <w:top w:val="none" w:sz="0" w:space="0" w:color="auto"/>
                    <w:left w:val="none" w:sz="0" w:space="0" w:color="auto"/>
                    <w:bottom w:val="none" w:sz="0" w:space="0" w:color="auto"/>
                    <w:right w:val="none" w:sz="0" w:space="0" w:color="auto"/>
                  </w:divBdr>
                </w:div>
                <w:div w:id="720175860">
                  <w:marLeft w:val="0"/>
                  <w:marRight w:val="0"/>
                  <w:marTop w:val="0"/>
                  <w:marBottom w:val="0"/>
                  <w:divBdr>
                    <w:top w:val="none" w:sz="0" w:space="0" w:color="auto"/>
                    <w:left w:val="none" w:sz="0" w:space="0" w:color="auto"/>
                    <w:bottom w:val="none" w:sz="0" w:space="0" w:color="auto"/>
                    <w:right w:val="none" w:sz="0" w:space="0" w:color="auto"/>
                  </w:divBdr>
                </w:div>
                <w:div w:id="15975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99716">
      <w:bodyDiv w:val="1"/>
      <w:marLeft w:val="0"/>
      <w:marRight w:val="0"/>
      <w:marTop w:val="0"/>
      <w:marBottom w:val="0"/>
      <w:divBdr>
        <w:top w:val="none" w:sz="0" w:space="0" w:color="auto"/>
        <w:left w:val="none" w:sz="0" w:space="0" w:color="auto"/>
        <w:bottom w:val="none" w:sz="0" w:space="0" w:color="auto"/>
        <w:right w:val="none" w:sz="0" w:space="0" w:color="auto"/>
      </w:divBdr>
      <w:divsChild>
        <w:div w:id="524103036">
          <w:marLeft w:val="0"/>
          <w:marRight w:val="0"/>
          <w:marTop w:val="0"/>
          <w:marBottom w:val="0"/>
          <w:divBdr>
            <w:top w:val="none" w:sz="0" w:space="0" w:color="auto"/>
            <w:left w:val="none" w:sz="0" w:space="0" w:color="auto"/>
            <w:bottom w:val="none" w:sz="0" w:space="0" w:color="auto"/>
            <w:right w:val="none" w:sz="0" w:space="0" w:color="auto"/>
          </w:divBdr>
          <w:divsChild>
            <w:div w:id="450324868">
              <w:marLeft w:val="0"/>
              <w:marRight w:val="0"/>
              <w:marTop w:val="0"/>
              <w:marBottom w:val="0"/>
              <w:divBdr>
                <w:top w:val="none" w:sz="0" w:space="0" w:color="auto"/>
                <w:left w:val="none" w:sz="0" w:space="0" w:color="auto"/>
                <w:bottom w:val="none" w:sz="0" w:space="0" w:color="auto"/>
                <w:right w:val="none" w:sz="0" w:space="0" w:color="auto"/>
              </w:divBdr>
              <w:divsChild>
                <w:div w:id="1321890177">
                  <w:marLeft w:val="0"/>
                  <w:marRight w:val="0"/>
                  <w:marTop w:val="0"/>
                  <w:marBottom w:val="0"/>
                  <w:divBdr>
                    <w:top w:val="none" w:sz="0" w:space="0" w:color="auto"/>
                    <w:left w:val="none" w:sz="0" w:space="0" w:color="auto"/>
                    <w:bottom w:val="none" w:sz="0" w:space="0" w:color="auto"/>
                    <w:right w:val="none" w:sz="0" w:space="0" w:color="auto"/>
                  </w:divBdr>
                </w:div>
                <w:div w:id="2071346698">
                  <w:marLeft w:val="0"/>
                  <w:marRight w:val="0"/>
                  <w:marTop w:val="0"/>
                  <w:marBottom w:val="0"/>
                  <w:divBdr>
                    <w:top w:val="none" w:sz="0" w:space="0" w:color="auto"/>
                    <w:left w:val="none" w:sz="0" w:space="0" w:color="auto"/>
                    <w:bottom w:val="none" w:sz="0" w:space="0" w:color="auto"/>
                    <w:right w:val="none" w:sz="0" w:space="0" w:color="auto"/>
                  </w:divBdr>
                </w:div>
                <w:div w:id="756558883">
                  <w:marLeft w:val="0"/>
                  <w:marRight w:val="0"/>
                  <w:marTop w:val="0"/>
                  <w:marBottom w:val="0"/>
                  <w:divBdr>
                    <w:top w:val="none" w:sz="0" w:space="0" w:color="auto"/>
                    <w:left w:val="none" w:sz="0" w:space="0" w:color="auto"/>
                    <w:bottom w:val="none" w:sz="0" w:space="0" w:color="auto"/>
                    <w:right w:val="none" w:sz="0" w:space="0" w:color="auto"/>
                  </w:divBdr>
                </w:div>
                <w:div w:id="1094283168">
                  <w:marLeft w:val="0"/>
                  <w:marRight w:val="0"/>
                  <w:marTop w:val="0"/>
                  <w:marBottom w:val="0"/>
                  <w:divBdr>
                    <w:top w:val="none" w:sz="0" w:space="0" w:color="auto"/>
                    <w:left w:val="none" w:sz="0" w:space="0" w:color="auto"/>
                    <w:bottom w:val="none" w:sz="0" w:space="0" w:color="auto"/>
                    <w:right w:val="none" w:sz="0" w:space="0" w:color="auto"/>
                  </w:divBdr>
                </w:div>
                <w:div w:id="1814374056">
                  <w:marLeft w:val="0"/>
                  <w:marRight w:val="0"/>
                  <w:marTop w:val="0"/>
                  <w:marBottom w:val="0"/>
                  <w:divBdr>
                    <w:top w:val="none" w:sz="0" w:space="0" w:color="auto"/>
                    <w:left w:val="none" w:sz="0" w:space="0" w:color="auto"/>
                    <w:bottom w:val="none" w:sz="0" w:space="0" w:color="auto"/>
                    <w:right w:val="none" w:sz="0" w:space="0" w:color="auto"/>
                  </w:divBdr>
                </w:div>
                <w:div w:id="489635697">
                  <w:marLeft w:val="0"/>
                  <w:marRight w:val="0"/>
                  <w:marTop w:val="0"/>
                  <w:marBottom w:val="0"/>
                  <w:divBdr>
                    <w:top w:val="none" w:sz="0" w:space="0" w:color="auto"/>
                    <w:left w:val="none" w:sz="0" w:space="0" w:color="auto"/>
                    <w:bottom w:val="none" w:sz="0" w:space="0" w:color="auto"/>
                    <w:right w:val="none" w:sz="0" w:space="0" w:color="auto"/>
                  </w:divBdr>
                </w:div>
                <w:div w:id="20036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9AE2D-C024-4726-83AE-9D0797F5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41</TotalTime>
  <Pages>11</Pages>
  <Words>3643</Words>
  <Characters>19205</Characters>
  <Application>Microsoft Office Word</Application>
  <DocSecurity>0</DocSecurity>
  <Lines>629</Lines>
  <Paragraphs>289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22640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Brunner, Julie (DEQ)</dc:creator>
  <cp:keywords>AQD-AIR-ROP-TITLE V, Staff Report</cp:keywords>
  <dc:description>SharePoint Program Category: ROP Related Templates</dc:description>
  <cp:lastModifiedBy>Ramsey, Marguerita (EGLE)</cp:lastModifiedBy>
  <cp:revision>6</cp:revision>
  <cp:lastPrinted>2021-07-09T16:22:00Z</cp:lastPrinted>
  <dcterms:created xsi:type="dcterms:W3CDTF">2021-05-13T12:25:00Z</dcterms:created>
  <dcterms:modified xsi:type="dcterms:W3CDTF">2021-07-09T16:43:00Z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2021-04-01T12:12:44Z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9500af60-a17d-416e-8d7d-513bca0a85a6</vt:lpwstr>
  </property>
  <property fmtid="{D5CDD505-2E9C-101B-9397-08002B2CF9AE}" pid="8" name="MSIP_Label_2f46dfe0-534f-4c95-815c-5b1af86b9823_ContentBits">
    <vt:lpwstr>0</vt:lpwstr>
  </property>
</Properties>
</file>