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7E54" w14:textId="77777777" w:rsidR="00AF4326" w:rsidRDefault="00AF4326">
      <w:pPr>
        <w:pStyle w:val="Header"/>
        <w:tabs>
          <w:tab w:val="clear" w:pos="4320"/>
          <w:tab w:val="clear" w:pos="8640"/>
        </w:tabs>
        <w:rPr>
          <w:rFonts w:ascii="Arial" w:hAnsi="Arial"/>
          <w:sz w:val="18"/>
        </w:rPr>
      </w:pPr>
    </w:p>
    <w:p w14:paraId="5E762918" w14:textId="77777777" w:rsidR="006D57EE" w:rsidRDefault="006D57EE">
      <w:pPr>
        <w:pStyle w:val="Header"/>
        <w:tabs>
          <w:tab w:val="clear" w:pos="4320"/>
          <w:tab w:val="clear" w:pos="8640"/>
        </w:tabs>
        <w:rPr>
          <w:rFonts w:ascii="Arial" w:hAnsi="Arial"/>
          <w:sz w:val="18"/>
        </w:rPr>
      </w:pPr>
    </w:p>
    <w:tbl>
      <w:tblPr>
        <w:tblW w:w="10350" w:type="dxa"/>
        <w:tblInd w:w="-90" w:type="dxa"/>
        <w:tblLayout w:type="fixed"/>
        <w:tblLook w:val="0000" w:firstRow="0" w:lastRow="0" w:firstColumn="0" w:lastColumn="0" w:noHBand="0" w:noVBand="0"/>
      </w:tblPr>
      <w:tblGrid>
        <w:gridCol w:w="2250"/>
        <w:gridCol w:w="5670"/>
        <w:gridCol w:w="2430"/>
      </w:tblGrid>
      <w:tr w:rsidR="00AA0D6E" w14:paraId="000588FD" w14:textId="77777777" w:rsidTr="001626CA">
        <w:tc>
          <w:tcPr>
            <w:tcW w:w="2250" w:type="dxa"/>
          </w:tcPr>
          <w:p w14:paraId="7613609F" w14:textId="77777777" w:rsidR="00AA0D6E" w:rsidRDefault="00AA0D6E" w:rsidP="00AA0D6E">
            <w:pPr>
              <w:jc w:val="center"/>
              <w:rPr>
                <w:rFonts w:ascii="Arial" w:hAnsi="Arial"/>
                <w:sz w:val="16"/>
              </w:rPr>
            </w:pPr>
          </w:p>
        </w:tc>
        <w:tc>
          <w:tcPr>
            <w:tcW w:w="5670" w:type="dxa"/>
          </w:tcPr>
          <w:p w14:paraId="606EAAF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0A1EC00" w14:textId="77777777" w:rsidR="00AA0D6E" w:rsidRDefault="00AA0D6E" w:rsidP="00AA0D6E">
            <w:pPr>
              <w:jc w:val="center"/>
              <w:rPr>
                <w:rFonts w:ascii="Arial" w:hAnsi="Arial"/>
                <w:sz w:val="16"/>
              </w:rPr>
            </w:pPr>
            <w:r>
              <w:rPr>
                <w:rFonts w:ascii="Arial" w:hAnsi="Arial"/>
              </w:rPr>
              <w:t>Air Quality Division</w:t>
            </w:r>
          </w:p>
        </w:tc>
        <w:tc>
          <w:tcPr>
            <w:tcW w:w="2430" w:type="dxa"/>
          </w:tcPr>
          <w:p w14:paraId="2EE771CD" w14:textId="77777777" w:rsidR="00AA0D6E" w:rsidRDefault="00AA0D6E" w:rsidP="00AA0D6E">
            <w:pPr>
              <w:jc w:val="center"/>
              <w:rPr>
                <w:rFonts w:ascii="Arial" w:hAnsi="Arial"/>
                <w:b/>
                <w:sz w:val="24"/>
              </w:rPr>
            </w:pPr>
          </w:p>
        </w:tc>
      </w:tr>
      <w:tr w:rsidR="00AA0D6E" w14:paraId="44DDA320" w14:textId="77777777" w:rsidTr="001626CA">
        <w:trPr>
          <w:cantSplit/>
          <w:trHeight w:val="146"/>
        </w:trPr>
        <w:tc>
          <w:tcPr>
            <w:tcW w:w="2250" w:type="dxa"/>
          </w:tcPr>
          <w:p w14:paraId="6F64F84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F956F4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2DA8999"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F2AF015" w14:textId="77777777" w:rsidTr="001626CA">
        <w:trPr>
          <w:cantSplit/>
          <w:trHeight w:val="145"/>
        </w:trPr>
        <w:tc>
          <w:tcPr>
            <w:tcW w:w="2250" w:type="dxa"/>
          </w:tcPr>
          <w:p w14:paraId="05C7D5E0" w14:textId="10EB0303" w:rsidR="00AA0D6E" w:rsidRPr="00910FEA" w:rsidRDefault="001626CA" w:rsidP="00AA0D6E">
            <w:pPr>
              <w:pStyle w:val="Header"/>
              <w:jc w:val="center"/>
              <w:rPr>
                <w:rFonts w:ascii="Arial" w:hAnsi="Arial"/>
                <w:sz w:val="22"/>
                <w:szCs w:val="22"/>
              </w:rPr>
            </w:pPr>
            <w:r w:rsidRPr="001626CA">
              <w:rPr>
                <w:rFonts w:ascii="Arial" w:hAnsi="Arial"/>
                <w:sz w:val="22"/>
              </w:rPr>
              <w:t>B3350</w:t>
            </w:r>
          </w:p>
        </w:tc>
        <w:tc>
          <w:tcPr>
            <w:tcW w:w="5670" w:type="dxa"/>
          </w:tcPr>
          <w:p w14:paraId="5E649E48"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5191AEE" w14:textId="265CF47A" w:rsidR="00AA0D6E" w:rsidRPr="001626CA" w:rsidRDefault="001626CA" w:rsidP="00AA0D6E">
            <w:pPr>
              <w:pStyle w:val="Header"/>
              <w:jc w:val="center"/>
              <w:rPr>
                <w:rFonts w:ascii="Arial" w:hAnsi="Arial" w:cs="Arial"/>
                <w:sz w:val="22"/>
                <w:szCs w:val="22"/>
              </w:rPr>
            </w:pPr>
            <w:r w:rsidRPr="001626CA">
              <w:rPr>
                <w:rFonts w:ascii="Arial" w:hAnsi="Arial" w:cs="Arial"/>
                <w:sz w:val="22"/>
                <w:szCs w:val="22"/>
              </w:rPr>
              <w:t>MI-ROP-B3350-20</w:t>
            </w:r>
            <w:r w:rsidR="00CE446E">
              <w:rPr>
                <w:rFonts w:ascii="Arial" w:hAnsi="Arial" w:cs="Arial"/>
                <w:sz w:val="22"/>
                <w:szCs w:val="22"/>
              </w:rPr>
              <w:t>22</w:t>
            </w:r>
            <w:r w:rsidR="00AA0D6E" w:rsidRPr="001626CA">
              <w:rPr>
                <w:rFonts w:ascii="Arial" w:hAnsi="Arial" w:cs="Arial"/>
                <w:sz w:val="22"/>
                <w:szCs w:val="22"/>
              </w:rPr>
              <w:fldChar w:fldCharType="begin" w:fldLock="1">
                <w:ffData>
                  <w:name w:val="ROP"/>
                  <w:enabled/>
                  <w:calcOnExit/>
                  <w:statusText w:type="text" w:val="Enter RO Permit Number After (YEAR) Is Determined."/>
                  <w:textInput/>
                </w:ffData>
              </w:fldChar>
            </w:r>
            <w:bookmarkStart w:id="0" w:name="ROP"/>
            <w:r w:rsidR="00AA0D6E" w:rsidRPr="001626CA">
              <w:rPr>
                <w:rFonts w:ascii="Arial" w:hAnsi="Arial" w:cs="Arial"/>
                <w:sz w:val="22"/>
                <w:szCs w:val="22"/>
              </w:rPr>
              <w:instrText xml:space="preserve"> FORMTEXT </w:instrText>
            </w:r>
            <w:r w:rsidR="00F256CD">
              <w:rPr>
                <w:rFonts w:ascii="Arial" w:hAnsi="Arial" w:cs="Arial"/>
                <w:sz w:val="22"/>
                <w:szCs w:val="22"/>
              </w:rPr>
            </w:r>
            <w:r w:rsidR="00F256CD">
              <w:rPr>
                <w:rFonts w:ascii="Arial" w:hAnsi="Arial" w:cs="Arial"/>
                <w:sz w:val="22"/>
                <w:szCs w:val="22"/>
              </w:rPr>
              <w:fldChar w:fldCharType="separate"/>
            </w:r>
            <w:r w:rsidR="00AA0D6E" w:rsidRPr="001626CA">
              <w:rPr>
                <w:rFonts w:ascii="Arial" w:hAnsi="Arial" w:cs="Arial"/>
                <w:sz w:val="22"/>
                <w:szCs w:val="22"/>
              </w:rPr>
              <w:fldChar w:fldCharType="end"/>
            </w:r>
            <w:bookmarkEnd w:id="0"/>
          </w:p>
        </w:tc>
      </w:tr>
    </w:tbl>
    <w:p w14:paraId="6D492460" w14:textId="77777777" w:rsidR="00AF4326" w:rsidRDefault="00AF4326">
      <w:pPr>
        <w:rPr>
          <w:rFonts w:ascii="Arial" w:hAnsi="Arial"/>
          <w:color w:val="000000"/>
          <w:sz w:val="14"/>
        </w:rPr>
      </w:pPr>
    </w:p>
    <w:p w14:paraId="2A057368" w14:textId="77777777" w:rsidR="00AF4326" w:rsidRDefault="00AF4326">
      <w:pPr>
        <w:jc w:val="center"/>
        <w:rPr>
          <w:rFonts w:ascii="Arial" w:hAnsi="Arial"/>
          <w:sz w:val="22"/>
        </w:rPr>
      </w:pPr>
    </w:p>
    <w:p w14:paraId="2E29326D" w14:textId="3038BE20" w:rsidR="003D6C8F" w:rsidRPr="003D6C8F" w:rsidRDefault="001626CA">
      <w:pPr>
        <w:jc w:val="center"/>
        <w:rPr>
          <w:rFonts w:ascii="Arial" w:hAnsi="Arial"/>
          <w:b/>
          <w:sz w:val="22"/>
        </w:rPr>
      </w:pPr>
      <w:r w:rsidRPr="001626CA">
        <w:rPr>
          <w:rFonts w:ascii="Arial" w:hAnsi="Arial"/>
          <w:b/>
          <w:sz w:val="22"/>
        </w:rPr>
        <w:t>FCA US LLC - Trenton Engine Complex</w:t>
      </w:r>
    </w:p>
    <w:p w14:paraId="7D804AAC" w14:textId="77777777" w:rsidR="00AF4326" w:rsidRDefault="00AF4326">
      <w:pPr>
        <w:rPr>
          <w:rFonts w:ascii="Arial" w:hAnsi="Arial"/>
          <w:sz w:val="22"/>
        </w:rPr>
      </w:pPr>
    </w:p>
    <w:p w14:paraId="3DBDA8D6" w14:textId="77777777" w:rsidR="00AF4326" w:rsidRDefault="00AF4326">
      <w:pPr>
        <w:jc w:val="center"/>
        <w:rPr>
          <w:rFonts w:ascii="Arial" w:hAnsi="Arial"/>
          <w:sz w:val="22"/>
        </w:rPr>
      </w:pPr>
    </w:p>
    <w:p w14:paraId="3002F96D" w14:textId="009D16F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FF0F3A">
        <w:rPr>
          <w:rFonts w:ascii="Arial" w:hAnsi="Arial"/>
          <w:sz w:val="22"/>
        </w:rPr>
        <w:t>B3350</w:t>
      </w:r>
    </w:p>
    <w:p w14:paraId="7D27A2B6" w14:textId="77777777" w:rsidR="00AF4326" w:rsidRDefault="00AF4326">
      <w:pPr>
        <w:jc w:val="center"/>
        <w:rPr>
          <w:rFonts w:ascii="Arial" w:hAnsi="Arial"/>
          <w:sz w:val="22"/>
        </w:rPr>
      </w:pPr>
    </w:p>
    <w:p w14:paraId="749A115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597D566" w14:textId="77777777" w:rsidR="006240B1" w:rsidRDefault="006240B1">
      <w:pPr>
        <w:jc w:val="center"/>
        <w:outlineLvl w:val="0"/>
        <w:rPr>
          <w:rFonts w:ascii="Arial" w:hAnsi="Arial"/>
          <w:sz w:val="22"/>
        </w:rPr>
      </w:pPr>
    </w:p>
    <w:p w14:paraId="3CE29D12" w14:textId="6383547A" w:rsidR="00AF4326" w:rsidRDefault="001626CA">
      <w:pPr>
        <w:jc w:val="center"/>
        <w:rPr>
          <w:rFonts w:ascii="Arial" w:hAnsi="Arial"/>
          <w:sz w:val="22"/>
        </w:rPr>
      </w:pPr>
      <w:r w:rsidRPr="001626CA">
        <w:rPr>
          <w:rFonts w:ascii="Arial" w:hAnsi="Arial"/>
          <w:sz w:val="22"/>
        </w:rPr>
        <w:t>2300 Van Horn Road, Trenton, Wayne County, Michigan 48183</w:t>
      </w:r>
    </w:p>
    <w:p w14:paraId="5CB08E69" w14:textId="77777777" w:rsidR="00AF4326" w:rsidRDefault="00AF4326">
      <w:pPr>
        <w:jc w:val="center"/>
        <w:rPr>
          <w:rFonts w:ascii="Arial" w:hAnsi="Arial"/>
          <w:sz w:val="22"/>
        </w:rPr>
      </w:pPr>
    </w:p>
    <w:p w14:paraId="7C5427EF" w14:textId="470FC0F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1626CA" w:rsidRPr="001626CA">
        <w:rPr>
          <w:rFonts w:ascii="Arial" w:hAnsi="Arial"/>
          <w:sz w:val="22"/>
        </w:rPr>
        <w:t>MI-ROP-B3350-20</w:t>
      </w:r>
      <w:r w:rsidR="00CE446E">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38CFB34" w14:textId="77777777" w:rsidR="00AF4326" w:rsidRDefault="00AF4326">
      <w:pPr>
        <w:ind w:left="3150"/>
        <w:rPr>
          <w:rFonts w:ascii="Arial" w:hAnsi="Arial"/>
          <w:sz w:val="22"/>
        </w:rPr>
      </w:pPr>
    </w:p>
    <w:p w14:paraId="64CA0C92" w14:textId="48352510" w:rsidR="00026AB8" w:rsidRPr="00763FA6" w:rsidRDefault="00AF4326" w:rsidP="00763FA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63FA6">
        <w:rPr>
          <w:rFonts w:ascii="Arial" w:hAnsi="Arial"/>
          <w:sz w:val="22"/>
        </w:rPr>
        <w:t>June 7, 2021</w:t>
      </w:r>
    </w:p>
    <w:p w14:paraId="36512D82" w14:textId="77777777" w:rsidR="00DB5924" w:rsidRPr="007129B8" w:rsidRDefault="00DB5924">
      <w:pPr>
        <w:pStyle w:val="BodyText"/>
      </w:pPr>
    </w:p>
    <w:p w14:paraId="634BA05A" w14:textId="77777777" w:rsidR="00644884" w:rsidRDefault="00644884" w:rsidP="00DB5924">
      <w:pPr>
        <w:jc w:val="both"/>
        <w:rPr>
          <w:rFonts w:ascii="Arial" w:hAnsi="Arial"/>
          <w:sz w:val="22"/>
        </w:rPr>
      </w:pPr>
    </w:p>
    <w:p w14:paraId="67538B83" w14:textId="77777777" w:rsidR="00644884" w:rsidRDefault="00644884" w:rsidP="00DB5924">
      <w:pPr>
        <w:jc w:val="both"/>
        <w:rPr>
          <w:rFonts w:ascii="Arial" w:hAnsi="Arial"/>
          <w:sz w:val="22"/>
        </w:rPr>
      </w:pPr>
    </w:p>
    <w:p w14:paraId="0B1C133C" w14:textId="77777777" w:rsidR="00644884" w:rsidRDefault="00644884" w:rsidP="00DB5924">
      <w:pPr>
        <w:jc w:val="both"/>
        <w:rPr>
          <w:rFonts w:ascii="Arial" w:hAnsi="Arial"/>
          <w:sz w:val="22"/>
        </w:rPr>
      </w:pPr>
    </w:p>
    <w:p w14:paraId="4F1A94D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19C0077" w14:textId="77777777" w:rsidR="00644884" w:rsidRDefault="00644884">
      <w:pPr>
        <w:rPr>
          <w:rFonts w:ascii="Arial" w:hAnsi="Arial"/>
          <w:sz w:val="22"/>
        </w:rPr>
      </w:pPr>
    </w:p>
    <w:p w14:paraId="68CAC95E" w14:textId="77777777" w:rsidR="00AF4326" w:rsidRDefault="00644884" w:rsidP="00644884">
      <w:pPr>
        <w:rPr>
          <w:rFonts w:ascii="Arial" w:hAnsi="Arial"/>
          <w:sz w:val="22"/>
        </w:rPr>
      </w:pPr>
      <w:r>
        <w:rPr>
          <w:rFonts w:ascii="Arial" w:hAnsi="Arial"/>
          <w:sz w:val="22"/>
        </w:rPr>
        <w:br w:type="page"/>
      </w:r>
    </w:p>
    <w:p w14:paraId="469C09D1" w14:textId="77777777" w:rsidR="00AF4326" w:rsidRDefault="00AF4326">
      <w:pPr>
        <w:jc w:val="center"/>
        <w:outlineLvl w:val="0"/>
        <w:rPr>
          <w:rFonts w:ascii="Arial" w:hAnsi="Arial"/>
          <w:b/>
          <w:sz w:val="22"/>
        </w:rPr>
      </w:pPr>
      <w:r>
        <w:rPr>
          <w:rFonts w:ascii="Arial" w:hAnsi="Arial"/>
          <w:b/>
          <w:sz w:val="22"/>
        </w:rPr>
        <w:lastRenderedPageBreak/>
        <w:t>TABLE OF CONTENTS</w:t>
      </w:r>
    </w:p>
    <w:p w14:paraId="0CD5EC7C" w14:textId="71507396" w:rsidR="00795AC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95ACD">
        <w:rPr>
          <w:noProof/>
        </w:rPr>
        <w:t>June 7, 2021 - STAFF REPORT</w:t>
      </w:r>
      <w:r w:rsidR="00795ACD">
        <w:rPr>
          <w:noProof/>
        </w:rPr>
        <w:tab/>
      </w:r>
      <w:r w:rsidR="00795ACD">
        <w:rPr>
          <w:noProof/>
        </w:rPr>
        <w:fldChar w:fldCharType="begin"/>
      </w:r>
      <w:r w:rsidR="00795ACD">
        <w:rPr>
          <w:noProof/>
        </w:rPr>
        <w:instrText xml:space="preserve"> PAGEREF _Toc95897368 \h </w:instrText>
      </w:r>
      <w:r w:rsidR="00795ACD">
        <w:rPr>
          <w:noProof/>
        </w:rPr>
      </w:r>
      <w:r w:rsidR="00795ACD">
        <w:rPr>
          <w:noProof/>
        </w:rPr>
        <w:fldChar w:fldCharType="separate"/>
      </w:r>
      <w:r w:rsidR="00795ACD">
        <w:rPr>
          <w:noProof/>
        </w:rPr>
        <w:t>3</w:t>
      </w:r>
      <w:r w:rsidR="00795ACD">
        <w:rPr>
          <w:noProof/>
        </w:rPr>
        <w:fldChar w:fldCharType="end"/>
      </w:r>
    </w:p>
    <w:p w14:paraId="05DDFFCE" w14:textId="630D5472" w:rsidR="00795ACD" w:rsidRDefault="00795ACD">
      <w:pPr>
        <w:pStyle w:val="TOC1"/>
        <w:tabs>
          <w:tab w:val="right" w:pos="10214"/>
        </w:tabs>
        <w:rPr>
          <w:rFonts w:asciiTheme="minorHAnsi" w:eastAsiaTheme="minorEastAsia" w:hAnsiTheme="minorHAnsi" w:cstheme="minorBidi"/>
          <w:b w:val="0"/>
          <w:noProof/>
          <w:szCs w:val="22"/>
        </w:rPr>
      </w:pPr>
      <w:r>
        <w:rPr>
          <w:noProof/>
        </w:rPr>
        <w:t>November 15, 2021 - STAFF REPORT ADDENDUM</w:t>
      </w:r>
      <w:r>
        <w:rPr>
          <w:noProof/>
        </w:rPr>
        <w:tab/>
      </w:r>
      <w:r>
        <w:rPr>
          <w:noProof/>
        </w:rPr>
        <w:fldChar w:fldCharType="begin"/>
      </w:r>
      <w:r>
        <w:rPr>
          <w:noProof/>
        </w:rPr>
        <w:instrText xml:space="preserve"> PAGEREF _Toc95897369 \h </w:instrText>
      </w:r>
      <w:r>
        <w:rPr>
          <w:noProof/>
        </w:rPr>
      </w:r>
      <w:r>
        <w:rPr>
          <w:noProof/>
        </w:rPr>
        <w:fldChar w:fldCharType="separate"/>
      </w:r>
      <w:r>
        <w:rPr>
          <w:noProof/>
        </w:rPr>
        <w:t>8</w:t>
      </w:r>
      <w:r>
        <w:rPr>
          <w:noProof/>
        </w:rPr>
        <w:fldChar w:fldCharType="end"/>
      </w:r>
    </w:p>
    <w:p w14:paraId="6460AE1F" w14:textId="30AB4280"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834" w:type="dxa"/>
        <w:tblLayout w:type="fixed"/>
        <w:tblLook w:val="0000" w:firstRow="0" w:lastRow="0" w:firstColumn="0" w:lastColumn="0" w:noHBand="0" w:noVBand="0"/>
      </w:tblPr>
      <w:tblGrid>
        <w:gridCol w:w="2610"/>
        <w:gridCol w:w="5850"/>
        <w:gridCol w:w="2374"/>
      </w:tblGrid>
      <w:tr w:rsidR="000816E0" w14:paraId="5FC8B4FC" w14:textId="77777777" w:rsidTr="000816E0">
        <w:tc>
          <w:tcPr>
            <w:tcW w:w="2610" w:type="dxa"/>
          </w:tcPr>
          <w:p w14:paraId="4FB78709" w14:textId="77777777" w:rsidR="000816E0" w:rsidRDefault="000816E0" w:rsidP="00E47CCC">
            <w:pPr>
              <w:jc w:val="center"/>
              <w:rPr>
                <w:rFonts w:ascii="Arial" w:hAnsi="Arial"/>
                <w:sz w:val="16"/>
              </w:rPr>
            </w:pPr>
          </w:p>
        </w:tc>
        <w:tc>
          <w:tcPr>
            <w:tcW w:w="5850" w:type="dxa"/>
          </w:tcPr>
          <w:p w14:paraId="4EC43F28" w14:textId="77777777" w:rsidR="000816E0" w:rsidRDefault="000816E0" w:rsidP="00E47CCC">
            <w:pPr>
              <w:ind w:left="-292" w:right="-54"/>
              <w:jc w:val="center"/>
              <w:rPr>
                <w:rFonts w:ascii="Arial" w:hAnsi="Arial"/>
              </w:rPr>
            </w:pPr>
            <w:r>
              <w:rPr>
                <w:rFonts w:ascii="Arial" w:hAnsi="Arial"/>
              </w:rPr>
              <w:t>Michigan Department of Environment, Great Lakes, and Energy</w:t>
            </w:r>
          </w:p>
          <w:p w14:paraId="59B7C808" w14:textId="77777777" w:rsidR="000816E0" w:rsidRDefault="000816E0" w:rsidP="00E47CCC">
            <w:pPr>
              <w:jc w:val="center"/>
              <w:rPr>
                <w:rFonts w:ascii="Arial" w:hAnsi="Arial"/>
                <w:sz w:val="16"/>
              </w:rPr>
            </w:pPr>
            <w:r>
              <w:rPr>
                <w:rFonts w:ascii="Arial" w:hAnsi="Arial"/>
              </w:rPr>
              <w:t>Air Quality Division</w:t>
            </w:r>
          </w:p>
        </w:tc>
        <w:tc>
          <w:tcPr>
            <w:tcW w:w="2374" w:type="dxa"/>
          </w:tcPr>
          <w:p w14:paraId="7A81C753" w14:textId="77777777" w:rsidR="000816E0" w:rsidRDefault="000816E0" w:rsidP="00E47CCC">
            <w:pPr>
              <w:ind w:left="-73"/>
              <w:jc w:val="center"/>
              <w:rPr>
                <w:rFonts w:ascii="Arial" w:hAnsi="Arial"/>
                <w:sz w:val="16"/>
              </w:rPr>
            </w:pPr>
          </w:p>
        </w:tc>
      </w:tr>
      <w:tr w:rsidR="000816E0" w14:paraId="0AA7FF09" w14:textId="77777777" w:rsidTr="000816E0">
        <w:trPr>
          <w:cantSplit/>
          <w:trHeight w:val="333"/>
        </w:trPr>
        <w:tc>
          <w:tcPr>
            <w:tcW w:w="2610" w:type="dxa"/>
          </w:tcPr>
          <w:p w14:paraId="31D40EE0" w14:textId="77777777" w:rsidR="000816E0" w:rsidRDefault="000816E0" w:rsidP="00E47CCC">
            <w:pPr>
              <w:pStyle w:val="Header"/>
              <w:jc w:val="center"/>
              <w:rPr>
                <w:rFonts w:ascii="Arial" w:hAnsi="Arial"/>
                <w:b/>
                <w:sz w:val="16"/>
              </w:rPr>
            </w:pPr>
            <w:r>
              <w:rPr>
                <w:rFonts w:ascii="Arial" w:hAnsi="Arial"/>
                <w:b/>
                <w:sz w:val="16"/>
              </w:rPr>
              <w:t>State Registration Number</w:t>
            </w:r>
          </w:p>
        </w:tc>
        <w:tc>
          <w:tcPr>
            <w:tcW w:w="5850" w:type="dxa"/>
          </w:tcPr>
          <w:p w14:paraId="2F4B6D5C" w14:textId="77777777" w:rsidR="000816E0" w:rsidRDefault="000816E0" w:rsidP="00E47CCC">
            <w:pPr>
              <w:jc w:val="center"/>
              <w:rPr>
                <w:rFonts w:ascii="Arial" w:hAnsi="Arial"/>
                <w:b/>
                <w:sz w:val="28"/>
              </w:rPr>
            </w:pPr>
            <w:r>
              <w:rPr>
                <w:rFonts w:ascii="Arial" w:hAnsi="Arial"/>
                <w:b/>
                <w:sz w:val="28"/>
              </w:rPr>
              <w:t>RENEWABLE OPERATING PERMIT</w:t>
            </w:r>
          </w:p>
        </w:tc>
        <w:tc>
          <w:tcPr>
            <w:tcW w:w="2374" w:type="dxa"/>
          </w:tcPr>
          <w:p w14:paraId="7BAF2EEC" w14:textId="77777777" w:rsidR="000816E0" w:rsidRPr="00DB5924" w:rsidRDefault="000816E0" w:rsidP="00E47CC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816E0" w14:paraId="30476DB0" w14:textId="77777777" w:rsidTr="000816E0">
        <w:trPr>
          <w:cantSplit/>
          <w:trHeight w:val="428"/>
        </w:trPr>
        <w:tc>
          <w:tcPr>
            <w:tcW w:w="2610" w:type="dxa"/>
            <w:tcBorders>
              <w:bottom w:val="nil"/>
            </w:tcBorders>
          </w:tcPr>
          <w:p w14:paraId="69EFB3F0" w14:textId="356F919E" w:rsidR="000816E0" w:rsidRPr="00910FEA" w:rsidRDefault="000816E0" w:rsidP="00E47CCC">
            <w:pPr>
              <w:pStyle w:val="Header"/>
              <w:jc w:val="center"/>
              <w:rPr>
                <w:rFonts w:ascii="Arial" w:hAnsi="Arial"/>
                <w:sz w:val="22"/>
                <w:szCs w:val="22"/>
              </w:rPr>
            </w:pPr>
            <w:r>
              <w:rPr>
                <w:rFonts w:ascii="Arial" w:hAnsi="Arial"/>
                <w:sz w:val="22"/>
                <w:szCs w:val="22"/>
              </w:rPr>
              <w:t>B3350</w:t>
            </w:r>
          </w:p>
        </w:tc>
        <w:tc>
          <w:tcPr>
            <w:tcW w:w="5850" w:type="dxa"/>
            <w:tcBorders>
              <w:bottom w:val="nil"/>
            </w:tcBorders>
          </w:tcPr>
          <w:p w14:paraId="2BD6FCD1" w14:textId="0B8F5884" w:rsidR="000816E0" w:rsidRPr="0057400E" w:rsidRDefault="000816E0" w:rsidP="00E47CCC">
            <w:pPr>
              <w:pStyle w:val="Heading1"/>
              <w:spacing w:before="120"/>
              <w:rPr>
                <w:sz w:val="22"/>
                <w:szCs w:val="22"/>
              </w:rPr>
            </w:pPr>
            <w:bookmarkStart w:id="1" w:name="_Toc72747176"/>
            <w:bookmarkStart w:id="2" w:name="_Toc95897368"/>
            <w:r>
              <w:rPr>
                <w:sz w:val="22"/>
                <w:szCs w:val="22"/>
              </w:rPr>
              <w:t>June 7, 2021</w:t>
            </w:r>
            <w:r w:rsidRPr="00983014">
              <w:rPr>
                <w:sz w:val="22"/>
                <w:szCs w:val="22"/>
              </w:rPr>
              <w:t xml:space="preserve"> </w:t>
            </w:r>
            <w:r>
              <w:rPr>
                <w:sz w:val="22"/>
                <w:szCs w:val="22"/>
              </w:rPr>
              <w:t>- S</w:t>
            </w:r>
            <w:r w:rsidRPr="0057400E">
              <w:rPr>
                <w:sz w:val="22"/>
                <w:szCs w:val="22"/>
              </w:rPr>
              <w:t>TAFF REPORT</w:t>
            </w:r>
            <w:bookmarkEnd w:id="1"/>
            <w:bookmarkEnd w:id="2"/>
          </w:p>
        </w:tc>
        <w:tc>
          <w:tcPr>
            <w:tcW w:w="2374" w:type="dxa"/>
            <w:tcBorders>
              <w:bottom w:val="nil"/>
            </w:tcBorders>
          </w:tcPr>
          <w:p w14:paraId="71ADB6B7" w14:textId="6A351AF8" w:rsidR="000816E0" w:rsidRPr="00910FEA" w:rsidRDefault="000816E0" w:rsidP="00E47CCC">
            <w:pPr>
              <w:pStyle w:val="Header"/>
              <w:ind w:left="-294"/>
              <w:jc w:val="center"/>
              <w:rPr>
                <w:rFonts w:ascii="Arial" w:hAnsi="Arial"/>
                <w:b/>
                <w:sz w:val="22"/>
                <w:szCs w:val="22"/>
              </w:rPr>
            </w:pPr>
            <w:r w:rsidRPr="00AA1500">
              <w:rPr>
                <w:rFonts w:ascii="Arial" w:hAnsi="Arial" w:cs="Arial"/>
                <w:sz w:val="22"/>
                <w:szCs w:val="22"/>
              </w:rPr>
              <w:t>MI-ROP-</w:t>
            </w:r>
            <w:r>
              <w:rPr>
                <w:rFonts w:ascii="Arial" w:hAnsi="Arial" w:cs="Arial"/>
                <w:sz w:val="22"/>
                <w:szCs w:val="22"/>
              </w:rPr>
              <w:t>B3350</w:t>
            </w:r>
            <w:r w:rsidRPr="00AA1500">
              <w:rPr>
                <w:rFonts w:ascii="Arial" w:hAnsi="Arial" w:cs="Arial"/>
                <w:sz w:val="22"/>
                <w:szCs w:val="22"/>
              </w:rPr>
              <w:t>-20</w:t>
            </w:r>
            <w:r w:rsidR="007A6AA0">
              <w:rPr>
                <w:rFonts w:ascii="Arial" w:hAnsi="Arial" w:cs="Arial"/>
                <w:sz w:val="22"/>
                <w:szCs w:val="22"/>
              </w:rPr>
              <w:t>22</w:t>
            </w:r>
          </w:p>
        </w:tc>
      </w:tr>
    </w:tbl>
    <w:p w14:paraId="051BB694" w14:textId="77777777" w:rsidR="00AF4326" w:rsidRPr="00CB60BD" w:rsidRDefault="00AF4326" w:rsidP="00EE5339">
      <w:pPr>
        <w:pStyle w:val="Header"/>
        <w:tabs>
          <w:tab w:val="clear" w:pos="4320"/>
          <w:tab w:val="clear" w:pos="8640"/>
        </w:tabs>
        <w:rPr>
          <w:rFonts w:ascii="Arial" w:hAnsi="Arial"/>
          <w:sz w:val="22"/>
        </w:rPr>
      </w:pPr>
    </w:p>
    <w:p w14:paraId="13380158" w14:textId="77777777" w:rsidR="00AF4326" w:rsidRPr="00290754" w:rsidRDefault="00AF4326">
      <w:pPr>
        <w:rPr>
          <w:rFonts w:ascii="Arial" w:hAnsi="Arial" w:cs="Arial"/>
          <w:b/>
          <w:sz w:val="22"/>
          <w:szCs w:val="22"/>
          <w:u w:val="single"/>
        </w:rPr>
      </w:pPr>
      <w:bookmarkStart w:id="3" w:name="_Toc480946816"/>
      <w:bookmarkStart w:id="4" w:name="_Toc482691111"/>
      <w:r w:rsidRPr="00290754">
        <w:rPr>
          <w:rFonts w:ascii="Arial" w:hAnsi="Arial" w:cs="Arial"/>
          <w:b/>
          <w:sz w:val="22"/>
          <w:szCs w:val="22"/>
          <w:u w:val="single"/>
        </w:rPr>
        <w:t>Purpose</w:t>
      </w:r>
      <w:bookmarkEnd w:id="3"/>
      <w:bookmarkEnd w:id="4"/>
    </w:p>
    <w:p w14:paraId="66983B92" w14:textId="77777777" w:rsidR="00AF4326" w:rsidRPr="00290754" w:rsidRDefault="00AF4326">
      <w:pPr>
        <w:jc w:val="both"/>
        <w:rPr>
          <w:rFonts w:ascii="Arial" w:hAnsi="Arial" w:cs="Arial"/>
          <w:sz w:val="22"/>
          <w:szCs w:val="22"/>
        </w:rPr>
      </w:pPr>
    </w:p>
    <w:p w14:paraId="79324F7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A206D7E" w14:textId="77777777" w:rsidR="00DB5924" w:rsidRPr="00290754" w:rsidRDefault="00DB5924" w:rsidP="00167B85">
      <w:pPr>
        <w:jc w:val="both"/>
        <w:rPr>
          <w:rFonts w:ascii="Arial" w:hAnsi="Arial" w:cs="Arial"/>
          <w:sz w:val="22"/>
          <w:szCs w:val="22"/>
        </w:rPr>
      </w:pPr>
    </w:p>
    <w:p w14:paraId="691530A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CF81AC8" w14:textId="77777777" w:rsidR="00DB5924" w:rsidRPr="00290754" w:rsidRDefault="00DB5924" w:rsidP="00DB5924">
      <w:pPr>
        <w:rPr>
          <w:rFonts w:ascii="Arial" w:hAnsi="Arial" w:cs="Arial"/>
          <w:sz w:val="22"/>
          <w:szCs w:val="22"/>
        </w:rPr>
      </w:pPr>
    </w:p>
    <w:p w14:paraId="052859A1" w14:textId="77777777" w:rsidR="00AF4326" w:rsidRPr="00290754" w:rsidRDefault="00AF4326">
      <w:pPr>
        <w:rPr>
          <w:rFonts w:ascii="Arial" w:hAnsi="Arial" w:cs="Arial"/>
          <w:b/>
          <w:sz w:val="22"/>
          <w:szCs w:val="22"/>
          <w:u w:val="single"/>
        </w:rPr>
      </w:pPr>
      <w:bookmarkStart w:id="5" w:name="_Toc480946817"/>
      <w:bookmarkStart w:id="6" w:name="_Toc482691112"/>
      <w:r w:rsidRPr="00290754">
        <w:rPr>
          <w:rFonts w:ascii="Arial" w:hAnsi="Arial" w:cs="Arial"/>
          <w:b/>
          <w:sz w:val="22"/>
          <w:szCs w:val="22"/>
          <w:u w:val="single"/>
        </w:rPr>
        <w:t>General Information</w:t>
      </w:r>
      <w:bookmarkEnd w:id="5"/>
      <w:bookmarkEnd w:id="6"/>
    </w:p>
    <w:p w14:paraId="7803296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BA5D71D" w14:textId="77777777">
        <w:tc>
          <w:tcPr>
            <w:tcW w:w="5040" w:type="dxa"/>
          </w:tcPr>
          <w:p w14:paraId="2C589CA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6FB8CB2" w14:textId="77777777" w:rsidR="000816E0" w:rsidRPr="000816E0" w:rsidRDefault="000816E0" w:rsidP="000816E0">
            <w:pPr>
              <w:rPr>
                <w:rFonts w:ascii="Arial" w:hAnsi="Arial" w:cs="Arial"/>
                <w:sz w:val="22"/>
                <w:szCs w:val="22"/>
              </w:rPr>
            </w:pPr>
            <w:r w:rsidRPr="000816E0">
              <w:rPr>
                <w:rFonts w:ascii="Arial" w:hAnsi="Arial" w:cs="Arial"/>
                <w:sz w:val="22"/>
                <w:szCs w:val="22"/>
              </w:rPr>
              <w:t>FCA US LLC Trenton Engine Complex</w:t>
            </w:r>
          </w:p>
          <w:p w14:paraId="1B515BC3" w14:textId="77777777" w:rsidR="000816E0" w:rsidRPr="000816E0" w:rsidRDefault="000816E0" w:rsidP="000816E0">
            <w:pPr>
              <w:rPr>
                <w:rFonts w:ascii="Arial" w:hAnsi="Arial" w:cs="Arial"/>
                <w:sz w:val="22"/>
                <w:szCs w:val="22"/>
              </w:rPr>
            </w:pPr>
            <w:r w:rsidRPr="000816E0">
              <w:rPr>
                <w:rFonts w:ascii="Arial" w:hAnsi="Arial" w:cs="Arial"/>
                <w:sz w:val="22"/>
                <w:szCs w:val="22"/>
              </w:rPr>
              <w:t>1000 Chrysler Drive</w:t>
            </w:r>
          </w:p>
          <w:p w14:paraId="4A892D90" w14:textId="1B3A0C2D" w:rsidR="00AF4326" w:rsidRPr="00290754" w:rsidRDefault="000816E0" w:rsidP="000816E0">
            <w:pPr>
              <w:rPr>
                <w:rFonts w:ascii="Arial" w:hAnsi="Arial" w:cs="Arial"/>
                <w:sz w:val="22"/>
                <w:szCs w:val="22"/>
              </w:rPr>
            </w:pPr>
            <w:r w:rsidRPr="000816E0">
              <w:rPr>
                <w:rFonts w:ascii="Arial" w:hAnsi="Arial" w:cs="Arial"/>
                <w:sz w:val="22"/>
                <w:szCs w:val="22"/>
              </w:rPr>
              <w:t>Auburn Hills, Michigan 48326</w:t>
            </w:r>
            <w:r w:rsidR="00AF4326" w:rsidRPr="00290754">
              <w:rPr>
                <w:rFonts w:ascii="Arial" w:hAnsi="Arial" w:cs="Arial"/>
                <w:sz w:val="22"/>
                <w:szCs w:val="22"/>
              </w:rPr>
              <w:t xml:space="preserve"> </w:t>
            </w:r>
          </w:p>
        </w:tc>
      </w:tr>
      <w:tr w:rsidR="00AF4326" w:rsidRPr="00290754" w14:paraId="4BA452B3" w14:textId="77777777" w:rsidTr="00177285">
        <w:trPr>
          <w:trHeight w:val="273"/>
        </w:trPr>
        <w:tc>
          <w:tcPr>
            <w:tcW w:w="5040" w:type="dxa"/>
          </w:tcPr>
          <w:p w14:paraId="743A394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8B4D034" w14:textId="54C6D487" w:rsidR="00AF4326" w:rsidRPr="00290754" w:rsidRDefault="000816E0">
            <w:pPr>
              <w:rPr>
                <w:rFonts w:ascii="Arial" w:hAnsi="Arial" w:cs="Arial"/>
                <w:sz w:val="22"/>
                <w:szCs w:val="22"/>
              </w:rPr>
            </w:pPr>
            <w:r>
              <w:rPr>
                <w:rFonts w:ascii="Arial" w:hAnsi="Arial" w:cs="Arial"/>
                <w:sz w:val="22"/>
                <w:szCs w:val="22"/>
              </w:rPr>
              <w:t>B3350</w:t>
            </w:r>
          </w:p>
        </w:tc>
      </w:tr>
      <w:tr w:rsidR="00AF4326" w:rsidRPr="00290754" w14:paraId="69391666" w14:textId="77777777">
        <w:tc>
          <w:tcPr>
            <w:tcW w:w="5040" w:type="dxa"/>
          </w:tcPr>
          <w:p w14:paraId="7A0587F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13D56D6" w14:textId="5020C295" w:rsidR="00AF4326" w:rsidRPr="00290754" w:rsidRDefault="000816E0">
            <w:pPr>
              <w:rPr>
                <w:rFonts w:ascii="Arial" w:hAnsi="Arial" w:cs="Arial"/>
                <w:sz w:val="22"/>
                <w:szCs w:val="22"/>
              </w:rPr>
            </w:pPr>
            <w:bookmarkStart w:id="7" w:name="SIC"/>
            <w:r>
              <w:rPr>
                <w:rFonts w:ascii="Arial" w:hAnsi="Arial" w:cs="Arial"/>
                <w:sz w:val="22"/>
                <w:szCs w:val="22"/>
              </w:rPr>
              <w:t>336312</w:t>
            </w:r>
            <w:bookmarkEnd w:id="7"/>
          </w:p>
        </w:tc>
      </w:tr>
      <w:tr w:rsidR="00AF4326" w:rsidRPr="00290754" w14:paraId="02463F9B" w14:textId="77777777">
        <w:tc>
          <w:tcPr>
            <w:tcW w:w="5040" w:type="dxa"/>
          </w:tcPr>
          <w:p w14:paraId="4E1D2BE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02A4FDA" w14:textId="73E5F6F8" w:rsidR="00AF4326" w:rsidRPr="00290754" w:rsidRDefault="000816E0">
            <w:pPr>
              <w:rPr>
                <w:rFonts w:ascii="Arial" w:hAnsi="Arial" w:cs="Arial"/>
                <w:sz w:val="22"/>
                <w:szCs w:val="22"/>
              </w:rPr>
            </w:pPr>
            <w:r w:rsidRPr="000816E0">
              <w:rPr>
                <w:rFonts w:ascii="Arial" w:hAnsi="Arial" w:cs="Arial"/>
                <w:sz w:val="22"/>
                <w:szCs w:val="22"/>
              </w:rPr>
              <w:t>1</w:t>
            </w:r>
          </w:p>
        </w:tc>
      </w:tr>
      <w:tr w:rsidR="00647809" w:rsidRPr="00290754" w14:paraId="25DA1743" w14:textId="77777777">
        <w:tc>
          <w:tcPr>
            <w:tcW w:w="5040" w:type="dxa"/>
          </w:tcPr>
          <w:p w14:paraId="5C02D5E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3D3F7E6" w14:textId="4D02573A" w:rsidR="00647809" w:rsidRDefault="000816E0">
            <w:pPr>
              <w:rPr>
                <w:rFonts w:ascii="Arial" w:hAnsi="Arial" w:cs="Arial"/>
                <w:sz w:val="22"/>
                <w:szCs w:val="22"/>
              </w:rPr>
            </w:pPr>
            <w:r w:rsidRPr="000816E0">
              <w:rPr>
                <w:rFonts w:ascii="Arial" w:hAnsi="Arial" w:cs="Arial"/>
                <w:sz w:val="22"/>
                <w:szCs w:val="22"/>
              </w:rPr>
              <w:t>Renewal</w:t>
            </w:r>
          </w:p>
        </w:tc>
      </w:tr>
      <w:tr w:rsidR="00AF4326" w:rsidRPr="00290754" w14:paraId="3E96CEF9" w14:textId="77777777">
        <w:tc>
          <w:tcPr>
            <w:tcW w:w="5040" w:type="dxa"/>
          </w:tcPr>
          <w:p w14:paraId="3ABB1D9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76BD352" w14:textId="7653A52B" w:rsidR="00AF4326" w:rsidRPr="00290754" w:rsidRDefault="000816E0">
            <w:pPr>
              <w:rPr>
                <w:rFonts w:ascii="Arial" w:hAnsi="Arial" w:cs="Arial"/>
                <w:sz w:val="22"/>
                <w:szCs w:val="22"/>
              </w:rPr>
            </w:pPr>
            <w:r w:rsidRPr="000816E0">
              <w:rPr>
                <w:rFonts w:ascii="Arial" w:hAnsi="Arial" w:cs="Arial"/>
                <w:sz w:val="22"/>
                <w:szCs w:val="22"/>
              </w:rPr>
              <w:t>201800082</w:t>
            </w:r>
          </w:p>
        </w:tc>
      </w:tr>
      <w:tr w:rsidR="00AF4326" w:rsidRPr="00290754" w14:paraId="22074E8B" w14:textId="77777777">
        <w:tc>
          <w:tcPr>
            <w:tcW w:w="5040" w:type="dxa"/>
          </w:tcPr>
          <w:p w14:paraId="3A8F0CA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AA84527" w14:textId="77777777" w:rsidR="000816E0" w:rsidRPr="000816E0" w:rsidRDefault="000816E0" w:rsidP="000816E0">
            <w:pPr>
              <w:rPr>
                <w:rFonts w:ascii="Arial" w:hAnsi="Arial" w:cs="Arial"/>
                <w:sz w:val="22"/>
                <w:szCs w:val="22"/>
              </w:rPr>
            </w:pPr>
            <w:r w:rsidRPr="000816E0">
              <w:rPr>
                <w:rFonts w:ascii="Arial" w:hAnsi="Arial" w:cs="Arial"/>
                <w:sz w:val="22"/>
                <w:szCs w:val="22"/>
              </w:rPr>
              <w:t>LaMarcus Keels, Plant Manager</w:t>
            </w:r>
          </w:p>
          <w:p w14:paraId="2B6A2482" w14:textId="2471EBEB" w:rsidR="00AF4326" w:rsidRPr="00290754" w:rsidRDefault="000816E0" w:rsidP="000816E0">
            <w:pPr>
              <w:rPr>
                <w:rFonts w:ascii="Arial" w:hAnsi="Arial" w:cs="Arial"/>
                <w:sz w:val="22"/>
                <w:szCs w:val="22"/>
              </w:rPr>
            </w:pPr>
            <w:r w:rsidRPr="000816E0">
              <w:rPr>
                <w:rFonts w:ascii="Arial" w:hAnsi="Arial" w:cs="Arial"/>
                <w:sz w:val="22"/>
                <w:szCs w:val="22"/>
              </w:rPr>
              <w:t>734-783-8519</w:t>
            </w:r>
          </w:p>
        </w:tc>
      </w:tr>
      <w:tr w:rsidR="00AF4326" w:rsidRPr="00290754" w14:paraId="7BDD1BF3" w14:textId="77777777">
        <w:tc>
          <w:tcPr>
            <w:tcW w:w="5040" w:type="dxa"/>
          </w:tcPr>
          <w:p w14:paraId="0D5CF0A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3593E7C" w14:textId="77777777" w:rsidR="000816E0" w:rsidRPr="000816E0" w:rsidRDefault="000816E0" w:rsidP="000816E0">
            <w:pPr>
              <w:rPr>
                <w:rFonts w:ascii="Arial" w:hAnsi="Arial" w:cs="Arial"/>
                <w:sz w:val="22"/>
                <w:szCs w:val="22"/>
              </w:rPr>
            </w:pPr>
            <w:r w:rsidRPr="000816E0">
              <w:rPr>
                <w:rFonts w:ascii="Arial" w:hAnsi="Arial" w:cs="Arial"/>
                <w:sz w:val="22"/>
                <w:szCs w:val="22"/>
              </w:rPr>
              <w:t>Sam Liveson, Environmental Engineer</w:t>
            </w:r>
          </w:p>
          <w:p w14:paraId="1FE3A928" w14:textId="51BEF8EE" w:rsidR="00AF4326" w:rsidRPr="00290754" w:rsidRDefault="000816E0" w:rsidP="000816E0">
            <w:pPr>
              <w:rPr>
                <w:rFonts w:ascii="Arial" w:hAnsi="Arial" w:cs="Arial"/>
                <w:sz w:val="22"/>
                <w:szCs w:val="22"/>
              </w:rPr>
            </w:pPr>
            <w:r w:rsidRPr="000816E0">
              <w:rPr>
                <w:rFonts w:ascii="Arial" w:hAnsi="Arial" w:cs="Arial"/>
                <w:sz w:val="22"/>
                <w:szCs w:val="22"/>
              </w:rPr>
              <w:t>313-405-1357</w:t>
            </w:r>
          </w:p>
        </w:tc>
      </w:tr>
      <w:tr w:rsidR="00AF4326" w:rsidRPr="00290754" w14:paraId="63CAEC18" w14:textId="77777777">
        <w:tc>
          <w:tcPr>
            <w:tcW w:w="5040" w:type="dxa"/>
          </w:tcPr>
          <w:p w14:paraId="6C8630D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30D643A" w14:textId="27736712" w:rsidR="00AF4326" w:rsidRPr="00290754" w:rsidRDefault="000816E0">
            <w:pPr>
              <w:rPr>
                <w:rFonts w:ascii="Arial" w:hAnsi="Arial" w:cs="Arial"/>
                <w:sz w:val="22"/>
                <w:szCs w:val="22"/>
              </w:rPr>
            </w:pPr>
            <w:r w:rsidRPr="000816E0">
              <w:rPr>
                <w:rFonts w:ascii="Arial" w:hAnsi="Arial" w:cs="Arial"/>
                <w:sz w:val="22"/>
                <w:szCs w:val="22"/>
              </w:rPr>
              <w:t>June 22, 2018</w:t>
            </w:r>
          </w:p>
        </w:tc>
      </w:tr>
      <w:tr w:rsidR="00AF4326" w:rsidRPr="00290754" w14:paraId="20122BE1" w14:textId="77777777">
        <w:trPr>
          <w:trHeight w:val="165"/>
        </w:trPr>
        <w:tc>
          <w:tcPr>
            <w:tcW w:w="5040" w:type="dxa"/>
          </w:tcPr>
          <w:p w14:paraId="7AD04BA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3F24372" w14:textId="23BE7D7B" w:rsidR="00AF4326" w:rsidRPr="00290754" w:rsidRDefault="000816E0">
            <w:pPr>
              <w:rPr>
                <w:rFonts w:ascii="Arial" w:hAnsi="Arial" w:cs="Arial"/>
                <w:sz w:val="22"/>
                <w:szCs w:val="22"/>
              </w:rPr>
            </w:pPr>
            <w:r w:rsidRPr="000816E0">
              <w:rPr>
                <w:rFonts w:ascii="Arial" w:hAnsi="Arial" w:cs="Arial"/>
                <w:sz w:val="22"/>
                <w:szCs w:val="22"/>
              </w:rPr>
              <w:t>July 5, 2018</w:t>
            </w:r>
          </w:p>
        </w:tc>
      </w:tr>
      <w:tr w:rsidR="00AF4326" w:rsidRPr="00290754" w14:paraId="28101B93" w14:textId="77777777">
        <w:trPr>
          <w:trHeight w:val="165"/>
        </w:trPr>
        <w:tc>
          <w:tcPr>
            <w:tcW w:w="5040" w:type="dxa"/>
          </w:tcPr>
          <w:p w14:paraId="742A2AC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0B91966" w14:textId="214FA6E1" w:rsidR="00AF4326" w:rsidRPr="00290754" w:rsidRDefault="000816E0">
            <w:pPr>
              <w:rPr>
                <w:rFonts w:ascii="Arial" w:hAnsi="Arial" w:cs="Arial"/>
                <w:sz w:val="22"/>
                <w:szCs w:val="22"/>
              </w:rPr>
            </w:pPr>
            <w:r w:rsidRPr="000816E0">
              <w:rPr>
                <w:rFonts w:ascii="Arial" w:hAnsi="Arial" w:cs="Arial"/>
                <w:sz w:val="22"/>
                <w:szCs w:val="22"/>
              </w:rPr>
              <w:t>Yes</w:t>
            </w:r>
          </w:p>
        </w:tc>
      </w:tr>
      <w:tr w:rsidR="00AF4326" w:rsidRPr="00290754" w14:paraId="3939CE6E" w14:textId="77777777">
        <w:trPr>
          <w:trHeight w:val="165"/>
        </w:trPr>
        <w:tc>
          <w:tcPr>
            <w:tcW w:w="5040" w:type="dxa"/>
          </w:tcPr>
          <w:p w14:paraId="0CFE8EC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CB72602" w14:textId="7C17DD24" w:rsidR="00AF4326" w:rsidRPr="00290754" w:rsidRDefault="000816E0">
            <w:pPr>
              <w:rPr>
                <w:rFonts w:ascii="Arial" w:hAnsi="Arial" w:cs="Arial"/>
                <w:sz w:val="22"/>
                <w:szCs w:val="22"/>
              </w:rPr>
            </w:pPr>
            <w:r w:rsidRPr="000816E0">
              <w:rPr>
                <w:rFonts w:ascii="Arial" w:hAnsi="Arial" w:cs="Arial"/>
                <w:sz w:val="22"/>
                <w:szCs w:val="22"/>
              </w:rPr>
              <w:t>June 7, 2021</w:t>
            </w:r>
          </w:p>
        </w:tc>
      </w:tr>
      <w:tr w:rsidR="00AF4326" w:rsidRPr="00290754" w14:paraId="0C27D33A" w14:textId="77777777">
        <w:tc>
          <w:tcPr>
            <w:tcW w:w="5040" w:type="dxa"/>
          </w:tcPr>
          <w:p w14:paraId="79B1122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9131560" w14:textId="6CA3B852" w:rsidR="00AF4326" w:rsidRPr="00290754" w:rsidRDefault="000816E0">
            <w:pPr>
              <w:rPr>
                <w:rFonts w:ascii="Arial" w:hAnsi="Arial" w:cs="Arial"/>
                <w:sz w:val="22"/>
                <w:szCs w:val="22"/>
              </w:rPr>
            </w:pPr>
            <w:r w:rsidRPr="000816E0">
              <w:rPr>
                <w:rFonts w:ascii="Arial" w:hAnsi="Arial" w:cs="Arial"/>
                <w:sz w:val="22"/>
                <w:szCs w:val="22"/>
              </w:rPr>
              <w:t>July 7, 2021</w:t>
            </w:r>
          </w:p>
        </w:tc>
      </w:tr>
    </w:tbl>
    <w:p w14:paraId="6EDF1941" w14:textId="77777777" w:rsidR="00AF4326" w:rsidRPr="00CB60BD" w:rsidRDefault="00AF4326">
      <w:pPr>
        <w:rPr>
          <w:rFonts w:ascii="Arial" w:hAnsi="Arial" w:cs="Arial"/>
          <w:sz w:val="22"/>
          <w:szCs w:val="22"/>
        </w:rPr>
      </w:pPr>
    </w:p>
    <w:p w14:paraId="7FD8D3DC" w14:textId="77777777" w:rsidR="00AF4326" w:rsidRPr="00290754"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8"/>
      <w:bookmarkEnd w:id="9"/>
    </w:p>
    <w:p w14:paraId="3C44ABDD" w14:textId="77777777" w:rsidR="00AF4326" w:rsidRPr="00290754" w:rsidRDefault="00AF4326">
      <w:pPr>
        <w:rPr>
          <w:rFonts w:ascii="Arial" w:hAnsi="Arial" w:cs="Arial"/>
          <w:sz w:val="22"/>
          <w:szCs w:val="22"/>
        </w:rPr>
      </w:pPr>
    </w:p>
    <w:p w14:paraId="2F582244" w14:textId="77777777" w:rsidR="000816E0" w:rsidRPr="000816E0" w:rsidRDefault="000816E0" w:rsidP="000816E0">
      <w:pPr>
        <w:jc w:val="both"/>
        <w:rPr>
          <w:rFonts w:ascii="Arial" w:hAnsi="Arial" w:cs="Arial"/>
          <w:sz w:val="22"/>
          <w:szCs w:val="22"/>
        </w:rPr>
      </w:pPr>
      <w:r w:rsidRPr="000816E0">
        <w:rPr>
          <w:rFonts w:ascii="Arial" w:hAnsi="Arial" w:cs="Arial"/>
          <w:sz w:val="22"/>
          <w:szCs w:val="22"/>
        </w:rPr>
        <w:t xml:space="preserve">FCA US LLC (FCA) owns and operates the Trenton Engine Complex (TEC) located at 2300 Van Horn Road, Trenton, Wayne County, Michigan. The facility consists of two contiguous engine manufacturing operations (Trenton Engine [North] Plant and Trenton South Plant). Processes include machining, assembly, and testing of automotive engines. </w:t>
      </w:r>
    </w:p>
    <w:p w14:paraId="63276A3C" w14:textId="77777777" w:rsidR="000816E0" w:rsidRPr="000816E0" w:rsidRDefault="000816E0" w:rsidP="000816E0">
      <w:pPr>
        <w:jc w:val="both"/>
        <w:rPr>
          <w:rFonts w:ascii="Arial" w:hAnsi="Arial" w:cs="Arial"/>
          <w:sz w:val="22"/>
          <w:szCs w:val="22"/>
        </w:rPr>
      </w:pPr>
    </w:p>
    <w:p w14:paraId="7A237056" w14:textId="77777777" w:rsidR="000816E0" w:rsidRPr="000816E0" w:rsidRDefault="000816E0" w:rsidP="000816E0">
      <w:pPr>
        <w:jc w:val="both"/>
        <w:rPr>
          <w:rFonts w:ascii="Arial" w:hAnsi="Arial" w:cs="Arial"/>
          <w:sz w:val="22"/>
          <w:szCs w:val="22"/>
        </w:rPr>
      </w:pPr>
      <w:r w:rsidRPr="000816E0">
        <w:rPr>
          <w:rFonts w:ascii="Arial" w:hAnsi="Arial" w:cs="Arial"/>
          <w:sz w:val="22"/>
          <w:szCs w:val="22"/>
        </w:rPr>
        <w:t>TEC operates five gasoline engine dynamometers; two natural gas fired engine hot test stands (FCA notified AQD on October 29, 2019 that the third hot test stand is no longer in use and has been removed from the facility); two boilers; three emergency generators; miscellaneous combustion equipment (heating and ventilation units, heaters, hot water generators, steam generators); wet machining equipment (boring, grinding using various cutting oils and lubricants); and dry machining (boring, grinding) equipment.</w:t>
      </w:r>
    </w:p>
    <w:p w14:paraId="3C998CB4" w14:textId="77777777" w:rsidR="000816E0" w:rsidRPr="000816E0" w:rsidRDefault="000816E0" w:rsidP="000816E0">
      <w:pPr>
        <w:jc w:val="both"/>
        <w:rPr>
          <w:rFonts w:ascii="Arial" w:hAnsi="Arial" w:cs="Arial"/>
          <w:sz w:val="22"/>
          <w:szCs w:val="22"/>
        </w:rPr>
      </w:pPr>
    </w:p>
    <w:p w14:paraId="64D54E48" w14:textId="6A11923C" w:rsidR="00AF4326" w:rsidRDefault="000816E0" w:rsidP="000816E0">
      <w:pPr>
        <w:jc w:val="both"/>
        <w:rPr>
          <w:rFonts w:ascii="Arial" w:hAnsi="Arial" w:cs="Arial"/>
          <w:sz w:val="22"/>
          <w:szCs w:val="22"/>
        </w:rPr>
      </w:pPr>
      <w:r w:rsidRPr="000816E0">
        <w:rPr>
          <w:rFonts w:ascii="Arial" w:hAnsi="Arial" w:cs="Arial"/>
          <w:sz w:val="22"/>
          <w:szCs w:val="22"/>
        </w:rPr>
        <w:t>The Trenton South Plant encompasses 822,000 square feet, while the Trenton Engine Plant encompasses 2.1 million square feet. The boundaries of the facility are as follows. To the south is the Trenton Wastewater Treatment Plant; to east is a storage yard and residential area; to the southwest is a commercial business (landscaping/nursery); to the west is a storage yard and residential areas; and to the immediate north is green space.</w:t>
      </w:r>
    </w:p>
    <w:p w14:paraId="3F24065A" w14:textId="77777777" w:rsidR="000816E0" w:rsidRPr="00290754" w:rsidRDefault="000816E0" w:rsidP="000816E0">
      <w:pPr>
        <w:jc w:val="both"/>
        <w:rPr>
          <w:rFonts w:ascii="Arial" w:hAnsi="Arial" w:cs="Arial"/>
          <w:sz w:val="22"/>
          <w:szCs w:val="22"/>
        </w:rPr>
      </w:pPr>
    </w:p>
    <w:p w14:paraId="66290396" w14:textId="05DC833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816E0" w:rsidRPr="000816E0">
        <w:rPr>
          <w:rFonts w:ascii="Arial" w:hAnsi="Arial" w:cs="Arial"/>
          <w:b/>
          <w:sz w:val="22"/>
          <w:szCs w:val="22"/>
        </w:rPr>
        <w:t>2019</w:t>
      </w:r>
      <w:r w:rsidR="00AF4326" w:rsidRPr="00290754">
        <w:rPr>
          <w:rFonts w:ascii="Arial" w:hAnsi="Arial" w:cs="Arial"/>
          <w:sz w:val="22"/>
          <w:szCs w:val="22"/>
        </w:rPr>
        <w:t>.</w:t>
      </w:r>
    </w:p>
    <w:p w14:paraId="4E7B6CC1" w14:textId="77777777" w:rsidR="00AF4326" w:rsidRPr="00290754" w:rsidRDefault="00AF4326">
      <w:pPr>
        <w:rPr>
          <w:rFonts w:ascii="Arial" w:hAnsi="Arial" w:cs="Arial"/>
          <w:sz w:val="22"/>
          <w:szCs w:val="22"/>
        </w:rPr>
      </w:pPr>
    </w:p>
    <w:p w14:paraId="70080B1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F9E6F88"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0D095DE" w14:textId="77777777" w:rsidTr="00504C53">
        <w:trPr>
          <w:tblHeader/>
        </w:trPr>
        <w:tc>
          <w:tcPr>
            <w:tcW w:w="5130" w:type="dxa"/>
            <w:shd w:val="pct10" w:color="auto" w:fill="auto"/>
          </w:tcPr>
          <w:p w14:paraId="7C29B01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6561E2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098329C" w14:textId="77777777" w:rsidTr="00504C53">
        <w:tc>
          <w:tcPr>
            <w:tcW w:w="5130" w:type="dxa"/>
          </w:tcPr>
          <w:p w14:paraId="2D12203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B6BC603" w14:textId="5E84AD66" w:rsidR="00F734C6" w:rsidRPr="00290754" w:rsidRDefault="000816E0" w:rsidP="00E63937">
            <w:pPr>
              <w:jc w:val="center"/>
              <w:rPr>
                <w:rFonts w:ascii="Arial" w:hAnsi="Arial" w:cs="Arial"/>
                <w:sz w:val="22"/>
                <w:szCs w:val="22"/>
              </w:rPr>
            </w:pPr>
            <w:r w:rsidRPr="000816E0">
              <w:rPr>
                <w:rFonts w:ascii="Arial" w:hAnsi="Arial" w:cs="Arial"/>
                <w:sz w:val="22"/>
                <w:szCs w:val="22"/>
              </w:rPr>
              <w:t>109.9</w:t>
            </w:r>
          </w:p>
        </w:tc>
      </w:tr>
      <w:tr w:rsidR="00F734C6" w:rsidRPr="00290754" w14:paraId="73438BBD" w14:textId="77777777" w:rsidTr="00504C53">
        <w:tc>
          <w:tcPr>
            <w:tcW w:w="5130" w:type="dxa"/>
          </w:tcPr>
          <w:p w14:paraId="49DA7C7D"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DE69DE0" w14:textId="5F890427" w:rsidR="00F734C6" w:rsidRPr="00290754" w:rsidRDefault="000816E0" w:rsidP="00E63937">
            <w:pPr>
              <w:jc w:val="center"/>
              <w:rPr>
                <w:rFonts w:ascii="Arial" w:hAnsi="Arial" w:cs="Arial"/>
                <w:sz w:val="22"/>
                <w:szCs w:val="22"/>
              </w:rPr>
            </w:pPr>
            <w:r>
              <w:rPr>
                <w:rFonts w:ascii="Arial" w:hAnsi="Arial" w:cs="Arial"/>
                <w:sz w:val="22"/>
                <w:szCs w:val="22"/>
              </w:rPr>
              <w:t>0</w:t>
            </w:r>
          </w:p>
        </w:tc>
      </w:tr>
      <w:tr w:rsidR="00F734C6" w:rsidRPr="00290754" w14:paraId="3238D858" w14:textId="77777777" w:rsidTr="00504C53">
        <w:tc>
          <w:tcPr>
            <w:tcW w:w="5130" w:type="dxa"/>
          </w:tcPr>
          <w:p w14:paraId="0154CB0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CFE48BA" w14:textId="73256962" w:rsidR="00F734C6" w:rsidRPr="00290754" w:rsidRDefault="000816E0" w:rsidP="00E63937">
            <w:pPr>
              <w:jc w:val="center"/>
              <w:rPr>
                <w:rFonts w:ascii="Arial" w:hAnsi="Arial" w:cs="Arial"/>
                <w:sz w:val="22"/>
                <w:szCs w:val="22"/>
              </w:rPr>
            </w:pPr>
            <w:r>
              <w:rPr>
                <w:rFonts w:ascii="Arial" w:hAnsi="Arial" w:cs="Arial"/>
                <w:sz w:val="22"/>
                <w:szCs w:val="22"/>
              </w:rPr>
              <w:t>22.1</w:t>
            </w:r>
          </w:p>
        </w:tc>
      </w:tr>
      <w:tr w:rsidR="00F734C6" w:rsidRPr="00290754" w14:paraId="0715404D" w14:textId="77777777" w:rsidTr="00504C53">
        <w:tc>
          <w:tcPr>
            <w:tcW w:w="5130" w:type="dxa"/>
          </w:tcPr>
          <w:p w14:paraId="49D085F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FB03CB1" w14:textId="0BEEB5E4" w:rsidR="00F734C6" w:rsidRPr="00290754" w:rsidRDefault="000816E0" w:rsidP="00E63937">
            <w:pPr>
              <w:jc w:val="center"/>
              <w:rPr>
                <w:rFonts w:ascii="Arial" w:hAnsi="Arial" w:cs="Arial"/>
                <w:sz w:val="22"/>
                <w:szCs w:val="22"/>
              </w:rPr>
            </w:pPr>
            <w:r>
              <w:rPr>
                <w:rFonts w:ascii="Arial" w:hAnsi="Arial" w:cs="Arial"/>
                <w:sz w:val="22"/>
                <w:szCs w:val="22"/>
              </w:rPr>
              <w:t>7.6</w:t>
            </w:r>
          </w:p>
        </w:tc>
      </w:tr>
      <w:tr w:rsidR="00F734C6" w:rsidRPr="00290754" w14:paraId="0CEF7EDA" w14:textId="77777777" w:rsidTr="00504C53">
        <w:tc>
          <w:tcPr>
            <w:tcW w:w="5130" w:type="dxa"/>
          </w:tcPr>
          <w:p w14:paraId="55506FF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9E40DBB" w14:textId="344B8911" w:rsidR="00F734C6" w:rsidRPr="00290754" w:rsidRDefault="000816E0" w:rsidP="00E63937">
            <w:pPr>
              <w:jc w:val="center"/>
              <w:rPr>
                <w:rFonts w:ascii="Arial" w:hAnsi="Arial" w:cs="Arial"/>
                <w:sz w:val="22"/>
                <w:szCs w:val="22"/>
              </w:rPr>
            </w:pPr>
            <w:r>
              <w:rPr>
                <w:rFonts w:ascii="Arial" w:hAnsi="Arial" w:cs="Arial"/>
                <w:sz w:val="22"/>
                <w:szCs w:val="22"/>
              </w:rPr>
              <w:t>0.3</w:t>
            </w:r>
          </w:p>
        </w:tc>
      </w:tr>
      <w:tr w:rsidR="00F734C6" w:rsidRPr="00290754" w14:paraId="04438150" w14:textId="77777777" w:rsidTr="00504C53">
        <w:tc>
          <w:tcPr>
            <w:tcW w:w="5130" w:type="dxa"/>
          </w:tcPr>
          <w:p w14:paraId="5AE2225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04C902B" w14:textId="73C241FA" w:rsidR="00F734C6" w:rsidRPr="00290754" w:rsidRDefault="000816E0" w:rsidP="00E63937">
            <w:pPr>
              <w:jc w:val="center"/>
              <w:rPr>
                <w:rFonts w:ascii="Arial" w:hAnsi="Arial" w:cs="Arial"/>
                <w:sz w:val="22"/>
                <w:szCs w:val="22"/>
              </w:rPr>
            </w:pPr>
            <w:r>
              <w:rPr>
                <w:rFonts w:ascii="Arial" w:hAnsi="Arial" w:cs="Arial"/>
                <w:sz w:val="22"/>
                <w:szCs w:val="22"/>
              </w:rPr>
              <w:t>13.9</w:t>
            </w:r>
          </w:p>
        </w:tc>
      </w:tr>
      <w:tr w:rsidR="00F734C6" w:rsidRPr="00290754" w14:paraId="682C1E23" w14:textId="77777777" w:rsidTr="00504C53">
        <w:tc>
          <w:tcPr>
            <w:tcW w:w="5130" w:type="dxa"/>
          </w:tcPr>
          <w:p w14:paraId="2CC49CAD" w14:textId="1AC26DF3" w:rsidR="00F734C6" w:rsidRPr="00290754" w:rsidRDefault="00504C53" w:rsidP="00E63937">
            <w:pPr>
              <w:rPr>
                <w:rFonts w:ascii="Arial" w:hAnsi="Arial" w:cs="Arial"/>
                <w:sz w:val="22"/>
                <w:szCs w:val="22"/>
              </w:rPr>
            </w:pPr>
            <w:r>
              <w:rPr>
                <w:rFonts w:ascii="Arial" w:hAnsi="Arial" w:cs="Arial"/>
                <w:sz w:val="22"/>
                <w:szCs w:val="22"/>
              </w:rPr>
              <w:t>Individual Hazardous Air Pollutants (HAPs) **</w:t>
            </w:r>
          </w:p>
        </w:tc>
        <w:tc>
          <w:tcPr>
            <w:tcW w:w="5130" w:type="dxa"/>
          </w:tcPr>
          <w:p w14:paraId="0DBB5EAF" w14:textId="6F1BC155" w:rsidR="00504C53" w:rsidRPr="00290754" w:rsidRDefault="00504C53" w:rsidP="00504C53">
            <w:pPr>
              <w:jc w:val="center"/>
              <w:rPr>
                <w:rFonts w:ascii="Arial" w:hAnsi="Arial" w:cs="Arial"/>
                <w:sz w:val="22"/>
                <w:szCs w:val="22"/>
              </w:rPr>
            </w:pPr>
            <w:r>
              <w:rPr>
                <w:rFonts w:ascii="Arial" w:hAnsi="Arial" w:cs="Arial"/>
                <w:sz w:val="22"/>
                <w:szCs w:val="22"/>
              </w:rPr>
              <w:t>NA</w:t>
            </w:r>
          </w:p>
        </w:tc>
      </w:tr>
      <w:tr w:rsidR="00504C53" w:rsidRPr="00290754" w14:paraId="6DEC5D2D" w14:textId="77777777" w:rsidTr="00504C53">
        <w:tc>
          <w:tcPr>
            <w:tcW w:w="5130" w:type="dxa"/>
          </w:tcPr>
          <w:p w14:paraId="7343C824" w14:textId="576C62C4" w:rsidR="00504C53" w:rsidRDefault="00504C53" w:rsidP="00E63937">
            <w:pPr>
              <w:rPr>
                <w:rFonts w:ascii="Arial" w:hAnsi="Arial" w:cs="Arial"/>
                <w:sz w:val="22"/>
                <w:szCs w:val="22"/>
              </w:rPr>
            </w:pPr>
            <w:r>
              <w:rPr>
                <w:rFonts w:ascii="Arial" w:hAnsi="Arial" w:cs="Arial"/>
                <w:sz w:val="22"/>
                <w:szCs w:val="22"/>
              </w:rPr>
              <w:t>Total Hazardous Air Pollutants (HAPs)</w:t>
            </w:r>
          </w:p>
        </w:tc>
        <w:tc>
          <w:tcPr>
            <w:tcW w:w="5130" w:type="dxa"/>
          </w:tcPr>
          <w:p w14:paraId="0A62087D" w14:textId="03A4864D" w:rsidR="00504C53" w:rsidRDefault="00504C53" w:rsidP="00504C53">
            <w:pPr>
              <w:jc w:val="center"/>
              <w:rPr>
                <w:rFonts w:ascii="Arial" w:hAnsi="Arial" w:cs="Arial"/>
                <w:sz w:val="22"/>
                <w:szCs w:val="22"/>
              </w:rPr>
            </w:pPr>
            <w:r>
              <w:rPr>
                <w:rFonts w:ascii="Arial" w:hAnsi="Arial" w:cs="Arial"/>
                <w:sz w:val="22"/>
                <w:szCs w:val="22"/>
              </w:rPr>
              <w:t>NA</w:t>
            </w:r>
          </w:p>
        </w:tc>
      </w:tr>
    </w:tbl>
    <w:p w14:paraId="4E4957CE" w14:textId="77777777" w:rsidR="00F734C6" w:rsidRPr="00290754" w:rsidRDefault="00F734C6" w:rsidP="00504C53">
      <w:pPr>
        <w:rPr>
          <w:rFonts w:ascii="Arial" w:hAnsi="Arial" w:cs="Arial"/>
          <w:sz w:val="22"/>
          <w:szCs w:val="22"/>
        </w:rPr>
      </w:pPr>
      <w:r w:rsidRPr="00F734C6">
        <w:rPr>
          <w:rFonts w:ascii="Arial" w:hAnsi="Arial" w:cs="Arial"/>
          <w:sz w:val="22"/>
          <w:szCs w:val="22"/>
        </w:rPr>
        <w:t>**As listed pursuant to Section 112(b) of the federal Clean Air Act.</w:t>
      </w:r>
    </w:p>
    <w:p w14:paraId="6EBA4E6D" w14:textId="77777777" w:rsidR="000F73C3" w:rsidRDefault="000F73C3" w:rsidP="00167B85">
      <w:pPr>
        <w:jc w:val="both"/>
        <w:rPr>
          <w:rFonts w:ascii="Arial" w:hAnsi="Arial" w:cs="Arial"/>
          <w:sz w:val="22"/>
          <w:szCs w:val="22"/>
        </w:rPr>
      </w:pPr>
    </w:p>
    <w:p w14:paraId="0696D350" w14:textId="0FFE3E51" w:rsidR="00504C53" w:rsidRDefault="00504C53" w:rsidP="00167B85">
      <w:pPr>
        <w:jc w:val="both"/>
        <w:rPr>
          <w:rFonts w:ascii="Arial" w:hAnsi="Arial" w:cs="Arial"/>
          <w:sz w:val="22"/>
          <w:szCs w:val="22"/>
        </w:rPr>
      </w:pPr>
      <w:r>
        <w:rPr>
          <w:rFonts w:ascii="Arial" w:hAnsi="Arial" w:cs="Arial"/>
          <w:sz w:val="22"/>
          <w:szCs w:val="22"/>
        </w:rPr>
        <w:t>Since the facility is a true minor source of HAPs, no HAP emission data w</w:t>
      </w:r>
      <w:r w:rsidR="0041294D">
        <w:rPr>
          <w:rFonts w:ascii="Arial" w:hAnsi="Arial" w:cs="Arial"/>
          <w:sz w:val="22"/>
          <w:szCs w:val="22"/>
        </w:rPr>
        <w:t>ere included in the 2019 MAERS emission inventory report (and none were required by the Air Quality Division to be reported).</w:t>
      </w:r>
    </w:p>
    <w:p w14:paraId="0FA8A39A" w14:textId="77777777" w:rsidR="00504C53" w:rsidRDefault="00504C53" w:rsidP="00167B85">
      <w:pPr>
        <w:jc w:val="both"/>
        <w:rPr>
          <w:rFonts w:ascii="Arial" w:hAnsi="Arial" w:cs="Arial"/>
          <w:sz w:val="22"/>
          <w:szCs w:val="22"/>
        </w:rPr>
      </w:pPr>
    </w:p>
    <w:p w14:paraId="7C5FAE92" w14:textId="63355271"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DB9045B" w14:textId="77777777" w:rsidR="00AF4326" w:rsidRPr="00290754" w:rsidRDefault="00AF4326">
      <w:pPr>
        <w:rPr>
          <w:rFonts w:ascii="Arial" w:hAnsi="Arial" w:cs="Arial"/>
          <w:sz w:val="22"/>
          <w:szCs w:val="22"/>
        </w:rPr>
      </w:pPr>
    </w:p>
    <w:p w14:paraId="3DE917DC" w14:textId="77777777" w:rsidR="00AF4326" w:rsidRPr="00290754" w:rsidRDefault="00AF4326">
      <w:pPr>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14:paraId="3245360E" w14:textId="77777777" w:rsidR="00AF4326" w:rsidRPr="005A6987" w:rsidRDefault="00AF4326" w:rsidP="00167B85">
      <w:pPr>
        <w:jc w:val="both"/>
        <w:rPr>
          <w:rFonts w:ascii="Arial" w:hAnsi="Arial" w:cs="Arial"/>
          <w:sz w:val="22"/>
          <w:szCs w:val="22"/>
        </w:rPr>
      </w:pPr>
    </w:p>
    <w:p w14:paraId="2437767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EC8F36B" w14:textId="77777777" w:rsidR="000F73C3" w:rsidRDefault="000F73C3" w:rsidP="000F73C3">
      <w:pPr>
        <w:jc w:val="both"/>
        <w:outlineLvl w:val="0"/>
        <w:rPr>
          <w:rFonts w:ascii="Arial" w:hAnsi="Arial" w:cs="Arial"/>
          <w:sz w:val="22"/>
          <w:szCs w:val="22"/>
        </w:rPr>
      </w:pPr>
    </w:p>
    <w:p w14:paraId="38CE12A1" w14:textId="127DB7E2" w:rsidR="000F73C3" w:rsidRDefault="000F73C3" w:rsidP="0085227C">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816E0" w:rsidRPr="000816E0">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0085227C">
        <w:rPr>
          <w:rFonts w:ascii="Arial" w:hAnsi="Arial" w:cs="Arial"/>
          <w:sz w:val="22"/>
          <w:szCs w:val="22"/>
        </w:rPr>
        <w:t xml:space="preserve">as </w:t>
      </w:r>
      <w:r w:rsidRPr="00A458A7">
        <w:rPr>
          <w:rFonts w:ascii="Arial" w:hAnsi="Arial" w:cs="Arial"/>
          <w:sz w:val="22"/>
          <w:szCs w:val="22"/>
        </w:rPr>
        <w:t>a non</w:t>
      </w:r>
      <w:r>
        <w:rPr>
          <w:rFonts w:ascii="Arial" w:hAnsi="Arial" w:cs="Arial"/>
          <w:sz w:val="22"/>
          <w:szCs w:val="22"/>
        </w:rPr>
        <w:t>-</w:t>
      </w:r>
      <w:r w:rsidRPr="00A458A7">
        <w:rPr>
          <w:rFonts w:ascii="Arial" w:hAnsi="Arial" w:cs="Arial"/>
          <w:sz w:val="22"/>
          <w:szCs w:val="22"/>
        </w:rPr>
        <w:t>attainment area with respect to the 8-hour ozone standard.</w:t>
      </w:r>
    </w:p>
    <w:p w14:paraId="7C0411BE" w14:textId="77777777" w:rsidR="000816E0" w:rsidRDefault="000816E0" w:rsidP="0085227C">
      <w:pPr>
        <w:jc w:val="both"/>
        <w:outlineLvl w:val="0"/>
        <w:rPr>
          <w:rFonts w:ascii="Arial" w:hAnsi="Arial" w:cs="Arial"/>
          <w:sz w:val="22"/>
          <w:szCs w:val="22"/>
        </w:rPr>
      </w:pPr>
    </w:p>
    <w:p w14:paraId="58546710" w14:textId="071D9E24" w:rsidR="00D95EB4" w:rsidRPr="0085227C" w:rsidRDefault="00D27B6C" w:rsidP="0085227C">
      <w:pPr>
        <w:jc w:val="both"/>
        <w:rPr>
          <w:rFonts w:ascii="Arial" w:hAnsi="Arial" w:cs="Arial"/>
          <w:sz w:val="22"/>
          <w:szCs w:val="22"/>
        </w:rPr>
      </w:pPr>
      <w:r>
        <w:rPr>
          <w:rFonts w:ascii="Arial" w:hAnsi="Arial" w:cs="Arial"/>
          <w:sz w:val="22"/>
          <w:szCs w:val="22"/>
        </w:rPr>
        <w:t>The stationary source is also within a</w:t>
      </w:r>
      <w:r w:rsidR="00D95EB4">
        <w:rPr>
          <w:rFonts w:ascii="Arial" w:hAnsi="Arial" w:cs="Arial"/>
          <w:sz w:val="22"/>
          <w:szCs w:val="22"/>
        </w:rPr>
        <w:t xml:space="preserve"> portion of Wayne </w:t>
      </w:r>
      <w:r w:rsidR="00D95EB4" w:rsidRPr="00A458A7">
        <w:rPr>
          <w:rFonts w:ascii="Arial" w:hAnsi="Arial" w:cs="Arial"/>
          <w:sz w:val="22"/>
          <w:szCs w:val="22"/>
        </w:rPr>
        <w:t xml:space="preserve">County </w:t>
      </w:r>
      <w:r w:rsidR="00D95EB4">
        <w:rPr>
          <w:rFonts w:ascii="Arial" w:hAnsi="Arial" w:cs="Arial"/>
          <w:sz w:val="22"/>
          <w:szCs w:val="22"/>
        </w:rPr>
        <w:t xml:space="preserve">currently </w:t>
      </w:r>
      <w:r w:rsidR="00D95EB4" w:rsidRPr="00A458A7">
        <w:rPr>
          <w:rFonts w:ascii="Arial" w:hAnsi="Arial" w:cs="Arial"/>
          <w:sz w:val="22"/>
          <w:szCs w:val="22"/>
        </w:rPr>
        <w:t xml:space="preserve">designated by </w:t>
      </w:r>
      <w:r w:rsidR="00D95EB4">
        <w:rPr>
          <w:rFonts w:ascii="Arial" w:hAnsi="Arial" w:cs="Arial"/>
          <w:sz w:val="22"/>
          <w:szCs w:val="22"/>
        </w:rPr>
        <w:t>the U</w:t>
      </w:r>
      <w:r w:rsidR="005728E4">
        <w:rPr>
          <w:rFonts w:ascii="Arial" w:hAnsi="Arial" w:cs="Arial"/>
          <w:sz w:val="22"/>
          <w:szCs w:val="22"/>
        </w:rPr>
        <w:t xml:space="preserve">nited </w:t>
      </w:r>
      <w:r w:rsidR="00D95EB4">
        <w:rPr>
          <w:rFonts w:ascii="Arial" w:hAnsi="Arial" w:cs="Arial"/>
          <w:sz w:val="22"/>
          <w:szCs w:val="22"/>
        </w:rPr>
        <w:t>S</w:t>
      </w:r>
      <w:r w:rsidR="005728E4">
        <w:rPr>
          <w:rFonts w:ascii="Arial" w:hAnsi="Arial" w:cs="Arial"/>
          <w:sz w:val="22"/>
          <w:szCs w:val="22"/>
        </w:rPr>
        <w:t>tates</w:t>
      </w:r>
      <w:r w:rsidR="00D95EB4">
        <w:rPr>
          <w:rFonts w:ascii="Arial" w:hAnsi="Arial" w:cs="Arial"/>
          <w:sz w:val="22"/>
          <w:szCs w:val="22"/>
        </w:rPr>
        <w:t xml:space="preserve"> </w:t>
      </w:r>
      <w:r w:rsidR="00D95EB4" w:rsidRPr="00A458A7">
        <w:rPr>
          <w:rFonts w:ascii="Arial" w:hAnsi="Arial" w:cs="Arial"/>
          <w:sz w:val="22"/>
          <w:szCs w:val="22"/>
        </w:rPr>
        <w:t>E</w:t>
      </w:r>
      <w:r w:rsidR="00D95EB4">
        <w:rPr>
          <w:rFonts w:ascii="Arial" w:hAnsi="Arial" w:cs="Arial"/>
          <w:sz w:val="22"/>
          <w:szCs w:val="22"/>
        </w:rPr>
        <w:t xml:space="preserve">nvironmental </w:t>
      </w:r>
      <w:r w:rsidR="00D95EB4" w:rsidRPr="00A458A7">
        <w:rPr>
          <w:rFonts w:ascii="Arial" w:hAnsi="Arial" w:cs="Arial"/>
          <w:sz w:val="22"/>
          <w:szCs w:val="22"/>
        </w:rPr>
        <w:t>P</w:t>
      </w:r>
      <w:r w:rsidR="00D95EB4">
        <w:rPr>
          <w:rFonts w:ascii="Arial" w:hAnsi="Arial" w:cs="Arial"/>
          <w:sz w:val="22"/>
          <w:szCs w:val="22"/>
        </w:rPr>
        <w:t xml:space="preserve">rotection </w:t>
      </w:r>
      <w:r w:rsidR="00D95EB4" w:rsidRPr="00A458A7">
        <w:rPr>
          <w:rFonts w:ascii="Arial" w:hAnsi="Arial" w:cs="Arial"/>
          <w:sz w:val="22"/>
          <w:szCs w:val="22"/>
        </w:rPr>
        <w:t>A</w:t>
      </w:r>
      <w:r w:rsidR="00D95EB4">
        <w:rPr>
          <w:rFonts w:ascii="Arial" w:hAnsi="Arial" w:cs="Arial"/>
          <w:sz w:val="22"/>
          <w:szCs w:val="22"/>
        </w:rPr>
        <w:t>gency</w:t>
      </w:r>
      <w:r w:rsidR="00D95EB4" w:rsidRPr="00A458A7">
        <w:rPr>
          <w:rFonts w:ascii="Arial" w:hAnsi="Arial" w:cs="Arial"/>
          <w:sz w:val="22"/>
          <w:szCs w:val="22"/>
        </w:rPr>
        <w:t xml:space="preserve"> </w:t>
      </w:r>
      <w:r w:rsidR="00D95EB4">
        <w:rPr>
          <w:rFonts w:ascii="Arial" w:hAnsi="Arial" w:cs="Arial"/>
          <w:sz w:val="22"/>
          <w:szCs w:val="22"/>
        </w:rPr>
        <w:t xml:space="preserve">(USEPA) </w:t>
      </w:r>
      <w:r w:rsidR="00D95EB4" w:rsidRPr="00A458A7">
        <w:rPr>
          <w:rFonts w:ascii="Arial" w:hAnsi="Arial" w:cs="Arial"/>
          <w:sz w:val="22"/>
          <w:szCs w:val="22"/>
        </w:rPr>
        <w:t>as a non</w:t>
      </w:r>
      <w:r w:rsidR="00D95EB4">
        <w:rPr>
          <w:rFonts w:ascii="Arial" w:hAnsi="Arial" w:cs="Arial"/>
          <w:sz w:val="22"/>
          <w:szCs w:val="22"/>
        </w:rPr>
        <w:t>-</w:t>
      </w:r>
      <w:r w:rsidR="00D95EB4" w:rsidRPr="00A458A7">
        <w:rPr>
          <w:rFonts w:ascii="Arial" w:hAnsi="Arial" w:cs="Arial"/>
          <w:sz w:val="22"/>
          <w:szCs w:val="22"/>
        </w:rPr>
        <w:t xml:space="preserve">attainment area with respect to the </w:t>
      </w:r>
      <w:r w:rsidR="00D95EB4">
        <w:rPr>
          <w:rFonts w:ascii="Arial" w:hAnsi="Arial" w:cs="Arial"/>
          <w:sz w:val="22"/>
          <w:szCs w:val="22"/>
        </w:rPr>
        <w:t>SO</w:t>
      </w:r>
      <w:r w:rsidR="00D95EB4" w:rsidRPr="00D95EB4">
        <w:rPr>
          <w:rFonts w:ascii="Arial" w:hAnsi="Arial" w:cs="Arial"/>
          <w:sz w:val="22"/>
          <w:szCs w:val="22"/>
          <w:vertAlign w:val="subscript"/>
        </w:rPr>
        <w:t>2</w:t>
      </w:r>
      <w:r w:rsidR="00D95EB4">
        <w:rPr>
          <w:rFonts w:ascii="Arial" w:hAnsi="Arial" w:cs="Arial"/>
          <w:sz w:val="22"/>
          <w:szCs w:val="22"/>
        </w:rPr>
        <w:t xml:space="preserve"> standard</w:t>
      </w:r>
      <w:r w:rsidR="00D95EB4" w:rsidRPr="00A458A7">
        <w:rPr>
          <w:rFonts w:ascii="Arial" w:hAnsi="Arial" w:cs="Arial"/>
          <w:sz w:val="22"/>
          <w:szCs w:val="22"/>
        </w:rPr>
        <w:t>.</w:t>
      </w:r>
    </w:p>
    <w:p w14:paraId="3902A376" w14:textId="77777777" w:rsidR="000F73C3" w:rsidRPr="00290754" w:rsidRDefault="000F73C3" w:rsidP="000F73C3">
      <w:pPr>
        <w:jc w:val="both"/>
        <w:rPr>
          <w:rFonts w:ascii="Arial" w:hAnsi="Arial" w:cs="Arial"/>
          <w:sz w:val="22"/>
          <w:szCs w:val="22"/>
        </w:rPr>
      </w:pPr>
    </w:p>
    <w:p w14:paraId="67408455" w14:textId="4EB00518" w:rsidR="000816E0" w:rsidRPr="000816E0" w:rsidRDefault="000816E0" w:rsidP="000816E0">
      <w:pPr>
        <w:jc w:val="both"/>
        <w:rPr>
          <w:rFonts w:ascii="Arial" w:hAnsi="Arial" w:cs="Arial"/>
          <w:sz w:val="22"/>
          <w:szCs w:val="22"/>
        </w:rPr>
      </w:pPr>
      <w:r w:rsidRPr="000816E0">
        <w:rPr>
          <w:rFonts w:ascii="Arial" w:hAnsi="Arial" w:cs="Arial"/>
          <w:sz w:val="22"/>
          <w:szCs w:val="22"/>
        </w:rPr>
        <w:lastRenderedPageBreak/>
        <w:t>The stationary source is subject to Title 40 of the Code of Federal Regulations (CFR) Part 70, because the potential to emit of carbon monoxide exceeds 100 tons per year.</w:t>
      </w:r>
    </w:p>
    <w:p w14:paraId="3121A086" w14:textId="77777777" w:rsidR="000816E0" w:rsidRPr="000816E0" w:rsidRDefault="000816E0" w:rsidP="000816E0">
      <w:pPr>
        <w:jc w:val="both"/>
        <w:rPr>
          <w:rFonts w:ascii="Arial" w:hAnsi="Arial" w:cs="Arial"/>
          <w:sz w:val="22"/>
          <w:szCs w:val="22"/>
        </w:rPr>
      </w:pPr>
    </w:p>
    <w:p w14:paraId="721800E1" w14:textId="77777777" w:rsidR="000816E0" w:rsidRPr="000816E0" w:rsidRDefault="000816E0" w:rsidP="000816E0">
      <w:pPr>
        <w:jc w:val="both"/>
        <w:rPr>
          <w:rFonts w:ascii="Arial" w:hAnsi="Arial" w:cs="Arial"/>
          <w:sz w:val="22"/>
          <w:szCs w:val="22"/>
        </w:rPr>
      </w:pPr>
      <w:r w:rsidRPr="000816E0">
        <w:rPr>
          <w:rFonts w:ascii="Arial" w:hAnsi="Arial" w:cs="Arial"/>
          <w:sz w:val="22"/>
          <w:szCs w:val="22"/>
        </w:rPr>
        <w:t>The stationary source is a minor source of HAP emissions because the potential to emit of any single HAP regulated by Section 112 of the federal Clean Air Act is less than 10 tons per year, and the potential to emit of all HAPs combined are less than 25 tons per year.</w:t>
      </w:r>
    </w:p>
    <w:p w14:paraId="1DE6AD87" w14:textId="77777777" w:rsidR="000816E0" w:rsidRPr="000816E0" w:rsidRDefault="000816E0" w:rsidP="000816E0">
      <w:pPr>
        <w:jc w:val="both"/>
        <w:rPr>
          <w:rFonts w:ascii="Arial" w:hAnsi="Arial" w:cs="Arial"/>
          <w:sz w:val="22"/>
          <w:szCs w:val="22"/>
        </w:rPr>
      </w:pPr>
    </w:p>
    <w:p w14:paraId="359BDC33" w14:textId="77777777" w:rsidR="000816E0" w:rsidRPr="000816E0" w:rsidRDefault="000816E0" w:rsidP="000816E0">
      <w:pPr>
        <w:jc w:val="both"/>
        <w:rPr>
          <w:rFonts w:ascii="Arial" w:hAnsi="Arial" w:cs="Arial"/>
          <w:sz w:val="22"/>
          <w:szCs w:val="22"/>
        </w:rPr>
      </w:pPr>
      <w:r w:rsidRPr="000816E0">
        <w:rPr>
          <w:rFonts w:ascii="Arial" w:hAnsi="Arial" w:cs="Arial"/>
          <w:sz w:val="22"/>
          <w:szCs w:val="22"/>
        </w:rPr>
        <w:t>No emission units at the stationary source have been subject to the Prevention of Significant Deterioration (PSD) regulations of Part 18, Prevention of Significant Deterioration of Air Quality of Act 451, because at the time of New Source Review (NSR) permitting the potential to emit of carbon monoxide was less than 250 tons per year, or the potential to emit of each subsequent modification was below major modification thresholds. However, the facility is currently a major stationary source under PSD due to the facility wide potential emissions of carbon monoxide greater than 250 tons per year. Emission units at the stationary source have been subject to minor NSR permitting.</w:t>
      </w:r>
    </w:p>
    <w:p w14:paraId="375B674C" w14:textId="77777777" w:rsidR="000816E0" w:rsidRPr="000816E0" w:rsidRDefault="000816E0" w:rsidP="000816E0">
      <w:pPr>
        <w:jc w:val="both"/>
        <w:rPr>
          <w:rFonts w:ascii="Arial" w:hAnsi="Arial" w:cs="Arial"/>
          <w:sz w:val="22"/>
          <w:szCs w:val="22"/>
        </w:rPr>
      </w:pPr>
    </w:p>
    <w:p w14:paraId="69933394" w14:textId="48968F1F" w:rsidR="00AC4F67" w:rsidRPr="00290754" w:rsidRDefault="000816E0" w:rsidP="000816E0">
      <w:pPr>
        <w:jc w:val="both"/>
        <w:rPr>
          <w:rFonts w:ascii="Arial" w:hAnsi="Arial" w:cs="Arial"/>
          <w:sz w:val="22"/>
          <w:szCs w:val="22"/>
        </w:rPr>
      </w:pPr>
      <w:r w:rsidRPr="000816E0">
        <w:rPr>
          <w:rFonts w:ascii="Arial" w:hAnsi="Arial" w:cs="Arial"/>
          <w:sz w:val="22"/>
          <w:szCs w:val="22"/>
        </w:rPr>
        <w:t>EU-EMENG_IWTP and EU-GAS_TANK1 were installed prior to August 15, 1967.  As a result, this equipment is considered "grandfathered” and is not subject to New Source Review (NSR) permitting requirements.  However, future modifications of this equipment may be subject to NSR</w:t>
      </w:r>
      <w:r w:rsidR="00AC4F67" w:rsidRPr="00290754">
        <w:rPr>
          <w:rFonts w:ascii="Arial" w:hAnsi="Arial" w:cs="Arial"/>
          <w:sz w:val="22"/>
          <w:szCs w:val="22"/>
        </w:rPr>
        <w:t>.</w:t>
      </w:r>
    </w:p>
    <w:p w14:paraId="6A84F911" w14:textId="77777777" w:rsidR="0074270D" w:rsidRDefault="0074270D" w:rsidP="0074270D">
      <w:pPr>
        <w:jc w:val="both"/>
        <w:rPr>
          <w:rFonts w:ascii="Arial" w:hAnsi="Arial" w:cs="Arial"/>
          <w:sz w:val="22"/>
          <w:szCs w:val="22"/>
        </w:rPr>
      </w:pPr>
    </w:p>
    <w:p w14:paraId="0A53E98E" w14:textId="2B7737D0" w:rsidR="0074270D" w:rsidRDefault="0074270D" w:rsidP="0074270D">
      <w:pPr>
        <w:jc w:val="both"/>
        <w:rPr>
          <w:rFonts w:ascii="Arial" w:hAnsi="Arial" w:cs="Arial"/>
          <w:sz w:val="22"/>
          <w:szCs w:val="22"/>
        </w:rPr>
      </w:pPr>
      <w:r>
        <w:rPr>
          <w:rFonts w:ascii="Arial" w:hAnsi="Arial" w:cs="Arial"/>
          <w:sz w:val="22"/>
          <w:szCs w:val="22"/>
        </w:rPr>
        <w:t>There are no New Source Performance Standards-subject sources at the facility.</w:t>
      </w:r>
    </w:p>
    <w:p w14:paraId="17A4EE59" w14:textId="77777777" w:rsidR="00FF0F3A" w:rsidRDefault="00FF0F3A" w:rsidP="0074270D">
      <w:pPr>
        <w:jc w:val="both"/>
        <w:rPr>
          <w:rFonts w:ascii="Arial" w:hAnsi="Arial" w:cs="Arial"/>
          <w:sz w:val="22"/>
          <w:szCs w:val="22"/>
        </w:rPr>
      </w:pPr>
    </w:p>
    <w:p w14:paraId="281D285F" w14:textId="77777777" w:rsidR="00FF0F3A" w:rsidRPr="00FF0F3A" w:rsidRDefault="00FF0F3A" w:rsidP="00FF0F3A">
      <w:pPr>
        <w:jc w:val="both"/>
        <w:rPr>
          <w:rFonts w:ascii="Arial" w:hAnsi="Arial" w:cs="Arial"/>
          <w:sz w:val="22"/>
          <w:szCs w:val="22"/>
        </w:rPr>
      </w:pPr>
      <w:r w:rsidRPr="00FF0F3A">
        <w:rPr>
          <w:rFonts w:ascii="Arial" w:hAnsi="Arial" w:cs="Arial"/>
          <w:sz w:val="22"/>
          <w:szCs w:val="22"/>
        </w:rPr>
        <w:t>EU-FIRE_PUMP1 and EU-FIREPUMP-2 at the stationary source are not subject to the Standards of Performance for Stationary Compression Ignition Internal Combustion Engines promulgated in 40 CFR Part 60, Subparts A and IIII because the date of the installation is prior to the affected date.</w:t>
      </w:r>
    </w:p>
    <w:p w14:paraId="01A29A62" w14:textId="77777777" w:rsidR="00FF0F3A" w:rsidRPr="00FF0F3A" w:rsidRDefault="00FF0F3A" w:rsidP="00FF0F3A">
      <w:pPr>
        <w:jc w:val="both"/>
        <w:rPr>
          <w:rFonts w:ascii="Arial" w:hAnsi="Arial" w:cs="Arial"/>
          <w:sz w:val="22"/>
          <w:szCs w:val="22"/>
        </w:rPr>
      </w:pPr>
    </w:p>
    <w:p w14:paraId="56095B38" w14:textId="77777777" w:rsidR="00FF0F3A" w:rsidRPr="00FF0F3A" w:rsidRDefault="00FF0F3A" w:rsidP="00FF0F3A">
      <w:pPr>
        <w:jc w:val="both"/>
        <w:rPr>
          <w:rFonts w:ascii="Arial" w:hAnsi="Arial" w:cs="Arial"/>
          <w:sz w:val="22"/>
          <w:szCs w:val="22"/>
        </w:rPr>
      </w:pPr>
      <w:r w:rsidRPr="00FF0F3A">
        <w:rPr>
          <w:rFonts w:ascii="Arial" w:hAnsi="Arial" w:cs="Arial"/>
          <w:sz w:val="22"/>
          <w:szCs w:val="22"/>
        </w:rPr>
        <w:t>EU-EMENG_IWTP at the stationary source is not subject to the Standards of Performance for Stationary Spark Ignition Internal Combustion Engines promulgated in 40 CFR Part 60, Subparts A and JJJJ because the date of the installation is prior to the affected date.</w:t>
      </w:r>
    </w:p>
    <w:p w14:paraId="3FFD6756" w14:textId="77777777" w:rsidR="00FF0F3A" w:rsidRPr="00FF0F3A" w:rsidRDefault="00FF0F3A" w:rsidP="00FF0F3A">
      <w:pPr>
        <w:jc w:val="both"/>
        <w:rPr>
          <w:rFonts w:ascii="Arial" w:hAnsi="Arial" w:cs="Arial"/>
          <w:sz w:val="22"/>
          <w:szCs w:val="22"/>
        </w:rPr>
      </w:pPr>
    </w:p>
    <w:p w14:paraId="77721413" w14:textId="77777777" w:rsidR="00FF0F3A" w:rsidRPr="00FF0F3A" w:rsidRDefault="00FF0F3A" w:rsidP="00FF0F3A">
      <w:pPr>
        <w:jc w:val="both"/>
        <w:rPr>
          <w:rFonts w:ascii="Arial" w:hAnsi="Arial" w:cs="Arial"/>
          <w:sz w:val="22"/>
          <w:szCs w:val="22"/>
        </w:rPr>
      </w:pPr>
      <w:r w:rsidRPr="00FF0F3A">
        <w:rPr>
          <w:rFonts w:ascii="Arial" w:hAnsi="Arial" w:cs="Arial"/>
          <w:sz w:val="22"/>
          <w:szCs w:val="22"/>
        </w:rPr>
        <w:t>EU-FIRE_PUMP1, EU-FIRE_PUMP2, and EU-EMENG-IWTP at the stationary source are subject to the National Emission Standard for Hazardous Air Pollutants for Stationary Reciprocating Internal Combustion Engines promulgated in 40 CFR Part 63, Subparts A and ZZZZ. The AQD is not delegated the regulatory authority for this area source MACT.</w:t>
      </w:r>
    </w:p>
    <w:p w14:paraId="6E7901D4" w14:textId="77777777" w:rsidR="00FF0F3A" w:rsidRPr="00FF0F3A" w:rsidRDefault="00FF0F3A" w:rsidP="00FF0F3A">
      <w:pPr>
        <w:jc w:val="both"/>
        <w:rPr>
          <w:rFonts w:ascii="Arial" w:hAnsi="Arial" w:cs="Arial"/>
          <w:sz w:val="22"/>
          <w:szCs w:val="22"/>
        </w:rPr>
      </w:pPr>
    </w:p>
    <w:p w14:paraId="334815A2" w14:textId="77777777" w:rsidR="00FF0F3A" w:rsidRPr="00FF0F3A" w:rsidRDefault="00FF0F3A" w:rsidP="00FF0F3A">
      <w:pPr>
        <w:jc w:val="both"/>
        <w:rPr>
          <w:rFonts w:ascii="Arial" w:hAnsi="Arial" w:cs="Arial"/>
          <w:sz w:val="22"/>
          <w:szCs w:val="22"/>
        </w:rPr>
      </w:pPr>
      <w:r w:rsidRPr="00FF0F3A">
        <w:rPr>
          <w:rFonts w:ascii="Arial" w:hAnsi="Arial" w:cs="Arial"/>
          <w:sz w:val="22"/>
          <w:szCs w:val="22"/>
        </w:rPr>
        <w:t>EU-GAS_TANK1 and EU-GAS_TANK2 at the stationary source are subject to the National Emission Standard for Hazardous Air Pollutants for Source Category: Gasoline Dispensing Facilities promulgated in 40 CFR Part 63, Subparts A and CCCCCC. The AQD is not delegated the regulatory authority for this area source MACT.</w:t>
      </w:r>
    </w:p>
    <w:p w14:paraId="6F72A5D1" w14:textId="77777777" w:rsidR="00FF0F3A" w:rsidRPr="00FF0F3A" w:rsidRDefault="00FF0F3A" w:rsidP="00FF0F3A">
      <w:pPr>
        <w:jc w:val="both"/>
        <w:rPr>
          <w:rFonts w:ascii="Arial" w:hAnsi="Arial" w:cs="Arial"/>
          <w:sz w:val="22"/>
          <w:szCs w:val="22"/>
        </w:rPr>
      </w:pPr>
    </w:p>
    <w:p w14:paraId="1C502516" w14:textId="77777777" w:rsidR="00FF0F3A" w:rsidRPr="00FF0F3A" w:rsidRDefault="00FF0F3A" w:rsidP="00FF0F3A">
      <w:pPr>
        <w:jc w:val="both"/>
        <w:rPr>
          <w:rFonts w:ascii="Arial" w:hAnsi="Arial" w:cs="Arial"/>
          <w:sz w:val="22"/>
          <w:szCs w:val="22"/>
        </w:rPr>
      </w:pPr>
      <w:r w:rsidRPr="00FF0F3A">
        <w:rPr>
          <w:rFonts w:ascii="Arial" w:hAnsi="Arial" w:cs="Arial"/>
          <w:sz w:val="22"/>
          <w:szCs w:val="22"/>
        </w:rPr>
        <w:t>EU-BOILER1 and EU-BOILER5 at the stationary source are subject to the National Emission Standard for Hazardous Air Pollutants for Industrial, Commercial, and Institutional Boilers Area Sources promulgated in 40 CFR Part 63, Subparts A and JJJJJJ. The AQD is not delegated the regulatory authority for this area source MACT.</w:t>
      </w:r>
    </w:p>
    <w:p w14:paraId="49AB6EAB" w14:textId="77777777" w:rsidR="00FF0F3A" w:rsidRPr="00FF0F3A" w:rsidRDefault="00FF0F3A" w:rsidP="00FF0F3A">
      <w:pPr>
        <w:jc w:val="both"/>
        <w:rPr>
          <w:rFonts w:ascii="Arial" w:hAnsi="Arial" w:cs="Arial"/>
          <w:sz w:val="22"/>
          <w:szCs w:val="22"/>
        </w:rPr>
      </w:pPr>
    </w:p>
    <w:p w14:paraId="50C1805E" w14:textId="77777777" w:rsidR="00FF0F3A" w:rsidRPr="00FF0F3A" w:rsidRDefault="00FF0F3A" w:rsidP="00FF0F3A">
      <w:pPr>
        <w:jc w:val="both"/>
        <w:rPr>
          <w:rFonts w:ascii="Arial" w:hAnsi="Arial" w:cs="Arial"/>
          <w:sz w:val="22"/>
          <w:szCs w:val="22"/>
        </w:rPr>
      </w:pPr>
      <w:r w:rsidRPr="00FF0F3A">
        <w:rPr>
          <w:rFonts w:ascii="Arial" w:hAnsi="Arial" w:cs="Arial"/>
          <w:sz w:val="22"/>
          <w:szCs w:val="22"/>
        </w:rPr>
        <w:t>EU-DYNO1, EU-DYNO2, EU-DYNO3, EU-DYNO4, and EU-DYNO5 at the stationary source are not subject to the National Emission Standard for Hazardous Air Pollutants for Engine Test Cells/Stands promulgated in 40 CFR Part 63, Subparts A and PPPPP because the facility is not a major source of HAPs.</w:t>
      </w:r>
    </w:p>
    <w:p w14:paraId="2A6685B8" w14:textId="77777777" w:rsidR="00FF0F3A" w:rsidRPr="00FF0F3A" w:rsidRDefault="00FF0F3A" w:rsidP="00FF0F3A">
      <w:pPr>
        <w:jc w:val="both"/>
        <w:rPr>
          <w:rFonts w:ascii="Arial" w:hAnsi="Arial" w:cs="Arial"/>
          <w:sz w:val="22"/>
          <w:szCs w:val="22"/>
        </w:rPr>
      </w:pPr>
    </w:p>
    <w:p w14:paraId="3B7F1E21" w14:textId="3A24A914" w:rsidR="000F73C3" w:rsidRDefault="00FF0F3A" w:rsidP="00FF0F3A">
      <w:pPr>
        <w:jc w:val="both"/>
        <w:rPr>
          <w:rFonts w:ascii="Arial" w:hAnsi="Arial" w:cs="Arial"/>
          <w:sz w:val="22"/>
          <w:szCs w:val="22"/>
        </w:rPr>
      </w:pPr>
      <w:r w:rsidRPr="00FF0F3A">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373F167" w14:textId="77777777" w:rsidR="00D9587D" w:rsidRDefault="00D9587D" w:rsidP="00D9587D">
      <w:pPr>
        <w:rPr>
          <w:rFonts w:ascii="Arial" w:hAnsi="Arial" w:cs="Arial"/>
          <w:sz w:val="22"/>
          <w:szCs w:val="22"/>
        </w:rPr>
      </w:pPr>
    </w:p>
    <w:p w14:paraId="1CF37939" w14:textId="5EF225CD" w:rsidR="005F6BB1" w:rsidRDefault="00D9587D" w:rsidP="009F1C44">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w:t>
      </w:r>
      <w:r w:rsidRPr="00CC7CF8">
        <w:rPr>
          <w:rFonts w:ascii="Arial" w:hAnsi="Arial" w:cs="Arial"/>
          <w:sz w:val="22"/>
          <w:szCs w:val="22"/>
        </w:rPr>
        <w:lastRenderedPageBreak/>
        <w:t>either do not have a control device or those with a control device do not have potential pre-control emissions over the major source thresholds</w:t>
      </w:r>
      <w:r>
        <w:rPr>
          <w:rFonts w:ascii="Arial" w:hAnsi="Arial" w:cs="Arial"/>
          <w:sz w:val="22"/>
          <w:szCs w:val="22"/>
        </w:rPr>
        <w:t>.</w:t>
      </w:r>
      <w:r w:rsidR="009F1C44">
        <w:rPr>
          <w:rFonts w:ascii="Arial" w:hAnsi="Arial" w:cs="Arial"/>
          <w:sz w:val="22"/>
          <w:szCs w:val="22"/>
        </w:rPr>
        <w:t xml:space="preserve"> </w:t>
      </w:r>
      <w:r w:rsidR="00B41BBD" w:rsidRPr="00B41BBD">
        <w:rPr>
          <w:rFonts w:ascii="Arial" w:hAnsi="Arial" w:cs="Arial"/>
          <w:sz w:val="22"/>
          <w:szCs w:val="22"/>
        </w:rPr>
        <w:t>FG-OTHER MACHINING LINES</w:t>
      </w:r>
      <w:r w:rsidR="00B41BBD">
        <w:rPr>
          <w:rFonts w:ascii="Arial" w:hAnsi="Arial" w:cs="Arial"/>
          <w:sz w:val="22"/>
          <w:szCs w:val="22"/>
        </w:rPr>
        <w:t xml:space="preserve"> </w:t>
      </w:r>
      <w:r w:rsidR="001C2566">
        <w:rPr>
          <w:rFonts w:ascii="Arial" w:hAnsi="Arial" w:cs="Arial"/>
          <w:sz w:val="22"/>
          <w:szCs w:val="22"/>
        </w:rPr>
        <w:t xml:space="preserve">processes </w:t>
      </w:r>
      <w:r w:rsidR="00B41BBD">
        <w:rPr>
          <w:rFonts w:ascii="Arial" w:hAnsi="Arial" w:cs="Arial"/>
          <w:sz w:val="22"/>
          <w:szCs w:val="22"/>
        </w:rPr>
        <w:t xml:space="preserve">are exempt from obtaining a Permit to Install, so each machining line’s </w:t>
      </w:r>
      <w:r w:rsidR="00B20DA2">
        <w:rPr>
          <w:rFonts w:ascii="Arial" w:hAnsi="Arial" w:cs="Arial"/>
          <w:sz w:val="22"/>
          <w:szCs w:val="22"/>
        </w:rPr>
        <w:t>potential pre-control</w:t>
      </w:r>
      <w:r w:rsidR="00B41BBD">
        <w:rPr>
          <w:rFonts w:ascii="Arial" w:hAnsi="Arial" w:cs="Arial"/>
          <w:sz w:val="22"/>
          <w:szCs w:val="22"/>
        </w:rPr>
        <w:t xml:space="preserve"> </w:t>
      </w:r>
      <w:r w:rsidR="00B20DA2">
        <w:rPr>
          <w:rFonts w:ascii="Arial" w:hAnsi="Arial" w:cs="Arial"/>
          <w:sz w:val="22"/>
          <w:szCs w:val="22"/>
        </w:rPr>
        <w:t>emission</w:t>
      </w:r>
      <w:r w:rsidR="00E41456">
        <w:rPr>
          <w:rFonts w:ascii="Arial" w:hAnsi="Arial" w:cs="Arial"/>
          <w:sz w:val="22"/>
          <w:szCs w:val="22"/>
        </w:rPr>
        <w:t xml:space="preserve"> rate is</w:t>
      </w:r>
      <w:r w:rsidR="00B41BBD">
        <w:rPr>
          <w:rFonts w:ascii="Arial" w:hAnsi="Arial" w:cs="Arial"/>
          <w:sz w:val="22"/>
          <w:szCs w:val="22"/>
        </w:rPr>
        <w:t xml:space="preserve"> below major source thresholds.</w:t>
      </w:r>
      <w:r w:rsidR="005F6BB1">
        <w:rPr>
          <w:rFonts w:ascii="Arial" w:hAnsi="Arial" w:cs="Arial"/>
          <w:sz w:val="22"/>
          <w:szCs w:val="22"/>
        </w:rPr>
        <w:t xml:space="preserve"> </w:t>
      </w:r>
      <w:r w:rsidR="00170C29">
        <w:rPr>
          <w:rFonts w:ascii="Arial" w:hAnsi="Arial" w:cs="Arial"/>
          <w:sz w:val="22"/>
          <w:szCs w:val="22"/>
        </w:rPr>
        <w:t>FG-WETMACHINE</w:t>
      </w:r>
      <w:r w:rsidR="005F6BB1">
        <w:rPr>
          <w:rFonts w:ascii="Arial" w:hAnsi="Arial" w:cs="Arial"/>
          <w:sz w:val="22"/>
          <w:szCs w:val="22"/>
        </w:rPr>
        <w:t xml:space="preserve"> </w:t>
      </w:r>
      <w:r w:rsidR="000048D1">
        <w:rPr>
          <w:rFonts w:ascii="Arial" w:hAnsi="Arial" w:cs="Arial"/>
          <w:sz w:val="22"/>
          <w:szCs w:val="22"/>
        </w:rPr>
        <w:t>processes are</w:t>
      </w:r>
      <w:r w:rsidR="005F6BB1">
        <w:rPr>
          <w:rFonts w:ascii="Arial" w:hAnsi="Arial" w:cs="Arial"/>
          <w:sz w:val="22"/>
          <w:szCs w:val="22"/>
        </w:rPr>
        <w:t xml:space="preserve"> maintained with oil mist collectors. The oil mist collectors serve as a control device to limit particulate matter emissions. The </w:t>
      </w:r>
      <w:r w:rsidR="00170C29">
        <w:rPr>
          <w:rFonts w:ascii="Arial" w:hAnsi="Arial" w:cs="Arial"/>
          <w:sz w:val="22"/>
          <w:szCs w:val="22"/>
        </w:rPr>
        <w:t>potential pre-control emissions are below major source thresholds</w:t>
      </w:r>
      <w:r w:rsidR="000048D1">
        <w:rPr>
          <w:rFonts w:ascii="Arial" w:hAnsi="Arial" w:cs="Arial"/>
          <w:sz w:val="22"/>
          <w:szCs w:val="22"/>
        </w:rPr>
        <w:t xml:space="preserve"> of 100 tons per year of particulate matter. </w:t>
      </w:r>
    </w:p>
    <w:p w14:paraId="6E2F5183" w14:textId="77777777" w:rsidR="00E41456" w:rsidRDefault="00E41456" w:rsidP="000F73C3">
      <w:pPr>
        <w:jc w:val="both"/>
        <w:rPr>
          <w:rFonts w:ascii="Arial" w:hAnsi="Arial" w:cs="Arial"/>
          <w:sz w:val="22"/>
          <w:szCs w:val="22"/>
        </w:rPr>
      </w:pPr>
    </w:p>
    <w:p w14:paraId="726B7B78" w14:textId="7E506B3F"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06C9166" w14:textId="77777777" w:rsidR="000F73C3" w:rsidRDefault="000F73C3" w:rsidP="000F73C3">
      <w:pPr>
        <w:jc w:val="both"/>
        <w:rPr>
          <w:rFonts w:ascii="Arial" w:hAnsi="Arial" w:cs="Arial"/>
          <w:sz w:val="22"/>
          <w:szCs w:val="22"/>
        </w:rPr>
      </w:pPr>
    </w:p>
    <w:p w14:paraId="0012B1A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8350A1C" w14:textId="77777777" w:rsidR="000F73C3" w:rsidRPr="00290754" w:rsidRDefault="000F73C3" w:rsidP="000F73C3">
      <w:pPr>
        <w:jc w:val="both"/>
        <w:rPr>
          <w:rFonts w:ascii="Arial" w:hAnsi="Arial" w:cs="Arial"/>
          <w:sz w:val="22"/>
          <w:szCs w:val="22"/>
        </w:rPr>
      </w:pPr>
    </w:p>
    <w:p w14:paraId="55D1BCD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6C649E8" w14:textId="77777777" w:rsidR="002B11E3" w:rsidRPr="00BC4F1E" w:rsidRDefault="002B11E3" w:rsidP="000F73C3">
      <w:pPr>
        <w:jc w:val="both"/>
        <w:rPr>
          <w:rFonts w:ascii="Arial" w:hAnsi="Arial" w:cs="Arial"/>
          <w:sz w:val="22"/>
          <w:szCs w:val="22"/>
        </w:rPr>
      </w:pPr>
    </w:p>
    <w:p w14:paraId="100E2C1D" w14:textId="134DD2D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F0F3A" w:rsidRPr="00FF0F3A">
        <w:rPr>
          <w:rFonts w:ascii="Arial" w:hAnsi="Arial" w:cs="Arial"/>
          <w:bCs/>
          <w:sz w:val="22"/>
        </w:rPr>
        <w:t>MI-ROP-B3350-2014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ABF1E6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436BB8A" w14:textId="77777777" w:rsidTr="00CA348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0FEA61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6E3BAA9" w14:textId="77777777" w:rsidTr="00CA3482">
        <w:tc>
          <w:tcPr>
            <w:tcW w:w="2565" w:type="dxa"/>
            <w:tcBorders>
              <w:top w:val="single" w:sz="4" w:space="0" w:color="auto"/>
              <w:left w:val="double" w:sz="4" w:space="0" w:color="auto"/>
            </w:tcBorders>
          </w:tcPr>
          <w:p w14:paraId="62C56849" w14:textId="5AA4DCBC" w:rsidR="000F73C3" w:rsidRPr="00290754" w:rsidRDefault="00FF0F3A" w:rsidP="00F478F0">
            <w:pPr>
              <w:rPr>
                <w:rFonts w:ascii="Arial" w:hAnsi="Arial" w:cs="Arial"/>
                <w:sz w:val="22"/>
                <w:szCs w:val="22"/>
              </w:rPr>
            </w:pPr>
            <w:r w:rsidRPr="00FF0F3A">
              <w:rPr>
                <w:rFonts w:ascii="Arial" w:hAnsi="Arial" w:cs="Arial"/>
                <w:sz w:val="22"/>
                <w:szCs w:val="22"/>
              </w:rPr>
              <w:t>179-99D</w:t>
            </w:r>
          </w:p>
        </w:tc>
        <w:tc>
          <w:tcPr>
            <w:tcW w:w="2565" w:type="dxa"/>
            <w:tcBorders>
              <w:top w:val="single" w:sz="4" w:space="0" w:color="auto"/>
            </w:tcBorders>
          </w:tcPr>
          <w:p w14:paraId="4A3E997A" w14:textId="2B9F5635" w:rsidR="000F73C3" w:rsidRPr="00290754" w:rsidRDefault="000F73C3" w:rsidP="00F478F0">
            <w:pPr>
              <w:rPr>
                <w:rFonts w:ascii="Arial" w:hAnsi="Arial" w:cs="Arial"/>
                <w:sz w:val="22"/>
                <w:szCs w:val="22"/>
              </w:rPr>
            </w:pPr>
          </w:p>
        </w:tc>
        <w:tc>
          <w:tcPr>
            <w:tcW w:w="2565" w:type="dxa"/>
            <w:tcBorders>
              <w:top w:val="single" w:sz="4" w:space="0" w:color="auto"/>
            </w:tcBorders>
          </w:tcPr>
          <w:p w14:paraId="5E92B8CE" w14:textId="1ABAF4A4"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3DC8AEB9" w14:textId="1147F2B3" w:rsidR="000F73C3" w:rsidRPr="00290754" w:rsidRDefault="000F73C3" w:rsidP="00F478F0">
            <w:pPr>
              <w:rPr>
                <w:rFonts w:ascii="Arial" w:hAnsi="Arial" w:cs="Arial"/>
                <w:sz w:val="22"/>
                <w:szCs w:val="22"/>
              </w:rPr>
            </w:pPr>
          </w:p>
        </w:tc>
      </w:tr>
    </w:tbl>
    <w:p w14:paraId="186D349D" w14:textId="77777777" w:rsidR="000F73C3" w:rsidRDefault="000F73C3" w:rsidP="000F73C3">
      <w:pPr>
        <w:rPr>
          <w:rFonts w:ascii="Arial" w:hAnsi="Arial" w:cs="Arial"/>
          <w:sz w:val="22"/>
          <w:szCs w:val="22"/>
        </w:rPr>
      </w:pPr>
    </w:p>
    <w:p w14:paraId="3088347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C3F9069" w14:textId="77777777" w:rsidR="000F73C3" w:rsidRPr="00DA122E" w:rsidRDefault="000F73C3" w:rsidP="000F73C3">
      <w:pPr>
        <w:jc w:val="both"/>
        <w:rPr>
          <w:rFonts w:ascii="Arial" w:hAnsi="Arial" w:cs="Arial"/>
          <w:sz w:val="22"/>
          <w:szCs w:val="22"/>
        </w:rPr>
      </w:pPr>
    </w:p>
    <w:p w14:paraId="6B81391B" w14:textId="3E9D1323" w:rsidR="000F73C3" w:rsidRDefault="000F73C3" w:rsidP="00C2267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AF3F331" w14:textId="77777777" w:rsidR="00C22677" w:rsidRPr="00420850" w:rsidRDefault="00C22677" w:rsidP="00C22677">
      <w:pPr>
        <w:jc w:val="both"/>
        <w:rPr>
          <w:rFonts w:ascii="Arial" w:hAnsi="Arial" w:cs="Arial"/>
          <w:sz w:val="22"/>
          <w:szCs w:val="22"/>
        </w:rPr>
      </w:pPr>
    </w:p>
    <w:p w14:paraId="5778AAE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B4167EA" w14:textId="77777777" w:rsidR="000F73C3" w:rsidRPr="00D122B6" w:rsidRDefault="000F73C3" w:rsidP="000F73C3">
      <w:pPr>
        <w:rPr>
          <w:rFonts w:ascii="Arial" w:hAnsi="Arial" w:cs="Arial"/>
          <w:sz w:val="22"/>
          <w:szCs w:val="22"/>
        </w:rPr>
      </w:pPr>
    </w:p>
    <w:p w14:paraId="273C497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EDBECD8" w14:textId="77777777" w:rsidR="000F73C3" w:rsidRPr="00D122B6" w:rsidRDefault="000F73C3" w:rsidP="000F73C3">
      <w:pPr>
        <w:rPr>
          <w:rFonts w:ascii="Arial" w:hAnsi="Arial" w:cs="Arial"/>
          <w:sz w:val="22"/>
          <w:szCs w:val="22"/>
        </w:rPr>
      </w:pPr>
    </w:p>
    <w:p w14:paraId="6619E94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EFCBD41" w14:textId="77777777" w:rsidR="000F73C3" w:rsidRPr="00290754" w:rsidRDefault="000F73C3" w:rsidP="000F73C3">
      <w:pPr>
        <w:jc w:val="both"/>
        <w:rPr>
          <w:rFonts w:ascii="Arial" w:hAnsi="Arial" w:cs="Arial"/>
          <w:sz w:val="22"/>
          <w:szCs w:val="22"/>
        </w:rPr>
      </w:pPr>
    </w:p>
    <w:p w14:paraId="1B3D1EE9" w14:textId="5B8D151A" w:rsidR="000F73C3" w:rsidRDefault="000F73C3" w:rsidP="00CA3AA2">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4E6F6767" w14:textId="77777777" w:rsidR="00CA3AA2" w:rsidRDefault="00CA3AA2" w:rsidP="00CA3AA2">
      <w:pPr>
        <w:jc w:val="both"/>
        <w:rPr>
          <w:rFonts w:ascii="Arial" w:hAnsi="Arial" w:cs="Arial"/>
          <w:sz w:val="22"/>
          <w:szCs w:val="22"/>
        </w:rPr>
      </w:pPr>
    </w:p>
    <w:p w14:paraId="12D78CA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91EDB2C" w14:textId="77777777" w:rsidR="000F73C3" w:rsidRPr="00290754" w:rsidRDefault="000F73C3" w:rsidP="000F73C3">
      <w:pPr>
        <w:jc w:val="both"/>
        <w:rPr>
          <w:rFonts w:ascii="Arial" w:hAnsi="Arial" w:cs="Arial"/>
          <w:sz w:val="22"/>
          <w:szCs w:val="22"/>
        </w:rPr>
      </w:pPr>
    </w:p>
    <w:p w14:paraId="6FCAFA01" w14:textId="5C79F2D3"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58E5DC17" w14:textId="77777777" w:rsidR="000F73C3" w:rsidRPr="00290754" w:rsidRDefault="000F73C3" w:rsidP="000F73C3">
      <w:pPr>
        <w:rPr>
          <w:rFonts w:ascii="Arial" w:hAnsi="Arial" w:cs="Arial"/>
          <w:sz w:val="22"/>
          <w:szCs w:val="22"/>
        </w:rPr>
      </w:pPr>
    </w:p>
    <w:p w14:paraId="0539559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DD261AD" w14:textId="77777777" w:rsidR="000F73C3" w:rsidRPr="00290754" w:rsidRDefault="000F73C3" w:rsidP="000F73C3">
      <w:pPr>
        <w:jc w:val="both"/>
        <w:rPr>
          <w:rFonts w:ascii="Arial" w:hAnsi="Arial" w:cs="Arial"/>
          <w:sz w:val="22"/>
          <w:szCs w:val="22"/>
        </w:rPr>
      </w:pPr>
    </w:p>
    <w:p w14:paraId="7AFA017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4160C7D" w14:textId="77777777" w:rsidR="000F73C3" w:rsidRDefault="000F73C3" w:rsidP="000F73C3">
      <w:pPr>
        <w:jc w:val="both"/>
        <w:rPr>
          <w:rFonts w:ascii="Arial" w:hAnsi="Arial" w:cs="Arial"/>
          <w:sz w:val="22"/>
          <w:szCs w:val="22"/>
        </w:rPr>
      </w:pPr>
    </w:p>
    <w:p w14:paraId="3CE9F95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70F67F4" w14:textId="77777777" w:rsidR="000F73C3" w:rsidRPr="00290754" w:rsidRDefault="000F73C3" w:rsidP="000F73C3">
      <w:pPr>
        <w:jc w:val="both"/>
        <w:rPr>
          <w:rFonts w:ascii="Arial" w:hAnsi="Arial" w:cs="Arial"/>
          <w:sz w:val="22"/>
          <w:szCs w:val="22"/>
        </w:rPr>
      </w:pPr>
    </w:p>
    <w:p w14:paraId="2513E451" w14:textId="0B32A389" w:rsidR="00965FE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F0F3A">
        <w:rPr>
          <w:rFonts w:ascii="Arial" w:hAnsi="Arial" w:cs="Arial"/>
          <w:sz w:val="22"/>
          <w:szCs w:val="22"/>
        </w:rPr>
        <w:t xml:space="preserve">Dr. </w:t>
      </w:r>
      <w:r w:rsidR="00FF0F3A" w:rsidRPr="00FF0F3A">
        <w:rPr>
          <w:rFonts w:ascii="Arial" w:hAnsi="Arial" w:cs="Arial"/>
          <w:sz w:val="22"/>
          <w:szCs w:val="22"/>
        </w:rPr>
        <w:t>April Wendling, 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lastRenderedPageBreak/>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0B8788A" w14:textId="77777777" w:rsidR="00965FE5" w:rsidRDefault="00965FE5">
      <w:pPr>
        <w:rPr>
          <w:rFonts w:ascii="Arial" w:hAnsi="Arial" w:cs="Arial"/>
          <w:sz w:val="22"/>
          <w:szCs w:val="22"/>
        </w:rPr>
      </w:pPr>
      <w:r>
        <w:rPr>
          <w:rFonts w:ascii="Arial" w:hAnsi="Arial" w:cs="Arial"/>
          <w:sz w:val="22"/>
          <w:szCs w:val="22"/>
        </w:rPr>
        <w:br w:type="page"/>
      </w:r>
    </w:p>
    <w:p w14:paraId="15FFFFDE" w14:textId="77777777" w:rsidR="00965FE5" w:rsidRDefault="00965FE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65FE5" w14:paraId="09D22D11" w14:textId="77777777" w:rsidTr="001F29E7">
        <w:tc>
          <w:tcPr>
            <w:tcW w:w="2250" w:type="dxa"/>
          </w:tcPr>
          <w:p w14:paraId="19079821" w14:textId="77777777" w:rsidR="00965FE5" w:rsidRDefault="00965FE5" w:rsidP="001F29E7">
            <w:pPr>
              <w:jc w:val="center"/>
              <w:rPr>
                <w:rFonts w:ascii="Arial" w:hAnsi="Arial"/>
                <w:sz w:val="16"/>
              </w:rPr>
            </w:pPr>
          </w:p>
        </w:tc>
        <w:tc>
          <w:tcPr>
            <w:tcW w:w="5670" w:type="dxa"/>
          </w:tcPr>
          <w:p w14:paraId="5363F178" w14:textId="77777777" w:rsidR="00965FE5" w:rsidRDefault="00965FE5" w:rsidP="001F29E7">
            <w:pPr>
              <w:ind w:left="-108" w:right="-140"/>
              <w:jc w:val="center"/>
              <w:rPr>
                <w:rFonts w:ascii="Arial" w:hAnsi="Arial"/>
              </w:rPr>
            </w:pPr>
            <w:r>
              <w:rPr>
                <w:rFonts w:ascii="Arial" w:hAnsi="Arial"/>
              </w:rPr>
              <w:t>Michigan Department of Environment, Great Lakes, and Energy</w:t>
            </w:r>
          </w:p>
          <w:p w14:paraId="3C336D5F" w14:textId="77777777" w:rsidR="00965FE5" w:rsidRDefault="00965FE5" w:rsidP="001F29E7">
            <w:pPr>
              <w:jc w:val="center"/>
              <w:rPr>
                <w:rFonts w:ascii="Arial" w:hAnsi="Arial"/>
                <w:sz w:val="16"/>
              </w:rPr>
            </w:pPr>
            <w:r>
              <w:rPr>
                <w:rFonts w:ascii="Arial" w:hAnsi="Arial"/>
              </w:rPr>
              <w:t>Air Quality Division</w:t>
            </w:r>
          </w:p>
        </w:tc>
        <w:tc>
          <w:tcPr>
            <w:tcW w:w="2430" w:type="dxa"/>
          </w:tcPr>
          <w:p w14:paraId="1BF7BB1E" w14:textId="77777777" w:rsidR="00965FE5" w:rsidRDefault="00965FE5" w:rsidP="001F29E7">
            <w:pPr>
              <w:jc w:val="center"/>
              <w:rPr>
                <w:rFonts w:ascii="Arial" w:hAnsi="Arial"/>
                <w:b/>
                <w:sz w:val="24"/>
              </w:rPr>
            </w:pPr>
          </w:p>
        </w:tc>
      </w:tr>
      <w:tr w:rsidR="00965FE5" w14:paraId="16526BA4" w14:textId="77777777" w:rsidTr="001F29E7">
        <w:trPr>
          <w:cantSplit/>
          <w:trHeight w:val="146"/>
        </w:trPr>
        <w:tc>
          <w:tcPr>
            <w:tcW w:w="2250" w:type="dxa"/>
          </w:tcPr>
          <w:p w14:paraId="5F179D5F" w14:textId="77777777" w:rsidR="00965FE5" w:rsidRPr="00DB5924" w:rsidRDefault="00965FE5"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7FD2832" w14:textId="77777777" w:rsidR="00965FE5" w:rsidRDefault="00965FE5" w:rsidP="001F29E7">
            <w:pPr>
              <w:pStyle w:val="Header"/>
              <w:jc w:val="center"/>
              <w:rPr>
                <w:rFonts w:ascii="Arial" w:hAnsi="Arial"/>
                <w:b/>
                <w:sz w:val="28"/>
              </w:rPr>
            </w:pPr>
            <w:r>
              <w:rPr>
                <w:rFonts w:ascii="Arial" w:hAnsi="Arial"/>
                <w:b/>
                <w:sz w:val="28"/>
              </w:rPr>
              <w:t>RENEWABLE OPERATING PERMIT</w:t>
            </w:r>
          </w:p>
        </w:tc>
        <w:tc>
          <w:tcPr>
            <w:tcW w:w="2430" w:type="dxa"/>
          </w:tcPr>
          <w:p w14:paraId="35FBC21C" w14:textId="77777777" w:rsidR="00965FE5" w:rsidRPr="00DB5924" w:rsidRDefault="00965FE5"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65FE5" w14:paraId="7A59AA21" w14:textId="77777777" w:rsidTr="001F29E7">
        <w:trPr>
          <w:cantSplit/>
          <w:trHeight w:val="145"/>
        </w:trPr>
        <w:tc>
          <w:tcPr>
            <w:tcW w:w="2250" w:type="dxa"/>
          </w:tcPr>
          <w:p w14:paraId="72F82048" w14:textId="08C90985" w:rsidR="00965FE5" w:rsidRPr="00910FEA" w:rsidRDefault="00D854B3" w:rsidP="001F29E7">
            <w:pPr>
              <w:pStyle w:val="Header"/>
              <w:jc w:val="center"/>
              <w:rPr>
                <w:rFonts w:ascii="Arial" w:hAnsi="Arial"/>
                <w:sz w:val="22"/>
                <w:szCs w:val="22"/>
              </w:rPr>
            </w:pPr>
            <w:r w:rsidRPr="00D854B3">
              <w:rPr>
                <w:rFonts w:ascii="Arial" w:hAnsi="Arial"/>
                <w:sz w:val="22"/>
              </w:rPr>
              <w:t>B3350</w:t>
            </w:r>
          </w:p>
        </w:tc>
        <w:tc>
          <w:tcPr>
            <w:tcW w:w="5670" w:type="dxa"/>
          </w:tcPr>
          <w:p w14:paraId="33FB62B8" w14:textId="34825252" w:rsidR="00965FE5" w:rsidRPr="003D3F6C" w:rsidRDefault="00D854B3" w:rsidP="003D3F6C">
            <w:pPr>
              <w:pStyle w:val="Heading1"/>
              <w:spacing w:before="120"/>
              <w:rPr>
                <w:sz w:val="22"/>
                <w:szCs w:val="22"/>
              </w:rPr>
            </w:pPr>
            <w:bookmarkStart w:id="12" w:name="_Toc95897369"/>
            <w:r w:rsidRPr="00D854B3">
              <w:rPr>
                <w:sz w:val="22"/>
                <w:szCs w:val="22"/>
              </w:rPr>
              <w:t xml:space="preserve">November </w:t>
            </w:r>
            <w:r>
              <w:rPr>
                <w:sz w:val="22"/>
                <w:szCs w:val="22"/>
              </w:rPr>
              <w:t>15</w:t>
            </w:r>
            <w:r w:rsidRPr="00D854B3">
              <w:rPr>
                <w:sz w:val="22"/>
                <w:szCs w:val="22"/>
              </w:rPr>
              <w:t>, 2021</w:t>
            </w:r>
            <w:r w:rsidR="00965FE5" w:rsidRPr="003D3F6C">
              <w:rPr>
                <w:sz w:val="22"/>
                <w:szCs w:val="22"/>
              </w:rPr>
              <w:t xml:space="preserve"> - STAFF REPORT ADDENDUM</w:t>
            </w:r>
            <w:bookmarkEnd w:id="12"/>
          </w:p>
        </w:tc>
        <w:tc>
          <w:tcPr>
            <w:tcW w:w="2430" w:type="dxa"/>
          </w:tcPr>
          <w:p w14:paraId="4E06EA5C" w14:textId="6145ED7A" w:rsidR="00965FE5" w:rsidRPr="00910FEA" w:rsidRDefault="00D854B3" w:rsidP="001F29E7">
            <w:pPr>
              <w:pStyle w:val="Header"/>
              <w:jc w:val="center"/>
              <w:rPr>
                <w:rFonts w:ascii="Arial" w:hAnsi="Arial"/>
                <w:sz w:val="22"/>
                <w:szCs w:val="22"/>
              </w:rPr>
            </w:pPr>
            <w:r w:rsidRPr="00D854B3">
              <w:rPr>
                <w:rFonts w:ascii="Arial" w:hAnsi="Arial"/>
                <w:sz w:val="22"/>
                <w:szCs w:val="22"/>
              </w:rPr>
              <w:t>MI-ROP-B3350-20</w:t>
            </w:r>
            <w:r w:rsidR="00ED24BD">
              <w:rPr>
                <w:rFonts w:ascii="Arial" w:hAnsi="Arial"/>
                <w:sz w:val="22"/>
                <w:szCs w:val="22"/>
              </w:rPr>
              <w:t>22</w:t>
            </w:r>
            <w:r w:rsidR="00965FE5"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965FE5" w:rsidRPr="00910FEA">
              <w:rPr>
                <w:rFonts w:ascii="Arial" w:hAnsi="Arial"/>
                <w:sz w:val="22"/>
                <w:szCs w:val="22"/>
              </w:rPr>
              <w:instrText xml:space="preserve"> FORMTEXT </w:instrText>
            </w:r>
            <w:r w:rsidR="00F256CD">
              <w:rPr>
                <w:rFonts w:ascii="Arial" w:hAnsi="Arial"/>
                <w:sz w:val="22"/>
                <w:szCs w:val="22"/>
              </w:rPr>
            </w:r>
            <w:r w:rsidR="00F256CD">
              <w:rPr>
                <w:rFonts w:ascii="Arial" w:hAnsi="Arial"/>
                <w:sz w:val="22"/>
                <w:szCs w:val="22"/>
              </w:rPr>
              <w:fldChar w:fldCharType="separate"/>
            </w:r>
            <w:r w:rsidR="00965FE5" w:rsidRPr="00910FEA">
              <w:rPr>
                <w:rFonts w:ascii="Arial" w:hAnsi="Arial"/>
                <w:sz w:val="22"/>
                <w:szCs w:val="22"/>
              </w:rPr>
              <w:fldChar w:fldCharType="end"/>
            </w:r>
          </w:p>
        </w:tc>
      </w:tr>
    </w:tbl>
    <w:p w14:paraId="5CE0A49B" w14:textId="77777777" w:rsidR="00965FE5" w:rsidRDefault="00965FE5">
      <w:pPr>
        <w:pStyle w:val="Header"/>
        <w:tabs>
          <w:tab w:val="clear" w:pos="4320"/>
          <w:tab w:val="clear" w:pos="8640"/>
        </w:tabs>
        <w:rPr>
          <w:rFonts w:ascii="Arial" w:hAnsi="Arial"/>
          <w:sz w:val="18"/>
        </w:rPr>
      </w:pPr>
    </w:p>
    <w:p w14:paraId="3117A873" w14:textId="77777777" w:rsidR="00965FE5" w:rsidRDefault="00965FE5">
      <w:pPr>
        <w:rPr>
          <w:rFonts w:ascii="Arial" w:hAnsi="Arial"/>
          <w:sz w:val="22"/>
        </w:rPr>
      </w:pPr>
    </w:p>
    <w:p w14:paraId="73A60AF5" w14:textId="77777777" w:rsidR="00965FE5" w:rsidRDefault="00965FE5">
      <w:pPr>
        <w:rPr>
          <w:rFonts w:ascii="Arial" w:hAnsi="Arial"/>
          <w:b/>
          <w:sz w:val="22"/>
          <w:u w:val="single"/>
        </w:rPr>
      </w:pPr>
      <w:bookmarkStart w:id="13" w:name="_Toc482691122"/>
      <w:r>
        <w:rPr>
          <w:rFonts w:ascii="Arial" w:hAnsi="Arial"/>
          <w:b/>
          <w:sz w:val="22"/>
          <w:u w:val="single"/>
        </w:rPr>
        <w:t>Purpose</w:t>
      </w:r>
      <w:bookmarkEnd w:id="13"/>
    </w:p>
    <w:p w14:paraId="43FF4846" w14:textId="77777777" w:rsidR="00965FE5" w:rsidRDefault="00965FE5">
      <w:pPr>
        <w:rPr>
          <w:rFonts w:ascii="Arial" w:hAnsi="Arial"/>
          <w:sz w:val="22"/>
        </w:rPr>
      </w:pPr>
    </w:p>
    <w:p w14:paraId="3384753B" w14:textId="20FAA98D" w:rsidR="00965FE5" w:rsidRDefault="00D854B3">
      <w:pPr>
        <w:jc w:val="both"/>
        <w:rPr>
          <w:rFonts w:ascii="Arial" w:hAnsi="Arial"/>
          <w:sz w:val="22"/>
        </w:rPr>
      </w:pPr>
      <w:r w:rsidRPr="00D854B3">
        <w:rPr>
          <w:rFonts w:ascii="Arial" w:hAnsi="Arial"/>
          <w:sz w:val="22"/>
        </w:rPr>
        <w:t>A Staff Report dated June 7, 2021,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r w:rsidR="00965FE5">
        <w:rPr>
          <w:rFonts w:ascii="Arial" w:hAnsi="Arial"/>
          <w:sz w:val="22"/>
        </w:rPr>
        <w:t xml:space="preserve">. </w:t>
      </w:r>
    </w:p>
    <w:p w14:paraId="7B921D11" w14:textId="77777777" w:rsidR="00965FE5" w:rsidRDefault="00965FE5">
      <w:pPr>
        <w:rPr>
          <w:rFonts w:ascii="Arial" w:hAnsi="Arial"/>
          <w:sz w:val="22"/>
        </w:rPr>
      </w:pPr>
    </w:p>
    <w:p w14:paraId="2F71FDB4" w14:textId="77777777" w:rsidR="00965FE5" w:rsidRDefault="00965FE5">
      <w:pPr>
        <w:rPr>
          <w:rFonts w:ascii="Arial" w:hAnsi="Arial"/>
          <w:b/>
          <w:sz w:val="22"/>
          <w:u w:val="single"/>
        </w:rPr>
      </w:pPr>
      <w:r>
        <w:rPr>
          <w:rFonts w:ascii="Arial" w:hAnsi="Arial"/>
          <w:b/>
          <w:sz w:val="22"/>
          <w:u w:val="single"/>
        </w:rPr>
        <w:t>General Information</w:t>
      </w:r>
    </w:p>
    <w:p w14:paraId="431EA4DA" w14:textId="77777777" w:rsidR="00965FE5" w:rsidRDefault="00965FE5">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965FE5" w14:paraId="63013CBD" w14:textId="77777777" w:rsidTr="00951486">
        <w:tc>
          <w:tcPr>
            <w:tcW w:w="4595" w:type="dxa"/>
          </w:tcPr>
          <w:p w14:paraId="09A71D75" w14:textId="77777777" w:rsidR="00965FE5" w:rsidRDefault="00965FE5" w:rsidP="00D71785">
            <w:pPr>
              <w:tabs>
                <w:tab w:val="left" w:pos="3424"/>
              </w:tabs>
              <w:rPr>
                <w:rFonts w:ascii="Arial" w:hAnsi="Arial"/>
                <w:sz w:val="22"/>
              </w:rPr>
            </w:pPr>
            <w:r>
              <w:rPr>
                <w:rFonts w:ascii="Arial" w:hAnsi="Arial"/>
                <w:sz w:val="22"/>
              </w:rPr>
              <w:t>Responsible Official:</w:t>
            </w:r>
          </w:p>
        </w:tc>
        <w:tc>
          <w:tcPr>
            <w:tcW w:w="5665" w:type="dxa"/>
          </w:tcPr>
          <w:p w14:paraId="6B21D84F" w14:textId="6F8D0A97" w:rsidR="00965FE5" w:rsidRPr="00CA06E7" w:rsidRDefault="00B84BDB" w:rsidP="00602C81">
            <w:pPr>
              <w:rPr>
                <w:rFonts w:ascii="Arial" w:hAnsi="Arial" w:cs="Arial"/>
                <w:sz w:val="22"/>
                <w:szCs w:val="22"/>
              </w:rPr>
            </w:pPr>
            <w:r w:rsidRPr="00B84BDB">
              <w:rPr>
                <w:rFonts w:ascii="Arial" w:hAnsi="Arial" w:cs="Arial"/>
                <w:sz w:val="22"/>
                <w:szCs w:val="22"/>
              </w:rPr>
              <w:t>LaMarcus Keels, Plant Manager</w:t>
            </w:r>
          </w:p>
          <w:p w14:paraId="0C74417E" w14:textId="183987A0" w:rsidR="00965FE5" w:rsidRDefault="00B84BDB" w:rsidP="00602C81">
            <w:pPr>
              <w:rPr>
                <w:rFonts w:ascii="Arial" w:hAnsi="Arial"/>
                <w:sz w:val="22"/>
              </w:rPr>
            </w:pPr>
            <w:r w:rsidRPr="00B84BDB">
              <w:rPr>
                <w:rFonts w:ascii="Arial" w:hAnsi="Arial" w:cs="Arial"/>
                <w:sz w:val="22"/>
                <w:szCs w:val="22"/>
              </w:rPr>
              <w:t>734-783-8519</w:t>
            </w:r>
          </w:p>
        </w:tc>
      </w:tr>
      <w:tr w:rsidR="00965FE5" w14:paraId="777BDC9B" w14:textId="77777777" w:rsidTr="00951486">
        <w:tc>
          <w:tcPr>
            <w:tcW w:w="4595" w:type="dxa"/>
          </w:tcPr>
          <w:p w14:paraId="418400D1" w14:textId="77777777" w:rsidR="00965FE5" w:rsidRDefault="00965FE5">
            <w:pPr>
              <w:rPr>
                <w:rFonts w:ascii="Arial" w:hAnsi="Arial"/>
                <w:sz w:val="22"/>
              </w:rPr>
            </w:pPr>
            <w:r>
              <w:rPr>
                <w:rFonts w:ascii="Arial" w:hAnsi="Arial"/>
                <w:sz w:val="22"/>
              </w:rPr>
              <w:t>AQD Contact:</w:t>
            </w:r>
          </w:p>
        </w:tc>
        <w:tc>
          <w:tcPr>
            <w:tcW w:w="5665" w:type="dxa"/>
          </w:tcPr>
          <w:p w14:paraId="002029D2" w14:textId="5E7EB111" w:rsidR="00965FE5" w:rsidRPr="00CA06E7" w:rsidRDefault="00B84BDB" w:rsidP="00602C81">
            <w:pPr>
              <w:rPr>
                <w:rFonts w:ascii="Arial" w:hAnsi="Arial" w:cs="Arial"/>
                <w:sz w:val="22"/>
                <w:szCs w:val="22"/>
              </w:rPr>
            </w:pPr>
            <w:r w:rsidRPr="00B84BDB">
              <w:rPr>
                <w:rFonts w:ascii="Arial" w:hAnsi="Arial" w:cs="Arial"/>
                <w:sz w:val="22"/>
                <w:szCs w:val="22"/>
              </w:rPr>
              <w:t>Sam Liveson</w:t>
            </w:r>
            <w:r w:rsidR="00965FE5"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14" w:name="Text22"/>
            <w:r w:rsidR="00965FE5" w:rsidRPr="00CA06E7">
              <w:rPr>
                <w:rFonts w:ascii="Arial" w:hAnsi="Arial" w:cs="Arial"/>
                <w:sz w:val="22"/>
                <w:szCs w:val="22"/>
              </w:rPr>
              <w:instrText xml:space="preserve"> FORMTEXT </w:instrText>
            </w:r>
            <w:r w:rsidR="00F256CD">
              <w:rPr>
                <w:rFonts w:ascii="Arial" w:hAnsi="Arial" w:cs="Arial"/>
                <w:sz w:val="22"/>
                <w:szCs w:val="22"/>
              </w:rPr>
            </w:r>
            <w:r w:rsidR="00F256CD">
              <w:rPr>
                <w:rFonts w:ascii="Arial" w:hAnsi="Arial" w:cs="Arial"/>
                <w:sz w:val="22"/>
                <w:szCs w:val="22"/>
              </w:rPr>
              <w:fldChar w:fldCharType="separate"/>
            </w:r>
            <w:r w:rsidR="00965FE5" w:rsidRPr="00CA06E7">
              <w:rPr>
                <w:rFonts w:ascii="Arial" w:hAnsi="Arial" w:cs="Arial"/>
                <w:sz w:val="22"/>
                <w:szCs w:val="22"/>
              </w:rPr>
              <w:fldChar w:fldCharType="end"/>
            </w:r>
            <w:bookmarkEnd w:id="14"/>
            <w:r w:rsidR="00965FE5" w:rsidRPr="00CA06E7">
              <w:rPr>
                <w:rFonts w:ascii="Arial" w:hAnsi="Arial" w:cs="Arial"/>
                <w:sz w:val="22"/>
                <w:szCs w:val="22"/>
              </w:rPr>
              <w:t xml:space="preserve">, </w:t>
            </w:r>
            <w:r w:rsidR="00D854B3" w:rsidRPr="00D854B3">
              <w:rPr>
                <w:rFonts w:ascii="Arial" w:hAnsi="Arial" w:cs="Arial"/>
                <w:sz w:val="22"/>
                <w:szCs w:val="22"/>
              </w:rPr>
              <w:t>Environmental Engineer</w:t>
            </w:r>
          </w:p>
          <w:p w14:paraId="6CF1133C" w14:textId="58DFFB56" w:rsidR="00965FE5" w:rsidRDefault="00D854B3" w:rsidP="00602C81">
            <w:pPr>
              <w:rPr>
                <w:rFonts w:ascii="Arial" w:hAnsi="Arial"/>
                <w:sz w:val="22"/>
              </w:rPr>
            </w:pPr>
            <w:r w:rsidRPr="00D854B3">
              <w:rPr>
                <w:rFonts w:ascii="Arial" w:hAnsi="Arial" w:cs="Arial"/>
                <w:sz w:val="22"/>
                <w:szCs w:val="22"/>
              </w:rPr>
              <w:t>313-405-1357</w:t>
            </w:r>
          </w:p>
        </w:tc>
      </w:tr>
    </w:tbl>
    <w:p w14:paraId="65CB1F9E" w14:textId="77777777" w:rsidR="00965FE5" w:rsidRDefault="00965FE5">
      <w:pPr>
        <w:jc w:val="both"/>
        <w:rPr>
          <w:rFonts w:ascii="Arial" w:hAnsi="Arial"/>
          <w:sz w:val="22"/>
        </w:rPr>
      </w:pPr>
    </w:p>
    <w:p w14:paraId="3C88CD3C" w14:textId="77777777" w:rsidR="00965FE5" w:rsidRDefault="00965FE5">
      <w:pPr>
        <w:rPr>
          <w:rFonts w:ascii="Arial" w:hAnsi="Arial"/>
          <w:b/>
          <w:sz w:val="22"/>
          <w:u w:val="single"/>
        </w:rPr>
      </w:pPr>
      <w:bookmarkStart w:id="15" w:name="_Toc482691123"/>
      <w:r>
        <w:rPr>
          <w:rFonts w:ascii="Arial" w:hAnsi="Arial"/>
          <w:b/>
          <w:sz w:val="22"/>
          <w:u w:val="single"/>
        </w:rPr>
        <w:t>Summary of Pertinent Comments</w:t>
      </w:r>
      <w:bookmarkEnd w:id="15"/>
    </w:p>
    <w:p w14:paraId="5FB84400" w14:textId="77777777" w:rsidR="00457582" w:rsidRDefault="00457582" w:rsidP="00457582">
      <w:pPr>
        <w:jc w:val="both"/>
        <w:rPr>
          <w:rFonts w:ascii="Arial" w:hAnsi="Arial"/>
          <w:sz w:val="22"/>
        </w:rPr>
      </w:pPr>
    </w:p>
    <w:p w14:paraId="5BA0EDA9" w14:textId="0C3A4128" w:rsidR="00B05C4C" w:rsidRDefault="00B05C4C" w:rsidP="00420FCD">
      <w:pPr>
        <w:pStyle w:val="ListParagraph"/>
        <w:numPr>
          <w:ilvl w:val="0"/>
          <w:numId w:val="19"/>
        </w:numPr>
        <w:rPr>
          <w:b/>
          <w:bCs/>
        </w:rPr>
      </w:pPr>
      <w:r w:rsidRPr="00420FCD">
        <w:rPr>
          <w:rFonts w:ascii="Arial" w:hAnsi="Arial"/>
          <w:noProof/>
          <w:sz w:val="22"/>
        </w:rPr>
        <w:t>US EPA Region 5 made the following comment:</w:t>
      </w:r>
    </w:p>
    <w:p w14:paraId="35A4C117" w14:textId="77777777" w:rsidR="00B05C4C" w:rsidRDefault="00B05C4C" w:rsidP="00B05C4C">
      <w:pPr>
        <w:jc w:val="both"/>
        <w:rPr>
          <w:rFonts w:ascii="Arial" w:hAnsi="Arial"/>
          <w:b/>
          <w:bCs/>
          <w:sz w:val="22"/>
        </w:rPr>
      </w:pPr>
    </w:p>
    <w:p w14:paraId="0B1CCBD8" w14:textId="47E12DF5" w:rsidR="0011137D" w:rsidRDefault="00457582" w:rsidP="00420FCD">
      <w:pPr>
        <w:ind w:left="360"/>
        <w:jc w:val="both"/>
        <w:rPr>
          <w:rFonts w:ascii="Arial" w:hAnsi="Arial"/>
          <w:sz w:val="22"/>
        </w:rPr>
      </w:pPr>
      <w:r w:rsidRPr="00420FCD">
        <w:rPr>
          <w:rFonts w:ascii="Arial" w:hAnsi="Arial"/>
          <w:b/>
          <w:bCs/>
          <w:kern w:val="28"/>
          <w:sz w:val="22"/>
        </w:rPr>
        <w:t>EPA Comment:</w:t>
      </w:r>
      <w:r w:rsidR="00B05C4C">
        <w:rPr>
          <w:rFonts w:ascii="Arial" w:hAnsi="Arial"/>
          <w:sz w:val="22"/>
        </w:rPr>
        <w:t xml:space="preserve"> </w:t>
      </w:r>
      <w:r w:rsidR="0011137D" w:rsidRPr="00D40876">
        <w:rPr>
          <w:rFonts w:ascii="Arial" w:hAnsi="Arial"/>
          <w:sz w:val="22"/>
        </w:rPr>
        <w:t>Under FG-WETMACHINE in Condition IV(1) it states, “The permittee shall not operate FG-WETMACHINE unless the oil mist collectors are installed, maintained, and operated in a satisfactory manner.” However, there is no description, definition or indication of what satisfactory manner means or how to achieve it. There should be a reference to the PMP/MAP with specific language on how to determine compliance with the limits established in the permit.</w:t>
      </w:r>
    </w:p>
    <w:p w14:paraId="6AC4C3D4" w14:textId="77777777" w:rsidR="0011137D" w:rsidRDefault="0011137D" w:rsidP="00420FCD">
      <w:pPr>
        <w:ind w:left="360"/>
        <w:jc w:val="both"/>
        <w:rPr>
          <w:rFonts w:ascii="Arial" w:hAnsi="Arial"/>
          <w:sz w:val="22"/>
        </w:rPr>
      </w:pPr>
    </w:p>
    <w:p w14:paraId="7F287337" w14:textId="5EC0BE86" w:rsidR="000C0A86" w:rsidRDefault="0011137D" w:rsidP="00864038">
      <w:pPr>
        <w:ind w:left="360"/>
        <w:jc w:val="both"/>
        <w:rPr>
          <w:rFonts w:ascii="Arial" w:hAnsi="Arial"/>
          <w:sz w:val="22"/>
        </w:rPr>
      </w:pPr>
      <w:r w:rsidRPr="0011137D">
        <w:rPr>
          <w:rFonts w:ascii="Arial" w:hAnsi="Arial"/>
          <w:b/>
          <w:bCs/>
          <w:sz w:val="22"/>
        </w:rPr>
        <w:t>AQD Response:</w:t>
      </w:r>
      <w:r w:rsidR="00B05C4C">
        <w:rPr>
          <w:rFonts w:ascii="Arial" w:hAnsi="Arial"/>
          <w:sz w:val="22"/>
        </w:rPr>
        <w:t xml:space="preserve"> </w:t>
      </w:r>
      <w:r w:rsidR="00AE0784">
        <w:rPr>
          <w:rFonts w:ascii="Arial" w:hAnsi="Arial"/>
          <w:sz w:val="22"/>
        </w:rPr>
        <w:t xml:space="preserve">FG-WETMACHINE </w:t>
      </w:r>
      <w:r>
        <w:rPr>
          <w:rFonts w:ascii="Arial" w:hAnsi="Arial"/>
          <w:sz w:val="22"/>
        </w:rPr>
        <w:t>Condition IV(1) originates from Permit to Install (PTI) No. 95-07A. The condition has not been altered from this PTI. As a rule, AQD does not modify ROP conditions that originate from PTIs. In order to modify this condition, PTI 95-07A would have to be changed, and the updated PTI would be rolled into the ROP.</w:t>
      </w:r>
    </w:p>
    <w:p w14:paraId="167F8231" w14:textId="77777777" w:rsidR="000C0A86" w:rsidRDefault="000C0A86" w:rsidP="00420FCD">
      <w:pPr>
        <w:ind w:left="360"/>
        <w:jc w:val="both"/>
        <w:rPr>
          <w:rFonts w:ascii="Arial" w:hAnsi="Arial"/>
          <w:sz w:val="22"/>
        </w:rPr>
      </w:pPr>
    </w:p>
    <w:p w14:paraId="4C6BFDBF" w14:textId="0CE56553" w:rsidR="0029361B" w:rsidRDefault="0011137D" w:rsidP="00420FCD">
      <w:pPr>
        <w:ind w:left="360"/>
        <w:jc w:val="both"/>
        <w:rPr>
          <w:rFonts w:ascii="Arial" w:hAnsi="Arial"/>
          <w:bCs/>
          <w:sz w:val="22"/>
        </w:rPr>
      </w:pPr>
      <w:r>
        <w:rPr>
          <w:rFonts w:ascii="Arial" w:hAnsi="Arial"/>
          <w:sz w:val="22"/>
        </w:rPr>
        <w:t xml:space="preserve">FG-WETMACHINE </w:t>
      </w:r>
      <w:r w:rsidR="00D963A1">
        <w:rPr>
          <w:rFonts w:ascii="Arial" w:hAnsi="Arial"/>
          <w:sz w:val="22"/>
        </w:rPr>
        <w:t>C</w:t>
      </w:r>
      <w:r>
        <w:rPr>
          <w:rFonts w:ascii="Arial" w:hAnsi="Arial"/>
          <w:sz w:val="22"/>
        </w:rPr>
        <w:t xml:space="preserve">ondition III.1 </w:t>
      </w:r>
      <w:r w:rsidR="004C33DA">
        <w:rPr>
          <w:rFonts w:ascii="Arial" w:hAnsi="Arial"/>
          <w:sz w:val="22"/>
        </w:rPr>
        <w:t xml:space="preserve">requires implementation </w:t>
      </w:r>
      <w:r w:rsidR="00E36CCE">
        <w:rPr>
          <w:rFonts w:ascii="Arial" w:hAnsi="Arial"/>
          <w:sz w:val="22"/>
        </w:rPr>
        <w:t>and maintenance of</w:t>
      </w:r>
      <w:r w:rsidR="00264BAB">
        <w:rPr>
          <w:rFonts w:ascii="Arial" w:hAnsi="Arial"/>
          <w:sz w:val="22"/>
        </w:rPr>
        <w:t xml:space="preserve"> the </w:t>
      </w:r>
      <w:r w:rsidR="00B169DF">
        <w:rPr>
          <w:rFonts w:ascii="Arial" w:hAnsi="Arial"/>
          <w:sz w:val="22"/>
        </w:rPr>
        <w:t>malfunction abatement plan (</w:t>
      </w:r>
      <w:r w:rsidR="002C6CB6">
        <w:rPr>
          <w:rFonts w:ascii="Arial" w:hAnsi="Arial"/>
          <w:sz w:val="22"/>
        </w:rPr>
        <w:t>MAP</w:t>
      </w:r>
      <w:r w:rsidR="00B169DF">
        <w:rPr>
          <w:rFonts w:ascii="Arial" w:hAnsi="Arial"/>
          <w:sz w:val="22"/>
        </w:rPr>
        <w:t>)</w:t>
      </w:r>
      <w:r w:rsidR="0029361B">
        <w:rPr>
          <w:rFonts w:ascii="Arial" w:hAnsi="Arial"/>
          <w:sz w:val="22"/>
        </w:rPr>
        <w:t xml:space="preserve">. </w:t>
      </w:r>
      <w:r w:rsidR="008F536D">
        <w:rPr>
          <w:rFonts w:ascii="Arial" w:hAnsi="Arial"/>
          <w:bCs/>
          <w:sz w:val="22"/>
        </w:rPr>
        <w:t xml:space="preserve">The </w:t>
      </w:r>
      <w:r w:rsidR="00ED0731">
        <w:rPr>
          <w:rFonts w:ascii="Arial" w:hAnsi="Arial"/>
          <w:bCs/>
          <w:sz w:val="22"/>
        </w:rPr>
        <w:t xml:space="preserve">facility’s </w:t>
      </w:r>
      <w:r w:rsidR="000E0EE7">
        <w:rPr>
          <w:rFonts w:ascii="Arial" w:hAnsi="Arial"/>
          <w:bCs/>
          <w:sz w:val="22"/>
        </w:rPr>
        <w:t>MAP</w:t>
      </w:r>
      <w:r w:rsidR="008F536D">
        <w:rPr>
          <w:rFonts w:ascii="Arial" w:hAnsi="Arial"/>
          <w:bCs/>
          <w:sz w:val="22"/>
        </w:rPr>
        <w:t xml:space="preserve"> discu</w:t>
      </w:r>
      <w:r w:rsidR="005B72FC">
        <w:rPr>
          <w:rFonts w:ascii="Arial" w:hAnsi="Arial"/>
          <w:bCs/>
          <w:sz w:val="22"/>
        </w:rPr>
        <w:t xml:space="preserve">sses </w:t>
      </w:r>
      <w:r w:rsidR="0074636B">
        <w:rPr>
          <w:rFonts w:ascii="Arial" w:hAnsi="Arial"/>
          <w:bCs/>
          <w:sz w:val="22"/>
        </w:rPr>
        <w:t>filter static pressure</w:t>
      </w:r>
      <w:r w:rsidR="00F86641">
        <w:rPr>
          <w:rFonts w:ascii="Arial" w:hAnsi="Arial"/>
          <w:bCs/>
          <w:sz w:val="22"/>
        </w:rPr>
        <w:t>s</w:t>
      </w:r>
      <w:r w:rsidR="00CA3EEE">
        <w:rPr>
          <w:rFonts w:ascii="Arial" w:hAnsi="Arial"/>
          <w:bCs/>
          <w:sz w:val="22"/>
        </w:rPr>
        <w:t xml:space="preserve"> as the variable</w:t>
      </w:r>
      <w:r w:rsidR="00F86641">
        <w:rPr>
          <w:rFonts w:ascii="Arial" w:hAnsi="Arial"/>
          <w:bCs/>
          <w:sz w:val="22"/>
        </w:rPr>
        <w:t>s</w:t>
      </w:r>
      <w:r w:rsidR="00CA3EEE">
        <w:rPr>
          <w:rFonts w:ascii="Arial" w:hAnsi="Arial"/>
          <w:bCs/>
          <w:sz w:val="22"/>
        </w:rPr>
        <w:t xml:space="preserve"> to monitor</w:t>
      </w:r>
      <w:r w:rsidR="00CA2542" w:rsidRPr="00CA2542">
        <w:rPr>
          <w:rFonts w:ascii="Arial" w:hAnsi="Arial"/>
          <w:bCs/>
          <w:sz w:val="22"/>
        </w:rPr>
        <w:t xml:space="preserve"> </w:t>
      </w:r>
      <w:r w:rsidR="00CA2542" w:rsidRPr="000536DB">
        <w:rPr>
          <w:rFonts w:ascii="Arial" w:hAnsi="Arial"/>
          <w:bCs/>
          <w:sz w:val="22"/>
        </w:rPr>
        <w:t>to detect a malfunction or failure</w:t>
      </w:r>
      <w:r w:rsidR="00CA2542">
        <w:rPr>
          <w:rFonts w:ascii="Arial" w:hAnsi="Arial"/>
          <w:bCs/>
          <w:sz w:val="22"/>
        </w:rPr>
        <w:t xml:space="preserve">; </w:t>
      </w:r>
      <w:r w:rsidR="00012F56">
        <w:rPr>
          <w:rFonts w:ascii="Arial" w:hAnsi="Arial"/>
          <w:bCs/>
          <w:sz w:val="22"/>
        </w:rPr>
        <w:t xml:space="preserve">monitoring procedures in the “Activity &amp; Frequency Matrix” for mist collectors and dust collectors; and </w:t>
      </w:r>
      <w:r w:rsidR="00F41B8F">
        <w:rPr>
          <w:rFonts w:ascii="Arial" w:hAnsi="Arial"/>
          <w:bCs/>
          <w:sz w:val="22"/>
        </w:rPr>
        <w:t>inches of water at which to replace filters or shut down</w:t>
      </w:r>
      <w:r w:rsidR="000E0EE7">
        <w:rPr>
          <w:rFonts w:ascii="Arial" w:hAnsi="Arial"/>
          <w:bCs/>
          <w:sz w:val="22"/>
        </w:rPr>
        <w:t xml:space="preserve"> the units.</w:t>
      </w:r>
    </w:p>
    <w:p w14:paraId="1C8A1572" w14:textId="77777777" w:rsidR="0029361B" w:rsidRDefault="0029361B" w:rsidP="00420FCD">
      <w:pPr>
        <w:ind w:left="360"/>
        <w:rPr>
          <w:rFonts w:ascii="Arial" w:hAnsi="Arial"/>
          <w:bCs/>
          <w:sz w:val="22"/>
        </w:rPr>
      </w:pPr>
    </w:p>
    <w:p w14:paraId="5C65C0A6" w14:textId="7C15763A" w:rsidR="0029361B" w:rsidRDefault="0029361B" w:rsidP="00420FCD">
      <w:pPr>
        <w:ind w:left="360"/>
        <w:rPr>
          <w:rFonts w:ascii="Arial" w:hAnsi="Arial"/>
          <w:bCs/>
          <w:sz w:val="22"/>
        </w:rPr>
      </w:pPr>
      <w:r>
        <w:rPr>
          <w:rFonts w:ascii="Arial" w:hAnsi="Arial"/>
          <w:bCs/>
          <w:sz w:val="22"/>
        </w:rPr>
        <w:t xml:space="preserve">This staff report addendum serves to </w:t>
      </w:r>
      <w:r w:rsidR="00C97EAC">
        <w:rPr>
          <w:rFonts w:ascii="Arial" w:hAnsi="Arial"/>
          <w:bCs/>
          <w:sz w:val="22"/>
        </w:rPr>
        <w:t>explain</w:t>
      </w:r>
      <w:r>
        <w:rPr>
          <w:rFonts w:ascii="Arial" w:hAnsi="Arial"/>
          <w:bCs/>
          <w:sz w:val="22"/>
        </w:rPr>
        <w:t xml:space="preserve"> that “installed, maintained, and operated in a satisfactory manner” in Condition IV.1 means implementing </w:t>
      </w:r>
      <w:r w:rsidR="00007AED">
        <w:rPr>
          <w:rFonts w:ascii="Arial" w:hAnsi="Arial"/>
          <w:bCs/>
          <w:sz w:val="22"/>
        </w:rPr>
        <w:t>and maintaining the</w:t>
      </w:r>
      <w:r>
        <w:rPr>
          <w:rFonts w:ascii="Arial" w:hAnsi="Arial"/>
          <w:bCs/>
          <w:sz w:val="22"/>
        </w:rPr>
        <w:t xml:space="preserve"> </w:t>
      </w:r>
      <w:r w:rsidR="00B169DF">
        <w:rPr>
          <w:rFonts w:ascii="Arial" w:hAnsi="Arial"/>
          <w:bCs/>
          <w:sz w:val="22"/>
        </w:rPr>
        <w:t>MAP</w:t>
      </w:r>
      <w:r>
        <w:rPr>
          <w:rFonts w:ascii="Arial" w:hAnsi="Arial"/>
          <w:bCs/>
          <w:sz w:val="22"/>
        </w:rPr>
        <w:t xml:space="preserve"> as required in Condition III.1.</w:t>
      </w:r>
    </w:p>
    <w:p w14:paraId="54A7F066" w14:textId="5E078F11" w:rsidR="005E7B27" w:rsidRDefault="005E7B27" w:rsidP="00420FCD">
      <w:pPr>
        <w:ind w:left="360"/>
        <w:rPr>
          <w:rFonts w:ascii="Arial" w:hAnsi="Arial"/>
          <w:bCs/>
          <w:sz w:val="22"/>
        </w:rPr>
      </w:pPr>
    </w:p>
    <w:p w14:paraId="6EBAA4E7" w14:textId="5C801338" w:rsidR="00965FE5" w:rsidRDefault="005E7B27" w:rsidP="00420FCD">
      <w:pPr>
        <w:ind w:left="360"/>
        <w:rPr>
          <w:rFonts w:ascii="Arial" w:hAnsi="Arial"/>
          <w:sz w:val="22"/>
        </w:rPr>
      </w:pPr>
      <w:r>
        <w:rPr>
          <w:rFonts w:ascii="Arial" w:hAnsi="Arial"/>
          <w:bCs/>
          <w:sz w:val="22"/>
        </w:rPr>
        <w:t>FG-WETMACHINE Condition III.1 is below:</w:t>
      </w:r>
    </w:p>
    <w:p w14:paraId="5E412F2A" w14:textId="77777777" w:rsidR="0011137D" w:rsidRPr="0011137D" w:rsidRDefault="0011137D" w:rsidP="00420FCD">
      <w:pPr>
        <w:ind w:left="360"/>
        <w:jc w:val="both"/>
        <w:rPr>
          <w:rFonts w:ascii="Arial" w:hAnsi="Arial"/>
          <w:sz w:val="22"/>
        </w:rPr>
      </w:pPr>
    </w:p>
    <w:p w14:paraId="73102502" w14:textId="544F76AF" w:rsidR="00347B8C" w:rsidRPr="00347B8C" w:rsidRDefault="00347B8C" w:rsidP="00420FCD">
      <w:pPr>
        <w:ind w:left="1620" w:hanging="540"/>
        <w:jc w:val="both"/>
        <w:rPr>
          <w:rFonts w:ascii="Arial" w:hAnsi="Arial"/>
          <w:sz w:val="22"/>
        </w:rPr>
      </w:pPr>
      <w:bookmarkStart w:id="16" w:name="_Toc482691124"/>
      <w:r>
        <w:rPr>
          <w:rFonts w:ascii="Arial" w:hAnsi="Arial"/>
          <w:sz w:val="22"/>
        </w:rPr>
        <w:t>III.1</w:t>
      </w:r>
      <w:r w:rsidR="008A0453">
        <w:rPr>
          <w:rFonts w:ascii="Arial" w:hAnsi="Arial"/>
          <w:sz w:val="22"/>
        </w:rPr>
        <w:t xml:space="preserve">. </w:t>
      </w:r>
      <w:r w:rsidRPr="00347B8C">
        <w:rPr>
          <w:rFonts w:ascii="Arial" w:hAnsi="Arial"/>
          <w:sz w:val="22"/>
        </w:rPr>
        <w:t xml:space="preserve">The permittee shall not operate FG-WETMACHINE unless a malfunction abatement plan (MAP) as described in Rule 911(2), for the oil mist collectors, has been submitted within 45 days of permit issuance, and is implemented and maintained. If, at any time, the MAP fails to address or inadequately addresses an event that meets the characteristics of a </w:t>
      </w:r>
      <w:r w:rsidRPr="00347B8C">
        <w:rPr>
          <w:rFonts w:ascii="Arial" w:hAnsi="Arial"/>
          <w:sz w:val="22"/>
        </w:rPr>
        <w:lastRenderedPageBreak/>
        <w:t>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(R 336.1910, R 336.1911)</w:t>
      </w:r>
    </w:p>
    <w:p w14:paraId="680671ED" w14:textId="655B60AC" w:rsidR="00347B8C" w:rsidRDefault="00347B8C" w:rsidP="00420FCD">
      <w:pPr>
        <w:ind w:left="360"/>
        <w:jc w:val="both"/>
        <w:rPr>
          <w:rFonts w:ascii="Arial" w:hAnsi="Arial"/>
          <w:sz w:val="22"/>
        </w:rPr>
      </w:pPr>
    </w:p>
    <w:p w14:paraId="301777A0" w14:textId="149DCD87" w:rsidR="007A2425" w:rsidRDefault="00234C40" w:rsidP="00420FCD">
      <w:pPr>
        <w:ind w:left="360"/>
        <w:rPr>
          <w:rFonts w:ascii="Arial" w:hAnsi="Arial"/>
          <w:bCs/>
          <w:sz w:val="22"/>
        </w:rPr>
      </w:pPr>
      <w:r>
        <w:rPr>
          <w:rFonts w:ascii="Arial" w:hAnsi="Arial"/>
          <w:bCs/>
          <w:sz w:val="22"/>
        </w:rPr>
        <w:t>Per</w:t>
      </w:r>
      <w:r w:rsidR="00954469">
        <w:rPr>
          <w:rFonts w:ascii="Arial" w:hAnsi="Arial"/>
          <w:bCs/>
          <w:sz w:val="22"/>
        </w:rPr>
        <w:t xml:space="preserve"> Rule </w:t>
      </w:r>
      <w:r w:rsidR="00CA74B0">
        <w:rPr>
          <w:rFonts w:ascii="Arial" w:hAnsi="Arial"/>
          <w:bCs/>
          <w:sz w:val="22"/>
        </w:rPr>
        <w:t>911(2</w:t>
      </w:r>
      <w:r w:rsidR="000536DB">
        <w:rPr>
          <w:rFonts w:ascii="Arial" w:hAnsi="Arial"/>
          <w:bCs/>
          <w:sz w:val="22"/>
        </w:rPr>
        <w:t>)</w:t>
      </w:r>
      <w:r w:rsidR="00CA74B0">
        <w:rPr>
          <w:rFonts w:ascii="Arial" w:hAnsi="Arial"/>
          <w:bCs/>
          <w:sz w:val="22"/>
        </w:rPr>
        <w:t>,</w:t>
      </w:r>
    </w:p>
    <w:p w14:paraId="4E0C2150" w14:textId="77777777" w:rsidR="007A2425" w:rsidRDefault="007A2425" w:rsidP="00420FCD">
      <w:pPr>
        <w:ind w:left="360"/>
        <w:rPr>
          <w:rFonts w:ascii="Arial" w:hAnsi="Arial"/>
          <w:bCs/>
          <w:sz w:val="22"/>
        </w:rPr>
      </w:pPr>
    </w:p>
    <w:p w14:paraId="549A7F5E" w14:textId="09035279" w:rsidR="000536DB" w:rsidRPr="000536DB" w:rsidRDefault="000536DB" w:rsidP="00951486">
      <w:pPr>
        <w:spacing w:after="120"/>
        <w:ind w:left="1530" w:hanging="450"/>
        <w:rPr>
          <w:rFonts w:ascii="Arial" w:hAnsi="Arial"/>
          <w:bCs/>
          <w:sz w:val="22"/>
        </w:rPr>
      </w:pPr>
      <w:r w:rsidRPr="000536DB">
        <w:rPr>
          <w:rFonts w:ascii="Arial" w:hAnsi="Arial"/>
          <w:bCs/>
          <w:sz w:val="22"/>
        </w:rPr>
        <w:t xml:space="preserve">(2) </w:t>
      </w:r>
      <w:r>
        <w:rPr>
          <w:rFonts w:ascii="Arial" w:hAnsi="Arial"/>
          <w:bCs/>
          <w:sz w:val="22"/>
        </w:rPr>
        <w:tab/>
      </w:r>
      <w:r w:rsidRPr="000536DB">
        <w:rPr>
          <w:rFonts w:ascii="Arial" w:hAnsi="Arial"/>
          <w:bCs/>
          <w:sz w:val="22"/>
        </w:rPr>
        <w:t xml:space="preserve">A malfunction abatement plan required by subrule (1) of this rule shall be in writing and shall, at a minimum, specify </w:t>
      </w:r>
      <w:proofErr w:type="gramStart"/>
      <w:r w:rsidRPr="000536DB">
        <w:rPr>
          <w:rFonts w:ascii="Arial" w:hAnsi="Arial"/>
          <w:bCs/>
          <w:sz w:val="22"/>
        </w:rPr>
        <w:t>all of</w:t>
      </w:r>
      <w:proofErr w:type="gramEnd"/>
      <w:r w:rsidRPr="000536DB">
        <w:rPr>
          <w:rFonts w:ascii="Arial" w:hAnsi="Arial"/>
          <w:bCs/>
          <w:sz w:val="22"/>
        </w:rPr>
        <w:t xml:space="preserve"> the following: </w:t>
      </w:r>
    </w:p>
    <w:p w14:paraId="4615128A" w14:textId="24550F95" w:rsidR="000536DB" w:rsidRPr="000536DB" w:rsidRDefault="000536DB" w:rsidP="00951486">
      <w:pPr>
        <w:spacing w:after="60"/>
        <w:ind w:left="2160" w:hanging="360"/>
        <w:jc w:val="both"/>
        <w:rPr>
          <w:rFonts w:ascii="Arial" w:hAnsi="Arial"/>
          <w:bCs/>
          <w:sz w:val="22"/>
        </w:rPr>
      </w:pPr>
      <w:r w:rsidRPr="000536DB">
        <w:rPr>
          <w:rFonts w:ascii="Arial" w:hAnsi="Arial"/>
          <w:bCs/>
          <w:sz w:val="22"/>
        </w:rPr>
        <w:t xml:space="preserve">(a) </w:t>
      </w:r>
      <w:r>
        <w:rPr>
          <w:rFonts w:ascii="Arial" w:hAnsi="Arial"/>
          <w:bCs/>
          <w:sz w:val="22"/>
        </w:rPr>
        <w:tab/>
      </w:r>
      <w:r w:rsidRPr="000536DB">
        <w:rPr>
          <w:rFonts w:ascii="Arial" w:hAnsi="Arial"/>
          <w:bCs/>
          <w:sz w:val="22"/>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175065C" w14:textId="2DC35DFB" w:rsidR="000536DB" w:rsidRPr="000536DB" w:rsidRDefault="000536DB" w:rsidP="00951486">
      <w:pPr>
        <w:spacing w:after="60"/>
        <w:ind w:left="2160" w:hanging="360"/>
        <w:jc w:val="both"/>
        <w:rPr>
          <w:rFonts w:ascii="Arial" w:hAnsi="Arial"/>
          <w:bCs/>
          <w:sz w:val="22"/>
        </w:rPr>
      </w:pPr>
      <w:r w:rsidRPr="000536DB">
        <w:rPr>
          <w:rFonts w:ascii="Arial" w:hAnsi="Arial"/>
          <w:bCs/>
          <w:sz w:val="22"/>
        </w:rPr>
        <w:t>(b)</w:t>
      </w:r>
      <w:r>
        <w:rPr>
          <w:rFonts w:ascii="Arial" w:hAnsi="Arial"/>
          <w:bCs/>
          <w:sz w:val="22"/>
        </w:rPr>
        <w:tab/>
      </w:r>
      <w:r w:rsidRPr="000536DB">
        <w:rPr>
          <w:rFonts w:ascii="Arial" w:hAnsi="Arial"/>
          <w:bCs/>
          <w:sz w:val="22"/>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7822965F" w14:textId="3AF93FB9" w:rsidR="007A2425" w:rsidRDefault="000536DB" w:rsidP="00951486">
      <w:pPr>
        <w:ind w:left="2160" w:hanging="360"/>
        <w:jc w:val="both"/>
        <w:rPr>
          <w:rFonts w:ascii="Arial" w:hAnsi="Arial"/>
          <w:bCs/>
          <w:sz w:val="22"/>
        </w:rPr>
      </w:pPr>
      <w:r w:rsidRPr="000536DB">
        <w:rPr>
          <w:rFonts w:ascii="Arial" w:hAnsi="Arial"/>
          <w:bCs/>
          <w:sz w:val="22"/>
        </w:rPr>
        <w:t xml:space="preserve">(c) </w:t>
      </w:r>
      <w:r>
        <w:rPr>
          <w:rFonts w:ascii="Arial" w:hAnsi="Arial"/>
          <w:bCs/>
          <w:sz w:val="22"/>
        </w:rPr>
        <w:tab/>
      </w:r>
      <w:r w:rsidRPr="000536DB">
        <w:rPr>
          <w:rFonts w:ascii="Arial" w:hAnsi="Arial"/>
          <w:bCs/>
          <w:sz w:val="22"/>
        </w:rPr>
        <w:t>A description of the corrective procedures or operational changes that shall be taken in the event of a malfunction or failure to achieve compliance with the applicable emission limits.</w:t>
      </w:r>
    </w:p>
    <w:p w14:paraId="2D734473" w14:textId="77777777" w:rsidR="000536DB" w:rsidRDefault="000536DB" w:rsidP="000536DB">
      <w:pPr>
        <w:rPr>
          <w:rFonts w:ascii="Arial" w:hAnsi="Arial"/>
          <w:bCs/>
          <w:sz w:val="22"/>
        </w:rPr>
      </w:pPr>
    </w:p>
    <w:p w14:paraId="3B09381B" w14:textId="53468576" w:rsidR="00DB26A8" w:rsidRPr="00420FCD" w:rsidRDefault="001270BB" w:rsidP="00420FCD">
      <w:pPr>
        <w:pStyle w:val="ListParagraph"/>
        <w:numPr>
          <w:ilvl w:val="0"/>
          <w:numId w:val="19"/>
        </w:numPr>
        <w:rPr>
          <w:rFonts w:ascii="Arial" w:hAnsi="Arial"/>
          <w:bCs/>
          <w:sz w:val="22"/>
        </w:rPr>
      </w:pPr>
      <w:r w:rsidRPr="00420FCD">
        <w:rPr>
          <w:rFonts w:ascii="Arial" w:hAnsi="Arial"/>
          <w:bCs/>
          <w:sz w:val="22"/>
        </w:rPr>
        <w:t xml:space="preserve">AQD </w:t>
      </w:r>
      <w:r w:rsidR="00864038">
        <w:rPr>
          <w:rFonts w:ascii="Arial" w:hAnsi="Arial"/>
          <w:bCs/>
          <w:sz w:val="22"/>
        </w:rPr>
        <w:t>m</w:t>
      </w:r>
      <w:r w:rsidR="002B7C79">
        <w:rPr>
          <w:rFonts w:ascii="Arial" w:hAnsi="Arial"/>
          <w:bCs/>
          <w:sz w:val="22"/>
        </w:rPr>
        <w:t>ade the following comment:</w:t>
      </w:r>
    </w:p>
    <w:p w14:paraId="0DA27172" w14:textId="2BE6E241" w:rsidR="001270BB" w:rsidRDefault="001270BB">
      <w:pPr>
        <w:rPr>
          <w:rFonts w:ascii="Arial" w:hAnsi="Arial"/>
          <w:bCs/>
          <w:sz w:val="22"/>
        </w:rPr>
      </w:pPr>
    </w:p>
    <w:p w14:paraId="1A4C7460" w14:textId="45D42A25" w:rsidR="005652BD" w:rsidRDefault="002B7C79" w:rsidP="00951486">
      <w:pPr>
        <w:ind w:left="360"/>
        <w:jc w:val="both"/>
        <w:rPr>
          <w:rFonts w:ascii="Arial" w:hAnsi="Arial"/>
          <w:bCs/>
          <w:sz w:val="22"/>
        </w:rPr>
      </w:pPr>
      <w:r>
        <w:rPr>
          <w:rFonts w:ascii="Arial" w:hAnsi="Arial"/>
          <w:b/>
          <w:sz w:val="22"/>
        </w:rPr>
        <w:t xml:space="preserve">AQD Comment: </w:t>
      </w:r>
      <w:r w:rsidR="001270BB">
        <w:rPr>
          <w:rFonts w:ascii="Arial" w:hAnsi="Arial"/>
          <w:bCs/>
          <w:sz w:val="22"/>
        </w:rPr>
        <w:t>As a result of a discussion with</w:t>
      </w:r>
      <w:r w:rsidR="00FA4F0A">
        <w:rPr>
          <w:rFonts w:ascii="Arial" w:hAnsi="Arial"/>
          <w:bCs/>
          <w:sz w:val="22"/>
        </w:rPr>
        <w:t xml:space="preserve"> USEPA and</w:t>
      </w:r>
      <w:r w:rsidR="001270BB">
        <w:rPr>
          <w:rFonts w:ascii="Arial" w:hAnsi="Arial"/>
          <w:bCs/>
          <w:sz w:val="22"/>
        </w:rPr>
        <w:t xml:space="preserve"> FCA regarding </w:t>
      </w:r>
      <w:r w:rsidR="0033042D">
        <w:rPr>
          <w:rFonts w:ascii="Arial" w:hAnsi="Arial"/>
          <w:bCs/>
          <w:sz w:val="22"/>
        </w:rPr>
        <w:t>fuel oil conditions in</w:t>
      </w:r>
      <w:r w:rsidR="00A7553B">
        <w:rPr>
          <w:rFonts w:ascii="Arial" w:hAnsi="Arial"/>
          <w:bCs/>
          <w:sz w:val="22"/>
        </w:rPr>
        <w:t xml:space="preserve"> FG-</w:t>
      </w:r>
      <w:r w:rsidR="00951486">
        <w:rPr>
          <w:rFonts w:ascii="Arial" w:hAnsi="Arial"/>
          <w:bCs/>
          <w:sz w:val="22"/>
        </w:rPr>
        <w:t> </w:t>
      </w:r>
      <w:r w:rsidR="00A7553B">
        <w:rPr>
          <w:rFonts w:ascii="Arial" w:hAnsi="Arial"/>
          <w:bCs/>
          <w:sz w:val="22"/>
        </w:rPr>
        <w:t>BLR1&amp;BLR5</w:t>
      </w:r>
      <w:r w:rsidR="0033042D">
        <w:rPr>
          <w:rFonts w:ascii="Arial" w:hAnsi="Arial"/>
          <w:bCs/>
          <w:sz w:val="22"/>
        </w:rPr>
        <w:t xml:space="preserve">, </w:t>
      </w:r>
      <w:r w:rsidR="00E55703">
        <w:rPr>
          <w:rFonts w:ascii="Arial" w:hAnsi="Arial"/>
          <w:bCs/>
          <w:sz w:val="22"/>
        </w:rPr>
        <w:t xml:space="preserve">FCA clarified that </w:t>
      </w:r>
      <w:r w:rsidR="00717FEA">
        <w:rPr>
          <w:rFonts w:ascii="Arial" w:hAnsi="Arial"/>
          <w:bCs/>
          <w:sz w:val="22"/>
        </w:rPr>
        <w:t xml:space="preserve">the diesel fuel line and diesel fuel tank associated with </w:t>
      </w:r>
      <w:r w:rsidR="00440733">
        <w:rPr>
          <w:rFonts w:ascii="Arial" w:hAnsi="Arial"/>
          <w:bCs/>
          <w:sz w:val="22"/>
        </w:rPr>
        <w:t>FG-</w:t>
      </w:r>
      <w:r w:rsidR="00951486">
        <w:rPr>
          <w:rFonts w:ascii="Arial" w:hAnsi="Arial"/>
          <w:bCs/>
          <w:sz w:val="22"/>
        </w:rPr>
        <w:t> </w:t>
      </w:r>
      <w:r w:rsidR="00440733">
        <w:rPr>
          <w:rFonts w:ascii="Arial" w:hAnsi="Arial"/>
          <w:bCs/>
          <w:sz w:val="22"/>
        </w:rPr>
        <w:t>BLR1&amp;BLR5 have</w:t>
      </w:r>
      <w:r w:rsidR="00717FEA">
        <w:rPr>
          <w:rFonts w:ascii="Arial" w:hAnsi="Arial"/>
          <w:bCs/>
          <w:sz w:val="22"/>
        </w:rPr>
        <w:t xml:space="preserve"> been removed. </w:t>
      </w:r>
      <w:r w:rsidR="00A7553B">
        <w:rPr>
          <w:rFonts w:ascii="Arial" w:hAnsi="Arial"/>
          <w:bCs/>
          <w:sz w:val="22"/>
        </w:rPr>
        <w:t>Accordingly</w:t>
      </w:r>
      <w:r w:rsidR="00717FEA">
        <w:rPr>
          <w:rFonts w:ascii="Arial" w:hAnsi="Arial"/>
          <w:bCs/>
          <w:sz w:val="22"/>
        </w:rPr>
        <w:t xml:space="preserve">, AQD determined that </w:t>
      </w:r>
      <w:r w:rsidR="008E6C15">
        <w:rPr>
          <w:rFonts w:ascii="Arial" w:hAnsi="Arial"/>
          <w:bCs/>
          <w:sz w:val="22"/>
        </w:rPr>
        <w:t>conditions related to firing diesel fuel are void per Rule 201(5)</w:t>
      </w:r>
      <w:r w:rsidR="006D1BAA">
        <w:rPr>
          <w:rFonts w:ascii="Arial" w:hAnsi="Arial"/>
          <w:bCs/>
          <w:sz w:val="22"/>
        </w:rPr>
        <w:t>.</w:t>
      </w:r>
      <w:r w:rsidR="00A2615B">
        <w:rPr>
          <w:rFonts w:ascii="Arial" w:hAnsi="Arial"/>
          <w:bCs/>
          <w:sz w:val="22"/>
        </w:rPr>
        <w:t xml:space="preserve"> </w:t>
      </w:r>
      <w:r w:rsidR="006D1BAA">
        <w:rPr>
          <w:rFonts w:ascii="Arial" w:hAnsi="Arial"/>
          <w:bCs/>
          <w:sz w:val="22"/>
        </w:rPr>
        <w:t xml:space="preserve">Rule 201(5) </w:t>
      </w:r>
      <w:r w:rsidR="00A2615B">
        <w:rPr>
          <w:rFonts w:ascii="Arial" w:hAnsi="Arial"/>
          <w:bCs/>
          <w:sz w:val="22"/>
        </w:rPr>
        <w:t>states in part, “</w:t>
      </w:r>
      <w:r w:rsidR="00A2615B" w:rsidRPr="00A2615B">
        <w:rPr>
          <w:rFonts w:ascii="Arial" w:hAnsi="Arial"/>
          <w:bCs/>
          <w:sz w:val="22"/>
        </w:rPr>
        <w:t>Upon the physical removal of the process or process equipment, or upon a determination by the department that the process or process equipment has been permanently shut down, the permit to install shall become voi</w:t>
      </w:r>
      <w:r w:rsidR="009F6E6B">
        <w:rPr>
          <w:rFonts w:ascii="Arial" w:hAnsi="Arial"/>
          <w:bCs/>
          <w:sz w:val="22"/>
        </w:rPr>
        <w:t>d</w:t>
      </w:r>
      <w:r w:rsidR="00E904D5">
        <w:rPr>
          <w:rFonts w:ascii="Arial" w:hAnsi="Arial"/>
          <w:bCs/>
          <w:sz w:val="22"/>
        </w:rPr>
        <w:t>..</w:t>
      </w:r>
      <w:r w:rsidR="009F6E6B">
        <w:rPr>
          <w:rFonts w:ascii="Arial" w:hAnsi="Arial"/>
          <w:bCs/>
          <w:sz w:val="22"/>
        </w:rPr>
        <w:t>.”</w:t>
      </w:r>
    </w:p>
    <w:p w14:paraId="65F55251" w14:textId="0F63D4AE" w:rsidR="002B7C79" w:rsidRDefault="002B7C79" w:rsidP="00420FCD">
      <w:pPr>
        <w:ind w:left="360"/>
        <w:rPr>
          <w:rFonts w:ascii="Arial" w:hAnsi="Arial"/>
          <w:bCs/>
          <w:sz w:val="22"/>
        </w:rPr>
      </w:pPr>
    </w:p>
    <w:p w14:paraId="03E2D63B" w14:textId="77619465" w:rsidR="002B7C79" w:rsidRDefault="002B7C79" w:rsidP="00951486">
      <w:pPr>
        <w:ind w:left="360"/>
        <w:jc w:val="both"/>
        <w:rPr>
          <w:rFonts w:ascii="Arial" w:hAnsi="Arial"/>
          <w:bCs/>
          <w:sz w:val="22"/>
        </w:rPr>
      </w:pPr>
      <w:r w:rsidRPr="00420FCD">
        <w:rPr>
          <w:rFonts w:ascii="Arial" w:hAnsi="Arial"/>
          <w:b/>
          <w:sz w:val="22"/>
        </w:rPr>
        <w:t>AQD Response:</w:t>
      </w:r>
      <w:r w:rsidR="006F6560">
        <w:rPr>
          <w:rFonts w:ascii="Arial" w:hAnsi="Arial"/>
          <w:b/>
          <w:sz w:val="22"/>
        </w:rPr>
        <w:t xml:space="preserve"> </w:t>
      </w:r>
      <w:r w:rsidR="006F6560">
        <w:rPr>
          <w:rFonts w:ascii="Arial" w:hAnsi="Arial"/>
          <w:bCs/>
          <w:sz w:val="22"/>
        </w:rPr>
        <w:t>AQD will remove conditions and descriptions related to firing diesel fuel from FG-</w:t>
      </w:r>
      <w:r w:rsidR="00951486">
        <w:rPr>
          <w:rFonts w:ascii="Arial" w:hAnsi="Arial"/>
          <w:bCs/>
          <w:sz w:val="22"/>
        </w:rPr>
        <w:t> </w:t>
      </w:r>
      <w:r w:rsidR="006F6560">
        <w:rPr>
          <w:rFonts w:ascii="Arial" w:hAnsi="Arial"/>
          <w:bCs/>
          <w:sz w:val="22"/>
        </w:rPr>
        <w:t>BLR1&amp;BLR5.</w:t>
      </w:r>
    </w:p>
    <w:p w14:paraId="4BFDA3AC" w14:textId="5C7CEC74" w:rsidR="009737D0" w:rsidRDefault="009737D0" w:rsidP="00420FCD">
      <w:pPr>
        <w:ind w:left="360"/>
        <w:rPr>
          <w:rFonts w:ascii="Arial" w:hAnsi="Arial"/>
          <w:bCs/>
          <w:sz w:val="22"/>
        </w:rPr>
      </w:pPr>
    </w:p>
    <w:p w14:paraId="3F87F85B" w14:textId="456F92BF" w:rsidR="009737D0" w:rsidRDefault="009737D0" w:rsidP="00951486">
      <w:pPr>
        <w:pStyle w:val="ListParagraph"/>
        <w:numPr>
          <w:ilvl w:val="0"/>
          <w:numId w:val="19"/>
        </w:numPr>
        <w:jc w:val="both"/>
        <w:rPr>
          <w:rFonts w:ascii="Arial" w:hAnsi="Arial"/>
          <w:bCs/>
          <w:sz w:val="22"/>
        </w:rPr>
      </w:pPr>
      <w:r>
        <w:rPr>
          <w:rFonts w:ascii="Arial" w:hAnsi="Arial"/>
          <w:bCs/>
          <w:sz w:val="22"/>
        </w:rPr>
        <w:t>FCA made the following comment</w:t>
      </w:r>
      <w:r w:rsidR="00AC7078">
        <w:rPr>
          <w:rFonts w:ascii="Arial" w:hAnsi="Arial"/>
          <w:bCs/>
          <w:sz w:val="22"/>
        </w:rPr>
        <w:t xml:space="preserve"> regarding FG-</w:t>
      </w:r>
      <w:r w:rsidR="003253FB">
        <w:rPr>
          <w:rFonts w:ascii="Arial" w:hAnsi="Arial"/>
          <w:bCs/>
          <w:sz w:val="22"/>
        </w:rPr>
        <w:t>GAS-DISP, special condition VI.1:</w:t>
      </w:r>
    </w:p>
    <w:p w14:paraId="645D77D6" w14:textId="70CB2D66" w:rsidR="003253FB" w:rsidRDefault="003253FB" w:rsidP="00951486">
      <w:pPr>
        <w:pStyle w:val="ListParagraph"/>
        <w:ind w:left="360"/>
        <w:jc w:val="both"/>
        <w:rPr>
          <w:rFonts w:ascii="Arial" w:hAnsi="Arial"/>
          <w:bCs/>
          <w:sz w:val="22"/>
        </w:rPr>
      </w:pPr>
    </w:p>
    <w:p w14:paraId="3D998808" w14:textId="184D708C" w:rsidR="003253FB" w:rsidRDefault="000A246F" w:rsidP="00951486">
      <w:pPr>
        <w:pStyle w:val="ListParagraph"/>
        <w:ind w:left="360"/>
        <w:jc w:val="both"/>
        <w:rPr>
          <w:rFonts w:ascii="Arial" w:hAnsi="Arial"/>
          <w:bCs/>
          <w:sz w:val="22"/>
        </w:rPr>
      </w:pPr>
      <w:r>
        <w:rPr>
          <w:rFonts w:ascii="Arial" w:hAnsi="Arial"/>
          <w:b/>
          <w:sz w:val="22"/>
        </w:rPr>
        <w:t xml:space="preserve">FCA Comment: </w:t>
      </w:r>
      <w:r w:rsidRPr="000A246F">
        <w:rPr>
          <w:rFonts w:ascii="Arial" w:hAnsi="Arial"/>
          <w:bCs/>
          <w:sz w:val="22"/>
        </w:rPr>
        <w:t>This is unduly restricting us. The facility is allowed to use 135,000 gallons of gasoline yearly, which means that the 10,000 gallons/month of gasoline will be exceeded.</w:t>
      </w:r>
    </w:p>
    <w:p w14:paraId="1FC0B959" w14:textId="3F9353F0" w:rsidR="000A246F" w:rsidRDefault="000A246F" w:rsidP="00951486">
      <w:pPr>
        <w:pStyle w:val="ListParagraph"/>
        <w:ind w:left="360"/>
        <w:jc w:val="both"/>
        <w:rPr>
          <w:rFonts w:ascii="Arial" w:hAnsi="Arial"/>
          <w:bCs/>
          <w:sz w:val="22"/>
        </w:rPr>
      </w:pPr>
    </w:p>
    <w:p w14:paraId="1207F867" w14:textId="54696B24" w:rsidR="000A246F" w:rsidRDefault="000A246F" w:rsidP="00951486">
      <w:pPr>
        <w:pStyle w:val="ListParagraph"/>
        <w:ind w:left="360"/>
        <w:jc w:val="both"/>
        <w:rPr>
          <w:rFonts w:ascii="Arial" w:hAnsi="Arial"/>
          <w:bCs/>
          <w:sz w:val="22"/>
        </w:rPr>
      </w:pPr>
      <w:r>
        <w:rPr>
          <w:rFonts w:ascii="Arial" w:hAnsi="Arial"/>
          <w:b/>
          <w:sz w:val="22"/>
        </w:rPr>
        <w:t>AQD Response:</w:t>
      </w:r>
      <w:r w:rsidR="00EF7B41">
        <w:rPr>
          <w:rFonts w:ascii="Arial" w:hAnsi="Arial"/>
          <w:bCs/>
          <w:sz w:val="22"/>
        </w:rPr>
        <w:t xml:space="preserve"> AQD </w:t>
      </w:r>
      <w:r w:rsidR="005A59BD">
        <w:rPr>
          <w:rFonts w:ascii="Arial" w:hAnsi="Arial"/>
          <w:bCs/>
          <w:sz w:val="22"/>
        </w:rPr>
        <w:t xml:space="preserve">recognizes that </w:t>
      </w:r>
      <w:r w:rsidR="00413776">
        <w:rPr>
          <w:rFonts w:ascii="Arial" w:hAnsi="Arial"/>
          <w:bCs/>
          <w:sz w:val="22"/>
        </w:rPr>
        <w:t>FG-GAS-DISP, special</w:t>
      </w:r>
      <w:r w:rsidR="005A59BD">
        <w:rPr>
          <w:rFonts w:ascii="Arial" w:hAnsi="Arial"/>
          <w:bCs/>
          <w:sz w:val="22"/>
        </w:rPr>
        <w:t xml:space="preserve"> condition</w:t>
      </w:r>
      <w:r w:rsidR="00413776">
        <w:rPr>
          <w:rFonts w:ascii="Arial" w:hAnsi="Arial"/>
          <w:bCs/>
          <w:sz w:val="22"/>
        </w:rPr>
        <w:t xml:space="preserve"> VI.1</w:t>
      </w:r>
      <w:r w:rsidR="00EC304A">
        <w:rPr>
          <w:rFonts w:ascii="Arial" w:hAnsi="Arial"/>
          <w:bCs/>
          <w:sz w:val="22"/>
        </w:rPr>
        <w:t>,</w:t>
      </w:r>
      <w:r w:rsidR="005A59BD">
        <w:rPr>
          <w:rFonts w:ascii="Arial" w:hAnsi="Arial"/>
          <w:bCs/>
          <w:sz w:val="22"/>
        </w:rPr>
        <w:t xml:space="preserve"> as written</w:t>
      </w:r>
      <w:r w:rsidR="00EC304A">
        <w:rPr>
          <w:rFonts w:ascii="Arial" w:hAnsi="Arial"/>
          <w:bCs/>
          <w:sz w:val="22"/>
        </w:rPr>
        <w:t>,</w:t>
      </w:r>
      <w:r w:rsidR="005A59BD">
        <w:rPr>
          <w:rFonts w:ascii="Arial" w:hAnsi="Arial"/>
          <w:bCs/>
          <w:sz w:val="22"/>
        </w:rPr>
        <w:t xml:space="preserve"> is ambiguous</w:t>
      </w:r>
      <w:r w:rsidR="00C617CE">
        <w:rPr>
          <w:rFonts w:ascii="Arial" w:hAnsi="Arial"/>
          <w:bCs/>
          <w:sz w:val="22"/>
        </w:rPr>
        <w:t xml:space="preserve">. The condition </w:t>
      </w:r>
      <w:r w:rsidR="00C73149">
        <w:rPr>
          <w:rFonts w:ascii="Arial" w:hAnsi="Arial"/>
          <w:bCs/>
          <w:sz w:val="22"/>
        </w:rPr>
        <w:t>suggests the gasoline throughput is limited to 10,000 gallons per month</w:t>
      </w:r>
      <w:r w:rsidR="00C617CE">
        <w:rPr>
          <w:rFonts w:ascii="Arial" w:hAnsi="Arial"/>
          <w:bCs/>
          <w:sz w:val="22"/>
        </w:rPr>
        <w:t>, when actually, t</w:t>
      </w:r>
      <w:r w:rsidR="00CD0CEE">
        <w:rPr>
          <w:rFonts w:ascii="Arial" w:hAnsi="Arial"/>
          <w:bCs/>
          <w:sz w:val="22"/>
        </w:rPr>
        <w:t xml:space="preserve">hroughput </w:t>
      </w:r>
      <w:r w:rsidR="00855A67">
        <w:rPr>
          <w:rFonts w:ascii="Arial" w:hAnsi="Arial"/>
          <w:bCs/>
          <w:sz w:val="22"/>
        </w:rPr>
        <w:t>may be less than 10,000 gallons gasoline or less than 100,000 gallons of gasoline per month</w:t>
      </w:r>
      <w:r w:rsidR="00CD0CEE">
        <w:rPr>
          <w:rFonts w:ascii="Arial" w:hAnsi="Arial"/>
          <w:bCs/>
          <w:sz w:val="22"/>
        </w:rPr>
        <w:t xml:space="preserve">. </w:t>
      </w:r>
      <w:r>
        <w:rPr>
          <w:rFonts w:ascii="Arial" w:hAnsi="Arial"/>
          <w:bCs/>
          <w:sz w:val="22"/>
        </w:rPr>
        <w:t xml:space="preserve">AQD will </w:t>
      </w:r>
      <w:r w:rsidR="00AC4D84">
        <w:rPr>
          <w:rFonts w:ascii="Arial" w:hAnsi="Arial"/>
          <w:bCs/>
          <w:sz w:val="22"/>
        </w:rPr>
        <w:t>update</w:t>
      </w:r>
      <w:r>
        <w:rPr>
          <w:rFonts w:ascii="Arial" w:hAnsi="Arial"/>
          <w:bCs/>
          <w:sz w:val="22"/>
        </w:rPr>
        <w:t xml:space="preserve"> special condition VI.</w:t>
      </w:r>
      <w:r w:rsidR="00EC304A">
        <w:rPr>
          <w:rFonts w:ascii="Arial" w:hAnsi="Arial"/>
          <w:bCs/>
          <w:sz w:val="22"/>
        </w:rPr>
        <w:t>1</w:t>
      </w:r>
      <w:r w:rsidR="00DA4E11">
        <w:rPr>
          <w:rFonts w:ascii="Arial" w:hAnsi="Arial"/>
          <w:bCs/>
          <w:sz w:val="22"/>
        </w:rPr>
        <w:t xml:space="preserve"> to clarify the recordkeeping requirement.</w:t>
      </w:r>
    </w:p>
    <w:p w14:paraId="78E2DCEB" w14:textId="324217A9" w:rsidR="00C73149" w:rsidRDefault="00C73149" w:rsidP="003253FB">
      <w:pPr>
        <w:pStyle w:val="ListParagraph"/>
        <w:ind w:left="360"/>
        <w:rPr>
          <w:rFonts w:ascii="Arial" w:hAnsi="Arial"/>
          <w:bCs/>
          <w:sz w:val="22"/>
        </w:rPr>
      </w:pPr>
    </w:p>
    <w:p w14:paraId="2C9284A3" w14:textId="51764EEB" w:rsidR="00C73149" w:rsidRDefault="00522C65" w:rsidP="00C73149">
      <w:pPr>
        <w:pStyle w:val="ListParagraph"/>
        <w:numPr>
          <w:ilvl w:val="0"/>
          <w:numId w:val="19"/>
        </w:numPr>
        <w:rPr>
          <w:rFonts w:ascii="Arial" w:hAnsi="Arial"/>
          <w:bCs/>
          <w:sz w:val="22"/>
        </w:rPr>
      </w:pPr>
      <w:r>
        <w:rPr>
          <w:rFonts w:ascii="Arial" w:hAnsi="Arial"/>
          <w:bCs/>
          <w:sz w:val="22"/>
        </w:rPr>
        <w:t xml:space="preserve">FCA made the following comment regarding </w:t>
      </w:r>
      <w:r w:rsidR="00C90065">
        <w:rPr>
          <w:rFonts w:ascii="Arial" w:hAnsi="Arial"/>
          <w:bCs/>
          <w:sz w:val="22"/>
        </w:rPr>
        <w:t>FG-DYNOS, special condition</w:t>
      </w:r>
      <w:r w:rsidR="00C91F54">
        <w:rPr>
          <w:rFonts w:ascii="Arial" w:hAnsi="Arial"/>
          <w:bCs/>
          <w:sz w:val="22"/>
        </w:rPr>
        <w:t>s V.1-3:</w:t>
      </w:r>
    </w:p>
    <w:p w14:paraId="42BE74B3" w14:textId="15EC1879" w:rsidR="00C91F54" w:rsidRDefault="00C91F54" w:rsidP="00C91F54">
      <w:pPr>
        <w:rPr>
          <w:rFonts w:ascii="Arial" w:hAnsi="Arial"/>
          <w:bCs/>
          <w:sz w:val="22"/>
        </w:rPr>
      </w:pPr>
    </w:p>
    <w:p w14:paraId="1D73A4BD" w14:textId="42BF10CC" w:rsidR="00C91F54" w:rsidRDefault="00C91F54" w:rsidP="00951486">
      <w:pPr>
        <w:ind w:left="360"/>
        <w:jc w:val="both"/>
        <w:rPr>
          <w:rFonts w:ascii="Arial" w:hAnsi="Arial"/>
          <w:bCs/>
          <w:sz w:val="22"/>
        </w:rPr>
      </w:pPr>
      <w:r>
        <w:rPr>
          <w:rFonts w:ascii="Arial" w:hAnsi="Arial"/>
          <w:b/>
          <w:sz w:val="22"/>
        </w:rPr>
        <w:t xml:space="preserve">FCA Comment: </w:t>
      </w:r>
      <w:r w:rsidR="00AC1C33" w:rsidRPr="00AC1C33">
        <w:rPr>
          <w:rFonts w:ascii="Arial" w:hAnsi="Arial"/>
          <w:bCs/>
          <w:sz w:val="22"/>
        </w:rPr>
        <w:t>These terms here do not clearly discuss the frequency of the testing. Typically, we have one test every permit cycle. However, as written here, it is conceivable we can do one test every five years, and have to do a second test 180 days after the issuance of a renewal permit. This could subject us to two tests in a permit cycle when EGLE does not renew our permit on time.</w:t>
      </w:r>
    </w:p>
    <w:p w14:paraId="36F44AC9" w14:textId="54E5D157" w:rsidR="00AC1C33" w:rsidRDefault="00AC1C33" w:rsidP="00C91F54">
      <w:pPr>
        <w:ind w:left="360"/>
        <w:rPr>
          <w:rFonts w:ascii="Arial" w:hAnsi="Arial"/>
          <w:bCs/>
          <w:sz w:val="22"/>
        </w:rPr>
      </w:pPr>
    </w:p>
    <w:p w14:paraId="0F9CEC05" w14:textId="1503BBB0" w:rsidR="00AC1C33" w:rsidRPr="00044C5A" w:rsidRDefault="00AC1C33" w:rsidP="00951486">
      <w:pPr>
        <w:ind w:left="360"/>
        <w:jc w:val="both"/>
        <w:rPr>
          <w:rFonts w:ascii="Arial" w:hAnsi="Arial"/>
          <w:bCs/>
          <w:sz w:val="22"/>
        </w:rPr>
      </w:pPr>
      <w:r w:rsidRPr="00044C5A">
        <w:rPr>
          <w:rFonts w:ascii="Arial" w:hAnsi="Arial" w:cs="Arial"/>
          <w:b/>
          <w:sz w:val="22"/>
        </w:rPr>
        <w:t>AQD Response:</w:t>
      </w:r>
      <w:r w:rsidR="004A5C7C">
        <w:rPr>
          <w:rFonts w:ascii="Arial" w:hAnsi="Arial" w:cs="Arial"/>
          <w:bCs/>
          <w:sz w:val="22"/>
        </w:rPr>
        <w:t xml:space="preserve"> Special condition V.2 specifies </w:t>
      </w:r>
      <w:r w:rsidR="00E91C1F">
        <w:rPr>
          <w:rFonts w:ascii="Arial" w:hAnsi="Arial" w:cs="Arial"/>
          <w:bCs/>
          <w:sz w:val="22"/>
        </w:rPr>
        <w:t>frequency of testing. AQD believes the condition is clear. However</w:t>
      </w:r>
      <w:r w:rsidR="00F56DE6">
        <w:rPr>
          <w:rFonts w:ascii="Arial" w:hAnsi="Arial" w:cs="Arial"/>
          <w:bCs/>
          <w:sz w:val="22"/>
        </w:rPr>
        <w:t>,</w:t>
      </w:r>
      <w:r w:rsidR="00E91C1F">
        <w:rPr>
          <w:rFonts w:ascii="Arial" w:hAnsi="Arial" w:cs="Arial"/>
          <w:bCs/>
          <w:sz w:val="22"/>
        </w:rPr>
        <w:t xml:space="preserve"> AQD will </w:t>
      </w:r>
      <w:r w:rsidR="00911BFB">
        <w:rPr>
          <w:rFonts w:ascii="Arial" w:hAnsi="Arial" w:cs="Arial"/>
          <w:bCs/>
          <w:sz w:val="22"/>
        </w:rPr>
        <w:t xml:space="preserve">modify the condition to </w:t>
      </w:r>
      <w:r w:rsidR="009E170A">
        <w:rPr>
          <w:rFonts w:ascii="Arial" w:hAnsi="Arial" w:cs="Arial"/>
          <w:bCs/>
          <w:sz w:val="22"/>
        </w:rPr>
        <w:t xml:space="preserve">include the name of this specific ROP in the condition to clarify that testing is required within </w:t>
      </w:r>
      <w:r w:rsidR="00F56DE6">
        <w:rPr>
          <w:rFonts w:ascii="Arial" w:hAnsi="Arial" w:cs="Arial"/>
          <w:bCs/>
          <w:sz w:val="22"/>
        </w:rPr>
        <w:t>the specified number of</w:t>
      </w:r>
      <w:r w:rsidR="009E170A">
        <w:rPr>
          <w:rFonts w:ascii="Arial" w:hAnsi="Arial" w:cs="Arial"/>
          <w:bCs/>
          <w:sz w:val="22"/>
        </w:rPr>
        <w:t xml:space="preserve"> days of issuance of this permit</w:t>
      </w:r>
      <w:r w:rsidR="00C65D59">
        <w:rPr>
          <w:rFonts w:ascii="Arial" w:hAnsi="Arial" w:cs="Arial"/>
          <w:bCs/>
          <w:sz w:val="22"/>
        </w:rPr>
        <w:t>.</w:t>
      </w:r>
      <w:r w:rsidR="00044C5A">
        <w:rPr>
          <w:rFonts w:ascii="Arial" w:hAnsi="Arial"/>
          <w:bCs/>
          <w:sz w:val="22"/>
        </w:rPr>
        <w:t xml:space="preserve"> </w:t>
      </w:r>
      <w:r w:rsidR="00900CF7">
        <w:rPr>
          <w:rFonts w:ascii="Arial" w:hAnsi="Arial"/>
          <w:bCs/>
          <w:sz w:val="22"/>
        </w:rPr>
        <w:t>The same modification will occur to FG-BLR1&amp;BLR5, special condition V.2, because it has a similar requirement for testing.</w:t>
      </w:r>
    </w:p>
    <w:p w14:paraId="7D5B9B69" w14:textId="77777777" w:rsidR="009737D0" w:rsidRPr="009737D0" w:rsidRDefault="009737D0" w:rsidP="009737D0">
      <w:pPr>
        <w:pStyle w:val="ListParagraph"/>
        <w:ind w:left="360"/>
        <w:rPr>
          <w:rFonts w:ascii="Arial" w:hAnsi="Arial"/>
          <w:bCs/>
          <w:sz w:val="22"/>
        </w:rPr>
      </w:pPr>
    </w:p>
    <w:p w14:paraId="4E3AC371" w14:textId="3F68B3AC" w:rsidR="007B2857" w:rsidRDefault="007B2857">
      <w:pPr>
        <w:rPr>
          <w:rFonts w:ascii="Arial" w:hAnsi="Arial"/>
          <w:bCs/>
          <w:sz w:val="22"/>
        </w:rPr>
      </w:pPr>
    </w:p>
    <w:p w14:paraId="095516DA" w14:textId="32A2B147" w:rsidR="00965FE5" w:rsidRDefault="00965FE5">
      <w:pPr>
        <w:rPr>
          <w:rFonts w:ascii="Arial" w:hAnsi="Arial"/>
          <w:b/>
          <w:sz w:val="22"/>
          <w:u w:val="single"/>
        </w:rPr>
      </w:pPr>
      <w:r>
        <w:rPr>
          <w:rFonts w:ascii="Arial" w:hAnsi="Arial"/>
          <w:b/>
          <w:sz w:val="22"/>
          <w:u w:val="single"/>
        </w:rPr>
        <w:t xml:space="preserve">Changes to the </w:t>
      </w:r>
      <w:r w:rsidR="00B84BDB" w:rsidRPr="00B84BDB">
        <w:rPr>
          <w:rFonts w:ascii="Arial" w:hAnsi="Arial" w:cs="Arial"/>
          <w:b/>
          <w:sz w:val="22"/>
          <w:szCs w:val="22"/>
          <w:u w:val="single"/>
        </w:rPr>
        <w:t xml:space="preserve">June 7, </w:t>
      </w:r>
      <w:proofErr w:type="gramStart"/>
      <w:r w:rsidR="00B84BDB" w:rsidRPr="00B84BDB">
        <w:rPr>
          <w:rFonts w:ascii="Arial" w:hAnsi="Arial" w:cs="Arial"/>
          <w:b/>
          <w:sz w:val="22"/>
          <w:szCs w:val="22"/>
          <w:u w:val="single"/>
        </w:rPr>
        <w:t>2021</w:t>
      </w:r>
      <w:proofErr w:type="gramEnd"/>
      <w:r w:rsidR="00B84BDB" w:rsidRPr="00B84BDB">
        <w:rPr>
          <w:rFonts w:ascii="Arial" w:hAnsi="Arial" w:cs="Arial"/>
          <w:b/>
          <w:sz w:val="22"/>
          <w:szCs w:val="22"/>
          <w:u w:val="single"/>
        </w:rPr>
        <w:t xml:space="preserve"> 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6"/>
    </w:p>
    <w:p w14:paraId="1755D522" w14:textId="77777777" w:rsidR="00965FE5" w:rsidRDefault="00965FE5">
      <w:pPr>
        <w:rPr>
          <w:rFonts w:ascii="Arial" w:hAnsi="Arial"/>
          <w:sz w:val="22"/>
        </w:rPr>
      </w:pPr>
    </w:p>
    <w:p w14:paraId="52DE27F5" w14:textId="66636174" w:rsidR="00965FE5" w:rsidRDefault="00354866" w:rsidP="000B4F0F">
      <w:pPr>
        <w:rPr>
          <w:rFonts w:ascii="Arial" w:hAnsi="Arial"/>
          <w:sz w:val="22"/>
        </w:rPr>
      </w:pPr>
      <w:r>
        <w:rPr>
          <w:rFonts w:ascii="Arial" w:hAnsi="Arial"/>
          <w:sz w:val="22"/>
        </w:rPr>
        <w:t xml:space="preserve">The following changes were made to the </w:t>
      </w:r>
      <w:r w:rsidR="006F5C2A">
        <w:rPr>
          <w:rFonts w:ascii="Arial" w:hAnsi="Arial"/>
          <w:sz w:val="22"/>
        </w:rPr>
        <w:t xml:space="preserve">June 7, 2021 Draft </w:t>
      </w:r>
      <w:r w:rsidR="00D011FB">
        <w:rPr>
          <w:rFonts w:ascii="Arial" w:hAnsi="Arial"/>
          <w:sz w:val="22"/>
        </w:rPr>
        <w:t>ROP:</w:t>
      </w:r>
    </w:p>
    <w:p w14:paraId="13E10E13" w14:textId="4F78088F" w:rsidR="00B96D6D" w:rsidRDefault="00B96D6D" w:rsidP="000B4F0F">
      <w:pPr>
        <w:rPr>
          <w:rFonts w:ascii="Arial" w:hAnsi="Arial"/>
          <w:sz w:val="22"/>
        </w:rPr>
      </w:pPr>
    </w:p>
    <w:p w14:paraId="4AED2EE4" w14:textId="36DC709F" w:rsidR="00B96D6D" w:rsidRPr="00420FCD" w:rsidRDefault="00B96D6D" w:rsidP="000B4F0F">
      <w:pPr>
        <w:rPr>
          <w:rFonts w:ascii="Arial" w:hAnsi="Arial"/>
          <w:sz w:val="22"/>
          <w:u w:val="single"/>
        </w:rPr>
      </w:pPr>
      <w:r>
        <w:rPr>
          <w:rFonts w:ascii="Arial" w:hAnsi="Arial"/>
          <w:sz w:val="22"/>
          <w:u w:val="single"/>
        </w:rPr>
        <w:t>Emission Unit Summary Table</w:t>
      </w:r>
    </w:p>
    <w:p w14:paraId="566B465A" w14:textId="6C76E0EE" w:rsidR="004D7FF2" w:rsidRDefault="004D7FF2" w:rsidP="000B4F0F">
      <w:pPr>
        <w:rPr>
          <w:rFonts w:ascii="Arial" w:hAnsi="Arial"/>
          <w:sz w:val="22"/>
        </w:rPr>
      </w:pPr>
    </w:p>
    <w:p w14:paraId="279FFC6E" w14:textId="41D16345" w:rsidR="004D7FF2" w:rsidRDefault="002E7874" w:rsidP="00951486">
      <w:pPr>
        <w:pStyle w:val="ListParagraph"/>
        <w:numPr>
          <w:ilvl w:val="0"/>
          <w:numId w:val="15"/>
        </w:numPr>
        <w:jc w:val="both"/>
        <w:rPr>
          <w:rFonts w:ascii="Arial" w:hAnsi="Arial"/>
          <w:sz w:val="22"/>
        </w:rPr>
      </w:pPr>
      <w:r w:rsidRPr="00FC112C">
        <w:rPr>
          <w:rFonts w:ascii="Arial" w:hAnsi="Arial"/>
          <w:sz w:val="22"/>
        </w:rPr>
        <w:t>Emission Unit Description for EU-BOILER1</w:t>
      </w:r>
      <w:r w:rsidR="00FC112C">
        <w:rPr>
          <w:rFonts w:ascii="Arial" w:hAnsi="Arial"/>
          <w:sz w:val="22"/>
        </w:rPr>
        <w:t xml:space="preserve"> and EU-BOILER5</w:t>
      </w:r>
      <w:r w:rsidRPr="00FC112C">
        <w:rPr>
          <w:rFonts w:ascii="Arial" w:hAnsi="Arial"/>
          <w:sz w:val="22"/>
        </w:rPr>
        <w:t xml:space="preserve"> </w:t>
      </w:r>
      <w:r w:rsidR="00B44040">
        <w:rPr>
          <w:rFonts w:ascii="Arial" w:hAnsi="Arial"/>
          <w:sz w:val="22"/>
        </w:rPr>
        <w:t>by removing “and distillate oil” from the description</w:t>
      </w:r>
      <w:r w:rsidR="0032757C">
        <w:rPr>
          <w:rFonts w:ascii="Arial" w:hAnsi="Arial"/>
          <w:sz w:val="22"/>
        </w:rPr>
        <w:t>s</w:t>
      </w:r>
      <w:r w:rsidR="00B44040">
        <w:rPr>
          <w:rFonts w:ascii="Arial" w:hAnsi="Arial"/>
          <w:sz w:val="22"/>
        </w:rPr>
        <w:t xml:space="preserve">. </w:t>
      </w:r>
      <w:r w:rsidR="00694371">
        <w:rPr>
          <w:rFonts w:ascii="Arial" w:hAnsi="Arial"/>
          <w:sz w:val="22"/>
        </w:rPr>
        <w:t>The updated d</w:t>
      </w:r>
      <w:r w:rsidR="00B44040">
        <w:rPr>
          <w:rFonts w:ascii="Arial" w:hAnsi="Arial"/>
          <w:sz w:val="22"/>
        </w:rPr>
        <w:t xml:space="preserve">escriptions now read </w:t>
      </w:r>
      <w:r w:rsidR="00C60883" w:rsidRPr="00B44040">
        <w:rPr>
          <w:rFonts w:ascii="Arial" w:hAnsi="Arial"/>
          <w:sz w:val="22"/>
        </w:rPr>
        <w:t>“</w:t>
      </w:r>
      <w:r w:rsidR="00FC112C" w:rsidRPr="00B44040">
        <w:rPr>
          <w:rFonts w:ascii="Arial" w:hAnsi="Arial"/>
          <w:sz w:val="22"/>
        </w:rPr>
        <w:t>60 MMBTU/hr natural gas-fired boiler. Located at the Trenton Engine Plant.</w:t>
      </w:r>
      <w:r w:rsidR="00FC112C" w:rsidRPr="00420FCD">
        <w:rPr>
          <w:rFonts w:ascii="Arial" w:hAnsi="Arial"/>
          <w:sz w:val="22"/>
        </w:rPr>
        <w:t>”</w:t>
      </w:r>
      <w:r w:rsidR="005F34F8">
        <w:rPr>
          <w:rFonts w:ascii="Arial" w:hAnsi="Arial"/>
          <w:sz w:val="22"/>
        </w:rPr>
        <w:t xml:space="preserve"> And “</w:t>
      </w:r>
      <w:r w:rsidR="005F34F8" w:rsidRPr="00EE121A">
        <w:rPr>
          <w:rFonts w:ascii="Arial" w:hAnsi="Arial"/>
          <w:sz w:val="22"/>
        </w:rPr>
        <w:t>180 MMBTU/hr natural gas-fired boiler. Located at Trenton Engine Plant.</w:t>
      </w:r>
      <w:r w:rsidR="005F34F8">
        <w:rPr>
          <w:rFonts w:ascii="Arial" w:hAnsi="Arial"/>
          <w:sz w:val="22"/>
        </w:rPr>
        <w:t>”</w:t>
      </w:r>
      <w:r w:rsidR="0032757C">
        <w:rPr>
          <w:rFonts w:ascii="Arial" w:hAnsi="Arial"/>
          <w:sz w:val="22"/>
        </w:rPr>
        <w:t xml:space="preserve"> respectively.</w:t>
      </w:r>
    </w:p>
    <w:p w14:paraId="18DA27D5" w14:textId="53FAA20C" w:rsidR="00B96D6D" w:rsidRDefault="00B96D6D" w:rsidP="00B96D6D">
      <w:pPr>
        <w:rPr>
          <w:rFonts w:ascii="Arial" w:hAnsi="Arial"/>
          <w:sz w:val="22"/>
        </w:rPr>
      </w:pPr>
    </w:p>
    <w:p w14:paraId="51279B52" w14:textId="786E6365" w:rsidR="00B96D6D" w:rsidRPr="00420FCD" w:rsidRDefault="00B96D6D" w:rsidP="00420FCD">
      <w:pPr>
        <w:rPr>
          <w:rFonts w:ascii="Arial" w:hAnsi="Arial"/>
          <w:sz w:val="22"/>
          <w:u w:val="single"/>
        </w:rPr>
      </w:pPr>
      <w:r w:rsidRPr="00420FCD">
        <w:rPr>
          <w:rFonts w:ascii="Arial" w:hAnsi="Arial"/>
          <w:sz w:val="22"/>
          <w:u w:val="single"/>
        </w:rPr>
        <w:t>Flex</w:t>
      </w:r>
      <w:r w:rsidR="00B05C4C" w:rsidRPr="00420FCD">
        <w:rPr>
          <w:rFonts w:ascii="Arial" w:hAnsi="Arial"/>
          <w:sz w:val="22"/>
          <w:u w:val="single"/>
        </w:rPr>
        <w:t>ible Group Summary Table</w:t>
      </w:r>
    </w:p>
    <w:p w14:paraId="1DF442F5" w14:textId="77777777" w:rsidR="003C3866" w:rsidRDefault="003C3866" w:rsidP="00420FCD">
      <w:pPr>
        <w:pStyle w:val="ListParagraph"/>
        <w:rPr>
          <w:rFonts w:ascii="Arial" w:hAnsi="Arial"/>
          <w:sz w:val="22"/>
        </w:rPr>
      </w:pPr>
    </w:p>
    <w:p w14:paraId="40CAFF9F" w14:textId="2ED4C6E2" w:rsidR="00AA6FFD" w:rsidRDefault="00AA6FFD" w:rsidP="00951486">
      <w:pPr>
        <w:pStyle w:val="ListParagraph"/>
        <w:numPr>
          <w:ilvl w:val="0"/>
          <w:numId w:val="16"/>
        </w:numPr>
        <w:jc w:val="both"/>
        <w:rPr>
          <w:rFonts w:ascii="Arial" w:hAnsi="Arial"/>
          <w:sz w:val="22"/>
        </w:rPr>
      </w:pPr>
      <w:r w:rsidRPr="00AA6FFD">
        <w:rPr>
          <w:rFonts w:ascii="Arial" w:hAnsi="Arial"/>
          <w:sz w:val="22"/>
        </w:rPr>
        <w:t>Update Description for FG-BLR1&amp;BLR5 by removing “and distillate oil” from the description. The updated description now reads “Two natural gas-fired boilers rated at 60 MMBTU/hr and 180 MMBTU/hr.”</w:t>
      </w:r>
    </w:p>
    <w:p w14:paraId="33DE9ADA" w14:textId="77777777" w:rsidR="006F6560" w:rsidRDefault="006F6560" w:rsidP="00420FCD">
      <w:pPr>
        <w:pStyle w:val="ListParagraph"/>
        <w:rPr>
          <w:rFonts w:ascii="Arial" w:hAnsi="Arial"/>
          <w:sz w:val="22"/>
        </w:rPr>
      </w:pPr>
    </w:p>
    <w:p w14:paraId="45F94285" w14:textId="11E29DFC" w:rsidR="00F7711C" w:rsidRPr="00F7711C" w:rsidRDefault="00F7711C" w:rsidP="00B05C4C">
      <w:pPr>
        <w:rPr>
          <w:rFonts w:ascii="Arial" w:hAnsi="Arial"/>
          <w:sz w:val="22"/>
          <w:u w:val="single"/>
        </w:rPr>
      </w:pPr>
      <w:r w:rsidRPr="00F7711C">
        <w:rPr>
          <w:rFonts w:ascii="Arial" w:hAnsi="Arial"/>
          <w:sz w:val="22"/>
          <w:u w:val="single"/>
        </w:rPr>
        <w:t>FG-DYNOS</w:t>
      </w:r>
    </w:p>
    <w:p w14:paraId="3DD37A68" w14:textId="750BAFEA" w:rsidR="00F7711C" w:rsidRDefault="00F7711C" w:rsidP="00B05C4C">
      <w:pPr>
        <w:rPr>
          <w:rFonts w:ascii="Arial" w:hAnsi="Arial"/>
          <w:sz w:val="22"/>
        </w:rPr>
      </w:pPr>
    </w:p>
    <w:p w14:paraId="5C68A901" w14:textId="763686AE" w:rsidR="00F7711C" w:rsidRPr="00CA57D1" w:rsidRDefault="00CA57D1" w:rsidP="00951486">
      <w:pPr>
        <w:pStyle w:val="ListParagraph"/>
        <w:numPr>
          <w:ilvl w:val="0"/>
          <w:numId w:val="21"/>
        </w:numPr>
        <w:jc w:val="both"/>
        <w:rPr>
          <w:rFonts w:ascii="Arial" w:hAnsi="Arial"/>
          <w:sz w:val="22"/>
        </w:rPr>
      </w:pPr>
      <w:r>
        <w:rPr>
          <w:rFonts w:ascii="Arial" w:hAnsi="Arial"/>
          <w:sz w:val="22"/>
        </w:rPr>
        <w:t xml:space="preserve">Testing/Sampling – Update the first phrase in condition V.2 to read, “Within 180 days </w:t>
      </w:r>
      <w:r w:rsidR="00851AB8">
        <w:rPr>
          <w:rFonts w:ascii="Arial" w:hAnsi="Arial"/>
          <w:sz w:val="22"/>
        </w:rPr>
        <w:t>of</w:t>
      </w:r>
      <w:r>
        <w:rPr>
          <w:rFonts w:ascii="Arial" w:hAnsi="Arial"/>
          <w:sz w:val="22"/>
        </w:rPr>
        <w:t xml:space="preserve"> the effective date of MI-PTI-B3350-20XX”. The original phrase read, “Within </w:t>
      </w:r>
      <w:r w:rsidR="00BB6CCE">
        <w:rPr>
          <w:rFonts w:ascii="Arial" w:hAnsi="Arial"/>
          <w:sz w:val="22"/>
        </w:rPr>
        <w:t>180</w:t>
      </w:r>
      <w:r>
        <w:rPr>
          <w:rFonts w:ascii="Arial" w:hAnsi="Arial"/>
          <w:sz w:val="22"/>
        </w:rPr>
        <w:t xml:space="preserve"> days of permit issuance”.</w:t>
      </w:r>
    </w:p>
    <w:p w14:paraId="07D26D71" w14:textId="77777777" w:rsidR="00F7711C" w:rsidRDefault="00F7711C" w:rsidP="00B05C4C">
      <w:pPr>
        <w:rPr>
          <w:rFonts w:ascii="Arial" w:hAnsi="Arial"/>
          <w:sz w:val="22"/>
          <w:u w:val="single"/>
        </w:rPr>
      </w:pPr>
    </w:p>
    <w:p w14:paraId="7B9F2992" w14:textId="0679C049" w:rsidR="00B05C4C" w:rsidRDefault="00B05C4C" w:rsidP="00B05C4C">
      <w:pPr>
        <w:rPr>
          <w:rFonts w:ascii="Arial" w:hAnsi="Arial"/>
          <w:sz w:val="22"/>
          <w:u w:val="single"/>
        </w:rPr>
      </w:pPr>
      <w:r w:rsidRPr="00420FCD">
        <w:rPr>
          <w:rFonts w:ascii="Arial" w:hAnsi="Arial"/>
          <w:sz w:val="22"/>
          <w:u w:val="single"/>
        </w:rPr>
        <w:t>FG-BLR1&amp;BLR5</w:t>
      </w:r>
    </w:p>
    <w:p w14:paraId="1B06B8BC" w14:textId="77777777" w:rsidR="00B05C4C" w:rsidRPr="00420FCD" w:rsidRDefault="00B05C4C" w:rsidP="00420FCD">
      <w:pPr>
        <w:rPr>
          <w:rFonts w:ascii="Arial" w:hAnsi="Arial"/>
          <w:sz w:val="22"/>
          <w:u w:val="single"/>
        </w:rPr>
      </w:pPr>
    </w:p>
    <w:p w14:paraId="6105D437" w14:textId="058BE30D" w:rsidR="003C3866" w:rsidRPr="00420FCD" w:rsidRDefault="00B05C4C" w:rsidP="00951486">
      <w:pPr>
        <w:pStyle w:val="ListParagraph"/>
        <w:numPr>
          <w:ilvl w:val="0"/>
          <w:numId w:val="17"/>
        </w:numPr>
        <w:jc w:val="both"/>
        <w:rPr>
          <w:rFonts w:ascii="Arial" w:hAnsi="Arial"/>
          <w:sz w:val="22"/>
        </w:rPr>
      </w:pPr>
      <w:r w:rsidRPr="00AA6FFD">
        <w:rPr>
          <w:rFonts w:ascii="Arial" w:hAnsi="Arial"/>
          <w:sz w:val="22"/>
        </w:rPr>
        <w:t>Update Description by removing “and distillate oil” from the description. The updated description now reads “Two natural gas-fired boilers rated at 60 MMBTU/hr and 180 MMBTU/hr.”</w:t>
      </w:r>
    </w:p>
    <w:p w14:paraId="69F46CFB" w14:textId="77777777" w:rsidR="003C3866" w:rsidRDefault="003C3866" w:rsidP="00951486">
      <w:pPr>
        <w:pStyle w:val="ListParagraph"/>
        <w:jc w:val="both"/>
        <w:rPr>
          <w:rFonts w:ascii="Arial" w:hAnsi="Arial"/>
          <w:sz w:val="22"/>
        </w:rPr>
      </w:pPr>
    </w:p>
    <w:p w14:paraId="13D08D23" w14:textId="5BBB4248" w:rsidR="00AA6FFD" w:rsidRDefault="00E75B6A" w:rsidP="00951486">
      <w:pPr>
        <w:pStyle w:val="ListParagraph"/>
        <w:numPr>
          <w:ilvl w:val="0"/>
          <w:numId w:val="17"/>
        </w:numPr>
        <w:jc w:val="both"/>
        <w:rPr>
          <w:rFonts w:ascii="Arial" w:hAnsi="Arial"/>
          <w:sz w:val="22"/>
        </w:rPr>
      </w:pPr>
      <w:r>
        <w:rPr>
          <w:rFonts w:ascii="Arial" w:hAnsi="Arial"/>
          <w:sz w:val="22"/>
        </w:rPr>
        <w:t>Emission Limit(s)</w:t>
      </w:r>
      <w:r w:rsidR="00B05C4C">
        <w:rPr>
          <w:rFonts w:ascii="Arial" w:hAnsi="Arial"/>
          <w:sz w:val="22"/>
        </w:rPr>
        <w:t xml:space="preserve"> </w:t>
      </w:r>
      <w:r w:rsidR="001C7227">
        <w:rPr>
          <w:rFonts w:ascii="Arial" w:hAnsi="Arial"/>
          <w:sz w:val="22"/>
        </w:rPr>
        <w:t xml:space="preserve">– Deleted SC I.2, I.4, </w:t>
      </w:r>
      <w:r w:rsidR="0080643F">
        <w:rPr>
          <w:rFonts w:ascii="Arial" w:hAnsi="Arial"/>
          <w:sz w:val="22"/>
        </w:rPr>
        <w:t>I.6, and I.7 to remove emission limits for burning distillate oil.</w:t>
      </w:r>
    </w:p>
    <w:p w14:paraId="6A34DFD4" w14:textId="69B186A7" w:rsidR="0080643F" w:rsidRDefault="0080643F" w:rsidP="00951486">
      <w:pPr>
        <w:jc w:val="both"/>
        <w:rPr>
          <w:rFonts w:ascii="Arial" w:hAnsi="Arial"/>
          <w:sz w:val="22"/>
        </w:rPr>
      </w:pPr>
    </w:p>
    <w:p w14:paraId="5A8791F4" w14:textId="24F8543D" w:rsidR="0080643F" w:rsidRDefault="00E75B6A" w:rsidP="00951486">
      <w:pPr>
        <w:pStyle w:val="ListParagraph"/>
        <w:numPr>
          <w:ilvl w:val="0"/>
          <w:numId w:val="17"/>
        </w:numPr>
        <w:jc w:val="both"/>
        <w:rPr>
          <w:rFonts w:ascii="Arial" w:hAnsi="Arial"/>
          <w:sz w:val="22"/>
        </w:rPr>
      </w:pPr>
      <w:r>
        <w:rPr>
          <w:rFonts w:ascii="Arial" w:hAnsi="Arial"/>
          <w:sz w:val="22"/>
        </w:rPr>
        <w:t>Material Limit(s)</w:t>
      </w:r>
      <w:r w:rsidR="0080643F">
        <w:rPr>
          <w:rFonts w:ascii="Arial" w:hAnsi="Arial"/>
          <w:sz w:val="22"/>
        </w:rPr>
        <w:t xml:space="preserve"> – Deleted SC II.1 </w:t>
      </w:r>
      <w:r>
        <w:rPr>
          <w:rFonts w:ascii="Arial" w:hAnsi="Arial"/>
          <w:sz w:val="22"/>
        </w:rPr>
        <w:t xml:space="preserve">to remove </w:t>
      </w:r>
      <w:r w:rsidR="00AA5B1E">
        <w:rPr>
          <w:rFonts w:ascii="Arial" w:hAnsi="Arial"/>
          <w:sz w:val="22"/>
        </w:rPr>
        <w:t>the</w:t>
      </w:r>
      <w:r>
        <w:rPr>
          <w:rFonts w:ascii="Arial" w:hAnsi="Arial"/>
          <w:sz w:val="22"/>
        </w:rPr>
        <w:t xml:space="preserve"> No. 2 </w:t>
      </w:r>
      <w:r w:rsidR="00AA5B1E">
        <w:rPr>
          <w:rFonts w:ascii="Arial" w:hAnsi="Arial"/>
          <w:sz w:val="22"/>
        </w:rPr>
        <w:t>fuel oil gallon limit</w:t>
      </w:r>
      <w:r>
        <w:rPr>
          <w:rFonts w:ascii="Arial" w:hAnsi="Arial"/>
          <w:sz w:val="22"/>
        </w:rPr>
        <w:t>.</w:t>
      </w:r>
    </w:p>
    <w:p w14:paraId="6F54B4C0" w14:textId="77777777" w:rsidR="00E75B6A" w:rsidRPr="00420FCD" w:rsidRDefault="00E75B6A" w:rsidP="00951486">
      <w:pPr>
        <w:pStyle w:val="ListParagraph"/>
        <w:jc w:val="both"/>
        <w:rPr>
          <w:rFonts w:ascii="Arial" w:hAnsi="Arial"/>
          <w:sz w:val="22"/>
        </w:rPr>
      </w:pPr>
    </w:p>
    <w:p w14:paraId="2BD6ED27" w14:textId="63290E3E" w:rsidR="00E75B6A" w:rsidRDefault="00E75B6A" w:rsidP="00951486">
      <w:pPr>
        <w:pStyle w:val="ListParagraph"/>
        <w:numPr>
          <w:ilvl w:val="0"/>
          <w:numId w:val="17"/>
        </w:numPr>
        <w:jc w:val="both"/>
        <w:rPr>
          <w:rFonts w:ascii="Arial" w:hAnsi="Arial"/>
          <w:sz w:val="22"/>
        </w:rPr>
      </w:pPr>
      <w:r>
        <w:rPr>
          <w:rFonts w:ascii="Arial" w:hAnsi="Arial"/>
          <w:sz w:val="22"/>
        </w:rPr>
        <w:t xml:space="preserve">Process/Operational Restriction(s) – Deleted </w:t>
      </w:r>
      <w:r w:rsidR="00AA5B1E">
        <w:rPr>
          <w:rFonts w:ascii="Arial" w:hAnsi="Arial"/>
          <w:sz w:val="22"/>
        </w:rPr>
        <w:t>SC III.1 to remove the No. 2 fuel oil sulfur content requirement.</w:t>
      </w:r>
      <w:r w:rsidR="00F33B47">
        <w:rPr>
          <w:rFonts w:ascii="Arial" w:hAnsi="Arial"/>
          <w:sz w:val="22"/>
        </w:rPr>
        <w:t xml:space="preserve"> Deleted SC III.2 to remove the requirement to burn only natural gas or virgin No. 2 fuel oil.</w:t>
      </w:r>
    </w:p>
    <w:p w14:paraId="0CA24622" w14:textId="77777777" w:rsidR="00F33B47" w:rsidRPr="00420FCD" w:rsidRDefault="00F33B47" w:rsidP="00951486">
      <w:pPr>
        <w:pStyle w:val="ListParagraph"/>
        <w:jc w:val="both"/>
        <w:rPr>
          <w:rFonts w:ascii="Arial" w:hAnsi="Arial"/>
          <w:sz w:val="22"/>
        </w:rPr>
      </w:pPr>
    </w:p>
    <w:p w14:paraId="2145FBEB" w14:textId="123247BD" w:rsidR="00D1017D" w:rsidRDefault="00D1017D" w:rsidP="00951486">
      <w:pPr>
        <w:pStyle w:val="ListParagraph"/>
        <w:numPr>
          <w:ilvl w:val="0"/>
          <w:numId w:val="17"/>
        </w:numPr>
        <w:jc w:val="both"/>
        <w:rPr>
          <w:rFonts w:ascii="Arial" w:hAnsi="Arial"/>
          <w:sz w:val="22"/>
        </w:rPr>
      </w:pPr>
      <w:r>
        <w:rPr>
          <w:rFonts w:ascii="Arial" w:hAnsi="Arial"/>
          <w:sz w:val="22"/>
        </w:rPr>
        <w:t xml:space="preserve">Testing/Sampling </w:t>
      </w:r>
      <w:r w:rsidR="00581B77">
        <w:rPr>
          <w:rFonts w:ascii="Arial" w:hAnsi="Arial"/>
          <w:sz w:val="22"/>
        </w:rPr>
        <w:t>–</w:t>
      </w:r>
      <w:r>
        <w:rPr>
          <w:rFonts w:ascii="Arial" w:hAnsi="Arial"/>
          <w:sz w:val="22"/>
        </w:rPr>
        <w:t xml:space="preserve"> </w:t>
      </w:r>
      <w:r w:rsidR="00581B77">
        <w:rPr>
          <w:rFonts w:ascii="Arial" w:hAnsi="Arial"/>
          <w:sz w:val="22"/>
        </w:rPr>
        <w:t xml:space="preserve">Update </w:t>
      </w:r>
      <w:r w:rsidR="004219DE">
        <w:rPr>
          <w:rFonts w:ascii="Arial" w:hAnsi="Arial"/>
          <w:sz w:val="22"/>
        </w:rPr>
        <w:t>the first phrase in condition V.2 to read, “</w:t>
      </w:r>
      <w:r w:rsidR="008172B0">
        <w:rPr>
          <w:rFonts w:ascii="Arial" w:hAnsi="Arial"/>
          <w:sz w:val="22"/>
        </w:rPr>
        <w:t xml:space="preserve">Within 365 days </w:t>
      </w:r>
      <w:r w:rsidR="00851AB8">
        <w:rPr>
          <w:rFonts w:ascii="Arial" w:hAnsi="Arial"/>
          <w:sz w:val="22"/>
        </w:rPr>
        <w:t>of</w:t>
      </w:r>
      <w:r w:rsidR="008172B0">
        <w:rPr>
          <w:rFonts w:ascii="Arial" w:hAnsi="Arial"/>
          <w:sz w:val="22"/>
        </w:rPr>
        <w:t xml:space="preserve"> </w:t>
      </w:r>
      <w:r w:rsidR="001A3257">
        <w:rPr>
          <w:rFonts w:ascii="Arial" w:hAnsi="Arial"/>
          <w:sz w:val="22"/>
        </w:rPr>
        <w:t>the effective date of</w:t>
      </w:r>
      <w:r w:rsidR="008172B0">
        <w:rPr>
          <w:rFonts w:ascii="Arial" w:hAnsi="Arial"/>
          <w:sz w:val="22"/>
        </w:rPr>
        <w:t xml:space="preserve"> MI-PTI-B3350-20XX”. The original phrase read, “Within 365 days of permit issuance”.</w:t>
      </w:r>
    </w:p>
    <w:p w14:paraId="14DE32A7" w14:textId="77777777" w:rsidR="00D1017D" w:rsidRPr="00D1017D" w:rsidRDefault="00D1017D" w:rsidP="00D1017D">
      <w:pPr>
        <w:pStyle w:val="ListParagraph"/>
        <w:rPr>
          <w:rFonts w:ascii="Arial" w:hAnsi="Arial"/>
          <w:sz w:val="22"/>
        </w:rPr>
      </w:pPr>
    </w:p>
    <w:p w14:paraId="5FA53BFC" w14:textId="4ED01F1A" w:rsidR="002C5A63" w:rsidRDefault="004E2DE4" w:rsidP="00420FCD">
      <w:pPr>
        <w:pStyle w:val="ListParagraph"/>
        <w:numPr>
          <w:ilvl w:val="0"/>
          <w:numId w:val="17"/>
        </w:numPr>
        <w:rPr>
          <w:rFonts w:ascii="Arial" w:hAnsi="Arial"/>
          <w:sz w:val="22"/>
        </w:rPr>
      </w:pPr>
      <w:r w:rsidRPr="00911130">
        <w:rPr>
          <w:rFonts w:ascii="Arial" w:hAnsi="Arial"/>
          <w:sz w:val="22"/>
        </w:rPr>
        <w:t xml:space="preserve">Testing/Sampling </w:t>
      </w:r>
      <w:r w:rsidR="002C5A63" w:rsidRPr="00911130">
        <w:rPr>
          <w:rFonts w:ascii="Arial" w:hAnsi="Arial"/>
          <w:sz w:val="22"/>
        </w:rPr>
        <w:t>–</w:t>
      </w:r>
      <w:r w:rsidRPr="00911130">
        <w:rPr>
          <w:rFonts w:ascii="Arial" w:hAnsi="Arial"/>
          <w:sz w:val="22"/>
        </w:rPr>
        <w:t xml:space="preserve"> </w:t>
      </w:r>
      <w:r w:rsidR="002C5A63" w:rsidRPr="00911130">
        <w:rPr>
          <w:rFonts w:ascii="Arial" w:hAnsi="Arial"/>
          <w:sz w:val="22"/>
        </w:rPr>
        <w:t xml:space="preserve">Deleted SC V.4 to </w:t>
      </w:r>
      <w:r w:rsidR="00911130" w:rsidRPr="00911130">
        <w:rPr>
          <w:rFonts w:ascii="Arial" w:hAnsi="Arial"/>
          <w:sz w:val="22"/>
        </w:rPr>
        <w:t>remove the distillate oil stack testing requirement</w:t>
      </w:r>
      <w:r w:rsidR="00911130">
        <w:rPr>
          <w:rFonts w:ascii="Arial" w:hAnsi="Arial"/>
          <w:sz w:val="22"/>
        </w:rPr>
        <w:t>.</w:t>
      </w:r>
    </w:p>
    <w:p w14:paraId="05A4CEEF" w14:textId="77777777" w:rsidR="00911130" w:rsidRPr="00420FCD" w:rsidRDefault="00911130" w:rsidP="00420FCD">
      <w:pPr>
        <w:rPr>
          <w:rFonts w:ascii="Arial" w:hAnsi="Arial"/>
          <w:sz w:val="22"/>
        </w:rPr>
      </w:pPr>
    </w:p>
    <w:p w14:paraId="441473A4" w14:textId="3636946A" w:rsidR="002C5A63" w:rsidRDefault="002C5A63" w:rsidP="00420FCD">
      <w:pPr>
        <w:pStyle w:val="ListParagraph"/>
        <w:numPr>
          <w:ilvl w:val="0"/>
          <w:numId w:val="17"/>
        </w:numPr>
        <w:rPr>
          <w:rFonts w:ascii="Arial" w:hAnsi="Arial"/>
          <w:sz w:val="22"/>
        </w:rPr>
      </w:pPr>
      <w:r>
        <w:rPr>
          <w:rFonts w:ascii="Arial" w:hAnsi="Arial"/>
          <w:sz w:val="22"/>
        </w:rPr>
        <w:t>Monitoring/Recordkeeping – Deleted SC VI.3</w:t>
      </w:r>
      <w:r w:rsidR="00911130">
        <w:rPr>
          <w:rFonts w:ascii="Arial" w:hAnsi="Arial"/>
          <w:sz w:val="22"/>
        </w:rPr>
        <w:t xml:space="preserve"> to remove </w:t>
      </w:r>
      <w:r w:rsidR="005E7B4C">
        <w:rPr>
          <w:rFonts w:ascii="Arial" w:hAnsi="Arial"/>
          <w:sz w:val="22"/>
        </w:rPr>
        <w:t>monthly monitoring of No. 2 fuel usage.</w:t>
      </w:r>
    </w:p>
    <w:p w14:paraId="6B71E8AC" w14:textId="77777777" w:rsidR="005E7B4C" w:rsidRPr="00420FCD" w:rsidRDefault="005E7B4C" w:rsidP="00420FCD">
      <w:pPr>
        <w:pStyle w:val="ListParagraph"/>
        <w:rPr>
          <w:rFonts w:ascii="Arial" w:hAnsi="Arial"/>
          <w:sz w:val="22"/>
        </w:rPr>
      </w:pPr>
    </w:p>
    <w:p w14:paraId="68CEA86B" w14:textId="7D0730BD" w:rsidR="00075BBC" w:rsidRDefault="00075BBC" w:rsidP="00420FCD">
      <w:pPr>
        <w:pStyle w:val="ListParagraph"/>
        <w:numPr>
          <w:ilvl w:val="0"/>
          <w:numId w:val="17"/>
        </w:numPr>
        <w:rPr>
          <w:rFonts w:ascii="Arial" w:hAnsi="Arial"/>
          <w:sz w:val="22"/>
        </w:rPr>
      </w:pPr>
      <w:r>
        <w:rPr>
          <w:rFonts w:ascii="Arial" w:hAnsi="Arial"/>
          <w:sz w:val="22"/>
        </w:rPr>
        <w:t xml:space="preserve">Monitoring/Recordkeeping – Deleted SC VI.4 to remove </w:t>
      </w:r>
      <w:r w:rsidR="009C3BF2">
        <w:rPr>
          <w:rFonts w:ascii="Arial" w:hAnsi="Arial"/>
          <w:sz w:val="22"/>
        </w:rPr>
        <w:t>the recording of</w:t>
      </w:r>
      <w:r w:rsidR="00E725B0">
        <w:rPr>
          <w:rFonts w:ascii="Arial" w:hAnsi="Arial"/>
          <w:sz w:val="22"/>
        </w:rPr>
        <w:t xml:space="preserve"> </w:t>
      </w:r>
      <w:r w:rsidR="00641A3D">
        <w:rPr>
          <w:rFonts w:ascii="Arial" w:hAnsi="Arial"/>
          <w:sz w:val="22"/>
        </w:rPr>
        <w:t>hours</w:t>
      </w:r>
      <w:r w:rsidR="00E725B0">
        <w:rPr>
          <w:rFonts w:ascii="Arial" w:hAnsi="Arial"/>
          <w:sz w:val="22"/>
        </w:rPr>
        <w:t xml:space="preserve"> burning</w:t>
      </w:r>
      <w:r w:rsidR="009C3BF2">
        <w:rPr>
          <w:rFonts w:ascii="Arial" w:hAnsi="Arial"/>
          <w:sz w:val="22"/>
        </w:rPr>
        <w:t xml:space="preserve"> liquid fuel</w:t>
      </w:r>
      <w:r>
        <w:rPr>
          <w:rFonts w:ascii="Arial" w:hAnsi="Arial"/>
          <w:sz w:val="22"/>
        </w:rPr>
        <w:t>.</w:t>
      </w:r>
    </w:p>
    <w:p w14:paraId="74A4AFFF" w14:textId="77777777" w:rsidR="009C3BF2" w:rsidRPr="00420FCD" w:rsidRDefault="009C3BF2" w:rsidP="00420FCD">
      <w:pPr>
        <w:rPr>
          <w:rFonts w:ascii="Arial" w:hAnsi="Arial"/>
          <w:sz w:val="22"/>
        </w:rPr>
      </w:pPr>
    </w:p>
    <w:p w14:paraId="7A56B530" w14:textId="6371959D" w:rsidR="005E7B4C" w:rsidRPr="00420FCD" w:rsidRDefault="00641A3D" w:rsidP="00420FCD">
      <w:pPr>
        <w:pStyle w:val="ListParagraph"/>
        <w:numPr>
          <w:ilvl w:val="0"/>
          <w:numId w:val="17"/>
        </w:numPr>
        <w:rPr>
          <w:rFonts w:ascii="Arial" w:hAnsi="Arial"/>
          <w:sz w:val="22"/>
        </w:rPr>
      </w:pPr>
      <w:r>
        <w:rPr>
          <w:rFonts w:ascii="Arial" w:hAnsi="Arial"/>
          <w:sz w:val="22"/>
        </w:rPr>
        <w:lastRenderedPageBreak/>
        <w:t xml:space="preserve">Other Requirement(s) </w:t>
      </w:r>
      <w:r w:rsidR="00304418">
        <w:rPr>
          <w:rFonts w:ascii="Arial" w:hAnsi="Arial"/>
          <w:sz w:val="22"/>
        </w:rPr>
        <w:t>–</w:t>
      </w:r>
      <w:r>
        <w:rPr>
          <w:rFonts w:ascii="Arial" w:hAnsi="Arial"/>
          <w:sz w:val="22"/>
        </w:rPr>
        <w:t xml:space="preserve"> </w:t>
      </w:r>
      <w:r w:rsidR="00304418">
        <w:rPr>
          <w:rFonts w:ascii="Arial" w:hAnsi="Arial"/>
          <w:sz w:val="22"/>
        </w:rPr>
        <w:t xml:space="preserve">Deleted IV.1 to remove </w:t>
      </w:r>
      <w:r w:rsidR="00ED31E9">
        <w:rPr>
          <w:rFonts w:ascii="Arial" w:hAnsi="Arial"/>
          <w:sz w:val="22"/>
        </w:rPr>
        <w:t xml:space="preserve">the </w:t>
      </w:r>
      <w:r w:rsidR="00304418">
        <w:rPr>
          <w:rFonts w:ascii="Arial" w:hAnsi="Arial"/>
          <w:sz w:val="22"/>
        </w:rPr>
        <w:t xml:space="preserve">40 CFR Part 63 Subpart JJJJJJ </w:t>
      </w:r>
      <w:r w:rsidR="00ED31E9">
        <w:rPr>
          <w:rFonts w:ascii="Arial" w:hAnsi="Arial"/>
          <w:sz w:val="22"/>
        </w:rPr>
        <w:t xml:space="preserve">requirement for </w:t>
      </w:r>
      <w:r w:rsidR="00462836">
        <w:rPr>
          <w:rFonts w:ascii="Arial" w:hAnsi="Arial"/>
          <w:sz w:val="22"/>
        </w:rPr>
        <w:t>combusting liquid fuel.</w:t>
      </w:r>
    </w:p>
    <w:p w14:paraId="7E379C52" w14:textId="77777777" w:rsidR="004F7CA1" w:rsidRPr="00420FCD" w:rsidRDefault="004F7CA1">
      <w:pPr>
        <w:pStyle w:val="ListParagraph"/>
        <w:rPr>
          <w:rFonts w:ascii="Arial" w:hAnsi="Arial"/>
          <w:sz w:val="22"/>
        </w:rPr>
      </w:pPr>
    </w:p>
    <w:p w14:paraId="4BAAB382" w14:textId="66ACE029" w:rsidR="00B07E2C" w:rsidRDefault="00B07E2C" w:rsidP="00420FCD">
      <w:pPr>
        <w:rPr>
          <w:rFonts w:ascii="Arial" w:hAnsi="Arial"/>
          <w:sz w:val="22"/>
        </w:rPr>
      </w:pPr>
      <w:r>
        <w:rPr>
          <w:rFonts w:ascii="Arial" w:hAnsi="Arial"/>
          <w:sz w:val="22"/>
          <w:u w:val="single"/>
        </w:rPr>
        <w:t>FG-GAS-DISP</w:t>
      </w:r>
    </w:p>
    <w:p w14:paraId="11206841" w14:textId="234C338C" w:rsidR="00B07E2C" w:rsidRDefault="00B07E2C" w:rsidP="00420FCD">
      <w:pPr>
        <w:rPr>
          <w:rFonts w:ascii="Arial" w:hAnsi="Arial"/>
          <w:sz w:val="22"/>
        </w:rPr>
      </w:pPr>
    </w:p>
    <w:p w14:paraId="3D624299" w14:textId="44E59596" w:rsidR="00B07E2C" w:rsidRDefault="00A767CA" w:rsidP="00B07E2C">
      <w:pPr>
        <w:pStyle w:val="ListParagraph"/>
        <w:numPr>
          <w:ilvl w:val="0"/>
          <w:numId w:val="22"/>
        </w:numPr>
        <w:rPr>
          <w:rFonts w:ascii="Arial" w:hAnsi="Arial"/>
          <w:sz w:val="22"/>
        </w:rPr>
      </w:pPr>
      <w:r>
        <w:rPr>
          <w:rFonts w:ascii="Arial" w:hAnsi="Arial"/>
          <w:sz w:val="22"/>
        </w:rPr>
        <w:t>Monitoring/Recordkeeping –</w:t>
      </w:r>
      <w:r w:rsidR="00954EDF">
        <w:rPr>
          <w:rFonts w:ascii="Arial" w:hAnsi="Arial"/>
          <w:sz w:val="22"/>
        </w:rPr>
        <w:t xml:space="preserve">SC VI.1.a </w:t>
      </w:r>
      <w:r w:rsidR="00D37083">
        <w:rPr>
          <w:rFonts w:ascii="Arial" w:hAnsi="Arial"/>
          <w:sz w:val="22"/>
        </w:rPr>
        <w:t>is revised as follows:</w:t>
      </w:r>
    </w:p>
    <w:p w14:paraId="66CAD73C" w14:textId="5A8C23B7" w:rsidR="00954EDF" w:rsidRDefault="00954EDF" w:rsidP="00954EDF">
      <w:pPr>
        <w:rPr>
          <w:rFonts w:ascii="Arial" w:hAnsi="Arial"/>
          <w:sz w:val="22"/>
        </w:rPr>
      </w:pPr>
    </w:p>
    <w:p w14:paraId="4D430004" w14:textId="5CE25542" w:rsidR="00954EDF" w:rsidRDefault="00D37083" w:rsidP="00954EDF">
      <w:pPr>
        <w:ind w:left="360"/>
        <w:rPr>
          <w:rFonts w:ascii="Arial" w:hAnsi="Arial"/>
          <w:sz w:val="22"/>
          <w:u w:val="single"/>
        </w:rPr>
      </w:pPr>
      <w:r>
        <w:rPr>
          <w:rFonts w:ascii="Arial" w:hAnsi="Arial"/>
          <w:sz w:val="22"/>
          <w:u w:val="single"/>
        </w:rPr>
        <w:t>Draft</w:t>
      </w:r>
      <w:r w:rsidR="00954EDF">
        <w:rPr>
          <w:rFonts w:ascii="Arial" w:hAnsi="Arial"/>
          <w:sz w:val="22"/>
          <w:u w:val="single"/>
        </w:rPr>
        <w:t xml:space="preserve"> Condition</w:t>
      </w:r>
      <w:r>
        <w:rPr>
          <w:rFonts w:ascii="Arial" w:hAnsi="Arial"/>
          <w:sz w:val="22"/>
          <w:u w:val="single"/>
        </w:rPr>
        <w:t>:</w:t>
      </w:r>
    </w:p>
    <w:p w14:paraId="4EA71D03" w14:textId="7C10ECB4" w:rsidR="000E65AC" w:rsidRPr="000E65AC" w:rsidRDefault="000E65AC" w:rsidP="000E65AC">
      <w:pPr>
        <w:pStyle w:val="ListParagraph"/>
        <w:numPr>
          <w:ilvl w:val="0"/>
          <w:numId w:val="23"/>
        </w:numPr>
        <w:rPr>
          <w:rFonts w:ascii="Arial" w:hAnsi="Arial"/>
          <w:sz w:val="22"/>
        </w:rPr>
      </w:pPr>
      <w:r w:rsidRPr="000E65AC">
        <w:rPr>
          <w:rFonts w:ascii="Arial" w:hAnsi="Arial"/>
          <w:b/>
          <w:bCs/>
          <w:sz w:val="22"/>
        </w:rPr>
        <w:t>Record of Gasoline Throughput</w:t>
      </w:r>
    </w:p>
    <w:p w14:paraId="21516E6A" w14:textId="348DD075" w:rsidR="00954EDF" w:rsidRDefault="000E65AC" w:rsidP="00795ACD">
      <w:pPr>
        <w:pStyle w:val="ListParagraph"/>
        <w:numPr>
          <w:ilvl w:val="1"/>
          <w:numId w:val="23"/>
        </w:numPr>
        <w:jc w:val="both"/>
        <w:rPr>
          <w:rFonts w:ascii="Arial" w:hAnsi="Arial"/>
          <w:b/>
          <w:bCs/>
          <w:sz w:val="22"/>
        </w:rPr>
      </w:pPr>
      <w:r w:rsidRPr="000E65AC">
        <w:rPr>
          <w:rFonts w:ascii="Arial" w:hAnsi="Arial"/>
          <w:sz w:val="22"/>
        </w:rPr>
        <w:t xml:space="preserve">A record of gasoline throughput is necessary to be able to demonstrate that monthly throughput is less than 10,000 gallons and such record must be made available to USEPA or to EGLE within 24 hours of a request.  </w:t>
      </w:r>
      <w:r w:rsidRPr="000E65AC">
        <w:rPr>
          <w:rFonts w:ascii="Arial" w:hAnsi="Arial"/>
          <w:b/>
          <w:bCs/>
          <w:sz w:val="22"/>
        </w:rPr>
        <w:t>(40 CFR 63.11116(b))</w:t>
      </w:r>
    </w:p>
    <w:p w14:paraId="3F82F258" w14:textId="640B6690" w:rsidR="000E65AC" w:rsidRDefault="000E65AC" w:rsidP="000E65AC">
      <w:pPr>
        <w:rPr>
          <w:rFonts w:ascii="Arial" w:hAnsi="Arial"/>
          <w:b/>
          <w:bCs/>
          <w:sz w:val="22"/>
        </w:rPr>
      </w:pPr>
    </w:p>
    <w:p w14:paraId="246A9987" w14:textId="0459117D" w:rsidR="000E65AC" w:rsidRPr="000E65AC" w:rsidRDefault="00D37083" w:rsidP="000E65AC">
      <w:pPr>
        <w:ind w:firstLine="360"/>
        <w:rPr>
          <w:rFonts w:ascii="Arial" w:hAnsi="Arial"/>
          <w:sz w:val="22"/>
          <w:u w:val="single"/>
        </w:rPr>
      </w:pPr>
      <w:r>
        <w:rPr>
          <w:rFonts w:ascii="Arial" w:hAnsi="Arial"/>
          <w:sz w:val="22"/>
          <w:u w:val="single"/>
        </w:rPr>
        <w:t>Proposed Condition:</w:t>
      </w:r>
    </w:p>
    <w:p w14:paraId="3C918142" w14:textId="4E7F49DF" w:rsidR="00B07E2C" w:rsidRPr="00E92338" w:rsidRDefault="005551F6" w:rsidP="00795ACD">
      <w:pPr>
        <w:pStyle w:val="ListParagraph"/>
        <w:numPr>
          <w:ilvl w:val="0"/>
          <w:numId w:val="24"/>
        </w:numPr>
        <w:jc w:val="both"/>
        <w:rPr>
          <w:rFonts w:ascii="Arial" w:hAnsi="Arial"/>
          <w:sz w:val="22"/>
        </w:rPr>
      </w:pPr>
      <w:r w:rsidRPr="005551F6">
        <w:rPr>
          <w:rFonts w:ascii="Arial" w:hAnsi="Arial"/>
          <w:sz w:val="22"/>
        </w:rPr>
        <w:t xml:space="preserve">The permittee shall keep records of the monthly </w:t>
      </w:r>
      <w:r w:rsidR="00C9147A">
        <w:rPr>
          <w:rFonts w:ascii="Arial" w:hAnsi="Arial"/>
          <w:sz w:val="22"/>
        </w:rPr>
        <w:t>throughput</w:t>
      </w:r>
      <w:r w:rsidR="00116D42">
        <w:rPr>
          <w:rFonts w:ascii="Arial" w:hAnsi="Arial"/>
          <w:sz w:val="22"/>
        </w:rPr>
        <w:t xml:space="preserve"> of gasoline through FG-GAS-DISP</w:t>
      </w:r>
      <w:r w:rsidRPr="005551F6">
        <w:rPr>
          <w:rFonts w:ascii="Arial" w:hAnsi="Arial"/>
          <w:sz w:val="22"/>
        </w:rPr>
        <w:t xml:space="preserve">.  Records of the monthly throughput must be available within 24 hours of a request by the administrator to document your gasoline throughput. </w:t>
      </w:r>
      <w:r w:rsidR="000E65AC" w:rsidRPr="00500A70">
        <w:rPr>
          <w:rFonts w:ascii="Arial" w:hAnsi="Arial"/>
          <w:b/>
          <w:bCs/>
          <w:sz w:val="22"/>
        </w:rPr>
        <w:t>(40 CFR 63.11116(b)</w:t>
      </w:r>
      <w:r w:rsidR="00AD5A1A">
        <w:rPr>
          <w:rFonts w:ascii="Arial" w:hAnsi="Arial"/>
          <w:b/>
          <w:bCs/>
          <w:sz w:val="22"/>
        </w:rPr>
        <w:t>, 40 CFR 63.11117(d)</w:t>
      </w:r>
      <w:r w:rsidR="000E65AC" w:rsidRPr="00500A70">
        <w:rPr>
          <w:rFonts w:ascii="Arial" w:hAnsi="Arial"/>
          <w:b/>
          <w:bCs/>
          <w:sz w:val="22"/>
        </w:rPr>
        <w:t>)</w:t>
      </w:r>
    </w:p>
    <w:p w14:paraId="39E96B5D" w14:textId="77777777" w:rsidR="000E65AC" w:rsidRDefault="000E65AC" w:rsidP="00420FCD">
      <w:pPr>
        <w:rPr>
          <w:rFonts w:ascii="Arial" w:hAnsi="Arial"/>
          <w:sz w:val="22"/>
          <w:u w:val="single"/>
        </w:rPr>
      </w:pPr>
    </w:p>
    <w:p w14:paraId="1D777790" w14:textId="6EB54E80" w:rsidR="000F73C3" w:rsidRDefault="00D011FB" w:rsidP="00420FCD">
      <w:pPr>
        <w:rPr>
          <w:rFonts w:ascii="Arial" w:hAnsi="Arial"/>
          <w:sz w:val="22"/>
        </w:rPr>
      </w:pPr>
      <w:r w:rsidRPr="00D011FB">
        <w:rPr>
          <w:rFonts w:ascii="Arial" w:hAnsi="Arial"/>
          <w:sz w:val="22"/>
          <w:u w:val="single"/>
        </w:rPr>
        <w:t>Appendix 6</w:t>
      </w:r>
    </w:p>
    <w:p w14:paraId="221B4317" w14:textId="0AE97EA2" w:rsidR="00D011FB" w:rsidRDefault="00D011FB" w:rsidP="00420FCD">
      <w:pPr>
        <w:rPr>
          <w:rFonts w:ascii="Arial" w:hAnsi="Arial"/>
          <w:sz w:val="22"/>
        </w:rPr>
      </w:pPr>
    </w:p>
    <w:p w14:paraId="3AABC5F3" w14:textId="1C97153B" w:rsidR="00D011FB" w:rsidRPr="00D011FB" w:rsidRDefault="0069293C" w:rsidP="00795ACD">
      <w:pPr>
        <w:pStyle w:val="ListParagraph"/>
        <w:numPr>
          <w:ilvl w:val="0"/>
          <w:numId w:val="20"/>
        </w:numPr>
        <w:jc w:val="both"/>
        <w:rPr>
          <w:rFonts w:ascii="Arial" w:hAnsi="Arial"/>
          <w:sz w:val="22"/>
        </w:rPr>
      </w:pPr>
      <w:r>
        <w:rPr>
          <w:rFonts w:ascii="Arial" w:hAnsi="Arial"/>
          <w:sz w:val="22"/>
        </w:rPr>
        <w:t>I</w:t>
      </w:r>
      <w:r w:rsidR="00F630A2">
        <w:rPr>
          <w:rFonts w:ascii="Arial" w:hAnsi="Arial"/>
          <w:sz w:val="22"/>
        </w:rPr>
        <w:t>n the first row of the table, i</w:t>
      </w:r>
      <w:r>
        <w:rPr>
          <w:rFonts w:ascii="Arial" w:hAnsi="Arial"/>
          <w:sz w:val="22"/>
        </w:rPr>
        <w:t xml:space="preserve">nclude ROP revision number </w:t>
      </w:r>
      <w:r w:rsidR="00145632">
        <w:rPr>
          <w:rFonts w:ascii="Arial" w:hAnsi="Arial"/>
          <w:sz w:val="22"/>
        </w:rPr>
        <w:t>“</w:t>
      </w:r>
      <w:r w:rsidRPr="0069293C">
        <w:rPr>
          <w:rFonts w:ascii="Arial" w:hAnsi="Arial"/>
          <w:sz w:val="22"/>
        </w:rPr>
        <w:t>202100064</w:t>
      </w:r>
      <w:r w:rsidR="00145632">
        <w:rPr>
          <w:rFonts w:ascii="Arial" w:hAnsi="Arial"/>
          <w:sz w:val="22"/>
        </w:rPr>
        <w:t>”</w:t>
      </w:r>
      <w:r>
        <w:rPr>
          <w:rFonts w:ascii="Arial" w:hAnsi="Arial"/>
          <w:sz w:val="22"/>
        </w:rPr>
        <w:t xml:space="preserve"> </w:t>
      </w:r>
      <w:r w:rsidR="00D04435">
        <w:rPr>
          <w:rFonts w:ascii="Arial" w:hAnsi="Arial"/>
          <w:sz w:val="22"/>
        </w:rPr>
        <w:t xml:space="preserve">as the application that </w:t>
      </w:r>
      <w:r w:rsidR="00C85D2A">
        <w:rPr>
          <w:rFonts w:ascii="Arial" w:hAnsi="Arial"/>
          <w:sz w:val="22"/>
        </w:rPr>
        <w:t>incorporated PTI 95-07A into the ROP.</w:t>
      </w:r>
    </w:p>
    <w:sectPr w:rsidR="00D011FB" w:rsidRPr="00D011F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F8E0" w14:textId="77777777" w:rsidR="00872A63" w:rsidRDefault="00872A63">
      <w:r>
        <w:separator/>
      </w:r>
    </w:p>
  </w:endnote>
  <w:endnote w:type="continuationSeparator" w:id="0">
    <w:p w14:paraId="7C089F68" w14:textId="77777777" w:rsidR="00872A63" w:rsidRDefault="0087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DCFE" w14:textId="77777777" w:rsidR="00965FE5" w:rsidRDefault="00965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F5F2" w14:textId="77777777" w:rsidR="001924F4" w:rsidRPr="00F847D5" w:rsidRDefault="001924F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1FAC" w14:textId="77777777" w:rsidR="001924F4" w:rsidRPr="00F847D5" w:rsidRDefault="001924F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BADEEB6" w14:textId="37257536" w:rsidR="001924F4" w:rsidRPr="0014659D" w:rsidRDefault="001924F4"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5DAB" w14:textId="77777777" w:rsidR="00872A63" w:rsidRDefault="00872A63">
      <w:r>
        <w:separator/>
      </w:r>
    </w:p>
  </w:footnote>
  <w:footnote w:type="continuationSeparator" w:id="0">
    <w:p w14:paraId="24A216FE" w14:textId="77777777" w:rsidR="00872A63" w:rsidRDefault="0087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2AD9" w14:textId="77777777" w:rsidR="00965FE5" w:rsidRDefault="00965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3ACE" w14:textId="77777777" w:rsidR="00965FE5" w:rsidRDefault="00965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89C0" w14:textId="77777777" w:rsidR="001924F4" w:rsidRPr="00135426" w:rsidRDefault="001924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A85D94"/>
    <w:multiLevelType w:val="hybridMultilevel"/>
    <w:tmpl w:val="0C5A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5632C"/>
    <w:multiLevelType w:val="hybridMultilevel"/>
    <w:tmpl w:val="568CBC98"/>
    <w:lvl w:ilvl="0" w:tplc="BA12BCB0">
      <w:start w:val="1"/>
      <w:numFmt w:val="decimal"/>
      <w:lvlText w:val="%1."/>
      <w:lvlJc w:val="left"/>
      <w:pPr>
        <w:ind w:left="720" w:hanging="360"/>
      </w:pPr>
      <w:rPr>
        <w:rFonts w:ascii="Arial" w:eastAsia="Times New Roman" w:hAnsi="Arial" w:cs="Times New Roman"/>
      </w:rPr>
    </w:lvl>
    <w:lvl w:ilvl="1" w:tplc="E4C293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B81D1B"/>
    <w:multiLevelType w:val="hybridMultilevel"/>
    <w:tmpl w:val="75B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753B2"/>
    <w:multiLevelType w:val="hybridMultilevel"/>
    <w:tmpl w:val="A46E9BD4"/>
    <w:lvl w:ilvl="0" w:tplc="A828B830">
      <w:start w:val="1"/>
      <w:numFmt w:val="decimal"/>
      <w:lvlText w:val="%1."/>
      <w:lvlJc w:val="left"/>
      <w:pPr>
        <w:ind w:left="360" w:hanging="360"/>
      </w:pPr>
      <w:rPr>
        <w:rFonts w:ascii="Arial" w:hAnsi="Arial" w:cs="Aria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A1046F"/>
    <w:multiLevelType w:val="hybridMultilevel"/>
    <w:tmpl w:val="953A414C"/>
    <w:lvl w:ilvl="0" w:tplc="716231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86778"/>
    <w:multiLevelType w:val="hybridMultilevel"/>
    <w:tmpl w:val="953A414C"/>
    <w:lvl w:ilvl="0" w:tplc="716231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A741BC5"/>
    <w:multiLevelType w:val="hybridMultilevel"/>
    <w:tmpl w:val="1482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77598"/>
    <w:multiLevelType w:val="hybridMultilevel"/>
    <w:tmpl w:val="9A7AD29E"/>
    <w:lvl w:ilvl="0" w:tplc="8EAE53A8">
      <w:start w:val="1"/>
      <w:numFmt w:val="decimal"/>
      <w:lvlText w:val="%1."/>
      <w:lvlJc w:val="left"/>
      <w:pPr>
        <w:ind w:left="720" w:hanging="360"/>
      </w:pPr>
      <w:rPr>
        <w:rFonts w:ascii="Arial" w:eastAsia="Times New Roman" w:hAnsi="Arial" w:cs="Times New Roman"/>
      </w:rPr>
    </w:lvl>
    <w:lvl w:ilvl="1" w:tplc="E4C293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6535E"/>
    <w:multiLevelType w:val="hybridMultilevel"/>
    <w:tmpl w:val="5220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817CF"/>
    <w:multiLevelType w:val="hybridMultilevel"/>
    <w:tmpl w:val="265841B4"/>
    <w:lvl w:ilvl="0" w:tplc="FD8A3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10FD0"/>
    <w:multiLevelType w:val="hybridMultilevel"/>
    <w:tmpl w:val="CFFEC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94095"/>
    <w:multiLevelType w:val="hybridMultilevel"/>
    <w:tmpl w:val="953A414C"/>
    <w:lvl w:ilvl="0" w:tplc="716231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20"/>
  </w:num>
  <w:num w:numId="5">
    <w:abstractNumId w:val="8"/>
  </w:num>
  <w:num w:numId="6">
    <w:abstractNumId w:val="12"/>
  </w:num>
  <w:num w:numId="7">
    <w:abstractNumId w:val="21"/>
  </w:num>
  <w:num w:numId="8">
    <w:abstractNumId w:val="17"/>
  </w:num>
  <w:num w:numId="9">
    <w:abstractNumId w:val="22"/>
  </w:num>
  <w:num w:numId="10">
    <w:abstractNumId w:val="23"/>
  </w:num>
  <w:num w:numId="11">
    <w:abstractNumId w:val="3"/>
  </w:num>
  <w:num w:numId="12">
    <w:abstractNumId w:val="7"/>
  </w:num>
  <w:num w:numId="13">
    <w:abstractNumId w:val="16"/>
  </w:num>
  <w:num w:numId="14">
    <w:abstractNumId w:val="18"/>
  </w:num>
  <w:num w:numId="15">
    <w:abstractNumId w:val="10"/>
  </w:num>
  <w:num w:numId="16">
    <w:abstractNumId w:val="11"/>
  </w:num>
  <w:num w:numId="17">
    <w:abstractNumId w:val="19"/>
  </w:num>
  <w:num w:numId="18">
    <w:abstractNumId w:val="13"/>
  </w:num>
  <w:num w:numId="19">
    <w:abstractNumId w:val="9"/>
  </w:num>
  <w:num w:numId="20">
    <w:abstractNumId w:val="2"/>
  </w:num>
  <w:num w:numId="21">
    <w:abstractNumId w:val="6"/>
  </w:num>
  <w:num w:numId="22">
    <w:abstractNumId w:val="15"/>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o9hajOMVsZNTSBzIGXKJcj2KMYpUZe1oUQHJY8n3qVRcqMmQ2G7hpZ0EqDg59BpXlXFHmhr5/i7qJivZhW3aw==" w:salt="5JfYAPoCFUmE5I0tqd/tL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EC"/>
    <w:rsid w:val="0000071F"/>
    <w:rsid w:val="00002399"/>
    <w:rsid w:val="00003880"/>
    <w:rsid w:val="000048D1"/>
    <w:rsid w:val="00007AED"/>
    <w:rsid w:val="00010B28"/>
    <w:rsid w:val="0001165D"/>
    <w:rsid w:val="00012F56"/>
    <w:rsid w:val="000135AB"/>
    <w:rsid w:val="00013B2D"/>
    <w:rsid w:val="00015B63"/>
    <w:rsid w:val="00015BCA"/>
    <w:rsid w:val="00015E48"/>
    <w:rsid w:val="00022808"/>
    <w:rsid w:val="0002369F"/>
    <w:rsid w:val="000237D9"/>
    <w:rsid w:val="0002430E"/>
    <w:rsid w:val="0002548D"/>
    <w:rsid w:val="0002548F"/>
    <w:rsid w:val="00026AB8"/>
    <w:rsid w:val="00026FE4"/>
    <w:rsid w:val="00030910"/>
    <w:rsid w:val="00031369"/>
    <w:rsid w:val="0003136C"/>
    <w:rsid w:val="00033B14"/>
    <w:rsid w:val="00034F9E"/>
    <w:rsid w:val="00035898"/>
    <w:rsid w:val="00036C22"/>
    <w:rsid w:val="0004023C"/>
    <w:rsid w:val="00044C5A"/>
    <w:rsid w:val="00044E0B"/>
    <w:rsid w:val="0004693A"/>
    <w:rsid w:val="000477AF"/>
    <w:rsid w:val="00053310"/>
    <w:rsid w:val="000536DB"/>
    <w:rsid w:val="00057978"/>
    <w:rsid w:val="00060FD0"/>
    <w:rsid w:val="00070B20"/>
    <w:rsid w:val="00075BBC"/>
    <w:rsid w:val="00081238"/>
    <w:rsid w:val="000816E0"/>
    <w:rsid w:val="00082A06"/>
    <w:rsid w:val="00083649"/>
    <w:rsid w:val="00083979"/>
    <w:rsid w:val="00086493"/>
    <w:rsid w:val="00087C21"/>
    <w:rsid w:val="000901C4"/>
    <w:rsid w:val="0009079D"/>
    <w:rsid w:val="000A246F"/>
    <w:rsid w:val="000A3504"/>
    <w:rsid w:val="000A463D"/>
    <w:rsid w:val="000A6891"/>
    <w:rsid w:val="000B78C9"/>
    <w:rsid w:val="000C0A86"/>
    <w:rsid w:val="000C1E62"/>
    <w:rsid w:val="000C35CB"/>
    <w:rsid w:val="000C464A"/>
    <w:rsid w:val="000C4F65"/>
    <w:rsid w:val="000C7F27"/>
    <w:rsid w:val="000D6F52"/>
    <w:rsid w:val="000E0EE7"/>
    <w:rsid w:val="000E1BBC"/>
    <w:rsid w:val="000E2E60"/>
    <w:rsid w:val="000E43A8"/>
    <w:rsid w:val="000E65AC"/>
    <w:rsid w:val="000E73AD"/>
    <w:rsid w:val="000E781D"/>
    <w:rsid w:val="000F32F4"/>
    <w:rsid w:val="000F73C3"/>
    <w:rsid w:val="001002E3"/>
    <w:rsid w:val="00100562"/>
    <w:rsid w:val="00100629"/>
    <w:rsid w:val="00102B51"/>
    <w:rsid w:val="0010361E"/>
    <w:rsid w:val="001111DD"/>
    <w:rsid w:val="0011137D"/>
    <w:rsid w:val="00111DE5"/>
    <w:rsid w:val="00113B82"/>
    <w:rsid w:val="001159B4"/>
    <w:rsid w:val="00115DF5"/>
    <w:rsid w:val="00116D42"/>
    <w:rsid w:val="00123005"/>
    <w:rsid w:val="0012305E"/>
    <w:rsid w:val="00124E91"/>
    <w:rsid w:val="001270BB"/>
    <w:rsid w:val="001301E9"/>
    <w:rsid w:val="00131347"/>
    <w:rsid w:val="00135426"/>
    <w:rsid w:val="00137218"/>
    <w:rsid w:val="001429D1"/>
    <w:rsid w:val="00142DA1"/>
    <w:rsid w:val="00142E85"/>
    <w:rsid w:val="00145632"/>
    <w:rsid w:val="0014659D"/>
    <w:rsid w:val="001466BD"/>
    <w:rsid w:val="001466CA"/>
    <w:rsid w:val="00152EEF"/>
    <w:rsid w:val="00153D66"/>
    <w:rsid w:val="00154568"/>
    <w:rsid w:val="00161412"/>
    <w:rsid w:val="00161D0E"/>
    <w:rsid w:val="001626CA"/>
    <w:rsid w:val="001647D7"/>
    <w:rsid w:val="00165338"/>
    <w:rsid w:val="00166BA9"/>
    <w:rsid w:val="00167B85"/>
    <w:rsid w:val="00170C29"/>
    <w:rsid w:val="00172178"/>
    <w:rsid w:val="001723A8"/>
    <w:rsid w:val="00172BD9"/>
    <w:rsid w:val="00175DF5"/>
    <w:rsid w:val="00177285"/>
    <w:rsid w:val="001801BE"/>
    <w:rsid w:val="0018286A"/>
    <w:rsid w:val="00182993"/>
    <w:rsid w:val="00185993"/>
    <w:rsid w:val="001900AD"/>
    <w:rsid w:val="00191106"/>
    <w:rsid w:val="001924F4"/>
    <w:rsid w:val="00192601"/>
    <w:rsid w:val="001A21E9"/>
    <w:rsid w:val="001A3257"/>
    <w:rsid w:val="001A6D8D"/>
    <w:rsid w:val="001B5D76"/>
    <w:rsid w:val="001C2566"/>
    <w:rsid w:val="001C45A8"/>
    <w:rsid w:val="001C7227"/>
    <w:rsid w:val="001D0502"/>
    <w:rsid w:val="001D0646"/>
    <w:rsid w:val="001D6B5F"/>
    <w:rsid w:val="001D7607"/>
    <w:rsid w:val="001E0D6C"/>
    <w:rsid w:val="001E1382"/>
    <w:rsid w:val="001E3D60"/>
    <w:rsid w:val="001E6273"/>
    <w:rsid w:val="001E7695"/>
    <w:rsid w:val="001F1448"/>
    <w:rsid w:val="001F287A"/>
    <w:rsid w:val="001F2F32"/>
    <w:rsid w:val="001F3B26"/>
    <w:rsid w:val="001F5B45"/>
    <w:rsid w:val="001F742A"/>
    <w:rsid w:val="00201CC7"/>
    <w:rsid w:val="0020224E"/>
    <w:rsid w:val="002024F9"/>
    <w:rsid w:val="00203061"/>
    <w:rsid w:val="00203E24"/>
    <w:rsid w:val="00204A58"/>
    <w:rsid w:val="00204D50"/>
    <w:rsid w:val="002065AF"/>
    <w:rsid w:val="00222544"/>
    <w:rsid w:val="002229BE"/>
    <w:rsid w:val="00224B33"/>
    <w:rsid w:val="00226144"/>
    <w:rsid w:val="00226BBE"/>
    <w:rsid w:val="0022752F"/>
    <w:rsid w:val="002315E7"/>
    <w:rsid w:val="00231A25"/>
    <w:rsid w:val="0023247F"/>
    <w:rsid w:val="00234C40"/>
    <w:rsid w:val="00236751"/>
    <w:rsid w:val="00237F04"/>
    <w:rsid w:val="00244A7F"/>
    <w:rsid w:val="00250171"/>
    <w:rsid w:val="00251166"/>
    <w:rsid w:val="0025199F"/>
    <w:rsid w:val="002519D9"/>
    <w:rsid w:val="00252680"/>
    <w:rsid w:val="00255E2E"/>
    <w:rsid w:val="00262557"/>
    <w:rsid w:val="00262EF2"/>
    <w:rsid w:val="00264BAB"/>
    <w:rsid w:val="00266D5F"/>
    <w:rsid w:val="00267E76"/>
    <w:rsid w:val="002728F4"/>
    <w:rsid w:val="00273E90"/>
    <w:rsid w:val="002744B8"/>
    <w:rsid w:val="002745BB"/>
    <w:rsid w:val="002772FC"/>
    <w:rsid w:val="00283DF7"/>
    <w:rsid w:val="00284660"/>
    <w:rsid w:val="002903A5"/>
    <w:rsid w:val="00290754"/>
    <w:rsid w:val="002920A4"/>
    <w:rsid w:val="00292D3C"/>
    <w:rsid w:val="0029361B"/>
    <w:rsid w:val="00295FBF"/>
    <w:rsid w:val="002961E7"/>
    <w:rsid w:val="002A2CD3"/>
    <w:rsid w:val="002A418D"/>
    <w:rsid w:val="002A48ED"/>
    <w:rsid w:val="002A4D61"/>
    <w:rsid w:val="002A55C8"/>
    <w:rsid w:val="002A5B17"/>
    <w:rsid w:val="002B074D"/>
    <w:rsid w:val="002B092A"/>
    <w:rsid w:val="002B11E3"/>
    <w:rsid w:val="002B4B0E"/>
    <w:rsid w:val="002B52AF"/>
    <w:rsid w:val="002B5C0B"/>
    <w:rsid w:val="002B5D3B"/>
    <w:rsid w:val="002B7851"/>
    <w:rsid w:val="002B7C79"/>
    <w:rsid w:val="002B7F84"/>
    <w:rsid w:val="002C0333"/>
    <w:rsid w:val="002C5A63"/>
    <w:rsid w:val="002C652F"/>
    <w:rsid w:val="002C6CB6"/>
    <w:rsid w:val="002D06FC"/>
    <w:rsid w:val="002D10C6"/>
    <w:rsid w:val="002D148E"/>
    <w:rsid w:val="002D6ACE"/>
    <w:rsid w:val="002E0E12"/>
    <w:rsid w:val="002E7874"/>
    <w:rsid w:val="002F0CC3"/>
    <w:rsid w:val="002F13C4"/>
    <w:rsid w:val="002F1D39"/>
    <w:rsid w:val="002F3F23"/>
    <w:rsid w:val="002F5B86"/>
    <w:rsid w:val="003023FC"/>
    <w:rsid w:val="00302FA1"/>
    <w:rsid w:val="00304418"/>
    <w:rsid w:val="003049AC"/>
    <w:rsid w:val="00305243"/>
    <w:rsid w:val="003061C0"/>
    <w:rsid w:val="00306FD5"/>
    <w:rsid w:val="00310006"/>
    <w:rsid w:val="0031080C"/>
    <w:rsid w:val="003173E8"/>
    <w:rsid w:val="00325324"/>
    <w:rsid w:val="003253FB"/>
    <w:rsid w:val="0032757C"/>
    <w:rsid w:val="0033042D"/>
    <w:rsid w:val="00333AE9"/>
    <w:rsid w:val="00335641"/>
    <w:rsid w:val="0033677E"/>
    <w:rsid w:val="00337750"/>
    <w:rsid w:val="00337D27"/>
    <w:rsid w:val="00340C1D"/>
    <w:rsid w:val="00345D9F"/>
    <w:rsid w:val="0034680F"/>
    <w:rsid w:val="00347B8C"/>
    <w:rsid w:val="00347E5D"/>
    <w:rsid w:val="00350573"/>
    <w:rsid w:val="00351F7C"/>
    <w:rsid w:val="00354260"/>
    <w:rsid w:val="00354866"/>
    <w:rsid w:val="003558F2"/>
    <w:rsid w:val="00355F38"/>
    <w:rsid w:val="00363292"/>
    <w:rsid w:val="003637D0"/>
    <w:rsid w:val="00363DB3"/>
    <w:rsid w:val="00365ABC"/>
    <w:rsid w:val="0036784E"/>
    <w:rsid w:val="00371521"/>
    <w:rsid w:val="00372E82"/>
    <w:rsid w:val="003741D7"/>
    <w:rsid w:val="00376F31"/>
    <w:rsid w:val="00377200"/>
    <w:rsid w:val="00377850"/>
    <w:rsid w:val="00380FFD"/>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866"/>
    <w:rsid w:val="003B3A3A"/>
    <w:rsid w:val="003B430D"/>
    <w:rsid w:val="003B5E83"/>
    <w:rsid w:val="003C3866"/>
    <w:rsid w:val="003C3D55"/>
    <w:rsid w:val="003C4B9D"/>
    <w:rsid w:val="003D6336"/>
    <w:rsid w:val="003D6A01"/>
    <w:rsid w:val="003D6B07"/>
    <w:rsid w:val="003D6C8F"/>
    <w:rsid w:val="003E3ECF"/>
    <w:rsid w:val="003E60C5"/>
    <w:rsid w:val="003E6F49"/>
    <w:rsid w:val="003F16E7"/>
    <w:rsid w:val="003F18CA"/>
    <w:rsid w:val="003F318D"/>
    <w:rsid w:val="004001E1"/>
    <w:rsid w:val="0040112A"/>
    <w:rsid w:val="00402D14"/>
    <w:rsid w:val="00403632"/>
    <w:rsid w:val="004039E8"/>
    <w:rsid w:val="004104C9"/>
    <w:rsid w:val="00411971"/>
    <w:rsid w:val="004127B6"/>
    <w:rsid w:val="0041294D"/>
    <w:rsid w:val="00413776"/>
    <w:rsid w:val="00420FCD"/>
    <w:rsid w:val="004219DE"/>
    <w:rsid w:val="00425C80"/>
    <w:rsid w:val="004266E1"/>
    <w:rsid w:val="00433BF1"/>
    <w:rsid w:val="00433C6D"/>
    <w:rsid w:val="00436820"/>
    <w:rsid w:val="00436CA9"/>
    <w:rsid w:val="00436E26"/>
    <w:rsid w:val="00440733"/>
    <w:rsid w:val="00441393"/>
    <w:rsid w:val="00443561"/>
    <w:rsid w:val="004439A1"/>
    <w:rsid w:val="00444D94"/>
    <w:rsid w:val="00444F0F"/>
    <w:rsid w:val="00445883"/>
    <w:rsid w:val="00451C04"/>
    <w:rsid w:val="004541F4"/>
    <w:rsid w:val="00455F45"/>
    <w:rsid w:val="004569A8"/>
    <w:rsid w:val="00457582"/>
    <w:rsid w:val="00462836"/>
    <w:rsid w:val="004628A4"/>
    <w:rsid w:val="004670B5"/>
    <w:rsid w:val="00467E20"/>
    <w:rsid w:val="00470765"/>
    <w:rsid w:val="00472FA7"/>
    <w:rsid w:val="00474ADF"/>
    <w:rsid w:val="00474C32"/>
    <w:rsid w:val="00475BD8"/>
    <w:rsid w:val="00477C93"/>
    <w:rsid w:val="00481F2F"/>
    <w:rsid w:val="0048277E"/>
    <w:rsid w:val="00482E94"/>
    <w:rsid w:val="00485373"/>
    <w:rsid w:val="00485F9B"/>
    <w:rsid w:val="0049200A"/>
    <w:rsid w:val="00493484"/>
    <w:rsid w:val="004948C1"/>
    <w:rsid w:val="004A3FF4"/>
    <w:rsid w:val="004A5C7C"/>
    <w:rsid w:val="004A6F97"/>
    <w:rsid w:val="004A6FD2"/>
    <w:rsid w:val="004B2A6F"/>
    <w:rsid w:val="004B3242"/>
    <w:rsid w:val="004B44A9"/>
    <w:rsid w:val="004B4D8B"/>
    <w:rsid w:val="004B6B17"/>
    <w:rsid w:val="004B7FC6"/>
    <w:rsid w:val="004C028A"/>
    <w:rsid w:val="004C33DA"/>
    <w:rsid w:val="004C39E7"/>
    <w:rsid w:val="004C46DF"/>
    <w:rsid w:val="004C48F7"/>
    <w:rsid w:val="004C51C5"/>
    <w:rsid w:val="004C7125"/>
    <w:rsid w:val="004C78FD"/>
    <w:rsid w:val="004D1F5F"/>
    <w:rsid w:val="004D26AF"/>
    <w:rsid w:val="004D4AB3"/>
    <w:rsid w:val="004D4B7D"/>
    <w:rsid w:val="004D5012"/>
    <w:rsid w:val="004D7ACD"/>
    <w:rsid w:val="004D7FF2"/>
    <w:rsid w:val="004E0003"/>
    <w:rsid w:val="004E13FD"/>
    <w:rsid w:val="004E2DE4"/>
    <w:rsid w:val="004E713D"/>
    <w:rsid w:val="004F0976"/>
    <w:rsid w:val="004F283B"/>
    <w:rsid w:val="004F6C98"/>
    <w:rsid w:val="004F7CA1"/>
    <w:rsid w:val="00500A70"/>
    <w:rsid w:val="00502068"/>
    <w:rsid w:val="0050260F"/>
    <w:rsid w:val="00504C53"/>
    <w:rsid w:val="00506F9E"/>
    <w:rsid w:val="0050744F"/>
    <w:rsid w:val="005122AD"/>
    <w:rsid w:val="00517FDA"/>
    <w:rsid w:val="005204BA"/>
    <w:rsid w:val="005224A0"/>
    <w:rsid w:val="00522C65"/>
    <w:rsid w:val="00532985"/>
    <w:rsid w:val="0053606A"/>
    <w:rsid w:val="00537997"/>
    <w:rsid w:val="005426C1"/>
    <w:rsid w:val="00543DF8"/>
    <w:rsid w:val="005451BC"/>
    <w:rsid w:val="0055232C"/>
    <w:rsid w:val="0055244E"/>
    <w:rsid w:val="005551F6"/>
    <w:rsid w:val="005553AB"/>
    <w:rsid w:val="005619EA"/>
    <w:rsid w:val="00562E17"/>
    <w:rsid w:val="00562E6E"/>
    <w:rsid w:val="005652BD"/>
    <w:rsid w:val="00566446"/>
    <w:rsid w:val="00570468"/>
    <w:rsid w:val="00572826"/>
    <w:rsid w:val="005728E4"/>
    <w:rsid w:val="00572F51"/>
    <w:rsid w:val="0057400E"/>
    <w:rsid w:val="005758FF"/>
    <w:rsid w:val="005768C3"/>
    <w:rsid w:val="00581B77"/>
    <w:rsid w:val="0058234B"/>
    <w:rsid w:val="00584D2B"/>
    <w:rsid w:val="00587FAA"/>
    <w:rsid w:val="0059043D"/>
    <w:rsid w:val="0059259B"/>
    <w:rsid w:val="00592ED5"/>
    <w:rsid w:val="00596804"/>
    <w:rsid w:val="00596B15"/>
    <w:rsid w:val="00597110"/>
    <w:rsid w:val="00597E47"/>
    <w:rsid w:val="005A0159"/>
    <w:rsid w:val="005A054B"/>
    <w:rsid w:val="005A1999"/>
    <w:rsid w:val="005A1CA5"/>
    <w:rsid w:val="005A222E"/>
    <w:rsid w:val="005A5063"/>
    <w:rsid w:val="005A59BD"/>
    <w:rsid w:val="005A6987"/>
    <w:rsid w:val="005A6EA0"/>
    <w:rsid w:val="005B08A1"/>
    <w:rsid w:val="005B162E"/>
    <w:rsid w:val="005B3B35"/>
    <w:rsid w:val="005B4FCA"/>
    <w:rsid w:val="005B72FC"/>
    <w:rsid w:val="005C4415"/>
    <w:rsid w:val="005C6DFC"/>
    <w:rsid w:val="005D0722"/>
    <w:rsid w:val="005D07FB"/>
    <w:rsid w:val="005D2DF5"/>
    <w:rsid w:val="005D3DDD"/>
    <w:rsid w:val="005D7D1A"/>
    <w:rsid w:val="005E2621"/>
    <w:rsid w:val="005E5143"/>
    <w:rsid w:val="005E7221"/>
    <w:rsid w:val="005E7B27"/>
    <w:rsid w:val="005E7B4C"/>
    <w:rsid w:val="005F1B8C"/>
    <w:rsid w:val="005F1FFC"/>
    <w:rsid w:val="005F34F8"/>
    <w:rsid w:val="005F48D5"/>
    <w:rsid w:val="005F6BB1"/>
    <w:rsid w:val="00600D78"/>
    <w:rsid w:val="00603107"/>
    <w:rsid w:val="0060352A"/>
    <w:rsid w:val="00604E76"/>
    <w:rsid w:val="006051CB"/>
    <w:rsid w:val="00610D52"/>
    <w:rsid w:val="00611F67"/>
    <w:rsid w:val="0061223B"/>
    <w:rsid w:val="006138D1"/>
    <w:rsid w:val="00615F8C"/>
    <w:rsid w:val="00616FFF"/>
    <w:rsid w:val="00621F23"/>
    <w:rsid w:val="0062374E"/>
    <w:rsid w:val="006240B1"/>
    <w:rsid w:val="0063179E"/>
    <w:rsid w:val="0063298A"/>
    <w:rsid w:val="006335CA"/>
    <w:rsid w:val="00633724"/>
    <w:rsid w:val="006414DE"/>
    <w:rsid w:val="00641A3D"/>
    <w:rsid w:val="00643E45"/>
    <w:rsid w:val="00643FF9"/>
    <w:rsid w:val="00644884"/>
    <w:rsid w:val="00644FAC"/>
    <w:rsid w:val="006457F5"/>
    <w:rsid w:val="006461E5"/>
    <w:rsid w:val="00647809"/>
    <w:rsid w:val="00654F9E"/>
    <w:rsid w:val="006552A6"/>
    <w:rsid w:val="00655AFA"/>
    <w:rsid w:val="00656000"/>
    <w:rsid w:val="00656E14"/>
    <w:rsid w:val="00657312"/>
    <w:rsid w:val="00660CFE"/>
    <w:rsid w:val="00660FC2"/>
    <w:rsid w:val="00665986"/>
    <w:rsid w:val="006668B2"/>
    <w:rsid w:val="00667959"/>
    <w:rsid w:val="00670DC2"/>
    <w:rsid w:val="00672122"/>
    <w:rsid w:val="00672218"/>
    <w:rsid w:val="00675B1A"/>
    <w:rsid w:val="00676680"/>
    <w:rsid w:val="00676CAB"/>
    <w:rsid w:val="00680643"/>
    <w:rsid w:val="00683CEC"/>
    <w:rsid w:val="00684786"/>
    <w:rsid w:val="0068541F"/>
    <w:rsid w:val="00690FF9"/>
    <w:rsid w:val="0069293C"/>
    <w:rsid w:val="00694371"/>
    <w:rsid w:val="0069759E"/>
    <w:rsid w:val="006978FD"/>
    <w:rsid w:val="00697E2F"/>
    <w:rsid w:val="006A0285"/>
    <w:rsid w:val="006A2CA7"/>
    <w:rsid w:val="006A43CB"/>
    <w:rsid w:val="006B4DBB"/>
    <w:rsid w:val="006B7EC5"/>
    <w:rsid w:val="006C0886"/>
    <w:rsid w:val="006C5DF1"/>
    <w:rsid w:val="006C637C"/>
    <w:rsid w:val="006D0714"/>
    <w:rsid w:val="006D1BAA"/>
    <w:rsid w:val="006D4156"/>
    <w:rsid w:val="006D57EE"/>
    <w:rsid w:val="006D7383"/>
    <w:rsid w:val="006E04EE"/>
    <w:rsid w:val="006E3E47"/>
    <w:rsid w:val="006F1886"/>
    <w:rsid w:val="006F477A"/>
    <w:rsid w:val="006F4DB9"/>
    <w:rsid w:val="006F5C2A"/>
    <w:rsid w:val="006F61D2"/>
    <w:rsid w:val="006F6560"/>
    <w:rsid w:val="006F7801"/>
    <w:rsid w:val="007001EC"/>
    <w:rsid w:val="00701F63"/>
    <w:rsid w:val="0070306D"/>
    <w:rsid w:val="00703588"/>
    <w:rsid w:val="00703F50"/>
    <w:rsid w:val="00710154"/>
    <w:rsid w:val="00710F06"/>
    <w:rsid w:val="007129B8"/>
    <w:rsid w:val="007140AB"/>
    <w:rsid w:val="00716DF1"/>
    <w:rsid w:val="007174AF"/>
    <w:rsid w:val="00717FEA"/>
    <w:rsid w:val="00720E5F"/>
    <w:rsid w:val="0072512A"/>
    <w:rsid w:val="00726518"/>
    <w:rsid w:val="00735DA9"/>
    <w:rsid w:val="00736652"/>
    <w:rsid w:val="00737BA2"/>
    <w:rsid w:val="00740674"/>
    <w:rsid w:val="00740E74"/>
    <w:rsid w:val="0074270D"/>
    <w:rsid w:val="00742DEE"/>
    <w:rsid w:val="00743A66"/>
    <w:rsid w:val="007460BC"/>
    <w:rsid w:val="0074636B"/>
    <w:rsid w:val="0074639E"/>
    <w:rsid w:val="00746F0A"/>
    <w:rsid w:val="0075342F"/>
    <w:rsid w:val="00755B7B"/>
    <w:rsid w:val="00760484"/>
    <w:rsid w:val="00762A17"/>
    <w:rsid w:val="00763FA6"/>
    <w:rsid w:val="00770784"/>
    <w:rsid w:val="00773C90"/>
    <w:rsid w:val="00777549"/>
    <w:rsid w:val="007805D9"/>
    <w:rsid w:val="00781399"/>
    <w:rsid w:val="007870F6"/>
    <w:rsid w:val="0079018E"/>
    <w:rsid w:val="0079109F"/>
    <w:rsid w:val="00792D22"/>
    <w:rsid w:val="00793339"/>
    <w:rsid w:val="00794198"/>
    <w:rsid w:val="00795ACD"/>
    <w:rsid w:val="00795CB5"/>
    <w:rsid w:val="00795D6C"/>
    <w:rsid w:val="00796375"/>
    <w:rsid w:val="00796F90"/>
    <w:rsid w:val="007A22BD"/>
    <w:rsid w:val="007A2425"/>
    <w:rsid w:val="007A6504"/>
    <w:rsid w:val="007A6AA0"/>
    <w:rsid w:val="007A77F1"/>
    <w:rsid w:val="007B199C"/>
    <w:rsid w:val="007B2857"/>
    <w:rsid w:val="007B41C7"/>
    <w:rsid w:val="007B565A"/>
    <w:rsid w:val="007C0501"/>
    <w:rsid w:val="007C2B15"/>
    <w:rsid w:val="007C416D"/>
    <w:rsid w:val="007C66EE"/>
    <w:rsid w:val="007C7308"/>
    <w:rsid w:val="007D067F"/>
    <w:rsid w:val="007D09D9"/>
    <w:rsid w:val="007D3294"/>
    <w:rsid w:val="007D429F"/>
    <w:rsid w:val="007D4663"/>
    <w:rsid w:val="007D76E1"/>
    <w:rsid w:val="007E0BD7"/>
    <w:rsid w:val="007E2987"/>
    <w:rsid w:val="007E2AE5"/>
    <w:rsid w:val="007E39D1"/>
    <w:rsid w:val="007F1592"/>
    <w:rsid w:val="007F3C6F"/>
    <w:rsid w:val="007F3FBA"/>
    <w:rsid w:val="007F62B1"/>
    <w:rsid w:val="007F725A"/>
    <w:rsid w:val="007F73D0"/>
    <w:rsid w:val="00800330"/>
    <w:rsid w:val="00804771"/>
    <w:rsid w:val="00805D25"/>
    <w:rsid w:val="0080643F"/>
    <w:rsid w:val="00813FB1"/>
    <w:rsid w:val="008144DA"/>
    <w:rsid w:val="008172B0"/>
    <w:rsid w:val="0081754A"/>
    <w:rsid w:val="00827EF4"/>
    <w:rsid w:val="00833053"/>
    <w:rsid w:val="00840A02"/>
    <w:rsid w:val="00840CB9"/>
    <w:rsid w:val="008418BB"/>
    <w:rsid w:val="00841988"/>
    <w:rsid w:val="00844DE4"/>
    <w:rsid w:val="00846C89"/>
    <w:rsid w:val="0084712F"/>
    <w:rsid w:val="0084741D"/>
    <w:rsid w:val="0085138A"/>
    <w:rsid w:val="00851AB8"/>
    <w:rsid w:val="0085227C"/>
    <w:rsid w:val="008537FA"/>
    <w:rsid w:val="00853AF4"/>
    <w:rsid w:val="00854273"/>
    <w:rsid w:val="00854F8B"/>
    <w:rsid w:val="00855A67"/>
    <w:rsid w:val="0085642C"/>
    <w:rsid w:val="00857B39"/>
    <w:rsid w:val="00861C6E"/>
    <w:rsid w:val="00862EC5"/>
    <w:rsid w:val="00863EC3"/>
    <w:rsid w:val="00864038"/>
    <w:rsid w:val="008677AC"/>
    <w:rsid w:val="00872A63"/>
    <w:rsid w:val="00873B63"/>
    <w:rsid w:val="00874CB0"/>
    <w:rsid w:val="00875D1C"/>
    <w:rsid w:val="00875FB3"/>
    <w:rsid w:val="00876E17"/>
    <w:rsid w:val="00880972"/>
    <w:rsid w:val="00883CA7"/>
    <w:rsid w:val="00884CC7"/>
    <w:rsid w:val="008865E2"/>
    <w:rsid w:val="008902C9"/>
    <w:rsid w:val="008906DF"/>
    <w:rsid w:val="008929F9"/>
    <w:rsid w:val="0089312A"/>
    <w:rsid w:val="00893B36"/>
    <w:rsid w:val="00893BBA"/>
    <w:rsid w:val="00893F56"/>
    <w:rsid w:val="00894A0E"/>
    <w:rsid w:val="00895282"/>
    <w:rsid w:val="008A0380"/>
    <w:rsid w:val="008A0453"/>
    <w:rsid w:val="008A0FF1"/>
    <w:rsid w:val="008A1834"/>
    <w:rsid w:val="008A38F5"/>
    <w:rsid w:val="008A64D5"/>
    <w:rsid w:val="008B1972"/>
    <w:rsid w:val="008B41E5"/>
    <w:rsid w:val="008B70E2"/>
    <w:rsid w:val="008B7F9F"/>
    <w:rsid w:val="008C0EAF"/>
    <w:rsid w:val="008C1C2E"/>
    <w:rsid w:val="008C3D85"/>
    <w:rsid w:val="008C63A7"/>
    <w:rsid w:val="008C70BB"/>
    <w:rsid w:val="008C73B2"/>
    <w:rsid w:val="008D0C75"/>
    <w:rsid w:val="008D30F9"/>
    <w:rsid w:val="008D7CDB"/>
    <w:rsid w:val="008E1347"/>
    <w:rsid w:val="008E1371"/>
    <w:rsid w:val="008E1AD6"/>
    <w:rsid w:val="008E5110"/>
    <w:rsid w:val="008E5C4C"/>
    <w:rsid w:val="008E5EC0"/>
    <w:rsid w:val="008E6C15"/>
    <w:rsid w:val="008E71A2"/>
    <w:rsid w:val="008F142A"/>
    <w:rsid w:val="008F536D"/>
    <w:rsid w:val="008F60CE"/>
    <w:rsid w:val="008F69B6"/>
    <w:rsid w:val="00900CF7"/>
    <w:rsid w:val="0090224B"/>
    <w:rsid w:val="00903A1A"/>
    <w:rsid w:val="00905F9C"/>
    <w:rsid w:val="00906AE8"/>
    <w:rsid w:val="00906D69"/>
    <w:rsid w:val="009108A8"/>
    <w:rsid w:val="00910BF3"/>
    <w:rsid w:val="00910D69"/>
    <w:rsid w:val="00910FEA"/>
    <w:rsid w:val="00911130"/>
    <w:rsid w:val="00911BFB"/>
    <w:rsid w:val="009158BE"/>
    <w:rsid w:val="00915FAD"/>
    <w:rsid w:val="00916D75"/>
    <w:rsid w:val="00917430"/>
    <w:rsid w:val="00923129"/>
    <w:rsid w:val="00923ADB"/>
    <w:rsid w:val="00923ED1"/>
    <w:rsid w:val="00935F15"/>
    <w:rsid w:val="0094046A"/>
    <w:rsid w:val="00943279"/>
    <w:rsid w:val="00946B41"/>
    <w:rsid w:val="00951486"/>
    <w:rsid w:val="0095187D"/>
    <w:rsid w:val="0095206B"/>
    <w:rsid w:val="009527AC"/>
    <w:rsid w:val="0095312A"/>
    <w:rsid w:val="009531FA"/>
    <w:rsid w:val="009539D8"/>
    <w:rsid w:val="00954469"/>
    <w:rsid w:val="009545AB"/>
    <w:rsid w:val="00954EDF"/>
    <w:rsid w:val="00955814"/>
    <w:rsid w:val="00956132"/>
    <w:rsid w:val="009571B1"/>
    <w:rsid w:val="00960BC8"/>
    <w:rsid w:val="00962036"/>
    <w:rsid w:val="00962267"/>
    <w:rsid w:val="00965FE5"/>
    <w:rsid w:val="00970E8F"/>
    <w:rsid w:val="00971B11"/>
    <w:rsid w:val="009737D0"/>
    <w:rsid w:val="009819CF"/>
    <w:rsid w:val="00982658"/>
    <w:rsid w:val="00983014"/>
    <w:rsid w:val="009830F9"/>
    <w:rsid w:val="0098464A"/>
    <w:rsid w:val="00985FF1"/>
    <w:rsid w:val="00986706"/>
    <w:rsid w:val="00991BCF"/>
    <w:rsid w:val="00991E9D"/>
    <w:rsid w:val="00991F5C"/>
    <w:rsid w:val="00995DE1"/>
    <w:rsid w:val="009970EC"/>
    <w:rsid w:val="009A000C"/>
    <w:rsid w:val="009A1263"/>
    <w:rsid w:val="009A58E1"/>
    <w:rsid w:val="009A5F7D"/>
    <w:rsid w:val="009A6697"/>
    <w:rsid w:val="009A6835"/>
    <w:rsid w:val="009B2268"/>
    <w:rsid w:val="009B3617"/>
    <w:rsid w:val="009C19C6"/>
    <w:rsid w:val="009C3BF2"/>
    <w:rsid w:val="009C4E62"/>
    <w:rsid w:val="009C5CE5"/>
    <w:rsid w:val="009C76F1"/>
    <w:rsid w:val="009D0C37"/>
    <w:rsid w:val="009D5EBC"/>
    <w:rsid w:val="009E10CB"/>
    <w:rsid w:val="009E170A"/>
    <w:rsid w:val="009E2122"/>
    <w:rsid w:val="009E4796"/>
    <w:rsid w:val="009F0E80"/>
    <w:rsid w:val="009F1C44"/>
    <w:rsid w:val="009F584A"/>
    <w:rsid w:val="009F6E6B"/>
    <w:rsid w:val="00A00972"/>
    <w:rsid w:val="00A0363B"/>
    <w:rsid w:val="00A04B84"/>
    <w:rsid w:val="00A05E44"/>
    <w:rsid w:val="00A13AA8"/>
    <w:rsid w:val="00A13DD8"/>
    <w:rsid w:val="00A15A87"/>
    <w:rsid w:val="00A16A4A"/>
    <w:rsid w:val="00A21F9D"/>
    <w:rsid w:val="00A2615B"/>
    <w:rsid w:val="00A27D2C"/>
    <w:rsid w:val="00A30B26"/>
    <w:rsid w:val="00A30B5F"/>
    <w:rsid w:val="00A320C2"/>
    <w:rsid w:val="00A37849"/>
    <w:rsid w:val="00A4048D"/>
    <w:rsid w:val="00A40DFE"/>
    <w:rsid w:val="00A444F3"/>
    <w:rsid w:val="00A458A7"/>
    <w:rsid w:val="00A479C2"/>
    <w:rsid w:val="00A52D30"/>
    <w:rsid w:val="00A53A8C"/>
    <w:rsid w:val="00A57739"/>
    <w:rsid w:val="00A57799"/>
    <w:rsid w:val="00A61FF1"/>
    <w:rsid w:val="00A62B77"/>
    <w:rsid w:val="00A64289"/>
    <w:rsid w:val="00A6568D"/>
    <w:rsid w:val="00A6653C"/>
    <w:rsid w:val="00A67F55"/>
    <w:rsid w:val="00A711AB"/>
    <w:rsid w:val="00A73320"/>
    <w:rsid w:val="00A7553B"/>
    <w:rsid w:val="00A7562C"/>
    <w:rsid w:val="00A757D5"/>
    <w:rsid w:val="00A75A71"/>
    <w:rsid w:val="00A75C83"/>
    <w:rsid w:val="00A767CA"/>
    <w:rsid w:val="00A82D08"/>
    <w:rsid w:val="00A85B58"/>
    <w:rsid w:val="00A8755E"/>
    <w:rsid w:val="00A94AEF"/>
    <w:rsid w:val="00A9700A"/>
    <w:rsid w:val="00AA0D6E"/>
    <w:rsid w:val="00AA5B1E"/>
    <w:rsid w:val="00AA6FFD"/>
    <w:rsid w:val="00AA7618"/>
    <w:rsid w:val="00AB1054"/>
    <w:rsid w:val="00AB1DA1"/>
    <w:rsid w:val="00AB3266"/>
    <w:rsid w:val="00AB5A05"/>
    <w:rsid w:val="00AC069D"/>
    <w:rsid w:val="00AC0D86"/>
    <w:rsid w:val="00AC1C33"/>
    <w:rsid w:val="00AC4D84"/>
    <w:rsid w:val="00AC4F67"/>
    <w:rsid w:val="00AC5456"/>
    <w:rsid w:val="00AC702F"/>
    <w:rsid w:val="00AC7078"/>
    <w:rsid w:val="00AD1428"/>
    <w:rsid w:val="00AD5A1A"/>
    <w:rsid w:val="00AD6437"/>
    <w:rsid w:val="00AD65E5"/>
    <w:rsid w:val="00AD697A"/>
    <w:rsid w:val="00AD6B96"/>
    <w:rsid w:val="00AD754F"/>
    <w:rsid w:val="00AE061E"/>
    <w:rsid w:val="00AE0784"/>
    <w:rsid w:val="00AE11E8"/>
    <w:rsid w:val="00AE1678"/>
    <w:rsid w:val="00AE2622"/>
    <w:rsid w:val="00AE2ED9"/>
    <w:rsid w:val="00AE499C"/>
    <w:rsid w:val="00AE5528"/>
    <w:rsid w:val="00AF10F4"/>
    <w:rsid w:val="00AF4326"/>
    <w:rsid w:val="00AF5CDE"/>
    <w:rsid w:val="00B008B3"/>
    <w:rsid w:val="00B03D3A"/>
    <w:rsid w:val="00B05C4C"/>
    <w:rsid w:val="00B07E2C"/>
    <w:rsid w:val="00B169DF"/>
    <w:rsid w:val="00B17134"/>
    <w:rsid w:val="00B17711"/>
    <w:rsid w:val="00B20017"/>
    <w:rsid w:val="00B20A6D"/>
    <w:rsid w:val="00B20DA2"/>
    <w:rsid w:val="00B2681D"/>
    <w:rsid w:val="00B3117B"/>
    <w:rsid w:val="00B333DF"/>
    <w:rsid w:val="00B336B9"/>
    <w:rsid w:val="00B37F1A"/>
    <w:rsid w:val="00B41BBD"/>
    <w:rsid w:val="00B44040"/>
    <w:rsid w:val="00B45992"/>
    <w:rsid w:val="00B50C3F"/>
    <w:rsid w:val="00B547BF"/>
    <w:rsid w:val="00B54C93"/>
    <w:rsid w:val="00B57C1F"/>
    <w:rsid w:val="00B631C5"/>
    <w:rsid w:val="00B63414"/>
    <w:rsid w:val="00B66B39"/>
    <w:rsid w:val="00B72733"/>
    <w:rsid w:val="00B73643"/>
    <w:rsid w:val="00B83795"/>
    <w:rsid w:val="00B84BDB"/>
    <w:rsid w:val="00B91559"/>
    <w:rsid w:val="00B922A0"/>
    <w:rsid w:val="00B94A40"/>
    <w:rsid w:val="00B96D6D"/>
    <w:rsid w:val="00B96DDA"/>
    <w:rsid w:val="00BA3D21"/>
    <w:rsid w:val="00BA40DE"/>
    <w:rsid w:val="00BB20D6"/>
    <w:rsid w:val="00BB2A1E"/>
    <w:rsid w:val="00BB3412"/>
    <w:rsid w:val="00BB3CE3"/>
    <w:rsid w:val="00BB4D1B"/>
    <w:rsid w:val="00BB6928"/>
    <w:rsid w:val="00BB6CCE"/>
    <w:rsid w:val="00BB6D26"/>
    <w:rsid w:val="00BC4F1E"/>
    <w:rsid w:val="00BC5143"/>
    <w:rsid w:val="00BD0797"/>
    <w:rsid w:val="00BD0C71"/>
    <w:rsid w:val="00BD0E65"/>
    <w:rsid w:val="00BD1497"/>
    <w:rsid w:val="00BD2DFE"/>
    <w:rsid w:val="00BD7123"/>
    <w:rsid w:val="00BE404F"/>
    <w:rsid w:val="00BE5F90"/>
    <w:rsid w:val="00BF1F30"/>
    <w:rsid w:val="00C030EB"/>
    <w:rsid w:val="00C0589B"/>
    <w:rsid w:val="00C113BC"/>
    <w:rsid w:val="00C11B53"/>
    <w:rsid w:val="00C12BAA"/>
    <w:rsid w:val="00C164A0"/>
    <w:rsid w:val="00C200F1"/>
    <w:rsid w:val="00C205E5"/>
    <w:rsid w:val="00C22677"/>
    <w:rsid w:val="00C23A6C"/>
    <w:rsid w:val="00C24263"/>
    <w:rsid w:val="00C24C83"/>
    <w:rsid w:val="00C260E0"/>
    <w:rsid w:val="00C32CBF"/>
    <w:rsid w:val="00C342AF"/>
    <w:rsid w:val="00C35E94"/>
    <w:rsid w:val="00C407C8"/>
    <w:rsid w:val="00C41158"/>
    <w:rsid w:val="00C43561"/>
    <w:rsid w:val="00C45915"/>
    <w:rsid w:val="00C47F6C"/>
    <w:rsid w:val="00C501AE"/>
    <w:rsid w:val="00C50355"/>
    <w:rsid w:val="00C512CC"/>
    <w:rsid w:val="00C53DF2"/>
    <w:rsid w:val="00C54ADE"/>
    <w:rsid w:val="00C6059C"/>
    <w:rsid w:val="00C60883"/>
    <w:rsid w:val="00C617CE"/>
    <w:rsid w:val="00C61A82"/>
    <w:rsid w:val="00C6433D"/>
    <w:rsid w:val="00C6451A"/>
    <w:rsid w:val="00C6488B"/>
    <w:rsid w:val="00C65D59"/>
    <w:rsid w:val="00C66375"/>
    <w:rsid w:val="00C66BD6"/>
    <w:rsid w:val="00C67104"/>
    <w:rsid w:val="00C677A9"/>
    <w:rsid w:val="00C70B35"/>
    <w:rsid w:val="00C72A47"/>
    <w:rsid w:val="00C73149"/>
    <w:rsid w:val="00C73FBD"/>
    <w:rsid w:val="00C744F8"/>
    <w:rsid w:val="00C76E93"/>
    <w:rsid w:val="00C801D0"/>
    <w:rsid w:val="00C802FD"/>
    <w:rsid w:val="00C812D3"/>
    <w:rsid w:val="00C82F1E"/>
    <w:rsid w:val="00C84243"/>
    <w:rsid w:val="00C84950"/>
    <w:rsid w:val="00C85D2A"/>
    <w:rsid w:val="00C860AC"/>
    <w:rsid w:val="00C8653F"/>
    <w:rsid w:val="00C90065"/>
    <w:rsid w:val="00C9147A"/>
    <w:rsid w:val="00C91F54"/>
    <w:rsid w:val="00C92F27"/>
    <w:rsid w:val="00C94DBD"/>
    <w:rsid w:val="00C95903"/>
    <w:rsid w:val="00C97EAC"/>
    <w:rsid w:val="00CA2542"/>
    <w:rsid w:val="00CA28F3"/>
    <w:rsid w:val="00CA3482"/>
    <w:rsid w:val="00CA3AA2"/>
    <w:rsid w:val="00CA3EEE"/>
    <w:rsid w:val="00CA4B03"/>
    <w:rsid w:val="00CA4ECA"/>
    <w:rsid w:val="00CA57D1"/>
    <w:rsid w:val="00CA7246"/>
    <w:rsid w:val="00CA74B0"/>
    <w:rsid w:val="00CB00FB"/>
    <w:rsid w:val="00CB0D4C"/>
    <w:rsid w:val="00CB1F6C"/>
    <w:rsid w:val="00CB325F"/>
    <w:rsid w:val="00CB43FA"/>
    <w:rsid w:val="00CB60BD"/>
    <w:rsid w:val="00CC0457"/>
    <w:rsid w:val="00CC371A"/>
    <w:rsid w:val="00CC5082"/>
    <w:rsid w:val="00CC6306"/>
    <w:rsid w:val="00CC67DF"/>
    <w:rsid w:val="00CC7CF8"/>
    <w:rsid w:val="00CD0CEE"/>
    <w:rsid w:val="00CD23BF"/>
    <w:rsid w:val="00CD32D9"/>
    <w:rsid w:val="00CD3E7C"/>
    <w:rsid w:val="00CD6A10"/>
    <w:rsid w:val="00CD71F7"/>
    <w:rsid w:val="00CE0485"/>
    <w:rsid w:val="00CE1538"/>
    <w:rsid w:val="00CE446E"/>
    <w:rsid w:val="00CE5FB0"/>
    <w:rsid w:val="00CE65B2"/>
    <w:rsid w:val="00CE6CA5"/>
    <w:rsid w:val="00CE78CF"/>
    <w:rsid w:val="00CF37B7"/>
    <w:rsid w:val="00D011FB"/>
    <w:rsid w:val="00D01DA5"/>
    <w:rsid w:val="00D0289A"/>
    <w:rsid w:val="00D04321"/>
    <w:rsid w:val="00D04435"/>
    <w:rsid w:val="00D05485"/>
    <w:rsid w:val="00D1017D"/>
    <w:rsid w:val="00D10397"/>
    <w:rsid w:val="00D122B6"/>
    <w:rsid w:val="00D15774"/>
    <w:rsid w:val="00D17D48"/>
    <w:rsid w:val="00D22B42"/>
    <w:rsid w:val="00D26941"/>
    <w:rsid w:val="00D27B6C"/>
    <w:rsid w:val="00D30940"/>
    <w:rsid w:val="00D32088"/>
    <w:rsid w:val="00D325DF"/>
    <w:rsid w:val="00D34A15"/>
    <w:rsid w:val="00D364A2"/>
    <w:rsid w:val="00D36E6B"/>
    <w:rsid w:val="00D37083"/>
    <w:rsid w:val="00D37DE2"/>
    <w:rsid w:val="00D40487"/>
    <w:rsid w:val="00D40876"/>
    <w:rsid w:val="00D42E06"/>
    <w:rsid w:val="00D43A9A"/>
    <w:rsid w:val="00D43EB9"/>
    <w:rsid w:val="00D52A7A"/>
    <w:rsid w:val="00D53924"/>
    <w:rsid w:val="00D53989"/>
    <w:rsid w:val="00D5459C"/>
    <w:rsid w:val="00D57666"/>
    <w:rsid w:val="00D57EFB"/>
    <w:rsid w:val="00D63D29"/>
    <w:rsid w:val="00D73C8B"/>
    <w:rsid w:val="00D75A5C"/>
    <w:rsid w:val="00D75CF1"/>
    <w:rsid w:val="00D81EA9"/>
    <w:rsid w:val="00D84D22"/>
    <w:rsid w:val="00D84FCD"/>
    <w:rsid w:val="00D854B3"/>
    <w:rsid w:val="00D91784"/>
    <w:rsid w:val="00D917CF"/>
    <w:rsid w:val="00D923A0"/>
    <w:rsid w:val="00D93BF5"/>
    <w:rsid w:val="00D93FAC"/>
    <w:rsid w:val="00D9587D"/>
    <w:rsid w:val="00D95EB4"/>
    <w:rsid w:val="00D963A1"/>
    <w:rsid w:val="00DA122E"/>
    <w:rsid w:val="00DA1E6B"/>
    <w:rsid w:val="00DA4E11"/>
    <w:rsid w:val="00DA714D"/>
    <w:rsid w:val="00DA7396"/>
    <w:rsid w:val="00DA7FE9"/>
    <w:rsid w:val="00DB1A79"/>
    <w:rsid w:val="00DB26A8"/>
    <w:rsid w:val="00DB3C7E"/>
    <w:rsid w:val="00DB5924"/>
    <w:rsid w:val="00DB6B4D"/>
    <w:rsid w:val="00DB6B6C"/>
    <w:rsid w:val="00DB7D71"/>
    <w:rsid w:val="00DB7FA3"/>
    <w:rsid w:val="00DC185B"/>
    <w:rsid w:val="00DC2BB3"/>
    <w:rsid w:val="00DC5BFA"/>
    <w:rsid w:val="00DC7805"/>
    <w:rsid w:val="00DD2FAD"/>
    <w:rsid w:val="00DD4D4E"/>
    <w:rsid w:val="00DE0074"/>
    <w:rsid w:val="00DE392C"/>
    <w:rsid w:val="00DE39D5"/>
    <w:rsid w:val="00DE6BD6"/>
    <w:rsid w:val="00DE6E0D"/>
    <w:rsid w:val="00DF00D6"/>
    <w:rsid w:val="00DF46AD"/>
    <w:rsid w:val="00DF6578"/>
    <w:rsid w:val="00DF7587"/>
    <w:rsid w:val="00DF7BBC"/>
    <w:rsid w:val="00E01E9D"/>
    <w:rsid w:val="00E037E8"/>
    <w:rsid w:val="00E11812"/>
    <w:rsid w:val="00E13CB8"/>
    <w:rsid w:val="00E1421A"/>
    <w:rsid w:val="00E17AE0"/>
    <w:rsid w:val="00E2303A"/>
    <w:rsid w:val="00E24CF7"/>
    <w:rsid w:val="00E24E0F"/>
    <w:rsid w:val="00E26586"/>
    <w:rsid w:val="00E26617"/>
    <w:rsid w:val="00E27A36"/>
    <w:rsid w:val="00E3000B"/>
    <w:rsid w:val="00E31751"/>
    <w:rsid w:val="00E34597"/>
    <w:rsid w:val="00E34B40"/>
    <w:rsid w:val="00E35D6E"/>
    <w:rsid w:val="00E36CCE"/>
    <w:rsid w:val="00E36E08"/>
    <w:rsid w:val="00E376CE"/>
    <w:rsid w:val="00E406A7"/>
    <w:rsid w:val="00E41456"/>
    <w:rsid w:val="00E47B7A"/>
    <w:rsid w:val="00E5025C"/>
    <w:rsid w:val="00E55703"/>
    <w:rsid w:val="00E562DC"/>
    <w:rsid w:val="00E63937"/>
    <w:rsid w:val="00E64008"/>
    <w:rsid w:val="00E66734"/>
    <w:rsid w:val="00E7057E"/>
    <w:rsid w:val="00E725B0"/>
    <w:rsid w:val="00E73943"/>
    <w:rsid w:val="00E73A29"/>
    <w:rsid w:val="00E73DC6"/>
    <w:rsid w:val="00E74066"/>
    <w:rsid w:val="00E75B6A"/>
    <w:rsid w:val="00E766C7"/>
    <w:rsid w:val="00E81954"/>
    <w:rsid w:val="00E8317B"/>
    <w:rsid w:val="00E84291"/>
    <w:rsid w:val="00E84669"/>
    <w:rsid w:val="00E854CE"/>
    <w:rsid w:val="00E904D5"/>
    <w:rsid w:val="00E907F1"/>
    <w:rsid w:val="00E91C1F"/>
    <w:rsid w:val="00E92338"/>
    <w:rsid w:val="00E94CDE"/>
    <w:rsid w:val="00E960AC"/>
    <w:rsid w:val="00EA38D1"/>
    <w:rsid w:val="00EA42F9"/>
    <w:rsid w:val="00EB17D6"/>
    <w:rsid w:val="00EB3550"/>
    <w:rsid w:val="00EC093E"/>
    <w:rsid w:val="00EC0D9E"/>
    <w:rsid w:val="00EC142A"/>
    <w:rsid w:val="00EC23F8"/>
    <w:rsid w:val="00EC304A"/>
    <w:rsid w:val="00EC528A"/>
    <w:rsid w:val="00ED0731"/>
    <w:rsid w:val="00ED24BD"/>
    <w:rsid w:val="00ED31E9"/>
    <w:rsid w:val="00ED4100"/>
    <w:rsid w:val="00ED6114"/>
    <w:rsid w:val="00EE0520"/>
    <w:rsid w:val="00EE121A"/>
    <w:rsid w:val="00EE5339"/>
    <w:rsid w:val="00EE6056"/>
    <w:rsid w:val="00EE6CC6"/>
    <w:rsid w:val="00EF00A3"/>
    <w:rsid w:val="00EF03C5"/>
    <w:rsid w:val="00EF05C3"/>
    <w:rsid w:val="00EF0691"/>
    <w:rsid w:val="00EF2269"/>
    <w:rsid w:val="00EF28E8"/>
    <w:rsid w:val="00EF52AE"/>
    <w:rsid w:val="00EF79CE"/>
    <w:rsid w:val="00EF7B41"/>
    <w:rsid w:val="00F03E0C"/>
    <w:rsid w:val="00F053A4"/>
    <w:rsid w:val="00F05C88"/>
    <w:rsid w:val="00F11255"/>
    <w:rsid w:val="00F124E0"/>
    <w:rsid w:val="00F15946"/>
    <w:rsid w:val="00F17985"/>
    <w:rsid w:val="00F208FE"/>
    <w:rsid w:val="00F21DBA"/>
    <w:rsid w:val="00F23D8B"/>
    <w:rsid w:val="00F256CD"/>
    <w:rsid w:val="00F27AF7"/>
    <w:rsid w:val="00F30C12"/>
    <w:rsid w:val="00F336B0"/>
    <w:rsid w:val="00F33B47"/>
    <w:rsid w:val="00F3515D"/>
    <w:rsid w:val="00F352E6"/>
    <w:rsid w:val="00F37731"/>
    <w:rsid w:val="00F37B82"/>
    <w:rsid w:val="00F41B8F"/>
    <w:rsid w:val="00F41E50"/>
    <w:rsid w:val="00F44004"/>
    <w:rsid w:val="00F477A5"/>
    <w:rsid w:val="00F478F0"/>
    <w:rsid w:val="00F47E4F"/>
    <w:rsid w:val="00F5342E"/>
    <w:rsid w:val="00F545EB"/>
    <w:rsid w:val="00F546FE"/>
    <w:rsid w:val="00F55032"/>
    <w:rsid w:val="00F56DE6"/>
    <w:rsid w:val="00F56EA6"/>
    <w:rsid w:val="00F630A2"/>
    <w:rsid w:val="00F64196"/>
    <w:rsid w:val="00F65467"/>
    <w:rsid w:val="00F72008"/>
    <w:rsid w:val="00F72107"/>
    <w:rsid w:val="00F734C6"/>
    <w:rsid w:val="00F73A59"/>
    <w:rsid w:val="00F7711C"/>
    <w:rsid w:val="00F77AFD"/>
    <w:rsid w:val="00F814F5"/>
    <w:rsid w:val="00F847D5"/>
    <w:rsid w:val="00F86609"/>
    <w:rsid w:val="00F86641"/>
    <w:rsid w:val="00F875B5"/>
    <w:rsid w:val="00F900ED"/>
    <w:rsid w:val="00F94A05"/>
    <w:rsid w:val="00F97E30"/>
    <w:rsid w:val="00FA1313"/>
    <w:rsid w:val="00FA1935"/>
    <w:rsid w:val="00FA1D2A"/>
    <w:rsid w:val="00FA2904"/>
    <w:rsid w:val="00FA4F0A"/>
    <w:rsid w:val="00FA5FE2"/>
    <w:rsid w:val="00FA7A36"/>
    <w:rsid w:val="00FB0184"/>
    <w:rsid w:val="00FB0FCF"/>
    <w:rsid w:val="00FB49C9"/>
    <w:rsid w:val="00FB73B1"/>
    <w:rsid w:val="00FC0176"/>
    <w:rsid w:val="00FC0EC2"/>
    <w:rsid w:val="00FC112C"/>
    <w:rsid w:val="00FC27C3"/>
    <w:rsid w:val="00FC5534"/>
    <w:rsid w:val="00FC56E5"/>
    <w:rsid w:val="00FC649A"/>
    <w:rsid w:val="00FC779D"/>
    <w:rsid w:val="00FC7C64"/>
    <w:rsid w:val="00FD4161"/>
    <w:rsid w:val="00FD5C7C"/>
    <w:rsid w:val="00FD6000"/>
    <w:rsid w:val="00FE0FB5"/>
    <w:rsid w:val="00FE17B0"/>
    <w:rsid w:val="00FE1C9B"/>
    <w:rsid w:val="00FE6510"/>
    <w:rsid w:val="00FE7DBC"/>
    <w:rsid w:val="00FF0DCD"/>
    <w:rsid w:val="00FF0F3A"/>
    <w:rsid w:val="00FF2216"/>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B212A8C"/>
  <w15:chartTrackingRefBased/>
  <w15:docId w15:val="{C9C7C5A5-0D87-4B43-BCFD-DC0E98EE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CCE"/>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0816E0"/>
    <w:rPr>
      <w:rFonts w:ascii="Arial" w:hAnsi="Arial"/>
      <w:b/>
      <w:kern w:val="28"/>
      <w:sz w:val="24"/>
    </w:rPr>
  </w:style>
  <w:style w:type="character" w:customStyle="1" w:styleId="HeaderChar">
    <w:name w:val="Header Char"/>
    <w:basedOn w:val="DefaultParagraphFont"/>
    <w:link w:val="Header"/>
    <w:rsid w:val="000816E0"/>
  </w:style>
  <w:style w:type="paragraph" w:styleId="ListParagraph">
    <w:name w:val="List Paragraph"/>
    <w:basedOn w:val="Normal"/>
    <w:uiPriority w:val="34"/>
    <w:qFormat/>
    <w:rsid w:val="00347B8C"/>
    <w:pPr>
      <w:ind w:left="720"/>
      <w:contextualSpacing/>
    </w:pPr>
  </w:style>
  <w:style w:type="character" w:styleId="PlaceholderText">
    <w:name w:val="Placeholder Text"/>
    <w:basedOn w:val="DefaultParagraphFont"/>
    <w:uiPriority w:val="99"/>
    <w:semiHidden/>
    <w:rsid w:val="008A0453"/>
    <w:rPr>
      <w:color w:val="808080"/>
    </w:rPr>
  </w:style>
  <w:style w:type="paragraph" w:styleId="Revision">
    <w:name w:val="Revision"/>
    <w:hidden/>
    <w:uiPriority w:val="99"/>
    <w:semiHidden/>
    <w:rsid w:val="00CE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4124">
      <w:bodyDiv w:val="1"/>
      <w:marLeft w:val="0"/>
      <w:marRight w:val="0"/>
      <w:marTop w:val="0"/>
      <w:marBottom w:val="0"/>
      <w:divBdr>
        <w:top w:val="none" w:sz="0" w:space="0" w:color="auto"/>
        <w:left w:val="none" w:sz="0" w:space="0" w:color="auto"/>
        <w:bottom w:val="none" w:sz="0" w:space="0" w:color="auto"/>
        <w:right w:val="none" w:sz="0" w:space="0" w:color="auto"/>
      </w:divBdr>
    </w:div>
    <w:div w:id="247811435">
      <w:bodyDiv w:val="1"/>
      <w:marLeft w:val="0"/>
      <w:marRight w:val="0"/>
      <w:marTop w:val="0"/>
      <w:marBottom w:val="0"/>
      <w:divBdr>
        <w:top w:val="none" w:sz="0" w:space="0" w:color="auto"/>
        <w:left w:val="none" w:sz="0" w:space="0" w:color="auto"/>
        <w:bottom w:val="none" w:sz="0" w:space="0" w:color="auto"/>
        <w:right w:val="none" w:sz="0" w:space="0" w:color="auto"/>
      </w:divBdr>
    </w:div>
    <w:div w:id="454446333">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59142285">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31965832">
      <w:bodyDiv w:val="1"/>
      <w:marLeft w:val="0"/>
      <w:marRight w:val="0"/>
      <w:marTop w:val="0"/>
      <w:marBottom w:val="0"/>
      <w:divBdr>
        <w:top w:val="none" w:sz="0" w:space="0" w:color="auto"/>
        <w:left w:val="none" w:sz="0" w:space="0" w:color="auto"/>
        <w:bottom w:val="none" w:sz="0" w:space="0" w:color="auto"/>
        <w:right w:val="none" w:sz="0" w:space="0" w:color="auto"/>
      </w:divBdr>
    </w:div>
    <w:div w:id="20062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7808-E166-41E3-8738-3599A737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1064</TotalTime>
  <Pages>11</Pages>
  <Words>3433</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22492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Liveson, Sam (EGLE)</dc:creator>
  <cp:keywords>AQD-AIR-ROP-TITLE V, Staff Report</cp:keywords>
  <dc:description>SharePoint Program Category: ROP Related Templates</dc:description>
  <cp:lastModifiedBy>Ramsey, Marguerita (EGLE)</cp:lastModifiedBy>
  <cp:revision>291</cp:revision>
  <cp:lastPrinted>2022-02-16T14:49:00Z</cp:lastPrinted>
  <dcterms:created xsi:type="dcterms:W3CDTF">2021-09-01T15:08:00Z</dcterms:created>
  <dcterms:modified xsi:type="dcterms:W3CDTF">2022-02-16T16:02:00Z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2021-04-01T14:32:24Z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24996853-3e27-474c-8082-dfd5fb50268a</vt:lpwstr>
  </property>
  <property fmtid="{D5CDD505-2E9C-101B-9397-08002B2CF9AE}" pid="8" name="MSIP_Label_3a2fed65-62e7-46ea-af74-187e0c17143a_ContentBits">
    <vt:lpwstr>0</vt:lpwstr>
  </property>
</Properties>
</file>