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1B494C" w14:paraId="13184BEF" w14:textId="77777777" w:rsidTr="001B494C">
        <w:tc>
          <w:tcPr>
            <w:tcW w:w="810" w:type="dxa"/>
          </w:tcPr>
          <w:p w14:paraId="1BA9E3DF" w14:textId="77777777" w:rsidR="001B494C" w:rsidRDefault="001B494C" w:rsidP="001B494C">
            <w:pPr>
              <w:jc w:val="center"/>
              <w:rPr>
                <w:sz w:val="16"/>
              </w:rPr>
            </w:pPr>
          </w:p>
        </w:tc>
        <w:tc>
          <w:tcPr>
            <w:tcW w:w="9000" w:type="dxa"/>
          </w:tcPr>
          <w:p w14:paraId="5F97A7EB" w14:textId="77777777" w:rsidR="001B494C" w:rsidRPr="00012E33" w:rsidRDefault="001B494C" w:rsidP="001B494C">
            <w:pPr>
              <w:spacing w:before="20" w:after="20"/>
              <w:jc w:val="center"/>
              <w:rPr>
                <w:b/>
                <w:sz w:val="24"/>
                <w:szCs w:val="24"/>
              </w:rPr>
            </w:pPr>
            <w:r w:rsidRPr="00012E33">
              <w:rPr>
                <w:b/>
                <w:sz w:val="24"/>
                <w:szCs w:val="24"/>
              </w:rPr>
              <w:t>MICHIGAN DEPARTMENT OF ENVIRONMENT</w:t>
            </w:r>
            <w:r>
              <w:rPr>
                <w:b/>
                <w:sz w:val="24"/>
                <w:szCs w:val="24"/>
              </w:rPr>
              <w:t>, GREAT LAKES, AND ENERGY</w:t>
            </w:r>
          </w:p>
          <w:p w14:paraId="5811DCA7" w14:textId="77777777" w:rsidR="001B494C" w:rsidRDefault="001B494C" w:rsidP="001B494C">
            <w:pPr>
              <w:spacing w:before="20" w:after="20"/>
              <w:jc w:val="center"/>
              <w:rPr>
                <w:sz w:val="16"/>
              </w:rPr>
            </w:pPr>
            <w:r w:rsidRPr="00012E33">
              <w:rPr>
                <w:b/>
                <w:sz w:val="24"/>
                <w:szCs w:val="24"/>
              </w:rPr>
              <w:t>AIR QUALITY DIVISION</w:t>
            </w:r>
          </w:p>
        </w:tc>
        <w:tc>
          <w:tcPr>
            <w:tcW w:w="720" w:type="dxa"/>
          </w:tcPr>
          <w:p w14:paraId="404ADD4B" w14:textId="77777777" w:rsidR="001B494C" w:rsidRDefault="001B494C" w:rsidP="001B494C">
            <w:pPr>
              <w:jc w:val="center"/>
              <w:rPr>
                <w:b/>
                <w:sz w:val="24"/>
              </w:rPr>
            </w:pPr>
          </w:p>
        </w:tc>
      </w:tr>
      <w:tr w:rsidR="001B494C" w:rsidRPr="001B494C" w14:paraId="090876DD" w14:textId="77777777" w:rsidTr="001B494C">
        <w:trPr>
          <w:cantSplit/>
          <w:trHeight w:val="146"/>
        </w:trPr>
        <w:tc>
          <w:tcPr>
            <w:tcW w:w="10530" w:type="dxa"/>
            <w:gridSpan w:val="3"/>
          </w:tcPr>
          <w:p w14:paraId="2625C074" w14:textId="77777777" w:rsidR="001B494C" w:rsidRPr="001B494C" w:rsidRDefault="001B494C" w:rsidP="001B494C">
            <w:pPr>
              <w:jc w:val="center"/>
              <w:rPr>
                <w:szCs w:val="22"/>
              </w:rPr>
            </w:pPr>
          </w:p>
          <w:p w14:paraId="03AA057D" w14:textId="26FEE246" w:rsidR="001B494C" w:rsidRPr="001B494C" w:rsidRDefault="001B494C" w:rsidP="001B494C">
            <w:pPr>
              <w:jc w:val="center"/>
              <w:rPr>
                <w:szCs w:val="22"/>
              </w:rPr>
            </w:pPr>
            <w:r w:rsidRPr="001B494C">
              <w:rPr>
                <w:szCs w:val="22"/>
              </w:rPr>
              <w:t xml:space="preserve">EFFECTIVE DATE:  </w:t>
            </w:r>
            <w:r w:rsidR="009E350B">
              <w:rPr>
                <w:szCs w:val="22"/>
              </w:rPr>
              <w:t>November 5, 2019</w:t>
            </w:r>
          </w:p>
          <w:p w14:paraId="3CB8D5E3" w14:textId="77777777" w:rsidR="001B494C" w:rsidRPr="001B494C" w:rsidRDefault="001B494C" w:rsidP="001B494C">
            <w:pPr>
              <w:jc w:val="center"/>
              <w:rPr>
                <w:szCs w:val="22"/>
              </w:rPr>
            </w:pPr>
          </w:p>
          <w:p w14:paraId="2CA14C67" w14:textId="77777777" w:rsidR="001B494C" w:rsidRPr="001B494C" w:rsidRDefault="001B494C" w:rsidP="001B494C">
            <w:pPr>
              <w:jc w:val="center"/>
              <w:rPr>
                <w:szCs w:val="22"/>
              </w:rPr>
            </w:pPr>
            <w:r w:rsidRPr="001B494C">
              <w:rPr>
                <w:szCs w:val="22"/>
              </w:rPr>
              <w:t>ISSUED TO</w:t>
            </w:r>
          </w:p>
          <w:p w14:paraId="42FCC38A" w14:textId="77777777" w:rsidR="001B494C" w:rsidRPr="001B494C" w:rsidRDefault="001B494C" w:rsidP="001B494C">
            <w:pPr>
              <w:jc w:val="center"/>
              <w:rPr>
                <w:szCs w:val="22"/>
              </w:rPr>
            </w:pPr>
          </w:p>
          <w:p w14:paraId="75E660D8" w14:textId="2372622C" w:rsidR="001B494C" w:rsidRPr="001B494C" w:rsidRDefault="001B494C" w:rsidP="001B494C">
            <w:pPr>
              <w:jc w:val="center"/>
              <w:rPr>
                <w:b/>
                <w:szCs w:val="22"/>
              </w:rPr>
            </w:pPr>
            <w:bookmarkStart w:id="0" w:name="bCompanyName"/>
            <w:r>
              <w:rPr>
                <w:b/>
                <w:szCs w:val="22"/>
              </w:rPr>
              <w:t xml:space="preserve">Michigan Sugar Company – Sebewaing </w:t>
            </w:r>
          </w:p>
          <w:bookmarkEnd w:id="0"/>
          <w:p w14:paraId="221E24E6" w14:textId="77777777" w:rsidR="001B494C" w:rsidRPr="001B494C" w:rsidRDefault="001B494C" w:rsidP="001B494C">
            <w:pPr>
              <w:jc w:val="center"/>
              <w:rPr>
                <w:szCs w:val="22"/>
              </w:rPr>
            </w:pPr>
          </w:p>
          <w:p w14:paraId="797A4AB7" w14:textId="6CDD3676" w:rsidR="001B494C" w:rsidRPr="001B494C" w:rsidRDefault="001B494C" w:rsidP="001B494C">
            <w:pPr>
              <w:jc w:val="center"/>
              <w:rPr>
                <w:szCs w:val="22"/>
              </w:rPr>
            </w:pPr>
            <w:r w:rsidRPr="001B494C">
              <w:rPr>
                <w:szCs w:val="22"/>
              </w:rPr>
              <w:t xml:space="preserve">State Registration Number (SRN): </w:t>
            </w:r>
            <w:r>
              <w:rPr>
                <w:szCs w:val="22"/>
              </w:rPr>
              <w:t xml:space="preserve"> B2873</w:t>
            </w:r>
            <w:r w:rsidRPr="001B494C">
              <w:rPr>
                <w:szCs w:val="22"/>
              </w:rPr>
              <w:t xml:space="preserve"> </w:t>
            </w:r>
            <w:bookmarkStart w:id="1" w:name="bSRN"/>
          </w:p>
          <w:bookmarkEnd w:id="1"/>
          <w:p w14:paraId="63915367" w14:textId="77777777" w:rsidR="001B494C" w:rsidRPr="001B494C" w:rsidRDefault="001B494C" w:rsidP="001B494C">
            <w:pPr>
              <w:jc w:val="center"/>
              <w:rPr>
                <w:szCs w:val="22"/>
              </w:rPr>
            </w:pPr>
          </w:p>
          <w:p w14:paraId="5939793F" w14:textId="77777777" w:rsidR="001B494C" w:rsidRPr="001B494C" w:rsidRDefault="001B494C" w:rsidP="001B494C">
            <w:pPr>
              <w:jc w:val="center"/>
              <w:rPr>
                <w:szCs w:val="22"/>
              </w:rPr>
            </w:pPr>
          </w:p>
          <w:p w14:paraId="0CED5622" w14:textId="471D7A61" w:rsidR="001B494C" w:rsidRPr="001B494C" w:rsidRDefault="001B494C" w:rsidP="001B494C">
            <w:pPr>
              <w:jc w:val="center"/>
              <w:rPr>
                <w:szCs w:val="22"/>
              </w:rPr>
            </w:pPr>
            <w:r w:rsidRPr="001B494C">
              <w:rPr>
                <w:szCs w:val="22"/>
              </w:rPr>
              <w:t>LOCATED AT</w:t>
            </w:r>
            <w:r w:rsidR="0093403B">
              <w:rPr>
                <w:szCs w:val="22"/>
              </w:rPr>
              <w:t xml:space="preserve"> </w:t>
            </w:r>
          </w:p>
          <w:p w14:paraId="080E0D94" w14:textId="77777777" w:rsidR="001B494C" w:rsidRPr="001B494C" w:rsidRDefault="001B494C" w:rsidP="001B494C">
            <w:pPr>
              <w:jc w:val="center"/>
              <w:rPr>
                <w:szCs w:val="22"/>
              </w:rPr>
            </w:pPr>
          </w:p>
          <w:p w14:paraId="1E2B9539" w14:textId="525A7FD5" w:rsidR="001B494C" w:rsidRPr="001B494C" w:rsidRDefault="001B494C" w:rsidP="001B494C">
            <w:pPr>
              <w:jc w:val="center"/>
              <w:rPr>
                <w:szCs w:val="22"/>
              </w:rPr>
            </w:pPr>
            <w:bookmarkStart w:id="2" w:name="bStreetAddress"/>
            <w:bookmarkEnd w:id="2"/>
            <w:r>
              <w:rPr>
                <w:szCs w:val="22"/>
              </w:rPr>
              <w:t>763 North Beck Street, Sebewaing, Huron County,</w:t>
            </w:r>
            <w:bookmarkStart w:id="3" w:name="bCity"/>
            <w:bookmarkEnd w:id="3"/>
            <w:r w:rsidRPr="001B494C">
              <w:rPr>
                <w:szCs w:val="22"/>
              </w:rPr>
              <w:t xml:space="preserve"> Michigan </w:t>
            </w:r>
            <w:r>
              <w:rPr>
                <w:szCs w:val="22"/>
              </w:rPr>
              <w:t>48759</w:t>
            </w:r>
            <w:r w:rsidRPr="001B494C">
              <w:rPr>
                <w:szCs w:val="22"/>
              </w:rPr>
              <w:t xml:space="preserve"> </w:t>
            </w:r>
            <w:bookmarkStart w:id="4" w:name="bZip"/>
            <w:bookmarkEnd w:id="4"/>
          </w:p>
        </w:tc>
      </w:tr>
      <w:tr w:rsidR="001B494C" w:rsidRPr="001B494C" w14:paraId="29A8B13A" w14:textId="77777777" w:rsidTr="001B494C">
        <w:trPr>
          <w:cantSplit/>
          <w:trHeight w:val="145"/>
        </w:trPr>
        <w:tc>
          <w:tcPr>
            <w:tcW w:w="10530" w:type="dxa"/>
            <w:gridSpan w:val="3"/>
          </w:tcPr>
          <w:p w14:paraId="24C4B6E2" w14:textId="77777777" w:rsidR="001B494C" w:rsidRPr="001B494C" w:rsidRDefault="001B494C" w:rsidP="001B494C">
            <w:pPr>
              <w:pStyle w:val="Header"/>
              <w:spacing w:before="20" w:after="20"/>
              <w:rPr>
                <w:szCs w:val="22"/>
              </w:rPr>
            </w:pPr>
          </w:p>
        </w:tc>
      </w:tr>
      <w:tr w:rsidR="001B494C" w:rsidRPr="001B494C" w14:paraId="70C68F20" w14:textId="77777777" w:rsidTr="001B494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7A3CF98" w14:textId="77777777" w:rsidR="001B494C" w:rsidRPr="001B494C" w:rsidRDefault="001B494C" w:rsidP="001B494C">
            <w:pPr>
              <w:jc w:val="center"/>
              <w:rPr>
                <w:szCs w:val="22"/>
              </w:rPr>
            </w:pPr>
          </w:p>
          <w:p w14:paraId="725FC5AB" w14:textId="77777777" w:rsidR="001B494C" w:rsidRPr="001B494C" w:rsidRDefault="001B494C" w:rsidP="001B494C">
            <w:pPr>
              <w:jc w:val="center"/>
              <w:rPr>
                <w:b/>
                <w:sz w:val="28"/>
              </w:rPr>
            </w:pPr>
            <w:r w:rsidRPr="001B494C">
              <w:rPr>
                <w:b/>
                <w:sz w:val="28"/>
              </w:rPr>
              <w:t>RENEWABLE OPERATING PERMIT</w:t>
            </w:r>
          </w:p>
          <w:p w14:paraId="5F2F2DF3" w14:textId="77777777" w:rsidR="001B494C" w:rsidRPr="001B494C" w:rsidRDefault="001B494C" w:rsidP="001B494C">
            <w:pPr>
              <w:ind w:left="3240"/>
              <w:rPr>
                <w:sz w:val="24"/>
              </w:rPr>
            </w:pPr>
          </w:p>
          <w:p w14:paraId="3002B4CC" w14:textId="42F95E7B" w:rsidR="001B494C" w:rsidRPr="001B494C" w:rsidRDefault="001B494C" w:rsidP="001B494C">
            <w:pPr>
              <w:ind w:left="2880" w:firstLine="720"/>
              <w:rPr>
                <w:sz w:val="24"/>
                <w:szCs w:val="24"/>
              </w:rPr>
            </w:pPr>
            <w:r w:rsidRPr="001B494C">
              <w:rPr>
                <w:sz w:val="24"/>
              </w:rPr>
              <w:t>Permit Number:</w:t>
            </w:r>
            <w:r w:rsidRPr="001B494C">
              <w:rPr>
                <w:sz w:val="24"/>
              </w:rPr>
              <w:tab/>
              <w:t>MI-ROP-</w:t>
            </w:r>
            <w:bookmarkStart w:id="5" w:name="bSRN2"/>
            <w:bookmarkEnd w:id="5"/>
            <w:r>
              <w:rPr>
                <w:sz w:val="24"/>
              </w:rPr>
              <w:t>B2873-20</w:t>
            </w:r>
            <w:bookmarkStart w:id="6" w:name="bIssueYear"/>
            <w:bookmarkEnd w:id="6"/>
            <w:r w:rsidR="009E350B">
              <w:rPr>
                <w:sz w:val="24"/>
              </w:rPr>
              <w:t>19</w:t>
            </w:r>
          </w:p>
          <w:p w14:paraId="72DEB0B3" w14:textId="77777777" w:rsidR="001B494C" w:rsidRPr="001B494C" w:rsidRDefault="001B494C" w:rsidP="001B494C">
            <w:pPr>
              <w:ind w:left="3240"/>
              <w:rPr>
                <w:sz w:val="24"/>
              </w:rPr>
            </w:pPr>
          </w:p>
          <w:p w14:paraId="642DC4E0" w14:textId="7E7A8CBC" w:rsidR="001B494C" w:rsidRPr="001B494C" w:rsidRDefault="001B494C" w:rsidP="001B494C">
            <w:pPr>
              <w:ind w:left="2880" w:firstLine="720"/>
              <w:rPr>
                <w:sz w:val="24"/>
                <w:szCs w:val="24"/>
              </w:rPr>
            </w:pPr>
            <w:r w:rsidRPr="001B494C">
              <w:rPr>
                <w:sz w:val="24"/>
              </w:rPr>
              <w:t>Expiration Date:</w:t>
            </w:r>
            <w:r w:rsidRPr="001B494C">
              <w:rPr>
                <w:sz w:val="24"/>
              </w:rPr>
              <w:tab/>
            </w:r>
            <w:r w:rsidR="009E350B">
              <w:rPr>
                <w:sz w:val="24"/>
              </w:rPr>
              <w:t>November 5, 2024</w:t>
            </w:r>
          </w:p>
          <w:p w14:paraId="4AE6BD56" w14:textId="77777777" w:rsidR="001B494C" w:rsidRPr="001B494C" w:rsidRDefault="001B494C" w:rsidP="001B494C">
            <w:pPr>
              <w:ind w:left="2880" w:firstLine="360"/>
              <w:rPr>
                <w:sz w:val="24"/>
              </w:rPr>
            </w:pPr>
          </w:p>
          <w:p w14:paraId="10FA5EAB" w14:textId="77777777" w:rsidR="001B494C" w:rsidRPr="001B494C" w:rsidRDefault="001B494C" w:rsidP="001B494C">
            <w:pPr>
              <w:jc w:val="center"/>
              <w:rPr>
                <w:sz w:val="24"/>
                <w:szCs w:val="24"/>
              </w:rPr>
            </w:pPr>
            <w:r w:rsidRPr="001B494C">
              <w:rPr>
                <w:sz w:val="24"/>
                <w:szCs w:val="24"/>
              </w:rPr>
              <w:t xml:space="preserve">Administratively Complete ROP Renewal Application Due Between </w:t>
            </w:r>
            <w:bookmarkStart w:id="7" w:name="bAppDueDate1"/>
            <w:bookmarkEnd w:id="7"/>
          </w:p>
          <w:p w14:paraId="700E721A" w14:textId="0E0CA619" w:rsidR="001B494C" w:rsidRPr="001B494C" w:rsidRDefault="009E350B" w:rsidP="001B494C">
            <w:pPr>
              <w:jc w:val="center"/>
              <w:rPr>
                <w:sz w:val="24"/>
                <w:szCs w:val="24"/>
              </w:rPr>
            </w:pPr>
            <w:r>
              <w:rPr>
                <w:sz w:val="24"/>
                <w:szCs w:val="24"/>
              </w:rPr>
              <w:t>May 5, 2023 and May 5, 2024</w:t>
            </w:r>
          </w:p>
          <w:p w14:paraId="753C412F" w14:textId="77777777" w:rsidR="001B494C" w:rsidRPr="001B494C" w:rsidRDefault="001B494C" w:rsidP="001B494C">
            <w:pPr>
              <w:rPr>
                <w:sz w:val="24"/>
              </w:rPr>
            </w:pPr>
          </w:p>
          <w:p w14:paraId="239D9E17" w14:textId="77777777" w:rsidR="001B494C" w:rsidRPr="001B494C" w:rsidRDefault="001B494C" w:rsidP="001B494C">
            <w:pPr>
              <w:jc w:val="both"/>
              <w:rPr>
                <w:szCs w:val="22"/>
              </w:rPr>
            </w:pPr>
            <w:r w:rsidRPr="001B494C">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0C6DB65D" w14:textId="77777777" w:rsidR="001B494C" w:rsidRPr="001B494C" w:rsidRDefault="001B494C" w:rsidP="001B494C">
      <w:pPr>
        <w:jc w:val="center"/>
      </w:pPr>
    </w:p>
    <w:tbl>
      <w:tblPr>
        <w:tblW w:w="5129"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1B494C" w:rsidRPr="001B494C" w14:paraId="60A526E3" w14:textId="77777777" w:rsidTr="001B494C">
        <w:tc>
          <w:tcPr>
            <w:tcW w:w="10395" w:type="dxa"/>
            <w:shd w:val="clear" w:color="auto" w:fill="auto"/>
          </w:tcPr>
          <w:p w14:paraId="67F9CB73" w14:textId="77777777" w:rsidR="001B494C" w:rsidRPr="001B494C" w:rsidRDefault="001B494C" w:rsidP="001B494C">
            <w:pPr>
              <w:jc w:val="center"/>
              <w:rPr>
                <w:b/>
                <w:szCs w:val="22"/>
              </w:rPr>
            </w:pPr>
          </w:p>
          <w:p w14:paraId="74FEE76C" w14:textId="77777777" w:rsidR="001B494C" w:rsidRPr="001B494C" w:rsidRDefault="001B494C" w:rsidP="001B494C">
            <w:pPr>
              <w:jc w:val="center"/>
              <w:rPr>
                <w:b/>
                <w:sz w:val="28"/>
                <w:szCs w:val="28"/>
              </w:rPr>
            </w:pPr>
            <w:r w:rsidRPr="001B494C">
              <w:rPr>
                <w:b/>
                <w:sz w:val="28"/>
                <w:szCs w:val="28"/>
              </w:rPr>
              <w:t>SOURCE-WIDE PERMIT TO INSTALL</w:t>
            </w:r>
          </w:p>
          <w:p w14:paraId="7201029B" w14:textId="65834C54" w:rsidR="001B494C" w:rsidRPr="001B494C" w:rsidRDefault="001B494C" w:rsidP="001B494C">
            <w:pPr>
              <w:jc w:val="center"/>
              <w:rPr>
                <w:sz w:val="24"/>
                <w:szCs w:val="24"/>
              </w:rPr>
            </w:pPr>
          </w:p>
          <w:p w14:paraId="2BCDF590" w14:textId="6763717A" w:rsidR="001B494C" w:rsidRPr="001B494C" w:rsidRDefault="001B494C" w:rsidP="001B494C">
            <w:pPr>
              <w:jc w:val="center"/>
              <w:rPr>
                <w:sz w:val="24"/>
              </w:rPr>
            </w:pPr>
            <w:r w:rsidRPr="001B494C">
              <w:rPr>
                <w:sz w:val="24"/>
              </w:rPr>
              <w:t>Permit Number:</w:t>
            </w:r>
            <w:r w:rsidRPr="001B494C">
              <w:rPr>
                <w:sz w:val="24"/>
              </w:rPr>
              <w:tab/>
            </w:r>
            <w:r w:rsidRPr="001B494C">
              <w:rPr>
                <w:sz w:val="24"/>
                <w:szCs w:val="24"/>
              </w:rPr>
              <w:t>MI-PTI-</w:t>
            </w:r>
            <w:bookmarkStart w:id="8" w:name="bSRN3"/>
            <w:bookmarkEnd w:id="8"/>
            <w:r>
              <w:rPr>
                <w:sz w:val="24"/>
                <w:szCs w:val="24"/>
              </w:rPr>
              <w:t>B2873-20</w:t>
            </w:r>
            <w:r w:rsidR="009E350B">
              <w:rPr>
                <w:sz w:val="24"/>
                <w:szCs w:val="24"/>
              </w:rPr>
              <w:t>19</w:t>
            </w:r>
            <w:bookmarkStart w:id="9" w:name="bIssueYear2"/>
            <w:bookmarkEnd w:id="9"/>
          </w:p>
          <w:p w14:paraId="17525587" w14:textId="77777777" w:rsidR="001B494C" w:rsidRPr="001B494C" w:rsidRDefault="001B494C" w:rsidP="001B494C">
            <w:pPr>
              <w:jc w:val="center"/>
              <w:rPr>
                <w:sz w:val="24"/>
                <w:szCs w:val="24"/>
              </w:rPr>
            </w:pPr>
          </w:p>
          <w:p w14:paraId="4CA7E912" w14:textId="77777777" w:rsidR="001B494C" w:rsidRPr="001B494C" w:rsidRDefault="001B494C" w:rsidP="001B494C">
            <w:pPr>
              <w:ind w:right="-25"/>
              <w:jc w:val="both"/>
              <w:rPr>
                <w:rFonts w:cs="Arial"/>
              </w:rPr>
            </w:pPr>
            <w:r w:rsidRPr="001B494C">
              <w:rPr>
                <w:szCs w:val="22"/>
              </w:rPr>
              <w:t>This Permit to Install (PTI) is issued in accordance with and subject to Section 5505(1) of Act 451.  Pursuant to Rule 214a of the administrative rules promulgated under Act 451, t</w:t>
            </w:r>
            <w:r w:rsidRPr="001B494C">
              <w:t>he terms and conditions herein, identified by the underlying applicable requirement citation of Rule 201(1)(a), constitute a federally enforceable PTI.  The PTl terms and conditions do not expire and remain in effect unless the criteria of Rule 201(6) are met.</w:t>
            </w:r>
            <w:r w:rsidRPr="001B494C">
              <w:rPr>
                <w:szCs w:val="22"/>
              </w:rPr>
              <w:t xml:space="preserve">  Operation of all emission units identified in the PTI is subject to all applicable future or amended rules and regulations pursuant to Act 451 and the federal Clean Air Act.</w:t>
            </w:r>
          </w:p>
        </w:tc>
      </w:tr>
    </w:tbl>
    <w:p w14:paraId="3AD1BA04" w14:textId="77777777" w:rsidR="001B494C" w:rsidRDefault="001B494C" w:rsidP="001B494C">
      <w:pPr>
        <w:ind w:left="-180"/>
        <w:rPr>
          <w:szCs w:val="22"/>
        </w:rPr>
      </w:pPr>
      <w:r>
        <w:rPr>
          <w:szCs w:val="22"/>
        </w:rPr>
        <w:t>Michigan Department of Environment, Great Lakes, and Energy</w:t>
      </w:r>
    </w:p>
    <w:p w14:paraId="1ADA0658" w14:textId="77777777" w:rsidR="001B494C" w:rsidRDefault="001B494C" w:rsidP="001B494C">
      <w:pPr>
        <w:ind w:left="-180"/>
        <w:rPr>
          <w:szCs w:val="22"/>
        </w:rPr>
      </w:pPr>
    </w:p>
    <w:p w14:paraId="39321E1C" w14:textId="77777777" w:rsidR="001B494C" w:rsidRDefault="001B494C" w:rsidP="001B494C">
      <w:pPr>
        <w:ind w:left="-180"/>
        <w:rPr>
          <w:szCs w:val="22"/>
        </w:rPr>
      </w:pPr>
    </w:p>
    <w:p w14:paraId="52B9DE3B" w14:textId="77777777" w:rsidR="001B494C" w:rsidRDefault="001B494C" w:rsidP="001B494C">
      <w:pPr>
        <w:ind w:left="-180"/>
        <w:rPr>
          <w:szCs w:val="22"/>
        </w:rPr>
      </w:pPr>
    </w:p>
    <w:p w14:paraId="3F8F50E7" w14:textId="77777777" w:rsidR="001B494C" w:rsidRPr="006A1190" w:rsidRDefault="001B494C" w:rsidP="001B494C">
      <w:pPr>
        <w:ind w:left="-180"/>
        <w:rPr>
          <w:szCs w:val="22"/>
        </w:rPr>
      </w:pPr>
      <w:r w:rsidRPr="006A1190">
        <w:rPr>
          <w:szCs w:val="22"/>
        </w:rPr>
        <w:t>______________________________________</w:t>
      </w:r>
    </w:p>
    <w:p w14:paraId="7DC53312" w14:textId="588252A8" w:rsidR="002F4C64" w:rsidRPr="0061274C" w:rsidRDefault="001B494C" w:rsidP="001B494C">
      <w:pPr>
        <w:ind w:left="-180"/>
        <w:rPr>
          <w:szCs w:val="22"/>
        </w:rPr>
      </w:pPr>
      <w:bookmarkStart w:id="10" w:name="bDS"/>
      <w:bookmarkEnd w:id="10"/>
      <w:r>
        <w:rPr>
          <w:szCs w:val="22"/>
        </w:rPr>
        <w:t xml:space="preserve">Chris Hare, Bay City </w:t>
      </w:r>
      <w:r w:rsidRPr="0069709D">
        <w:rPr>
          <w:szCs w:val="22"/>
        </w:rPr>
        <w:t>District Supervisor</w:t>
      </w:r>
      <w:r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11453553" w14:textId="77777777" w:rsidR="002F4C64" w:rsidRDefault="002F4C64" w:rsidP="002F4C64"/>
    <w:bookmarkStart w:id="12" w:name="_GoBack"/>
    <w:bookmarkEnd w:id="12"/>
    <w:p w14:paraId="4F9953D2" w14:textId="67E7B8E7" w:rsidR="00B74C76"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3777055" w:history="1">
        <w:r w:rsidR="00B74C76" w:rsidRPr="00A214B0">
          <w:rPr>
            <w:rStyle w:val="Hyperlink"/>
            <w:noProof/>
          </w:rPr>
          <w:t>AUTHORITY AND ENFORCEABILITY</w:t>
        </w:r>
        <w:r w:rsidR="00B74C76">
          <w:rPr>
            <w:noProof/>
            <w:webHidden/>
          </w:rPr>
          <w:tab/>
        </w:r>
        <w:r w:rsidR="00B74C76">
          <w:rPr>
            <w:noProof/>
            <w:webHidden/>
          </w:rPr>
          <w:fldChar w:fldCharType="begin"/>
        </w:r>
        <w:r w:rsidR="00B74C76">
          <w:rPr>
            <w:noProof/>
            <w:webHidden/>
          </w:rPr>
          <w:instrText xml:space="preserve"> PAGEREF _Toc23777055 \h </w:instrText>
        </w:r>
        <w:r w:rsidR="00B74C76">
          <w:rPr>
            <w:noProof/>
            <w:webHidden/>
          </w:rPr>
        </w:r>
        <w:r w:rsidR="00B74C76">
          <w:rPr>
            <w:noProof/>
            <w:webHidden/>
          </w:rPr>
          <w:fldChar w:fldCharType="separate"/>
        </w:r>
        <w:r w:rsidR="00B74C76">
          <w:rPr>
            <w:noProof/>
            <w:webHidden/>
          </w:rPr>
          <w:t>3</w:t>
        </w:r>
        <w:r w:rsidR="00B74C76">
          <w:rPr>
            <w:noProof/>
            <w:webHidden/>
          </w:rPr>
          <w:fldChar w:fldCharType="end"/>
        </w:r>
      </w:hyperlink>
    </w:p>
    <w:p w14:paraId="48317F46" w14:textId="4E99562E" w:rsidR="00B74C76" w:rsidRDefault="00B74C76">
      <w:pPr>
        <w:pStyle w:val="TOC1"/>
        <w:rPr>
          <w:rFonts w:asciiTheme="minorHAnsi" w:eastAsiaTheme="minorEastAsia" w:hAnsiTheme="minorHAnsi" w:cstheme="minorBidi"/>
          <w:b w:val="0"/>
          <w:noProof/>
        </w:rPr>
      </w:pPr>
      <w:hyperlink w:anchor="_Toc23777056" w:history="1">
        <w:r w:rsidRPr="00A214B0">
          <w:rPr>
            <w:rStyle w:val="Hyperlink"/>
            <w:noProof/>
          </w:rPr>
          <w:t>A.  GENERAL CONDITIONS</w:t>
        </w:r>
        <w:r>
          <w:rPr>
            <w:noProof/>
            <w:webHidden/>
          </w:rPr>
          <w:tab/>
        </w:r>
        <w:r>
          <w:rPr>
            <w:noProof/>
            <w:webHidden/>
          </w:rPr>
          <w:fldChar w:fldCharType="begin"/>
        </w:r>
        <w:r>
          <w:rPr>
            <w:noProof/>
            <w:webHidden/>
          </w:rPr>
          <w:instrText xml:space="preserve"> PAGEREF _Toc23777056 \h </w:instrText>
        </w:r>
        <w:r>
          <w:rPr>
            <w:noProof/>
            <w:webHidden/>
          </w:rPr>
        </w:r>
        <w:r>
          <w:rPr>
            <w:noProof/>
            <w:webHidden/>
          </w:rPr>
          <w:fldChar w:fldCharType="separate"/>
        </w:r>
        <w:r>
          <w:rPr>
            <w:noProof/>
            <w:webHidden/>
          </w:rPr>
          <w:t>4</w:t>
        </w:r>
        <w:r>
          <w:rPr>
            <w:noProof/>
            <w:webHidden/>
          </w:rPr>
          <w:fldChar w:fldCharType="end"/>
        </w:r>
      </w:hyperlink>
    </w:p>
    <w:p w14:paraId="2DEC6E0F" w14:textId="11C3EB92" w:rsidR="00B74C76" w:rsidRDefault="00B74C76">
      <w:pPr>
        <w:pStyle w:val="TOC2"/>
        <w:rPr>
          <w:rFonts w:asciiTheme="minorHAnsi" w:eastAsiaTheme="minorEastAsia" w:hAnsiTheme="minorHAnsi" w:cstheme="minorBidi"/>
          <w:noProof/>
        </w:rPr>
      </w:pPr>
      <w:hyperlink w:anchor="_Toc23777057" w:history="1">
        <w:r w:rsidRPr="00A214B0">
          <w:rPr>
            <w:rStyle w:val="Hyperlink"/>
            <w:noProof/>
          </w:rPr>
          <w:t>Permit Enforceability</w:t>
        </w:r>
        <w:r>
          <w:rPr>
            <w:noProof/>
            <w:webHidden/>
          </w:rPr>
          <w:tab/>
        </w:r>
        <w:r>
          <w:rPr>
            <w:noProof/>
            <w:webHidden/>
          </w:rPr>
          <w:fldChar w:fldCharType="begin"/>
        </w:r>
        <w:r>
          <w:rPr>
            <w:noProof/>
            <w:webHidden/>
          </w:rPr>
          <w:instrText xml:space="preserve"> PAGEREF _Toc23777057 \h </w:instrText>
        </w:r>
        <w:r>
          <w:rPr>
            <w:noProof/>
            <w:webHidden/>
          </w:rPr>
        </w:r>
        <w:r>
          <w:rPr>
            <w:noProof/>
            <w:webHidden/>
          </w:rPr>
          <w:fldChar w:fldCharType="separate"/>
        </w:r>
        <w:r>
          <w:rPr>
            <w:noProof/>
            <w:webHidden/>
          </w:rPr>
          <w:t>4</w:t>
        </w:r>
        <w:r>
          <w:rPr>
            <w:noProof/>
            <w:webHidden/>
          </w:rPr>
          <w:fldChar w:fldCharType="end"/>
        </w:r>
      </w:hyperlink>
    </w:p>
    <w:p w14:paraId="6246EFD1" w14:textId="1A4D7349" w:rsidR="00B74C76" w:rsidRDefault="00B74C76">
      <w:pPr>
        <w:pStyle w:val="TOC2"/>
        <w:rPr>
          <w:rFonts w:asciiTheme="minorHAnsi" w:eastAsiaTheme="minorEastAsia" w:hAnsiTheme="minorHAnsi" w:cstheme="minorBidi"/>
          <w:noProof/>
        </w:rPr>
      </w:pPr>
      <w:hyperlink w:anchor="_Toc23777058" w:history="1">
        <w:r w:rsidRPr="00A214B0">
          <w:rPr>
            <w:rStyle w:val="Hyperlink"/>
            <w:noProof/>
          </w:rPr>
          <w:t>General Provisions</w:t>
        </w:r>
        <w:r>
          <w:rPr>
            <w:noProof/>
            <w:webHidden/>
          </w:rPr>
          <w:tab/>
        </w:r>
        <w:r>
          <w:rPr>
            <w:noProof/>
            <w:webHidden/>
          </w:rPr>
          <w:fldChar w:fldCharType="begin"/>
        </w:r>
        <w:r>
          <w:rPr>
            <w:noProof/>
            <w:webHidden/>
          </w:rPr>
          <w:instrText xml:space="preserve"> PAGEREF _Toc23777058 \h </w:instrText>
        </w:r>
        <w:r>
          <w:rPr>
            <w:noProof/>
            <w:webHidden/>
          </w:rPr>
        </w:r>
        <w:r>
          <w:rPr>
            <w:noProof/>
            <w:webHidden/>
          </w:rPr>
          <w:fldChar w:fldCharType="separate"/>
        </w:r>
        <w:r>
          <w:rPr>
            <w:noProof/>
            <w:webHidden/>
          </w:rPr>
          <w:t>4</w:t>
        </w:r>
        <w:r>
          <w:rPr>
            <w:noProof/>
            <w:webHidden/>
          </w:rPr>
          <w:fldChar w:fldCharType="end"/>
        </w:r>
      </w:hyperlink>
    </w:p>
    <w:p w14:paraId="566B11DF" w14:textId="3E9FB547" w:rsidR="00B74C76" w:rsidRDefault="00B74C76">
      <w:pPr>
        <w:pStyle w:val="TOC2"/>
        <w:rPr>
          <w:rFonts w:asciiTheme="minorHAnsi" w:eastAsiaTheme="minorEastAsia" w:hAnsiTheme="minorHAnsi" w:cstheme="minorBidi"/>
          <w:noProof/>
        </w:rPr>
      </w:pPr>
      <w:hyperlink w:anchor="_Toc23777059" w:history="1">
        <w:r w:rsidRPr="00A214B0">
          <w:rPr>
            <w:rStyle w:val="Hyperlink"/>
            <w:noProof/>
          </w:rPr>
          <w:t>Equipment &amp; Design</w:t>
        </w:r>
        <w:r>
          <w:rPr>
            <w:noProof/>
            <w:webHidden/>
          </w:rPr>
          <w:tab/>
        </w:r>
        <w:r>
          <w:rPr>
            <w:noProof/>
            <w:webHidden/>
          </w:rPr>
          <w:fldChar w:fldCharType="begin"/>
        </w:r>
        <w:r>
          <w:rPr>
            <w:noProof/>
            <w:webHidden/>
          </w:rPr>
          <w:instrText xml:space="preserve"> PAGEREF _Toc23777059 \h </w:instrText>
        </w:r>
        <w:r>
          <w:rPr>
            <w:noProof/>
            <w:webHidden/>
          </w:rPr>
        </w:r>
        <w:r>
          <w:rPr>
            <w:noProof/>
            <w:webHidden/>
          </w:rPr>
          <w:fldChar w:fldCharType="separate"/>
        </w:r>
        <w:r>
          <w:rPr>
            <w:noProof/>
            <w:webHidden/>
          </w:rPr>
          <w:t>5</w:t>
        </w:r>
        <w:r>
          <w:rPr>
            <w:noProof/>
            <w:webHidden/>
          </w:rPr>
          <w:fldChar w:fldCharType="end"/>
        </w:r>
      </w:hyperlink>
    </w:p>
    <w:p w14:paraId="649975E5" w14:textId="33C3DB88" w:rsidR="00B74C76" w:rsidRDefault="00B74C76">
      <w:pPr>
        <w:pStyle w:val="TOC2"/>
        <w:rPr>
          <w:rFonts w:asciiTheme="minorHAnsi" w:eastAsiaTheme="minorEastAsia" w:hAnsiTheme="minorHAnsi" w:cstheme="minorBidi"/>
          <w:noProof/>
        </w:rPr>
      </w:pPr>
      <w:hyperlink w:anchor="_Toc23777060" w:history="1">
        <w:r w:rsidRPr="00A214B0">
          <w:rPr>
            <w:rStyle w:val="Hyperlink"/>
            <w:noProof/>
          </w:rPr>
          <w:t>Emission Limits</w:t>
        </w:r>
        <w:r>
          <w:rPr>
            <w:noProof/>
            <w:webHidden/>
          </w:rPr>
          <w:tab/>
        </w:r>
        <w:r>
          <w:rPr>
            <w:noProof/>
            <w:webHidden/>
          </w:rPr>
          <w:fldChar w:fldCharType="begin"/>
        </w:r>
        <w:r>
          <w:rPr>
            <w:noProof/>
            <w:webHidden/>
          </w:rPr>
          <w:instrText xml:space="preserve"> PAGEREF _Toc23777060 \h </w:instrText>
        </w:r>
        <w:r>
          <w:rPr>
            <w:noProof/>
            <w:webHidden/>
          </w:rPr>
        </w:r>
        <w:r>
          <w:rPr>
            <w:noProof/>
            <w:webHidden/>
          </w:rPr>
          <w:fldChar w:fldCharType="separate"/>
        </w:r>
        <w:r>
          <w:rPr>
            <w:noProof/>
            <w:webHidden/>
          </w:rPr>
          <w:t>5</w:t>
        </w:r>
        <w:r>
          <w:rPr>
            <w:noProof/>
            <w:webHidden/>
          </w:rPr>
          <w:fldChar w:fldCharType="end"/>
        </w:r>
      </w:hyperlink>
    </w:p>
    <w:p w14:paraId="6E4CC2E2" w14:textId="48CED607" w:rsidR="00B74C76" w:rsidRDefault="00B74C76">
      <w:pPr>
        <w:pStyle w:val="TOC2"/>
        <w:rPr>
          <w:rFonts w:asciiTheme="minorHAnsi" w:eastAsiaTheme="minorEastAsia" w:hAnsiTheme="minorHAnsi" w:cstheme="minorBidi"/>
          <w:noProof/>
        </w:rPr>
      </w:pPr>
      <w:hyperlink w:anchor="_Toc23777061" w:history="1">
        <w:r w:rsidRPr="00A214B0">
          <w:rPr>
            <w:rStyle w:val="Hyperlink"/>
            <w:noProof/>
          </w:rPr>
          <w:t>Testing/Sampling</w:t>
        </w:r>
        <w:r>
          <w:rPr>
            <w:noProof/>
            <w:webHidden/>
          </w:rPr>
          <w:tab/>
        </w:r>
        <w:r>
          <w:rPr>
            <w:noProof/>
            <w:webHidden/>
          </w:rPr>
          <w:fldChar w:fldCharType="begin"/>
        </w:r>
        <w:r>
          <w:rPr>
            <w:noProof/>
            <w:webHidden/>
          </w:rPr>
          <w:instrText xml:space="preserve"> PAGEREF _Toc23777061 \h </w:instrText>
        </w:r>
        <w:r>
          <w:rPr>
            <w:noProof/>
            <w:webHidden/>
          </w:rPr>
        </w:r>
        <w:r>
          <w:rPr>
            <w:noProof/>
            <w:webHidden/>
          </w:rPr>
          <w:fldChar w:fldCharType="separate"/>
        </w:r>
        <w:r>
          <w:rPr>
            <w:noProof/>
            <w:webHidden/>
          </w:rPr>
          <w:t>5</w:t>
        </w:r>
        <w:r>
          <w:rPr>
            <w:noProof/>
            <w:webHidden/>
          </w:rPr>
          <w:fldChar w:fldCharType="end"/>
        </w:r>
      </w:hyperlink>
    </w:p>
    <w:p w14:paraId="11DD3923" w14:textId="0F2F6F68" w:rsidR="00B74C76" w:rsidRDefault="00B74C76">
      <w:pPr>
        <w:pStyle w:val="TOC2"/>
        <w:rPr>
          <w:rFonts w:asciiTheme="minorHAnsi" w:eastAsiaTheme="minorEastAsia" w:hAnsiTheme="minorHAnsi" w:cstheme="minorBidi"/>
          <w:noProof/>
        </w:rPr>
      </w:pPr>
      <w:hyperlink w:anchor="_Toc23777062" w:history="1">
        <w:r w:rsidRPr="00A214B0">
          <w:rPr>
            <w:rStyle w:val="Hyperlink"/>
            <w:noProof/>
          </w:rPr>
          <w:t>Monitoring/Recordkeeping</w:t>
        </w:r>
        <w:r>
          <w:rPr>
            <w:noProof/>
            <w:webHidden/>
          </w:rPr>
          <w:tab/>
        </w:r>
        <w:r>
          <w:rPr>
            <w:noProof/>
            <w:webHidden/>
          </w:rPr>
          <w:fldChar w:fldCharType="begin"/>
        </w:r>
        <w:r>
          <w:rPr>
            <w:noProof/>
            <w:webHidden/>
          </w:rPr>
          <w:instrText xml:space="preserve"> PAGEREF _Toc23777062 \h </w:instrText>
        </w:r>
        <w:r>
          <w:rPr>
            <w:noProof/>
            <w:webHidden/>
          </w:rPr>
        </w:r>
        <w:r>
          <w:rPr>
            <w:noProof/>
            <w:webHidden/>
          </w:rPr>
          <w:fldChar w:fldCharType="separate"/>
        </w:r>
        <w:r>
          <w:rPr>
            <w:noProof/>
            <w:webHidden/>
          </w:rPr>
          <w:t>6</w:t>
        </w:r>
        <w:r>
          <w:rPr>
            <w:noProof/>
            <w:webHidden/>
          </w:rPr>
          <w:fldChar w:fldCharType="end"/>
        </w:r>
      </w:hyperlink>
    </w:p>
    <w:p w14:paraId="6EE5AFE1" w14:textId="15286EE8" w:rsidR="00B74C76" w:rsidRDefault="00B74C76">
      <w:pPr>
        <w:pStyle w:val="TOC2"/>
        <w:rPr>
          <w:rFonts w:asciiTheme="minorHAnsi" w:eastAsiaTheme="minorEastAsia" w:hAnsiTheme="minorHAnsi" w:cstheme="minorBidi"/>
          <w:noProof/>
        </w:rPr>
      </w:pPr>
      <w:hyperlink w:anchor="_Toc23777063" w:history="1">
        <w:r w:rsidRPr="00A214B0">
          <w:rPr>
            <w:rStyle w:val="Hyperlink"/>
            <w:noProof/>
          </w:rPr>
          <w:t>Certification &amp; Reporting</w:t>
        </w:r>
        <w:r>
          <w:rPr>
            <w:noProof/>
            <w:webHidden/>
          </w:rPr>
          <w:tab/>
        </w:r>
        <w:r>
          <w:rPr>
            <w:noProof/>
            <w:webHidden/>
          </w:rPr>
          <w:fldChar w:fldCharType="begin"/>
        </w:r>
        <w:r>
          <w:rPr>
            <w:noProof/>
            <w:webHidden/>
          </w:rPr>
          <w:instrText xml:space="preserve"> PAGEREF _Toc23777063 \h </w:instrText>
        </w:r>
        <w:r>
          <w:rPr>
            <w:noProof/>
            <w:webHidden/>
          </w:rPr>
        </w:r>
        <w:r>
          <w:rPr>
            <w:noProof/>
            <w:webHidden/>
          </w:rPr>
          <w:fldChar w:fldCharType="separate"/>
        </w:r>
        <w:r>
          <w:rPr>
            <w:noProof/>
            <w:webHidden/>
          </w:rPr>
          <w:t>6</w:t>
        </w:r>
        <w:r>
          <w:rPr>
            <w:noProof/>
            <w:webHidden/>
          </w:rPr>
          <w:fldChar w:fldCharType="end"/>
        </w:r>
      </w:hyperlink>
    </w:p>
    <w:p w14:paraId="7C994578" w14:textId="441265C2" w:rsidR="00B74C76" w:rsidRDefault="00B74C76">
      <w:pPr>
        <w:pStyle w:val="TOC2"/>
        <w:rPr>
          <w:rFonts w:asciiTheme="minorHAnsi" w:eastAsiaTheme="minorEastAsia" w:hAnsiTheme="minorHAnsi" w:cstheme="minorBidi"/>
          <w:noProof/>
        </w:rPr>
      </w:pPr>
      <w:hyperlink w:anchor="_Toc23777064" w:history="1">
        <w:r w:rsidRPr="00A214B0">
          <w:rPr>
            <w:rStyle w:val="Hyperlink"/>
            <w:noProof/>
          </w:rPr>
          <w:t>Permit Shield</w:t>
        </w:r>
        <w:r>
          <w:rPr>
            <w:noProof/>
            <w:webHidden/>
          </w:rPr>
          <w:tab/>
        </w:r>
        <w:r>
          <w:rPr>
            <w:noProof/>
            <w:webHidden/>
          </w:rPr>
          <w:fldChar w:fldCharType="begin"/>
        </w:r>
        <w:r>
          <w:rPr>
            <w:noProof/>
            <w:webHidden/>
          </w:rPr>
          <w:instrText xml:space="preserve"> PAGEREF _Toc23777064 \h </w:instrText>
        </w:r>
        <w:r>
          <w:rPr>
            <w:noProof/>
            <w:webHidden/>
          </w:rPr>
        </w:r>
        <w:r>
          <w:rPr>
            <w:noProof/>
            <w:webHidden/>
          </w:rPr>
          <w:fldChar w:fldCharType="separate"/>
        </w:r>
        <w:r>
          <w:rPr>
            <w:noProof/>
            <w:webHidden/>
          </w:rPr>
          <w:t>7</w:t>
        </w:r>
        <w:r>
          <w:rPr>
            <w:noProof/>
            <w:webHidden/>
          </w:rPr>
          <w:fldChar w:fldCharType="end"/>
        </w:r>
      </w:hyperlink>
    </w:p>
    <w:p w14:paraId="1F0AFAD1" w14:textId="74C39ADC" w:rsidR="00B74C76" w:rsidRDefault="00B74C76">
      <w:pPr>
        <w:pStyle w:val="TOC2"/>
        <w:rPr>
          <w:rFonts w:asciiTheme="minorHAnsi" w:eastAsiaTheme="minorEastAsia" w:hAnsiTheme="minorHAnsi" w:cstheme="minorBidi"/>
          <w:noProof/>
        </w:rPr>
      </w:pPr>
      <w:hyperlink w:anchor="_Toc23777065" w:history="1">
        <w:r w:rsidRPr="00A214B0">
          <w:rPr>
            <w:rStyle w:val="Hyperlink"/>
            <w:noProof/>
          </w:rPr>
          <w:t>Revisions</w:t>
        </w:r>
        <w:r>
          <w:rPr>
            <w:noProof/>
            <w:webHidden/>
          </w:rPr>
          <w:tab/>
        </w:r>
        <w:r>
          <w:rPr>
            <w:noProof/>
            <w:webHidden/>
          </w:rPr>
          <w:fldChar w:fldCharType="begin"/>
        </w:r>
        <w:r>
          <w:rPr>
            <w:noProof/>
            <w:webHidden/>
          </w:rPr>
          <w:instrText xml:space="preserve"> PAGEREF _Toc23777065 \h </w:instrText>
        </w:r>
        <w:r>
          <w:rPr>
            <w:noProof/>
            <w:webHidden/>
          </w:rPr>
        </w:r>
        <w:r>
          <w:rPr>
            <w:noProof/>
            <w:webHidden/>
          </w:rPr>
          <w:fldChar w:fldCharType="separate"/>
        </w:r>
        <w:r>
          <w:rPr>
            <w:noProof/>
            <w:webHidden/>
          </w:rPr>
          <w:t>8</w:t>
        </w:r>
        <w:r>
          <w:rPr>
            <w:noProof/>
            <w:webHidden/>
          </w:rPr>
          <w:fldChar w:fldCharType="end"/>
        </w:r>
      </w:hyperlink>
    </w:p>
    <w:p w14:paraId="0344DEE6" w14:textId="53F848CC" w:rsidR="00B74C76" w:rsidRDefault="00B74C76">
      <w:pPr>
        <w:pStyle w:val="TOC2"/>
        <w:rPr>
          <w:rFonts w:asciiTheme="minorHAnsi" w:eastAsiaTheme="minorEastAsia" w:hAnsiTheme="minorHAnsi" w:cstheme="minorBidi"/>
          <w:noProof/>
        </w:rPr>
      </w:pPr>
      <w:hyperlink w:anchor="_Toc23777066" w:history="1">
        <w:r w:rsidRPr="00A214B0">
          <w:rPr>
            <w:rStyle w:val="Hyperlink"/>
            <w:noProof/>
          </w:rPr>
          <w:t>Reopenings</w:t>
        </w:r>
        <w:r>
          <w:rPr>
            <w:noProof/>
            <w:webHidden/>
          </w:rPr>
          <w:tab/>
        </w:r>
        <w:r>
          <w:rPr>
            <w:noProof/>
            <w:webHidden/>
          </w:rPr>
          <w:fldChar w:fldCharType="begin"/>
        </w:r>
        <w:r>
          <w:rPr>
            <w:noProof/>
            <w:webHidden/>
          </w:rPr>
          <w:instrText xml:space="preserve"> PAGEREF _Toc23777066 \h </w:instrText>
        </w:r>
        <w:r>
          <w:rPr>
            <w:noProof/>
            <w:webHidden/>
          </w:rPr>
        </w:r>
        <w:r>
          <w:rPr>
            <w:noProof/>
            <w:webHidden/>
          </w:rPr>
          <w:fldChar w:fldCharType="separate"/>
        </w:r>
        <w:r>
          <w:rPr>
            <w:noProof/>
            <w:webHidden/>
          </w:rPr>
          <w:t>8</w:t>
        </w:r>
        <w:r>
          <w:rPr>
            <w:noProof/>
            <w:webHidden/>
          </w:rPr>
          <w:fldChar w:fldCharType="end"/>
        </w:r>
      </w:hyperlink>
    </w:p>
    <w:p w14:paraId="0427CF29" w14:textId="62900B17" w:rsidR="00B74C76" w:rsidRDefault="00B74C76">
      <w:pPr>
        <w:pStyle w:val="TOC2"/>
        <w:rPr>
          <w:rFonts w:asciiTheme="minorHAnsi" w:eastAsiaTheme="minorEastAsia" w:hAnsiTheme="minorHAnsi" w:cstheme="minorBidi"/>
          <w:noProof/>
        </w:rPr>
      </w:pPr>
      <w:hyperlink w:anchor="_Toc23777067" w:history="1">
        <w:r w:rsidRPr="00A214B0">
          <w:rPr>
            <w:rStyle w:val="Hyperlink"/>
            <w:noProof/>
          </w:rPr>
          <w:t>Renewals</w:t>
        </w:r>
        <w:r>
          <w:rPr>
            <w:noProof/>
            <w:webHidden/>
          </w:rPr>
          <w:tab/>
        </w:r>
        <w:r>
          <w:rPr>
            <w:noProof/>
            <w:webHidden/>
          </w:rPr>
          <w:fldChar w:fldCharType="begin"/>
        </w:r>
        <w:r>
          <w:rPr>
            <w:noProof/>
            <w:webHidden/>
          </w:rPr>
          <w:instrText xml:space="preserve"> PAGEREF _Toc23777067 \h </w:instrText>
        </w:r>
        <w:r>
          <w:rPr>
            <w:noProof/>
            <w:webHidden/>
          </w:rPr>
        </w:r>
        <w:r>
          <w:rPr>
            <w:noProof/>
            <w:webHidden/>
          </w:rPr>
          <w:fldChar w:fldCharType="separate"/>
        </w:r>
        <w:r>
          <w:rPr>
            <w:noProof/>
            <w:webHidden/>
          </w:rPr>
          <w:t>9</w:t>
        </w:r>
        <w:r>
          <w:rPr>
            <w:noProof/>
            <w:webHidden/>
          </w:rPr>
          <w:fldChar w:fldCharType="end"/>
        </w:r>
      </w:hyperlink>
    </w:p>
    <w:p w14:paraId="064314D1" w14:textId="146D890A" w:rsidR="00B74C76" w:rsidRDefault="00B74C76">
      <w:pPr>
        <w:pStyle w:val="TOC2"/>
        <w:rPr>
          <w:rFonts w:asciiTheme="minorHAnsi" w:eastAsiaTheme="minorEastAsia" w:hAnsiTheme="minorHAnsi" w:cstheme="minorBidi"/>
          <w:noProof/>
        </w:rPr>
      </w:pPr>
      <w:hyperlink w:anchor="_Toc23777068" w:history="1">
        <w:r w:rsidRPr="00A214B0">
          <w:rPr>
            <w:rStyle w:val="Hyperlink"/>
            <w:bCs/>
            <w:noProof/>
          </w:rPr>
          <w:t>Stratospheric Ozone Protection</w:t>
        </w:r>
        <w:r>
          <w:rPr>
            <w:noProof/>
            <w:webHidden/>
          </w:rPr>
          <w:tab/>
        </w:r>
        <w:r>
          <w:rPr>
            <w:noProof/>
            <w:webHidden/>
          </w:rPr>
          <w:fldChar w:fldCharType="begin"/>
        </w:r>
        <w:r>
          <w:rPr>
            <w:noProof/>
            <w:webHidden/>
          </w:rPr>
          <w:instrText xml:space="preserve"> PAGEREF _Toc23777068 \h </w:instrText>
        </w:r>
        <w:r>
          <w:rPr>
            <w:noProof/>
            <w:webHidden/>
          </w:rPr>
        </w:r>
        <w:r>
          <w:rPr>
            <w:noProof/>
            <w:webHidden/>
          </w:rPr>
          <w:fldChar w:fldCharType="separate"/>
        </w:r>
        <w:r>
          <w:rPr>
            <w:noProof/>
            <w:webHidden/>
          </w:rPr>
          <w:t>9</w:t>
        </w:r>
        <w:r>
          <w:rPr>
            <w:noProof/>
            <w:webHidden/>
          </w:rPr>
          <w:fldChar w:fldCharType="end"/>
        </w:r>
      </w:hyperlink>
    </w:p>
    <w:p w14:paraId="568253E2" w14:textId="529D7B89" w:rsidR="00B74C76" w:rsidRDefault="00B74C76">
      <w:pPr>
        <w:pStyle w:val="TOC2"/>
        <w:rPr>
          <w:rFonts w:asciiTheme="minorHAnsi" w:eastAsiaTheme="minorEastAsia" w:hAnsiTheme="minorHAnsi" w:cstheme="minorBidi"/>
          <w:noProof/>
        </w:rPr>
      </w:pPr>
      <w:hyperlink w:anchor="_Toc23777069" w:history="1">
        <w:r w:rsidRPr="00A214B0">
          <w:rPr>
            <w:rStyle w:val="Hyperlink"/>
            <w:bCs/>
            <w:noProof/>
          </w:rPr>
          <w:t>Risk Management Plan</w:t>
        </w:r>
        <w:r>
          <w:rPr>
            <w:noProof/>
            <w:webHidden/>
          </w:rPr>
          <w:tab/>
        </w:r>
        <w:r>
          <w:rPr>
            <w:noProof/>
            <w:webHidden/>
          </w:rPr>
          <w:fldChar w:fldCharType="begin"/>
        </w:r>
        <w:r>
          <w:rPr>
            <w:noProof/>
            <w:webHidden/>
          </w:rPr>
          <w:instrText xml:space="preserve"> PAGEREF _Toc23777069 \h </w:instrText>
        </w:r>
        <w:r>
          <w:rPr>
            <w:noProof/>
            <w:webHidden/>
          </w:rPr>
        </w:r>
        <w:r>
          <w:rPr>
            <w:noProof/>
            <w:webHidden/>
          </w:rPr>
          <w:fldChar w:fldCharType="separate"/>
        </w:r>
        <w:r>
          <w:rPr>
            <w:noProof/>
            <w:webHidden/>
          </w:rPr>
          <w:t>9</w:t>
        </w:r>
        <w:r>
          <w:rPr>
            <w:noProof/>
            <w:webHidden/>
          </w:rPr>
          <w:fldChar w:fldCharType="end"/>
        </w:r>
      </w:hyperlink>
    </w:p>
    <w:p w14:paraId="60D8D800" w14:textId="030CF0F8" w:rsidR="00B74C76" w:rsidRDefault="00B74C76">
      <w:pPr>
        <w:pStyle w:val="TOC2"/>
        <w:rPr>
          <w:rFonts w:asciiTheme="minorHAnsi" w:eastAsiaTheme="minorEastAsia" w:hAnsiTheme="minorHAnsi" w:cstheme="minorBidi"/>
          <w:noProof/>
        </w:rPr>
      </w:pPr>
      <w:hyperlink w:anchor="_Toc23777070" w:history="1">
        <w:r w:rsidRPr="00A214B0">
          <w:rPr>
            <w:rStyle w:val="Hyperlink"/>
            <w:bCs/>
            <w:noProof/>
          </w:rPr>
          <w:t>Emission Trading</w:t>
        </w:r>
        <w:r>
          <w:rPr>
            <w:noProof/>
            <w:webHidden/>
          </w:rPr>
          <w:tab/>
        </w:r>
        <w:r>
          <w:rPr>
            <w:noProof/>
            <w:webHidden/>
          </w:rPr>
          <w:fldChar w:fldCharType="begin"/>
        </w:r>
        <w:r>
          <w:rPr>
            <w:noProof/>
            <w:webHidden/>
          </w:rPr>
          <w:instrText xml:space="preserve"> PAGEREF _Toc23777070 \h </w:instrText>
        </w:r>
        <w:r>
          <w:rPr>
            <w:noProof/>
            <w:webHidden/>
          </w:rPr>
        </w:r>
        <w:r>
          <w:rPr>
            <w:noProof/>
            <w:webHidden/>
          </w:rPr>
          <w:fldChar w:fldCharType="separate"/>
        </w:r>
        <w:r>
          <w:rPr>
            <w:noProof/>
            <w:webHidden/>
          </w:rPr>
          <w:t>9</w:t>
        </w:r>
        <w:r>
          <w:rPr>
            <w:noProof/>
            <w:webHidden/>
          </w:rPr>
          <w:fldChar w:fldCharType="end"/>
        </w:r>
      </w:hyperlink>
    </w:p>
    <w:p w14:paraId="79E35535" w14:textId="50DD9B74" w:rsidR="00B74C76" w:rsidRDefault="00B74C76">
      <w:pPr>
        <w:pStyle w:val="TOC2"/>
        <w:rPr>
          <w:rFonts w:asciiTheme="minorHAnsi" w:eastAsiaTheme="minorEastAsia" w:hAnsiTheme="minorHAnsi" w:cstheme="minorBidi"/>
          <w:noProof/>
        </w:rPr>
      </w:pPr>
      <w:hyperlink w:anchor="_Toc23777071" w:history="1">
        <w:r w:rsidRPr="00A214B0">
          <w:rPr>
            <w:rStyle w:val="Hyperlink"/>
            <w:bCs/>
            <w:noProof/>
          </w:rPr>
          <w:t>Permit to Install (PTI)</w:t>
        </w:r>
        <w:r>
          <w:rPr>
            <w:noProof/>
            <w:webHidden/>
          </w:rPr>
          <w:tab/>
        </w:r>
        <w:r>
          <w:rPr>
            <w:noProof/>
            <w:webHidden/>
          </w:rPr>
          <w:fldChar w:fldCharType="begin"/>
        </w:r>
        <w:r>
          <w:rPr>
            <w:noProof/>
            <w:webHidden/>
          </w:rPr>
          <w:instrText xml:space="preserve"> PAGEREF _Toc23777071 \h </w:instrText>
        </w:r>
        <w:r>
          <w:rPr>
            <w:noProof/>
            <w:webHidden/>
          </w:rPr>
        </w:r>
        <w:r>
          <w:rPr>
            <w:noProof/>
            <w:webHidden/>
          </w:rPr>
          <w:fldChar w:fldCharType="separate"/>
        </w:r>
        <w:r>
          <w:rPr>
            <w:noProof/>
            <w:webHidden/>
          </w:rPr>
          <w:t>10</w:t>
        </w:r>
        <w:r>
          <w:rPr>
            <w:noProof/>
            <w:webHidden/>
          </w:rPr>
          <w:fldChar w:fldCharType="end"/>
        </w:r>
      </w:hyperlink>
    </w:p>
    <w:p w14:paraId="2148D0F6" w14:textId="0FEAC3DA" w:rsidR="00B74C76" w:rsidRDefault="00B74C76">
      <w:pPr>
        <w:pStyle w:val="TOC2"/>
        <w:rPr>
          <w:rFonts w:asciiTheme="minorHAnsi" w:eastAsiaTheme="minorEastAsia" w:hAnsiTheme="minorHAnsi" w:cstheme="minorBidi"/>
          <w:noProof/>
        </w:rPr>
      </w:pPr>
      <w:hyperlink w:anchor="_Toc23777072" w:history="1">
        <w:r w:rsidRPr="00A214B0">
          <w:rPr>
            <w:rStyle w:val="Hyperlink"/>
            <w:bCs/>
            <w:noProof/>
          </w:rPr>
          <w:t>Consent Order</w:t>
        </w:r>
        <w:r>
          <w:rPr>
            <w:noProof/>
            <w:webHidden/>
          </w:rPr>
          <w:tab/>
        </w:r>
        <w:r>
          <w:rPr>
            <w:noProof/>
            <w:webHidden/>
          </w:rPr>
          <w:fldChar w:fldCharType="begin"/>
        </w:r>
        <w:r>
          <w:rPr>
            <w:noProof/>
            <w:webHidden/>
          </w:rPr>
          <w:instrText xml:space="preserve"> PAGEREF _Toc23777072 \h </w:instrText>
        </w:r>
        <w:r>
          <w:rPr>
            <w:noProof/>
            <w:webHidden/>
          </w:rPr>
        </w:r>
        <w:r>
          <w:rPr>
            <w:noProof/>
            <w:webHidden/>
          </w:rPr>
          <w:fldChar w:fldCharType="separate"/>
        </w:r>
        <w:r>
          <w:rPr>
            <w:noProof/>
            <w:webHidden/>
          </w:rPr>
          <w:t>10</w:t>
        </w:r>
        <w:r>
          <w:rPr>
            <w:noProof/>
            <w:webHidden/>
          </w:rPr>
          <w:fldChar w:fldCharType="end"/>
        </w:r>
      </w:hyperlink>
    </w:p>
    <w:p w14:paraId="018526D7" w14:textId="7F01D2FC" w:rsidR="00B74C76" w:rsidRDefault="00B74C76">
      <w:pPr>
        <w:pStyle w:val="TOC1"/>
        <w:rPr>
          <w:rFonts w:asciiTheme="minorHAnsi" w:eastAsiaTheme="minorEastAsia" w:hAnsiTheme="minorHAnsi" w:cstheme="minorBidi"/>
          <w:b w:val="0"/>
          <w:noProof/>
        </w:rPr>
      </w:pPr>
      <w:hyperlink w:anchor="_Toc23777073" w:history="1">
        <w:r w:rsidRPr="00A214B0">
          <w:rPr>
            <w:rStyle w:val="Hyperlink"/>
            <w:noProof/>
          </w:rPr>
          <w:t>B.  SOURCE-WIDE CONDITIONS</w:t>
        </w:r>
        <w:r>
          <w:rPr>
            <w:noProof/>
            <w:webHidden/>
          </w:rPr>
          <w:tab/>
        </w:r>
        <w:r>
          <w:rPr>
            <w:noProof/>
            <w:webHidden/>
          </w:rPr>
          <w:fldChar w:fldCharType="begin"/>
        </w:r>
        <w:r>
          <w:rPr>
            <w:noProof/>
            <w:webHidden/>
          </w:rPr>
          <w:instrText xml:space="preserve"> PAGEREF _Toc23777073 \h </w:instrText>
        </w:r>
        <w:r>
          <w:rPr>
            <w:noProof/>
            <w:webHidden/>
          </w:rPr>
        </w:r>
        <w:r>
          <w:rPr>
            <w:noProof/>
            <w:webHidden/>
          </w:rPr>
          <w:fldChar w:fldCharType="separate"/>
        </w:r>
        <w:r>
          <w:rPr>
            <w:noProof/>
            <w:webHidden/>
          </w:rPr>
          <w:t>11</w:t>
        </w:r>
        <w:r>
          <w:rPr>
            <w:noProof/>
            <w:webHidden/>
          </w:rPr>
          <w:fldChar w:fldCharType="end"/>
        </w:r>
      </w:hyperlink>
    </w:p>
    <w:p w14:paraId="6C2FC5CB" w14:textId="1FBC5F02" w:rsidR="00B74C76" w:rsidRDefault="00B74C76">
      <w:pPr>
        <w:pStyle w:val="TOC1"/>
        <w:rPr>
          <w:rFonts w:asciiTheme="minorHAnsi" w:eastAsiaTheme="minorEastAsia" w:hAnsiTheme="minorHAnsi" w:cstheme="minorBidi"/>
          <w:b w:val="0"/>
          <w:noProof/>
        </w:rPr>
      </w:pPr>
      <w:hyperlink w:anchor="_Toc23777074" w:history="1">
        <w:r w:rsidRPr="00A214B0">
          <w:rPr>
            <w:rStyle w:val="Hyperlink"/>
            <w:noProof/>
          </w:rPr>
          <w:t>C.  EMISSION UNIT SPECIAL CONDITIONS</w:t>
        </w:r>
        <w:r>
          <w:rPr>
            <w:noProof/>
            <w:webHidden/>
          </w:rPr>
          <w:tab/>
        </w:r>
        <w:r>
          <w:rPr>
            <w:noProof/>
            <w:webHidden/>
          </w:rPr>
          <w:fldChar w:fldCharType="begin"/>
        </w:r>
        <w:r>
          <w:rPr>
            <w:noProof/>
            <w:webHidden/>
          </w:rPr>
          <w:instrText xml:space="preserve"> PAGEREF _Toc23777074 \h </w:instrText>
        </w:r>
        <w:r>
          <w:rPr>
            <w:noProof/>
            <w:webHidden/>
          </w:rPr>
        </w:r>
        <w:r>
          <w:rPr>
            <w:noProof/>
            <w:webHidden/>
          </w:rPr>
          <w:fldChar w:fldCharType="separate"/>
        </w:r>
        <w:r>
          <w:rPr>
            <w:noProof/>
            <w:webHidden/>
          </w:rPr>
          <w:t>14</w:t>
        </w:r>
        <w:r>
          <w:rPr>
            <w:noProof/>
            <w:webHidden/>
          </w:rPr>
          <w:fldChar w:fldCharType="end"/>
        </w:r>
      </w:hyperlink>
    </w:p>
    <w:p w14:paraId="7FC3E5B8" w14:textId="01F860A0" w:rsidR="00B74C76" w:rsidRDefault="00B74C76">
      <w:pPr>
        <w:pStyle w:val="TOC2"/>
        <w:rPr>
          <w:rFonts w:asciiTheme="minorHAnsi" w:eastAsiaTheme="minorEastAsia" w:hAnsiTheme="minorHAnsi" w:cstheme="minorBidi"/>
          <w:noProof/>
        </w:rPr>
      </w:pPr>
      <w:hyperlink w:anchor="_Toc23777075" w:history="1">
        <w:r w:rsidRPr="00A214B0">
          <w:rPr>
            <w:rStyle w:val="Hyperlink"/>
            <w:noProof/>
          </w:rPr>
          <w:t>EMISSION UNIT SUMMARY TABLE</w:t>
        </w:r>
        <w:r>
          <w:rPr>
            <w:noProof/>
            <w:webHidden/>
          </w:rPr>
          <w:tab/>
        </w:r>
        <w:r>
          <w:rPr>
            <w:noProof/>
            <w:webHidden/>
          </w:rPr>
          <w:fldChar w:fldCharType="begin"/>
        </w:r>
        <w:r>
          <w:rPr>
            <w:noProof/>
            <w:webHidden/>
          </w:rPr>
          <w:instrText xml:space="preserve"> PAGEREF _Toc23777075 \h </w:instrText>
        </w:r>
        <w:r>
          <w:rPr>
            <w:noProof/>
            <w:webHidden/>
          </w:rPr>
        </w:r>
        <w:r>
          <w:rPr>
            <w:noProof/>
            <w:webHidden/>
          </w:rPr>
          <w:fldChar w:fldCharType="separate"/>
        </w:r>
        <w:r>
          <w:rPr>
            <w:noProof/>
            <w:webHidden/>
          </w:rPr>
          <w:t>14</w:t>
        </w:r>
        <w:r>
          <w:rPr>
            <w:noProof/>
            <w:webHidden/>
          </w:rPr>
          <w:fldChar w:fldCharType="end"/>
        </w:r>
      </w:hyperlink>
    </w:p>
    <w:p w14:paraId="1950BBA8" w14:textId="25446B35" w:rsidR="00B74C76" w:rsidRDefault="00B74C76">
      <w:pPr>
        <w:pStyle w:val="TOC2"/>
        <w:rPr>
          <w:rFonts w:asciiTheme="minorHAnsi" w:eastAsiaTheme="minorEastAsia" w:hAnsiTheme="minorHAnsi" w:cstheme="minorBidi"/>
          <w:noProof/>
        </w:rPr>
      </w:pPr>
      <w:hyperlink w:anchor="_Toc23777076" w:history="1">
        <w:r w:rsidRPr="00A214B0">
          <w:rPr>
            <w:rStyle w:val="Hyperlink"/>
            <w:noProof/>
          </w:rPr>
          <w:t>EU-CEPACKAGEBOIL</w:t>
        </w:r>
        <w:r>
          <w:rPr>
            <w:noProof/>
            <w:webHidden/>
          </w:rPr>
          <w:tab/>
        </w:r>
        <w:r>
          <w:rPr>
            <w:noProof/>
            <w:webHidden/>
          </w:rPr>
          <w:fldChar w:fldCharType="begin"/>
        </w:r>
        <w:r>
          <w:rPr>
            <w:noProof/>
            <w:webHidden/>
          </w:rPr>
          <w:instrText xml:space="preserve"> PAGEREF _Toc23777076 \h </w:instrText>
        </w:r>
        <w:r>
          <w:rPr>
            <w:noProof/>
            <w:webHidden/>
          </w:rPr>
        </w:r>
        <w:r>
          <w:rPr>
            <w:noProof/>
            <w:webHidden/>
          </w:rPr>
          <w:fldChar w:fldCharType="separate"/>
        </w:r>
        <w:r>
          <w:rPr>
            <w:noProof/>
            <w:webHidden/>
          </w:rPr>
          <w:t>16</w:t>
        </w:r>
        <w:r>
          <w:rPr>
            <w:noProof/>
            <w:webHidden/>
          </w:rPr>
          <w:fldChar w:fldCharType="end"/>
        </w:r>
      </w:hyperlink>
    </w:p>
    <w:p w14:paraId="493BE097" w14:textId="7B169738" w:rsidR="00B74C76" w:rsidRDefault="00B74C76">
      <w:pPr>
        <w:pStyle w:val="TOC2"/>
        <w:rPr>
          <w:rFonts w:asciiTheme="minorHAnsi" w:eastAsiaTheme="minorEastAsia" w:hAnsiTheme="minorHAnsi" w:cstheme="minorBidi"/>
          <w:noProof/>
        </w:rPr>
      </w:pPr>
      <w:hyperlink w:anchor="_Toc23777077" w:history="1">
        <w:r w:rsidRPr="00A214B0">
          <w:rPr>
            <w:rStyle w:val="Hyperlink"/>
            <w:bCs/>
            <w:noProof/>
          </w:rPr>
          <w:t>EU-DRYER#3</w:t>
        </w:r>
        <w:r>
          <w:rPr>
            <w:noProof/>
            <w:webHidden/>
          </w:rPr>
          <w:tab/>
        </w:r>
        <w:r>
          <w:rPr>
            <w:noProof/>
            <w:webHidden/>
          </w:rPr>
          <w:fldChar w:fldCharType="begin"/>
        </w:r>
        <w:r>
          <w:rPr>
            <w:noProof/>
            <w:webHidden/>
          </w:rPr>
          <w:instrText xml:space="preserve"> PAGEREF _Toc23777077 \h </w:instrText>
        </w:r>
        <w:r>
          <w:rPr>
            <w:noProof/>
            <w:webHidden/>
          </w:rPr>
        </w:r>
        <w:r>
          <w:rPr>
            <w:noProof/>
            <w:webHidden/>
          </w:rPr>
          <w:fldChar w:fldCharType="separate"/>
        </w:r>
        <w:r>
          <w:rPr>
            <w:noProof/>
            <w:webHidden/>
          </w:rPr>
          <w:t>18</w:t>
        </w:r>
        <w:r>
          <w:rPr>
            <w:noProof/>
            <w:webHidden/>
          </w:rPr>
          <w:fldChar w:fldCharType="end"/>
        </w:r>
      </w:hyperlink>
    </w:p>
    <w:p w14:paraId="1923E26A" w14:textId="32C2AC35" w:rsidR="00B74C76" w:rsidRDefault="00B74C76">
      <w:pPr>
        <w:pStyle w:val="TOC2"/>
        <w:rPr>
          <w:rFonts w:asciiTheme="minorHAnsi" w:eastAsiaTheme="minorEastAsia" w:hAnsiTheme="minorHAnsi" w:cstheme="minorBidi"/>
          <w:noProof/>
        </w:rPr>
      </w:pPr>
      <w:hyperlink w:anchor="_Toc23777078" w:history="1">
        <w:r w:rsidRPr="00A214B0">
          <w:rPr>
            <w:rStyle w:val="Hyperlink"/>
            <w:bCs/>
            <w:noProof/>
          </w:rPr>
          <w:t>EU-LIMEKILN</w:t>
        </w:r>
        <w:r>
          <w:rPr>
            <w:noProof/>
            <w:webHidden/>
          </w:rPr>
          <w:tab/>
        </w:r>
        <w:r>
          <w:rPr>
            <w:noProof/>
            <w:webHidden/>
          </w:rPr>
          <w:fldChar w:fldCharType="begin"/>
        </w:r>
        <w:r>
          <w:rPr>
            <w:noProof/>
            <w:webHidden/>
          </w:rPr>
          <w:instrText xml:space="preserve"> PAGEREF _Toc23777078 \h </w:instrText>
        </w:r>
        <w:r>
          <w:rPr>
            <w:noProof/>
            <w:webHidden/>
          </w:rPr>
        </w:r>
        <w:r>
          <w:rPr>
            <w:noProof/>
            <w:webHidden/>
          </w:rPr>
          <w:fldChar w:fldCharType="separate"/>
        </w:r>
        <w:r>
          <w:rPr>
            <w:noProof/>
            <w:webHidden/>
          </w:rPr>
          <w:t>23</w:t>
        </w:r>
        <w:r>
          <w:rPr>
            <w:noProof/>
            <w:webHidden/>
          </w:rPr>
          <w:fldChar w:fldCharType="end"/>
        </w:r>
      </w:hyperlink>
    </w:p>
    <w:p w14:paraId="10B1C305" w14:textId="04859854" w:rsidR="00B74C76" w:rsidRDefault="00B74C76">
      <w:pPr>
        <w:pStyle w:val="TOC1"/>
        <w:rPr>
          <w:rFonts w:asciiTheme="minorHAnsi" w:eastAsiaTheme="minorEastAsia" w:hAnsiTheme="minorHAnsi" w:cstheme="minorBidi"/>
          <w:b w:val="0"/>
          <w:noProof/>
        </w:rPr>
      </w:pPr>
      <w:hyperlink w:anchor="_Toc23777079" w:history="1">
        <w:r w:rsidRPr="00A214B0">
          <w:rPr>
            <w:rStyle w:val="Hyperlink"/>
            <w:noProof/>
          </w:rPr>
          <w:t>D.  FLEXIBLE GROUP SPECIAL CONDITIONS</w:t>
        </w:r>
        <w:r>
          <w:rPr>
            <w:noProof/>
            <w:webHidden/>
          </w:rPr>
          <w:tab/>
        </w:r>
        <w:r>
          <w:rPr>
            <w:noProof/>
            <w:webHidden/>
          </w:rPr>
          <w:fldChar w:fldCharType="begin"/>
        </w:r>
        <w:r>
          <w:rPr>
            <w:noProof/>
            <w:webHidden/>
          </w:rPr>
          <w:instrText xml:space="preserve"> PAGEREF _Toc23777079 \h </w:instrText>
        </w:r>
        <w:r>
          <w:rPr>
            <w:noProof/>
            <w:webHidden/>
          </w:rPr>
        </w:r>
        <w:r>
          <w:rPr>
            <w:noProof/>
            <w:webHidden/>
          </w:rPr>
          <w:fldChar w:fldCharType="separate"/>
        </w:r>
        <w:r>
          <w:rPr>
            <w:noProof/>
            <w:webHidden/>
          </w:rPr>
          <w:t>26</w:t>
        </w:r>
        <w:r>
          <w:rPr>
            <w:noProof/>
            <w:webHidden/>
          </w:rPr>
          <w:fldChar w:fldCharType="end"/>
        </w:r>
      </w:hyperlink>
    </w:p>
    <w:p w14:paraId="0E934760" w14:textId="06BD4C8F" w:rsidR="00B74C76" w:rsidRDefault="00B74C76">
      <w:pPr>
        <w:pStyle w:val="TOC2"/>
        <w:rPr>
          <w:rFonts w:asciiTheme="minorHAnsi" w:eastAsiaTheme="minorEastAsia" w:hAnsiTheme="minorHAnsi" w:cstheme="minorBidi"/>
          <w:noProof/>
        </w:rPr>
      </w:pPr>
      <w:hyperlink w:anchor="_Toc23777080" w:history="1">
        <w:r w:rsidRPr="00A214B0">
          <w:rPr>
            <w:rStyle w:val="Hyperlink"/>
            <w:bCs/>
            <w:noProof/>
          </w:rPr>
          <w:t>FLEXIBLE GROUP SUMMARY TABLE</w:t>
        </w:r>
        <w:r>
          <w:rPr>
            <w:noProof/>
            <w:webHidden/>
          </w:rPr>
          <w:tab/>
        </w:r>
        <w:r>
          <w:rPr>
            <w:noProof/>
            <w:webHidden/>
          </w:rPr>
          <w:fldChar w:fldCharType="begin"/>
        </w:r>
        <w:r>
          <w:rPr>
            <w:noProof/>
            <w:webHidden/>
          </w:rPr>
          <w:instrText xml:space="preserve"> PAGEREF _Toc23777080 \h </w:instrText>
        </w:r>
        <w:r>
          <w:rPr>
            <w:noProof/>
            <w:webHidden/>
          </w:rPr>
        </w:r>
        <w:r>
          <w:rPr>
            <w:noProof/>
            <w:webHidden/>
          </w:rPr>
          <w:fldChar w:fldCharType="separate"/>
        </w:r>
        <w:r>
          <w:rPr>
            <w:noProof/>
            <w:webHidden/>
          </w:rPr>
          <w:t>26</w:t>
        </w:r>
        <w:r>
          <w:rPr>
            <w:noProof/>
            <w:webHidden/>
          </w:rPr>
          <w:fldChar w:fldCharType="end"/>
        </w:r>
      </w:hyperlink>
    </w:p>
    <w:p w14:paraId="4325D5F6" w14:textId="7C315988" w:rsidR="00B74C76" w:rsidRDefault="00B74C76">
      <w:pPr>
        <w:pStyle w:val="TOC2"/>
        <w:rPr>
          <w:rFonts w:asciiTheme="minorHAnsi" w:eastAsiaTheme="minorEastAsia" w:hAnsiTheme="minorHAnsi" w:cstheme="minorBidi"/>
          <w:noProof/>
        </w:rPr>
      </w:pPr>
      <w:hyperlink w:anchor="_Toc23777081" w:history="1">
        <w:r w:rsidRPr="00A214B0">
          <w:rPr>
            <w:rStyle w:val="Hyperlink"/>
            <w:noProof/>
          </w:rPr>
          <w:t>FG-BOILERS</w:t>
        </w:r>
        <w:r>
          <w:rPr>
            <w:noProof/>
            <w:webHidden/>
          </w:rPr>
          <w:tab/>
        </w:r>
        <w:r>
          <w:rPr>
            <w:noProof/>
            <w:webHidden/>
          </w:rPr>
          <w:fldChar w:fldCharType="begin"/>
        </w:r>
        <w:r>
          <w:rPr>
            <w:noProof/>
            <w:webHidden/>
          </w:rPr>
          <w:instrText xml:space="preserve"> PAGEREF _Toc23777081 \h </w:instrText>
        </w:r>
        <w:r>
          <w:rPr>
            <w:noProof/>
            <w:webHidden/>
          </w:rPr>
        </w:r>
        <w:r>
          <w:rPr>
            <w:noProof/>
            <w:webHidden/>
          </w:rPr>
          <w:fldChar w:fldCharType="separate"/>
        </w:r>
        <w:r>
          <w:rPr>
            <w:noProof/>
            <w:webHidden/>
          </w:rPr>
          <w:t>27</w:t>
        </w:r>
        <w:r>
          <w:rPr>
            <w:noProof/>
            <w:webHidden/>
          </w:rPr>
          <w:fldChar w:fldCharType="end"/>
        </w:r>
      </w:hyperlink>
    </w:p>
    <w:p w14:paraId="1D8E1F07" w14:textId="7D50C19E" w:rsidR="00B74C76" w:rsidRDefault="00B74C76">
      <w:pPr>
        <w:pStyle w:val="TOC2"/>
        <w:rPr>
          <w:rFonts w:asciiTheme="minorHAnsi" w:eastAsiaTheme="minorEastAsia" w:hAnsiTheme="minorHAnsi" w:cstheme="minorBidi"/>
          <w:noProof/>
        </w:rPr>
      </w:pPr>
      <w:hyperlink w:anchor="_Toc23777082" w:history="1">
        <w:r w:rsidRPr="00A214B0">
          <w:rPr>
            <w:rStyle w:val="Hyperlink"/>
            <w:bCs/>
            <w:iCs/>
            <w:noProof/>
          </w:rPr>
          <w:t>FG-</w:t>
        </w:r>
        <w:r w:rsidRPr="00A214B0">
          <w:rPr>
            <w:rStyle w:val="Hyperlink"/>
            <w:noProof/>
          </w:rPr>
          <w:t>NATGASBOILERS-5D</w:t>
        </w:r>
        <w:r>
          <w:rPr>
            <w:noProof/>
            <w:webHidden/>
          </w:rPr>
          <w:tab/>
        </w:r>
        <w:r>
          <w:rPr>
            <w:noProof/>
            <w:webHidden/>
          </w:rPr>
          <w:fldChar w:fldCharType="begin"/>
        </w:r>
        <w:r>
          <w:rPr>
            <w:noProof/>
            <w:webHidden/>
          </w:rPr>
          <w:instrText xml:space="preserve"> PAGEREF _Toc23777082 \h </w:instrText>
        </w:r>
        <w:r>
          <w:rPr>
            <w:noProof/>
            <w:webHidden/>
          </w:rPr>
        </w:r>
        <w:r>
          <w:rPr>
            <w:noProof/>
            <w:webHidden/>
          </w:rPr>
          <w:fldChar w:fldCharType="separate"/>
        </w:r>
        <w:r>
          <w:rPr>
            <w:noProof/>
            <w:webHidden/>
          </w:rPr>
          <w:t>30</w:t>
        </w:r>
        <w:r>
          <w:rPr>
            <w:noProof/>
            <w:webHidden/>
          </w:rPr>
          <w:fldChar w:fldCharType="end"/>
        </w:r>
      </w:hyperlink>
    </w:p>
    <w:p w14:paraId="70490F28" w14:textId="7765303C" w:rsidR="00B74C76" w:rsidRDefault="00B74C76">
      <w:pPr>
        <w:pStyle w:val="TOC2"/>
        <w:rPr>
          <w:rFonts w:asciiTheme="minorHAnsi" w:eastAsiaTheme="minorEastAsia" w:hAnsiTheme="minorHAnsi" w:cstheme="minorBidi"/>
          <w:noProof/>
        </w:rPr>
      </w:pPr>
      <w:hyperlink w:anchor="_Toc23777083" w:history="1">
        <w:r w:rsidRPr="00A214B0">
          <w:rPr>
            <w:rStyle w:val="Hyperlink"/>
            <w:bCs/>
            <w:iCs/>
            <w:noProof/>
          </w:rPr>
          <w:t>FG-</w:t>
        </w:r>
        <w:r w:rsidRPr="00A214B0">
          <w:rPr>
            <w:rStyle w:val="Hyperlink"/>
            <w:noProof/>
          </w:rPr>
          <w:t>STOKERBLRS-5D</w:t>
        </w:r>
        <w:r>
          <w:rPr>
            <w:noProof/>
            <w:webHidden/>
          </w:rPr>
          <w:tab/>
        </w:r>
        <w:r>
          <w:rPr>
            <w:noProof/>
            <w:webHidden/>
          </w:rPr>
          <w:fldChar w:fldCharType="begin"/>
        </w:r>
        <w:r>
          <w:rPr>
            <w:noProof/>
            <w:webHidden/>
          </w:rPr>
          <w:instrText xml:space="preserve"> PAGEREF _Toc23777083 \h </w:instrText>
        </w:r>
        <w:r>
          <w:rPr>
            <w:noProof/>
            <w:webHidden/>
          </w:rPr>
        </w:r>
        <w:r>
          <w:rPr>
            <w:noProof/>
            <w:webHidden/>
          </w:rPr>
          <w:fldChar w:fldCharType="separate"/>
        </w:r>
        <w:r>
          <w:rPr>
            <w:noProof/>
            <w:webHidden/>
          </w:rPr>
          <w:t>34</w:t>
        </w:r>
        <w:r>
          <w:rPr>
            <w:noProof/>
            <w:webHidden/>
          </w:rPr>
          <w:fldChar w:fldCharType="end"/>
        </w:r>
      </w:hyperlink>
    </w:p>
    <w:p w14:paraId="3DD7538A" w14:textId="6C539654" w:rsidR="00B74C76" w:rsidRDefault="00B74C76">
      <w:pPr>
        <w:pStyle w:val="TOC2"/>
        <w:rPr>
          <w:rFonts w:asciiTheme="minorHAnsi" w:eastAsiaTheme="minorEastAsia" w:hAnsiTheme="minorHAnsi" w:cstheme="minorBidi"/>
          <w:noProof/>
        </w:rPr>
      </w:pPr>
      <w:hyperlink w:anchor="_Toc23777084" w:history="1">
        <w:r w:rsidRPr="00A214B0">
          <w:rPr>
            <w:rStyle w:val="Hyperlink"/>
            <w:noProof/>
          </w:rPr>
          <w:t>FG-PULPDRYERS</w:t>
        </w:r>
        <w:r>
          <w:rPr>
            <w:noProof/>
            <w:webHidden/>
          </w:rPr>
          <w:tab/>
        </w:r>
        <w:r>
          <w:rPr>
            <w:noProof/>
            <w:webHidden/>
          </w:rPr>
          <w:fldChar w:fldCharType="begin"/>
        </w:r>
        <w:r>
          <w:rPr>
            <w:noProof/>
            <w:webHidden/>
          </w:rPr>
          <w:instrText xml:space="preserve"> PAGEREF _Toc23777084 \h </w:instrText>
        </w:r>
        <w:r>
          <w:rPr>
            <w:noProof/>
            <w:webHidden/>
          </w:rPr>
        </w:r>
        <w:r>
          <w:rPr>
            <w:noProof/>
            <w:webHidden/>
          </w:rPr>
          <w:fldChar w:fldCharType="separate"/>
        </w:r>
        <w:r>
          <w:rPr>
            <w:noProof/>
            <w:webHidden/>
          </w:rPr>
          <w:t>54</w:t>
        </w:r>
        <w:r>
          <w:rPr>
            <w:noProof/>
            <w:webHidden/>
          </w:rPr>
          <w:fldChar w:fldCharType="end"/>
        </w:r>
      </w:hyperlink>
    </w:p>
    <w:p w14:paraId="08AC9F17" w14:textId="30FC24A3" w:rsidR="00B74C76" w:rsidRDefault="00B74C76">
      <w:pPr>
        <w:pStyle w:val="TOC2"/>
        <w:rPr>
          <w:rFonts w:asciiTheme="minorHAnsi" w:eastAsiaTheme="minorEastAsia" w:hAnsiTheme="minorHAnsi" w:cstheme="minorBidi"/>
          <w:noProof/>
        </w:rPr>
      </w:pPr>
      <w:hyperlink w:anchor="_Toc23777085" w:history="1">
        <w:r w:rsidRPr="00A214B0">
          <w:rPr>
            <w:rStyle w:val="Hyperlink"/>
            <w:noProof/>
          </w:rPr>
          <w:t>FG-RULE290</w:t>
        </w:r>
        <w:r>
          <w:rPr>
            <w:noProof/>
            <w:webHidden/>
          </w:rPr>
          <w:tab/>
        </w:r>
        <w:r>
          <w:rPr>
            <w:noProof/>
            <w:webHidden/>
          </w:rPr>
          <w:fldChar w:fldCharType="begin"/>
        </w:r>
        <w:r>
          <w:rPr>
            <w:noProof/>
            <w:webHidden/>
          </w:rPr>
          <w:instrText xml:space="preserve"> PAGEREF _Toc23777085 \h </w:instrText>
        </w:r>
        <w:r>
          <w:rPr>
            <w:noProof/>
            <w:webHidden/>
          </w:rPr>
        </w:r>
        <w:r>
          <w:rPr>
            <w:noProof/>
            <w:webHidden/>
          </w:rPr>
          <w:fldChar w:fldCharType="separate"/>
        </w:r>
        <w:r>
          <w:rPr>
            <w:noProof/>
            <w:webHidden/>
          </w:rPr>
          <w:t>58</w:t>
        </w:r>
        <w:r>
          <w:rPr>
            <w:noProof/>
            <w:webHidden/>
          </w:rPr>
          <w:fldChar w:fldCharType="end"/>
        </w:r>
      </w:hyperlink>
    </w:p>
    <w:p w14:paraId="615FF38B" w14:textId="376AE071" w:rsidR="00B74C76" w:rsidRDefault="00B74C76">
      <w:pPr>
        <w:pStyle w:val="TOC1"/>
        <w:rPr>
          <w:rFonts w:asciiTheme="minorHAnsi" w:eastAsiaTheme="minorEastAsia" w:hAnsiTheme="minorHAnsi" w:cstheme="minorBidi"/>
          <w:b w:val="0"/>
          <w:noProof/>
        </w:rPr>
      </w:pPr>
      <w:hyperlink w:anchor="_Toc23777086" w:history="1">
        <w:r w:rsidRPr="00A214B0">
          <w:rPr>
            <w:rStyle w:val="Hyperlink"/>
            <w:noProof/>
          </w:rPr>
          <w:t>E.  NON-APPLICABLE REQUIREMENTS</w:t>
        </w:r>
        <w:r>
          <w:rPr>
            <w:noProof/>
            <w:webHidden/>
          </w:rPr>
          <w:tab/>
        </w:r>
        <w:r>
          <w:rPr>
            <w:noProof/>
            <w:webHidden/>
          </w:rPr>
          <w:fldChar w:fldCharType="begin"/>
        </w:r>
        <w:r>
          <w:rPr>
            <w:noProof/>
            <w:webHidden/>
          </w:rPr>
          <w:instrText xml:space="preserve"> PAGEREF _Toc23777086 \h </w:instrText>
        </w:r>
        <w:r>
          <w:rPr>
            <w:noProof/>
            <w:webHidden/>
          </w:rPr>
        </w:r>
        <w:r>
          <w:rPr>
            <w:noProof/>
            <w:webHidden/>
          </w:rPr>
          <w:fldChar w:fldCharType="separate"/>
        </w:r>
        <w:r>
          <w:rPr>
            <w:noProof/>
            <w:webHidden/>
          </w:rPr>
          <w:t>61</w:t>
        </w:r>
        <w:r>
          <w:rPr>
            <w:noProof/>
            <w:webHidden/>
          </w:rPr>
          <w:fldChar w:fldCharType="end"/>
        </w:r>
      </w:hyperlink>
    </w:p>
    <w:p w14:paraId="390F128F" w14:textId="78EFA8EB" w:rsidR="00B74C76" w:rsidRDefault="00B74C76">
      <w:pPr>
        <w:pStyle w:val="TOC1"/>
        <w:rPr>
          <w:rFonts w:asciiTheme="minorHAnsi" w:eastAsiaTheme="minorEastAsia" w:hAnsiTheme="minorHAnsi" w:cstheme="minorBidi"/>
          <w:b w:val="0"/>
          <w:noProof/>
        </w:rPr>
      </w:pPr>
      <w:hyperlink w:anchor="_Toc23777087" w:history="1">
        <w:r w:rsidRPr="00A214B0">
          <w:rPr>
            <w:rStyle w:val="Hyperlink"/>
            <w:noProof/>
            <w:kern w:val="28"/>
          </w:rPr>
          <w:t>APPENDICES</w:t>
        </w:r>
        <w:r>
          <w:rPr>
            <w:noProof/>
            <w:webHidden/>
          </w:rPr>
          <w:tab/>
        </w:r>
        <w:r>
          <w:rPr>
            <w:noProof/>
            <w:webHidden/>
          </w:rPr>
          <w:fldChar w:fldCharType="begin"/>
        </w:r>
        <w:r>
          <w:rPr>
            <w:noProof/>
            <w:webHidden/>
          </w:rPr>
          <w:instrText xml:space="preserve"> PAGEREF _Toc23777087 \h </w:instrText>
        </w:r>
        <w:r>
          <w:rPr>
            <w:noProof/>
            <w:webHidden/>
          </w:rPr>
        </w:r>
        <w:r>
          <w:rPr>
            <w:noProof/>
            <w:webHidden/>
          </w:rPr>
          <w:fldChar w:fldCharType="separate"/>
        </w:r>
        <w:r>
          <w:rPr>
            <w:noProof/>
            <w:webHidden/>
          </w:rPr>
          <w:t>62</w:t>
        </w:r>
        <w:r>
          <w:rPr>
            <w:noProof/>
            <w:webHidden/>
          </w:rPr>
          <w:fldChar w:fldCharType="end"/>
        </w:r>
      </w:hyperlink>
    </w:p>
    <w:p w14:paraId="1247C37B" w14:textId="40975A77" w:rsidR="00B74C76" w:rsidRDefault="00B74C76">
      <w:pPr>
        <w:pStyle w:val="TOC2"/>
        <w:rPr>
          <w:rFonts w:asciiTheme="minorHAnsi" w:eastAsiaTheme="minorEastAsia" w:hAnsiTheme="minorHAnsi" w:cstheme="minorBidi"/>
          <w:noProof/>
        </w:rPr>
      </w:pPr>
      <w:hyperlink w:anchor="_Toc23777088" w:history="1">
        <w:r w:rsidRPr="00A214B0">
          <w:rPr>
            <w:rStyle w:val="Hyperlink"/>
            <w:noProof/>
          </w:rPr>
          <w:t>Appendix 1.  Acronyms and Abbreviations</w:t>
        </w:r>
        <w:r>
          <w:rPr>
            <w:noProof/>
            <w:webHidden/>
          </w:rPr>
          <w:tab/>
        </w:r>
        <w:r>
          <w:rPr>
            <w:noProof/>
            <w:webHidden/>
          </w:rPr>
          <w:fldChar w:fldCharType="begin"/>
        </w:r>
        <w:r>
          <w:rPr>
            <w:noProof/>
            <w:webHidden/>
          </w:rPr>
          <w:instrText xml:space="preserve"> PAGEREF _Toc23777088 \h </w:instrText>
        </w:r>
        <w:r>
          <w:rPr>
            <w:noProof/>
            <w:webHidden/>
          </w:rPr>
        </w:r>
        <w:r>
          <w:rPr>
            <w:noProof/>
            <w:webHidden/>
          </w:rPr>
          <w:fldChar w:fldCharType="separate"/>
        </w:r>
        <w:r>
          <w:rPr>
            <w:noProof/>
            <w:webHidden/>
          </w:rPr>
          <w:t>62</w:t>
        </w:r>
        <w:r>
          <w:rPr>
            <w:noProof/>
            <w:webHidden/>
          </w:rPr>
          <w:fldChar w:fldCharType="end"/>
        </w:r>
      </w:hyperlink>
    </w:p>
    <w:p w14:paraId="6622FCC1" w14:textId="65E65580" w:rsidR="00B74C76" w:rsidRDefault="00B74C76">
      <w:pPr>
        <w:pStyle w:val="TOC2"/>
        <w:rPr>
          <w:rFonts w:asciiTheme="minorHAnsi" w:eastAsiaTheme="minorEastAsia" w:hAnsiTheme="minorHAnsi" w:cstheme="minorBidi"/>
          <w:noProof/>
        </w:rPr>
      </w:pPr>
      <w:hyperlink w:anchor="_Toc23777089" w:history="1">
        <w:r w:rsidRPr="00A214B0">
          <w:rPr>
            <w:rStyle w:val="Hyperlink"/>
            <w:bCs/>
            <w:noProof/>
          </w:rPr>
          <w:t>Appendix 2.  Schedule of Compliance</w:t>
        </w:r>
        <w:r>
          <w:rPr>
            <w:noProof/>
            <w:webHidden/>
          </w:rPr>
          <w:tab/>
        </w:r>
        <w:r>
          <w:rPr>
            <w:noProof/>
            <w:webHidden/>
          </w:rPr>
          <w:fldChar w:fldCharType="begin"/>
        </w:r>
        <w:r>
          <w:rPr>
            <w:noProof/>
            <w:webHidden/>
          </w:rPr>
          <w:instrText xml:space="preserve"> PAGEREF _Toc23777089 \h </w:instrText>
        </w:r>
        <w:r>
          <w:rPr>
            <w:noProof/>
            <w:webHidden/>
          </w:rPr>
        </w:r>
        <w:r>
          <w:rPr>
            <w:noProof/>
            <w:webHidden/>
          </w:rPr>
          <w:fldChar w:fldCharType="separate"/>
        </w:r>
        <w:r>
          <w:rPr>
            <w:noProof/>
            <w:webHidden/>
          </w:rPr>
          <w:t>63</w:t>
        </w:r>
        <w:r>
          <w:rPr>
            <w:noProof/>
            <w:webHidden/>
          </w:rPr>
          <w:fldChar w:fldCharType="end"/>
        </w:r>
      </w:hyperlink>
    </w:p>
    <w:p w14:paraId="6747655B" w14:textId="07BA5B22" w:rsidR="00B74C76" w:rsidRDefault="00B74C76">
      <w:pPr>
        <w:pStyle w:val="TOC2"/>
        <w:rPr>
          <w:rFonts w:asciiTheme="minorHAnsi" w:eastAsiaTheme="minorEastAsia" w:hAnsiTheme="minorHAnsi" w:cstheme="minorBidi"/>
          <w:noProof/>
        </w:rPr>
      </w:pPr>
      <w:hyperlink w:anchor="_Toc23777090" w:history="1">
        <w:r w:rsidRPr="00A214B0">
          <w:rPr>
            <w:rStyle w:val="Hyperlink"/>
            <w:noProof/>
          </w:rPr>
          <w:t>Appendix 3.  Monitoring Requirements</w:t>
        </w:r>
        <w:r>
          <w:rPr>
            <w:noProof/>
            <w:webHidden/>
          </w:rPr>
          <w:tab/>
        </w:r>
        <w:r>
          <w:rPr>
            <w:noProof/>
            <w:webHidden/>
          </w:rPr>
          <w:fldChar w:fldCharType="begin"/>
        </w:r>
        <w:r>
          <w:rPr>
            <w:noProof/>
            <w:webHidden/>
          </w:rPr>
          <w:instrText xml:space="preserve"> PAGEREF _Toc23777090 \h </w:instrText>
        </w:r>
        <w:r>
          <w:rPr>
            <w:noProof/>
            <w:webHidden/>
          </w:rPr>
        </w:r>
        <w:r>
          <w:rPr>
            <w:noProof/>
            <w:webHidden/>
          </w:rPr>
          <w:fldChar w:fldCharType="separate"/>
        </w:r>
        <w:r>
          <w:rPr>
            <w:noProof/>
            <w:webHidden/>
          </w:rPr>
          <w:t>63</w:t>
        </w:r>
        <w:r>
          <w:rPr>
            <w:noProof/>
            <w:webHidden/>
          </w:rPr>
          <w:fldChar w:fldCharType="end"/>
        </w:r>
      </w:hyperlink>
    </w:p>
    <w:p w14:paraId="39084DD1" w14:textId="7DF90135" w:rsidR="00B74C76" w:rsidRDefault="00B74C76">
      <w:pPr>
        <w:pStyle w:val="TOC2"/>
        <w:rPr>
          <w:rFonts w:asciiTheme="minorHAnsi" w:eastAsiaTheme="minorEastAsia" w:hAnsiTheme="minorHAnsi" w:cstheme="minorBidi"/>
          <w:noProof/>
        </w:rPr>
      </w:pPr>
      <w:hyperlink w:anchor="_Toc23777091" w:history="1">
        <w:r w:rsidRPr="00A214B0">
          <w:rPr>
            <w:rStyle w:val="Hyperlink"/>
            <w:noProof/>
          </w:rPr>
          <w:t>Appendix 4.  Recordkeeping</w:t>
        </w:r>
        <w:r>
          <w:rPr>
            <w:noProof/>
            <w:webHidden/>
          </w:rPr>
          <w:tab/>
        </w:r>
        <w:r>
          <w:rPr>
            <w:noProof/>
            <w:webHidden/>
          </w:rPr>
          <w:fldChar w:fldCharType="begin"/>
        </w:r>
        <w:r>
          <w:rPr>
            <w:noProof/>
            <w:webHidden/>
          </w:rPr>
          <w:instrText xml:space="preserve"> PAGEREF _Toc23777091 \h </w:instrText>
        </w:r>
        <w:r>
          <w:rPr>
            <w:noProof/>
            <w:webHidden/>
          </w:rPr>
        </w:r>
        <w:r>
          <w:rPr>
            <w:noProof/>
            <w:webHidden/>
          </w:rPr>
          <w:fldChar w:fldCharType="separate"/>
        </w:r>
        <w:r>
          <w:rPr>
            <w:noProof/>
            <w:webHidden/>
          </w:rPr>
          <w:t>63</w:t>
        </w:r>
        <w:r>
          <w:rPr>
            <w:noProof/>
            <w:webHidden/>
          </w:rPr>
          <w:fldChar w:fldCharType="end"/>
        </w:r>
      </w:hyperlink>
    </w:p>
    <w:p w14:paraId="0E9E2B23" w14:textId="02CA3912" w:rsidR="00B74C76" w:rsidRDefault="00B74C76">
      <w:pPr>
        <w:pStyle w:val="TOC2"/>
        <w:rPr>
          <w:rFonts w:asciiTheme="minorHAnsi" w:eastAsiaTheme="minorEastAsia" w:hAnsiTheme="minorHAnsi" w:cstheme="minorBidi"/>
          <w:noProof/>
        </w:rPr>
      </w:pPr>
      <w:hyperlink w:anchor="_Toc23777092" w:history="1">
        <w:r w:rsidRPr="00A214B0">
          <w:rPr>
            <w:rStyle w:val="Hyperlink"/>
            <w:noProof/>
          </w:rPr>
          <w:t>Appendix 5.  Testing Procedures</w:t>
        </w:r>
        <w:r>
          <w:rPr>
            <w:noProof/>
            <w:webHidden/>
          </w:rPr>
          <w:tab/>
        </w:r>
        <w:r>
          <w:rPr>
            <w:noProof/>
            <w:webHidden/>
          </w:rPr>
          <w:fldChar w:fldCharType="begin"/>
        </w:r>
        <w:r>
          <w:rPr>
            <w:noProof/>
            <w:webHidden/>
          </w:rPr>
          <w:instrText xml:space="preserve"> PAGEREF _Toc23777092 \h </w:instrText>
        </w:r>
        <w:r>
          <w:rPr>
            <w:noProof/>
            <w:webHidden/>
          </w:rPr>
        </w:r>
        <w:r>
          <w:rPr>
            <w:noProof/>
            <w:webHidden/>
          </w:rPr>
          <w:fldChar w:fldCharType="separate"/>
        </w:r>
        <w:r>
          <w:rPr>
            <w:noProof/>
            <w:webHidden/>
          </w:rPr>
          <w:t>63</w:t>
        </w:r>
        <w:r>
          <w:rPr>
            <w:noProof/>
            <w:webHidden/>
          </w:rPr>
          <w:fldChar w:fldCharType="end"/>
        </w:r>
      </w:hyperlink>
    </w:p>
    <w:p w14:paraId="64E999E1" w14:textId="1FF5F566" w:rsidR="00B74C76" w:rsidRDefault="00B74C76">
      <w:pPr>
        <w:pStyle w:val="TOC2"/>
        <w:rPr>
          <w:rFonts w:asciiTheme="minorHAnsi" w:eastAsiaTheme="minorEastAsia" w:hAnsiTheme="minorHAnsi" w:cstheme="minorBidi"/>
          <w:noProof/>
        </w:rPr>
      </w:pPr>
      <w:hyperlink w:anchor="_Toc23777093" w:history="1">
        <w:r w:rsidRPr="00A214B0">
          <w:rPr>
            <w:rStyle w:val="Hyperlink"/>
            <w:noProof/>
          </w:rPr>
          <w:t>Appendix 6.  Permits to Install</w:t>
        </w:r>
        <w:r>
          <w:rPr>
            <w:noProof/>
            <w:webHidden/>
          </w:rPr>
          <w:tab/>
        </w:r>
        <w:r>
          <w:rPr>
            <w:noProof/>
            <w:webHidden/>
          </w:rPr>
          <w:fldChar w:fldCharType="begin"/>
        </w:r>
        <w:r>
          <w:rPr>
            <w:noProof/>
            <w:webHidden/>
          </w:rPr>
          <w:instrText xml:space="preserve"> PAGEREF _Toc23777093 \h </w:instrText>
        </w:r>
        <w:r>
          <w:rPr>
            <w:noProof/>
            <w:webHidden/>
          </w:rPr>
        </w:r>
        <w:r>
          <w:rPr>
            <w:noProof/>
            <w:webHidden/>
          </w:rPr>
          <w:fldChar w:fldCharType="separate"/>
        </w:r>
        <w:r>
          <w:rPr>
            <w:noProof/>
            <w:webHidden/>
          </w:rPr>
          <w:t>63</w:t>
        </w:r>
        <w:r>
          <w:rPr>
            <w:noProof/>
            <w:webHidden/>
          </w:rPr>
          <w:fldChar w:fldCharType="end"/>
        </w:r>
      </w:hyperlink>
    </w:p>
    <w:p w14:paraId="70C14778" w14:textId="547BF3C2" w:rsidR="00B74C76" w:rsidRDefault="00B74C76">
      <w:pPr>
        <w:pStyle w:val="TOC2"/>
        <w:rPr>
          <w:rFonts w:asciiTheme="minorHAnsi" w:eastAsiaTheme="minorEastAsia" w:hAnsiTheme="minorHAnsi" w:cstheme="minorBidi"/>
          <w:noProof/>
        </w:rPr>
      </w:pPr>
      <w:hyperlink w:anchor="_Toc23777094" w:history="1">
        <w:r w:rsidRPr="00A214B0">
          <w:rPr>
            <w:rStyle w:val="Hyperlink"/>
            <w:noProof/>
          </w:rPr>
          <w:t>Appendix 7.  Emission Calculations</w:t>
        </w:r>
        <w:r>
          <w:rPr>
            <w:noProof/>
            <w:webHidden/>
          </w:rPr>
          <w:tab/>
        </w:r>
        <w:r>
          <w:rPr>
            <w:noProof/>
            <w:webHidden/>
          </w:rPr>
          <w:fldChar w:fldCharType="begin"/>
        </w:r>
        <w:r>
          <w:rPr>
            <w:noProof/>
            <w:webHidden/>
          </w:rPr>
          <w:instrText xml:space="preserve"> PAGEREF _Toc23777094 \h </w:instrText>
        </w:r>
        <w:r>
          <w:rPr>
            <w:noProof/>
            <w:webHidden/>
          </w:rPr>
        </w:r>
        <w:r>
          <w:rPr>
            <w:noProof/>
            <w:webHidden/>
          </w:rPr>
          <w:fldChar w:fldCharType="separate"/>
        </w:r>
        <w:r>
          <w:rPr>
            <w:noProof/>
            <w:webHidden/>
          </w:rPr>
          <w:t>64</w:t>
        </w:r>
        <w:r>
          <w:rPr>
            <w:noProof/>
            <w:webHidden/>
          </w:rPr>
          <w:fldChar w:fldCharType="end"/>
        </w:r>
      </w:hyperlink>
    </w:p>
    <w:p w14:paraId="41DFB4AA" w14:textId="0D9FDC05" w:rsidR="00B74C76" w:rsidRDefault="00B74C76">
      <w:pPr>
        <w:pStyle w:val="TOC2"/>
        <w:rPr>
          <w:rFonts w:asciiTheme="minorHAnsi" w:eastAsiaTheme="minorEastAsia" w:hAnsiTheme="minorHAnsi" w:cstheme="minorBidi"/>
          <w:noProof/>
        </w:rPr>
      </w:pPr>
      <w:hyperlink w:anchor="_Toc23777095" w:history="1">
        <w:r w:rsidRPr="00A214B0">
          <w:rPr>
            <w:rStyle w:val="Hyperlink"/>
            <w:noProof/>
          </w:rPr>
          <w:t>Appendix 8.  Reporting</w:t>
        </w:r>
        <w:r>
          <w:rPr>
            <w:noProof/>
            <w:webHidden/>
          </w:rPr>
          <w:tab/>
        </w:r>
        <w:r>
          <w:rPr>
            <w:noProof/>
            <w:webHidden/>
          </w:rPr>
          <w:fldChar w:fldCharType="begin"/>
        </w:r>
        <w:r>
          <w:rPr>
            <w:noProof/>
            <w:webHidden/>
          </w:rPr>
          <w:instrText xml:space="preserve"> PAGEREF _Toc23777095 \h </w:instrText>
        </w:r>
        <w:r>
          <w:rPr>
            <w:noProof/>
            <w:webHidden/>
          </w:rPr>
        </w:r>
        <w:r>
          <w:rPr>
            <w:noProof/>
            <w:webHidden/>
          </w:rPr>
          <w:fldChar w:fldCharType="separate"/>
        </w:r>
        <w:r>
          <w:rPr>
            <w:noProof/>
            <w:webHidden/>
          </w:rPr>
          <w:t>64</w:t>
        </w:r>
        <w:r>
          <w:rPr>
            <w:noProof/>
            <w:webHidden/>
          </w:rPr>
          <w:fldChar w:fldCharType="end"/>
        </w:r>
      </w:hyperlink>
    </w:p>
    <w:p w14:paraId="3E22B127" w14:textId="61170F96" w:rsidR="00B74C76" w:rsidRDefault="00B74C76">
      <w:pPr>
        <w:pStyle w:val="TOC2"/>
        <w:rPr>
          <w:rFonts w:asciiTheme="minorHAnsi" w:eastAsiaTheme="minorEastAsia" w:hAnsiTheme="minorHAnsi" w:cstheme="minorBidi"/>
          <w:noProof/>
        </w:rPr>
      </w:pPr>
      <w:hyperlink w:anchor="_Toc23777096" w:history="1">
        <w:r w:rsidRPr="00A214B0">
          <w:rPr>
            <w:rStyle w:val="Hyperlink"/>
            <w:noProof/>
          </w:rPr>
          <w:t>Appendix 9.  Fuel Sampling Plan</w:t>
        </w:r>
        <w:r>
          <w:rPr>
            <w:noProof/>
            <w:webHidden/>
          </w:rPr>
          <w:tab/>
        </w:r>
        <w:r>
          <w:rPr>
            <w:noProof/>
            <w:webHidden/>
          </w:rPr>
          <w:fldChar w:fldCharType="begin"/>
        </w:r>
        <w:r>
          <w:rPr>
            <w:noProof/>
            <w:webHidden/>
          </w:rPr>
          <w:instrText xml:space="preserve"> PAGEREF _Toc23777096 \h </w:instrText>
        </w:r>
        <w:r>
          <w:rPr>
            <w:noProof/>
            <w:webHidden/>
          </w:rPr>
        </w:r>
        <w:r>
          <w:rPr>
            <w:noProof/>
            <w:webHidden/>
          </w:rPr>
          <w:fldChar w:fldCharType="separate"/>
        </w:r>
        <w:r>
          <w:rPr>
            <w:noProof/>
            <w:webHidden/>
          </w:rPr>
          <w:t>65</w:t>
        </w:r>
        <w:r>
          <w:rPr>
            <w:noProof/>
            <w:webHidden/>
          </w:rPr>
          <w:fldChar w:fldCharType="end"/>
        </w:r>
      </w:hyperlink>
    </w:p>
    <w:p w14:paraId="53F30560" w14:textId="103636DC" w:rsidR="00B74C76" w:rsidRDefault="00B74C76">
      <w:pPr>
        <w:pStyle w:val="TOC2"/>
        <w:rPr>
          <w:rFonts w:asciiTheme="minorHAnsi" w:eastAsiaTheme="minorEastAsia" w:hAnsiTheme="minorHAnsi" w:cstheme="minorBidi"/>
          <w:noProof/>
        </w:rPr>
      </w:pPr>
      <w:hyperlink w:anchor="_Toc23777097" w:history="1">
        <w:r w:rsidRPr="00A214B0">
          <w:rPr>
            <w:rStyle w:val="Hyperlink"/>
            <w:noProof/>
          </w:rPr>
          <w:t>Appendix 10.  Fugitive Dust Control Plan</w:t>
        </w:r>
        <w:r>
          <w:rPr>
            <w:noProof/>
            <w:webHidden/>
          </w:rPr>
          <w:tab/>
        </w:r>
        <w:r>
          <w:rPr>
            <w:noProof/>
            <w:webHidden/>
          </w:rPr>
          <w:fldChar w:fldCharType="begin"/>
        </w:r>
        <w:r>
          <w:rPr>
            <w:noProof/>
            <w:webHidden/>
          </w:rPr>
          <w:instrText xml:space="preserve"> PAGEREF _Toc23777097 \h </w:instrText>
        </w:r>
        <w:r>
          <w:rPr>
            <w:noProof/>
            <w:webHidden/>
          </w:rPr>
        </w:r>
        <w:r>
          <w:rPr>
            <w:noProof/>
            <w:webHidden/>
          </w:rPr>
          <w:fldChar w:fldCharType="separate"/>
        </w:r>
        <w:r>
          <w:rPr>
            <w:noProof/>
            <w:webHidden/>
          </w:rPr>
          <w:t>68</w:t>
        </w:r>
        <w:r>
          <w:rPr>
            <w:noProof/>
            <w:webHidden/>
          </w:rPr>
          <w:fldChar w:fldCharType="end"/>
        </w:r>
      </w:hyperlink>
    </w:p>
    <w:p w14:paraId="563900F0" w14:textId="62A42E83" w:rsidR="00FA25C4" w:rsidRDefault="0053776A" w:rsidP="009732B2">
      <w:pPr>
        <w:pStyle w:val="TOC2"/>
      </w:pPr>
      <w:r>
        <w:rPr>
          <w:b/>
        </w:rPr>
        <w:fldChar w:fldCharType="end"/>
      </w:r>
      <w:bookmarkStart w:id="13" w:name="_Toc1453501"/>
    </w:p>
    <w:p w14:paraId="63E5D106" w14:textId="23BF59FC" w:rsidR="00C2618F" w:rsidRPr="00961169" w:rsidRDefault="00C2618F" w:rsidP="00CE44D8">
      <w:pPr>
        <w:pStyle w:val="Heading1"/>
      </w:pPr>
      <w:bookmarkStart w:id="14" w:name="_Toc23777055"/>
      <w:r w:rsidRPr="00961169">
        <w:t>A</w:t>
      </w:r>
      <w:r>
        <w:t>UTHORITY AND ENFORCEABILITY</w:t>
      </w:r>
      <w:bookmarkEnd w:id="13"/>
      <w:bookmarkEnd w:id="14"/>
    </w:p>
    <w:p w14:paraId="0290CB38" w14:textId="77777777" w:rsidR="00FA25C4" w:rsidRDefault="00FA25C4" w:rsidP="00C2618F">
      <w:pPr>
        <w:jc w:val="both"/>
        <w:rPr>
          <w:szCs w:val="22"/>
        </w:rPr>
      </w:pPr>
    </w:p>
    <w:p w14:paraId="07D0D660" w14:textId="77777777" w:rsidR="007718C6" w:rsidRDefault="007718C6" w:rsidP="00C2618F">
      <w:pPr>
        <w:jc w:val="both"/>
        <w:rPr>
          <w:szCs w:val="22"/>
        </w:rPr>
      </w:pPr>
    </w:p>
    <w:p w14:paraId="71BCC8BD" w14:textId="5E5B72E6" w:rsidR="00C2618F" w:rsidRPr="006A1190" w:rsidRDefault="00C2618F" w:rsidP="00367F6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B494C">
        <w:rPr>
          <w:szCs w:val="22"/>
        </w:rPr>
        <w:t>Environment, Great Lakes, and Energy (EGLE)</w:t>
      </w:r>
      <w:r w:rsidRPr="006A1190">
        <w:rPr>
          <w:szCs w:val="22"/>
        </w:rPr>
        <w:t xml:space="preserve"> or his or her designee.</w:t>
      </w:r>
    </w:p>
    <w:p w14:paraId="726DDD67" w14:textId="77777777" w:rsidR="00C2618F" w:rsidRPr="006A1190" w:rsidRDefault="00C2618F" w:rsidP="00367F6F">
      <w:pPr>
        <w:jc w:val="both"/>
        <w:rPr>
          <w:szCs w:val="22"/>
        </w:rPr>
      </w:pPr>
    </w:p>
    <w:p w14:paraId="7BD3B8EB" w14:textId="77777777" w:rsidR="00C2618F" w:rsidRPr="006A1190" w:rsidRDefault="00826D17" w:rsidP="00367F6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469FCFF" w14:textId="77777777" w:rsidR="00C2618F" w:rsidRDefault="00C2618F" w:rsidP="00367F6F">
      <w:pPr>
        <w:jc w:val="both"/>
        <w:rPr>
          <w:szCs w:val="22"/>
        </w:rPr>
      </w:pPr>
    </w:p>
    <w:p w14:paraId="711B6C38" w14:textId="77777777" w:rsidR="00C2618F" w:rsidRPr="006A1190" w:rsidRDefault="00C2618F" w:rsidP="00367F6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4139947" w14:textId="77777777" w:rsidR="00C2618F" w:rsidRDefault="00C2618F" w:rsidP="00367F6F">
      <w:pPr>
        <w:jc w:val="both"/>
        <w:rPr>
          <w:szCs w:val="22"/>
        </w:rPr>
      </w:pPr>
    </w:p>
    <w:p w14:paraId="3EEC193A" w14:textId="77777777" w:rsidR="006D6436" w:rsidRDefault="00C2618F" w:rsidP="00367F6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2909726" w14:textId="77777777" w:rsidR="00C2618F" w:rsidRDefault="00C2618F" w:rsidP="00367F6F">
      <w:pPr>
        <w:jc w:val="both"/>
        <w:rPr>
          <w:rFonts w:cs="Arial"/>
          <w:szCs w:val="22"/>
        </w:rPr>
      </w:pPr>
    </w:p>
    <w:p w14:paraId="00032E74" w14:textId="77777777" w:rsidR="0069709D" w:rsidRPr="006A1190" w:rsidRDefault="0069709D" w:rsidP="00367F6F">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519BA9D" w14:textId="77777777" w:rsidR="00C2618F" w:rsidRPr="006A1190" w:rsidRDefault="00C2618F" w:rsidP="00C2618F">
      <w:pPr>
        <w:jc w:val="both"/>
        <w:rPr>
          <w:rFonts w:cs="Arial"/>
          <w:szCs w:val="22"/>
        </w:rPr>
      </w:pPr>
    </w:p>
    <w:p w14:paraId="1718D26D" w14:textId="77777777" w:rsidR="00C2618F" w:rsidRPr="006A1190" w:rsidRDefault="00C2618F" w:rsidP="00C2618F">
      <w:pPr>
        <w:rPr>
          <w:szCs w:val="22"/>
        </w:rPr>
      </w:pPr>
    </w:p>
    <w:p w14:paraId="2E4D6DE6" w14:textId="77777777" w:rsidR="002B2132" w:rsidRDefault="002B2132" w:rsidP="00C2618F">
      <w:pPr>
        <w:rPr>
          <w:szCs w:val="22"/>
        </w:rPr>
      </w:pPr>
    </w:p>
    <w:p w14:paraId="6B7DE346" w14:textId="77777777" w:rsidR="0081525C" w:rsidRDefault="002B2132" w:rsidP="0081525C">
      <w:bookmarkStart w:id="15" w:name="_Toc1453503"/>
      <w:r>
        <w:br w:type="page"/>
      </w:r>
    </w:p>
    <w:p w14:paraId="5784E2A6" w14:textId="77777777" w:rsidR="005420E5" w:rsidRDefault="005E5399" w:rsidP="00CE44D8">
      <w:pPr>
        <w:pStyle w:val="Heading1"/>
      </w:pPr>
      <w:bookmarkStart w:id="16" w:name="_Toc23777056"/>
      <w:r>
        <w:t xml:space="preserve">A.  GENERAL </w:t>
      </w:r>
      <w:bookmarkEnd w:id="15"/>
      <w:r w:rsidR="00E9713D">
        <w:t>CONDITIONS</w:t>
      </w:r>
      <w:bookmarkEnd w:id="16"/>
    </w:p>
    <w:p w14:paraId="1FF7DBA4" w14:textId="77777777" w:rsidR="00E9713D" w:rsidRPr="00E9713D" w:rsidRDefault="00E9713D" w:rsidP="00E9713D"/>
    <w:p w14:paraId="02B1D42F" w14:textId="77777777"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2377705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B25CBFD" w14:textId="77777777" w:rsidR="00D160DB" w:rsidRPr="00DF6609" w:rsidRDefault="00D160DB" w:rsidP="00D160DB">
      <w:pPr>
        <w:jc w:val="both"/>
        <w:rPr>
          <w:rFonts w:cs="Arial"/>
          <w:sz w:val="20"/>
        </w:rPr>
      </w:pPr>
    </w:p>
    <w:p w14:paraId="740F9C9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5F79BE3" w14:textId="77777777" w:rsidR="00A018D7" w:rsidRPr="00F21983" w:rsidRDefault="00A018D7" w:rsidP="00854153">
      <w:pPr>
        <w:jc w:val="both"/>
        <w:rPr>
          <w:rFonts w:cs="Arial"/>
          <w:sz w:val="20"/>
        </w:rPr>
      </w:pPr>
    </w:p>
    <w:p w14:paraId="57240225"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B732581" w14:textId="77777777" w:rsidR="00F6033B" w:rsidRDefault="00F6033B" w:rsidP="0012743F">
      <w:pPr>
        <w:pStyle w:val="ListParagraph"/>
        <w:ind w:left="0"/>
        <w:rPr>
          <w:rFonts w:cs="Arial"/>
          <w:sz w:val="20"/>
        </w:rPr>
      </w:pPr>
    </w:p>
    <w:p w14:paraId="2B72741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0DC9954" w14:textId="77777777"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23777058"/>
      <w:r w:rsidRPr="0075518C">
        <w:rPr>
          <w:sz w:val="22"/>
          <w:szCs w:val="22"/>
        </w:rPr>
        <w:t xml:space="preserve">General </w:t>
      </w:r>
      <w:bookmarkEnd w:id="37"/>
      <w:bookmarkEnd w:id="38"/>
      <w:r w:rsidR="00E9713D" w:rsidRPr="0075518C">
        <w:rPr>
          <w:sz w:val="22"/>
          <w:szCs w:val="22"/>
        </w:rPr>
        <w:t>Provisions</w:t>
      </w:r>
      <w:bookmarkEnd w:id="39"/>
    </w:p>
    <w:p w14:paraId="09F318D7" w14:textId="77777777" w:rsidR="00AB10F1" w:rsidRPr="00DF6609" w:rsidRDefault="00AB10F1" w:rsidP="00AB10F1">
      <w:pPr>
        <w:jc w:val="both"/>
        <w:rPr>
          <w:rFonts w:cs="Arial"/>
          <w:sz w:val="20"/>
        </w:rPr>
      </w:pPr>
    </w:p>
    <w:p w14:paraId="4E0CA41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6007BE5" w14:textId="77777777" w:rsidR="00AB10F1" w:rsidRPr="00F21983" w:rsidRDefault="00AB10F1" w:rsidP="00AB10F1">
      <w:pPr>
        <w:jc w:val="both"/>
        <w:rPr>
          <w:rFonts w:cs="Arial"/>
          <w:sz w:val="20"/>
        </w:rPr>
      </w:pPr>
    </w:p>
    <w:p w14:paraId="6B9DE31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31E06EF" w14:textId="77777777" w:rsidR="00AB10F1" w:rsidRPr="00F21983" w:rsidRDefault="00AB10F1" w:rsidP="00AB10F1">
      <w:pPr>
        <w:jc w:val="both"/>
        <w:rPr>
          <w:rFonts w:cs="Arial"/>
          <w:sz w:val="20"/>
        </w:rPr>
      </w:pPr>
    </w:p>
    <w:p w14:paraId="51FCB20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6458629" w14:textId="77777777" w:rsidR="008D6E4D" w:rsidRPr="00F21983" w:rsidRDefault="008D6E4D" w:rsidP="00AB10F1">
      <w:pPr>
        <w:jc w:val="both"/>
        <w:rPr>
          <w:rFonts w:cs="Arial"/>
          <w:sz w:val="20"/>
        </w:rPr>
      </w:pPr>
    </w:p>
    <w:p w14:paraId="1438BCC5"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5FAE9E4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8FB7D1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2FA86A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00D012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DF1DD1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2BC278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745544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9BE6F9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9CC1195" w14:textId="77777777" w:rsidR="008D6E4D" w:rsidRPr="00F21983" w:rsidRDefault="008D6E4D" w:rsidP="00AB10F1">
      <w:pPr>
        <w:jc w:val="both"/>
        <w:rPr>
          <w:rFonts w:cs="Arial"/>
          <w:sz w:val="20"/>
        </w:rPr>
      </w:pPr>
    </w:p>
    <w:p w14:paraId="74CB422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4B63893" w14:textId="77777777" w:rsidR="008D6E4D" w:rsidRPr="00F21983" w:rsidRDefault="008D6E4D" w:rsidP="00AB10F1">
      <w:pPr>
        <w:jc w:val="both"/>
        <w:rPr>
          <w:rFonts w:cs="Arial"/>
          <w:sz w:val="20"/>
        </w:rPr>
      </w:pPr>
    </w:p>
    <w:p w14:paraId="4DA527D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3F6EF33" w14:textId="77777777" w:rsidR="00DA6C16" w:rsidRPr="00F21983" w:rsidRDefault="00DA6C16" w:rsidP="00DA6C16">
      <w:pPr>
        <w:jc w:val="both"/>
        <w:rPr>
          <w:rFonts w:cs="Arial"/>
          <w:sz w:val="20"/>
        </w:rPr>
      </w:pPr>
    </w:p>
    <w:p w14:paraId="43434DE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8111AC6" w14:textId="77777777" w:rsidR="008D6E4D" w:rsidRPr="00F21983" w:rsidRDefault="008D6E4D" w:rsidP="00AB10F1">
      <w:pPr>
        <w:jc w:val="both"/>
        <w:rPr>
          <w:rFonts w:cs="Arial"/>
          <w:sz w:val="20"/>
        </w:rPr>
      </w:pPr>
    </w:p>
    <w:p w14:paraId="133CCEB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ED2D91C" w14:textId="77777777" w:rsidR="00DC22AE" w:rsidRPr="00F21983" w:rsidRDefault="00DC22AE" w:rsidP="00AB10F1">
      <w:pPr>
        <w:jc w:val="both"/>
        <w:rPr>
          <w:rFonts w:cs="Arial"/>
          <w:sz w:val="20"/>
        </w:rPr>
      </w:pPr>
    </w:p>
    <w:p w14:paraId="19DFDB78" w14:textId="77777777" w:rsidR="001D288F" w:rsidRPr="0075518C" w:rsidRDefault="001D288F" w:rsidP="0075518C">
      <w:pPr>
        <w:pStyle w:val="Heading2"/>
        <w:tabs>
          <w:tab w:val="clear" w:pos="360"/>
          <w:tab w:val="num" w:pos="0"/>
        </w:tabs>
        <w:ind w:left="0" w:firstLine="0"/>
        <w:jc w:val="left"/>
        <w:rPr>
          <w:sz w:val="22"/>
          <w:szCs w:val="22"/>
        </w:rPr>
      </w:pPr>
      <w:bookmarkStart w:id="40" w:name="_Toc23777059"/>
      <w:r w:rsidRPr="0075518C">
        <w:rPr>
          <w:sz w:val="22"/>
          <w:szCs w:val="22"/>
        </w:rPr>
        <w:t>Equipment &amp; Design</w:t>
      </w:r>
      <w:bookmarkEnd w:id="40"/>
    </w:p>
    <w:p w14:paraId="3BF34B55" w14:textId="77777777" w:rsidR="00A675AC" w:rsidRPr="00DF6609" w:rsidRDefault="00A675AC" w:rsidP="00AB10F1">
      <w:pPr>
        <w:jc w:val="both"/>
        <w:rPr>
          <w:rFonts w:cs="Arial"/>
          <w:sz w:val="20"/>
        </w:rPr>
      </w:pPr>
    </w:p>
    <w:p w14:paraId="7F9DD35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4C0C9A7" w14:textId="77777777" w:rsidR="00DC22AE" w:rsidRPr="00F21983" w:rsidRDefault="00DC22AE" w:rsidP="00AB10F1">
      <w:pPr>
        <w:jc w:val="both"/>
        <w:rPr>
          <w:rFonts w:cs="Arial"/>
          <w:sz w:val="20"/>
        </w:rPr>
      </w:pPr>
    </w:p>
    <w:p w14:paraId="5304F5F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05DE173" w14:textId="77777777" w:rsidR="00DC22AE" w:rsidRPr="00F21983" w:rsidRDefault="00DC22AE" w:rsidP="00AB10F1">
      <w:pPr>
        <w:jc w:val="both"/>
        <w:rPr>
          <w:rFonts w:cs="Arial"/>
          <w:sz w:val="20"/>
        </w:rPr>
      </w:pPr>
    </w:p>
    <w:p w14:paraId="2C9EB9E4" w14:textId="77777777" w:rsidR="001D288F" w:rsidRPr="0075518C" w:rsidRDefault="001D288F" w:rsidP="0075518C">
      <w:pPr>
        <w:pStyle w:val="Heading2"/>
        <w:tabs>
          <w:tab w:val="clear" w:pos="360"/>
          <w:tab w:val="num" w:pos="0"/>
        </w:tabs>
        <w:ind w:left="0" w:firstLine="0"/>
        <w:jc w:val="left"/>
        <w:rPr>
          <w:sz w:val="22"/>
          <w:szCs w:val="22"/>
        </w:rPr>
      </w:pPr>
      <w:bookmarkStart w:id="41" w:name="_Toc23777060"/>
      <w:r w:rsidRPr="0075518C">
        <w:rPr>
          <w:sz w:val="22"/>
          <w:szCs w:val="22"/>
        </w:rPr>
        <w:t>Emission Limits</w:t>
      </w:r>
      <w:bookmarkEnd w:id="41"/>
    </w:p>
    <w:p w14:paraId="604E33BF" w14:textId="77777777" w:rsidR="002E3875" w:rsidRPr="00F21983" w:rsidRDefault="002E3875" w:rsidP="00AB10F1">
      <w:pPr>
        <w:jc w:val="both"/>
        <w:rPr>
          <w:rFonts w:cs="Arial"/>
          <w:sz w:val="20"/>
        </w:rPr>
      </w:pPr>
    </w:p>
    <w:p w14:paraId="33241F6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BD54CF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0F59EE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9DEE116" w14:textId="77777777" w:rsidR="007E32BB" w:rsidRDefault="007E32BB" w:rsidP="0012743F">
      <w:pPr>
        <w:jc w:val="both"/>
        <w:rPr>
          <w:rFonts w:cs="Arial"/>
          <w:sz w:val="20"/>
        </w:rPr>
      </w:pPr>
    </w:p>
    <w:p w14:paraId="366DCD8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D737BC8" w14:textId="77777777" w:rsidR="00FB53C0" w:rsidRPr="00F21983" w:rsidRDefault="00FB53C0" w:rsidP="00AB10F1">
      <w:pPr>
        <w:jc w:val="both"/>
        <w:rPr>
          <w:rFonts w:cs="Arial"/>
          <w:sz w:val="20"/>
        </w:rPr>
      </w:pPr>
    </w:p>
    <w:p w14:paraId="42606E2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86F182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8FF44C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3FF26C4" w14:textId="77777777" w:rsidR="00105176" w:rsidRDefault="00105176" w:rsidP="0012743F">
      <w:pPr>
        <w:jc w:val="both"/>
        <w:rPr>
          <w:rFonts w:cs="Arial"/>
          <w:sz w:val="20"/>
        </w:rPr>
      </w:pPr>
    </w:p>
    <w:p w14:paraId="4E7F132E" w14:textId="77777777" w:rsidR="00ED74CC" w:rsidRPr="0075518C" w:rsidRDefault="00ED74CC" w:rsidP="0075518C">
      <w:pPr>
        <w:pStyle w:val="Heading2"/>
        <w:tabs>
          <w:tab w:val="clear" w:pos="360"/>
          <w:tab w:val="num" w:pos="0"/>
        </w:tabs>
        <w:ind w:left="0" w:firstLine="0"/>
        <w:jc w:val="left"/>
        <w:rPr>
          <w:sz w:val="22"/>
          <w:szCs w:val="22"/>
        </w:rPr>
      </w:pPr>
      <w:bookmarkStart w:id="42" w:name="_Toc23777061"/>
      <w:r w:rsidRPr="0075518C">
        <w:rPr>
          <w:sz w:val="22"/>
          <w:szCs w:val="22"/>
        </w:rPr>
        <w:t>Testing/Sampling</w:t>
      </w:r>
      <w:bookmarkEnd w:id="42"/>
    </w:p>
    <w:p w14:paraId="7C0FADB7" w14:textId="77777777" w:rsidR="00FB53C0" w:rsidRPr="00F21983" w:rsidRDefault="00FB53C0" w:rsidP="00AB10F1">
      <w:pPr>
        <w:jc w:val="both"/>
        <w:rPr>
          <w:rFonts w:cs="Arial"/>
          <w:sz w:val="20"/>
        </w:rPr>
      </w:pPr>
    </w:p>
    <w:p w14:paraId="008835C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484B7BE" w14:textId="77777777" w:rsidR="00ED74CC" w:rsidRPr="00F21983" w:rsidRDefault="00ED74CC" w:rsidP="00AB10F1">
      <w:pPr>
        <w:jc w:val="both"/>
        <w:rPr>
          <w:rFonts w:cs="Arial"/>
          <w:sz w:val="20"/>
        </w:rPr>
      </w:pPr>
    </w:p>
    <w:p w14:paraId="7289A55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5985A6C" w14:textId="77777777" w:rsidR="00ED74CC" w:rsidRPr="00F21983" w:rsidRDefault="00ED74CC" w:rsidP="00BA5CC0">
      <w:pPr>
        <w:jc w:val="both"/>
        <w:rPr>
          <w:rFonts w:cs="Arial"/>
          <w:sz w:val="20"/>
        </w:rPr>
      </w:pPr>
    </w:p>
    <w:p w14:paraId="60D19FC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EC48A6" w14:textId="77777777" w:rsidR="00D41714" w:rsidRDefault="00774B98" w:rsidP="00ED74CC">
      <w:pPr>
        <w:jc w:val="both"/>
        <w:rPr>
          <w:rFonts w:cs="Arial"/>
          <w:sz w:val="20"/>
        </w:rPr>
      </w:pPr>
      <w:r>
        <w:rPr>
          <w:rFonts w:cs="Arial"/>
          <w:sz w:val="20"/>
        </w:rPr>
        <w:br w:type="page"/>
      </w:r>
    </w:p>
    <w:p w14:paraId="57ABE597" w14:textId="77777777" w:rsidR="00B8547B" w:rsidRPr="0075518C" w:rsidRDefault="00B8547B" w:rsidP="0075518C">
      <w:pPr>
        <w:pStyle w:val="Heading2"/>
        <w:tabs>
          <w:tab w:val="clear" w:pos="360"/>
          <w:tab w:val="num" w:pos="0"/>
        </w:tabs>
        <w:ind w:left="0" w:firstLine="0"/>
        <w:jc w:val="left"/>
        <w:rPr>
          <w:sz w:val="22"/>
          <w:szCs w:val="22"/>
        </w:rPr>
      </w:pPr>
      <w:bookmarkStart w:id="43" w:name="_Toc23777062"/>
      <w:r w:rsidRPr="0075518C">
        <w:rPr>
          <w:sz w:val="22"/>
          <w:szCs w:val="22"/>
        </w:rPr>
        <w:t>Monitoring/Recordkeeping</w:t>
      </w:r>
      <w:bookmarkEnd w:id="43"/>
    </w:p>
    <w:p w14:paraId="7893B129" w14:textId="77777777" w:rsidR="00D41714" w:rsidRPr="00DF6609" w:rsidRDefault="00D41714" w:rsidP="00D41714">
      <w:pPr>
        <w:numPr>
          <w:ilvl w:val="12"/>
          <w:numId w:val="0"/>
        </w:numPr>
        <w:ind w:left="432" w:hanging="432"/>
        <w:jc w:val="both"/>
        <w:rPr>
          <w:rFonts w:cs="Arial"/>
          <w:sz w:val="20"/>
        </w:rPr>
      </w:pPr>
    </w:p>
    <w:p w14:paraId="550073E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D6AF7B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BAE64B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C5BECD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D9A052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8C50F4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AE7C36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83F16A4" w14:textId="77777777" w:rsidR="00B8547B" w:rsidRPr="00DF6609" w:rsidRDefault="00B8547B" w:rsidP="00D41714">
      <w:pPr>
        <w:numPr>
          <w:ilvl w:val="12"/>
          <w:numId w:val="0"/>
        </w:numPr>
        <w:ind w:left="432" w:hanging="432"/>
        <w:jc w:val="both"/>
        <w:rPr>
          <w:rFonts w:cs="Arial"/>
          <w:sz w:val="20"/>
        </w:rPr>
      </w:pPr>
    </w:p>
    <w:p w14:paraId="7754401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62C444A" w14:textId="77777777" w:rsidR="006D2EFC" w:rsidRPr="00F21983" w:rsidRDefault="006D2EFC" w:rsidP="00D41714">
      <w:pPr>
        <w:numPr>
          <w:ilvl w:val="12"/>
          <w:numId w:val="0"/>
        </w:numPr>
        <w:ind w:left="432" w:hanging="432"/>
        <w:jc w:val="both"/>
        <w:rPr>
          <w:rFonts w:cs="Arial"/>
          <w:sz w:val="20"/>
        </w:rPr>
      </w:pPr>
    </w:p>
    <w:p w14:paraId="1B44CE16" w14:textId="77777777" w:rsidR="006D2EFC" w:rsidRPr="0075518C" w:rsidRDefault="006D2EFC" w:rsidP="0075518C">
      <w:pPr>
        <w:pStyle w:val="Heading2"/>
        <w:tabs>
          <w:tab w:val="clear" w:pos="360"/>
          <w:tab w:val="num" w:pos="0"/>
        </w:tabs>
        <w:ind w:left="0" w:firstLine="0"/>
        <w:jc w:val="left"/>
        <w:rPr>
          <w:sz w:val="22"/>
          <w:szCs w:val="22"/>
        </w:rPr>
      </w:pPr>
      <w:bookmarkStart w:id="44" w:name="_Toc23777063"/>
      <w:r w:rsidRPr="0075518C">
        <w:rPr>
          <w:sz w:val="22"/>
          <w:szCs w:val="22"/>
        </w:rPr>
        <w:t>Certification</w:t>
      </w:r>
      <w:r w:rsidR="00A92A65" w:rsidRPr="0075518C">
        <w:rPr>
          <w:sz w:val="22"/>
          <w:szCs w:val="22"/>
        </w:rPr>
        <w:t xml:space="preserve"> &amp; Reporting</w:t>
      </w:r>
      <w:bookmarkEnd w:id="44"/>
    </w:p>
    <w:p w14:paraId="39A2D791" w14:textId="77777777" w:rsidR="006D2EFC" w:rsidRPr="00F21983" w:rsidRDefault="006D2EFC" w:rsidP="00D41714">
      <w:pPr>
        <w:numPr>
          <w:ilvl w:val="12"/>
          <w:numId w:val="0"/>
        </w:numPr>
        <w:ind w:left="432" w:hanging="432"/>
        <w:jc w:val="both"/>
        <w:rPr>
          <w:rFonts w:cs="Arial"/>
          <w:sz w:val="20"/>
        </w:rPr>
      </w:pPr>
    </w:p>
    <w:p w14:paraId="3734AAA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7A835507" w14:textId="77777777" w:rsidR="00C36162" w:rsidRPr="00F21983" w:rsidRDefault="00C36162" w:rsidP="00D41714">
      <w:pPr>
        <w:numPr>
          <w:ilvl w:val="12"/>
          <w:numId w:val="0"/>
        </w:numPr>
        <w:ind w:left="432" w:hanging="432"/>
        <w:jc w:val="both"/>
        <w:rPr>
          <w:rFonts w:cs="Arial"/>
          <w:sz w:val="20"/>
        </w:rPr>
      </w:pPr>
    </w:p>
    <w:p w14:paraId="1B61ECA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6BF6C00" w14:textId="77777777" w:rsidR="00C36162" w:rsidRPr="00F21983" w:rsidRDefault="00C36162" w:rsidP="00C36162">
      <w:pPr>
        <w:numPr>
          <w:ilvl w:val="12"/>
          <w:numId w:val="0"/>
        </w:numPr>
        <w:ind w:left="432" w:hanging="432"/>
        <w:jc w:val="both"/>
        <w:rPr>
          <w:rFonts w:cs="Arial"/>
          <w:sz w:val="20"/>
        </w:rPr>
      </w:pPr>
    </w:p>
    <w:p w14:paraId="489F067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7C8654B" w14:textId="77777777" w:rsidR="00C36162" w:rsidRPr="00F21983" w:rsidRDefault="00C36162" w:rsidP="00D41714">
      <w:pPr>
        <w:numPr>
          <w:ilvl w:val="12"/>
          <w:numId w:val="0"/>
        </w:numPr>
        <w:ind w:left="432" w:hanging="432"/>
        <w:jc w:val="both"/>
        <w:rPr>
          <w:rFonts w:cs="Arial"/>
          <w:sz w:val="20"/>
        </w:rPr>
      </w:pPr>
    </w:p>
    <w:p w14:paraId="7DE2A21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A71673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B922DA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1EE5D2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079446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74271C6"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B13758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49153A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643E931" w14:textId="77777777" w:rsidR="00C36162" w:rsidRPr="00F21983" w:rsidRDefault="00C36162" w:rsidP="00D41714">
      <w:pPr>
        <w:numPr>
          <w:ilvl w:val="12"/>
          <w:numId w:val="0"/>
        </w:numPr>
        <w:ind w:left="432" w:hanging="432"/>
        <w:jc w:val="both"/>
        <w:rPr>
          <w:rFonts w:cs="Arial"/>
          <w:sz w:val="20"/>
        </w:rPr>
      </w:pPr>
    </w:p>
    <w:p w14:paraId="6655D25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5744AA0" w14:textId="77777777" w:rsidR="00B4545F" w:rsidRPr="00F21983" w:rsidRDefault="00B4545F" w:rsidP="00BA5CC0">
      <w:pPr>
        <w:numPr>
          <w:ilvl w:val="12"/>
          <w:numId w:val="0"/>
        </w:numPr>
        <w:jc w:val="both"/>
        <w:rPr>
          <w:rFonts w:cs="Arial"/>
          <w:sz w:val="20"/>
        </w:rPr>
      </w:pPr>
    </w:p>
    <w:p w14:paraId="595F93D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2B8B13F" w14:textId="77777777" w:rsidR="00A92A65" w:rsidRPr="00F21983" w:rsidRDefault="00A92A65" w:rsidP="00BA5CC0">
      <w:pPr>
        <w:numPr>
          <w:ilvl w:val="12"/>
          <w:numId w:val="0"/>
        </w:numPr>
        <w:jc w:val="both"/>
        <w:rPr>
          <w:rFonts w:cs="Arial"/>
          <w:sz w:val="20"/>
        </w:rPr>
      </w:pPr>
    </w:p>
    <w:p w14:paraId="4274928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D27352B" w14:textId="77777777" w:rsidR="001F3E8E" w:rsidRPr="00F21983" w:rsidRDefault="001F3E8E" w:rsidP="00D41714">
      <w:pPr>
        <w:numPr>
          <w:ilvl w:val="12"/>
          <w:numId w:val="0"/>
        </w:numPr>
        <w:ind w:left="432" w:hanging="432"/>
        <w:jc w:val="both"/>
        <w:rPr>
          <w:rFonts w:cs="Arial"/>
          <w:sz w:val="20"/>
        </w:rPr>
      </w:pPr>
    </w:p>
    <w:p w14:paraId="342F7575" w14:textId="77777777" w:rsidR="0006736C" w:rsidRPr="0075518C" w:rsidRDefault="0006736C" w:rsidP="0075518C">
      <w:pPr>
        <w:pStyle w:val="Heading2"/>
        <w:tabs>
          <w:tab w:val="clear" w:pos="360"/>
          <w:tab w:val="num" w:pos="0"/>
        </w:tabs>
        <w:ind w:left="0" w:firstLine="0"/>
        <w:jc w:val="left"/>
        <w:rPr>
          <w:sz w:val="22"/>
          <w:szCs w:val="22"/>
        </w:rPr>
      </w:pPr>
      <w:bookmarkStart w:id="45" w:name="_Toc23777064"/>
      <w:r w:rsidRPr="0075518C">
        <w:rPr>
          <w:sz w:val="22"/>
          <w:szCs w:val="22"/>
        </w:rPr>
        <w:t>Permit Shield</w:t>
      </w:r>
      <w:bookmarkEnd w:id="45"/>
    </w:p>
    <w:p w14:paraId="1BB9E43F" w14:textId="77777777" w:rsidR="001F3E8E" w:rsidRPr="00DF6609" w:rsidRDefault="001F3E8E" w:rsidP="00D41714">
      <w:pPr>
        <w:numPr>
          <w:ilvl w:val="12"/>
          <w:numId w:val="0"/>
        </w:numPr>
        <w:ind w:left="432" w:hanging="432"/>
        <w:jc w:val="both"/>
        <w:rPr>
          <w:rFonts w:cs="Arial"/>
          <w:sz w:val="20"/>
        </w:rPr>
      </w:pPr>
    </w:p>
    <w:p w14:paraId="4575F71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994FBA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3872EC1"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41969F8" w14:textId="77777777" w:rsidR="0006736C" w:rsidRPr="00F21983" w:rsidRDefault="0006736C" w:rsidP="0006736C">
      <w:pPr>
        <w:numPr>
          <w:ilvl w:val="12"/>
          <w:numId w:val="0"/>
        </w:numPr>
        <w:ind w:left="432" w:hanging="432"/>
        <w:jc w:val="both"/>
        <w:rPr>
          <w:rFonts w:cs="Arial"/>
          <w:sz w:val="20"/>
        </w:rPr>
      </w:pPr>
    </w:p>
    <w:p w14:paraId="4E03305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B62BDB1" w14:textId="77777777" w:rsidR="0006736C" w:rsidRPr="00F21983" w:rsidRDefault="0006736C" w:rsidP="0006736C">
      <w:pPr>
        <w:numPr>
          <w:ilvl w:val="12"/>
          <w:numId w:val="0"/>
        </w:numPr>
        <w:ind w:left="432" w:hanging="432"/>
        <w:jc w:val="both"/>
        <w:rPr>
          <w:rFonts w:cs="Arial"/>
          <w:sz w:val="20"/>
        </w:rPr>
      </w:pPr>
    </w:p>
    <w:p w14:paraId="461416B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BB7C45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3F42C5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9563E0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C9586E1" w14:textId="77777777" w:rsidR="0006736C" w:rsidRPr="005E3E6D" w:rsidRDefault="00E735E6" w:rsidP="0012743F">
      <w:pPr>
        <w:jc w:val="both"/>
        <w:rPr>
          <w:rFonts w:cs="Arial"/>
          <w:sz w:val="20"/>
        </w:rPr>
      </w:pPr>
      <w:r>
        <w:rPr>
          <w:rFonts w:cs="Arial"/>
          <w:b/>
          <w:sz w:val="20"/>
        </w:rPr>
        <w:br w:type="page"/>
      </w:r>
    </w:p>
    <w:p w14:paraId="7F642965"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09508B8" w14:textId="77777777" w:rsidR="0006736C" w:rsidRPr="00F21983" w:rsidRDefault="0006736C" w:rsidP="0006736C">
      <w:pPr>
        <w:numPr>
          <w:ilvl w:val="12"/>
          <w:numId w:val="0"/>
        </w:numPr>
        <w:ind w:left="432" w:hanging="432"/>
        <w:jc w:val="both"/>
        <w:rPr>
          <w:rFonts w:cs="Arial"/>
          <w:sz w:val="20"/>
        </w:rPr>
      </w:pPr>
    </w:p>
    <w:p w14:paraId="307C4C9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B931D3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5D49116"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6CEC52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56CFEB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174A52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2EF6CA7" w14:textId="77777777" w:rsidR="0006736C" w:rsidRPr="00F21983" w:rsidRDefault="0006736C" w:rsidP="0006736C">
      <w:pPr>
        <w:numPr>
          <w:ilvl w:val="12"/>
          <w:numId w:val="0"/>
        </w:numPr>
        <w:ind w:left="432" w:hanging="432"/>
        <w:jc w:val="both"/>
        <w:rPr>
          <w:rFonts w:cs="Arial"/>
          <w:sz w:val="20"/>
        </w:rPr>
      </w:pPr>
    </w:p>
    <w:p w14:paraId="66282D11"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E55C7DC" w14:textId="77777777" w:rsidR="0006736C" w:rsidRPr="00F21983" w:rsidRDefault="0006736C" w:rsidP="00D41714">
      <w:pPr>
        <w:numPr>
          <w:ilvl w:val="12"/>
          <w:numId w:val="0"/>
        </w:numPr>
        <w:ind w:left="432" w:hanging="432"/>
        <w:jc w:val="both"/>
        <w:rPr>
          <w:rFonts w:cs="Arial"/>
          <w:sz w:val="20"/>
        </w:rPr>
      </w:pPr>
    </w:p>
    <w:p w14:paraId="2BE0FEDE" w14:textId="77777777" w:rsidR="00770D74" w:rsidRPr="0075518C" w:rsidRDefault="005D48FB" w:rsidP="0075518C">
      <w:pPr>
        <w:pStyle w:val="Heading2"/>
        <w:tabs>
          <w:tab w:val="clear" w:pos="360"/>
          <w:tab w:val="num" w:pos="0"/>
        </w:tabs>
        <w:ind w:left="0" w:firstLine="0"/>
        <w:jc w:val="left"/>
        <w:rPr>
          <w:sz w:val="22"/>
          <w:szCs w:val="22"/>
        </w:rPr>
      </w:pPr>
      <w:bookmarkStart w:id="46" w:name="_Toc23777065"/>
      <w:r w:rsidRPr="0075518C">
        <w:rPr>
          <w:sz w:val="22"/>
          <w:szCs w:val="22"/>
        </w:rPr>
        <w:t>Revisions</w:t>
      </w:r>
      <w:bookmarkEnd w:id="46"/>
    </w:p>
    <w:p w14:paraId="719E4A1C" w14:textId="77777777" w:rsidR="005D48FB" w:rsidRPr="00F21983" w:rsidRDefault="005D48FB" w:rsidP="00D41714">
      <w:pPr>
        <w:numPr>
          <w:ilvl w:val="12"/>
          <w:numId w:val="0"/>
        </w:numPr>
        <w:ind w:left="432" w:hanging="432"/>
        <w:jc w:val="both"/>
        <w:rPr>
          <w:rFonts w:cs="Arial"/>
          <w:sz w:val="20"/>
        </w:rPr>
      </w:pPr>
    </w:p>
    <w:p w14:paraId="608E0E9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4D322A8" w14:textId="77777777" w:rsidR="00A1146D" w:rsidRPr="00F21983" w:rsidRDefault="00A1146D" w:rsidP="00C44C61">
      <w:pPr>
        <w:jc w:val="both"/>
        <w:rPr>
          <w:rFonts w:cs="Arial"/>
          <w:spacing w:val="-3"/>
          <w:sz w:val="20"/>
        </w:rPr>
      </w:pPr>
    </w:p>
    <w:p w14:paraId="72E5526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29755A4" w14:textId="77777777" w:rsidR="00D41714" w:rsidRPr="00F21983" w:rsidRDefault="00D41714" w:rsidP="00C44C61">
      <w:pPr>
        <w:numPr>
          <w:ilvl w:val="12"/>
          <w:numId w:val="0"/>
        </w:numPr>
        <w:jc w:val="both"/>
        <w:rPr>
          <w:rFonts w:cs="Arial"/>
          <w:sz w:val="20"/>
        </w:rPr>
      </w:pPr>
    </w:p>
    <w:p w14:paraId="62BD6A2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79DC0B2" w14:textId="77777777" w:rsidR="002806DC" w:rsidRPr="00FF072F" w:rsidRDefault="002806DC" w:rsidP="00C44C61">
      <w:pPr>
        <w:autoSpaceDE w:val="0"/>
        <w:autoSpaceDN w:val="0"/>
        <w:adjustRightInd w:val="0"/>
        <w:jc w:val="both"/>
        <w:rPr>
          <w:rFonts w:cs="Arial"/>
          <w:sz w:val="20"/>
        </w:rPr>
      </w:pPr>
    </w:p>
    <w:p w14:paraId="19F6296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3A046B7" w14:textId="77777777" w:rsidR="002806DC" w:rsidRPr="00FF072F" w:rsidRDefault="002806DC" w:rsidP="00C44C61">
      <w:pPr>
        <w:jc w:val="both"/>
        <w:rPr>
          <w:rFonts w:cs="Arial"/>
          <w:sz w:val="20"/>
        </w:rPr>
      </w:pPr>
    </w:p>
    <w:p w14:paraId="06C5A796" w14:textId="77777777" w:rsidR="004649EF" w:rsidRPr="0075518C" w:rsidRDefault="004649EF" w:rsidP="0075518C">
      <w:pPr>
        <w:pStyle w:val="Heading2"/>
        <w:tabs>
          <w:tab w:val="clear" w:pos="360"/>
          <w:tab w:val="num" w:pos="0"/>
        </w:tabs>
        <w:ind w:left="0" w:firstLine="0"/>
        <w:jc w:val="left"/>
        <w:rPr>
          <w:sz w:val="22"/>
          <w:szCs w:val="22"/>
        </w:rPr>
      </w:pPr>
      <w:bookmarkStart w:id="47" w:name="_Toc23777066"/>
      <w:proofErr w:type="spellStart"/>
      <w:r w:rsidRPr="0075518C">
        <w:rPr>
          <w:sz w:val="22"/>
          <w:szCs w:val="22"/>
        </w:rPr>
        <w:t>Reopenings</w:t>
      </w:r>
      <w:bookmarkEnd w:id="47"/>
      <w:proofErr w:type="spellEnd"/>
    </w:p>
    <w:p w14:paraId="67BAD572" w14:textId="77777777" w:rsidR="004649EF" w:rsidRPr="00752D7A" w:rsidRDefault="004649EF" w:rsidP="00DC22AE">
      <w:pPr>
        <w:jc w:val="both"/>
        <w:rPr>
          <w:rFonts w:cs="Arial"/>
          <w:szCs w:val="22"/>
        </w:rPr>
      </w:pPr>
    </w:p>
    <w:p w14:paraId="059B59D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3D28EB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FBA7EE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0A3AED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276A9F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D647134" w14:textId="77777777" w:rsidR="004649EF" w:rsidRPr="00F21983" w:rsidRDefault="00C17B92" w:rsidP="00DC22AE">
      <w:pPr>
        <w:jc w:val="both"/>
        <w:rPr>
          <w:rFonts w:cs="Arial"/>
          <w:sz w:val="20"/>
        </w:rPr>
      </w:pPr>
      <w:r>
        <w:rPr>
          <w:rFonts w:cs="Arial"/>
          <w:sz w:val="20"/>
        </w:rPr>
        <w:br w:type="page"/>
      </w:r>
    </w:p>
    <w:p w14:paraId="7157C25C" w14:textId="77777777" w:rsidR="00B348FA" w:rsidRPr="0075518C" w:rsidRDefault="00B348FA" w:rsidP="0075518C">
      <w:pPr>
        <w:pStyle w:val="Heading2"/>
        <w:tabs>
          <w:tab w:val="clear" w:pos="360"/>
          <w:tab w:val="num" w:pos="0"/>
        </w:tabs>
        <w:ind w:left="0" w:firstLine="0"/>
        <w:jc w:val="left"/>
        <w:rPr>
          <w:sz w:val="22"/>
          <w:szCs w:val="22"/>
        </w:rPr>
      </w:pPr>
      <w:bookmarkStart w:id="48" w:name="_Toc23777067"/>
      <w:r w:rsidRPr="0075518C">
        <w:rPr>
          <w:sz w:val="22"/>
          <w:szCs w:val="22"/>
        </w:rPr>
        <w:t>Renewals</w:t>
      </w:r>
      <w:bookmarkEnd w:id="48"/>
    </w:p>
    <w:p w14:paraId="4EC847E5" w14:textId="77777777" w:rsidR="004649EF" w:rsidRPr="005E3E6D" w:rsidRDefault="004649EF" w:rsidP="00DC22AE">
      <w:pPr>
        <w:jc w:val="both"/>
        <w:rPr>
          <w:rFonts w:cs="Arial"/>
          <w:sz w:val="20"/>
        </w:rPr>
      </w:pPr>
    </w:p>
    <w:p w14:paraId="747AFB6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D0C5945" w14:textId="77777777" w:rsidR="00D16CA9" w:rsidRPr="005E3E6D" w:rsidRDefault="00D16CA9" w:rsidP="00DC22AE">
      <w:pPr>
        <w:jc w:val="both"/>
        <w:rPr>
          <w:rFonts w:cs="Arial"/>
          <w:sz w:val="20"/>
        </w:rPr>
      </w:pPr>
    </w:p>
    <w:p w14:paraId="4DC9696F" w14:textId="77777777" w:rsidR="00CE1923" w:rsidRPr="0075518C" w:rsidRDefault="00D41714" w:rsidP="0075518C">
      <w:pPr>
        <w:pStyle w:val="Heading2"/>
        <w:numPr>
          <w:ilvl w:val="0"/>
          <w:numId w:val="0"/>
        </w:numPr>
        <w:jc w:val="left"/>
        <w:rPr>
          <w:bCs/>
          <w:sz w:val="22"/>
        </w:rPr>
      </w:pPr>
      <w:bookmarkStart w:id="49" w:name="_Toc457189946"/>
      <w:bookmarkStart w:id="50" w:name="_Toc1453509"/>
      <w:bookmarkStart w:id="51" w:name="_Toc23777068"/>
      <w:r w:rsidRPr="0075518C">
        <w:rPr>
          <w:bCs/>
          <w:sz w:val="22"/>
        </w:rPr>
        <w:t>Stratospheric Ozone Protection</w:t>
      </w:r>
      <w:bookmarkEnd w:id="49"/>
      <w:bookmarkEnd w:id="50"/>
      <w:bookmarkEnd w:id="51"/>
    </w:p>
    <w:p w14:paraId="42DE9819" w14:textId="77777777" w:rsidR="00CE1923" w:rsidRPr="00F21983" w:rsidRDefault="00CE1923" w:rsidP="004F09CF">
      <w:pPr>
        <w:jc w:val="both"/>
        <w:rPr>
          <w:sz w:val="20"/>
        </w:rPr>
      </w:pPr>
    </w:p>
    <w:p w14:paraId="707DC99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4AB0C15" w14:textId="77777777" w:rsidR="00395F98" w:rsidRPr="00F21983" w:rsidRDefault="00395F98" w:rsidP="00395F98">
      <w:pPr>
        <w:rPr>
          <w:sz w:val="20"/>
        </w:rPr>
      </w:pPr>
    </w:p>
    <w:p w14:paraId="50FB48E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327FC56" w14:textId="77777777" w:rsidR="00F557DA" w:rsidRPr="00F21983" w:rsidRDefault="00F557DA" w:rsidP="00DC22AE">
      <w:pPr>
        <w:jc w:val="both"/>
        <w:rPr>
          <w:rFonts w:cs="Arial"/>
          <w:sz w:val="20"/>
        </w:rPr>
      </w:pPr>
    </w:p>
    <w:p w14:paraId="40086135" w14:textId="77777777" w:rsidR="00D41714" w:rsidRDefault="00D41714" w:rsidP="0075518C">
      <w:pPr>
        <w:pStyle w:val="Heading2"/>
        <w:numPr>
          <w:ilvl w:val="0"/>
          <w:numId w:val="0"/>
        </w:numPr>
        <w:jc w:val="left"/>
        <w:rPr>
          <w:bCs/>
          <w:sz w:val="22"/>
        </w:rPr>
      </w:pPr>
      <w:bookmarkStart w:id="52" w:name="_Toc457189947"/>
      <w:bookmarkStart w:id="53" w:name="_Toc1453510"/>
      <w:bookmarkStart w:id="54" w:name="_Toc23777069"/>
      <w:r w:rsidRPr="0075518C">
        <w:rPr>
          <w:bCs/>
          <w:sz w:val="22"/>
        </w:rPr>
        <w:t>Risk Management Plan</w:t>
      </w:r>
      <w:bookmarkEnd w:id="52"/>
      <w:bookmarkEnd w:id="53"/>
      <w:bookmarkEnd w:id="54"/>
    </w:p>
    <w:p w14:paraId="1C8612A9" w14:textId="77777777" w:rsidR="0075518C" w:rsidRPr="0075518C" w:rsidRDefault="0075518C" w:rsidP="004F09CF">
      <w:pPr>
        <w:jc w:val="both"/>
      </w:pPr>
    </w:p>
    <w:p w14:paraId="5E86A02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DBAF24C" w14:textId="77777777" w:rsidR="00D41714" w:rsidRPr="00F21983" w:rsidRDefault="00D41714" w:rsidP="00D41714">
      <w:pPr>
        <w:numPr>
          <w:ilvl w:val="12"/>
          <w:numId w:val="0"/>
        </w:numPr>
        <w:ind w:left="432" w:hanging="432"/>
        <w:jc w:val="both"/>
        <w:rPr>
          <w:rFonts w:cs="Arial"/>
          <w:sz w:val="20"/>
        </w:rPr>
      </w:pPr>
    </w:p>
    <w:p w14:paraId="37EE50A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C99316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C08CCE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8A9924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C5CCDBC" w14:textId="77777777" w:rsidR="00D41714" w:rsidRPr="00F21983" w:rsidRDefault="00D41714" w:rsidP="00D41714">
      <w:pPr>
        <w:numPr>
          <w:ilvl w:val="12"/>
          <w:numId w:val="0"/>
        </w:numPr>
        <w:ind w:left="432" w:hanging="432"/>
        <w:jc w:val="both"/>
        <w:rPr>
          <w:rFonts w:cs="Arial"/>
          <w:sz w:val="20"/>
        </w:rPr>
      </w:pPr>
    </w:p>
    <w:p w14:paraId="1F4D846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BDC6A55" w14:textId="77777777" w:rsidR="00D41714" w:rsidRPr="00F21983" w:rsidRDefault="00D41714" w:rsidP="00D41714">
      <w:pPr>
        <w:numPr>
          <w:ilvl w:val="12"/>
          <w:numId w:val="0"/>
        </w:numPr>
        <w:ind w:left="432" w:hanging="432"/>
        <w:jc w:val="both"/>
        <w:rPr>
          <w:rFonts w:cs="Arial"/>
          <w:sz w:val="20"/>
        </w:rPr>
      </w:pPr>
    </w:p>
    <w:p w14:paraId="51E82AB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2BAFD8D" w14:textId="77777777" w:rsidR="00D41714" w:rsidRPr="007713F1" w:rsidRDefault="00D41714" w:rsidP="004F09CF">
      <w:pPr>
        <w:numPr>
          <w:ilvl w:val="12"/>
          <w:numId w:val="0"/>
        </w:numPr>
        <w:ind w:left="432" w:hanging="432"/>
        <w:jc w:val="both"/>
        <w:rPr>
          <w:rFonts w:cs="Arial"/>
          <w:sz w:val="20"/>
        </w:rPr>
      </w:pPr>
    </w:p>
    <w:p w14:paraId="6A9DF2F8" w14:textId="77777777" w:rsidR="00F557DA" w:rsidRPr="0075518C" w:rsidRDefault="00F557DA" w:rsidP="0075518C">
      <w:pPr>
        <w:pStyle w:val="Heading2"/>
        <w:numPr>
          <w:ilvl w:val="0"/>
          <w:numId w:val="0"/>
        </w:numPr>
        <w:jc w:val="left"/>
        <w:rPr>
          <w:bCs/>
          <w:sz w:val="22"/>
        </w:rPr>
      </w:pPr>
      <w:bookmarkStart w:id="55" w:name="_Toc23777070"/>
      <w:r w:rsidRPr="0075518C">
        <w:rPr>
          <w:bCs/>
          <w:sz w:val="22"/>
        </w:rPr>
        <w:t>Emission Trading</w:t>
      </w:r>
      <w:bookmarkEnd w:id="55"/>
    </w:p>
    <w:p w14:paraId="487F11C0" w14:textId="77777777" w:rsidR="00F557DA" w:rsidRPr="007713F1" w:rsidRDefault="00F557DA" w:rsidP="00D41714">
      <w:pPr>
        <w:numPr>
          <w:ilvl w:val="12"/>
          <w:numId w:val="0"/>
        </w:numPr>
        <w:ind w:left="432" w:hanging="432"/>
        <w:rPr>
          <w:rFonts w:cs="Arial"/>
          <w:sz w:val="20"/>
        </w:rPr>
      </w:pPr>
    </w:p>
    <w:p w14:paraId="4DD8BDA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EF18844" w14:textId="77777777" w:rsidR="00393A6F" w:rsidRPr="00DF6609" w:rsidRDefault="00C17B92" w:rsidP="00393A6F">
      <w:pPr>
        <w:rPr>
          <w:sz w:val="20"/>
        </w:rPr>
      </w:pPr>
      <w:bookmarkStart w:id="56" w:name="_Toc1453511"/>
      <w:r>
        <w:rPr>
          <w:sz w:val="20"/>
        </w:rPr>
        <w:br w:type="page"/>
      </w:r>
    </w:p>
    <w:p w14:paraId="63055A30" w14:textId="77777777" w:rsidR="00A775C6" w:rsidRPr="0075518C" w:rsidRDefault="00A775C6" w:rsidP="0075518C">
      <w:pPr>
        <w:pStyle w:val="Heading2"/>
        <w:numPr>
          <w:ilvl w:val="0"/>
          <w:numId w:val="0"/>
        </w:numPr>
        <w:jc w:val="left"/>
        <w:rPr>
          <w:bCs/>
          <w:sz w:val="22"/>
        </w:rPr>
      </w:pPr>
      <w:bookmarkStart w:id="57" w:name="_Toc23777071"/>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5F61DA32" w14:textId="77777777" w:rsidR="006F555B" w:rsidRPr="00DF6609" w:rsidRDefault="006F555B" w:rsidP="00D41714">
      <w:pPr>
        <w:rPr>
          <w:rFonts w:cs="Arial"/>
          <w:sz w:val="20"/>
        </w:rPr>
      </w:pPr>
    </w:p>
    <w:p w14:paraId="47FCAC8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3743E6A" w14:textId="77777777" w:rsidR="00105176" w:rsidRPr="00F21983" w:rsidRDefault="00105176" w:rsidP="00105176">
      <w:pPr>
        <w:jc w:val="both"/>
        <w:rPr>
          <w:rFonts w:cs="Arial"/>
          <w:sz w:val="20"/>
        </w:rPr>
      </w:pPr>
    </w:p>
    <w:p w14:paraId="5D8B5441"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52C2318" w14:textId="77777777" w:rsidR="00105176" w:rsidRDefault="00105176" w:rsidP="00105176">
      <w:pPr>
        <w:jc w:val="both"/>
        <w:rPr>
          <w:rFonts w:cs="Arial"/>
          <w:sz w:val="20"/>
        </w:rPr>
      </w:pPr>
    </w:p>
    <w:p w14:paraId="494B359F" w14:textId="071E2B60"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1B494C">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554EFCC" w14:textId="77777777" w:rsidR="00775BB9" w:rsidRPr="00DF6609" w:rsidRDefault="00775BB9" w:rsidP="00D41714">
      <w:pPr>
        <w:rPr>
          <w:rFonts w:cs="Arial"/>
          <w:sz w:val="20"/>
        </w:rPr>
      </w:pPr>
    </w:p>
    <w:p w14:paraId="0680598D" w14:textId="7665A0E6" w:rsidR="003042E2" w:rsidRPr="003B3668"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1B494C">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14ADE43" w14:textId="77777777" w:rsidR="003B3668" w:rsidRDefault="003B3668" w:rsidP="003B3668">
      <w:pPr>
        <w:pStyle w:val="ListParagraph"/>
        <w:rPr>
          <w:rFonts w:cs="Arial"/>
          <w:sz w:val="20"/>
        </w:rPr>
      </w:pPr>
    </w:p>
    <w:p w14:paraId="23A2FB9E" w14:textId="36F54B67" w:rsidR="003B3668" w:rsidRPr="0075518C" w:rsidRDefault="003B3668" w:rsidP="003B3668">
      <w:pPr>
        <w:pStyle w:val="Heading2"/>
        <w:numPr>
          <w:ilvl w:val="0"/>
          <w:numId w:val="0"/>
        </w:numPr>
        <w:jc w:val="left"/>
        <w:rPr>
          <w:bCs/>
          <w:sz w:val="22"/>
        </w:rPr>
      </w:pPr>
      <w:bookmarkStart w:id="58" w:name="_Toc23777072"/>
      <w:r>
        <w:rPr>
          <w:bCs/>
          <w:sz w:val="22"/>
        </w:rPr>
        <w:t>Consent Order</w:t>
      </w:r>
      <w:bookmarkEnd w:id="58"/>
    </w:p>
    <w:p w14:paraId="04F8340B" w14:textId="77777777" w:rsidR="0061274C" w:rsidRPr="007713F1" w:rsidRDefault="0061274C" w:rsidP="0061274C">
      <w:pPr>
        <w:rPr>
          <w:rFonts w:cs="Arial"/>
          <w:sz w:val="20"/>
        </w:rPr>
      </w:pPr>
    </w:p>
    <w:p w14:paraId="40F137DA" w14:textId="77777777" w:rsidR="0061274C" w:rsidRPr="00D17DE7" w:rsidRDefault="0061274C" w:rsidP="0061274C">
      <w:pPr>
        <w:numPr>
          <w:ilvl w:val="0"/>
          <w:numId w:val="22"/>
        </w:numPr>
        <w:jc w:val="both"/>
        <w:rPr>
          <w:rFonts w:cs="Arial"/>
          <w:sz w:val="20"/>
        </w:rPr>
      </w:pPr>
      <w:r w:rsidRPr="00D17DE7">
        <w:rPr>
          <w:rFonts w:cs="Arial"/>
          <w:sz w:val="20"/>
        </w:rPr>
        <w:t xml:space="preserve">The conditions contained in this </w:t>
      </w:r>
      <w:smartTag w:uri="urn:schemas-microsoft-com:office:smarttags" w:element="stockticker">
        <w:r w:rsidRPr="00D17DE7">
          <w:rPr>
            <w:rFonts w:cs="Arial"/>
            <w:sz w:val="20"/>
          </w:rPr>
          <w:t>ROP</w:t>
        </w:r>
      </w:smartTag>
      <w:r w:rsidRPr="00D17DE7">
        <w:rPr>
          <w:rFonts w:cs="Arial"/>
          <w:sz w:val="20"/>
        </w:rPr>
        <w:t xml:space="preserve"> for which a Consent Order is the only identified underlying applicable requirement shall be considered null and void upon the effective date of termination of the Consent Order.  The effective date of termination is defined for the purposes of this condition as the date upon which the Termination Order is signed by the Chief of the AQD.</w:t>
      </w:r>
    </w:p>
    <w:p w14:paraId="00F88655" w14:textId="77777777" w:rsidR="00A775C6" w:rsidRPr="007713F1" w:rsidRDefault="00A775C6" w:rsidP="00D41714">
      <w:pPr>
        <w:rPr>
          <w:rFonts w:cs="Arial"/>
          <w:sz w:val="20"/>
        </w:rPr>
      </w:pPr>
    </w:p>
    <w:p w14:paraId="59462014" w14:textId="77777777" w:rsidR="001F649E" w:rsidRPr="007713F1" w:rsidRDefault="001F649E" w:rsidP="00D41714">
      <w:pPr>
        <w:rPr>
          <w:rFonts w:cs="Arial"/>
          <w:sz w:val="20"/>
        </w:rPr>
      </w:pPr>
    </w:p>
    <w:p w14:paraId="724977C1"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0784204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2D6EC5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A35369F" w14:textId="77777777" w:rsidR="000B3A18" w:rsidRPr="009B2FEE" w:rsidRDefault="000B3A18" w:rsidP="000B3A18">
      <w:pPr>
        <w:jc w:val="both"/>
        <w:rPr>
          <w:szCs w:val="22"/>
        </w:rPr>
      </w:pPr>
    </w:p>
    <w:p w14:paraId="267D3F04" w14:textId="77777777" w:rsidR="00E735E6" w:rsidRPr="004C7900" w:rsidRDefault="00E735E6" w:rsidP="0061274C">
      <w:pPr>
        <w:jc w:val="both"/>
        <w:rPr>
          <w:sz w:val="20"/>
        </w:rPr>
      </w:pPr>
    </w:p>
    <w:p w14:paraId="2DE73A58" w14:textId="77777777" w:rsidR="00AA3FFA" w:rsidRPr="00AA3FFA" w:rsidRDefault="008055D8" w:rsidP="00AA3FFA">
      <w:pPr>
        <w:rPr>
          <w:sz w:val="20"/>
        </w:rPr>
      </w:pPr>
      <w:bookmarkStart w:id="59" w:name="_Toc852394"/>
      <w:bookmarkStart w:id="60" w:name="_Toc852725"/>
      <w:bookmarkStart w:id="61" w:name="_Toc1453512"/>
      <w:r>
        <w:br w:type="page"/>
      </w:r>
    </w:p>
    <w:p w14:paraId="1AB61D29" w14:textId="77777777" w:rsidR="0098346A" w:rsidRPr="00752D7A" w:rsidRDefault="0098346A" w:rsidP="00AA3FFA">
      <w:pPr>
        <w:pStyle w:val="Heading1"/>
      </w:pPr>
      <w:bookmarkStart w:id="62" w:name="_Toc23777073"/>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5789638B" w14:textId="77777777" w:rsidR="0098346A" w:rsidRPr="00F21983" w:rsidRDefault="0098346A" w:rsidP="0098346A">
      <w:pPr>
        <w:jc w:val="both"/>
        <w:rPr>
          <w:sz w:val="20"/>
        </w:rPr>
      </w:pPr>
    </w:p>
    <w:p w14:paraId="4CBCA76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C70224A" w14:textId="77777777" w:rsidR="003C2679" w:rsidRPr="00F21983" w:rsidRDefault="003C2679" w:rsidP="0098346A">
      <w:pPr>
        <w:jc w:val="both"/>
        <w:rPr>
          <w:sz w:val="20"/>
        </w:rPr>
      </w:pPr>
    </w:p>
    <w:p w14:paraId="74E07055" w14:textId="77777777" w:rsidR="00875F04" w:rsidRPr="00F015E4"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1426C08" w14:textId="77777777" w:rsidR="0098346A" w:rsidRPr="00F21983" w:rsidRDefault="0098346A" w:rsidP="00E908E1">
      <w:pPr>
        <w:jc w:val="both"/>
        <w:rPr>
          <w:sz w:val="20"/>
        </w:rPr>
      </w:pPr>
    </w:p>
    <w:p w14:paraId="4C375230" w14:textId="77777777" w:rsidR="00D72D77" w:rsidRPr="00CC02A3" w:rsidRDefault="00D6512F" w:rsidP="00D72D77">
      <w:pPr>
        <w:pStyle w:val="Header"/>
        <w:tabs>
          <w:tab w:val="clear" w:pos="4320"/>
          <w:tab w:val="clear" w:pos="8640"/>
        </w:tabs>
        <w:rPr>
          <w:sz w:val="20"/>
        </w:rPr>
      </w:pPr>
      <w:r w:rsidRPr="00752D7A">
        <w:rPr>
          <w:szCs w:val="22"/>
        </w:rPr>
        <w:br w:type="page"/>
      </w:r>
    </w:p>
    <w:p w14:paraId="0158C8C5"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461ACC10" w14:textId="77777777" w:rsidR="00D72D77" w:rsidRDefault="00D72D77" w:rsidP="00D72D77">
      <w:pPr>
        <w:rPr>
          <w:sz w:val="20"/>
        </w:rPr>
      </w:pPr>
    </w:p>
    <w:p w14:paraId="0D1358E2" w14:textId="77777777" w:rsidR="001E10FD" w:rsidRPr="00CC02A3" w:rsidRDefault="001E10FD" w:rsidP="00D72D77">
      <w:pPr>
        <w:rPr>
          <w:sz w:val="20"/>
        </w:rPr>
      </w:pPr>
    </w:p>
    <w:p w14:paraId="3A459797" w14:textId="77777777" w:rsidR="00F015E4" w:rsidRPr="00D17DE7" w:rsidRDefault="00F015E4" w:rsidP="00F015E4">
      <w:pPr>
        <w:jc w:val="both"/>
        <w:rPr>
          <w:b/>
          <w:sz w:val="20"/>
          <w:u w:val="single"/>
        </w:rPr>
      </w:pPr>
      <w:r w:rsidRPr="00D17DE7">
        <w:rPr>
          <w:b/>
          <w:u w:val="single"/>
        </w:rPr>
        <w:t>POLLUTION CONTROL EQUIPMENT</w:t>
      </w:r>
    </w:p>
    <w:p w14:paraId="1AD54C42" w14:textId="77777777" w:rsidR="00F015E4" w:rsidRPr="00D17DE7" w:rsidRDefault="00F015E4" w:rsidP="00F015E4">
      <w:pPr>
        <w:jc w:val="both"/>
        <w:rPr>
          <w:b/>
          <w:sz w:val="20"/>
        </w:rPr>
      </w:pPr>
    </w:p>
    <w:p w14:paraId="03DB2FA3" w14:textId="77777777" w:rsidR="00F015E4" w:rsidRPr="00D17DE7" w:rsidRDefault="00F015E4" w:rsidP="00F015E4">
      <w:pPr>
        <w:jc w:val="both"/>
        <w:rPr>
          <w:sz w:val="20"/>
        </w:rPr>
      </w:pPr>
      <w:r w:rsidRPr="00D17DE7">
        <w:rPr>
          <w:sz w:val="20"/>
        </w:rPr>
        <w:t>NA</w:t>
      </w:r>
    </w:p>
    <w:p w14:paraId="0ABF2169" w14:textId="77777777" w:rsidR="00F015E4" w:rsidRPr="00D17DE7" w:rsidRDefault="00F015E4" w:rsidP="00F015E4">
      <w:pPr>
        <w:jc w:val="both"/>
        <w:rPr>
          <w:b/>
          <w:sz w:val="20"/>
        </w:rPr>
      </w:pPr>
    </w:p>
    <w:p w14:paraId="61717E87" w14:textId="77777777" w:rsidR="00F015E4" w:rsidRPr="00D17DE7" w:rsidRDefault="00F015E4" w:rsidP="00F015E4">
      <w:pPr>
        <w:jc w:val="both"/>
        <w:rPr>
          <w:b/>
          <w:u w:val="single"/>
        </w:rPr>
      </w:pPr>
      <w:r w:rsidRPr="00D17DE7">
        <w:rPr>
          <w:b/>
        </w:rPr>
        <w:t xml:space="preserve">I.  </w:t>
      </w:r>
      <w:r w:rsidRPr="00D17DE7">
        <w:rPr>
          <w:b/>
          <w:u w:val="single"/>
        </w:rPr>
        <w:t>EMISSION LIMIT(S)</w:t>
      </w:r>
    </w:p>
    <w:p w14:paraId="5A0FE286" w14:textId="77777777" w:rsidR="00F015E4" w:rsidRPr="00D17DE7" w:rsidRDefault="00F015E4" w:rsidP="00F015E4">
      <w:pPr>
        <w:jc w:val="both"/>
        <w:rPr>
          <w:sz w:val="20"/>
        </w:rPr>
      </w:pPr>
    </w:p>
    <w:p w14:paraId="2E721495" w14:textId="77777777" w:rsidR="00F015E4" w:rsidRDefault="00F015E4" w:rsidP="00F015E4">
      <w:pPr>
        <w:jc w:val="both"/>
        <w:rPr>
          <w:sz w:val="20"/>
        </w:rPr>
      </w:pPr>
      <w:r>
        <w:rPr>
          <w:sz w:val="20"/>
        </w:rPr>
        <w:t>NA</w:t>
      </w:r>
    </w:p>
    <w:p w14:paraId="698C732A" w14:textId="77777777" w:rsidR="00F015E4" w:rsidRPr="00D17DE7" w:rsidRDefault="00F015E4" w:rsidP="00F015E4">
      <w:pPr>
        <w:jc w:val="both"/>
        <w:rPr>
          <w:sz w:val="20"/>
        </w:rPr>
      </w:pPr>
    </w:p>
    <w:p w14:paraId="4C2B06B2" w14:textId="77777777" w:rsidR="00F015E4" w:rsidRPr="00D17DE7" w:rsidRDefault="00F015E4" w:rsidP="00F015E4">
      <w:pPr>
        <w:jc w:val="both"/>
        <w:rPr>
          <w:b/>
          <w:sz w:val="20"/>
          <w:u w:val="single"/>
        </w:rPr>
      </w:pPr>
      <w:r w:rsidRPr="00D17DE7">
        <w:rPr>
          <w:b/>
        </w:rPr>
        <w:t xml:space="preserve">II.  </w:t>
      </w:r>
      <w:r w:rsidRPr="00D17DE7">
        <w:rPr>
          <w:b/>
          <w:u w:val="single"/>
        </w:rPr>
        <w:t>MATERIAL LIMIT(S)</w:t>
      </w:r>
    </w:p>
    <w:p w14:paraId="29ACBED8" w14:textId="77777777" w:rsidR="00F015E4" w:rsidRPr="00D17DE7" w:rsidRDefault="00F015E4" w:rsidP="00F015E4">
      <w:pPr>
        <w:jc w:val="both"/>
        <w:rPr>
          <w:sz w:val="20"/>
        </w:rPr>
      </w:pPr>
    </w:p>
    <w:p w14:paraId="632238B0" w14:textId="77777777" w:rsidR="00F015E4" w:rsidRPr="004F4267" w:rsidRDefault="00F015E4" w:rsidP="00F015E4">
      <w:pPr>
        <w:jc w:val="both"/>
        <w:rPr>
          <w:sz w:val="20"/>
        </w:rPr>
      </w:pPr>
      <w:r w:rsidRPr="004F4267">
        <w:rPr>
          <w:sz w:val="20"/>
        </w:rPr>
        <w:t>NA</w:t>
      </w:r>
    </w:p>
    <w:p w14:paraId="32E59812" w14:textId="77777777" w:rsidR="00F015E4" w:rsidRPr="00D17DE7" w:rsidRDefault="00F015E4" w:rsidP="00F015E4">
      <w:pPr>
        <w:jc w:val="both"/>
        <w:rPr>
          <w:b/>
          <w:sz w:val="20"/>
          <w:u w:val="single"/>
        </w:rPr>
      </w:pPr>
    </w:p>
    <w:p w14:paraId="2D07C61A" w14:textId="77777777" w:rsidR="00F015E4" w:rsidRPr="00D17DE7" w:rsidRDefault="00F015E4" w:rsidP="00F015E4">
      <w:pPr>
        <w:jc w:val="both"/>
        <w:rPr>
          <w:b/>
          <w:u w:val="single"/>
        </w:rPr>
      </w:pPr>
      <w:smartTag w:uri="urn:schemas-microsoft-com:office:smarttags" w:element="stockticker">
        <w:r w:rsidRPr="00D17DE7">
          <w:rPr>
            <w:b/>
          </w:rPr>
          <w:t>III</w:t>
        </w:r>
      </w:smartTag>
      <w:r w:rsidRPr="00D17DE7">
        <w:rPr>
          <w:b/>
        </w:rPr>
        <w:t xml:space="preserve">.  </w:t>
      </w:r>
      <w:r w:rsidRPr="00D17DE7">
        <w:rPr>
          <w:b/>
          <w:u w:val="single"/>
        </w:rPr>
        <w:t>PROCESS/OPERATIONAL RESTRICTION(S)</w:t>
      </w:r>
      <w:r w:rsidRPr="00D17DE7" w:rsidDel="001C614B">
        <w:rPr>
          <w:b/>
          <w:u w:val="single"/>
        </w:rPr>
        <w:t xml:space="preserve"> </w:t>
      </w:r>
    </w:p>
    <w:p w14:paraId="1E47ABF0" w14:textId="77777777" w:rsidR="00F015E4" w:rsidRPr="00D17DE7" w:rsidRDefault="00F015E4" w:rsidP="00F015E4">
      <w:pPr>
        <w:jc w:val="both"/>
        <w:rPr>
          <w:sz w:val="20"/>
        </w:rPr>
      </w:pPr>
    </w:p>
    <w:p w14:paraId="3E9BDD85" w14:textId="7B5A8CC0" w:rsidR="00F015E4" w:rsidRPr="00D17DE7" w:rsidRDefault="00F015E4" w:rsidP="00F015E4">
      <w:pPr>
        <w:ind w:left="360" w:hanging="360"/>
        <w:jc w:val="both"/>
        <w:rPr>
          <w:rFonts w:cs="Arial"/>
          <w:b/>
          <w:bCs/>
          <w:sz w:val="20"/>
        </w:rPr>
      </w:pPr>
      <w:bookmarkStart w:id="63" w:name="_Hlk535409812"/>
      <w:r w:rsidRPr="00D17DE7">
        <w:rPr>
          <w:rFonts w:cs="Arial"/>
          <w:sz w:val="20"/>
        </w:rPr>
        <w:t>1.</w:t>
      </w:r>
      <w:r w:rsidRPr="00D17DE7">
        <w:rPr>
          <w:rFonts w:cs="Arial"/>
          <w:sz w:val="20"/>
        </w:rPr>
        <w:tab/>
        <w:t xml:space="preserve">Permittee shall comply with applicable provisions of R 336.1371 and R 336.1372 for fugitive dust </w:t>
      </w:r>
      <w:r w:rsidRPr="00D17DE7">
        <w:rPr>
          <w:rFonts w:cs="Arial"/>
          <w:vanish/>
          <w:sz w:val="20"/>
        </w:rPr>
        <w:t xml:space="preserve">sources or </w:t>
      </w:r>
      <w:r w:rsidRPr="00D17DE7">
        <w:rPr>
          <w:rFonts w:cs="Arial"/>
          <w:sz w:val="20"/>
        </w:rPr>
        <w:t>emissions.  Permittee shall comply with the provisions of the permittee’s fugitive dust control program presented in Appendix 1</w:t>
      </w:r>
      <w:r w:rsidR="00444DD8">
        <w:rPr>
          <w:rFonts w:cs="Arial"/>
          <w:sz w:val="20"/>
        </w:rPr>
        <w:t>0</w:t>
      </w:r>
      <w:r w:rsidRPr="00D17DE7">
        <w:rPr>
          <w:rFonts w:cs="Arial"/>
          <w:sz w:val="20"/>
        </w:rPr>
        <w:t xml:space="preserve">.  </w:t>
      </w:r>
      <w:r w:rsidRPr="00D17DE7">
        <w:rPr>
          <w:rFonts w:cs="Arial"/>
          <w:b/>
          <w:bCs/>
          <w:sz w:val="20"/>
        </w:rPr>
        <w:t>(R 336.1371 and R 336.1372)</w:t>
      </w:r>
    </w:p>
    <w:p w14:paraId="7C8E0E28" w14:textId="77777777" w:rsidR="00F015E4" w:rsidRPr="00D17DE7" w:rsidRDefault="00F015E4" w:rsidP="00F015E4">
      <w:pPr>
        <w:ind w:left="360" w:hanging="360"/>
        <w:jc w:val="both"/>
        <w:rPr>
          <w:rFonts w:cs="Arial"/>
          <w:b/>
          <w:bCs/>
          <w:sz w:val="20"/>
        </w:rPr>
      </w:pPr>
    </w:p>
    <w:p w14:paraId="70C20260" w14:textId="77777777" w:rsidR="00F015E4" w:rsidRPr="00D17DE7" w:rsidRDefault="00F015E4" w:rsidP="00180B56">
      <w:pPr>
        <w:pStyle w:val="ListParagraph"/>
        <w:numPr>
          <w:ilvl w:val="0"/>
          <w:numId w:val="26"/>
        </w:numPr>
        <w:jc w:val="both"/>
        <w:rPr>
          <w:sz w:val="20"/>
        </w:rPr>
      </w:pPr>
      <w:r w:rsidRPr="00D17DE7">
        <w:rPr>
          <w:sz w:val="20"/>
        </w:rPr>
        <w:t>The Permittee shall</w:t>
      </w:r>
      <w:r>
        <w:rPr>
          <w:sz w:val="20"/>
        </w:rPr>
        <w:t>,</w:t>
      </w:r>
      <w:r w:rsidRPr="00D17DE7">
        <w:rPr>
          <w:sz w:val="20"/>
        </w:rPr>
        <w:t xml:space="preserve"> upon request of the AQD District Supervisor, as part of the ROP renewal application process or at any time the Permittee’s fugitive dust control program fails to address or inadequately addresses an event which leads to fugitive dust issues, amend the fugitive dust control program.  The amended program shall be completed within 30 days of the event, request or application, and submitted to the AQD District Supervisor for review and approval.  If the AQD does not notify the permittee within 90 days of the submittal, the amended fugitive dust control program shall be considered approved.  Until an amended program is approved, the permittee shall implement corrective procedures or operational changes to achieve compliance with all applicable regulations.  </w:t>
      </w:r>
      <w:r w:rsidRPr="00D17DE7">
        <w:rPr>
          <w:rFonts w:cs="Arial"/>
          <w:b/>
          <w:bCs/>
          <w:sz w:val="20"/>
        </w:rPr>
        <w:t>(R 336.1371 and R 336.1372)</w:t>
      </w:r>
    </w:p>
    <w:bookmarkEnd w:id="63"/>
    <w:p w14:paraId="5DE201CD" w14:textId="77777777" w:rsidR="00F015E4" w:rsidRPr="00D17DE7" w:rsidRDefault="00F015E4" w:rsidP="00F015E4">
      <w:pPr>
        <w:jc w:val="both"/>
        <w:rPr>
          <w:sz w:val="20"/>
        </w:rPr>
      </w:pPr>
    </w:p>
    <w:p w14:paraId="426C0916" w14:textId="69A8E0E5" w:rsidR="00F015E4" w:rsidRPr="00D17DE7" w:rsidRDefault="00F015E4" w:rsidP="00F015E4">
      <w:pPr>
        <w:jc w:val="both"/>
        <w:rPr>
          <w:b/>
          <w:sz w:val="20"/>
        </w:rPr>
      </w:pPr>
      <w:r w:rsidRPr="00D17DE7">
        <w:rPr>
          <w:b/>
          <w:sz w:val="20"/>
        </w:rPr>
        <w:t>See Appendix 1</w:t>
      </w:r>
      <w:r w:rsidR="00A2430B">
        <w:rPr>
          <w:b/>
          <w:sz w:val="20"/>
        </w:rPr>
        <w:t>0</w:t>
      </w:r>
    </w:p>
    <w:p w14:paraId="45A5753F" w14:textId="77777777" w:rsidR="00F015E4" w:rsidRPr="00D17DE7" w:rsidRDefault="00F015E4" w:rsidP="00F015E4">
      <w:pPr>
        <w:pStyle w:val="ListParagraph"/>
        <w:jc w:val="both"/>
        <w:rPr>
          <w:sz w:val="20"/>
        </w:rPr>
      </w:pPr>
    </w:p>
    <w:p w14:paraId="778FCD12" w14:textId="77777777" w:rsidR="00F015E4" w:rsidRPr="00D17DE7" w:rsidRDefault="00F015E4" w:rsidP="00F015E4">
      <w:pPr>
        <w:jc w:val="both"/>
        <w:rPr>
          <w:b/>
          <w:u w:val="single"/>
        </w:rPr>
      </w:pPr>
      <w:r w:rsidRPr="00D17DE7">
        <w:rPr>
          <w:b/>
        </w:rPr>
        <w:t xml:space="preserve">IV.  </w:t>
      </w:r>
      <w:r w:rsidRPr="00D17DE7">
        <w:rPr>
          <w:b/>
          <w:u w:val="single"/>
        </w:rPr>
        <w:t>DESIGN/EQUIPMENT PARAMETER(S)</w:t>
      </w:r>
    </w:p>
    <w:p w14:paraId="62BB2DEA" w14:textId="77777777" w:rsidR="00F015E4" w:rsidRPr="00D17DE7" w:rsidRDefault="00F015E4" w:rsidP="00F015E4">
      <w:pPr>
        <w:jc w:val="both"/>
        <w:rPr>
          <w:b/>
          <w:sz w:val="20"/>
          <w:u w:val="single"/>
        </w:rPr>
      </w:pPr>
    </w:p>
    <w:p w14:paraId="41DD45F2" w14:textId="77777777" w:rsidR="00F015E4" w:rsidRPr="00D17DE7" w:rsidRDefault="00F015E4" w:rsidP="00F015E4">
      <w:pPr>
        <w:jc w:val="both"/>
        <w:rPr>
          <w:sz w:val="20"/>
        </w:rPr>
      </w:pPr>
      <w:r w:rsidRPr="00D17DE7">
        <w:rPr>
          <w:sz w:val="20"/>
        </w:rPr>
        <w:t>NA</w:t>
      </w:r>
    </w:p>
    <w:p w14:paraId="60D129E2" w14:textId="77777777" w:rsidR="00F015E4" w:rsidRPr="00D17DE7" w:rsidRDefault="00F015E4" w:rsidP="00F015E4">
      <w:pPr>
        <w:jc w:val="both"/>
        <w:rPr>
          <w:sz w:val="20"/>
        </w:rPr>
      </w:pPr>
    </w:p>
    <w:p w14:paraId="53409C31" w14:textId="77777777" w:rsidR="00F015E4" w:rsidRPr="00D17DE7" w:rsidRDefault="00F015E4" w:rsidP="00F015E4">
      <w:pPr>
        <w:jc w:val="both"/>
        <w:rPr>
          <w:b/>
          <w:u w:val="single"/>
          <w:vertAlign w:val="superscript"/>
        </w:rPr>
      </w:pPr>
      <w:r w:rsidRPr="00D17DE7">
        <w:rPr>
          <w:b/>
        </w:rPr>
        <w:t xml:space="preserve">V.  </w:t>
      </w:r>
      <w:r w:rsidRPr="00D17DE7">
        <w:rPr>
          <w:b/>
          <w:u w:val="single"/>
        </w:rPr>
        <w:t>TESTING/SAMPLING</w:t>
      </w:r>
    </w:p>
    <w:p w14:paraId="70B4DC83" w14:textId="77777777" w:rsidR="00F015E4" w:rsidRPr="00D17DE7" w:rsidRDefault="00F015E4" w:rsidP="00F015E4">
      <w:pPr>
        <w:jc w:val="both"/>
        <w:rPr>
          <w:sz w:val="20"/>
        </w:rPr>
      </w:pPr>
      <w:r w:rsidRPr="00D17DE7">
        <w:rPr>
          <w:sz w:val="20"/>
        </w:rPr>
        <w:t xml:space="preserve">Records shall be maintained on file for a period of five years.  </w:t>
      </w:r>
      <w:r w:rsidRPr="00D17DE7">
        <w:rPr>
          <w:b/>
          <w:sz w:val="20"/>
        </w:rPr>
        <w:t>(R 336.1213(3)(b)(ii))</w:t>
      </w:r>
    </w:p>
    <w:p w14:paraId="657C9030" w14:textId="77777777" w:rsidR="00F015E4" w:rsidRPr="00D17DE7" w:rsidRDefault="00F015E4" w:rsidP="00F015E4">
      <w:pPr>
        <w:jc w:val="both"/>
        <w:rPr>
          <w:sz w:val="20"/>
        </w:rPr>
      </w:pPr>
    </w:p>
    <w:p w14:paraId="76B4725A" w14:textId="77777777" w:rsidR="00F015E4" w:rsidRPr="00D17DE7" w:rsidRDefault="00F015E4" w:rsidP="00F015E4">
      <w:pPr>
        <w:jc w:val="both"/>
        <w:rPr>
          <w:sz w:val="20"/>
        </w:rPr>
      </w:pPr>
      <w:r w:rsidRPr="00D17DE7">
        <w:rPr>
          <w:sz w:val="20"/>
        </w:rPr>
        <w:t>NA</w:t>
      </w:r>
    </w:p>
    <w:p w14:paraId="0393DCA3" w14:textId="77777777" w:rsidR="00F015E4" w:rsidRPr="00D17DE7" w:rsidRDefault="00F015E4" w:rsidP="00F015E4">
      <w:pPr>
        <w:jc w:val="both"/>
        <w:rPr>
          <w:sz w:val="20"/>
        </w:rPr>
      </w:pPr>
    </w:p>
    <w:p w14:paraId="5A840918" w14:textId="77777777" w:rsidR="00F015E4" w:rsidRPr="00D17DE7" w:rsidRDefault="00F015E4" w:rsidP="00F015E4">
      <w:pPr>
        <w:jc w:val="both"/>
      </w:pPr>
      <w:r w:rsidRPr="00D17DE7">
        <w:rPr>
          <w:b/>
        </w:rPr>
        <w:t xml:space="preserve">VI.  </w:t>
      </w:r>
      <w:r w:rsidRPr="00D17DE7">
        <w:rPr>
          <w:b/>
          <w:u w:val="single"/>
        </w:rPr>
        <w:t>MONITORING/RECORDKEEPING</w:t>
      </w:r>
    </w:p>
    <w:p w14:paraId="165DBA2F" w14:textId="77777777" w:rsidR="00F015E4" w:rsidRPr="00D17DE7" w:rsidRDefault="00F015E4" w:rsidP="00F015E4">
      <w:pPr>
        <w:jc w:val="both"/>
        <w:rPr>
          <w:sz w:val="20"/>
        </w:rPr>
      </w:pPr>
      <w:r w:rsidRPr="00D17DE7">
        <w:rPr>
          <w:sz w:val="20"/>
        </w:rPr>
        <w:t xml:space="preserve">Records shall be maintained on file for a period of five years.  </w:t>
      </w:r>
      <w:r w:rsidRPr="00D17DE7">
        <w:rPr>
          <w:b/>
          <w:sz w:val="20"/>
        </w:rPr>
        <w:t>(R 336.1213(3)(b)(ii))</w:t>
      </w:r>
    </w:p>
    <w:p w14:paraId="24BC5619" w14:textId="77777777" w:rsidR="00F015E4" w:rsidRPr="00D17DE7" w:rsidRDefault="00F015E4" w:rsidP="00F015E4">
      <w:pPr>
        <w:ind w:left="360" w:hanging="360"/>
        <w:jc w:val="both"/>
        <w:rPr>
          <w:sz w:val="20"/>
        </w:rPr>
      </w:pPr>
    </w:p>
    <w:p w14:paraId="683FB952" w14:textId="77777777" w:rsidR="00F015E4" w:rsidRPr="00D17DE7" w:rsidRDefault="00F015E4" w:rsidP="00180B56">
      <w:pPr>
        <w:pStyle w:val="ListParagraph"/>
        <w:numPr>
          <w:ilvl w:val="0"/>
          <w:numId w:val="27"/>
        </w:numPr>
        <w:ind w:left="360"/>
        <w:jc w:val="both"/>
        <w:rPr>
          <w:sz w:val="20"/>
        </w:rPr>
      </w:pPr>
      <w:r w:rsidRPr="00D17DE7">
        <w:rPr>
          <w:sz w:val="20"/>
        </w:rPr>
        <w:t xml:space="preserve">Permittee shall maintain, and provide upon request, copies of dust complaint logs, daily logs of dust suppressant applications and paved area sweeping, as well as other records showing compliance with applicable provisions of R 336.1371 and R 336.1372.  </w:t>
      </w:r>
      <w:r w:rsidRPr="00D17DE7">
        <w:rPr>
          <w:rFonts w:cs="Arial"/>
          <w:b/>
          <w:bCs/>
          <w:sz w:val="20"/>
        </w:rPr>
        <w:t>(R 336.1213(3), R 336.1371 and R 336.1372)</w:t>
      </w:r>
      <w:r w:rsidRPr="00D17DE7">
        <w:rPr>
          <w:sz w:val="20"/>
        </w:rPr>
        <w:t xml:space="preserve"> </w:t>
      </w:r>
    </w:p>
    <w:p w14:paraId="6FB5807D" w14:textId="77777777" w:rsidR="00F015E4" w:rsidRPr="00D17DE7" w:rsidRDefault="00F015E4" w:rsidP="00F015E4">
      <w:pPr>
        <w:jc w:val="both"/>
        <w:rPr>
          <w:sz w:val="20"/>
        </w:rPr>
      </w:pPr>
    </w:p>
    <w:p w14:paraId="210F255C" w14:textId="0EC8AEB3" w:rsidR="00F015E4" w:rsidRPr="00D17DE7" w:rsidRDefault="00F015E4" w:rsidP="00F015E4">
      <w:pPr>
        <w:jc w:val="both"/>
        <w:rPr>
          <w:b/>
          <w:sz w:val="20"/>
        </w:rPr>
      </w:pPr>
      <w:r w:rsidRPr="00D17DE7">
        <w:rPr>
          <w:b/>
          <w:sz w:val="20"/>
        </w:rPr>
        <w:t>See Append</w:t>
      </w:r>
      <w:r w:rsidR="00A2430B">
        <w:rPr>
          <w:b/>
          <w:sz w:val="20"/>
        </w:rPr>
        <w:t>ix 10</w:t>
      </w:r>
    </w:p>
    <w:p w14:paraId="5D190E44" w14:textId="77777777" w:rsidR="00F015E4" w:rsidRPr="00D17DE7" w:rsidRDefault="00F015E4" w:rsidP="00F015E4">
      <w:pPr>
        <w:jc w:val="both"/>
        <w:rPr>
          <w:sz w:val="20"/>
        </w:rPr>
      </w:pPr>
    </w:p>
    <w:p w14:paraId="25452A5C" w14:textId="77777777" w:rsidR="00F015E4" w:rsidRPr="00D17DE7" w:rsidRDefault="00F015E4" w:rsidP="00F015E4">
      <w:pPr>
        <w:jc w:val="both"/>
        <w:rPr>
          <w:b/>
          <w:sz w:val="20"/>
          <w:u w:val="single"/>
        </w:rPr>
      </w:pPr>
      <w:r w:rsidRPr="00D17DE7">
        <w:rPr>
          <w:b/>
        </w:rPr>
        <w:t xml:space="preserve">VII.  </w:t>
      </w:r>
      <w:r w:rsidRPr="00D17DE7">
        <w:rPr>
          <w:b/>
          <w:u w:val="single"/>
        </w:rPr>
        <w:t>REPORTING</w:t>
      </w:r>
    </w:p>
    <w:p w14:paraId="6976D539" w14:textId="77777777" w:rsidR="00F015E4" w:rsidRPr="00D17DE7" w:rsidRDefault="00F015E4" w:rsidP="00F015E4">
      <w:pPr>
        <w:tabs>
          <w:tab w:val="left" w:pos="10170"/>
        </w:tabs>
        <w:jc w:val="both"/>
        <w:rPr>
          <w:sz w:val="20"/>
        </w:rPr>
      </w:pPr>
    </w:p>
    <w:p w14:paraId="0EDEE8B1" w14:textId="77777777" w:rsidR="00F015E4" w:rsidRPr="00D17DE7" w:rsidRDefault="00F015E4" w:rsidP="00F015E4">
      <w:pPr>
        <w:ind w:left="360" w:hanging="360"/>
        <w:jc w:val="both"/>
        <w:rPr>
          <w:b/>
          <w:sz w:val="20"/>
        </w:rPr>
      </w:pPr>
      <w:r w:rsidRPr="00D17DE7">
        <w:rPr>
          <w:sz w:val="20"/>
        </w:rPr>
        <w:t>1.</w:t>
      </w:r>
      <w:r w:rsidRPr="00D17DE7">
        <w:rPr>
          <w:sz w:val="20"/>
        </w:rPr>
        <w:tab/>
        <w:t xml:space="preserve">Prompt reporting of deviations pursuant to General Conditions 21 and 22 of Part A.  </w:t>
      </w:r>
      <w:r w:rsidRPr="00D17DE7">
        <w:rPr>
          <w:b/>
          <w:sz w:val="20"/>
        </w:rPr>
        <w:t>(R 336.1213(3)(c)(ii))</w:t>
      </w:r>
    </w:p>
    <w:p w14:paraId="189180E1" w14:textId="77777777" w:rsidR="00F015E4" w:rsidRPr="00D17DE7" w:rsidRDefault="00F015E4" w:rsidP="00F015E4">
      <w:pPr>
        <w:ind w:left="360" w:hanging="360"/>
        <w:jc w:val="both"/>
        <w:rPr>
          <w:sz w:val="20"/>
        </w:rPr>
      </w:pPr>
    </w:p>
    <w:p w14:paraId="210A0285" w14:textId="77777777" w:rsidR="00F015E4" w:rsidRPr="00D17DE7" w:rsidRDefault="00F015E4" w:rsidP="00F015E4">
      <w:pPr>
        <w:ind w:left="360" w:hanging="360"/>
        <w:jc w:val="both"/>
        <w:rPr>
          <w:b/>
          <w:sz w:val="20"/>
        </w:rPr>
      </w:pPr>
      <w:r w:rsidRPr="00D17DE7">
        <w:rPr>
          <w:sz w:val="20"/>
        </w:rPr>
        <w:t>2.</w:t>
      </w:r>
      <w:r w:rsidRPr="00D17DE7">
        <w:rPr>
          <w:sz w:val="20"/>
        </w:rPr>
        <w:tab/>
        <w:t>Semiannual reporting of monitoring and deviations pursuant to General Condition 23 of Part A.  The report shall be postmarked or</w:t>
      </w:r>
      <w:r w:rsidRPr="00D17DE7">
        <w:rPr>
          <w:b/>
          <w:i/>
          <w:sz w:val="20"/>
        </w:rPr>
        <w:t xml:space="preserve"> </w:t>
      </w:r>
      <w:r w:rsidRPr="00D17DE7">
        <w:rPr>
          <w:sz w:val="20"/>
        </w:rPr>
        <w:t xml:space="preserve">received by the appropriate AQD District Office by March 15 for reporting period July 1 to December 31 and September 15 for reporting period January 1 to June 30.  </w:t>
      </w:r>
      <w:r w:rsidRPr="00D17DE7">
        <w:rPr>
          <w:b/>
          <w:sz w:val="20"/>
        </w:rPr>
        <w:t>(R 336.1213(3)(c)(i))</w:t>
      </w:r>
    </w:p>
    <w:p w14:paraId="180F666F" w14:textId="77777777" w:rsidR="00F015E4" w:rsidRPr="00D17DE7" w:rsidRDefault="00F015E4" w:rsidP="00F015E4">
      <w:pPr>
        <w:ind w:left="360" w:hanging="360"/>
        <w:jc w:val="both"/>
        <w:rPr>
          <w:sz w:val="20"/>
        </w:rPr>
      </w:pPr>
    </w:p>
    <w:p w14:paraId="21D97A0E" w14:textId="77777777" w:rsidR="00F015E4" w:rsidRPr="00D17DE7" w:rsidRDefault="00F015E4" w:rsidP="00F015E4">
      <w:pPr>
        <w:ind w:left="360" w:hanging="360"/>
        <w:jc w:val="both"/>
        <w:rPr>
          <w:sz w:val="20"/>
        </w:rPr>
      </w:pPr>
      <w:r w:rsidRPr="00D17DE7">
        <w:rPr>
          <w:sz w:val="20"/>
        </w:rPr>
        <w:t>3.</w:t>
      </w:r>
      <w:r w:rsidRPr="00D17DE7">
        <w:rPr>
          <w:sz w:val="20"/>
        </w:rPr>
        <w:tab/>
        <w:t>Annual certification of compliance pursuant to General Conditions 19 and 20 of Part A.  The report shall be postmarked or</w:t>
      </w:r>
      <w:r w:rsidRPr="00D17DE7">
        <w:rPr>
          <w:b/>
          <w:i/>
          <w:sz w:val="20"/>
        </w:rPr>
        <w:t xml:space="preserve"> </w:t>
      </w:r>
      <w:r w:rsidRPr="00D17DE7">
        <w:rPr>
          <w:sz w:val="20"/>
        </w:rPr>
        <w:t xml:space="preserve">received by the appropriate AQD District Office by March 15 for the previous calendar year.  </w:t>
      </w:r>
      <w:r w:rsidRPr="00D17DE7">
        <w:rPr>
          <w:b/>
          <w:sz w:val="20"/>
        </w:rPr>
        <w:t>(R 336.1213(4)(c))</w:t>
      </w:r>
    </w:p>
    <w:p w14:paraId="2F2C3ABC" w14:textId="77777777" w:rsidR="00F015E4" w:rsidRPr="00D17DE7" w:rsidRDefault="00F015E4" w:rsidP="00F015E4">
      <w:pPr>
        <w:jc w:val="both"/>
        <w:rPr>
          <w:rFonts w:cs="Arial"/>
          <w:sz w:val="20"/>
        </w:rPr>
      </w:pPr>
    </w:p>
    <w:p w14:paraId="4ED61B5B" w14:textId="77777777" w:rsidR="00F015E4" w:rsidRPr="00D17DE7" w:rsidRDefault="00F015E4" w:rsidP="00F015E4">
      <w:pPr>
        <w:jc w:val="both"/>
        <w:rPr>
          <w:rFonts w:cs="Arial"/>
          <w:b/>
          <w:sz w:val="20"/>
        </w:rPr>
      </w:pPr>
      <w:r w:rsidRPr="00D17DE7">
        <w:rPr>
          <w:rFonts w:cs="Arial"/>
          <w:b/>
          <w:sz w:val="20"/>
        </w:rPr>
        <w:t>See Appendix 8</w:t>
      </w:r>
    </w:p>
    <w:p w14:paraId="06E462D4" w14:textId="77777777" w:rsidR="00F015E4" w:rsidRPr="00D17DE7" w:rsidRDefault="00F015E4" w:rsidP="00F015E4">
      <w:pPr>
        <w:jc w:val="both"/>
        <w:rPr>
          <w:rFonts w:cs="Arial"/>
          <w:b/>
          <w:sz w:val="20"/>
        </w:rPr>
      </w:pPr>
    </w:p>
    <w:p w14:paraId="02B020A8" w14:textId="77777777" w:rsidR="00F015E4" w:rsidRPr="00D17DE7" w:rsidRDefault="00F015E4" w:rsidP="00F015E4">
      <w:pPr>
        <w:jc w:val="both"/>
      </w:pPr>
      <w:r w:rsidRPr="00D17DE7">
        <w:rPr>
          <w:b/>
        </w:rPr>
        <w:t xml:space="preserve">VIII.  </w:t>
      </w:r>
      <w:r w:rsidRPr="00D17DE7">
        <w:rPr>
          <w:b/>
          <w:u w:val="single"/>
        </w:rPr>
        <w:t>STACK/VENT RESTRICTION(S)</w:t>
      </w:r>
    </w:p>
    <w:p w14:paraId="39E18501" w14:textId="77777777" w:rsidR="00F015E4" w:rsidRPr="00D17DE7" w:rsidRDefault="00F015E4" w:rsidP="00F015E4">
      <w:pPr>
        <w:jc w:val="both"/>
        <w:rPr>
          <w:sz w:val="20"/>
        </w:rPr>
      </w:pPr>
    </w:p>
    <w:p w14:paraId="1BB84525" w14:textId="77777777" w:rsidR="00F015E4" w:rsidRDefault="00F015E4" w:rsidP="00F015E4">
      <w:pPr>
        <w:jc w:val="both"/>
        <w:rPr>
          <w:sz w:val="20"/>
        </w:rPr>
      </w:pPr>
      <w:r>
        <w:rPr>
          <w:sz w:val="20"/>
        </w:rPr>
        <w:t>NA</w:t>
      </w:r>
    </w:p>
    <w:p w14:paraId="07415564" w14:textId="77777777" w:rsidR="00F015E4" w:rsidRPr="00D17DE7" w:rsidRDefault="00F015E4" w:rsidP="00F015E4">
      <w:pPr>
        <w:jc w:val="both"/>
        <w:rPr>
          <w:sz w:val="20"/>
        </w:rPr>
      </w:pPr>
    </w:p>
    <w:p w14:paraId="70759299" w14:textId="77777777" w:rsidR="00F015E4" w:rsidRPr="00D17DE7" w:rsidRDefault="00F015E4" w:rsidP="00F015E4">
      <w:pPr>
        <w:jc w:val="both"/>
      </w:pPr>
      <w:r w:rsidRPr="00D17DE7">
        <w:rPr>
          <w:b/>
        </w:rPr>
        <w:t xml:space="preserve">IX.  </w:t>
      </w:r>
      <w:r w:rsidRPr="00D17DE7">
        <w:rPr>
          <w:b/>
          <w:u w:val="single"/>
        </w:rPr>
        <w:t>OTHER REQUIREMENT(S)</w:t>
      </w:r>
    </w:p>
    <w:p w14:paraId="6985FD67" w14:textId="77777777" w:rsidR="00F015E4" w:rsidRPr="00D17DE7" w:rsidRDefault="00F015E4" w:rsidP="00F015E4">
      <w:pPr>
        <w:jc w:val="both"/>
        <w:rPr>
          <w:sz w:val="20"/>
        </w:rPr>
      </w:pPr>
    </w:p>
    <w:p w14:paraId="54574224" w14:textId="77777777" w:rsidR="00F015E4" w:rsidRPr="00D17DE7" w:rsidRDefault="00F015E4" w:rsidP="00180B56">
      <w:pPr>
        <w:pStyle w:val="ListParagraph"/>
        <w:numPr>
          <w:ilvl w:val="0"/>
          <w:numId w:val="28"/>
        </w:numPr>
        <w:contextualSpacing/>
        <w:jc w:val="both"/>
        <w:rPr>
          <w:sz w:val="20"/>
        </w:rPr>
      </w:pPr>
      <w:r w:rsidRPr="00D17DE7">
        <w:rPr>
          <w:sz w:val="20"/>
        </w:rPr>
        <w:t xml:space="preserve">The conditions contained in this ROP for which a Consent Order is the only identified underlying applicable requirement shall be considered null and void upon the effective date of termination of the Consent Order.  The effective date of termination is defined for the purposes of the conditions as the date upon which the Termination Order is signed by the Division Director of the AQD.  </w:t>
      </w:r>
      <w:r w:rsidRPr="00D17DE7">
        <w:rPr>
          <w:b/>
          <w:sz w:val="20"/>
        </w:rPr>
        <w:t>(ACO 16-2017)</w:t>
      </w:r>
    </w:p>
    <w:p w14:paraId="3291443C" w14:textId="77777777" w:rsidR="00F015E4" w:rsidRPr="00D17DE7" w:rsidRDefault="00F015E4" w:rsidP="00F015E4">
      <w:pPr>
        <w:jc w:val="both"/>
        <w:rPr>
          <w:sz w:val="20"/>
        </w:rPr>
      </w:pPr>
    </w:p>
    <w:p w14:paraId="09F36D85" w14:textId="77777777" w:rsidR="00F015E4" w:rsidRPr="00D17DE7" w:rsidRDefault="00F015E4" w:rsidP="00F015E4">
      <w:pPr>
        <w:jc w:val="both"/>
        <w:rPr>
          <w:sz w:val="20"/>
        </w:rPr>
      </w:pPr>
    </w:p>
    <w:p w14:paraId="5ABD31E0" w14:textId="77777777" w:rsidR="00F015E4" w:rsidRPr="00D17DE7" w:rsidRDefault="00F015E4" w:rsidP="00F015E4">
      <w:pPr>
        <w:jc w:val="both"/>
        <w:rPr>
          <w:b/>
          <w:sz w:val="20"/>
        </w:rPr>
      </w:pPr>
      <w:r w:rsidRPr="00D17DE7">
        <w:rPr>
          <w:b/>
          <w:sz w:val="20"/>
          <w:u w:val="single"/>
        </w:rPr>
        <w:t>Footnotes</w:t>
      </w:r>
      <w:r w:rsidRPr="00D17DE7">
        <w:rPr>
          <w:b/>
          <w:sz w:val="20"/>
        </w:rPr>
        <w:t>:</w:t>
      </w:r>
    </w:p>
    <w:p w14:paraId="272F3ECF" w14:textId="77777777" w:rsidR="00F015E4" w:rsidRPr="00D17DE7" w:rsidRDefault="00F015E4" w:rsidP="00F015E4">
      <w:pPr>
        <w:jc w:val="both"/>
        <w:rPr>
          <w:sz w:val="20"/>
        </w:rPr>
      </w:pPr>
      <w:r w:rsidRPr="00D17DE7">
        <w:rPr>
          <w:sz w:val="20"/>
          <w:vertAlign w:val="superscript"/>
        </w:rPr>
        <w:t xml:space="preserve">1 </w:t>
      </w:r>
      <w:r w:rsidRPr="00D17DE7">
        <w:rPr>
          <w:sz w:val="20"/>
        </w:rPr>
        <w:t>This condition is state only enforceable and was established pursuant to Rule 201(1)(b).</w:t>
      </w:r>
    </w:p>
    <w:p w14:paraId="5A895C45" w14:textId="77777777" w:rsidR="00F015E4" w:rsidRPr="00D17DE7" w:rsidRDefault="00F015E4" w:rsidP="00F015E4">
      <w:pPr>
        <w:jc w:val="both"/>
        <w:rPr>
          <w:sz w:val="20"/>
        </w:rPr>
      </w:pPr>
      <w:r w:rsidRPr="00D17DE7">
        <w:rPr>
          <w:sz w:val="20"/>
          <w:vertAlign w:val="superscript"/>
        </w:rPr>
        <w:t xml:space="preserve">2 </w:t>
      </w:r>
      <w:r w:rsidRPr="00D17DE7">
        <w:rPr>
          <w:sz w:val="20"/>
        </w:rPr>
        <w:t>This condition is federally enforceable and was established pursuant to Rule 201(1)(a).</w:t>
      </w:r>
    </w:p>
    <w:p w14:paraId="62A5B16F" w14:textId="77777777" w:rsidR="0098346A" w:rsidRPr="007713F1" w:rsidRDefault="001C614B" w:rsidP="0007030E">
      <w:r>
        <w:br w:type="page"/>
      </w:r>
    </w:p>
    <w:p w14:paraId="0994DE85" w14:textId="77777777" w:rsidR="00E14632" w:rsidRDefault="00ED0AFD" w:rsidP="00CE44D8">
      <w:pPr>
        <w:pStyle w:val="Heading1"/>
      </w:pPr>
      <w:bookmarkStart w:id="64" w:name="_Toc852397"/>
      <w:bookmarkStart w:id="65" w:name="_Toc852728"/>
      <w:bookmarkStart w:id="66" w:name="_Toc1453515"/>
      <w:bookmarkStart w:id="67" w:name="_Toc23777074"/>
      <w:r>
        <w:t xml:space="preserve">C.  </w:t>
      </w:r>
      <w:r w:rsidR="0002792B">
        <w:t xml:space="preserve">EMISSION UNIT </w:t>
      </w:r>
      <w:bookmarkStart w:id="68" w:name="_Toc2571645"/>
      <w:r w:rsidR="00494D15">
        <w:t xml:space="preserve">SPECIAL </w:t>
      </w:r>
      <w:r w:rsidR="00456F47">
        <w:t>CONDITIONS</w:t>
      </w:r>
      <w:bookmarkEnd w:id="67"/>
    </w:p>
    <w:p w14:paraId="2F295D13" w14:textId="77777777" w:rsidR="00E14632" w:rsidRPr="00FE0AD0" w:rsidRDefault="00E14632" w:rsidP="00E14632">
      <w:pPr>
        <w:jc w:val="both"/>
        <w:rPr>
          <w:sz w:val="20"/>
        </w:rPr>
      </w:pPr>
    </w:p>
    <w:p w14:paraId="60E463B0"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4D14336" w14:textId="77777777" w:rsidR="009602B7" w:rsidRPr="00FE0AD0" w:rsidRDefault="009602B7" w:rsidP="00E14632">
      <w:pPr>
        <w:jc w:val="both"/>
        <w:rPr>
          <w:sz w:val="20"/>
        </w:rPr>
      </w:pPr>
    </w:p>
    <w:p w14:paraId="5B0C342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E398538" w14:textId="77777777" w:rsidR="00E14632" w:rsidRPr="002B5ED5" w:rsidRDefault="00E14632" w:rsidP="001F649E">
      <w:pPr>
        <w:pStyle w:val="Heading2"/>
        <w:numPr>
          <w:ilvl w:val="0"/>
          <w:numId w:val="0"/>
        </w:numPr>
        <w:rPr>
          <w:sz w:val="22"/>
          <w:szCs w:val="22"/>
        </w:rPr>
      </w:pPr>
      <w:bookmarkStart w:id="69" w:name="_Toc852395"/>
      <w:bookmarkStart w:id="70" w:name="_Toc852726"/>
      <w:bookmarkStart w:id="71" w:name="_Toc2571643"/>
      <w:bookmarkStart w:id="72" w:name="_Toc23777075"/>
      <w:r w:rsidRPr="002B5ED5">
        <w:rPr>
          <w:sz w:val="22"/>
          <w:szCs w:val="22"/>
        </w:rPr>
        <w:t>EMISSION UNIT SUMMARY TABLE</w:t>
      </w:r>
      <w:bookmarkEnd w:id="69"/>
      <w:bookmarkEnd w:id="70"/>
      <w:bookmarkEnd w:id="71"/>
      <w:bookmarkEnd w:id="72"/>
    </w:p>
    <w:p w14:paraId="7FB8B95D" w14:textId="77777777" w:rsidR="00E14632" w:rsidRDefault="00736BDB" w:rsidP="00736BDB">
      <w:pPr>
        <w:jc w:val="center"/>
      </w:pPr>
      <w:r w:rsidRPr="00F35ADC">
        <w:rPr>
          <w:sz w:val="20"/>
        </w:rPr>
        <w:t>The descriptions provided below are for informational purposes and do not constitute enforceable conditions.</w:t>
      </w:r>
    </w:p>
    <w:p w14:paraId="6CAC271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870"/>
        <w:gridCol w:w="1890"/>
        <w:gridCol w:w="2291"/>
      </w:tblGrid>
      <w:tr w:rsidR="00E14632" w14:paraId="74C60EF4" w14:textId="77777777" w:rsidTr="003613FD">
        <w:trPr>
          <w:cantSplit/>
          <w:tblHeader/>
        </w:trPr>
        <w:tc>
          <w:tcPr>
            <w:tcW w:w="2389" w:type="dxa"/>
            <w:tcBorders>
              <w:top w:val="double" w:sz="6" w:space="0" w:color="auto"/>
              <w:bottom w:val="double" w:sz="4" w:space="0" w:color="auto"/>
            </w:tcBorders>
            <w:shd w:val="pct10" w:color="auto" w:fill="auto"/>
          </w:tcPr>
          <w:p w14:paraId="23644C0A"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59C5D56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598ABF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D0A94AD" w14:textId="77777777" w:rsidR="00E14632" w:rsidRPr="00BB5D62" w:rsidRDefault="00E14632" w:rsidP="00C6273C">
            <w:pPr>
              <w:jc w:val="center"/>
              <w:rPr>
                <w:rFonts w:cs="Arial"/>
                <w:b/>
                <w:sz w:val="20"/>
              </w:rPr>
            </w:pPr>
            <w:r w:rsidRPr="00BB5D62">
              <w:rPr>
                <w:rFonts w:cs="Arial"/>
                <w:b/>
                <w:sz w:val="20"/>
              </w:rPr>
              <w:t>Installation</w:t>
            </w:r>
          </w:p>
          <w:p w14:paraId="39F6782E" w14:textId="77777777" w:rsidR="00E14632" w:rsidRDefault="00E14632" w:rsidP="00C6273C">
            <w:pPr>
              <w:jc w:val="center"/>
              <w:rPr>
                <w:rFonts w:cs="Arial"/>
                <w:b/>
                <w:sz w:val="20"/>
              </w:rPr>
            </w:pPr>
            <w:r w:rsidRPr="00BB5D62">
              <w:rPr>
                <w:rFonts w:cs="Arial"/>
                <w:b/>
                <w:sz w:val="20"/>
              </w:rPr>
              <w:t>Date</w:t>
            </w:r>
            <w:r>
              <w:rPr>
                <w:rFonts w:cs="Arial"/>
                <w:b/>
                <w:sz w:val="20"/>
              </w:rPr>
              <w:t>/</w:t>
            </w:r>
          </w:p>
          <w:p w14:paraId="3F6D538E"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602B361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015E4" w14:paraId="5AF12EF0" w14:textId="77777777" w:rsidTr="003613FD">
        <w:trPr>
          <w:cantSplit/>
        </w:trPr>
        <w:tc>
          <w:tcPr>
            <w:tcW w:w="2389" w:type="dxa"/>
            <w:tcBorders>
              <w:top w:val="nil"/>
            </w:tcBorders>
          </w:tcPr>
          <w:p w14:paraId="6D388C3E"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SUMBOILER</w:t>
            </w:r>
          </w:p>
        </w:tc>
        <w:tc>
          <w:tcPr>
            <w:tcW w:w="3870" w:type="dxa"/>
            <w:tcBorders>
              <w:top w:val="nil"/>
            </w:tcBorders>
          </w:tcPr>
          <w:p w14:paraId="2D690C0E" w14:textId="77777777" w:rsidR="00F015E4" w:rsidRPr="00D17DE7" w:rsidRDefault="00F015E4" w:rsidP="00F015E4">
            <w:pPr>
              <w:jc w:val="both"/>
              <w:rPr>
                <w:rFonts w:cs="Arial"/>
                <w:sz w:val="20"/>
              </w:rPr>
            </w:pPr>
            <w:r w:rsidRPr="00D17DE7">
              <w:rPr>
                <w:rFonts w:cs="Arial"/>
                <w:sz w:val="20"/>
              </w:rPr>
              <w:t xml:space="preserve">The summer boiler is a 7 </w:t>
            </w:r>
            <w:r w:rsidRPr="00D17DE7">
              <w:rPr>
                <w:rFonts w:cs="Arial"/>
                <w:color w:val="000000"/>
                <w:sz w:val="20"/>
              </w:rPr>
              <w:t>MM</w:t>
            </w:r>
            <w:r>
              <w:rPr>
                <w:rFonts w:cs="Arial"/>
                <w:color w:val="000000"/>
                <w:sz w:val="20"/>
              </w:rPr>
              <w:t>BTU</w:t>
            </w:r>
            <w:r w:rsidRPr="00D17DE7">
              <w:rPr>
                <w:rFonts w:cs="Arial"/>
                <w:sz w:val="20"/>
              </w:rPr>
              <w:t>/</w:t>
            </w:r>
            <w:proofErr w:type="spellStart"/>
            <w:r w:rsidRPr="00D17DE7">
              <w:rPr>
                <w:rFonts w:cs="Arial"/>
                <w:sz w:val="20"/>
              </w:rPr>
              <w:t>hr</w:t>
            </w:r>
            <w:proofErr w:type="spellEnd"/>
            <w:r w:rsidRPr="00D17DE7">
              <w:rPr>
                <w:rFonts w:cs="Arial"/>
                <w:sz w:val="20"/>
              </w:rPr>
              <w:t xml:space="preserve"> stand-by Natural Gas-fired boiler with no control device.</w:t>
            </w:r>
            <w:r>
              <w:rPr>
                <w:rFonts w:cs="Arial"/>
                <w:sz w:val="20"/>
              </w:rPr>
              <w:t xml:space="preserve"> </w:t>
            </w:r>
          </w:p>
        </w:tc>
        <w:tc>
          <w:tcPr>
            <w:tcW w:w="1890" w:type="dxa"/>
            <w:tcBorders>
              <w:top w:val="nil"/>
            </w:tcBorders>
          </w:tcPr>
          <w:p w14:paraId="32002D5C" w14:textId="77777777" w:rsidR="00F015E4" w:rsidRPr="00D17DE7" w:rsidRDefault="00F015E4" w:rsidP="00F015E4">
            <w:pPr>
              <w:jc w:val="center"/>
              <w:rPr>
                <w:rFonts w:cs="Arial"/>
                <w:sz w:val="20"/>
              </w:rPr>
            </w:pPr>
          </w:p>
        </w:tc>
        <w:tc>
          <w:tcPr>
            <w:tcW w:w="2291" w:type="dxa"/>
            <w:tcBorders>
              <w:top w:val="nil"/>
            </w:tcBorders>
          </w:tcPr>
          <w:p w14:paraId="4BD8E5B5" w14:textId="77777777" w:rsidR="00F015E4" w:rsidRPr="00D17DE7" w:rsidRDefault="00F015E4" w:rsidP="00F015E4">
            <w:pPr>
              <w:rPr>
                <w:rFonts w:cs="Arial"/>
                <w:sz w:val="20"/>
              </w:rPr>
            </w:pPr>
            <w:r>
              <w:rPr>
                <w:rFonts w:cs="Arial"/>
                <w:sz w:val="20"/>
              </w:rPr>
              <w:t>FG-</w:t>
            </w:r>
            <w:r w:rsidRPr="00D17DE7">
              <w:rPr>
                <w:rFonts w:cs="Arial"/>
                <w:sz w:val="20"/>
              </w:rPr>
              <w:t>NATGASBOILERS-5D</w:t>
            </w:r>
          </w:p>
        </w:tc>
      </w:tr>
      <w:tr w:rsidR="00F015E4" w14:paraId="0AA99631" w14:textId="77777777" w:rsidTr="003613FD">
        <w:trPr>
          <w:cantSplit/>
        </w:trPr>
        <w:tc>
          <w:tcPr>
            <w:tcW w:w="2389" w:type="dxa"/>
          </w:tcPr>
          <w:p w14:paraId="71A29363"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CEPACKAGEBOIL</w:t>
            </w:r>
          </w:p>
        </w:tc>
        <w:tc>
          <w:tcPr>
            <w:tcW w:w="3870" w:type="dxa"/>
          </w:tcPr>
          <w:p w14:paraId="04FD33E1" w14:textId="77777777" w:rsidR="00F015E4" w:rsidRPr="00D17DE7" w:rsidRDefault="00F015E4" w:rsidP="00F015E4">
            <w:pPr>
              <w:jc w:val="both"/>
              <w:rPr>
                <w:rFonts w:cs="Arial"/>
                <w:sz w:val="20"/>
              </w:rPr>
            </w:pPr>
            <w:r w:rsidRPr="00D17DE7">
              <w:rPr>
                <w:rFonts w:cs="Arial"/>
                <w:sz w:val="20"/>
              </w:rPr>
              <w:t xml:space="preserve">CE Package boiler is a 100 </w:t>
            </w:r>
            <w:r w:rsidRPr="00D17DE7">
              <w:rPr>
                <w:rFonts w:cs="Arial"/>
                <w:color w:val="000000"/>
                <w:sz w:val="20"/>
              </w:rPr>
              <w:t>MM</w:t>
            </w:r>
            <w:r>
              <w:rPr>
                <w:rFonts w:cs="Arial"/>
                <w:color w:val="000000"/>
                <w:sz w:val="20"/>
              </w:rPr>
              <w:t>BTU</w:t>
            </w:r>
            <w:r w:rsidRPr="00D17DE7">
              <w:rPr>
                <w:rFonts w:cs="Arial"/>
                <w:sz w:val="20"/>
              </w:rPr>
              <w:t>/</w:t>
            </w:r>
            <w:proofErr w:type="spellStart"/>
            <w:r w:rsidRPr="00D17DE7">
              <w:rPr>
                <w:rFonts w:cs="Arial"/>
                <w:sz w:val="20"/>
              </w:rPr>
              <w:t>hr</w:t>
            </w:r>
            <w:proofErr w:type="spellEnd"/>
            <w:r w:rsidRPr="00D17DE7">
              <w:rPr>
                <w:rFonts w:cs="Arial"/>
                <w:sz w:val="20"/>
              </w:rPr>
              <w:t xml:space="preserve"> Natural Gas or fuel oil boiler with an economizer.</w:t>
            </w:r>
            <w:r>
              <w:rPr>
                <w:rFonts w:cs="Arial"/>
                <w:sz w:val="20"/>
              </w:rPr>
              <w:t xml:space="preserve">  Grandfathered. </w:t>
            </w:r>
          </w:p>
        </w:tc>
        <w:tc>
          <w:tcPr>
            <w:tcW w:w="1890" w:type="dxa"/>
          </w:tcPr>
          <w:p w14:paraId="00BBFC69" w14:textId="77777777" w:rsidR="00F015E4" w:rsidRPr="00D17DE7" w:rsidRDefault="00F015E4" w:rsidP="00F015E4">
            <w:pPr>
              <w:jc w:val="center"/>
              <w:rPr>
                <w:rFonts w:cs="Arial"/>
                <w:sz w:val="20"/>
              </w:rPr>
            </w:pPr>
            <w:smartTag w:uri="urn:schemas-microsoft-com:office:smarttags" w:element="date">
              <w:smartTagPr>
                <w:attr w:name="ls" w:val="trans"/>
                <w:attr w:name="Month" w:val="5"/>
                <w:attr w:name="Day" w:val="4"/>
                <w:attr w:name="Year" w:val="19"/>
              </w:smartTagPr>
              <w:r w:rsidRPr="00D17DE7">
                <w:rPr>
                  <w:rFonts w:cs="Arial"/>
                  <w:sz w:val="20"/>
                </w:rPr>
                <w:t>5/4/19</w:t>
              </w:r>
            </w:smartTag>
            <w:r w:rsidRPr="00D17DE7">
              <w:rPr>
                <w:rFonts w:cs="Arial"/>
                <w:sz w:val="20"/>
              </w:rPr>
              <w:t>68</w:t>
            </w:r>
          </w:p>
        </w:tc>
        <w:tc>
          <w:tcPr>
            <w:tcW w:w="2291" w:type="dxa"/>
          </w:tcPr>
          <w:p w14:paraId="46CEE810" w14:textId="77777777" w:rsidR="00F015E4" w:rsidRPr="00D17DE7" w:rsidRDefault="00F015E4" w:rsidP="00F015E4">
            <w:pPr>
              <w:rPr>
                <w:rFonts w:cs="Arial"/>
                <w:sz w:val="20"/>
              </w:rPr>
            </w:pPr>
            <w:r>
              <w:rPr>
                <w:rFonts w:cs="Arial"/>
                <w:sz w:val="20"/>
              </w:rPr>
              <w:t>FG-</w:t>
            </w:r>
            <w:r w:rsidRPr="00D17DE7">
              <w:rPr>
                <w:rFonts w:cs="Arial"/>
                <w:sz w:val="20"/>
              </w:rPr>
              <w:t>NATGASBOILERS-5D</w:t>
            </w:r>
          </w:p>
        </w:tc>
      </w:tr>
      <w:tr w:rsidR="00F015E4" w14:paraId="0E7F99B1" w14:textId="77777777" w:rsidTr="003613FD">
        <w:trPr>
          <w:cantSplit/>
        </w:trPr>
        <w:tc>
          <w:tcPr>
            <w:tcW w:w="2389" w:type="dxa"/>
          </w:tcPr>
          <w:p w14:paraId="26F395B7"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DRYER#3</w:t>
            </w:r>
          </w:p>
        </w:tc>
        <w:tc>
          <w:tcPr>
            <w:tcW w:w="3870" w:type="dxa"/>
          </w:tcPr>
          <w:p w14:paraId="69C364FF" w14:textId="77777777" w:rsidR="00F015E4" w:rsidRPr="00D17DE7" w:rsidRDefault="00F015E4" w:rsidP="00F015E4">
            <w:pPr>
              <w:jc w:val="both"/>
              <w:rPr>
                <w:rFonts w:cs="Arial"/>
                <w:sz w:val="20"/>
              </w:rPr>
            </w:pPr>
            <w:r w:rsidRPr="00D17DE7">
              <w:rPr>
                <w:rFonts w:cs="Arial"/>
                <w:sz w:val="20"/>
              </w:rPr>
              <w:t>Dryer #3 is a natural gas or fuel oil fired, rotary kiln, pulp dryer controlled with a Multicyclone with Flue Gas Recirculation.</w:t>
            </w:r>
            <w:r>
              <w:rPr>
                <w:rFonts w:cs="Arial"/>
                <w:sz w:val="20"/>
              </w:rPr>
              <w:t xml:space="preserve">  </w:t>
            </w:r>
            <w:r w:rsidRPr="00A22EDF">
              <w:rPr>
                <w:rFonts w:cs="Arial"/>
                <w:sz w:val="20"/>
              </w:rPr>
              <w:t>PTI No. 339-05A.</w:t>
            </w:r>
          </w:p>
        </w:tc>
        <w:tc>
          <w:tcPr>
            <w:tcW w:w="1890" w:type="dxa"/>
          </w:tcPr>
          <w:p w14:paraId="08066A79" w14:textId="77777777" w:rsidR="00F015E4" w:rsidRPr="00D17DE7" w:rsidRDefault="00F015E4" w:rsidP="00F015E4">
            <w:pPr>
              <w:jc w:val="center"/>
              <w:rPr>
                <w:rFonts w:cs="Arial"/>
                <w:sz w:val="20"/>
              </w:rPr>
            </w:pPr>
            <w:r w:rsidRPr="00D17DE7">
              <w:rPr>
                <w:rFonts w:cs="Arial"/>
                <w:sz w:val="20"/>
              </w:rPr>
              <w:t>9/1/1980</w:t>
            </w:r>
          </w:p>
          <w:p w14:paraId="792F63A5" w14:textId="77777777" w:rsidR="00F015E4" w:rsidRPr="00D17DE7" w:rsidRDefault="00F015E4" w:rsidP="00F015E4">
            <w:pPr>
              <w:jc w:val="center"/>
              <w:rPr>
                <w:rFonts w:cs="Arial"/>
                <w:sz w:val="20"/>
              </w:rPr>
            </w:pPr>
            <w:r w:rsidRPr="00D17DE7">
              <w:rPr>
                <w:rFonts w:cs="Arial"/>
                <w:sz w:val="20"/>
              </w:rPr>
              <w:t>3/1/1990</w:t>
            </w:r>
          </w:p>
          <w:p w14:paraId="2A0E99EB" w14:textId="77777777" w:rsidR="00F015E4" w:rsidRPr="00D17DE7" w:rsidRDefault="00F015E4" w:rsidP="00F015E4">
            <w:pPr>
              <w:jc w:val="center"/>
              <w:rPr>
                <w:rFonts w:cs="Arial"/>
                <w:sz w:val="20"/>
              </w:rPr>
            </w:pPr>
            <w:r w:rsidRPr="00D17DE7">
              <w:rPr>
                <w:rFonts w:cs="Arial"/>
                <w:sz w:val="20"/>
              </w:rPr>
              <w:t>3/12/1997</w:t>
            </w:r>
          </w:p>
        </w:tc>
        <w:tc>
          <w:tcPr>
            <w:tcW w:w="2291" w:type="dxa"/>
          </w:tcPr>
          <w:p w14:paraId="0D339248" w14:textId="77777777" w:rsidR="00F015E4" w:rsidRPr="00D17DE7" w:rsidRDefault="00F015E4" w:rsidP="00F015E4">
            <w:pPr>
              <w:rPr>
                <w:rFonts w:cs="Arial"/>
                <w:sz w:val="20"/>
              </w:rPr>
            </w:pPr>
            <w:smartTag w:uri="urn:schemas-microsoft-com:office:smarttags" w:element="stockticker">
              <w:r w:rsidRPr="00D17DE7">
                <w:rPr>
                  <w:rFonts w:cs="Arial"/>
                  <w:sz w:val="20"/>
                </w:rPr>
                <w:t>NA</w:t>
              </w:r>
            </w:smartTag>
          </w:p>
        </w:tc>
      </w:tr>
      <w:tr w:rsidR="00F015E4" w14:paraId="222DCC5E" w14:textId="77777777" w:rsidTr="003613FD">
        <w:trPr>
          <w:cantSplit/>
        </w:trPr>
        <w:tc>
          <w:tcPr>
            <w:tcW w:w="2389" w:type="dxa"/>
          </w:tcPr>
          <w:p w14:paraId="5037E45B"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DRYER#1</w:t>
            </w:r>
          </w:p>
        </w:tc>
        <w:tc>
          <w:tcPr>
            <w:tcW w:w="3870" w:type="dxa"/>
          </w:tcPr>
          <w:p w14:paraId="0B4054B9" w14:textId="77777777" w:rsidR="00F015E4" w:rsidRPr="00D17DE7" w:rsidRDefault="00F015E4" w:rsidP="00F015E4">
            <w:pPr>
              <w:jc w:val="both"/>
              <w:rPr>
                <w:rFonts w:cs="Arial"/>
                <w:sz w:val="20"/>
              </w:rPr>
            </w:pPr>
            <w:r w:rsidRPr="00D17DE7">
              <w:rPr>
                <w:rFonts w:cs="Arial"/>
                <w:sz w:val="20"/>
              </w:rPr>
              <w:t>Dryer #1 is a natural gas or fuel oil fired, rotary kiln, pulp dryer controlled with a Multicyclone with Flue Gas Recirculation.</w:t>
            </w:r>
            <w:r>
              <w:rPr>
                <w:rFonts w:cs="Arial"/>
                <w:sz w:val="20"/>
              </w:rPr>
              <w:t xml:space="preserve">  </w:t>
            </w:r>
            <w:r w:rsidRPr="00A22EDF">
              <w:rPr>
                <w:rFonts w:cs="Arial"/>
                <w:sz w:val="20"/>
              </w:rPr>
              <w:t>PTI No. 964-89.</w:t>
            </w:r>
            <w:r>
              <w:rPr>
                <w:rFonts w:cs="Arial"/>
                <w:sz w:val="20"/>
              </w:rPr>
              <w:t xml:space="preserve"> </w:t>
            </w:r>
          </w:p>
        </w:tc>
        <w:tc>
          <w:tcPr>
            <w:tcW w:w="1890" w:type="dxa"/>
          </w:tcPr>
          <w:p w14:paraId="3DFEF2A2" w14:textId="77777777" w:rsidR="00F015E4" w:rsidRPr="00D17DE7" w:rsidRDefault="00F015E4" w:rsidP="00F015E4">
            <w:pPr>
              <w:jc w:val="center"/>
              <w:rPr>
                <w:rFonts w:cs="Arial"/>
                <w:sz w:val="20"/>
              </w:rPr>
            </w:pPr>
            <w:r w:rsidRPr="00D17DE7">
              <w:rPr>
                <w:rFonts w:cs="Arial"/>
                <w:sz w:val="20"/>
              </w:rPr>
              <w:t>5/1/1960</w:t>
            </w:r>
          </w:p>
          <w:p w14:paraId="78AEF7E1" w14:textId="77777777" w:rsidR="00F015E4" w:rsidRPr="00D17DE7" w:rsidRDefault="00F015E4" w:rsidP="00F015E4">
            <w:pPr>
              <w:jc w:val="center"/>
              <w:rPr>
                <w:rFonts w:cs="Arial"/>
                <w:sz w:val="20"/>
              </w:rPr>
            </w:pPr>
            <w:r w:rsidRPr="00D17DE7">
              <w:rPr>
                <w:rFonts w:cs="Arial"/>
                <w:sz w:val="20"/>
              </w:rPr>
              <w:t>3/1/1990</w:t>
            </w:r>
          </w:p>
        </w:tc>
        <w:tc>
          <w:tcPr>
            <w:tcW w:w="2291" w:type="dxa"/>
          </w:tcPr>
          <w:p w14:paraId="6B687A6E" w14:textId="77777777" w:rsidR="00F015E4" w:rsidRPr="00D17DE7" w:rsidRDefault="00F015E4" w:rsidP="00F015E4">
            <w:pPr>
              <w:rPr>
                <w:rFonts w:cs="Arial"/>
                <w:sz w:val="20"/>
              </w:rPr>
            </w:pPr>
            <w:r>
              <w:rPr>
                <w:rFonts w:cs="Arial"/>
                <w:sz w:val="20"/>
              </w:rPr>
              <w:t>FG-</w:t>
            </w:r>
            <w:r w:rsidRPr="00D17DE7">
              <w:rPr>
                <w:rFonts w:cs="Arial"/>
                <w:sz w:val="20"/>
              </w:rPr>
              <w:t>-PULPDRYERS</w:t>
            </w:r>
          </w:p>
        </w:tc>
      </w:tr>
      <w:tr w:rsidR="00F015E4" w14:paraId="0C14898D" w14:textId="77777777" w:rsidTr="003613FD">
        <w:trPr>
          <w:cantSplit/>
        </w:trPr>
        <w:tc>
          <w:tcPr>
            <w:tcW w:w="2389" w:type="dxa"/>
          </w:tcPr>
          <w:p w14:paraId="5205F61C"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DRYER#2</w:t>
            </w:r>
          </w:p>
        </w:tc>
        <w:tc>
          <w:tcPr>
            <w:tcW w:w="3870" w:type="dxa"/>
          </w:tcPr>
          <w:p w14:paraId="49BF6058" w14:textId="77777777" w:rsidR="00F015E4" w:rsidRPr="00D17DE7" w:rsidRDefault="00F015E4" w:rsidP="00F015E4">
            <w:pPr>
              <w:jc w:val="both"/>
              <w:rPr>
                <w:rFonts w:cs="Arial"/>
                <w:sz w:val="20"/>
              </w:rPr>
            </w:pPr>
            <w:r w:rsidRPr="00D17DE7">
              <w:rPr>
                <w:rFonts w:cs="Arial"/>
                <w:sz w:val="20"/>
              </w:rPr>
              <w:t>Dryer #2 is a natural gas or fuel oil fired, rotary kiln, pulp dryer controlled with a Multicyclone with Flue Gas Recirculation.</w:t>
            </w:r>
            <w:r>
              <w:rPr>
                <w:rFonts w:cs="Arial"/>
                <w:sz w:val="20"/>
              </w:rPr>
              <w:t xml:space="preserve">  </w:t>
            </w:r>
            <w:r w:rsidRPr="00A22EDF">
              <w:rPr>
                <w:rFonts w:cs="Arial"/>
                <w:sz w:val="20"/>
              </w:rPr>
              <w:t>PTI No. 964-89</w:t>
            </w:r>
            <w:r>
              <w:rPr>
                <w:rFonts w:cs="Arial"/>
                <w:sz w:val="20"/>
              </w:rPr>
              <w:t xml:space="preserve">. </w:t>
            </w:r>
          </w:p>
        </w:tc>
        <w:tc>
          <w:tcPr>
            <w:tcW w:w="1890" w:type="dxa"/>
          </w:tcPr>
          <w:p w14:paraId="4DDFF772" w14:textId="77777777" w:rsidR="00F015E4" w:rsidRPr="00D17DE7" w:rsidRDefault="00F015E4" w:rsidP="00F015E4">
            <w:pPr>
              <w:jc w:val="center"/>
              <w:rPr>
                <w:rFonts w:cs="Arial"/>
                <w:sz w:val="20"/>
              </w:rPr>
            </w:pPr>
            <w:r w:rsidRPr="00D17DE7">
              <w:rPr>
                <w:rFonts w:cs="Arial"/>
                <w:sz w:val="20"/>
              </w:rPr>
              <w:t>5/1/1960</w:t>
            </w:r>
          </w:p>
          <w:p w14:paraId="2424A456" w14:textId="77777777" w:rsidR="00F015E4" w:rsidRPr="00D17DE7" w:rsidRDefault="00F015E4" w:rsidP="00F015E4">
            <w:pPr>
              <w:jc w:val="center"/>
              <w:rPr>
                <w:rFonts w:cs="Arial"/>
                <w:sz w:val="20"/>
              </w:rPr>
            </w:pPr>
            <w:r w:rsidRPr="00D17DE7">
              <w:rPr>
                <w:rFonts w:cs="Arial"/>
                <w:sz w:val="20"/>
              </w:rPr>
              <w:t>3/1/1990</w:t>
            </w:r>
          </w:p>
        </w:tc>
        <w:tc>
          <w:tcPr>
            <w:tcW w:w="2291" w:type="dxa"/>
          </w:tcPr>
          <w:p w14:paraId="2CC13B81" w14:textId="77777777" w:rsidR="00F015E4" w:rsidRPr="00D17DE7" w:rsidRDefault="00F015E4" w:rsidP="00F015E4">
            <w:pPr>
              <w:rPr>
                <w:rFonts w:cs="Arial"/>
                <w:sz w:val="20"/>
              </w:rPr>
            </w:pPr>
            <w:r w:rsidRPr="00D17DE7">
              <w:rPr>
                <w:rFonts w:cs="Arial"/>
                <w:sz w:val="20"/>
              </w:rPr>
              <w:t>FG-PULPDRYERS</w:t>
            </w:r>
          </w:p>
        </w:tc>
      </w:tr>
      <w:tr w:rsidR="00F015E4" w14:paraId="02D2F4DD" w14:textId="77777777" w:rsidTr="003613FD">
        <w:trPr>
          <w:cantSplit/>
        </w:trPr>
        <w:tc>
          <w:tcPr>
            <w:tcW w:w="2389" w:type="dxa"/>
          </w:tcPr>
          <w:p w14:paraId="0AED96DB"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LIMEKILN</w:t>
            </w:r>
          </w:p>
        </w:tc>
        <w:tc>
          <w:tcPr>
            <w:tcW w:w="3870" w:type="dxa"/>
          </w:tcPr>
          <w:p w14:paraId="421A2C64" w14:textId="1B0611D0" w:rsidR="00F015E4" w:rsidRPr="00D17DE7" w:rsidRDefault="00F015E4" w:rsidP="00F015E4">
            <w:pPr>
              <w:jc w:val="both"/>
              <w:rPr>
                <w:rFonts w:cs="Arial"/>
                <w:sz w:val="20"/>
              </w:rPr>
            </w:pPr>
            <w:r w:rsidRPr="00D17DE7">
              <w:rPr>
                <w:rFonts w:cs="Arial"/>
                <w:sz w:val="20"/>
              </w:rPr>
              <w:t>Vertical kiln (8000 ft</w:t>
            </w:r>
            <w:r w:rsidRPr="00D17DE7">
              <w:rPr>
                <w:rFonts w:cs="Arial"/>
                <w:sz w:val="20"/>
                <w:vertAlign w:val="superscript"/>
              </w:rPr>
              <w:t>3</w:t>
            </w:r>
            <w:r w:rsidRPr="00D17DE7">
              <w:rPr>
                <w:rFonts w:cs="Arial"/>
                <w:sz w:val="20"/>
              </w:rPr>
              <w:t>) fired with Coke or Anthracite Coal for production of CO</w:t>
            </w:r>
            <w:r w:rsidRPr="00D17DE7">
              <w:rPr>
                <w:rFonts w:cs="Arial"/>
                <w:sz w:val="20"/>
                <w:vertAlign w:val="subscript"/>
              </w:rPr>
              <w:t>2</w:t>
            </w:r>
            <w:r w:rsidRPr="00D17DE7">
              <w:rPr>
                <w:rFonts w:cs="Arial"/>
                <w:sz w:val="20"/>
              </w:rPr>
              <w:t xml:space="preserve"> and lime (</w:t>
            </w:r>
            <w:proofErr w:type="spellStart"/>
            <w:r w:rsidRPr="00D17DE7">
              <w:rPr>
                <w:rFonts w:cs="Arial"/>
                <w:sz w:val="20"/>
              </w:rPr>
              <w:t>CaO</w:t>
            </w:r>
            <w:proofErr w:type="spellEnd"/>
            <w:r w:rsidRPr="00D17DE7">
              <w:rPr>
                <w:rFonts w:cs="Arial"/>
                <w:sz w:val="20"/>
              </w:rPr>
              <w:t>) for purification of sugar juice.  The lime is introduced into the sugar making process as milk of lime at the carbonation tanks.  The CO</w:t>
            </w:r>
            <w:r w:rsidRPr="00D17DE7">
              <w:rPr>
                <w:rFonts w:cs="Arial"/>
                <w:sz w:val="20"/>
                <w:vertAlign w:val="subscript"/>
              </w:rPr>
              <w:t>2</w:t>
            </w:r>
            <w:r w:rsidRPr="00D17DE7">
              <w:rPr>
                <w:rFonts w:cs="Arial"/>
                <w:sz w:val="20"/>
              </w:rPr>
              <w:t xml:space="preserve"> is used for pH adjustment in the carbonation tank. </w:t>
            </w:r>
            <w:r w:rsidR="00031B17">
              <w:rPr>
                <w:rFonts w:cs="Arial"/>
                <w:sz w:val="20"/>
              </w:rPr>
              <w:t xml:space="preserve"> </w:t>
            </w:r>
            <w:r w:rsidR="00161D18" w:rsidRPr="00A22EDF">
              <w:rPr>
                <w:rFonts w:cs="Arial"/>
                <w:sz w:val="20"/>
              </w:rPr>
              <w:t>PTI No. 260-07</w:t>
            </w:r>
            <w:r w:rsidR="00161D18">
              <w:rPr>
                <w:rFonts w:cs="Arial"/>
                <w:sz w:val="20"/>
              </w:rPr>
              <w:t>.</w:t>
            </w:r>
          </w:p>
        </w:tc>
        <w:tc>
          <w:tcPr>
            <w:tcW w:w="1890" w:type="dxa"/>
          </w:tcPr>
          <w:p w14:paraId="0125D6D1" w14:textId="77777777" w:rsidR="00F015E4" w:rsidRPr="00D17DE7" w:rsidRDefault="00F015E4" w:rsidP="00F015E4">
            <w:pPr>
              <w:jc w:val="center"/>
              <w:rPr>
                <w:rFonts w:cs="Arial"/>
                <w:sz w:val="20"/>
              </w:rPr>
            </w:pPr>
            <w:r w:rsidRPr="00D17DE7">
              <w:rPr>
                <w:rFonts w:cs="Arial"/>
                <w:sz w:val="20"/>
              </w:rPr>
              <w:t>7/20/1983</w:t>
            </w:r>
          </w:p>
        </w:tc>
        <w:tc>
          <w:tcPr>
            <w:tcW w:w="2291" w:type="dxa"/>
          </w:tcPr>
          <w:p w14:paraId="23AEC547" w14:textId="77777777" w:rsidR="00F015E4" w:rsidRPr="00D17DE7" w:rsidRDefault="00F015E4" w:rsidP="00F015E4">
            <w:pPr>
              <w:rPr>
                <w:rFonts w:cs="Arial"/>
                <w:sz w:val="20"/>
              </w:rPr>
            </w:pPr>
            <w:smartTag w:uri="urn:schemas-microsoft-com:office:smarttags" w:element="stockticker">
              <w:r w:rsidRPr="00D17DE7">
                <w:rPr>
                  <w:rFonts w:cs="Arial"/>
                  <w:sz w:val="20"/>
                </w:rPr>
                <w:t>NA</w:t>
              </w:r>
            </w:smartTag>
          </w:p>
        </w:tc>
      </w:tr>
      <w:tr w:rsidR="00F015E4" w14:paraId="3336E5B0" w14:textId="77777777" w:rsidTr="003613FD">
        <w:trPr>
          <w:cantSplit/>
        </w:trPr>
        <w:tc>
          <w:tcPr>
            <w:tcW w:w="2389" w:type="dxa"/>
          </w:tcPr>
          <w:p w14:paraId="72086683"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PELLETCOOLER</w:t>
            </w:r>
          </w:p>
        </w:tc>
        <w:tc>
          <w:tcPr>
            <w:tcW w:w="3870" w:type="dxa"/>
          </w:tcPr>
          <w:p w14:paraId="475195D5" w14:textId="77777777" w:rsidR="00F015E4" w:rsidRPr="00D17DE7" w:rsidRDefault="00F015E4" w:rsidP="00F015E4">
            <w:pPr>
              <w:jc w:val="both"/>
              <w:rPr>
                <w:rFonts w:cs="Arial"/>
                <w:sz w:val="20"/>
              </w:rPr>
            </w:pPr>
            <w:r w:rsidRPr="00D17DE7">
              <w:rPr>
                <w:rFonts w:cs="Arial"/>
                <w:sz w:val="20"/>
              </w:rPr>
              <w:t>Cools beet pulp pellets coming off pellet mills before they are stored in bins, controlled with fabric filter.</w:t>
            </w:r>
            <w:r>
              <w:rPr>
                <w:rFonts w:cs="Arial"/>
                <w:sz w:val="20"/>
              </w:rPr>
              <w:t xml:space="preserve"> </w:t>
            </w:r>
          </w:p>
        </w:tc>
        <w:tc>
          <w:tcPr>
            <w:tcW w:w="1890" w:type="dxa"/>
          </w:tcPr>
          <w:p w14:paraId="1FEDE446" w14:textId="77777777" w:rsidR="00F015E4" w:rsidRPr="00D17DE7" w:rsidRDefault="00F015E4" w:rsidP="00F015E4">
            <w:pPr>
              <w:jc w:val="center"/>
              <w:rPr>
                <w:rFonts w:cs="Arial"/>
                <w:sz w:val="20"/>
              </w:rPr>
            </w:pPr>
            <w:r w:rsidRPr="00D17DE7">
              <w:rPr>
                <w:rFonts w:cs="Arial"/>
                <w:sz w:val="20"/>
              </w:rPr>
              <w:t>3/15/1993</w:t>
            </w:r>
          </w:p>
        </w:tc>
        <w:tc>
          <w:tcPr>
            <w:tcW w:w="2291" w:type="dxa"/>
          </w:tcPr>
          <w:p w14:paraId="045B0762" w14:textId="77777777" w:rsidR="00F015E4" w:rsidRPr="00D17DE7" w:rsidRDefault="00F015E4" w:rsidP="00F015E4">
            <w:pPr>
              <w:rPr>
                <w:rFonts w:cs="Arial"/>
                <w:sz w:val="20"/>
              </w:rPr>
            </w:pPr>
            <w:r>
              <w:rPr>
                <w:rFonts w:cs="Arial"/>
                <w:sz w:val="20"/>
              </w:rPr>
              <w:t>FG-</w:t>
            </w:r>
            <w:r w:rsidRPr="00D17DE7">
              <w:rPr>
                <w:rFonts w:cs="Arial"/>
                <w:sz w:val="20"/>
              </w:rPr>
              <w:t>RULE290</w:t>
            </w:r>
          </w:p>
        </w:tc>
      </w:tr>
      <w:tr w:rsidR="00F015E4" w14:paraId="56E7C813" w14:textId="77777777" w:rsidTr="003613FD">
        <w:trPr>
          <w:cantSplit/>
        </w:trPr>
        <w:tc>
          <w:tcPr>
            <w:tcW w:w="2389" w:type="dxa"/>
          </w:tcPr>
          <w:p w14:paraId="5C16556C"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PULPDUSTCOLL</w:t>
            </w:r>
          </w:p>
        </w:tc>
        <w:tc>
          <w:tcPr>
            <w:tcW w:w="3870" w:type="dxa"/>
          </w:tcPr>
          <w:p w14:paraId="5FD7EAD2" w14:textId="4DAE39D0" w:rsidR="00F015E4" w:rsidRPr="00D17DE7" w:rsidRDefault="00F015E4" w:rsidP="00F015E4">
            <w:pPr>
              <w:jc w:val="both"/>
              <w:rPr>
                <w:rFonts w:cs="Arial"/>
                <w:sz w:val="20"/>
              </w:rPr>
            </w:pPr>
            <w:r w:rsidRPr="00D17DE7">
              <w:rPr>
                <w:rFonts w:cs="Arial"/>
                <w:sz w:val="20"/>
              </w:rPr>
              <w:t>Pulp pellets handling system is controlled by a dust collector.</w:t>
            </w:r>
            <w:r>
              <w:rPr>
                <w:rFonts w:cs="Arial"/>
                <w:sz w:val="20"/>
              </w:rPr>
              <w:t xml:space="preserve"> </w:t>
            </w:r>
          </w:p>
        </w:tc>
        <w:tc>
          <w:tcPr>
            <w:tcW w:w="1890" w:type="dxa"/>
          </w:tcPr>
          <w:p w14:paraId="79586B47" w14:textId="77777777" w:rsidR="00F015E4" w:rsidRPr="00D17DE7" w:rsidRDefault="00F015E4" w:rsidP="00F015E4">
            <w:pPr>
              <w:jc w:val="center"/>
              <w:rPr>
                <w:rFonts w:cs="Arial"/>
                <w:sz w:val="20"/>
              </w:rPr>
            </w:pPr>
            <w:r w:rsidRPr="00D17DE7">
              <w:rPr>
                <w:rFonts w:cs="Arial"/>
                <w:sz w:val="20"/>
              </w:rPr>
              <w:t>3/15/1993</w:t>
            </w:r>
          </w:p>
        </w:tc>
        <w:tc>
          <w:tcPr>
            <w:tcW w:w="2291" w:type="dxa"/>
          </w:tcPr>
          <w:p w14:paraId="50187FB3" w14:textId="77777777" w:rsidR="00F015E4" w:rsidRPr="00D17DE7" w:rsidRDefault="00F015E4" w:rsidP="00F015E4">
            <w:pPr>
              <w:rPr>
                <w:rFonts w:cs="Arial"/>
                <w:sz w:val="20"/>
              </w:rPr>
            </w:pPr>
            <w:r>
              <w:rPr>
                <w:rFonts w:cs="Arial"/>
                <w:sz w:val="20"/>
              </w:rPr>
              <w:t>FG-</w:t>
            </w:r>
            <w:r w:rsidRPr="00D17DE7">
              <w:rPr>
                <w:rFonts w:cs="Arial"/>
                <w:sz w:val="20"/>
              </w:rPr>
              <w:t>RULE290</w:t>
            </w:r>
          </w:p>
        </w:tc>
      </w:tr>
      <w:tr w:rsidR="00F015E4" w14:paraId="727992A2" w14:textId="77777777" w:rsidTr="003613FD">
        <w:trPr>
          <w:cantSplit/>
        </w:trPr>
        <w:tc>
          <w:tcPr>
            <w:tcW w:w="2389" w:type="dxa"/>
          </w:tcPr>
          <w:p w14:paraId="14F356C6"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WICKESEASTBOILER</w:t>
            </w:r>
          </w:p>
        </w:tc>
        <w:tc>
          <w:tcPr>
            <w:tcW w:w="3870" w:type="dxa"/>
          </w:tcPr>
          <w:p w14:paraId="5654A38C" w14:textId="77777777" w:rsidR="00F015E4" w:rsidRPr="00D17DE7" w:rsidRDefault="00F015E4" w:rsidP="00F015E4">
            <w:pPr>
              <w:jc w:val="both"/>
              <w:rPr>
                <w:rFonts w:cs="Arial"/>
                <w:sz w:val="20"/>
              </w:rPr>
            </w:pPr>
            <w:r w:rsidRPr="00D17DE7">
              <w:rPr>
                <w:rFonts w:cs="Arial"/>
                <w:sz w:val="20"/>
              </w:rPr>
              <w:t>87 MM</w:t>
            </w:r>
            <w:r>
              <w:rPr>
                <w:rFonts w:cs="Arial"/>
                <w:sz w:val="20"/>
              </w:rPr>
              <w:t>BTU</w:t>
            </w:r>
            <w:r w:rsidRPr="00D17DE7">
              <w:rPr>
                <w:rFonts w:cs="Arial"/>
                <w:sz w:val="20"/>
              </w:rPr>
              <w:t>/</w:t>
            </w:r>
            <w:proofErr w:type="spellStart"/>
            <w:r w:rsidRPr="00D17DE7">
              <w:rPr>
                <w:rFonts w:cs="Arial"/>
                <w:sz w:val="20"/>
              </w:rPr>
              <w:t>hr</w:t>
            </w:r>
            <w:proofErr w:type="spellEnd"/>
            <w:r w:rsidRPr="00D17DE7">
              <w:rPr>
                <w:rFonts w:cs="Arial"/>
                <w:sz w:val="20"/>
              </w:rPr>
              <w:t xml:space="preserve"> Coal fired boiler with O2 trim used to produce steam for processing sugar and for generating electricity.  </w:t>
            </w:r>
          </w:p>
          <w:p w14:paraId="081325DA" w14:textId="77777777" w:rsidR="00F015E4" w:rsidRPr="00D17DE7" w:rsidRDefault="00F015E4" w:rsidP="00F015E4">
            <w:pPr>
              <w:jc w:val="both"/>
              <w:rPr>
                <w:rFonts w:cs="Arial"/>
                <w:sz w:val="20"/>
              </w:rPr>
            </w:pPr>
          </w:p>
          <w:p w14:paraId="619FD690" w14:textId="77777777" w:rsidR="00F015E4" w:rsidRPr="00D17DE7" w:rsidRDefault="00F015E4" w:rsidP="00F015E4">
            <w:pPr>
              <w:jc w:val="both"/>
              <w:rPr>
                <w:rFonts w:cs="Arial"/>
                <w:sz w:val="20"/>
              </w:rPr>
            </w:pPr>
            <w:r w:rsidRPr="00D17DE7">
              <w:rPr>
                <w:rFonts w:cs="Arial"/>
                <w:sz w:val="20"/>
              </w:rPr>
              <w:t>Boiler is controlled with a Multiclone, high efficiency venturi scrubber installed in the summer of 2006 and a Wet ESP installed in the summer of 2015.</w:t>
            </w:r>
            <w:r>
              <w:rPr>
                <w:rFonts w:cs="Arial"/>
                <w:sz w:val="20"/>
              </w:rPr>
              <w:t xml:space="preserve">  </w:t>
            </w:r>
            <w:r w:rsidRPr="00A41309">
              <w:rPr>
                <w:rFonts w:cs="Arial"/>
                <w:sz w:val="20"/>
              </w:rPr>
              <w:t>PTI No. 757-92.</w:t>
            </w:r>
            <w:r>
              <w:rPr>
                <w:rFonts w:cs="Arial"/>
                <w:sz w:val="20"/>
              </w:rPr>
              <w:t xml:space="preserve"> </w:t>
            </w:r>
          </w:p>
        </w:tc>
        <w:tc>
          <w:tcPr>
            <w:tcW w:w="1890" w:type="dxa"/>
          </w:tcPr>
          <w:p w14:paraId="4BF73F42" w14:textId="77777777" w:rsidR="00F015E4" w:rsidRPr="00D17DE7" w:rsidRDefault="00F015E4" w:rsidP="00F015E4">
            <w:pPr>
              <w:jc w:val="center"/>
              <w:rPr>
                <w:rFonts w:cs="Arial"/>
                <w:sz w:val="20"/>
              </w:rPr>
            </w:pPr>
            <w:smartTag w:uri="urn:schemas-microsoft-com:office:smarttags" w:element="date">
              <w:smartTagPr>
                <w:attr w:name="ls" w:val="trans"/>
                <w:attr w:name="Month" w:val="1"/>
                <w:attr w:name="Day" w:val="1"/>
                <w:attr w:name="Year" w:val="19"/>
              </w:smartTagPr>
              <w:r w:rsidRPr="00D17DE7">
                <w:rPr>
                  <w:rFonts w:cs="Arial"/>
                  <w:sz w:val="20"/>
                </w:rPr>
                <w:t>1/1/19</w:t>
              </w:r>
            </w:smartTag>
            <w:r w:rsidRPr="00D17DE7">
              <w:rPr>
                <w:rFonts w:cs="Arial"/>
                <w:sz w:val="20"/>
              </w:rPr>
              <w:t>40</w:t>
            </w:r>
          </w:p>
          <w:p w14:paraId="6742A4DC" w14:textId="77777777" w:rsidR="00F015E4" w:rsidRPr="00D17DE7" w:rsidRDefault="00F015E4" w:rsidP="0058381D">
            <w:pPr>
              <w:jc w:val="center"/>
              <w:rPr>
                <w:rFonts w:cs="Arial"/>
                <w:sz w:val="20"/>
              </w:rPr>
            </w:pPr>
            <w:r w:rsidRPr="00D17DE7">
              <w:rPr>
                <w:rFonts w:cs="Arial"/>
                <w:sz w:val="20"/>
              </w:rPr>
              <w:t>6/1/1985</w:t>
            </w:r>
          </w:p>
        </w:tc>
        <w:tc>
          <w:tcPr>
            <w:tcW w:w="2291" w:type="dxa"/>
          </w:tcPr>
          <w:p w14:paraId="02BB7C9E" w14:textId="32387654" w:rsidR="00F015E4" w:rsidRPr="00D17DE7" w:rsidRDefault="00F015E4" w:rsidP="00F015E4">
            <w:pPr>
              <w:rPr>
                <w:rFonts w:cs="Arial"/>
                <w:sz w:val="20"/>
              </w:rPr>
            </w:pPr>
            <w:r w:rsidRPr="00D17DE7">
              <w:rPr>
                <w:rFonts w:cs="Arial"/>
                <w:sz w:val="20"/>
              </w:rPr>
              <w:t>FG-BOILERS</w:t>
            </w:r>
          </w:p>
          <w:p w14:paraId="6DA87411" w14:textId="77777777" w:rsidR="00F015E4" w:rsidRPr="00D17DE7" w:rsidRDefault="00F015E4" w:rsidP="00F015E4">
            <w:pPr>
              <w:rPr>
                <w:rFonts w:cs="Arial"/>
                <w:sz w:val="20"/>
              </w:rPr>
            </w:pPr>
            <w:r w:rsidRPr="00D17DE7">
              <w:rPr>
                <w:rFonts w:cs="Arial"/>
                <w:sz w:val="20"/>
              </w:rPr>
              <w:t>FG-STOKERBLRS-5D</w:t>
            </w:r>
          </w:p>
        </w:tc>
      </w:tr>
      <w:tr w:rsidR="00F015E4" w14:paraId="3E052467" w14:textId="77777777" w:rsidTr="003613FD">
        <w:trPr>
          <w:cantSplit/>
        </w:trPr>
        <w:tc>
          <w:tcPr>
            <w:tcW w:w="2389" w:type="dxa"/>
          </w:tcPr>
          <w:p w14:paraId="3CFB3555" w14:textId="77777777" w:rsidR="00F015E4" w:rsidRPr="00D17DE7" w:rsidRDefault="00F015E4" w:rsidP="00F015E4">
            <w:pPr>
              <w:rPr>
                <w:rFonts w:cs="Arial"/>
                <w:sz w:val="20"/>
              </w:rPr>
            </w:pPr>
            <w:r w:rsidRPr="00D17DE7">
              <w:rPr>
                <w:rFonts w:cs="Arial"/>
                <w:sz w:val="20"/>
              </w:rPr>
              <w:t>EU</w:t>
            </w:r>
            <w:r>
              <w:rPr>
                <w:rFonts w:cs="Arial"/>
                <w:sz w:val="20"/>
              </w:rPr>
              <w:t>-</w:t>
            </w:r>
            <w:r w:rsidRPr="00D17DE7">
              <w:rPr>
                <w:rFonts w:cs="Arial"/>
                <w:sz w:val="20"/>
              </w:rPr>
              <w:t>WICKESWESTBOILER</w:t>
            </w:r>
          </w:p>
        </w:tc>
        <w:tc>
          <w:tcPr>
            <w:tcW w:w="3870" w:type="dxa"/>
          </w:tcPr>
          <w:p w14:paraId="0C39C7B0" w14:textId="77777777" w:rsidR="00F015E4" w:rsidRPr="00D17DE7" w:rsidRDefault="00F015E4" w:rsidP="00F015E4">
            <w:pPr>
              <w:jc w:val="both"/>
              <w:rPr>
                <w:rFonts w:cs="Arial"/>
                <w:sz w:val="20"/>
              </w:rPr>
            </w:pPr>
            <w:r w:rsidRPr="00D17DE7">
              <w:rPr>
                <w:rFonts w:cs="Arial"/>
                <w:sz w:val="20"/>
              </w:rPr>
              <w:t>87 MM</w:t>
            </w:r>
            <w:r>
              <w:rPr>
                <w:rFonts w:cs="Arial"/>
                <w:sz w:val="20"/>
              </w:rPr>
              <w:t>BTU</w:t>
            </w:r>
            <w:r w:rsidRPr="00D17DE7">
              <w:rPr>
                <w:rFonts w:cs="Arial"/>
                <w:sz w:val="20"/>
              </w:rPr>
              <w:t>/</w:t>
            </w:r>
            <w:proofErr w:type="spellStart"/>
            <w:r w:rsidRPr="00D17DE7">
              <w:rPr>
                <w:rFonts w:cs="Arial"/>
                <w:sz w:val="20"/>
              </w:rPr>
              <w:t>hr</w:t>
            </w:r>
            <w:proofErr w:type="spellEnd"/>
            <w:r w:rsidRPr="00D17DE7">
              <w:rPr>
                <w:rFonts w:cs="Arial"/>
                <w:sz w:val="20"/>
              </w:rPr>
              <w:t xml:space="preserve"> Coal fired boiler with O2 trim used to produce steam for processing sugar and for generating electricity.  </w:t>
            </w:r>
          </w:p>
          <w:p w14:paraId="1FAE5B32" w14:textId="77777777" w:rsidR="00F015E4" w:rsidRPr="00D17DE7" w:rsidRDefault="00F015E4" w:rsidP="00F015E4">
            <w:pPr>
              <w:jc w:val="both"/>
              <w:rPr>
                <w:rFonts w:cs="Arial"/>
                <w:sz w:val="20"/>
              </w:rPr>
            </w:pPr>
          </w:p>
          <w:p w14:paraId="7EED3FBD" w14:textId="77777777" w:rsidR="00F015E4" w:rsidRPr="00D17DE7" w:rsidRDefault="00F015E4" w:rsidP="00F015E4">
            <w:pPr>
              <w:jc w:val="both"/>
              <w:rPr>
                <w:rFonts w:cs="Arial"/>
                <w:sz w:val="20"/>
              </w:rPr>
            </w:pPr>
            <w:r w:rsidRPr="00D17DE7">
              <w:rPr>
                <w:rFonts w:cs="Arial"/>
                <w:sz w:val="20"/>
              </w:rPr>
              <w:t xml:space="preserve">Boiler is controlled with a Multiclone, high efficiency venturi scrubber installed in the summer of 2006 </w:t>
            </w:r>
            <w:r w:rsidRPr="00A41309">
              <w:rPr>
                <w:rFonts w:cs="Arial"/>
                <w:sz w:val="20"/>
              </w:rPr>
              <w:t xml:space="preserve">and a Wet ESP installed in the summer of 2015. </w:t>
            </w:r>
            <w:r>
              <w:rPr>
                <w:rFonts w:cs="Arial"/>
                <w:sz w:val="20"/>
              </w:rPr>
              <w:t xml:space="preserve"> </w:t>
            </w:r>
            <w:r w:rsidRPr="00A41309">
              <w:rPr>
                <w:rFonts w:cs="Arial"/>
                <w:sz w:val="20"/>
              </w:rPr>
              <w:t>PTI No. 757-92.</w:t>
            </w:r>
          </w:p>
        </w:tc>
        <w:tc>
          <w:tcPr>
            <w:tcW w:w="1890" w:type="dxa"/>
          </w:tcPr>
          <w:p w14:paraId="6EB326CD" w14:textId="77777777" w:rsidR="00F015E4" w:rsidRPr="00D17DE7" w:rsidRDefault="00F015E4" w:rsidP="00F015E4">
            <w:pPr>
              <w:jc w:val="center"/>
              <w:rPr>
                <w:rFonts w:cs="Arial"/>
                <w:sz w:val="20"/>
              </w:rPr>
            </w:pPr>
            <w:smartTag w:uri="urn:schemas-microsoft-com:office:smarttags" w:element="date">
              <w:smartTagPr>
                <w:attr w:name="Year" w:val="19"/>
                <w:attr w:name="Day" w:val="1"/>
                <w:attr w:name="Month" w:val="1"/>
                <w:attr w:name="ls" w:val="trans"/>
              </w:smartTagPr>
              <w:r w:rsidRPr="00D17DE7">
                <w:rPr>
                  <w:rFonts w:cs="Arial"/>
                  <w:sz w:val="20"/>
                </w:rPr>
                <w:t>1/1/19</w:t>
              </w:r>
            </w:smartTag>
            <w:r w:rsidRPr="00D17DE7">
              <w:rPr>
                <w:rFonts w:cs="Arial"/>
                <w:sz w:val="20"/>
              </w:rPr>
              <w:t>40</w:t>
            </w:r>
          </w:p>
          <w:p w14:paraId="69E46B19" w14:textId="77777777" w:rsidR="00F015E4" w:rsidRPr="00D17DE7" w:rsidRDefault="00F015E4" w:rsidP="0058381D">
            <w:pPr>
              <w:jc w:val="center"/>
              <w:rPr>
                <w:rFonts w:cs="Arial"/>
                <w:sz w:val="20"/>
              </w:rPr>
            </w:pPr>
            <w:r w:rsidRPr="00D17DE7">
              <w:rPr>
                <w:rFonts w:cs="Arial"/>
                <w:sz w:val="20"/>
              </w:rPr>
              <w:t>6/1/1985</w:t>
            </w:r>
          </w:p>
        </w:tc>
        <w:tc>
          <w:tcPr>
            <w:tcW w:w="2291" w:type="dxa"/>
          </w:tcPr>
          <w:p w14:paraId="7AED9C2F" w14:textId="3B204BF5" w:rsidR="00F015E4" w:rsidRPr="00D17DE7" w:rsidRDefault="00F015E4" w:rsidP="00F015E4">
            <w:pPr>
              <w:rPr>
                <w:rFonts w:cs="Arial"/>
                <w:sz w:val="20"/>
              </w:rPr>
            </w:pPr>
            <w:r w:rsidRPr="00D17DE7">
              <w:rPr>
                <w:rFonts w:cs="Arial"/>
                <w:sz w:val="20"/>
              </w:rPr>
              <w:t>FG-BOILERS</w:t>
            </w:r>
          </w:p>
          <w:p w14:paraId="088DABD1" w14:textId="77777777" w:rsidR="00F015E4" w:rsidRPr="00D17DE7" w:rsidRDefault="00F015E4" w:rsidP="00F015E4">
            <w:pPr>
              <w:rPr>
                <w:rFonts w:cs="Arial"/>
                <w:sz w:val="20"/>
              </w:rPr>
            </w:pPr>
            <w:r w:rsidRPr="00D17DE7">
              <w:rPr>
                <w:rFonts w:cs="Arial"/>
                <w:sz w:val="20"/>
              </w:rPr>
              <w:t>FG-STOKERBLRS-5D</w:t>
            </w:r>
          </w:p>
        </w:tc>
      </w:tr>
    </w:tbl>
    <w:p w14:paraId="66525516" w14:textId="77777777" w:rsidR="00F015E4" w:rsidRDefault="00F015E4">
      <w:pPr>
        <w:rPr>
          <w:sz w:val="20"/>
        </w:rPr>
      </w:pPr>
      <w:bookmarkStart w:id="73" w:name="_Toc30315079"/>
      <w:r>
        <w:rPr>
          <w:b/>
          <w:sz w:val="20"/>
        </w:rPr>
        <w:br w:type="page"/>
      </w:r>
    </w:p>
    <w:p w14:paraId="7F972CBE" w14:textId="77777777" w:rsidR="00F015E4" w:rsidRPr="00D17DE7" w:rsidRDefault="00F015E4" w:rsidP="00F015E4">
      <w:pPr>
        <w:pStyle w:val="Heading2"/>
        <w:pBdr>
          <w:top w:val="single" w:sz="4" w:space="1" w:color="auto"/>
          <w:left w:val="single" w:sz="4" w:space="4" w:color="auto"/>
          <w:bottom w:val="single" w:sz="4" w:space="1" w:color="auto"/>
          <w:right w:val="single" w:sz="4" w:space="4" w:color="auto"/>
        </w:pBdr>
      </w:pPr>
      <w:bookmarkStart w:id="74" w:name="_Toc852396"/>
      <w:bookmarkStart w:id="75" w:name="_Toc852727"/>
      <w:bookmarkStart w:id="76" w:name="_Toc2571644"/>
      <w:bookmarkStart w:id="77" w:name="_Toc339887543"/>
      <w:bookmarkStart w:id="78" w:name="_Toc535405016"/>
      <w:bookmarkStart w:id="79" w:name="_Toc23777076"/>
      <w:bookmarkEnd w:id="73"/>
      <w:r w:rsidRPr="00D17DE7">
        <w:t>EU</w:t>
      </w:r>
      <w:bookmarkEnd w:id="74"/>
      <w:bookmarkEnd w:id="75"/>
      <w:bookmarkEnd w:id="76"/>
      <w:r>
        <w:t>-</w:t>
      </w:r>
      <w:r w:rsidRPr="00D17DE7">
        <w:t>CEPACKAGEBOIL</w:t>
      </w:r>
      <w:bookmarkEnd w:id="77"/>
      <w:bookmarkEnd w:id="78"/>
      <w:bookmarkEnd w:id="79"/>
    </w:p>
    <w:p w14:paraId="659C699C" w14:textId="77777777" w:rsidR="00F015E4" w:rsidRPr="00D17DE7" w:rsidRDefault="00F015E4" w:rsidP="00F015E4">
      <w:pPr>
        <w:pBdr>
          <w:top w:val="single" w:sz="4" w:space="1" w:color="auto"/>
          <w:left w:val="single" w:sz="4" w:space="4" w:color="auto"/>
          <w:bottom w:val="single" w:sz="4" w:space="1" w:color="auto"/>
          <w:right w:val="single" w:sz="4" w:space="4" w:color="auto"/>
        </w:pBdr>
        <w:jc w:val="center"/>
        <w:rPr>
          <w:sz w:val="28"/>
          <w:szCs w:val="28"/>
        </w:rPr>
      </w:pPr>
      <w:r w:rsidRPr="00D17DE7">
        <w:rPr>
          <w:b/>
          <w:sz w:val="28"/>
          <w:szCs w:val="28"/>
        </w:rPr>
        <w:t>EMISSION UNIT CONDITIONS</w:t>
      </w:r>
    </w:p>
    <w:p w14:paraId="3C8C77CA" w14:textId="77777777" w:rsidR="00F015E4" w:rsidRPr="00D17DE7" w:rsidRDefault="00F015E4" w:rsidP="00F015E4">
      <w:pPr>
        <w:rPr>
          <w:szCs w:val="22"/>
        </w:rPr>
      </w:pPr>
    </w:p>
    <w:p w14:paraId="73DC4C5B" w14:textId="77777777" w:rsidR="00F015E4" w:rsidRPr="00D17DE7" w:rsidRDefault="00F015E4" w:rsidP="00F015E4">
      <w:pPr>
        <w:jc w:val="both"/>
        <w:rPr>
          <w:b/>
          <w:u w:val="single"/>
        </w:rPr>
      </w:pPr>
      <w:r w:rsidRPr="00D17DE7">
        <w:rPr>
          <w:b/>
          <w:u w:val="single"/>
        </w:rPr>
        <w:t>DESCRIPTION</w:t>
      </w:r>
    </w:p>
    <w:p w14:paraId="656A464D" w14:textId="77777777" w:rsidR="00F015E4" w:rsidRPr="00D17DE7" w:rsidRDefault="00F015E4" w:rsidP="00F015E4">
      <w:pPr>
        <w:jc w:val="both"/>
        <w:rPr>
          <w:b/>
          <w:sz w:val="20"/>
        </w:rPr>
      </w:pPr>
    </w:p>
    <w:p w14:paraId="3917F2EE" w14:textId="77777777" w:rsidR="00F015E4" w:rsidRPr="00D17DE7" w:rsidRDefault="00F015E4" w:rsidP="00F015E4">
      <w:pPr>
        <w:jc w:val="both"/>
        <w:rPr>
          <w:rFonts w:cs="Arial"/>
          <w:sz w:val="20"/>
        </w:rPr>
      </w:pPr>
      <w:r w:rsidRPr="00D17DE7">
        <w:rPr>
          <w:rFonts w:cs="Arial"/>
          <w:sz w:val="20"/>
        </w:rPr>
        <w:t xml:space="preserve">CE Package boiler is a natural gas or fuel oil boiler with an </w:t>
      </w:r>
      <w:r w:rsidRPr="00A41309">
        <w:rPr>
          <w:rFonts w:cs="Arial"/>
          <w:sz w:val="20"/>
        </w:rPr>
        <w:t xml:space="preserve">economizer. </w:t>
      </w:r>
      <w:r>
        <w:rPr>
          <w:rFonts w:cs="Arial"/>
          <w:sz w:val="20"/>
        </w:rPr>
        <w:t xml:space="preserve"> </w:t>
      </w:r>
      <w:r w:rsidRPr="00A41309">
        <w:rPr>
          <w:rFonts w:cs="Arial"/>
          <w:sz w:val="20"/>
        </w:rPr>
        <w:t>Grandfathered.</w:t>
      </w:r>
      <w:r>
        <w:rPr>
          <w:rFonts w:cs="Arial"/>
          <w:sz w:val="20"/>
        </w:rPr>
        <w:t xml:space="preserve"> </w:t>
      </w:r>
    </w:p>
    <w:p w14:paraId="66CF7112" w14:textId="77777777" w:rsidR="00F015E4" w:rsidRPr="00D17DE7" w:rsidRDefault="00F015E4" w:rsidP="00F015E4">
      <w:pPr>
        <w:jc w:val="both"/>
        <w:rPr>
          <w:sz w:val="20"/>
        </w:rPr>
      </w:pPr>
    </w:p>
    <w:p w14:paraId="3F31ACDC" w14:textId="77777777" w:rsidR="00F015E4" w:rsidRPr="00D17DE7" w:rsidRDefault="00F015E4" w:rsidP="00F015E4">
      <w:pPr>
        <w:jc w:val="both"/>
        <w:rPr>
          <w:b/>
          <w:sz w:val="20"/>
        </w:rPr>
      </w:pPr>
      <w:r w:rsidRPr="00D17DE7">
        <w:rPr>
          <w:b/>
          <w:sz w:val="20"/>
        </w:rPr>
        <w:t xml:space="preserve">Flexible Group ID:  </w:t>
      </w:r>
      <w:r>
        <w:rPr>
          <w:rFonts w:cs="Arial"/>
          <w:sz w:val="20"/>
        </w:rPr>
        <w:t>FG-</w:t>
      </w:r>
      <w:r w:rsidRPr="00D17DE7">
        <w:rPr>
          <w:rFonts w:cs="Arial"/>
          <w:sz w:val="20"/>
        </w:rPr>
        <w:t>NATGASBOILERS-5D</w:t>
      </w:r>
    </w:p>
    <w:p w14:paraId="6FC14E48" w14:textId="77777777" w:rsidR="00F015E4" w:rsidRPr="00D17DE7" w:rsidRDefault="00F015E4" w:rsidP="00F015E4">
      <w:pPr>
        <w:jc w:val="both"/>
      </w:pPr>
    </w:p>
    <w:p w14:paraId="65E5229B" w14:textId="77777777" w:rsidR="00F015E4" w:rsidRPr="00D17DE7" w:rsidRDefault="00F015E4" w:rsidP="00F015E4">
      <w:pPr>
        <w:jc w:val="both"/>
        <w:rPr>
          <w:b/>
          <w:u w:val="single"/>
        </w:rPr>
      </w:pPr>
      <w:r w:rsidRPr="00D17DE7">
        <w:rPr>
          <w:b/>
          <w:u w:val="single"/>
        </w:rPr>
        <w:t>POLLUTION CONTROL EQUIPMENT</w:t>
      </w:r>
    </w:p>
    <w:p w14:paraId="226D774A" w14:textId="77777777" w:rsidR="00F015E4" w:rsidRPr="00D17DE7" w:rsidRDefault="00F015E4" w:rsidP="00F015E4">
      <w:pPr>
        <w:jc w:val="both"/>
        <w:rPr>
          <w:sz w:val="20"/>
        </w:rPr>
      </w:pPr>
    </w:p>
    <w:p w14:paraId="5C8629B3" w14:textId="77777777" w:rsidR="00F015E4" w:rsidRPr="00D17DE7" w:rsidRDefault="00F015E4" w:rsidP="00F015E4">
      <w:pPr>
        <w:jc w:val="both"/>
        <w:rPr>
          <w:sz w:val="20"/>
        </w:rPr>
      </w:pPr>
      <w:smartTag w:uri="urn:schemas-microsoft-com:office:smarttags" w:element="stockticker">
        <w:r w:rsidRPr="00D17DE7">
          <w:rPr>
            <w:sz w:val="20"/>
          </w:rPr>
          <w:t>NA</w:t>
        </w:r>
      </w:smartTag>
    </w:p>
    <w:p w14:paraId="21FA8D5F" w14:textId="77777777" w:rsidR="00F015E4" w:rsidRPr="00D17DE7" w:rsidRDefault="00F015E4" w:rsidP="00F015E4">
      <w:pPr>
        <w:jc w:val="both"/>
        <w:rPr>
          <w:b/>
          <w:sz w:val="20"/>
        </w:rPr>
      </w:pPr>
    </w:p>
    <w:p w14:paraId="240E4B15" w14:textId="77777777" w:rsidR="00F015E4" w:rsidRPr="00D17DE7" w:rsidRDefault="00F015E4" w:rsidP="00F015E4">
      <w:pPr>
        <w:jc w:val="both"/>
        <w:rPr>
          <w:b/>
          <w:u w:val="single"/>
        </w:rPr>
      </w:pPr>
      <w:r w:rsidRPr="00D17DE7">
        <w:rPr>
          <w:b/>
        </w:rPr>
        <w:t xml:space="preserve">I.  </w:t>
      </w:r>
      <w:r w:rsidRPr="00D17DE7">
        <w:rPr>
          <w:b/>
          <w:u w:val="single"/>
        </w:rPr>
        <w:t>EMISSION LIMIT(S)</w:t>
      </w:r>
    </w:p>
    <w:p w14:paraId="536328BD" w14:textId="77777777" w:rsidR="00F015E4" w:rsidRPr="00D17DE7" w:rsidRDefault="00F015E4" w:rsidP="00F015E4">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890"/>
        <w:gridCol w:w="1530"/>
        <w:gridCol w:w="1530"/>
      </w:tblGrid>
      <w:tr w:rsidR="00F015E4" w:rsidRPr="00D17DE7" w14:paraId="42A5FC86" w14:textId="77777777" w:rsidTr="00346892">
        <w:trPr>
          <w:cantSplit/>
          <w:tblHeader/>
        </w:trPr>
        <w:tc>
          <w:tcPr>
            <w:tcW w:w="1627" w:type="dxa"/>
            <w:tcBorders>
              <w:top w:val="single" w:sz="4" w:space="0" w:color="auto"/>
              <w:left w:val="single" w:sz="4" w:space="0" w:color="auto"/>
              <w:bottom w:val="single" w:sz="4" w:space="0" w:color="auto"/>
              <w:right w:val="single" w:sz="4" w:space="0" w:color="auto"/>
            </w:tcBorders>
          </w:tcPr>
          <w:p w14:paraId="1E1EB8C6" w14:textId="77777777" w:rsidR="00F015E4" w:rsidRPr="00D17DE7" w:rsidRDefault="00F015E4" w:rsidP="00346892">
            <w:pPr>
              <w:jc w:val="center"/>
              <w:rPr>
                <w:b/>
                <w:sz w:val="20"/>
              </w:rPr>
            </w:pPr>
            <w:r w:rsidRPr="00D17DE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BA33CCE" w14:textId="77777777" w:rsidR="00F015E4" w:rsidRPr="00D17DE7" w:rsidRDefault="00F015E4" w:rsidP="00346892">
            <w:pPr>
              <w:jc w:val="center"/>
              <w:rPr>
                <w:b/>
                <w:sz w:val="20"/>
              </w:rPr>
            </w:pPr>
            <w:r w:rsidRPr="00D17DE7">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0605924" w14:textId="77777777" w:rsidR="00F015E4" w:rsidRPr="00D17DE7" w:rsidRDefault="00F015E4" w:rsidP="00346892">
            <w:pPr>
              <w:jc w:val="center"/>
              <w:rPr>
                <w:b/>
                <w:sz w:val="20"/>
              </w:rPr>
            </w:pPr>
            <w:r w:rsidRPr="00D17DE7">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B489DA8" w14:textId="77777777" w:rsidR="00F015E4" w:rsidRPr="00D17DE7" w:rsidRDefault="00F015E4" w:rsidP="00346892">
            <w:pPr>
              <w:jc w:val="center"/>
              <w:rPr>
                <w:b/>
                <w:sz w:val="20"/>
              </w:rPr>
            </w:pPr>
            <w:r w:rsidRPr="00D17DE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D51F3B" w14:textId="77777777" w:rsidR="00F015E4" w:rsidRPr="00D17DE7" w:rsidRDefault="00F015E4" w:rsidP="00346892">
            <w:pPr>
              <w:jc w:val="center"/>
              <w:rPr>
                <w:b/>
                <w:sz w:val="20"/>
              </w:rPr>
            </w:pPr>
            <w:r w:rsidRPr="00D17DE7">
              <w:rPr>
                <w:b/>
                <w:sz w:val="20"/>
              </w:rPr>
              <w:t>Monitoring/</w:t>
            </w:r>
          </w:p>
          <w:p w14:paraId="1A1BF52D" w14:textId="77777777" w:rsidR="00F015E4" w:rsidRPr="00D17DE7" w:rsidRDefault="00F015E4" w:rsidP="00346892">
            <w:pPr>
              <w:jc w:val="center"/>
              <w:rPr>
                <w:b/>
                <w:sz w:val="20"/>
              </w:rPr>
            </w:pPr>
            <w:r w:rsidRPr="00D17DE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D99718D" w14:textId="77777777" w:rsidR="00F015E4" w:rsidRPr="00D17DE7" w:rsidRDefault="00F015E4" w:rsidP="00346892">
            <w:pPr>
              <w:jc w:val="center"/>
              <w:rPr>
                <w:b/>
                <w:sz w:val="20"/>
              </w:rPr>
            </w:pPr>
            <w:r w:rsidRPr="00D17DE7">
              <w:rPr>
                <w:b/>
                <w:sz w:val="20"/>
              </w:rPr>
              <w:t>Underlying Applicable Requirements</w:t>
            </w:r>
          </w:p>
        </w:tc>
      </w:tr>
      <w:tr w:rsidR="00F015E4" w:rsidRPr="00D17DE7" w14:paraId="053E97EF" w14:textId="77777777" w:rsidTr="00346892">
        <w:trPr>
          <w:cantSplit/>
        </w:trPr>
        <w:tc>
          <w:tcPr>
            <w:tcW w:w="1627" w:type="dxa"/>
            <w:tcBorders>
              <w:top w:val="single" w:sz="4" w:space="0" w:color="auto"/>
              <w:left w:val="single" w:sz="4" w:space="0" w:color="auto"/>
              <w:bottom w:val="single" w:sz="4" w:space="0" w:color="auto"/>
              <w:right w:val="single" w:sz="4" w:space="0" w:color="auto"/>
            </w:tcBorders>
          </w:tcPr>
          <w:p w14:paraId="74D57366" w14:textId="3FA6EBCD" w:rsidR="00F015E4" w:rsidRPr="00D17DE7" w:rsidRDefault="00F015E4" w:rsidP="007B35F0">
            <w:pPr>
              <w:tabs>
                <w:tab w:val="left" w:pos="180"/>
              </w:tabs>
              <w:ind w:left="75"/>
              <w:rPr>
                <w:sz w:val="20"/>
              </w:rPr>
            </w:pPr>
            <w:r w:rsidRPr="00D17DE7">
              <w:rPr>
                <w:sz w:val="20"/>
              </w:rPr>
              <w:t xml:space="preserve">1.  </w:t>
            </w:r>
            <w:r w:rsidR="00751D07" w:rsidRPr="00D17DE7">
              <w:rPr>
                <w:sz w:val="20"/>
              </w:rPr>
              <w:t>SO</w:t>
            </w:r>
            <w:r w:rsidR="00751D07" w:rsidRPr="00751D07">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BB8FE46" w14:textId="21DBD59B" w:rsidR="00F015E4" w:rsidRPr="00D17DE7" w:rsidRDefault="00F015E4" w:rsidP="00346892">
            <w:pPr>
              <w:jc w:val="center"/>
              <w:rPr>
                <w:sz w:val="20"/>
              </w:rPr>
            </w:pPr>
            <w:r w:rsidRPr="00D17DE7">
              <w:rPr>
                <w:sz w:val="20"/>
              </w:rPr>
              <w:t xml:space="preserve">1.67 pound per million </w:t>
            </w:r>
            <w:r>
              <w:rPr>
                <w:rFonts w:cs="Arial"/>
                <w:sz w:val="20"/>
              </w:rPr>
              <w:t>BTU</w:t>
            </w:r>
            <w:r w:rsidRPr="00D17DE7">
              <w:rPr>
                <w:sz w:val="20"/>
              </w:rPr>
              <w:t xml:space="preserve">’s of heat </w:t>
            </w:r>
            <w:proofErr w:type="spellStart"/>
            <w:r w:rsidRPr="00D17DE7">
              <w:rPr>
                <w:sz w:val="20"/>
              </w:rPr>
              <w:t>input</w:t>
            </w:r>
            <w:r w:rsidR="00161D18">
              <w:rPr>
                <w:sz w:val="20"/>
                <w:vertAlign w:val="superscript"/>
              </w:rPr>
              <w:t>a</w:t>
            </w:r>
            <w:proofErr w:type="spellEnd"/>
          </w:p>
        </w:tc>
        <w:tc>
          <w:tcPr>
            <w:tcW w:w="2246" w:type="dxa"/>
            <w:tcBorders>
              <w:top w:val="single" w:sz="4" w:space="0" w:color="auto"/>
              <w:left w:val="single" w:sz="4" w:space="0" w:color="auto"/>
              <w:bottom w:val="single" w:sz="4" w:space="0" w:color="auto"/>
              <w:right w:val="single" w:sz="4" w:space="0" w:color="auto"/>
            </w:tcBorders>
          </w:tcPr>
          <w:p w14:paraId="42FFA4C3" w14:textId="77777777" w:rsidR="00F015E4" w:rsidRPr="00D17DE7" w:rsidRDefault="00F015E4" w:rsidP="00346892">
            <w:pPr>
              <w:jc w:val="center"/>
              <w:rPr>
                <w:sz w:val="20"/>
              </w:rPr>
            </w:pPr>
            <w:r w:rsidRPr="00D17DE7">
              <w:rPr>
                <w:sz w:val="20"/>
              </w:rPr>
              <w:t>24-hour period</w:t>
            </w:r>
          </w:p>
        </w:tc>
        <w:tc>
          <w:tcPr>
            <w:tcW w:w="1890" w:type="dxa"/>
            <w:tcBorders>
              <w:top w:val="single" w:sz="4" w:space="0" w:color="auto"/>
              <w:left w:val="single" w:sz="4" w:space="0" w:color="auto"/>
              <w:bottom w:val="single" w:sz="4" w:space="0" w:color="auto"/>
              <w:right w:val="single" w:sz="4" w:space="0" w:color="auto"/>
            </w:tcBorders>
          </w:tcPr>
          <w:p w14:paraId="6460A4CE" w14:textId="77777777" w:rsidR="00F015E4" w:rsidRPr="00D17DE7" w:rsidRDefault="00F015E4" w:rsidP="00346892">
            <w:pPr>
              <w:jc w:val="center"/>
              <w:rPr>
                <w:sz w:val="20"/>
              </w:rPr>
            </w:pPr>
            <w:r w:rsidRPr="00D17DE7">
              <w:rPr>
                <w:sz w:val="20"/>
              </w:rPr>
              <w:t>EU-CEPACKAGEBOIL</w:t>
            </w:r>
          </w:p>
        </w:tc>
        <w:tc>
          <w:tcPr>
            <w:tcW w:w="1530" w:type="dxa"/>
            <w:tcBorders>
              <w:top w:val="single" w:sz="4" w:space="0" w:color="auto"/>
              <w:left w:val="single" w:sz="4" w:space="0" w:color="auto"/>
              <w:bottom w:val="single" w:sz="4" w:space="0" w:color="auto"/>
              <w:right w:val="single" w:sz="4" w:space="0" w:color="auto"/>
            </w:tcBorders>
          </w:tcPr>
          <w:p w14:paraId="6A9F561D" w14:textId="77777777" w:rsidR="00F015E4" w:rsidRPr="00D17DE7" w:rsidRDefault="00F015E4" w:rsidP="00346892">
            <w:pPr>
              <w:jc w:val="center"/>
              <w:rPr>
                <w:sz w:val="20"/>
              </w:rPr>
            </w:pPr>
            <w:r w:rsidRPr="00D17DE7">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DB78A39" w14:textId="77777777" w:rsidR="00F015E4" w:rsidRPr="00D17DE7" w:rsidRDefault="00F015E4" w:rsidP="00346892">
            <w:pPr>
              <w:jc w:val="center"/>
              <w:rPr>
                <w:sz w:val="20"/>
              </w:rPr>
            </w:pPr>
            <w:r w:rsidRPr="00D17DE7">
              <w:rPr>
                <w:b/>
                <w:sz w:val="20"/>
              </w:rPr>
              <w:t>R 336.1401(1), Table 42</w:t>
            </w:r>
          </w:p>
        </w:tc>
      </w:tr>
    </w:tbl>
    <w:p w14:paraId="4D575C9A" w14:textId="505DF5AE" w:rsidR="00F015E4" w:rsidRDefault="00161D18" w:rsidP="00F015E4">
      <w:pPr>
        <w:jc w:val="both"/>
        <w:rPr>
          <w:sz w:val="20"/>
        </w:rPr>
      </w:pPr>
      <w:bookmarkStart w:id="80" w:name="_Hlk4654804"/>
      <w:proofErr w:type="spellStart"/>
      <w:r w:rsidRPr="00031B17">
        <w:rPr>
          <w:sz w:val="20"/>
          <w:vertAlign w:val="superscript"/>
        </w:rPr>
        <w:t>a</w:t>
      </w:r>
      <w:proofErr w:type="spellEnd"/>
      <w:r>
        <w:rPr>
          <w:sz w:val="20"/>
        </w:rPr>
        <w:t xml:space="preserve"> Emission limit applies to EU-CEPACKAGEBOIL when burning fuel oil. </w:t>
      </w:r>
    </w:p>
    <w:bookmarkEnd w:id="80"/>
    <w:p w14:paraId="2633F185" w14:textId="77777777" w:rsidR="00161D18" w:rsidRPr="00D17DE7" w:rsidRDefault="00161D18" w:rsidP="00F015E4">
      <w:pPr>
        <w:jc w:val="both"/>
        <w:rPr>
          <w:sz w:val="20"/>
        </w:rPr>
      </w:pPr>
    </w:p>
    <w:p w14:paraId="2B88634D" w14:textId="77777777" w:rsidR="00F015E4" w:rsidRPr="00D17DE7" w:rsidRDefault="00F015E4" w:rsidP="00F015E4">
      <w:pPr>
        <w:jc w:val="both"/>
        <w:rPr>
          <w:b/>
          <w:u w:val="single"/>
        </w:rPr>
      </w:pPr>
      <w:r w:rsidRPr="00D17DE7">
        <w:rPr>
          <w:b/>
        </w:rPr>
        <w:t xml:space="preserve">II.  </w:t>
      </w:r>
      <w:r w:rsidRPr="00D17DE7">
        <w:rPr>
          <w:b/>
          <w:u w:val="single"/>
        </w:rPr>
        <w:t>MATERIAL LIMIT(S)</w:t>
      </w:r>
    </w:p>
    <w:p w14:paraId="2A565545" w14:textId="77777777" w:rsidR="00F015E4" w:rsidRPr="00D17DE7" w:rsidRDefault="00F015E4" w:rsidP="00F015E4">
      <w:pPr>
        <w:jc w:val="both"/>
        <w:rPr>
          <w:sz w:val="20"/>
        </w:rPr>
      </w:pPr>
    </w:p>
    <w:p w14:paraId="4D11F8CE" w14:textId="77777777" w:rsidR="00F015E4" w:rsidRDefault="00346892" w:rsidP="00F015E4">
      <w:pPr>
        <w:jc w:val="both"/>
        <w:rPr>
          <w:sz w:val="20"/>
        </w:rPr>
      </w:pPr>
      <w:r>
        <w:rPr>
          <w:sz w:val="20"/>
        </w:rPr>
        <w:t>NA</w:t>
      </w:r>
    </w:p>
    <w:p w14:paraId="4582CE47" w14:textId="77777777" w:rsidR="00346892" w:rsidRPr="00D17DE7" w:rsidRDefault="00346892" w:rsidP="00F015E4">
      <w:pPr>
        <w:jc w:val="both"/>
        <w:rPr>
          <w:sz w:val="20"/>
        </w:rPr>
      </w:pPr>
    </w:p>
    <w:p w14:paraId="463052A8" w14:textId="77777777" w:rsidR="00F015E4" w:rsidRPr="00D17DE7" w:rsidRDefault="00F015E4" w:rsidP="00F015E4">
      <w:pPr>
        <w:jc w:val="both"/>
        <w:rPr>
          <w:b/>
          <w:u w:val="single"/>
        </w:rPr>
      </w:pPr>
      <w:r w:rsidRPr="00D17DE7">
        <w:rPr>
          <w:b/>
        </w:rPr>
        <w:t xml:space="preserve">III.  </w:t>
      </w:r>
      <w:r w:rsidRPr="00D17DE7">
        <w:rPr>
          <w:b/>
          <w:u w:val="single"/>
        </w:rPr>
        <w:t>PROCESS/OPERATIONAL RESTRICTION(S)</w:t>
      </w:r>
      <w:r w:rsidRPr="00D17DE7" w:rsidDel="001C614B">
        <w:rPr>
          <w:b/>
          <w:u w:val="single"/>
        </w:rPr>
        <w:t xml:space="preserve"> </w:t>
      </w:r>
    </w:p>
    <w:p w14:paraId="46DFE134" w14:textId="77777777" w:rsidR="00F015E4" w:rsidRPr="00D17DE7" w:rsidRDefault="00F015E4" w:rsidP="00F015E4">
      <w:pPr>
        <w:jc w:val="both"/>
        <w:rPr>
          <w:rFonts w:cs="Arial"/>
          <w:sz w:val="20"/>
        </w:rPr>
      </w:pPr>
    </w:p>
    <w:p w14:paraId="15CF707E" w14:textId="77777777" w:rsidR="00F015E4" w:rsidRPr="00D17DE7" w:rsidRDefault="00F015E4" w:rsidP="00F015E4">
      <w:pPr>
        <w:jc w:val="both"/>
        <w:rPr>
          <w:rFonts w:cs="Arial"/>
          <w:sz w:val="20"/>
        </w:rPr>
      </w:pPr>
      <w:smartTag w:uri="urn:schemas-microsoft-com:office:smarttags" w:element="stockticker">
        <w:r w:rsidRPr="00D17DE7">
          <w:rPr>
            <w:rFonts w:cs="Arial"/>
            <w:sz w:val="20"/>
          </w:rPr>
          <w:t>NA</w:t>
        </w:r>
      </w:smartTag>
    </w:p>
    <w:p w14:paraId="521B5B21" w14:textId="77777777" w:rsidR="00F015E4" w:rsidRPr="00D17DE7" w:rsidRDefault="00F015E4" w:rsidP="00F015E4">
      <w:pPr>
        <w:jc w:val="both"/>
        <w:rPr>
          <w:rFonts w:cs="Arial"/>
          <w:sz w:val="20"/>
        </w:rPr>
      </w:pPr>
    </w:p>
    <w:p w14:paraId="7E83D428" w14:textId="77777777" w:rsidR="00F015E4" w:rsidRPr="00D17DE7" w:rsidRDefault="00F015E4" w:rsidP="00F015E4">
      <w:pPr>
        <w:jc w:val="both"/>
        <w:rPr>
          <w:b/>
          <w:u w:val="single"/>
        </w:rPr>
      </w:pPr>
      <w:r w:rsidRPr="00D17DE7">
        <w:rPr>
          <w:b/>
        </w:rPr>
        <w:t xml:space="preserve">IV.  </w:t>
      </w:r>
      <w:r w:rsidRPr="00D17DE7">
        <w:rPr>
          <w:b/>
          <w:u w:val="single"/>
        </w:rPr>
        <w:t>DESIGN/EQUIPMENT PARAMETER(S)</w:t>
      </w:r>
    </w:p>
    <w:p w14:paraId="226EF433" w14:textId="77777777" w:rsidR="00F015E4" w:rsidRPr="00D17DE7" w:rsidRDefault="00F015E4" w:rsidP="00F015E4">
      <w:pPr>
        <w:jc w:val="both"/>
        <w:rPr>
          <w:sz w:val="20"/>
        </w:rPr>
      </w:pPr>
    </w:p>
    <w:p w14:paraId="159B1123" w14:textId="77777777" w:rsidR="00F015E4" w:rsidRPr="00D17DE7" w:rsidRDefault="00F015E4" w:rsidP="00F015E4">
      <w:pPr>
        <w:jc w:val="both"/>
        <w:rPr>
          <w:sz w:val="20"/>
        </w:rPr>
      </w:pPr>
      <w:smartTag w:uri="urn:schemas-microsoft-com:office:smarttags" w:element="stockticker">
        <w:r w:rsidRPr="00D17DE7">
          <w:rPr>
            <w:sz w:val="20"/>
          </w:rPr>
          <w:t>NA</w:t>
        </w:r>
      </w:smartTag>
    </w:p>
    <w:p w14:paraId="78ED1F90" w14:textId="77777777" w:rsidR="00F015E4" w:rsidRPr="00D17DE7" w:rsidRDefault="00F015E4" w:rsidP="00F015E4">
      <w:pPr>
        <w:jc w:val="both"/>
        <w:rPr>
          <w:b/>
        </w:rPr>
      </w:pPr>
    </w:p>
    <w:p w14:paraId="3BE0CBD4" w14:textId="77777777" w:rsidR="00F015E4" w:rsidRPr="00D17DE7" w:rsidRDefault="00F015E4" w:rsidP="00F015E4">
      <w:pPr>
        <w:jc w:val="both"/>
        <w:rPr>
          <w:b/>
          <w:u w:val="single"/>
        </w:rPr>
      </w:pPr>
      <w:r w:rsidRPr="00D17DE7">
        <w:rPr>
          <w:b/>
        </w:rPr>
        <w:t xml:space="preserve">V.  </w:t>
      </w:r>
      <w:r w:rsidRPr="00D17DE7">
        <w:rPr>
          <w:b/>
          <w:u w:val="single"/>
        </w:rPr>
        <w:t>TESTING/SAMPLING</w:t>
      </w:r>
    </w:p>
    <w:p w14:paraId="39F848E0" w14:textId="77777777" w:rsidR="00F015E4" w:rsidRPr="00345863" w:rsidRDefault="00F015E4" w:rsidP="00F015E4">
      <w:pPr>
        <w:jc w:val="both"/>
        <w:rPr>
          <w:b/>
          <w:sz w:val="20"/>
        </w:rPr>
      </w:pPr>
      <w:r w:rsidRPr="00D17DE7">
        <w:rPr>
          <w:sz w:val="20"/>
        </w:rPr>
        <w:t xml:space="preserve">Records shall be maintained on </w:t>
      </w:r>
      <w:r w:rsidRPr="00345863">
        <w:rPr>
          <w:sz w:val="20"/>
        </w:rPr>
        <w:t xml:space="preserve">file for a period of 5 years.  </w:t>
      </w:r>
      <w:r w:rsidRPr="00345863">
        <w:rPr>
          <w:b/>
          <w:sz w:val="20"/>
        </w:rPr>
        <w:t>(R 336.1213(3)(b)(ii))</w:t>
      </w:r>
    </w:p>
    <w:p w14:paraId="05109072" w14:textId="77777777" w:rsidR="00F015E4" w:rsidRPr="00345863" w:rsidRDefault="00F015E4" w:rsidP="00F015E4">
      <w:pPr>
        <w:jc w:val="both"/>
        <w:rPr>
          <w:sz w:val="20"/>
        </w:rPr>
      </w:pPr>
    </w:p>
    <w:p w14:paraId="67821B6F" w14:textId="35378EE4" w:rsidR="00F015E4" w:rsidRPr="00345863" w:rsidRDefault="00F015E4" w:rsidP="00F015E4">
      <w:pPr>
        <w:ind w:left="360" w:hanging="360"/>
        <w:jc w:val="both"/>
        <w:rPr>
          <w:sz w:val="20"/>
        </w:rPr>
      </w:pPr>
      <w:r w:rsidRPr="00345863">
        <w:rPr>
          <w:sz w:val="20"/>
        </w:rPr>
        <w:t>1.</w:t>
      </w:r>
      <w:r w:rsidRPr="00345863">
        <w:rPr>
          <w:sz w:val="20"/>
        </w:rPr>
        <w:tab/>
        <w:t xml:space="preserve">For each delivery of fuel oil, the representative sulfur content analysis shall be either on file with permittee or supplied by the vendor at time of delivery.  </w:t>
      </w:r>
      <w:r w:rsidR="003568A0" w:rsidRPr="00345863">
        <w:rPr>
          <w:rFonts w:cs="Arial"/>
          <w:sz w:val="20"/>
        </w:rPr>
        <w:t>If fuel oil is fired in EU-CEPACKAGEBOIL, the permittee shall verify the vendor supplied sulfur</w:t>
      </w:r>
      <w:bookmarkStart w:id="81" w:name="_Hlk19525140"/>
      <w:r w:rsidR="003568A0" w:rsidRPr="00345863">
        <w:rPr>
          <w:rFonts w:cs="Arial"/>
          <w:sz w:val="20"/>
        </w:rPr>
        <w:t xml:space="preserve"> content data at least once per campaign by conducting independent analysis in accordance with the Fuel Sampling Plan in Appendix 9, as may be amended with the approval of the District Supervisor.</w:t>
      </w:r>
      <w:bookmarkEnd w:id="81"/>
      <w:r w:rsidRPr="00345863">
        <w:rPr>
          <w:sz w:val="20"/>
        </w:rPr>
        <w:t xml:space="preserve">  </w:t>
      </w:r>
      <w:r w:rsidRPr="00345863">
        <w:rPr>
          <w:b/>
          <w:sz w:val="20"/>
        </w:rPr>
        <w:t>(R 336.1213(3)</w:t>
      </w:r>
      <w:r w:rsidRPr="00345863">
        <w:rPr>
          <w:sz w:val="20"/>
        </w:rPr>
        <w:t xml:space="preserve"> </w:t>
      </w:r>
    </w:p>
    <w:p w14:paraId="0563701B" w14:textId="77777777" w:rsidR="00F015E4" w:rsidRPr="00345863" w:rsidRDefault="00F015E4" w:rsidP="00F015E4">
      <w:pPr>
        <w:ind w:left="360" w:hanging="360"/>
        <w:jc w:val="both"/>
        <w:rPr>
          <w:rFonts w:cs="Arial"/>
          <w:color w:val="000000"/>
          <w:sz w:val="20"/>
        </w:rPr>
      </w:pPr>
    </w:p>
    <w:p w14:paraId="52D07C2C" w14:textId="342684C2" w:rsidR="00F015E4" w:rsidRPr="00345863" w:rsidRDefault="00F015E4" w:rsidP="00F015E4">
      <w:pPr>
        <w:jc w:val="both"/>
        <w:rPr>
          <w:b/>
          <w:sz w:val="20"/>
        </w:rPr>
      </w:pPr>
      <w:r w:rsidRPr="00345863">
        <w:rPr>
          <w:b/>
          <w:sz w:val="20"/>
        </w:rPr>
        <w:t>See Appendix 9</w:t>
      </w:r>
    </w:p>
    <w:p w14:paraId="23387EF3" w14:textId="77777777" w:rsidR="00F015E4" w:rsidRPr="00345863" w:rsidRDefault="00F015E4" w:rsidP="00F015E4">
      <w:pPr>
        <w:jc w:val="both"/>
        <w:rPr>
          <w:sz w:val="20"/>
        </w:rPr>
      </w:pPr>
    </w:p>
    <w:p w14:paraId="496AF762" w14:textId="77777777" w:rsidR="00F015E4" w:rsidRPr="00D17DE7" w:rsidRDefault="00F015E4" w:rsidP="00F015E4">
      <w:pPr>
        <w:jc w:val="both"/>
      </w:pPr>
      <w:r w:rsidRPr="00345863">
        <w:rPr>
          <w:b/>
        </w:rPr>
        <w:t xml:space="preserve">VI.  </w:t>
      </w:r>
      <w:r w:rsidRPr="00345863">
        <w:rPr>
          <w:b/>
          <w:u w:val="single"/>
        </w:rPr>
        <w:t>MONITORING/RECORDKEEPING</w:t>
      </w:r>
    </w:p>
    <w:p w14:paraId="27A152E7" w14:textId="77777777" w:rsidR="00F015E4" w:rsidRDefault="00F015E4" w:rsidP="00F015E4">
      <w:pPr>
        <w:jc w:val="both"/>
        <w:rPr>
          <w:b/>
          <w:sz w:val="20"/>
        </w:rPr>
      </w:pPr>
      <w:r w:rsidRPr="00D17DE7">
        <w:rPr>
          <w:sz w:val="20"/>
        </w:rPr>
        <w:t xml:space="preserve">Records shall be maintained on file for a period of 5 years.  </w:t>
      </w:r>
      <w:r w:rsidRPr="00D17DE7">
        <w:rPr>
          <w:b/>
          <w:sz w:val="20"/>
        </w:rPr>
        <w:t>(R 336.1213(3)(b)(ii))</w:t>
      </w:r>
    </w:p>
    <w:p w14:paraId="72F63BC3" w14:textId="77777777" w:rsidR="00F015E4" w:rsidRPr="00D17DE7" w:rsidRDefault="00F015E4" w:rsidP="00F015E4">
      <w:pPr>
        <w:jc w:val="both"/>
        <w:rPr>
          <w:sz w:val="20"/>
        </w:rPr>
      </w:pPr>
    </w:p>
    <w:p w14:paraId="6B5F8B7E" w14:textId="7EB181F2" w:rsidR="00F015E4" w:rsidRPr="00CC3956" w:rsidRDefault="00F015E4" w:rsidP="00180B56">
      <w:pPr>
        <w:pStyle w:val="ListParagraph"/>
        <w:numPr>
          <w:ilvl w:val="0"/>
          <w:numId w:val="29"/>
        </w:numPr>
        <w:shd w:val="clear" w:color="auto" w:fill="FFFFFF"/>
        <w:contextualSpacing/>
        <w:jc w:val="both"/>
        <w:rPr>
          <w:rFonts w:cs="Arial"/>
          <w:sz w:val="20"/>
        </w:rPr>
      </w:pPr>
      <w:r w:rsidRPr="003F31B1">
        <w:rPr>
          <w:rFonts w:cs="Arial"/>
          <w:sz w:val="20"/>
        </w:rPr>
        <w:t>The permittee shall perform and record the results of a non-certified visible emission</w:t>
      </w:r>
      <w:r>
        <w:rPr>
          <w:rFonts w:cs="Arial"/>
          <w:sz w:val="20"/>
        </w:rPr>
        <w:t>s</w:t>
      </w:r>
      <w:r w:rsidRPr="003F31B1">
        <w:rPr>
          <w:rFonts w:cs="Arial"/>
          <w:sz w:val="20"/>
        </w:rPr>
        <w:t xml:space="preserve"> check on</w:t>
      </w:r>
      <w:r>
        <w:rPr>
          <w:rFonts w:cs="Arial"/>
          <w:sz w:val="20"/>
        </w:rPr>
        <w:br/>
        <w:t xml:space="preserve">EU-CEPACKAGEBOIL </w:t>
      </w:r>
      <w:r w:rsidRPr="003F31B1">
        <w:rPr>
          <w:rFonts w:cs="Arial"/>
          <w:sz w:val="20"/>
        </w:rPr>
        <w:t>at least once per operating day</w:t>
      </w:r>
      <w:r w:rsidR="00B41CAF">
        <w:rPr>
          <w:rFonts w:cs="Arial"/>
          <w:sz w:val="20"/>
        </w:rPr>
        <w:t xml:space="preserve"> when firing fuel oil</w:t>
      </w:r>
      <w:r w:rsidRPr="003F31B1">
        <w:rPr>
          <w:rFonts w:cs="Arial"/>
          <w:sz w:val="20"/>
        </w:rPr>
        <w:t xml:space="preserve">. </w:t>
      </w:r>
      <w:r>
        <w:rPr>
          <w:rFonts w:cs="Arial"/>
          <w:sz w:val="20"/>
        </w:rPr>
        <w:t xml:space="preserve"> </w:t>
      </w:r>
      <w:r w:rsidRPr="003F31B1">
        <w:rPr>
          <w:rFonts w:cs="Arial"/>
          <w:sz w:val="20"/>
        </w:rPr>
        <w:t>The visible emission</w:t>
      </w:r>
      <w:r>
        <w:rPr>
          <w:rFonts w:cs="Arial"/>
          <w:sz w:val="20"/>
        </w:rPr>
        <w:t>s</w:t>
      </w:r>
      <w:r w:rsidRPr="003F31B1">
        <w:rPr>
          <w:rFonts w:cs="Arial"/>
          <w:sz w:val="20"/>
        </w:rPr>
        <w:t xml:space="preserve"> check shall</w:t>
      </w:r>
      <w:r>
        <w:rPr>
          <w:rFonts w:cs="Arial"/>
          <w:sz w:val="20"/>
        </w:rPr>
        <w:t xml:space="preserve"> </w:t>
      </w:r>
      <w:r w:rsidRPr="003F31B1">
        <w:rPr>
          <w:rFonts w:cs="Arial"/>
          <w:sz w:val="20"/>
        </w:rPr>
        <w:t xml:space="preserve">verify the presence of </w:t>
      </w:r>
      <w:r w:rsidR="00FF3DA7">
        <w:rPr>
          <w:rFonts w:cs="Arial"/>
          <w:sz w:val="20"/>
        </w:rPr>
        <w:t>any</w:t>
      </w:r>
      <w:r w:rsidR="00FF3DA7" w:rsidRPr="003F31B1">
        <w:rPr>
          <w:rFonts w:cs="Arial"/>
          <w:sz w:val="20"/>
        </w:rPr>
        <w:t xml:space="preserve"> </w:t>
      </w:r>
      <w:r w:rsidRPr="003F31B1">
        <w:rPr>
          <w:rFonts w:cs="Arial"/>
          <w:sz w:val="20"/>
        </w:rPr>
        <w:t>visible emissions and need not follow the procedures specified in USEPA</w:t>
      </w:r>
      <w:r>
        <w:rPr>
          <w:rFonts w:cs="Arial"/>
          <w:sz w:val="20"/>
        </w:rPr>
        <w:t xml:space="preserve"> </w:t>
      </w:r>
      <w:r w:rsidRPr="003F31B1">
        <w:rPr>
          <w:rFonts w:cs="Arial"/>
          <w:sz w:val="20"/>
        </w:rPr>
        <w:t>Method 9</w:t>
      </w:r>
      <w:r>
        <w:rPr>
          <w:rFonts w:cs="Arial"/>
          <w:sz w:val="20"/>
        </w:rPr>
        <w:t>; t</w:t>
      </w:r>
      <w:r w:rsidRPr="003F31B1">
        <w:rPr>
          <w:rFonts w:cs="Arial"/>
          <w:sz w:val="20"/>
        </w:rPr>
        <w:t>herefore, multiple stacks may be observed simultaneously.</w:t>
      </w:r>
      <w:r>
        <w:rPr>
          <w:rFonts w:cs="Arial"/>
          <w:sz w:val="20"/>
        </w:rPr>
        <w:t xml:space="preserve">  </w:t>
      </w:r>
      <w:r w:rsidRPr="003F31B1">
        <w:rPr>
          <w:rFonts w:cs="Arial"/>
          <w:sz w:val="20"/>
        </w:rPr>
        <w:t xml:space="preserve">The date, time, name of visible emissions observer, and whether </w:t>
      </w:r>
      <w:r w:rsidR="00FF3DA7">
        <w:rPr>
          <w:rFonts w:cs="Arial"/>
          <w:sz w:val="20"/>
        </w:rPr>
        <w:t>any</w:t>
      </w:r>
      <w:r w:rsidRPr="003F31B1">
        <w:rPr>
          <w:rFonts w:cs="Arial"/>
          <w:sz w:val="20"/>
        </w:rPr>
        <w:t xml:space="preserve"> visible emissions were observed shall be recorded.</w:t>
      </w:r>
      <w:r>
        <w:rPr>
          <w:rFonts w:cs="Arial"/>
          <w:sz w:val="20"/>
        </w:rPr>
        <w:t xml:space="preserve"> </w:t>
      </w:r>
      <w:r w:rsidR="00877EAD">
        <w:rPr>
          <w:rFonts w:cs="Arial"/>
          <w:sz w:val="20"/>
        </w:rPr>
        <w:t xml:space="preserve"> </w:t>
      </w:r>
      <w:r w:rsidRPr="003F31B1">
        <w:rPr>
          <w:rFonts w:cs="Arial"/>
          <w:sz w:val="20"/>
        </w:rPr>
        <w:t xml:space="preserve">If </w:t>
      </w:r>
      <w:r w:rsidR="00FF3DA7">
        <w:rPr>
          <w:rFonts w:cs="Arial"/>
          <w:sz w:val="20"/>
        </w:rPr>
        <w:t>any</w:t>
      </w:r>
      <w:r w:rsidR="00FF3DA7" w:rsidRPr="003F31B1">
        <w:rPr>
          <w:rFonts w:cs="Arial"/>
          <w:sz w:val="20"/>
        </w:rPr>
        <w:t xml:space="preserve"> </w:t>
      </w:r>
      <w:r w:rsidRPr="003F31B1">
        <w:rPr>
          <w:rFonts w:cs="Arial"/>
          <w:sz w:val="20"/>
        </w:rPr>
        <w:t xml:space="preserve">visible emissions are observed, the permittee shall immediately implement one of the following procedures: </w:t>
      </w:r>
      <w:r>
        <w:rPr>
          <w:rFonts w:cs="Arial"/>
          <w:sz w:val="20"/>
        </w:rPr>
        <w:t xml:space="preserve"> </w:t>
      </w:r>
      <w:r w:rsidRPr="003F31B1">
        <w:rPr>
          <w:rFonts w:cs="Arial"/>
          <w:b/>
          <w:sz w:val="20"/>
        </w:rPr>
        <w:t>(R 336.1213(3)</w:t>
      </w:r>
      <w:r>
        <w:rPr>
          <w:rFonts w:cs="Arial"/>
          <w:b/>
          <w:sz w:val="20"/>
        </w:rPr>
        <w:t>, R 336.1301</w:t>
      </w:r>
      <w:r w:rsidRPr="003F31B1">
        <w:rPr>
          <w:rFonts w:cs="Arial"/>
          <w:b/>
          <w:sz w:val="20"/>
        </w:rPr>
        <w:t>)</w:t>
      </w:r>
    </w:p>
    <w:p w14:paraId="4B775117" w14:textId="153B6CE9" w:rsidR="00F015E4" w:rsidRDefault="00F015E4" w:rsidP="00180B56">
      <w:pPr>
        <w:pStyle w:val="ListParagraph"/>
        <w:numPr>
          <w:ilvl w:val="0"/>
          <w:numId w:val="30"/>
        </w:numPr>
        <w:shd w:val="clear" w:color="auto" w:fill="FFFFFF"/>
        <w:contextualSpacing/>
        <w:jc w:val="both"/>
        <w:rPr>
          <w:rFonts w:cs="Arial"/>
          <w:sz w:val="20"/>
        </w:rPr>
      </w:pPr>
      <w:r w:rsidRPr="00CC3956">
        <w:rPr>
          <w:rFonts w:cs="Arial"/>
          <w:sz w:val="20"/>
        </w:rPr>
        <w:t xml:space="preserve">If </w:t>
      </w:r>
      <w:r w:rsidR="00FF3DA7">
        <w:rPr>
          <w:rFonts w:cs="Arial"/>
          <w:sz w:val="20"/>
        </w:rPr>
        <w:t>any</w:t>
      </w:r>
      <w:r w:rsidR="00FF3DA7" w:rsidRPr="00CC3956">
        <w:rPr>
          <w:rFonts w:cs="Arial"/>
          <w:sz w:val="20"/>
        </w:rPr>
        <w:t xml:space="preserve"> </w:t>
      </w:r>
      <w:r w:rsidRPr="00CC3956">
        <w:rPr>
          <w:rFonts w:cs="Arial"/>
          <w:sz w:val="20"/>
        </w:rPr>
        <w:t>visible emissions have been observed during the non-certified visible emission</w:t>
      </w:r>
      <w:r>
        <w:rPr>
          <w:rFonts w:cs="Arial"/>
          <w:sz w:val="20"/>
        </w:rPr>
        <w:t>s</w:t>
      </w:r>
      <w:r w:rsidRPr="00CC3956">
        <w:rPr>
          <w:rFonts w:cs="Arial"/>
          <w:sz w:val="20"/>
        </w:rPr>
        <w:t xml:space="preserve"> check, the permittee shall perform and record the results of a 6-minute USEPA</w:t>
      </w:r>
      <w:r>
        <w:rPr>
          <w:rFonts w:cs="Arial"/>
          <w:sz w:val="20"/>
        </w:rPr>
        <w:t xml:space="preserve"> </w:t>
      </w:r>
      <w:r w:rsidRPr="00CC3956">
        <w:rPr>
          <w:rFonts w:cs="Arial"/>
          <w:sz w:val="20"/>
        </w:rPr>
        <w:t>Method 9 visible emission</w:t>
      </w:r>
      <w:r>
        <w:rPr>
          <w:rFonts w:cs="Arial"/>
          <w:sz w:val="20"/>
        </w:rPr>
        <w:t>s</w:t>
      </w:r>
      <w:r w:rsidRPr="00CC3956">
        <w:rPr>
          <w:rFonts w:cs="Arial"/>
          <w:sz w:val="20"/>
        </w:rPr>
        <w:t xml:space="preserve"> observation.</w:t>
      </w:r>
      <w:r>
        <w:rPr>
          <w:rFonts w:cs="Arial"/>
          <w:sz w:val="20"/>
        </w:rPr>
        <w:t xml:space="preserve"> </w:t>
      </w:r>
      <w:r w:rsidRPr="00CC3956">
        <w:rPr>
          <w:rFonts w:cs="Arial"/>
          <w:sz w:val="20"/>
        </w:rPr>
        <w:t xml:space="preserve"> If the results of the Method 9 visible emission</w:t>
      </w:r>
      <w:r>
        <w:rPr>
          <w:rFonts w:cs="Arial"/>
          <w:sz w:val="20"/>
        </w:rPr>
        <w:t>s</w:t>
      </w:r>
      <w:r w:rsidRPr="00CC3956">
        <w:rPr>
          <w:rFonts w:cs="Arial"/>
          <w:sz w:val="20"/>
        </w:rPr>
        <w:t xml:space="preserve"> observation indicate a violation of the opacity standard, the permittee shall immediately initiate corrective actions and document the corrective actions taken.</w:t>
      </w:r>
    </w:p>
    <w:p w14:paraId="3B6EC3FC" w14:textId="23CDE1C4" w:rsidR="00F015E4" w:rsidRDefault="00F015E4" w:rsidP="00180B56">
      <w:pPr>
        <w:pStyle w:val="ListParagraph"/>
        <w:numPr>
          <w:ilvl w:val="0"/>
          <w:numId w:val="30"/>
        </w:numPr>
        <w:shd w:val="clear" w:color="auto" w:fill="FFFFFF"/>
        <w:contextualSpacing/>
        <w:jc w:val="both"/>
        <w:rPr>
          <w:rFonts w:cs="Arial"/>
          <w:sz w:val="20"/>
        </w:rPr>
      </w:pPr>
      <w:r w:rsidRPr="00CC3956">
        <w:rPr>
          <w:rFonts w:cs="Arial"/>
          <w:sz w:val="20"/>
        </w:rPr>
        <w:t xml:space="preserve">The permittee shall immediately initiate corrective actions and document the corrective actions taken based upon the initial non-certified visible emissions check that indicated the presence of </w:t>
      </w:r>
      <w:r w:rsidR="00FF3DA7">
        <w:rPr>
          <w:rFonts w:cs="Arial"/>
          <w:sz w:val="20"/>
        </w:rPr>
        <w:t>any</w:t>
      </w:r>
      <w:r w:rsidR="00FF3DA7" w:rsidRPr="00CC3956">
        <w:rPr>
          <w:rFonts w:cs="Arial"/>
          <w:sz w:val="20"/>
        </w:rPr>
        <w:t xml:space="preserve"> </w:t>
      </w:r>
      <w:r w:rsidRPr="00CC3956">
        <w:rPr>
          <w:rFonts w:cs="Arial"/>
          <w:sz w:val="20"/>
        </w:rPr>
        <w:t>visible emissions.</w:t>
      </w:r>
    </w:p>
    <w:p w14:paraId="23617237" w14:textId="77777777" w:rsidR="00F015E4" w:rsidRPr="00CC3956" w:rsidRDefault="00F015E4" w:rsidP="00F015E4">
      <w:pPr>
        <w:pStyle w:val="ListParagraph"/>
        <w:shd w:val="clear" w:color="auto" w:fill="FFFFFF"/>
        <w:jc w:val="both"/>
        <w:rPr>
          <w:rFonts w:cs="Arial"/>
          <w:sz w:val="20"/>
        </w:rPr>
      </w:pPr>
    </w:p>
    <w:p w14:paraId="6C676F62" w14:textId="4576BF72" w:rsidR="00F015E4" w:rsidRPr="00D17DE7" w:rsidRDefault="00F015E4" w:rsidP="00F015E4">
      <w:pPr>
        <w:ind w:left="360" w:hanging="360"/>
        <w:jc w:val="both"/>
        <w:rPr>
          <w:rFonts w:cs="Arial"/>
          <w:color w:val="000000"/>
          <w:sz w:val="20"/>
        </w:rPr>
      </w:pPr>
      <w:r w:rsidRPr="00D17DE7">
        <w:rPr>
          <w:rFonts w:cs="Arial"/>
          <w:color w:val="000000"/>
          <w:sz w:val="20"/>
        </w:rPr>
        <w:t>2.</w:t>
      </w:r>
      <w:r w:rsidRPr="00D17DE7">
        <w:rPr>
          <w:rFonts w:cs="Arial"/>
          <w:color w:val="000000"/>
          <w:sz w:val="20"/>
        </w:rPr>
        <w:tab/>
      </w:r>
      <w:r w:rsidR="00593B78">
        <w:rPr>
          <w:rFonts w:cs="Arial"/>
          <w:color w:val="000000"/>
          <w:sz w:val="20"/>
        </w:rPr>
        <w:t>When i</w:t>
      </w:r>
      <w:r w:rsidR="00A35BE9">
        <w:rPr>
          <w:rFonts w:cs="Arial"/>
          <w:color w:val="000000"/>
          <w:sz w:val="20"/>
        </w:rPr>
        <w:t>n liquid fuel operation, and for</w:t>
      </w:r>
      <w:r w:rsidRPr="00D17DE7">
        <w:rPr>
          <w:rFonts w:cs="Arial"/>
          <w:color w:val="000000"/>
          <w:sz w:val="20"/>
        </w:rPr>
        <w:t xml:space="preserve"> each new sulfur content analysis, the permittee shall calculate the sulfur content of the fuel oil based upon: </w:t>
      </w:r>
      <w:r w:rsidR="007B35F0">
        <w:rPr>
          <w:rFonts w:cs="Arial"/>
          <w:color w:val="000000"/>
          <w:sz w:val="20"/>
        </w:rPr>
        <w:t xml:space="preserve"> </w:t>
      </w:r>
      <w:r w:rsidRPr="00D17DE7">
        <w:rPr>
          <w:rFonts w:cs="Arial"/>
          <w:b/>
          <w:color w:val="000000"/>
          <w:sz w:val="20"/>
        </w:rPr>
        <w:t>(R 336.1213(3))</w:t>
      </w:r>
    </w:p>
    <w:p w14:paraId="572906C6" w14:textId="77777777" w:rsidR="00F015E4" w:rsidRPr="00D17DE7" w:rsidRDefault="00F015E4" w:rsidP="00F015E4">
      <w:pPr>
        <w:ind w:left="720" w:hanging="360"/>
        <w:jc w:val="both"/>
        <w:rPr>
          <w:rFonts w:cs="Arial"/>
          <w:color w:val="000000"/>
          <w:sz w:val="20"/>
        </w:rPr>
      </w:pPr>
      <w:r w:rsidRPr="00D17DE7">
        <w:rPr>
          <w:rFonts w:cs="Arial"/>
          <w:color w:val="000000"/>
          <w:sz w:val="20"/>
        </w:rPr>
        <w:t>a.</w:t>
      </w:r>
      <w:r w:rsidRPr="00D17DE7">
        <w:rPr>
          <w:rFonts w:cs="Arial"/>
          <w:color w:val="000000"/>
          <w:sz w:val="20"/>
        </w:rPr>
        <w:tab/>
        <w:t>The applicable % sulfur by weight</w:t>
      </w:r>
      <w:r w:rsidR="008D40C2">
        <w:rPr>
          <w:rFonts w:cs="Arial"/>
          <w:color w:val="000000"/>
          <w:sz w:val="20"/>
        </w:rPr>
        <w:t>;</w:t>
      </w:r>
    </w:p>
    <w:p w14:paraId="5BF5C3A7" w14:textId="77777777" w:rsidR="00F015E4" w:rsidRPr="00D17DE7" w:rsidRDefault="00F015E4" w:rsidP="00F015E4">
      <w:pPr>
        <w:ind w:left="720" w:hanging="360"/>
        <w:jc w:val="both"/>
        <w:rPr>
          <w:rFonts w:cs="Arial"/>
          <w:color w:val="000000"/>
          <w:sz w:val="20"/>
        </w:rPr>
      </w:pPr>
      <w:r w:rsidRPr="00D17DE7">
        <w:rPr>
          <w:rFonts w:cs="Arial"/>
          <w:color w:val="000000"/>
          <w:sz w:val="20"/>
        </w:rPr>
        <w:t>b.</w:t>
      </w:r>
      <w:r w:rsidRPr="00D17DE7">
        <w:rPr>
          <w:rFonts w:cs="Arial"/>
          <w:color w:val="000000"/>
          <w:sz w:val="20"/>
        </w:rPr>
        <w:tab/>
      </w:r>
      <w:r>
        <w:rPr>
          <w:rFonts w:cs="Arial"/>
          <w:color w:val="000000"/>
          <w:sz w:val="20"/>
        </w:rPr>
        <w:t>BTU</w:t>
      </w:r>
      <w:r w:rsidRPr="00D17DE7">
        <w:rPr>
          <w:rFonts w:cs="Arial"/>
          <w:color w:val="000000"/>
          <w:sz w:val="20"/>
        </w:rPr>
        <w:t xml:space="preserve">’s/lb or </w:t>
      </w:r>
      <w:r>
        <w:rPr>
          <w:rFonts w:cs="Arial"/>
          <w:color w:val="000000"/>
          <w:sz w:val="20"/>
        </w:rPr>
        <w:t>BTU</w:t>
      </w:r>
      <w:r w:rsidRPr="00D17DE7">
        <w:rPr>
          <w:rFonts w:cs="Arial"/>
          <w:color w:val="000000"/>
          <w:sz w:val="20"/>
        </w:rPr>
        <w:t>/gallon</w:t>
      </w:r>
      <w:r w:rsidR="008D40C2">
        <w:rPr>
          <w:rFonts w:cs="Arial"/>
          <w:color w:val="000000"/>
          <w:sz w:val="20"/>
        </w:rPr>
        <w:t>;</w:t>
      </w:r>
    </w:p>
    <w:p w14:paraId="7E5FC2D1" w14:textId="323B615D" w:rsidR="00F015E4" w:rsidRPr="00877EAD" w:rsidRDefault="00F015E4" w:rsidP="00F015E4">
      <w:pPr>
        <w:ind w:left="720" w:hanging="360"/>
        <w:jc w:val="both"/>
        <w:rPr>
          <w:rFonts w:cs="Arial"/>
          <w:color w:val="000000"/>
          <w:sz w:val="20"/>
        </w:rPr>
      </w:pPr>
      <w:r w:rsidRPr="00D17DE7">
        <w:rPr>
          <w:rFonts w:cs="Arial"/>
          <w:color w:val="000000"/>
          <w:sz w:val="20"/>
        </w:rPr>
        <w:t>c.</w:t>
      </w:r>
      <w:r w:rsidRPr="00D17DE7">
        <w:rPr>
          <w:rFonts w:cs="Arial"/>
          <w:color w:val="000000"/>
          <w:sz w:val="20"/>
        </w:rPr>
        <w:tab/>
      </w:r>
      <w:r w:rsidRPr="00877EAD">
        <w:rPr>
          <w:rFonts w:cs="Arial"/>
          <w:color w:val="000000"/>
          <w:sz w:val="20"/>
        </w:rPr>
        <w:t>The calculated pound per MMBTU sulfur adjusted to 18,000 BTU</w:t>
      </w:r>
      <w:r w:rsidR="00115C9A" w:rsidRPr="00877EAD">
        <w:rPr>
          <w:rFonts w:cs="Arial"/>
          <w:color w:val="000000"/>
          <w:sz w:val="20"/>
        </w:rPr>
        <w:t>/lb</w:t>
      </w:r>
      <w:r w:rsidRPr="00877EAD">
        <w:rPr>
          <w:rFonts w:cs="Arial"/>
          <w:color w:val="000000"/>
          <w:sz w:val="20"/>
        </w:rPr>
        <w:t xml:space="preserve"> (Appendix 7)</w:t>
      </w:r>
      <w:r w:rsidR="007B35F0" w:rsidRPr="00877EAD">
        <w:rPr>
          <w:rFonts w:cs="Arial"/>
          <w:color w:val="000000"/>
          <w:sz w:val="20"/>
        </w:rPr>
        <w:t>.</w:t>
      </w:r>
      <w:r w:rsidRPr="00877EAD">
        <w:rPr>
          <w:rFonts w:cs="Arial"/>
          <w:color w:val="000000"/>
          <w:sz w:val="20"/>
        </w:rPr>
        <w:t xml:space="preserve"> </w:t>
      </w:r>
    </w:p>
    <w:p w14:paraId="2B130474" w14:textId="139E9D8D" w:rsidR="003568A0" w:rsidRPr="00877EAD" w:rsidRDefault="003568A0" w:rsidP="00F015E4">
      <w:pPr>
        <w:ind w:left="720" w:hanging="360"/>
        <w:jc w:val="both"/>
        <w:rPr>
          <w:rFonts w:cs="Arial"/>
          <w:color w:val="000000"/>
          <w:sz w:val="20"/>
        </w:rPr>
      </w:pPr>
    </w:p>
    <w:p w14:paraId="1803E02D" w14:textId="7AD32F6D" w:rsidR="003568A0" w:rsidRPr="00877EAD" w:rsidRDefault="003568A0" w:rsidP="00650661">
      <w:pPr>
        <w:pStyle w:val="ListParagraph"/>
        <w:numPr>
          <w:ilvl w:val="0"/>
          <w:numId w:val="78"/>
        </w:numPr>
        <w:shd w:val="clear" w:color="auto" w:fill="FFFFFF"/>
        <w:tabs>
          <w:tab w:val="clear" w:pos="720"/>
        </w:tabs>
        <w:ind w:left="360"/>
        <w:contextualSpacing/>
        <w:jc w:val="both"/>
        <w:rPr>
          <w:rFonts w:cs="Arial"/>
          <w:sz w:val="20"/>
        </w:rPr>
      </w:pPr>
      <w:r w:rsidRPr="00877EAD">
        <w:rPr>
          <w:rFonts w:cs="Arial"/>
          <w:sz w:val="20"/>
        </w:rPr>
        <w:t>The permittee shall record the date, time, and duration that fuel oil is fired in EU-CEPACKAGEBOIL.</w:t>
      </w:r>
      <w:r w:rsidR="00877EAD">
        <w:rPr>
          <w:rFonts w:cs="Arial"/>
          <w:sz w:val="20"/>
        </w:rPr>
        <w:t xml:space="preserve"> </w:t>
      </w:r>
      <w:r w:rsidRPr="00877EAD">
        <w:rPr>
          <w:rFonts w:cs="Arial"/>
          <w:sz w:val="20"/>
        </w:rPr>
        <w:t xml:space="preserve"> </w:t>
      </w:r>
      <w:r w:rsidRPr="00877EAD">
        <w:rPr>
          <w:rFonts w:cs="Arial"/>
          <w:sz w:val="20"/>
        </w:rPr>
        <w:br/>
      </w:r>
      <w:r w:rsidRPr="00877EAD">
        <w:rPr>
          <w:rFonts w:cs="Arial"/>
          <w:b/>
          <w:sz w:val="20"/>
        </w:rPr>
        <w:t>(R 336.1213(3))</w:t>
      </w:r>
    </w:p>
    <w:p w14:paraId="3AC1D45F" w14:textId="77777777" w:rsidR="00F015E4" w:rsidRPr="00D17DE7" w:rsidRDefault="00F015E4" w:rsidP="00F015E4">
      <w:pPr>
        <w:ind w:left="360" w:hanging="360"/>
        <w:jc w:val="both"/>
        <w:rPr>
          <w:sz w:val="20"/>
        </w:rPr>
      </w:pPr>
    </w:p>
    <w:p w14:paraId="38FD1183" w14:textId="77777777" w:rsidR="00F015E4" w:rsidRPr="00D17DE7" w:rsidRDefault="00F015E4" w:rsidP="00F015E4">
      <w:pPr>
        <w:jc w:val="both"/>
        <w:rPr>
          <w:b/>
          <w:sz w:val="20"/>
        </w:rPr>
      </w:pPr>
      <w:r w:rsidRPr="00D17DE7">
        <w:rPr>
          <w:b/>
          <w:sz w:val="20"/>
        </w:rPr>
        <w:t>See Appendix 7</w:t>
      </w:r>
    </w:p>
    <w:p w14:paraId="5F958FA0" w14:textId="77777777" w:rsidR="00F015E4" w:rsidRPr="00D17DE7" w:rsidRDefault="00F015E4" w:rsidP="00F015E4">
      <w:pPr>
        <w:jc w:val="both"/>
      </w:pPr>
    </w:p>
    <w:p w14:paraId="07B3E072" w14:textId="77777777" w:rsidR="00F015E4" w:rsidRPr="00D17DE7" w:rsidRDefault="00F015E4" w:rsidP="00F015E4">
      <w:pPr>
        <w:jc w:val="both"/>
        <w:rPr>
          <w:b/>
          <w:u w:val="single"/>
        </w:rPr>
      </w:pPr>
      <w:smartTag w:uri="urn:schemas-microsoft-com:office:smarttags" w:element="stockticker">
        <w:r w:rsidRPr="00D17DE7">
          <w:rPr>
            <w:b/>
          </w:rPr>
          <w:t>VII</w:t>
        </w:r>
      </w:smartTag>
      <w:r w:rsidRPr="00D17DE7">
        <w:rPr>
          <w:b/>
        </w:rPr>
        <w:t xml:space="preserve">.  </w:t>
      </w:r>
      <w:r w:rsidRPr="00D17DE7">
        <w:rPr>
          <w:b/>
          <w:u w:val="single"/>
        </w:rPr>
        <w:t>REPORTING</w:t>
      </w:r>
    </w:p>
    <w:p w14:paraId="1AB6176F" w14:textId="77777777" w:rsidR="00F015E4" w:rsidRPr="00D17DE7" w:rsidRDefault="00F015E4" w:rsidP="00F015E4">
      <w:pPr>
        <w:jc w:val="both"/>
        <w:rPr>
          <w:sz w:val="20"/>
        </w:rPr>
      </w:pPr>
    </w:p>
    <w:p w14:paraId="56ADC2A2" w14:textId="77777777" w:rsidR="00F015E4" w:rsidRPr="00D17DE7" w:rsidRDefault="00F015E4" w:rsidP="00F015E4">
      <w:pPr>
        <w:ind w:left="360" w:hanging="360"/>
        <w:jc w:val="both"/>
        <w:rPr>
          <w:sz w:val="20"/>
        </w:rPr>
      </w:pPr>
      <w:r w:rsidRPr="00D17DE7">
        <w:rPr>
          <w:sz w:val="20"/>
        </w:rPr>
        <w:t>1.</w:t>
      </w:r>
      <w:r w:rsidRPr="00D17DE7">
        <w:rPr>
          <w:sz w:val="20"/>
        </w:rPr>
        <w:tab/>
        <w:t xml:space="preserve">Prompt reporting of deviations pursuant to General Conditions 21 and 22 of Part A.  </w:t>
      </w:r>
      <w:r w:rsidRPr="00D17DE7">
        <w:rPr>
          <w:b/>
          <w:sz w:val="20"/>
        </w:rPr>
        <w:t>(R 336.1213(3)(c)(ii))</w:t>
      </w:r>
    </w:p>
    <w:p w14:paraId="63109B5D" w14:textId="77777777" w:rsidR="00F015E4" w:rsidRPr="00D17DE7" w:rsidRDefault="00F015E4" w:rsidP="00F015E4">
      <w:pPr>
        <w:ind w:left="360" w:hanging="360"/>
        <w:jc w:val="both"/>
        <w:rPr>
          <w:sz w:val="20"/>
        </w:rPr>
      </w:pPr>
    </w:p>
    <w:p w14:paraId="0F2528D0" w14:textId="77777777" w:rsidR="00F015E4" w:rsidRPr="00D17DE7" w:rsidRDefault="00F015E4" w:rsidP="00F015E4">
      <w:pPr>
        <w:ind w:left="360" w:hanging="360"/>
        <w:jc w:val="both"/>
        <w:rPr>
          <w:sz w:val="20"/>
        </w:rPr>
      </w:pPr>
      <w:r w:rsidRPr="00D17DE7">
        <w:rPr>
          <w:sz w:val="20"/>
        </w:rPr>
        <w:t>2.</w:t>
      </w:r>
      <w:r w:rsidRPr="00D17DE7">
        <w:rPr>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17DE7">
        <w:rPr>
          <w:b/>
          <w:sz w:val="20"/>
        </w:rPr>
        <w:t>(R 336.1213(3)(c)(i))</w:t>
      </w:r>
    </w:p>
    <w:p w14:paraId="1F9B67DD" w14:textId="77777777" w:rsidR="00F015E4" w:rsidRPr="00D17DE7" w:rsidRDefault="00F015E4" w:rsidP="00F015E4">
      <w:pPr>
        <w:ind w:left="360" w:hanging="360"/>
        <w:jc w:val="both"/>
        <w:rPr>
          <w:sz w:val="20"/>
        </w:rPr>
      </w:pPr>
    </w:p>
    <w:p w14:paraId="27EC5AE2" w14:textId="77777777" w:rsidR="00F015E4" w:rsidRPr="00D17DE7" w:rsidRDefault="00F015E4" w:rsidP="00F015E4">
      <w:pPr>
        <w:ind w:left="360" w:hanging="360"/>
        <w:jc w:val="both"/>
        <w:rPr>
          <w:sz w:val="20"/>
        </w:rPr>
      </w:pPr>
      <w:r w:rsidRPr="00D17DE7">
        <w:rPr>
          <w:sz w:val="20"/>
        </w:rPr>
        <w:t>3.</w:t>
      </w:r>
      <w:r w:rsidRPr="00D17DE7">
        <w:rPr>
          <w:sz w:val="20"/>
        </w:rPr>
        <w:tab/>
        <w:t xml:space="preserve">Annual certification of compliance pursuant to General Conditions 19 and 20 of Part A.  Report shall be postmarked or received by appropriate AQD district office by March 15 for the previous calendar year.  </w:t>
      </w:r>
      <w:r w:rsidRPr="00D17DE7">
        <w:rPr>
          <w:b/>
          <w:sz w:val="20"/>
        </w:rPr>
        <w:t>(R 336.1213(4)(c))</w:t>
      </w:r>
    </w:p>
    <w:p w14:paraId="31676286" w14:textId="77777777" w:rsidR="00F015E4" w:rsidRPr="00D17DE7" w:rsidRDefault="00F015E4" w:rsidP="00F015E4">
      <w:pPr>
        <w:ind w:right="72"/>
        <w:jc w:val="both"/>
        <w:rPr>
          <w:rFonts w:cs="Arial"/>
          <w:sz w:val="20"/>
        </w:rPr>
      </w:pPr>
    </w:p>
    <w:p w14:paraId="663B8106" w14:textId="77777777" w:rsidR="00F015E4" w:rsidRPr="00D17DE7" w:rsidRDefault="00F015E4" w:rsidP="00F015E4">
      <w:pPr>
        <w:jc w:val="both"/>
        <w:rPr>
          <w:rFonts w:cs="Arial"/>
          <w:b/>
          <w:sz w:val="20"/>
        </w:rPr>
      </w:pPr>
      <w:r w:rsidRPr="00D17DE7">
        <w:rPr>
          <w:rFonts w:cs="Arial"/>
          <w:b/>
          <w:sz w:val="20"/>
        </w:rPr>
        <w:t>See Appendix 8</w:t>
      </w:r>
    </w:p>
    <w:p w14:paraId="13D1B4ED" w14:textId="77777777" w:rsidR="00F015E4" w:rsidRPr="00D17DE7" w:rsidRDefault="00F015E4" w:rsidP="00F015E4">
      <w:pPr>
        <w:jc w:val="both"/>
        <w:rPr>
          <w:rFonts w:cs="Arial"/>
          <w:b/>
          <w:sz w:val="20"/>
        </w:rPr>
      </w:pPr>
    </w:p>
    <w:p w14:paraId="6F16913B" w14:textId="77777777" w:rsidR="00F015E4" w:rsidRPr="00D17DE7" w:rsidRDefault="00F015E4" w:rsidP="00F015E4">
      <w:pPr>
        <w:jc w:val="both"/>
      </w:pPr>
      <w:r w:rsidRPr="00D17DE7">
        <w:rPr>
          <w:b/>
        </w:rPr>
        <w:t xml:space="preserve">VIII.  </w:t>
      </w:r>
      <w:r w:rsidRPr="00D17DE7">
        <w:rPr>
          <w:b/>
          <w:u w:val="single"/>
        </w:rPr>
        <w:t>STACK/VENT RESTRICTION(S)</w:t>
      </w:r>
    </w:p>
    <w:p w14:paraId="4FCE79EC" w14:textId="77777777" w:rsidR="00F015E4" w:rsidRPr="00D17DE7" w:rsidRDefault="00F015E4" w:rsidP="00F015E4">
      <w:pPr>
        <w:jc w:val="both"/>
        <w:rPr>
          <w:sz w:val="20"/>
        </w:rPr>
      </w:pPr>
    </w:p>
    <w:p w14:paraId="3F282561" w14:textId="77777777" w:rsidR="00F015E4" w:rsidRPr="00D17DE7" w:rsidRDefault="00F015E4" w:rsidP="00F015E4">
      <w:pPr>
        <w:jc w:val="both"/>
        <w:rPr>
          <w:sz w:val="20"/>
        </w:rPr>
      </w:pPr>
      <w:r w:rsidRPr="00D17DE7">
        <w:rPr>
          <w:sz w:val="20"/>
        </w:rPr>
        <w:t>The exhaust gases from the stacks listed in the table below shall be discharged unobstructed vertically upwards to the ambient air unless otherwise noted:</w:t>
      </w:r>
    </w:p>
    <w:p w14:paraId="022EE17E" w14:textId="77777777" w:rsidR="00F015E4" w:rsidRPr="00D17DE7" w:rsidRDefault="00F015E4" w:rsidP="00F015E4">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93"/>
        <w:gridCol w:w="1800"/>
        <w:gridCol w:w="3240"/>
      </w:tblGrid>
      <w:tr w:rsidR="00F015E4" w:rsidRPr="00D17DE7" w14:paraId="29C9BAC7" w14:textId="77777777" w:rsidTr="00877EAD">
        <w:trPr>
          <w:cantSplit/>
          <w:trHeight w:val="1014"/>
          <w:tblHeader/>
        </w:trPr>
        <w:tc>
          <w:tcPr>
            <w:tcW w:w="3150" w:type="dxa"/>
            <w:tcBorders>
              <w:bottom w:val="single" w:sz="4" w:space="0" w:color="auto"/>
            </w:tcBorders>
          </w:tcPr>
          <w:p w14:paraId="5B8D5DC9" w14:textId="77777777" w:rsidR="00F015E4" w:rsidRPr="00D17DE7" w:rsidRDefault="00F015E4" w:rsidP="00346892">
            <w:pPr>
              <w:jc w:val="center"/>
              <w:rPr>
                <w:b/>
                <w:sz w:val="20"/>
              </w:rPr>
            </w:pPr>
            <w:r w:rsidRPr="00D17DE7">
              <w:rPr>
                <w:b/>
                <w:sz w:val="20"/>
              </w:rPr>
              <w:t>Stack &amp; Vent ID</w:t>
            </w:r>
          </w:p>
        </w:tc>
        <w:tc>
          <w:tcPr>
            <w:tcW w:w="2093" w:type="dxa"/>
            <w:tcBorders>
              <w:bottom w:val="single" w:sz="4" w:space="0" w:color="auto"/>
            </w:tcBorders>
          </w:tcPr>
          <w:p w14:paraId="5953DF02" w14:textId="77777777" w:rsidR="00F015E4" w:rsidRPr="00D17DE7" w:rsidRDefault="00F015E4" w:rsidP="00346892">
            <w:pPr>
              <w:jc w:val="center"/>
              <w:rPr>
                <w:b/>
                <w:sz w:val="20"/>
              </w:rPr>
            </w:pPr>
            <w:r w:rsidRPr="00D17DE7">
              <w:rPr>
                <w:b/>
                <w:sz w:val="20"/>
              </w:rPr>
              <w:t>Maximum Exhaust Dimensions</w:t>
            </w:r>
          </w:p>
          <w:p w14:paraId="019F2B4B" w14:textId="77777777" w:rsidR="00F015E4" w:rsidRPr="00D17DE7" w:rsidRDefault="00F015E4" w:rsidP="00346892">
            <w:pPr>
              <w:jc w:val="center"/>
              <w:rPr>
                <w:b/>
                <w:sz w:val="20"/>
              </w:rPr>
            </w:pPr>
            <w:r w:rsidRPr="00D17DE7">
              <w:rPr>
                <w:b/>
                <w:sz w:val="20"/>
              </w:rPr>
              <w:t>(inches)</w:t>
            </w:r>
          </w:p>
        </w:tc>
        <w:tc>
          <w:tcPr>
            <w:tcW w:w="1800" w:type="dxa"/>
            <w:tcBorders>
              <w:bottom w:val="single" w:sz="4" w:space="0" w:color="auto"/>
            </w:tcBorders>
          </w:tcPr>
          <w:p w14:paraId="524C8E5F" w14:textId="77777777" w:rsidR="00F015E4" w:rsidRPr="00D17DE7" w:rsidRDefault="00F015E4" w:rsidP="00346892">
            <w:pPr>
              <w:jc w:val="center"/>
              <w:rPr>
                <w:b/>
                <w:sz w:val="20"/>
              </w:rPr>
            </w:pPr>
            <w:r w:rsidRPr="00D17DE7">
              <w:rPr>
                <w:b/>
                <w:sz w:val="20"/>
              </w:rPr>
              <w:t>Minimum Height Above Ground</w:t>
            </w:r>
          </w:p>
          <w:p w14:paraId="5DFEC035" w14:textId="77777777" w:rsidR="00F015E4" w:rsidRPr="00D17DE7" w:rsidRDefault="00F015E4" w:rsidP="00346892">
            <w:pPr>
              <w:jc w:val="center"/>
              <w:rPr>
                <w:b/>
                <w:sz w:val="20"/>
              </w:rPr>
            </w:pPr>
            <w:r w:rsidRPr="00D17DE7">
              <w:rPr>
                <w:b/>
                <w:sz w:val="20"/>
              </w:rPr>
              <w:t>(feet)</w:t>
            </w:r>
          </w:p>
        </w:tc>
        <w:tc>
          <w:tcPr>
            <w:tcW w:w="3240" w:type="dxa"/>
            <w:tcBorders>
              <w:bottom w:val="single" w:sz="4" w:space="0" w:color="auto"/>
            </w:tcBorders>
          </w:tcPr>
          <w:p w14:paraId="11209390" w14:textId="77777777" w:rsidR="00F015E4" w:rsidRPr="00D17DE7" w:rsidRDefault="00F015E4" w:rsidP="00346892">
            <w:pPr>
              <w:jc w:val="center"/>
              <w:rPr>
                <w:b/>
                <w:sz w:val="20"/>
              </w:rPr>
            </w:pPr>
            <w:r w:rsidRPr="00D17DE7">
              <w:rPr>
                <w:b/>
                <w:sz w:val="20"/>
              </w:rPr>
              <w:t>Underlying Applicable Requirements</w:t>
            </w:r>
          </w:p>
        </w:tc>
      </w:tr>
      <w:tr w:rsidR="00F015E4" w:rsidRPr="00D17DE7" w14:paraId="00A4EF0C" w14:textId="77777777" w:rsidTr="00877EAD">
        <w:trPr>
          <w:cantSplit/>
        </w:trPr>
        <w:tc>
          <w:tcPr>
            <w:tcW w:w="3150" w:type="dxa"/>
            <w:tcBorders>
              <w:top w:val="single" w:sz="4" w:space="0" w:color="auto"/>
            </w:tcBorders>
          </w:tcPr>
          <w:p w14:paraId="3B0F385D" w14:textId="77777777" w:rsidR="00F015E4" w:rsidRPr="00D17DE7" w:rsidRDefault="00F015E4" w:rsidP="00650661">
            <w:pPr>
              <w:pStyle w:val="ListParagraph"/>
              <w:numPr>
                <w:ilvl w:val="6"/>
                <w:numId w:val="78"/>
              </w:numPr>
              <w:ind w:left="315" w:right="72"/>
              <w:contextualSpacing/>
              <w:rPr>
                <w:rFonts w:cs="Arial"/>
                <w:sz w:val="20"/>
              </w:rPr>
            </w:pPr>
            <w:r w:rsidRPr="00D17DE7">
              <w:rPr>
                <w:rFonts w:cs="Arial"/>
                <w:sz w:val="20"/>
              </w:rPr>
              <w:t>SVCEBOILERSTACK</w:t>
            </w:r>
          </w:p>
        </w:tc>
        <w:tc>
          <w:tcPr>
            <w:tcW w:w="2093" w:type="dxa"/>
            <w:tcBorders>
              <w:top w:val="single" w:sz="4" w:space="0" w:color="auto"/>
            </w:tcBorders>
          </w:tcPr>
          <w:p w14:paraId="51F219FB" w14:textId="77777777" w:rsidR="00F015E4" w:rsidRPr="00D17DE7" w:rsidRDefault="00F015E4" w:rsidP="00346892">
            <w:pPr>
              <w:jc w:val="center"/>
              <w:rPr>
                <w:rFonts w:cs="Arial"/>
                <w:sz w:val="20"/>
              </w:rPr>
            </w:pPr>
            <w:smartTag w:uri="urn:schemas-microsoft-com:office:smarttags" w:element="stockticker">
              <w:r w:rsidRPr="00D17DE7">
                <w:rPr>
                  <w:rFonts w:cs="Arial"/>
                  <w:sz w:val="20"/>
                </w:rPr>
                <w:t>NA</w:t>
              </w:r>
            </w:smartTag>
          </w:p>
        </w:tc>
        <w:tc>
          <w:tcPr>
            <w:tcW w:w="1800" w:type="dxa"/>
            <w:tcBorders>
              <w:top w:val="single" w:sz="4" w:space="0" w:color="auto"/>
            </w:tcBorders>
          </w:tcPr>
          <w:p w14:paraId="4FDB95FD" w14:textId="77777777" w:rsidR="00F015E4" w:rsidRPr="00D17DE7" w:rsidRDefault="00F015E4" w:rsidP="00346892">
            <w:pPr>
              <w:jc w:val="center"/>
              <w:rPr>
                <w:rFonts w:cs="Arial"/>
                <w:sz w:val="20"/>
              </w:rPr>
            </w:pPr>
            <w:smartTag w:uri="urn:schemas-microsoft-com:office:smarttags" w:element="stockticker">
              <w:r w:rsidRPr="00D17DE7">
                <w:rPr>
                  <w:rFonts w:cs="Arial"/>
                  <w:sz w:val="20"/>
                </w:rPr>
                <w:t>NA</w:t>
              </w:r>
            </w:smartTag>
          </w:p>
        </w:tc>
        <w:tc>
          <w:tcPr>
            <w:tcW w:w="3240" w:type="dxa"/>
            <w:tcBorders>
              <w:top w:val="single" w:sz="4" w:space="0" w:color="auto"/>
            </w:tcBorders>
          </w:tcPr>
          <w:p w14:paraId="3615E2A7" w14:textId="77777777" w:rsidR="00F015E4" w:rsidRPr="00D17DE7" w:rsidRDefault="00F015E4" w:rsidP="00346892">
            <w:pPr>
              <w:jc w:val="center"/>
              <w:rPr>
                <w:sz w:val="20"/>
              </w:rPr>
            </w:pPr>
            <w:smartTag w:uri="urn:schemas-microsoft-com:office:smarttags" w:element="stockticker">
              <w:r w:rsidRPr="00D17DE7">
                <w:rPr>
                  <w:sz w:val="20"/>
                </w:rPr>
                <w:t>NA</w:t>
              </w:r>
            </w:smartTag>
          </w:p>
        </w:tc>
      </w:tr>
    </w:tbl>
    <w:p w14:paraId="527352AF" w14:textId="77777777" w:rsidR="00F015E4" w:rsidRPr="00D17DE7" w:rsidRDefault="00F015E4" w:rsidP="00F015E4">
      <w:pPr>
        <w:jc w:val="both"/>
        <w:rPr>
          <w:sz w:val="20"/>
        </w:rPr>
      </w:pPr>
    </w:p>
    <w:p w14:paraId="2D37EDAD" w14:textId="77777777" w:rsidR="00F015E4" w:rsidRPr="00D17DE7" w:rsidRDefault="00F015E4" w:rsidP="00F015E4">
      <w:pPr>
        <w:jc w:val="both"/>
      </w:pPr>
      <w:r w:rsidRPr="00D17DE7">
        <w:rPr>
          <w:b/>
        </w:rPr>
        <w:t xml:space="preserve">IX.  </w:t>
      </w:r>
      <w:r w:rsidRPr="00D17DE7">
        <w:rPr>
          <w:b/>
          <w:u w:val="single"/>
        </w:rPr>
        <w:t>OTHER REQUIREMENT(S)</w:t>
      </w:r>
    </w:p>
    <w:p w14:paraId="55A5CC94" w14:textId="77777777" w:rsidR="00F015E4" w:rsidRPr="00D17DE7" w:rsidRDefault="00F015E4" w:rsidP="00F015E4">
      <w:pPr>
        <w:rPr>
          <w:rFonts w:cs="Arial"/>
          <w:sz w:val="20"/>
        </w:rPr>
      </w:pPr>
    </w:p>
    <w:p w14:paraId="54A63596" w14:textId="77777777" w:rsidR="00F015E4" w:rsidRPr="00D17DE7" w:rsidRDefault="00F015E4" w:rsidP="00F015E4">
      <w:pPr>
        <w:ind w:left="360" w:hanging="360"/>
        <w:rPr>
          <w:rFonts w:cs="Arial"/>
          <w:sz w:val="20"/>
        </w:rPr>
      </w:pPr>
      <w:smartTag w:uri="urn:schemas-microsoft-com:office:smarttags" w:element="stockticker">
        <w:r w:rsidRPr="00D17DE7">
          <w:rPr>
            <w:rFonts w:cs="Arial"/>
            <w:sz w:val="20"/>
          </w:rPr>
          <w:t>NA</w:t>
        </w:r>
      </w:smartTag>
    </w:p>
    <w:p w14:paraId="0762A3F2" w14:textId="77777777" w:rsidR="00F015E4" w:rsidRPr="00D17DE7" w:rsidRDefault="00F015E4" w:rsidP="00F015E4">
      <w:pPr>
        <w:rPr>
          <w:rFonts w:cs="Arial"/>
          <w:sz w:val="20"/>
        </w:rPr>
      </w:pPr>
    </w:p>
    <w:p w14:paraId="6E383654" w14:textId="77777777" w:rsidR="00F015E4" w:rsidRPr="00D17DE7" w:rsidRDefault="00F015E4" w:rsidP="00F015E4">
      <w:pPr>
        <w:rPr>
          <w:rFonts w:cs="Arial"/>
          <w:sz w:val="20"/>
        </w:rPr>
      </w:pPr>
    </w:p>
    <w:p w14:paraId="7D89364A" w14:textId="77777777" w:rsidR="00F015E4" w:rsidRPr="00D17DE7" w:rsidRDefault="00F015E4" w:rsidP="00F015E4">
      <w:pPr>
        <w:jc w:val="both"/>
        <w:rPr>
          <w:b/>
          <w:sz w:val="20"/>
        </w:rPr>
      </w:pPr>
      <w:r w:rsidRPr="00D17DE7">
        <w:rPr>
          <w:b/>
          <w:sz w:val="20"/>
          <w:u w:val="single"/>
        </w:rPr>
        <w:t>Footnotes</w:t>
      </w:r>
      <w:r w:rsidRPr="00D17DE7">
        <w:rPr>
          <w:b/>
          <w:sz w:val="20"/>
        </w:rPr>
        <w:t>:</w:t>
      </w:r>
    </w:p>
    <w:p w14:paraId="13F4A5CE" w14:textId="77777777" w:rsidR="00F015E4" w:rsidRPr="00D17DE7" w:rsidRDefault="00F015E4" w:rsidP="00F015E4">
      <w:pPr>
        <w:jc w:val="both"/>
        <w:rPr>
          <w:sz w:val="20"/>
        </w:rPr>
      </w:pPr>
      <w:r w:rsidRPr="00D17DE7">
        <w:rPr>
          <w:sz w:val="20"/>
          <w:vertAlign w:val="superscript"/>
        </w:rPr>
        <w:t>1</w:t>
      </w:r>
      <w:r w:rsidRPr="00D17DE7">
        <w:rPr>
          <w:sz w:val="20"/>
        </w:rPr>
        <w:t>This condition is state-only enforceable and was established pursuant to Rule 201(1)(b).</w:t>
      </w:r>
    </w:p>
    <w:p w14:paraId="2B89791F" w14:textId="77777777" w:rsidR="00F015E4" w:rsidRPr="00D17DE7" w:rsidRDefault="00F015E4" w:rsidP="00F015E4">
      <w:pPr>
        <w:jc w:val="both"/>
        <w:rPr>
          <w:sz w:val="20"/>
        </w:rPr>
      </w:pPr>
      <w:r w:rsidRPr="00D17DE7">
        <w:rPr>
          <w:sz w:val="20"/>
          <w:vertAlign w:val="superscript"/>
        </w:rPr>
        <w:t>2</w:t>
      </w:r>
      <w:r w:rsidRPr="00D17DE7">
        <w:rPr>
          <w:sz w:val="20"/>
        </w:rPr>
        <w:t>This condition is federally enforceable and was established pursuant to Rule 201(1)(a).</w:t>
      </w:r>
    </w:p>
    <w:p w14:paraId="53F87752" w14:textId="77777777" w:rsidR="00F015E4" w:rsidRDefault="00F015E4">
      <w:r>
        <w:br w:type="page"/>
      </w:r>
    </w:p>
    <w:p w14:paraId="7E06758D" w14:textId="77777777" w:rsidR="00F015E4" w:rsidRPr="00D17DE7" w:rsidRDefault="00F015E4" w:rsidP="00F015E4">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82" w:name="_Toc339887544"/>
      <w:bookmarkStart w:id="83" w:name="_Toc535405017"/>
      <w:bookmarkStart w:id="84" w:name="_Toc23777077"/>
      <w:r w:rsidRPr="00D17DE7">
        <w:rPr>
          <w:bCs/>
          <w:szCs w:val="28"/>
        </w:rPr>
        <w:t>EU</w:t>
      </w:r>
      <w:r>
        <w:rPr>
          <w:bCs/>
          <w:szCs w:val="28"/>
        </w:rPr>
        <w:t>-</w:t>
      </w:r>
      <w:r w:rsidRPr="00D17DE7">
        <w:rPr>
          <w:bCs/>
          <w:szCs w:val="28"/>
        </w:rPr>
        <w:t>DRYER#3</w:t>
      </w:r>
      <w:bookmarkEnd w:id="82"/>
      <w:bookmarkEnd w:id="83"/>
      <w:bookmarkEnd w:id="84"/>
    </w:p>
    <w:p w14:paraId="58D8B096" w14:textId="77777777" w:rsidR="00F015E4" w:rsidRPr="00D17DE7" w:rsidRDefault="00F015E4" w:rsidP="00F015E4">
      <w:pPr>
        <w:pBdr>
          <w:top w:val="single" w:sz="4" w:space="1" w:color="auto"/>
          <w:left w:val="single" w:sz="4" w:space="4" w:color="auto"/>
          <w:bottom w:val="single" w:sz="4" w:space="1" w:color="auto"/>
          <w:right w:val="single" w:sz="4" w:space="4" w:color="auto"/>
        </w:pBdr>
        <w:jc w:val="center"/>
        <w:rPr>
          <w:sz w:val="28"/>
          <w:szCs w:val="28"/>
        </w:rPr>
      </w:pPr>
      <w:r w:rsidRPr="00D17DE7">
        <w:rPr>
          <w:b/>
          <w:sz w:val="28"/>
          <w:szCs w:val="28"/>
        </w:rPr>
        <w:t>EMISSION UNIT CONDITIONS</w:t>
      </w:r>
    </w:p>
    <w:p w14:paraId="0BFB48D5" w14:textId="77777777" w:rsidR="00F015E4" w:rsidRPr="00D17DE7" w:rsidRDefault="00F015E4" w:rsidP="00F015E4">
      <w:pPr>
        <w:rPr>
          <w:sz w:val="20"/>
        </w:rPr>
      </w:pPr>
    </w:p>
    <w:p w14:paraId="4225BACB" w14:textId="77777777" w:rsidR="00F015E4" w:rsidRPr="00D17DE7" w:rsidRDefault="00F015E4" w:rsidP="00F015E4">
      <w:pPr>
        <w:jc w:val="both"/>
        <w:rPr>
          <w:rFonts w:cs="Arial"/>
          <w:b/>
          <w:u w:val="single"/>
        </w:rPr>
      </w:pPr>
      <w:r w:rsidRPr="00D17DE7">
        <w:rPr>
          <w:rFonts w:cs="Arial"/>
          <w:b/>
          <w:u w:val="single"/>
        </w:rPr>
        <w:t>DESCRIPTION</w:t>
      </w:r>
    </w:p>
    <w:p w14:paraId="3C7BC60D" w14:textId="77777777" w:rsidR="00F015E4" w:rsidRPr="00D17DE7" w:rsidRDefault="00F015E4" w:rsidP="00F015E4">
      <w:pPr>
        <w:jc w:val="both"/>
        <w:rPr>
          <w:rFonts w:cs="Arial"/>
          <w:sz w:val="20"/>
        </w:rPr>
      </w:pPr>
    </w:p>
    <w:p w14:paraId="7369C56C" w14:textId="77777777" w:rsidR="00F015E4" w:rsidRPr="00D17DE7" w:rsidRDefault="00F015E4" w:rsidP="00F015E4">
      <w:pPr>
        <w:jc w:val="both"/>
        <w:rPr>
          <w:rFonts w:cs="Arial"/>
          <w:sz w:val="20"/>
        </w:rPr>
      </w:pPr>
      <w:r w:rsidRPr="00D17DE7">
        <w:rPr>
          <w:rFonts w:cs="Arial"/>
          <w:sz w:val="20"/>
        </w:rPr>
        <w:t>Dryer #3 is a natural gas or fuel oil fired, rotary kiln, pulp dryer controlled with a Multicyclone with Flue Gas Recirculation.</w:t>
      </w:r>
      <w:r>
        <w:rPr>
          <w:rFonts w:cs="Arial"/>
          <w:sz w:val="20"/>
        </w:rPr>
        <w:t xml:space="preserve">  </w:t>
      </w:r>
      <w:r w:rsidRPr="00A41309">
        <w:rPr>
          <w:rFonts w:cs="Arial"/>
          <w:sz w:val="20"/>
        </w:rPr>
        <w:t>PTI No. 339-05A.</w:t>
      </w:r>
      <w:r>
        <w:rPr>
          <w:rFonts w:cs="Arial"/>
          <w:sz w:val="20"/>
        </w:rPr>
        <w:t xml:space="preserve"> </w:t>
      </w:r>
    </w:p>
    <w:p w14:paraId="3BC7C53C" w14:textId="77777777" w:rsidR="00F015E4" w:rsidRPr="00D17DE7" w:rsidRDefault="00F015E4" w:rsidP="00F015E4">
      <w:pPr>
        <w:jc w:val="both"/>
        <w:rPr>
          <w:rFonts w:cs="Arial"/>
          <w:sz w:val="20"/>
        </w:rPr>
      </w:pPr>
    </w:p>
    <w:p w14:paraId="79E65227" w14:textId="77777777" w:rsidR="00F015E4" w:rsidRPr="00D17DE7" w:rsidRDefault="00F015E4" w:rsidP="00F015E4">
      <w:pPr>
        <w:jc w:val="both"/>
        <w:rPr>
          <w:rFonts w:cs="Arial"/>
          <w:sz w:val="20"/>
        </w:rPr>
      </w:pPr>
      <w:r w:rsidRPr="00D17DE7">
        <w:rPr>
          <w:b/>
          <w:sz w:val="20"/>
        </w:rPr>
        <w:t>Flexible Group ID:</w:t>
      </w:r>
      <w:r w:rsidRPr="00D17DE7">
        <w:rPr>
          <w:sz w:val="20"/>
        </w:rPr>
        <w:t xml:space="preserve">  NA</w:t>
      </w:r>
    </w:p>
    <w:p w14:paraId="13EAADB0" w14:textId="77777777" w:rsidR="00F015E4" w:rsidRPr="00D17DE7" w:rsidRDefault="00F015E4" w:rsidP="00F015E4">
      <w:pPr>
        <w:jc w:val="both"/>
        <w:rPr>
          <w:rFonts w:cs="Arial"/>
          <w:sz w:val="20"/>
        </w:rPr>
      </w:pPr>
    </w:p>
    <w:p w14:paraId="2D15F4CF" w14:textId="77777777" w:rsidR="00F015E4" w:rsidRPr="00D17DE7" w:rsidRDefault="00F015E4" w:rsidP="00F015E4">
      <w:pPr>
        <w:jc w:val="both"/>
        <w:rPr>
          <w:rFonts w:cs="Arial"/>
          <w:b/>
          <w:u w:val="single"/>
        </w:rPr>
      </w:pPr>
      <w:r w:rsidRPr="00D17DE7">
        <w:rPr>
          <w:rFonts w:cs="Arial"/>
          <w:b/>
          <w:u w:val="single"/>
        </w:rPr>
        <w:t>POLLUTION CONTROL EQUIPMENT</w:t>
      </w:r>
    </w:p>
    <w:p w14:paraId="3E5D61B2" w14:textId="77777777" w:rsidR="00F015E4" w:rsidRPr="00D17DE7" w:rsidRDefault="00F015E4" w:rsidP="00F015E4">
      <w:pPr>
        <w:rPr>
          <w:rFonts w:cs="Arial"/>
          <w:sz w:val="20"/>
        </w:rPr>
      </w:pPr>
    </w:p>
    <w:p w14:paraId="1F79C1DB" w14:textId="77777777" w:rsidR="00F015E4" w:rsidRPr="00D17DE7" w:rsidRDefault="00F015E4" w:rsidP="00F015E4">
      <w:pPr>
        <w:rPr>
          <w:rFonts w:cs="Arial"/>
          <w:sz w:val="20"/>
        </w:rPr>
      </w:pPr>
      <w:r w:rsidRPr="00D17DE7">
        <w:rPr>
          <w:rFonts w:cs="Arial"/>
          <w:sz w:val="20"/>
        </w:rPr>
        <w:t>Multiclone collector and flue gas recirculation.</w:t>
      </w:r>
    </w:p>
    <w:p w14:paraId="1D0EC062" w14:textId="77777777" w:rsidR="00F015E4" w:rsidRPr="00D17DE7" w:rsidRDefault="00F015E4" w:rsidP="00F015E4">
      <w:pPr>
        <w:rPr>
          <w:rFonts w:cs="Arial"/>
          <w:sz w:val="20"/>
        </w:rPr>
      </w:pPr>
    </w:p>
    <w:p w14:paraId="59F73090" w14:textId="77777777" w:rsidR="00F015E4" w:rsidRPr="00D17DE7" w:rsidRDefault="00F015E4" w:rsidP="00F015E4">
      <w:pPr>
        <w:jc w:val="both"/>
        <w:rPr>
          <w:rFonts w:cs="Arial"/>
          <w:b/>
          <w:u w:val="single"/>
        </w:rPr>
      </w:pPr>
      <w:r w:rsidRPr="00D17DE7">
        <w:rPr>
          <w:rFonts w:cs="Arial"/>
          <w:b/>
        </w:rPr>
        <w:t>I</w:t>
      </w:r>
      <w:bookmarkStart w:id="85" w:name="_Hlk500846610"/>
      <w:r w:rsidRPr="00D17DE7">
        <w:rPr>
          <w:rFonts w:cs="Arial"/>
          <w:b/>
        </w:rPr>
        <w:t xml:space="preserve">.  </w:t>
      </w:r>
      <w:r w:rsidRPr="00D17DE7">
        <w:rPr>
          <w:rFonts w:cs="Arial"/>
          <w:b/>
          <w:u w:val="single"/>
        </w:rPr>
        <w:t>EMISSION LIMIT(S)</w:t>
      </w:r>
    </w:p>
    <w:p w14:paraId="7B0EF0A8" w14:textId="77777777" w:rsidR="00F015E4" w:rsidRPr="00D17DE7" w:rsidRDefault="00F015E4" w:rsidP="00F015E4">
      <w:pPr>
        <w:jc w:val="both"/>
        <w:rPr>
          <w:rFonts w:cs="Arial"/>
          <w:sz w:val="20"/>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2"/>
        <w:gridCol w:w="1410"/>
        <w:gridCol w:w="2248"/>
        <w:gridCol w:w="1887"/>
        <w:gridCol w:w="1526"/>
        <w:gridCol w:w="1526"/>
      </w:tblGrid>
      <w:tr w:rsidR="00F015E4" w:rsidRPr="00D17DE7" w14:paraId="3784975F" w14:textId="77777777" w:rsidTr="00346892">
        <w:trPr>
          <w:cantSplit/>
          <w:tblHeader/>
        </w:trPr>
        <w:tc>
          <w:tcPr>
            <w:tcW w:w="781" w:type="pct"/>
            <w:tcBorders>
              <w:top w:val="single" w:sz="4" w:space="0" w:color="auto"/>
              <w:left w:val="single" w:sz="4" w:space="0" w:color="auto"/>
              <w:bottom w:val="single" w:sz="4" w:space="0" w:color="auto"/>
              <w:right w:val="single" w:sz="4" w:space="0" w:color="auto"/>
            </w:tcBorders>
          </w:tcPr>
          <w:p w14:paraId="07334FE6" w14:textId="77777777" w:rsidR="00F015E4" w:rsidRPr="00D17DE7" w:rsidRDefault="00F015E4" w:rsidP="00346892">
            <w:pPr>
              <w:jc w:val="center"/>
              <w:rPr>
                <w:rFonts w:cs="Arial"/>
                <w:b/>
                <w:sz w:val="20"/>
              </w:rPr>
            </w:pPr>
            <w:r w:rsidRPr="00D17DE7">
              <w:rPr>
                <w:rFonts w:cs="Arial"/>
                <w:b/>
                <w:sz w:val="20"/>
              </w:rPr>
              <w:t>Pollutant</w:t>
            </w:r>
          </w:p>
        </w:tc>
        <w:tc>
          <w:tcPr>
            <w:tcW w:w="692" w:type="pct"/>
            <w:tcBorders>
              <w:top w:val="single" w:sz="4" w:space="0" w:color="auto"/>
              <w:left w:val="single" w:sz="4" w:space="0" w:color="auto"/>
              <w:bottom w:val="single" w:sz="4" w:space="0" w:color="auto"/>
              <w:right w:val="single" w:sz="4" w:space="0" w:color="auto"/>
            </w:tcBorders>
          </w:tcPr>
          <w:p w14:paraId="568CEF90" w14:textId="77777777" w:rsidR="00F015E4" w:rsidRPr="00D17DE7" w:rsidRDefault="00F015E4" w:rsidP="00346892">
            <w:pPr>
              <w:jc w:val="center"/>
              <w:rPr>
                <w:rFonts w:cs="Arial"/>
                <w:b/>
                <w:sz w:val="20"/>
              </w:rPr>
            </w:pPr>
            <w:r w:rsidRPr="00D17DE7">
              <w:rPr>
                <w:rFonts w:cs="Arial"/>
                <w:b/>
                <w:sz w:val="20"/>
              </w:rPr>
              <w:t>Limit</w:t>
            </w:r>
          </w:p>
        </w:tc>
        <w:tc>
          <w:tcPr>
            <w:tcW w:w="1103" w:type="pct"/>
            <w:tcBorders>
              <w:top w:val="single" w:sz="4" w:space="0" w:color="auto"/>
              <w:left w:val="single" w:sz="4" w:space="0" w:color="auto"/>
              <w:bottom w:val="single" w:sz="4" w:space="0" w:color="auto"/>
              <w:right w:val="single" w:sz="4" w:space="0" w:color="auto"/>
            </w:tcBorders>
          </w:tcPr>
          <w:p w14:paraId="77CF4C50" w14:textId="77777777" w:rsidR="00F015E4" w:rsidRPr="00D17DE7" w:rsidRDefault="00F015E4" w:rsidP="00346892">
            <w:pPr>
              <w:jc w:val="center"/>
              <w:rPr>
                <w:rFonts w:cs="Arial"/>
                <w:b/>
                <w:sz w:val="20"/>
              </w:rPr>
            </w:pPr>
            <w:r w:rsidRPr="00D17DE7">
              <w:rPr>
                <w:rFonts w:cs="Arial"/>
                <w:b/>
                <w:sz w:val="20"/>
              </w:rPr>
              <w:t>Time</w:t>
            </w:r>
          </w:p>
          <w:p w14:paraId="66AF9391" w14:textId="77777777" w:rsidR="00F015E4" w:rsidRPr="00D17DE7" w:rsidRDefault="00F015E4" w:rsidP="00346892">
            <w:pPr>
              <w:jc w:val="center"/>
              <w:rPr>
                <w:rFonts w:cs="Arial"/>
                <w:b/>
                <w:sz w:val="20"/>
              </w:rPr>
            </w:pPr>
            <w:r w:rsidRPr="00D17DE7">
              <w:rPr>
                <w:rFonts w:cs="Arial"/>
                <w:b/>
                <w:sz w:val="20"/>
              </w:rPr>
              <w:t>Period/ Operating Scenario</w:t>
            </w:r>
          </w:p>
        </w:tc>
        <w:tc>
          <w:tcPr>
            <w:tcW w:w="926" w:type="pct"/>
            <w:tcBorders>
              <w:top w:val="single" w:sz="4" w:space="0" w:color="auto"/>
              <w:left w:val="single" w:sz="4" w:space="0" w:color="auto"/>
              <w:bottom w:val="single" w:sz="4" w:space="0" w:color="auto"/>
              <w:right w:val="single" w:sz="4" w:space="0" w:color="auto"/>
            </w:tcBorders>
          </w:tcPr>
          <w:p w14:paraId="78BD2147" w14:textId="77777777" w:rsidR="00F015E4" w:rsidRPr="00D17DE7" w:rsidRDefault="00F015E4" w:rsidP="00346892">
            <w:pPr>
              <w:jc w:val="center"/>
              <w:rPr>
                <w:rFonts w:cs="Arial"/>
                <w:b/>
                <w:sz w:val="20"/>
              </w:rPr>
            </w:pPr>
            <w:r w:rsidRPr="00D17DE7">
              <w:rPr>
                <w:rFonts w:cs="Arial"/>
                <w:b/>
                <w:sz w:val="20"/>
              </w:rPr>
              <w:t>Equipment</w:t>
            </w:r>
          </w:p>
        </w:tc>
        <w:tc>
          <w:tcPr>
            <w:tcW w:w="749" w:type="pct"/>
            <w:tcBorders>
              <w:top w:val="single" w:sz="4" w:space="0" w:color="auto"/>
              <w:left w:val="single" w:sz="4" w:space="0" w:color="auto"/>
              <w:bottom w:val="single" w:sz="4" w:space="0" w:color="auto"/>
              <w:right w:val="single" w:sz="4" w:space="0" w:color="auto"/>
            </w:tcBorders>
          </w:tcPr>
          <w:p w14:paraId="0AB28773" w14:textId="77777777" w:rsidR="00F015E4" w:rsidRPr="00D17DE7" w:rsidRDefault="00F015E4" w:rsidP="00346892">
            <w:pPr>
              <w:jc w:val="center"/>
              <w:rPr>
                <w:rFonts w:cs="Arial"/>
                <w:b/>
                <w:sz w:val="20"/>
              </w:rPr>
            </w:pPr>
            <w:r w:rsidRPr="00D17DE7">
              <w:rPr>
                <w:rFonts w:cs="Arial"/>
                <w:b/>
                <w:sz w:val="20"/>
              </w:rPr>
              <w:t>Monitoring/</w:t>
            </w:r>
          </w:p>
          <w:p w14:paraId="7E02F48E" w14:textId="77777777" w:rsidR="00F015E4" w:rsidRPr="00D17DE7" w:rsidRDefault="00F015E4" w:rsidP="00346892">
            <w:pPr>
              <w:jc w:val="center"/>
              <w:rPr>
                <w:rFonts w:cs="Arial"/>
                <w:b/>
                <w:sz w:val="20"/>
              </w:rPr>
            </w:pPr>
            <w:r w:rsidRPr="00D17DE7">
              <w:rPr>
                <w:rFonts w:cs="Arial"/>
                <w:b/>
                <w:sz w:val="20"/>
              </w:rPr>
              <w:t>Testing Method</w:t>
            </w:r>
          </w:p>
        </w:tc>
        <w:tc>
          <w:tcPr>
            <w:tcW w:w="749" w:type="pct"/>
            <w:tcBorders>
              <w:top w:val="single" w:sz="4" w:space="0" w:color="auto"/>
              <w:left w:val="single" w:sz="4" w:space="0" w:color="auto"/>
              <w:bottom w:val="single" w:sz="4" w:space="0" w:color="auto"/>
              <w:right w:val="single" w:sz="4" w:space="0" w:color="auto"/>
            </w:tcBorders>
          </w:tcPr>
          <w:p w14:paraId="526CEB1D" w14:textId="77777777" w:rsidR="00F015E4" w:rsidRPr="00D17DE7" w:rsidRDefault="00F015E4" w:rsidP="00346892">
            <w:pPr>
              <w:jc w:val="center"/>
              <w:rPr>
                <w:rFonts w:cs="Arial"/>
                <w:b/>
                <w:sz w:val="20"/>
              </w:rPr>
            </w:pPr>
            <w:r w:rsidRPr="00D17DE7">
              <w:rPr>
                <w:rFonts w:cs="Arial"/>
                <w:b/>
                <w:sz w:val="20"/>
              </w:rPr>
              <w:t>Underlying Applicable Requirements</w:t>
            </w:r>
          </w:p>
        </w:tc>
      </w:tr>
      <w:tr w:rsidR="00F015E4" w:rsidRPr="00D17DE7" w14:paraId="5C339B7F"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74AFD733" w14:textId="77777777" w:rsidR="00F015E4" w:rsidRPr="00D17DE7" w:rsidRDefault="00F015E4" w:rsidP="007B35F0">
            <w:pPr>
              <w:tabs>
                <w:tab w:val="num" w:pos="360"/>
              </w:tabs>
              <w:ind w:left="360" w:hanging="270"/>
              <w:rPr>
                <w:rFonts w:cs="Arial"/>
                <w:sz w:val="20"/>
              </w:rPr>
            </w:pPr>
            <w:r w:rsidRPr="00D17DE7">
              <w:rPr>
                <w:rFonts w:cs="Arial"/>
                <w:sz w:val="20"/>
              </w:rPr>
              <w:t>1. Particulate</w:t>
            </w:r>
          </w:p>
        </w:tc>
        <w:tc>
          <w:tcPr>
            <w:tcW w:w="692" w:type="pct"/>
            <w:tcBorders>
              <w:top w:val="single" w:sz="4" w:space="0" w:color="auto"/>
              <w:left w:val="single" w:sz="4" w:space="0" w:color="auto"/>
              <w:bottom w:val="single" w:sz="4" w:space="0" w:color="auto"/>
              <w:right w:val="single" w:sz="4" w:space="0" w:color="auto"/>
            </w:tcBorders>
          </w:tcPr>
          <w:p w14:paraId="18DFA881" w14:textId="77777777" w:rsidR="00F015E4" w:rsidRPr="00D17DE7" w:rsidRDefault="00F015E4" w:rsidP="00346892">
            <w:pPr>
              <w:jc w:val="center"/>
              <w:rPr>
                <w:rFonts w:cs="Arial"/>
                <w:sz w:val="20"/>
              </w:rPr>
            </w:pPr>
            <w:r w:rsidRPr="00D17DE7">
              <w:rPr>
                <w:rFonts w:cs="Arial"/>
                <w:sz w:val="20"/>
              </w:rPr>
              <w:t>0.10 pound per 1,000 pounds of exhaust gases</w:t>
            </w:r>
            <w:r w:rsidRPr="00D17DE7">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tcPr>
          <w:p w14:paraId="575022C5" w14:textId="77777777" w:rsidR="00F015E4" w:rsidRPr="00D17DE7" w:rsidRDefault="00F015E4" w:rsidP="00346892">
            <w:pPr>
              <w:jc w:val="center"/>
              <w:rPr>
                <w:rFonts w:cs="Arial"/>
                <w:sz w:val="20"/>
              </w:rPr>
            </w:pPr>
            <w:r w:rsidRPr="00D17DE7">
              <w:rPr>
                <w:rFonts w:cs="Arial"/>
                <w:sz w:val="20"/>
              </w:rPr>
              <w:t>Hourly</w:t>
            </w:r>
          </w:p>
        </w:tc>
        <w:tc>
          <w:tcPr>
            <w:tcW w:w="926" w:type="pct"/>
            <w:tcBorders>
              <w:top w:val="single" w:sz="4" w:space="0" w:color="auto"/>
              <w:left w:val="single" w:sz="4" w:space="0" w:color="auto"/>
              <w:bottom w:val="single" w:sz="4" w:space="0" w:color="auto"/>
              <w:right w:val="single" w:sz="4" w:space="0" w:color="auto"/>
            </w:tcBorders>
          </w:tcPr>
          <w:p w14:paraId="3852CB77"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5B545D49" w14:textId="5FB07D29" w:rsidR="00F015E4" w:rsidRPr="00D17DE7" w:rsidRDefault="00F015E4" w:rsidP="0039263D">
            <w:pPr>
              <w:jc w:val="center"/>
              <w:rPr>
                <w:rFonts w:cs="Arial"/>
                <w:sz w:val="20"/>
              </w:rPr>
            </w:pPr>
            <w:r w:rsidRPr="00D17DE7">
              <w:rPr>
                <w:rFonts w:cs="Arial"/>
                <w:sz w:val="20"/>
              </w:rPr>
              <w:t>SC V.2</w:t>
            </w:r>
            <w:r w:rsidR="0039263D">
              <w:rPr>
                <w:rFonts w:cs="Arial"/>
                <w:sz w:val="20"/>
              </w:rPr>
              <w:t>,</w:t>
            </w:r>
            <w:r w:rsidR="00283314">
              <w:rPr>
                <w:rFonts w:cs="Arial"/>
                <w:sz w:val="20"/>
              </w:rPr>
              <w:t xml:space="preserve"> </w:t>
            </w:r>
            <w:r w:rsidR="00544EAE">
              <w:rPr>
                <w:rFonts w:cs="Arial"/>
                <w:sz w:val="20"/>
              </w:rPr>
              <w:t>&amp; 3</w:t>
            </w:r>
            <w:r w:rsidR="00283314">
              <w:rPr>
                <w:rFonts w:cs="Arial"/>
                <w:sz w:val="20"/>
              </w:rPr>
              <w:t>;</w:t>
            </w:r>
            <w:r w:rsidR="007B35F0">
              <w:rPr>
                <w:rFonts w:cs="Arial"/>
                <w:sz w:val="20"/>
              </w:rPr>
              <w:br/>
            </w:r>
            <w:r w:rsidRPr="00D17DE7">
              <w:rPr>
                <w:rFonts w:cs="Arial"/>
                <w:sz w:val="20"/>
              </w:rPr>
              <w:t>VI.1</w:t>
            </w:r>
            <w:r w:rsidR="00283314">
              <w:rPr>
                <w:rFonts w:cs="Arial"/>
                <w:sz w:val="20"/>
              </w:rPr>
              <w:t xml:space="preserve"> &amp;</w:t>
            </w:r>
            <w:r w:rsidRPr="00D17DE7">
              <w:rPr>
                <w:rFonts w:cs="Arial"/>
                <w:sz w:val="20"/>
              </w:rPr>
              <w:t xml:space="preserve"> 2 </w:t>
            </w:r>
          </w:p>
        </w:tc>
        <w:tc>
          <w:tcPr>
            <w:tcW w:w="749" w:type="pct"/>
            <w:tcBorders>
              <w:top w:val="single" w:sz="4" w:space="0" w:color="auto"/>
              <w:left w:val="single" w:sz="4" w:space="0" w:color="auto"/>
              <w:bottom w:val="single" w:sz="4" w:space="0" w:color="auto"/>
              <w:right w:val="single" w:sz="4" w:space="0" w:color="auto"/>
            </w:tcBorders>
          </w:tcPr>
          <w:p w14:paraId="4E8B972E" w14:textId="2C2DC115" w:rsidR="00F015E4" w:rsidRPr="00D17DE7" w:rsidRDefault="00F015E4" w:rsidP="00346892">
            <w:pPr>
              <w:jc w:val="center"/>
              <w:rPr>
                <w:rFonts w:cs="Arial"/>
                <w:b/>
                <w:sz w:val="20"/>
              </w:rPr>
            </w:pPr>
            <w:r w:rsidRPr="00D17DE7">
              <w:rPr>
                <w:rFonts w:cs="Arial"/>
                <w:b/>
                <w:sz w:val="20"/>
              </w:rPr>
              <w:t>R 336.1201(3), R 336.331</w:t>
            </w:r>
            <w:r w:rsidR="00544EAE">
              <w:rPr>
                <w:rFonts w:cs="Arial"/>
                <w:b/>
                <w:sz w:val="20"/>
              </w:rPr>
              <w:t>(c)</w:t>
            </w:r>
          </w:p>
        </w:tc>
      </w:tr>
      <w:tr w:rsidR="00F015E4" w:rsidRPr="00D17DE7" w14:paraId="3FEC42DD"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42E14488" w14:textId="77777777" w:rsidR="00F015E4" w:rsidRPr="00D17DE7" w:rsidRDefault="00F015E4" w:rsidP="007B35F0">
            <w:pPr>
              <w:tabs>
                <w:tab w:val="num" w:pos="360"/>
              </w:tabs>
              <w:ind w:left="360" w:hanging="270"/>
              <w:rPr>
                <w:rFonts w:cs="Arial"/>
                <w:sz w:val="20"/>
              </w:rPr>
            </w:pPr>
            <w:r w:rsidRPr="00D17DE7">
              <w:rPr>
                <w:rFonts w:cs="Arial"/>
                <w:sz w:val="20"/>
              </w:rPr>
              <w:t xml:space="preserve">2. </w:t>
            </w:r>
            <w:r w:rsidR="00751D07" w:rsidRPr="00D17DE7">
              <w:rPr>
                <w:sz w:val="20"/>
              </w:rPr>
              <w:t>SO</w:t>
            </w:r>
            <w:r w:rsidR="00751D07" w:rsidRPr="00751D07">
              <w:rPr>
                <w:sz w:val="20"/>
                <w:vertAlign w:val="subscript"/>
              </w:rPr>
              <w:t>2</w:t>
            </w:r>
          </w:p>
        </w:tc>
        <w:tc>
          <w:tcPr>
            <w:tcW w:w="692" w:type="pct"/>
            <w:tcBorders>
              <w:top w:val="single" w:sz="4" w:space="0" w:color="auto"/>
              <w:left w:val="single" w:sz="4" w:space="0" w:color="auto"/>
              <w:bottom w:val="single" w:sz="4" w:space="0" w:color="auto"/>
              <w:right w:val="single" w:sz="4" w:space="0" w:color="auto"/>
            </w:tcBorders>
          </w:tcPr>
          <w:p w14:paraId="570EF6BD" w14:textId="10E3AF26" w:rsidR="00F015E4" w:rsidRPr="00D17DE7" w:rsidRDefault="00F015E4" w:rsidP="00346892">
            <w:pPr>
              <w:jc w:val="center"/>
              <w:rPr>
                <w:rFonts w:cs="Arial"/>
                <w:sz w:val="20"/>
              </w:rPr>
            </w:pPr>
            <w:r w:rsidRPr="00D17DE7">
              <w:rPr>
                <w:rFonts w:cs="Arial"/>
                <w:sz w:val="20"/>
              </w:rPr>
              <w:t xml:space="preserve">1.67 pound per million </w:t>
            </w:r>
            <w:r>
              <w:rPr>
                <w:rFonts w:cs="Arial"/>
                <w:color w:val="000000"/>
                <w:sz w:val="20"/>
              </w:rPr>
              <w:t>BTU</w:t>
            </w:r>
            <w:r w:rsidRPr="00D17DE7">
              <w:rPr>
                <w:rFonts w:cs="Arial"/>
                <w:color w:val="000000"/>
                <w:sz w:val="20"/>
              </w:rPr>
              <w:t>’</w:t>
            </w:r>
            <w:r w:rsidRPr="00D17DE7">
              <w:rPr>
                <w:rFonts w:cs="Arial"/>
                <w:sz w:val="20"/>
              </w:rPr>
              <w:t>s heat input</w:t>
            </w:r>
            <w:r w:rsidRPr="00D17DE7">
              <w:rPr>
                <w:rFonts w:cs="Arial"/>
                <w:sz w:val="20"/>
                <w:vertAlign w:val="superscript"/>
              </w:rPr>
              <w:t>2</w:t>
            </w:r>
            <w:r w:rsidR="00CE20F9">
              <w:rPr>
                <w:rFonts w:cs="Arial"/>
                <w:sz w:val="20"/>
                <w:vertAlign w:val="superscript"/>
              </w:rPr>
              <w:t>,a</w:t>
            </w:r>
          </w:p>
        </w:tc>
        <w:tc>
          <w:tcPr>
            <w:tcW w:w="1103" w:type="pct"/>
            <w:tcBorders>
              <w:top w:val="single" w:sz="4" w:space="0" w:color="auto"/>
              <w:left w:val="single" w:sz="4" w:space="0" w:color="auto"/>
              <w:bottom w:val="single" w:sz="4" w:space="0" w:color="auto"/>
              <w:right w:val="single" w:sz="4" w:space="0" w:color="auto"/>
            </w:tcBorders>
          </w:tcPr>
          <w:p w14:paraId="741C88A0" w14:textId="77777777" w:rsidR="00F015E4" w:rsidRPr="00D17DE7" w:rsidRDefault="00F015E4" w:rsidP="00346892">
            <w:pPr>
              <w:jc w:val="center"/>
              <w:rPr>
                <w:rFonts w:cs="Arial"/>
                <w:sz w:val="20"/>
              </w:rPr>
            </w:pPr>
            <w:r w:rsidRPr="00D17DE7">
              <w:rPr>
                <w:rFonts w:cs="Arial"/>
                <w:sz w:val="20"/>
              </w:rPr>
              <w:t>Based upon a 24-hour period.</w:t>
            </w:r>
          </w:p>
        </w:tc>
        <w:tc>
          <w:tcPr>
            <w:tcW w:w="926" w:type="pct"/>
            <w:tcBorders>
              <w:top w:val="single" w:sz="4" w:space="0" w:color="auto"/>
              <w:left w:val="single" w:sz="4" w:space="0" w:color="auto"/>
              <w:bottom w:val="single" w:sz="4" w:space="0" w:color="auto"/>
              <w:right w:val="single" w:sz="4" w:space="0" w:color="auto"/>
            </w:tcBorders>
          </w:tcPr>
          <w:p w14:paraId="05B24569"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231D742F" w14:textId="51B8FB1B" w:rsidR="00F015E4" w:rsidRPr="00D17DE7" w:rsidRDefault="00F015E4" w:rsidP="007B35F0">
            <w:pPr>
              <w:jc w:val="center"/>
              <w:rPr>
                <w:rFonts w:cs="Arial"/>
                <w:sz w:val="20"/>
              </w:rPr>
            </w:pPr>
            <w:r w:rsidRPr="00D17DE7">
              <w:rPr>
                <w:rFonts w:cs="Arial"/>
                <w:sz w:val="20"/>
              </w:rPr>
              <w:t>SC V.1</w:t>
            </w:r>
            <w:r w:rsidR="00544EAE">
              <w:rPr>
                <w:rFonts w:cs="Arial"/>
                <w:sz w:val="20"/>
              </w:rPr>
              <w:t>;</w:t>
            </w:r>
            <w:r w:rsidR="007B35F0">
              <w:rPr>
                <w:rFonts w:cs="Arial"/>
                <w:sz w:val="20"/>
              </w:rPr>
              <w:br/>
            </w:r>
            <w:r w:rsidRPr="00D17DE7">
              <w:rPr>
                <w:rFonts w:cs="Arial"/>
                <w:sz w:val="20"/>
              </w:rPr>
              <w:t>VI.</w:t>
            </w:r>
            <w:r w:rsidR="00544EAE">
              <w:rPr>
                <w:rFonts w:cs="Arial"/>
                <w:sz w:val="20"/>
              </w:rPr>
              <w:t>4 &amp; 5</w:t>
            </w:r>
          </w:p>
        </w:tc>
        <w:tc>
          <w:tcPr>
            <w:tcW w:w="749" w:type="pct"/>
            <w:tcBorders>
              <w:top w:val="single" w:sz="4" w:space="0" w:color="auto"/>
              <w:left w:val="single" w:sz="4" w:space="0" w:color="auto"/>
              <w:bottom w:val="single" w:sz="4" w:space="0" w:color="auto"/>
              <w:right w:val="single" w:sz="4" w:space="0" w:color="auto"/>
            </w:tcBorders>
          </w:tcPr>
          <w:p w14:paraId="3BFEFAE7" w14:textId="77777777" w:rsidR="00F015E4" w:rsidRPr="00D17DE7" w:rsidRDefault="00F015E4" w:rsidP="00346892">
            <w:pPr>
              <w:jc w:val="center"/>
              <w:rPr>
                <w:rFonts w:cs="Arial"/>
                <w:b/>
                <w:sz w:val="20"/>
              </w:rPr>
            </w:pPr>
            <w:r w:rsidRPr="00D17DE7">
              <w:rPr>
                <w:rFonts w:cs="Arial"/>
                <w:b/>
                <w:sz w:val="20"/>
              </w:rPr>
              <w:t xml:space="preserve">R 336.1201(3), R 336.1205, </w:t>
            </w:r>
            <w:r w:rsidRPr="00D17DE7">
              <w:rPr>
                <w:rFonts w:cs="Arial"/>
                <w:b/>
                <w:sz w:val="20"/>
              </w:rPr>
              <w:br/>
              <w:t>R 336.1402</w:t>
            </w:r>
          </w:p>
        </w:tc>
      </w:tr>
      <w:tr w:rsidR="00F015E4" w:rsidRPr="00D17DE7" w14:paraId="7C72F377"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65CDF50B" w14:textId="77777777" w:rsidR="00F015E4" w:rsidRPr="00D17DE7" w:rsidRDefault="00F015E4" w:rsidP="007B35F0">
            <w:pPr>
              <w:tabs>
                <w:tab w:val="num" w:pos="360"/>
              </w:tabs>
              <w:ind w:left="360" w:hanging="270"/>
              <w:rPr>
                <w:rFonts w:cs="Arial"/>
                <w:sz w:val="20"/>
              </w:rPr>
            </w:pPr>
            <w:r w:rsidRPr="00D17DE7">
              <w:rPr>
                <w:rFonts w:cs="Arial"/>
                <w:sz w:val="20"/>
              </w:rPr>
              <w:t>3. VOC</w:t>
            </w:r>
          </w:p>
        </w:tc>
        <w:tc>
          <w:tcPr>
            <w:tcW w:w="692" w:type="pct"/>
            <w:tcBorders>
              <w:top w:val="single" w:sz="4" w:space="0" w:color="auto"/>
              <w:left w:val="single" w:sz="4" w:space="0" w:color="auto"/>
              <w:bottom w:val="single" w:sz="4" w:space="0" w:color="auto"/>
              <w:right w:val="single" w:sz="4" w:space="0" w:color="auto"/>
            </w:tcBorders>
          </w:tcPr>
          <w:p w14:paraId="293EA241" w14:textId="77777777" w:rsidR="00F015E4" w:rsidRPr="0039263D" w:rsidRDefault="00F015E4" w:rsidP="0039263D">
            <w:pPr>
              <w:jc w:val="center"/>
              <w:rPr>
                <w:rFonts w:cs="Arial"/>
                <w:sz w:val="20"/>
                <w:vertAlign w:val="superscript"/>
              </w:rPr>
            </w:pPr>
            <w:r w:rsidRPr="00D17DE7">
              <w:rPr>
                <w:rFonts w:cs="Arial"/>
                <w:sz w:val="20"/>
              </w:rPr>
              <w:t>78.5 lb/hr</w:t>
            </w:r>
            <w:r w:rsidRPr="00D17DE7">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tcPr>
          <w:p w14:paraId="62E369BC" w14:textId="77777777" w:rsidR="00F015E4" w:rsidRPr="00D17DE7" w:rsidRDefault="00F015E4" w:rsidP="00346892">
            <w:pPr>
              <w:jc w:val="center"/>
              <w:rPr>
                <w:rFonts w:cs="Arial"/>
                <w:sz w:val="20"/>
              </w:rPr>
            </w:pPr>
            <w:r w:rsidRPr="00D17DE7">
              <w:rPr>
                <w:rFonts w:cs="Arial"/>
                <w:sz w:val="20"/>
              </w:rPr>
              <w:t>Hourly</w:t>
            </w:r>
          </w:p>
        </w:tc>
        <w:tc>
          <w:tcPr>
            <w:tcW w:w="926" w:type="pct"/>
            <w:tcBorders>
              <w:top w:val="single" w:sz="4" w:space="0" w:color="auto"/>
              <w:left w:val="single" w:sz="4" w:space="0" w:color="auto"/>
              <w:bottom w:val="single" w:sz="4" w:space="0" w:color="auto"/>
              <w:right w:val="single" w:sz="4" w:space="0" w:color="auto"/>
            </w:tcBorders>
          </w:tcPr>
          <w:p w14:paraId="495C2E22"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7062AA36" w14:textId="383EBC67" w:rsidR="00544EAE" w:rsidRPr="00D17DE7" w:rsidRDefault="00F015E4" w:rsidP="004A48BA">
            <w:pPr>
              <w:jc w:val="center"/>
              <w:rPr>
                <w:rFonts w:cs="Arial"/>
                <w:sz w:val="20"/>
              </w:rPr>
            </w:pPr>
            <w:r w:rsidRPr="00D17DE7">
              <w:rPr>
                <w:rFonts w:cs="Arial"/>
                <w:sz w:val="20"/>
              </w:rPr>
              <w:t>SC V.2 &amp; 3</w:t>
            </w:r>
          </w:p>
        </w:tc>
        <w:tc>
          <w:tcPr>
            <w:tcW w:w="749" w:type="pct"/>
            <w:tcBorders>
              <w:top w:val="single" w:sz="4" w:space="0" w:color="auto"/>
              <w:left w:val="single" w:sz="4" w:space="0" w:color="auto"/>
              <w:bottom w:val="single" w:sz="4" w:space="0" w:color="auto"/>
              <w:right w:val="single" w:sz="4" w:space="0" w:color="auto"/>
            </w:tcBorders>
          </w:tcPr>
          <w:p w14:paraId="1428CDFC" w14:textId="77777777" w:rsidR="00F015E4" w:rsidRPr="00D17DE7" w:rsidRDefault="00F015E4" w:rsidP="00346892">
            <w:pPr>
              <w:jc w:val="center"/>
              <w:rPr>
                <w:rFonts w:cs="Arial"/>
                <w:b/>
                <w:sz w:val="20"/>
              </w:rPr>
            </w:pPr>
            <w:r w:rsidRPr="00D17DE7">
              <w:rPr>
                <w:rFonts w:cs="Arial"/>
                <w:b/>
                <w:sz w:val="20"/>
              </w:rPr>
              <w:t xml:space="preserve">R 336.1205, </w:t>
            </w:r>
            <w:r w:rsidRPr="00D17DE7">
              <w:rPr>
                <w:rFonts w:cs="Arial"/>
                <w:b/>
                <w:sz w:val="20"/>
              </w:rPr>
              <w:br/>
              <w:t xml:space="preserve">R 336.1702, </w:t>
            </w:r>
            <w:r w:rsidRPr="00D17DE7">
              <w:rPr>
                <w:rFonts w:cs="Arial"/>
                <w:b/>
                <w:sz w:val="20"/>
              </w:rPr>
              <w:br/>
              <w:t xml:space="preserve">R 336.2810, </w:t>
            </w:r>
            <w:r w:rsidRPr="00D17DE7">
              <w:rPr>
                <w:rFonts w:cs="Arial"/>
                <w:b/>
                <w:sz w:val="20"/>
              </w:rPr>
              <w:br/>
              <w:t xml:space="preserve">40 </w:t>
            </w:r>
            <w:smartTag w:uri="urn:schemas-microsoft-com:office:smarttags" w:element="stockticker">
              <w:r w:rsidRPr="00D17DE7">
                <w:rPr>
                  <w:rFonts w:cs="Arial"/>
                  <w:b/>
                  <w:sz w:val="20"/>
                </w:rPr>
                <w:t>CFR</w:t>
              </w:r>
            </w:smartTag>
            <w:r w:rsidRPr="00D17DE7">
              <w:rPr>
                <w:rFonts w:cs="Arial"/>
                <w:b/>
                <w:sz w:val="20"/>
              </w:rPr>
              <w:t xml:space="preserve"> 52.21(j)</w:t>
            </w:r>
          </w:p>
        </w:tc>
      </w:tr>
      <w:tr w:rsidR="00F015E4" w:rsidRPr="00D17DE7" w14:paraId="7D40CA5B"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60F321E7" w14:textId="77777777" w:rsidR="00F015E4" w:rsidRPr="00D17DE7" w:rsidRDefault="00F015E4" w:rsidP="007B35F0">
            <w:pPr>
              <w:tabs>
                <w:tab w:val="num" w:pos="360"/>
              </w:tabs>
              <w:ind w:left="360" w:hanging="270"/>
              <w:rPr>
                <w:rFonts w:cs="Arial"/>
                <w:sz w:val="20"/>
              </w:rPr>
            </w:pPr>
            <w:r w:rsidRPr="00D17DE7">
              <w:rPr>
                <w:rFonts w:cs="Arial"/>
                <w:sz w:val="20"/>
              </w:rPr>
              <w:t>4. VOC</w:t>
            </w:r>
          </w:p>
        </w:tc>
        <w:tc>
          <w:tcPr>
            <w:tcW w:w="692" w:type="pct"/>
            <w:tcBorders>
              <w:top w:val="single" w:sz="4" w:space="0" w:color="auto"/>
              <w:left w:val="single" w:sz="4" w:space="0" w:color="auto"/>
              <w:bottom w:val="single" w:sz="4" w:space="0" w:color="auto"/>
              <w:right w:val="single" w:sz="4" w:space="0" w:color="auto"/>
            </w:tcBorders>
          </w:tcPr>
          <w:p w14:paraId="6A68768E" w14:textId="77777777" w:rsidR="00F015E4" w:rsidRPr="00D17DE7" w:rsidRDefault="00F015E4" w:rsidP="00346892">
            <w:pPr>
              <w:jc w:val="center"/>
              <w:rPr>
                <w:rFonts w:cs="Arial"/>
                <w:sz w:val="20"/>
              </w:rPr>
            </w:pPr>
            <w:r w:rsidRPr="00D17DE7">
              <w:rPr>
                <w:rFonts w:cs="Arial"/>
                <w:sz w:val="20"/>
              </w:rPr>
              <w:t>245 tpy</w:t>
            </w:r>
            <w:r w:rsidRPr="00D17DE7">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tcPr>
          <w:p w14:paraId="4499050B" w14:textId="77777777" w:rsidR="00F015E4" w:rsidRPr="00D17DE7" w:rsidRDefault="00F015E4" w:rsidP="00346892">
            <w:pPr>
              <w:jc w:val="center"/>
              <w:rPr>
                <w:rFonts w:cs="Arial"/>
                <w:sz w:val="20"/>
              </w:rPr>
            </w:pPr>
            <w:r w:rsidRPr="00D17DE7">
              <w:rPr>
                <w:rFonts w:cs="Arial"/>
                <w:sz w:val="20"/>
              </w:rPr>
              <w:t>12-month rolling time period</w:t>
            </w:r>
          </w:p>
        </w:tc>
        <w:tc>
          <w:tcPr>
            <w:tcW w:w="926" w:type="pct"/>
            <w:tcBorders>
              <w:top w:val="single" w:sz="4" w:space="0" w:color="auto"/>
              <w:left w:val="single" w:sz="4" w:space="0" w:color="auto"/>
              <w:bottom w:val="single" w:sz="4" w:space="0" w:color="auto"/>
              <w:right w:val="single" w:sz="4" w:space="0" w:color="auto"/>
            </w:tcBorders>
          </w:tcPr>
          <w:p w14:paraId="3D636092"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287C9842" w14:textId="083B60D7" w:rsidR="00F015E4" w:rsidRPr="00D17DE7" w:rsidRDefault="00F015E4" w:rsidP="008D40C2">
            <w:pPr>
              <w:jc w:val="center"/>
              <w:rPr>
                <w:rFonts w:cs="Arial"/>
                <w:sz w:val="20"/>
              </w:rPr>
            </w:pPr>
            <w:r w:rsidRPr="00D17DE7">
              <w:rPr>
                <w:rFonts w:cs="Arial"/>
                <w:sz w:val="20"/>
              </w:rPr>
              <w:t>SC VI.</w:t>
            </w:r>
            <w:r w:rsidR="00544EAE">
              <w:rPr>
                <w:rFonts w:cs="Arial"/>
                <w:sz w:val="20"/>
              </w:rPr>
              <w:t>3</w:t>
            </w:r>
            <w:r w:rsidRPr="00D17DE7">
              <w:rPr>
                <w:rFonts w:cs="Arial"/>
                <w:sz w:val="20"/>
              </w:rPr>
              <w:t xml:space="preserve"> &amp; </w:t>
            </w:r>
            <w:r w:rsidR="00544EAE">
              <w:rPr>
                <w:rFonts w:cs="Arial"/>
                <w:sz w:val="20"/>
              </w:rPr>
              <w:t>6</w:t>
            </w:r>
          </w:p>
        </w:tc>
        <w:tc>
          <w:tcPr>
            <w:tcW w:w="749" w:type="pct"/>
            <w:tcBorders>
              <w:top w:val="single" w:sz="4" w:space="0" w:color="auto"/>
              <w:left w:val="single" w:sz="4" w:space="0" w:color="auto"/>
              <w:bottom w:val="single" w:sz="4" w:space="0" w:color="auto"/>
              <w:right w:val="single" w:sz="4" w:space="0" w:color="auto"/>
            </w:tcBorders>
          </w:tcPr>
          <w:p w14:paraId="4EE9DFF0" w14:textId="77777777" w:rsidR="00F015E4" w:rsidRPr="00D17DE7" w:rsidRDefault="00F015E4" w:rsidP="00346892">
            <w:pPr>
              <w:jc w:val="center"/>
              <w:rPr>
                <w:rFonts w:cs="Arial"/>
                <w:b/>
                <w:sz w:val="20"/>
              </w:rPr>
            </w:pPr>
            <w:r w:rsidRPr="00D17DE7">
              <w:rPr>
                <w:rFonts w:cs="Arial"/>
                <w:b/>
                <w:sz w:val="20"/>
              </w:rPr>
              <w:t xml:space="preserve">R 336.1205, </w:t>
            </w:r>
            <w:r w:rsidRPr="00D17DE7">
              <w:rPr>
                <w:rFonts w:cs="Arial"/>
                <w:b/>
                <w:sz w:val="20"/>
              </w:rPr>
              <w:br/>
              <w:t xml:space="preserve">R 336.1702, </w:t>
            </w:r>
            <w:r w:rsidRPr="00D17DE7">
              <w:rPr>
                <w:rFonts w:cs="Arial"/>
                <w:b/>
                <w:sz w:val="20"/>
              </w:rPr>
              <w:br/>
              <w:t xml:space="preserve">R 336.2810, </w:t>
            </w:r>
            <w:r w:rsidRPr="00D17DE7">
              <w:rPr>
                <w:rFonts w:cs="Arial"/>
                <w:b/>
                <w:sz w:val="20"/>
              </w:rPr>
              <w:br/>
              <w:t xml:space="preserve">40 </w:t>
            </w:r>
            <w:smartTag w:uri="urn:schemas-microsoft-com:office:smarttags" w:element="stockticker">
              <w:r w:rsidRPr="00D17DE7">
                <w:rPr>
                  <w:rFonts w:cs="Arial"/>
                  <w:b/>
                  <w:sz w:val="20"/>
                </w:rPr>
                <w:t>CFR</w:t>
              </w:r>
            </w:smartTag>
            <w:r w:rsidRPr="00D17DE7">
              <w:rPr>
                <w:rFonts w:cs="Arial"/>
                <w:b/>
                <w:sz w:val="20"/>
              </w:rPr>
              <w:t xml:space="preserve"> 52.21(j)</w:t>
            </w:r>
          </w:p>
        </w:tc>
      </w:tr>
      <w:tr w:rsidR="00F015E4" w:rsidRPr="00D17DE7" w14:paraId="39AFDACF"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39A012E6" w14:textId="77777777" w:rsidR="00F015E4" w:rsidRPr="00D17DE7" w:rsidRDefault="00F015E4" w:rsidP="007B35F0">
            <w:pPr>
              <w:tabs>
                <w:tab w:val="num" w:pos="360"/>
              </w:tabs>
              <w:ind w:left="360" w:hanging="270"/>
              <w:rPr>
                <w:rFonts w:cs="Arial"/>
                <w:sz w:val="20"/>
              </w:rPr>
            </w:pPr>
            <w:r w:rsidRPr="00D17DE7">
              <w:rPr>
                <w:rFonts w:cs="Arial"/>
                <w:sz w:val="20"/>
              </w:rPr>
              <w:t>5. CO</w:t>
            </w:r>
          </w:p>
        </w:tc>
        <w:tc>
          <w:tcPr>
            <w:tcW w:w="692" w:type="pct"/>
            <w:tcBorders>
              <w:top w:val="single" w:sz="4" w:space="0" w:color="auto"/>
              <w:left w:val="single" w:sz="4" w:space="0" w:color="auto"/>
              <w:bottom w:val="single" w:sz="4" w:space="0" w:color="auto"/>
              <w:right w:val="single" w:sz="4" w:space="0" w:color="auto"/>
            </w:tcBorders>
          </w:tcPr>
          <w:p w14:paraId="4D01D58D" w14:textId="77777777" w:rsidR="00F015E4" w:rsidRPr="00D17DE7" w:rsidRDefault="00F015E4" w:rsidP="00346892">
            <w:pPr>
              <w:jc w:val="center"/>
              <w:rPr>
                <w:rFonts w:cs="Arial"/>
                <w:sz w:val="20"/>
              </w:rPr>
            </w:pPr>
            <w:r w:rsidRPr="00D17DE7">
              <w:rPr>
                <w:rFonts w:cs="Arial"/>
                <w:sz w:val="20"/>
              </w:rPr>
              <w:t>160 lb/hr</w:t>
            </w:r>
            <w:r w:rsidRPr="00D17DE7">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tcPr>
          <w:p w14:paraId="5A6A4D73" w14:textId="77777777" w:rsidR="00F015E4" w:rsidRPr="00D17DE7" w:rsidRDefault="00F015E4" w:rsidP="00346892">
            <w:pPr>
              <w:jc w:val="center"/>
              <w:rPr>
                <w:rFonts w:cs="Arial"/>
                <w:sz w:val="20"/>
              </w:rPr>
            </w:pPr>
            <w:r w:rsidRPr="00D17DE7">
              <w:rPr>
                <w:rFonts w:cs="Arial"/>
                <w:sz w:val="20"/>
              </w:rPr>
              <w:t>Hourly</w:t>
            </w:r>
          </w:p>
        </w:tc>
        <w:tc>
          <w:tcPr>
            <w:tcW w:w="926" w:type="pct"/>
            <w:tcBorders>
              <w:top w:val="single" w:sz="4" w:space="0" w:color="auto"/>
              <w:left w:val="single" w:sz="4" w:space="0" w:color="auto"/>
              <w:bottom w:val="single" w:sz="4" w:space="0" w:color="auto"/>
              <w:right w:val="single" w:sz="4" w:space="0" w:color="auto"/>
            </w:tcBorders>
          </w:tcPr>
          <w:p w14:paraId="3B2A1CB4"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599BFCC1" w14:textId="77777777" w:rsidR="00F015E4" w:rsidRPr="00D17DE7" w:rsidRDefault="00F015E4" w:rsidP="00346892">
            <w:pPr>
              <w:jc w:val="center"/>
              <w:rPr>
                <w:rFonts w:cs="Arial"/>
                <w:sz w:val="20"/>
              </w:rPr>
            </w:pPr>
            <w:r w:rsidRPr="00D17DE7">
              <w:rPr>
                <w:rFonts w:cs="Arial"/>
                <w:sz w:val="20"/>
              </w:rPr>
              <w:t>SC V.2 &amp; 3</w:t>
            </w:r>
          </w:p>
        </w:tc>
        <w:tc>
          <w:tcPr>
            <w:tcW w:w="749" w:type="pct"/>
            <w:tcBorders>
              <w:top w:val="single" w:sz="4" w:space="0" w:color="auto"/>
              <w:left w:val="single" w:sz="4" w:space="0" w:color="auto"/>
              <w:bottom w:val="single" w:sz="4" w:space="0" w:color="auto"/>
              <w:right w:val="single" w:sz="4" w:space="0" w:color="auto"/>
            </w:tcBorders>
          </w:tcPr>
          <w:p w14:paraId="503C705F" w14:textId="77777777" w:rsidR="00F015E4" w:rsidRPr="00D17DE7" w:rsidRDefault="00F015E4" w:rsidP="00346892">
            <w:pPr>
              <w:jc w:val="center"/>
              <w:rPr>
                <w:rFonts w:cs="Arial"/>
                <w:b/>
                <w:sz w:val="20"/>
              </w:rPr>
            </w:pPr>
            <w:r w:rsidRPr="00D17DE7">
              <w:rPr>
                <w:rFonts w:cs="Arial"/>
                <w:b/>
                <w:sz w:val="20"/>
              </w:rPr>
              <w:t xml:space="preserve">R 336.1205, </w:t>
            </w:r>
            <w:r w:rsidRPr="00D17DE7">
              <w:rPr>
                <w:rFonts w:cs="Arial"/>
                <w:b/>
                <w:sz w:val="20"/>
              </w:rPr>
              <w:br/>
              <w:t xml:space="preserve">R 336.2810, </w:t>
            </w:r>
            <w:r w:rsidRPr="00D17DE7">
              <w:rPr>
                <w:rFonts w:cs="Arial"/>
                <w:b/>
                <w:sz w:val="20"/>
              </w:rPr>
              <w:br/>
              <w:t xml:space="preserve">40 </w:t>
            </w:r>
            <w:smartTag w:uri="urn:schemas-microsoft-com:office:smarttags" w:element="stockticker">
              <w:r w:rsidRPr="00D17DE7">
                <w:rPr>
                  <w:rFonts w:cs="Arial"/>
                  <w:b/>
                  <w:sz w:val="20"/>
                </w:rPr>
                <w:t>CFR</w:t>
              </w:r>
            </w:smartTag>
            <w:r w:rsidRPr="00D17DE7">
              <w:rPr>
                <w:rFonts w:cs="Arial"/>
                <w:b/>
                <w:sz w:val="20"/>
              </w:rPr>
              <w:t xml:space="preserve"> 52.21(j)</w:t>
            </w:r>
          </w:p>
        </w:tc>
      </w:tr>
      <w:tr w:rsidR="00F015E4" w:rsidRPr="00D17DE7" w14:paraId="19BE7E45" w14:textId="77777777" w:rsidTr="00346892">
        <w:trPr>
          <w:cantSplit/>
        </w:trPr>
        <w:tc>
          <w:tcPr>
            <w:tcW w:w="781" w:type="pct"/>
            <w:tcBorders>
              <w:top w:val="single" w:sz="4" w:space="0" w:color="auto"/>
              <w:left w:val="single" w:sz="4" w:space="0" w:color="auto"/>
              <w:bottom w:val="single" w:sz="4" w:space="0" w:color="auto"/>
              <w:right w:val="single" w:sz="4" w:space="0" w:color="auto"/>
            </w:tcBorders>
          </w:tcPr>
          <w:p w14:paraId="2A69F910" w14:textId="77777777" w:rsidR="00F015E4" w:rsidRPr="00D17DE7" w:rsidRDefault="00F015E4" w:rsidP="007B35F0">
            <w:pPr>
              <w:tabs>
                <w:tab w:val="num" w:pos="360"/>
              </w:tabs>
              <w:ind w:left="360" w:hanging="270"/>
              <w:rPr>
                <w:rFonts w:cs="Arial"/>
                <w:sz w:val="20"/>
              </w:rPr>
            </w:pPr>
            <w:r w:rsidRPr="00D17DE7">
              <w:rPr>
                <w:rFonts w:cs="Arial"/>
                <w:sz w:val="20"/>
              </w:rPr>
              <w:t>6. CO</w:t>
            </w:r>
          </w:p>
        </w:tc>
        <w:tc>
          <w:tcPr>
            <w:tcW w:w="692" w:type="pct"/>
            <w:tcBorders>
              <w:top w:val="single" w:sz="4" w:space="0" w:color="auto"/>
              <w:left w:val="single" w:sz="4" w:space="0" w:color="auto"/>
              <w:bottom w:val="single" w:sz="4" w:space="0" w:color="auto"/>
              <w:right w:val="single" w:sz="4" w:space="0" w:color="auto"/>
            </w:tcBorders>
          </w:tcPr>
          <w:p w14:paraId="3E84A7B0" w14:textId="77777777" w:rsidR="00F015E4" w:rsidRPr="00D17DE7" w:rsidRDefault="00F015E4" w:rsidP="00346892">
            <w:pPr>
              <w:jc w:val="center"/>
              <w:rPr>
                <w:rFonts w:cs="Arial"/>
                <w:sz w:val="20"/>
              </w:rPr>
            </w:pPr>
            <w:r w:rsidRPr="00D17DE7">
              <w:rPr>
                <w:rFonts w:cs="Arial"/>
                <w:sz w:val="20"/>
              </w:rPr>
              <w:t>442 tpy</w:t>
            </w:r>
            <w:r w:rsidRPr="00D17DE7">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tcPr>
          <w:p w14:paraId="0221F2B8" w14:textId="77777777" w:rsidR="00F015E4" w:rsidRPr="00D17DE7" w:rsidRDefault="00F015E4" w:rsidP="00346892">
            <w:pPr>
              <w:jc w:val="center"/>
              <w:rPr>
                <w:rFonts w:cs="Arial"/>
                <w:sz w:val="20"/>
              </w:rPr>
            </w:pPr>
            <w:r w:rsidRPr="00D17DE7">
              <w:rPr>
                <w:rFonts w:cs="Arial"/>
                <w:sz w:val="20"/>
              </w:rPr>
              <w:t>12-month rolling time period</w:t>
            </w:r>
          </w:p>
        </w:tc>
        <w:tc>
          <w:tcPr>
            <w:tcW w:w="926" w:type="pct"/>
            <w:tcBorders>
              <w:top w:val="single" w:sz="4" w:space="0" w:color="auto"/>
              <w:left w:val="single" w:sz="4" w:space="0" w:color="auto"/>
              <w:bottom w:val="single" w:sz="4" w:space="0" w:color="auto"/>
              <w:right w:val="single" w:sz="4" w:space="0" w:color="auto"/>
            </w:tcBorders>
          </w:tcPr>
          <w:p w14:paraId="6B691FE8" w14:textId="77777777" w:rsidR="00F015E4" w:rsidRPr="00D17DE7" w:rsidRDefault="00F015E4" w:rsidP="00346892">
            <w:pPr>
              <w:jc w:val="center"/>
              <w:rPr>
                <w:rFonts w:cs="Arial"/>
                <w:sz w:val="20"/>
              </w:rPr>
            </w:pPr>
            <w:r w:rsidRPr="00D17DE7">
              <w:rPr>
                <w:rFonts w:cs="Arial"/>
                <w:sz w:val="20"/>
              </w:rPr>
              <w:t>EU-DRYER#3</w:t>
            </w:r>
          </w:p>
        </w:tc>
        <w:tc>
          <w:tcPr>
            <w:tcW w:w="749" w:type="pct"/>
            <w:tcBorders>
              <w:top w:val="single" w:sz="4" w:space="0" w:color="auto"/>
              <w:left w:val="single" w:sz="4" w:space="0" w:color="auto"/>
              <w:bottom w:val="single" w:sz="4" w:space="0" w:color="auto"/>
              <w:right w:val="single" w:sz="4" w:space="0" w:color="auto"/>
            </w:tcBorders>
          </w:tcPr>
          <w:p w14:paraId="25098835" w14:textId="5534A304" w:rsidR="00F015E4" w:rsidRPr="00D17DE7" w:rsidRDefault="00F015E4" w:rsidP="007B35F0">
            <w:pPr>
              <w:jc w:val="center"/>
              <w:rPr>
                <w:rFonts w:cs="Arial"/>
                <w:sz w:val="20"/>
              </w:rPr>
            </w:pPr>
            <w:r w:rsidRPr="00D17DE7">
              <w:rPr>
                <w:rFonts w:cs="Arial"/>
                <w:sz w:val="20"/>
              </w:rPr>
              <w:t>SC VI.</w:t>
            </w:r>
            <w:r w:rsidR="00544EAE">
              <w:rPr>
                <w:rFonts w:cs="Arial"/>
                <w:sz w:val="20"/>
              </w:rPr>
              <w:t>3</w:t>
            </w:r>
            <w:r w:rsidRPr="00D17DE7">
              <w:rPr>
                <w:rFonts w:cs="Arial"/>
                <w:sz w:val="20"/>
              </w:rPr>
              <w:t xml:space="preserve"> &amp; </w:t>
            </w:r>
            <w:r w:rsidR="00544EAE">
              <w:rPr>
                <w:rFonts w:cs="Arial"/>
                <w:sz w:val="20"/>
              </w:rPr>
              <w:t>6</w:t>
            </w:r>
          </w:p>
        </w:tc>
        <w:tc>
          <w:tcPr>
            <w:tcW w:w="749" w:type="pct"/>
            <w:tcBorders>
              <w:top w:val="single" w:sz="4" w:space="0" w:color="auto"/>
              <w:left w:val="single" w:sz="4" w:space="0" w:color="auto"/>
              <w:bottom w:val="single" w:sz="4" w:space="0" w:color="auto"/>
              <w:right w:val="single" w:sz="4" w:space="0" w:color="auto"/>
            </w:tcBorders>
          </w:tcPr>
          <w:p w14:paraId="79BB1917" w14:textId="77777777" w:rsidR="00F015E4" w:rsidRPr="00D17DE7" w:rsidRDefault="00F015E4" w:rsidP="00346892">
            <w:pPr>
              <w:jc w:val="center"/>
              <w:rPr>
                <w:rFonts w:cs="Arial"/>
                <w:b/>
                <w:sz w:val="20"/>
              </w:rPr>
            </w:pPr>
            <w:r w:rsidRPr="00D17DE7">
              <w:rPr>
                <w:rFonts w:cs="Arial"/>
                <w:b/>
                <w:sz w:val="20"/>
              </w:rPr>
              <w:t xml:space="preserve">R 336.1205, </w:t>
            </w:r>
            <w:r w:rsidRPr="00D17DE7">
              <w:rPr>
                <w:rFonts w:cs="Arial"/>
                <w:b/>
                <w:sz w:val="20"/>
              </w:rPr>
              <w:br/>
              <w:t xml:space="preserve">R 336.2810, </w:t>
            </w:r>
            <w:r w:rsidRPr="00D17DE7">
              <w:rPr>
                <w:rFonts w:cs="Arial"/>
                <w:b/>
                <w:sz w:val="20"/>
              </w:rPr>
              <w:br/>
              <w:t xml:space="preserve">40 </w:t>
            </w:r>
            <w:smartTag w:uri="urn:schemas-microsoft-com:office:smarttags" w:element="stockticker">
              <w:r w:rsidRPr="00D17DE7">
                <w:rPr>
                  <w:rFonts w:cs="Arial"/>
                  <w:b/>
                  <w:sz w:val="20"/>
                </w:rPr>
                <w:t>CFR</w:t>
              </w:r>
            </w:smartTag>
            <w:r w:rsidRPr="00D17DE7">
              <w:rPr>
                <w:rFonts w:cs="Arial"/>
                <w:b/>
                <w:sz w:val="20"/>
              </w:rPr>
              <w:t xml:space="preserve"> 52.21(j)</w:t>
            </w:r>
          </w:p>
        </w:tc>
      </w:tr>
    </w:tbl>
    <w:bookmarkEnd w:id="85"/>
    <w:p w14:paraId="1DA2C8B8" w14:textId="6F66A893" w:rsidR="00CE20F9" w:rsidRDefault="00CE20F9" w:rsidP="00CE20F9">
      <w:pPr>
        <w:jc w:val="both"/>
        <w:rPr>
          <w:sz w:val="20"/>
        </w:rPr>
      </w:pPr>
      <w:proofErr w:type="spellStart"/>
      <w:r w:rsidRPr="007B35F0">
        <w:rPr>
          <w:sz w:val="20"/>
          <w:vertAlign w:val="superscript"/>
        </w:rPr>
        <w:t>a</w:t>
      </w:r>
      <w:proofErr w:type="spellEnd"/>
      <w:r w:rsidR="007B35F0">
        <w:rPr>
          <w:sz w:val="20"/>
        </w:rPr>
        <w:t xml:space="preserve"> </w:t>
      </w:r>
      <w:r>
        <w:rPr>
          <w:sz w:val="20"/>
        </w:rPr>
        <w:t xml:space="preserve">Emission limit applies to EU-DRYER#3 when burning fuel oil. </w:t>
      </w:r>
    </w:p>
    <w:p w14:paraId="3BFEDABC" w14:textId="77777777" w:rsidR="00F015E4" w:rsidRPr="00D17DE7" w:rsidRDefault="00F015E4" w:rsidP="00F015E4">
      <w:pPr>
        <w:jc w:val="both"/>
        <w:rPr>
          <w:rFonts w:cs="Arial"/>
          <w:sz w:val="20"/>
        </w:rPr>
      </w:pPr>
    </w:p>
    <w:p w14:paraId="3B1A2495" w14:textId="77777777" w:rsidR="00F015E4" w:rsidRPr="00D17DE7" w:rsidRDefault="00F015E4" w:rsidP="00F015E4">
      <w:pPr>
        <w:jc w:val="both"/>
        <w:rPr>
          <w:rFonts w:cs="Arial"/>
          <w:b/>
          <w:u w:val="single"/>
        </w:rPr>
      </w:pPr>
      <w:r w:rsidRPr="00D17DE7">
        <w:rPr>
          <w:rFonts w:cs="Arial"/>
          <w:b/>
        </w:rPr>
        <w:t xml:space="preserve">II.  </w:t>
      </w:r>
      <w:r w:rsidRPr="00D17DE7">
        <w:rPr>
          <w:rFonts w:cs="Arial"/>
          <w:b/>
          <w:u w:val="single"/>
        </w:rPr>
        <w:t>MATERIAL LIMIT(S)</w:t>
      </w:r>
    </w:p>
    <w:p w14:paraId="74FA2A23" w14:textId="77777777" w:rsidR="00F015E4" w:rsidRPr="00D17DE7" w:rsidRDefault="00F015E4" w:rsidP="00F015E4">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438"/>
        <w:gridCol w:w="2235"/>
        <w:gridCol w:w="1881"/>
        <w:gridCol w:w="1524"/>
        <w:gridCol w:w="1520"/>
      </w:tblGrid>
      <w:tr w:rsidR="00F015E4" w:rsidRPr="00D17DE7" w14:paraId="5AEA0DD5" w14:textId="77777777" w:rsidTr="00346892">
        <w:trPr>
          <w:cantSplit/>
          <w:tblHeader/>
        </w:trPr>
        <w:tc>
          <w:tcPr>
            <w:tcW w:w="791" w:type="pct"/>
            <w:tcBorders>
              <w:top w:val="single" w:sz="4" w:space="0" w:color="auto"/>
              <w:left w:val="single" w:sz="4" w:space="0" w:color="auto"/>
              <w:bottom w:val="single" w:sz="4" w:space="0" w:color="auto"/>
              <w:right w:val="single" w:sz="4" w:space="0" w:color="auto"/>
            </w:tcBorders>
          </w:tcPr>
          <w:p w14:paraId="3C2F81E4" w14:textId="77777777" w:rsidR="00F015E4" w:rsidRPr="00D17DE7" w:rsidRDefault="00F015E4" w:rsidP="00346892">
            <w:pPr>
              <w:jc w:val="center"/>
              <w:rPr>
                <w:rFonts w:cs="Arial"/>
                <w:b/>
                <w:sz w:val="20"/>
              </w:rPr>
            </w:pPr>
            <w:r w:rsidRPr="00D17DE7">
              <w:rPr>
                <w:rFonts w:cs="Arial"/>
                <w:b/>
                <w:sz w:val="20"/>
              </w:rPr>
              <w:t>Material</w:t>
            </w:r>
          </w:p>
        </w:tc>
        <w:tc>
          <w:tcPr>
            <w:tcW w:w="704" w:type="pct"/>
            <w:tcBorders>
              <w:top w:val="single" w:sz="4" w:space="0" w:color="auto"/>
              <w:left w:val="single" w:sz="4" w:space="0" w:color="auto"/>
              <w:bottom w:val="single" w:sz="4" w:space="0" w:color="auto"/>
              <w:right w:val="single" w:sz="4" w:space="0" w:color="auto"/>
            </w:tcBorders>
          </w:tcPr>
          <w:p w14:paraId="0596E75E" w14:textId="77777777" w:rsidR="00F015E4" w:rsidRPr="00D17DE7" w:rsidRDefault="00F015E4" w:rsidP="00346892">
            <w:pPr>
              <w:jc w:val="center"/>
              <w:rPr>
                <w:rFonts w:cs="Arial"/>
                <w:b/>
                <w:sz w:val="20"/>
              </w:rPr>
            </w:pPr>
            <w:r w:rsidRPr="00D17DE7">
              <w:rPr>
                <w:rFonts w:cs="Arial"/>
                <w:b/>
                <w:sz w:val="20"/>
              </w:rPr>
              <w:t>Limit</w:t>
            </w:r>
          </w:p>
        </w:tc>
        <w:tc>
          <w:tcPr>
            <w:tcW w:w="1094" w:type="pct"/>
            <w:tcBorders>
              <w:top w:val="single" w:sz="4" w:space="0" w:color="auto"/>
              <w:left w:val="single" w:sz="4" w:space="0" w:color="auto"/>
              <w:bottom w:val="single" w:sz="4" w:space="0" w:color="auto"/>
              <w:right w:val="single" w:sz="4" w:space="0" w:color="auto"/>
            </w:tcBorders>
          </w:tcPr>
          <w:p w14:paraId="0936A4F8" w14:textId="77777777" w:rsidR="00F015E4" w:rsidRPr="00D17DE7" w:rsidRDefault="00F015E4" w:rsidP="00346892">
            <w:pPr>
              <w:jc w:val="center"/>
              <w:rPr>
                <w:rFonts w:cs="Arial"/>
                <w:b/>
                <w:sz w:val="20"/>
              </w:rPr>
            </w:pPr>
            <w:r w:rsidRPr="00D17DE7">
              <w:rPr>
                <w:rFonts w:cs="Arial"/>
                <w:b/>
                <w:sz w:val="20"/>
              </w:rPr>
              <w:t>Time Period/ Operating Scenario</w:t>
            </w:r>
          </w:p>
        </w:tc>
        <w:tc>
          <w:tcPr>
            <w:tcW w:w="921" w:type="pct"/>
            <w:tcBorders>
              <w:top w:val="single" w:sz="4" w:space="0" w:color="auto"/>
              <w:left w:val="single" w:sz="4" w:space="0" w:color="auto"/>
              <w:bottom w:val="single" w:sz="4" w:space="0" w:color="auto"/>
              <w:right w:val="single" w:sz="4" w:space="0" w:color="auto"/>
            </w:tcBorders>
          </w:tcPr>
          <w:p w14:paraId="10636AD4" w14:textId="77777777" w:rsidR="00F015E4" w:rsidRPr="00D17DE7" w:rsidRDefault="00F015E4" w:rsidP="00346892">
            <w:pPr>
              <w:jc w:val="center"/>
              <w:rPr>
                <w:rFonts w:cs="Arial"/>
                <w:b/>
                <w:sz w:val="20"/>
              </w:rPr>
            </w:pPr>
            <w:r w:rsidRPr="00D17DE7">
              <w:rPr>
                <w:rFonts w:cs="Arial"/>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51060B59" w14:textId="77777777" w:rsidR="00F015E4" w:rsidRPr="00D17DE7" w:rsidRDefault="00F015E4" w:rsidP="00346892">
            <w:pPr>
              <w:jc w:val="center"/>
              <w:rPr>
                <w:rFonts w:cs="Arial"/>
                <w:b/>
                <w:sz w:val="20"/>
              </w:rPr>
            </w:pPr>
            <w:r w:rsidRPr="00D17DE7">
              <w:rPr>
                <w:rFonts w:cs="Arial"/>
                <w:b/>
                <w:sz w:val="20"/>
              </w:rPr>
              <w:t>Monitoring/</w:t>
            </w:r>
          </w:p>
          <w:p w14:paraId="6FEE4858" w14:textId="77777777" w:rsidR="00F015E4" w:rsidRPr="00D17DE7" w:rsidRDefault="00F015E4" w:rsidP="00346892">
            <w:pPr>
              <w:jc w:val="center"/>
              <w:rPr>
                <w:rFonts w:cs="Arial"/>
                <w:b/>
                <w:sz w:val="20"/>
              </w:rPr>
            </w:pPr>
            <w:r w:rsidRPr="00D17DE7">
              <w:rPr>
                <w:rFonts w:cs="Arial"/>
                <w:b/>
                <w:sz w:val="20"/>
              </w:rPr>
              <w:t>Testing Method</w:t>
            </w:r>
          </w:p>
        </w:tc>
        <w:tc>
          <w:tcPr>
            <w:tcW w:w="744" w:type="pct"/>
            <w:tcBorders>
              <w:top w:val="single" w:sz="4" w:space="0" w:color="auto"/>
              <w:left w:val="single" w:sz="4" w:space="0" w:color="auto"/>
              <w:bottom w:val="single" w:sz="4" w:space="0" w:color="auto"/>
              <w:right w:val="single" w:sz="4" w:space="0" w:color="auto"/>
            </w:tcBorders>
          </w:tcPr>
          <w:p w14:paraId="235A5134" w14:textId="77777777" w:rsidR="00F015E4" w:rsidRPr="00D17DE7" w:rsidRDefault="00F015E4" w:rsidP="00346892">
            <w:pPr>
              <w:jc w:val="center"/>
              <w:rPr>
                <w:rFonts w:cs="Arial"/>
                <w:b/>
                <w:sz w:val="20"/>
              </w:rPr>
            </w:pPr>
            <w:r w:rsidRPr="00D17DE7">
              <w:rPr>
                <w:rFonts w:cs="Arial"/>
                <w:b/>
                <w:sz w:val="20"/>
              </w:rPr>
              <w:t>Underlying Applicable Requirements</w:t>
            </w:r>
          </w:p>
        </w:tc>
      </w:tr>
      <w:tr w:rsidR="00F015E4" w:rsidRPr="00D17DE7" w14:paraId="5A5E332D" w14:textId="77777777" w:rsidTr="00346892">
        <w:trPr>
          <w:cantSplit/>
        </w:trPr>
        <w:tc>
          <w:tcPr>
            <w:tcW w:w="791" w:type="pct"/>
            <w:tcBorders>
              <w:top w:val="single" w:sz="4" w:space="0" w:color="auto"/>
              <w:left w:val="single" w:sz="4" w:space="0" w:color="auto"/>
              <w:bottom w:val="single" w:sz="4" w:space="0" w:color="auto"/>
              <w:right w:val="single" w:sz="4" w:space="0" w:color="auto"/>
            </w:tcBorders>
          </w:tcPr>
          <w:p w14:paraId="60218B54" w14:textId="77777777" w:rsidR="00F015E4" w:rsidRPr="00D17DE7" w:rsidRDefault="00F015E4" w:rsidP="007B35F0">
            <w:pPr>
              <w:tabs>
                <w:tab w:val="num" w:pos="360"/>
              </w:tabs>
              <w:ind w:left="360" w:hanging="270"/>
              <w:rPr>
                <w:rFonts w:cs="Arial"/>
                <w:sz w:val="20"/>
              </w:rPr>
            </w:pPr>
            <w:r w:rsidRPr="00D17DE7">
              <w:rPr>
                <w:rFonts w:cs="Arial"/>
                <w:sz w:val="20"/>
              </w:rPr>
              <w:t>1. Fuel oil</w:t>
            </w:r>
          </w:p>
        </w:tc>
        <w:tc>
          <w:tcPr>
            <w:tcW w:w="704" w:type="pct"/>
            <w:tcBorders>
              <w:top w:val="single" w:sz="4" w:space="0" w:color="auto"/>
              <w:left w:val="single" w:sz="4" w:space="0" w:color="auto"/>
              <w:bottom w:val="single" w:sz="4" w:space="0" w:color="auto"/>
              <w:right w:val="single" w:sz="4" w:space="0" w:color="auto"/>
            </w:tcBorders>
          </w:tcPr>
          <w:p w14:paraId="01EB0563" w14:textId="77777777" w:rsidR="00F015E4" w:rsidRPr="00D17DE7" w:rsidRDefault="00F015E4" w:rsidP="00346892">
            <w:pPr>
              <w:jc w:val="center"/>
              <w:rPr>
                <w:rFonts w:cs="Arial"/>
                <w:sz w:val="20"/>
              </w:rPr>
            </w:pPr>
            <w:r w:rsidRPr="00D17DE7">
              <w:rPr>
                <w:rFonts w:cs="Arial"/>
                <w:sz w:val="20"/>
              </w:rPr>
              <w:t>2.12 million gallons per campaign year burned in the furnace.</w:t>
            </w:r>
            <w:r w:rsidRPr="00D17DE7">
              <w:rPr>
                <w:rFonts w:cs="Arial"/>
                <w:sz w:val="20"/>
                <w:vertAlign w:val="superscript"/>
              </w:rPr>
              <w:t>2</w:t>
            </w:r>
          </w:p>
        </w:tc>
        <w:tc>
          <w:tcPr>
            <w:tcW w:w="1094" w:type="pct"/>
            <w:tcBorders>
              <w:top w:val="single" w:sz="4" w:space="0" w:color="auto"/>
              <w:left w:val="single" w:sz="4" w:space="0" w:color="auto"/>
              <w:bottom w:val="single" w:sz="4" w:space="0" w:color="auto"/>
              <w:right w:val="single" w:sz="4" w:space="0" w:color="auto"/>
            </w:tcBorders>
          </w:tcPr>
          <w:p w14:paraId="303A61B6" w14:textId="77777777" w:rsidR="00F015E4" w:rsidRPr="00D17DE7" w:rsidRDefault="00F015E4" w:rsidP="00346892">
            <w:pPr>
              <w:jc w:val="center"/>
              <w:rPr>
                <w:rFonts w:cs="Arial"/>
                <w:sz w:val="20"/>
                <w:vertAlign w:val="superscript"/>
              </w:rPr>
            </w:pPr>
            <w:r w:rsidRPr="00D17DE7">
              <w:rPr>
                <w:rFonts w:cs="Arial"/>
                <w:sz w:val="20"/>
              </w:rPr>
              <w:t>Per Campaign Year</w:t>
            </w:r>
            <w:r w:rsidRPr="00D17DE7">
              <w:rPr>
                <w:rFonts w:cs="Arial"/>
                <w:sz w:val="20"/>
                <w:vertAlign w:val="superscript"/>
              </w:rPr>
              <w:t>*</w:t>
            </w:r>
          </w:p>
        </w:tc>
        <w:tc>
          <w:tcPr>
            <w:tcW w:w="921" w:type="pct"/>
            <w:tcBorders>
              <w:top w:val="single" w:sz="4" w:space="0" w:color="auto"/>
              <w:left w:val="single" w:sz="4" w:space="0" w:color="auto"/>
              <w:bottom w:val="single" w:sz="4" w:space="0" w:color="auto"/>
              <w:right w:val="single" w:sz="4" w:space="0" w:color="auto"/>
            </w:tcBorders>
          </w:tcPr>
          <w:p w14:paraId="4AC3462E" w14:textId="77777777" w:rsidR="00F015E4" w:rsidRPr="00D17DE7" w:rsidRDefault="00F015E4" w:rsidP="00346892">
            <w:pPr>
              <w:jc w:val="center"/>
              <w:rPr>
                <w:rFonts w:cs="Arial"/>
                <w:sz w:val="20"/>
              </w:rPr>
            </w:pPr>
            <w:r w:rsidRPr="00D17DE7">
              <w:rPr>
                <w:rFonts w:cs="Arial"/>
                <w:sz w:val="20"/>
              </w:rPr>
              <w:t>EU-DRYER#3</w:t>
            </w:r>
          </w:p>
        </w:tc>
        <w:tc>
          <w:tcPr>
            <w:tcW w:w="746" w:type="pct"/>
            <w:tcBorders>
              <w:top w:val="single" w:sz="4" w:space="0" w:color="auto"/>
              <w:left w:val="single" w:sz="4" w:space="0" w:color="auto"/>
              <w:bottom w:val="single" w:sz="4" w:space="0" w:color="auto"/>
              <w:right w:val="single" w:sz="4" w:space="0" w:color="auto"/>
            </w:tcBorders>
          </w:tcPr>
          <w:p w14:paraId="406832FE" w14:textId="77777777" w:rsidR="00F015E4" w:rsidRPr="00D17DE7" w:rsidRDefault="00F015E4" w:rsidP="00346892">
            <w:pPr>
              <w:jc w:val="center"/>
              <w:rPr>
                <w:rFonts w:cs="Arial"/>
                <w:sz w:val="20"/>
              </w:rPr>
            </w:pPr>
            <w:r w:rsidRPr="00D17DE7">
              <w:rPr>
                <w:rFonts w:cs="Arial"/>
                <w:sz w:val="20"/>
              </w:rPr>
              <w:t>SC VI.4</w:t>
            </w:r>
          </w:p>
        </w:tc>
        <w:tc>
          <w:tcPr>
            <w:tcW w:w="744" w:type="pct"/>
            <w:tcBorders>
              <w:top w:val="single" w:sz="4" w:space="0" w:color="auto"/>
              <w:left w:val="single" w:sz="4" w:space="0" w:color="auto"/>
              <w:bottom w:val="single" w:sz="4" w:space="0" w:color="auto"/>
              <w:right w:val="single" w:sz="4" w:space="0" w:color="auto"/>
            </w:tcBorders>
          </w:tcPr>
          <w:p w14:paraId="787923C5" w14:textId="77777777" w:rsidR="00F015E4" w:rsidRPr="00D17DE7" w:rsidRDefault="00F015E4" w:rsidP="00346892">
            <w:pPr>
              <w:jc w:val="center"/>
              <w:rPr>
                <w:rFonts w:cs="Arial"/>
                <w:sz w:val="20"/>
              </w:rPr>
            </w:pPr>
            <w:r w:rsidRPr="00D17DE7">
              <w:rPr>
                <w:rFonts w:cs="Arial"/>
                <w:b/>
                <w:sz w:val="20"/>
              </w:rPr>
              <w:t xml:space="preserve">R 336.1201(3), R 336.1205 </w:t>
            </w:r>
          </w:p>
        </w:tc>
      </w:tr>
    </w:tbl>
    <w:p w14:paraId="6ADE33DD" w14:textId="32FA620C" w:rsidR="00F015E4" w:rsidRPr="00D17DE7" w:rsidRDefault="00F015E4" w:rsidP="00F015E4">
      <w:pPr>
        <w:jc w:val="both"/>
        <w:rPr>
          <w:rFonts w:cs="Arial"/>
          <w:sz w:val="20"/>
        </w:rPr>
      </w:pPr>
      <w:r w:rsidRPr="00D17DE7">
        <w:rPr>
          <w:rFonts w:cs="Arial"/>
          <w:sz w:val="20"/>
        </w:rPr>
        <w:t>*</w:t>
      </w:r>
      <w:r w:rsidR="007B35F0">
        <w:rPr>
          <w:rFonts w:cs="Arial"/>
          <w:sz w:val="20"/>
        </w:rPr>
        <w:t xml:space="preserve"> </w:t>
      </w:r>
      <w:r w:rsidRPr="00D17DE7">
        <w:rPr>
          <w:rFonts w:cs="Arial"/>
          <w:sz w:val="20"/>
        </w:rPr>
        <w:t>Campaign year is defined as beginning August 1 and ending July 31.</w:t>
      </w:r>
    </w:p>
    <w:p w14:paraId="6978A26A" w14:textId="77777777" w:rsidR="00F015E4" w:rsidRPr="00D17DE7" w:rsidRDefault="00F015E4" w:rsidP="00F015E4">
      <w:pPr>
        <w:jc w:val="both"/>
        <w:rPr>
          <w:rFonts w:cs="Arial"/>
          <w:sz w:val="20"/>
        </w:rPr>
      </w:pPr>
    </w:p>
    <w:p w14:paraId="53FBA389" w14:textId="77777777" w:rsidR="00F015E4" w:rsidRPr="00D17DE7" w:rsidRDefault="00F015E4" w:rsidP="00F015E4">
      <w:pPr>
        <w:rPr>
          <w:rFonts w:cs="Arial"/>
          <w:b/>
        </w:rPr>
      </w:pPr>
      <w:r w:rsidRPr="00D17DE7">
        <w:rPr>
          <w:rFonts w:cs="Arial"/>
          <w:b/>
        </w:rPr>
        <w:br w:type="page"/>
      </w:r>
    </w:p>
    <w:p w14:paraId="4CC383C7" w14:textId="77777777" w:rsidR="00532785" w:rsidRDefault="00532785" w:rsidP="00F015E4">
      <w:pPr>
        <w:jc w:val="both"/>
        <w:rPr>
          <w:rFonts w:cs="Arial"/>
          <w:b/>
        </w:rPr>
      </w:pPr>
    </w:p>
    <w:p w14:paraId="77BD8F3D" w14:textId="463DD28F" w:rsidR="00F015E4" w:rsidRPr="00D17DE7" w:rsidRDefault="00F015E4" w:rsidP="00F015E4">
      <w:pPr>
        <w:jc w:val="both"/>
        <w:rPr>
          <w:rFonts w:cs="Arial"/>
          <w:b/>
          <w:u w:val="single"/>
        </w:rPr>
      </w:pPr>
      <w:r w:rsidRPr="00D17DE7">
        <w:rPr>
          <w:rFonts w:cs="Arial"/>
          <w:b/>
        </w:rPr>
        <w:t xml:space="preserve">III.  </w:t>
      </w:r>
      <w:r w:rsidRPr="00D17DE7">
        <w:rPr>
          <w:rFonts w:cs="Arial"/>
          <w:b/>
          <w:u w:val="single"/>
        </w:rPr>
        <w:t>PROCESS/OPERATIONAL RESTRICTION(S)</w:t>
      </w:r>
      <w:r w:rsidRPr="00D17DE7" w:rsidDel="001C614B">
        <w:rPr>
          <w:rFonts w:cs="Arial"/>
          <w:b/>
          <w:u w:val="single"/>
        </w:rPr>
        <w:t xml:space="preserve"> </w:t>
      </w:r>
    </w:p>
    <w:p w14:paraId="3E2D1A83" w14:textId="77777777" w:rsidR="00F015E4" w:rsidRPr="00D17DE7" w:rsidRDefault="00F015E4" w:rsidP="00F015E4">
      <w:pPr>
        <w:jc w:val="both"/>
        <w:rPr>
          <w:rFonts w:cs="Arial"/>
          <w:sz w:val="20"/>
        </w:rPr>
      </w:pPr>
    </w:p>
    <w:p w14:paraId="635ED719" w14:textId="77777777" w:rsidR="00F015E4" w:rsidRPr="00D17DE7" w:rsidRDefault="00F015E4" w:rsidP="00F015E4">
      <w:pPr>
        <w:ind w:left="360" w:hanging="360"/>
        <w:jc w:val="both"/>
        <w:rPr>
          <w:rFonts w:cs="Arial"/>
          <w:b/>
          <w:sz w:val="20"/>
        </w:rPr>
      </w:pPr>
      <w:r w:rsidRPr="00D17DE7">
        <w:rPr>
          <w:rFonts w:cs="Arial"/>
          <w:sz w:val="20"/>
        </w:rPr>
        <w:t>1.</w:t>
      </w:r>
      <w:r w:rsidRPr="00D17DE7">
        <w:rPr>
          <w:rFonts w:cs="Arial"/>
          <w:sz w:val="20"/>
        </w:rPr>
        <w:tab/>
        <w:t>Any additional firing of EU-DRYER#3 after use of the allowed 2.12 million gallons of fuel oil per year will be done with natural gas.</w:t>
      </w:r>
      <w:r w:rsidRPr="00D17DE7">
        <w:rPr>
          <w:rFonts w:cs="Arial"/>
          <w:sz w:val="20"/>
          <w:vertAlign w:val="superscript"/>
        </w:rPr>
        <w:t>2</w:t>
      </w:r>
      <w:r w:rsidRPr="00D17DE7">
        <w:rPr>
          <w:rFonts w:cs="Arial"/>
          <w:sz w:val="20"/>
        </w:rPr>
        <w:t xml:space="preserve">  </w:t>
      </w:r>
      <w:r w:rsidRPr="00D17DE7">
        <w:rPr>
          <w:rFonts w:cs="Arial"/>
          <w:b/>
          <w:sz w:val="20"/>
        </w:rPr>
        <w:t>(R 336.1205)</w:t>
      </w:r>
    </w:p>
    <w:p w14:paraId="486ECD2C" w14:textId="77777777" w:rsidR="00F015E4" w:rsidRPr="00D17DE7" w:rsidRDefault="00F015E4" w:rsidP="00F015E4">
      <w:pPr>
        <w:jc w:val="both"/>
        <w:rPr>
          <w:rFonts w:cs="Arial"/>
          <w:sz w:val="20"/>
        </w:rPr>
      </w:pPr>
    </w:p>
    <w:p w14:paraId="5DC1EAD2" w14:textId="76035338" w:rsidR="00F015E4" w:rsidRPr="00D17DE7" w:rsidRDefault="00F015E4" w:rsidP="00F015E4">
      <w:pPr>
        <w:ind w:left="360" w:hanging="360"/>
        <w:jc w:val="both"/>
        <w:rPr>
          <w:rFonts w:cs="Arial"/>
          <w:b/>
          <w:sz w:val="20"/>
        </w:rPr>
      </w:pPr>
      <w:r w:rsidRPr="00D17DE7">
        <w:rPr>
          <w:rFonts w:cs="Arial"/>
          <w:sz w:val="20"/>
        </w:rPr>
        <w:t>2.</w:t>
      </w:r>
      <w:r w:rsidRPr="00D17DE7">
        <w:rPr>
          <w:rFonts w:cs="Arial"/>
          <w:sz w:val="20"/>
        </w:rPr>
        <w:tab/>
        <w:t xml:space="preserve">Permittee shall not operate EU-DRYER#3 unless the multiple </w:t>
      </w:r>
      <w:r w:rsidRPr="00877EAD">
        <w:rPr>
          <w:rFonts w:cs="Arial"/>
          <w:sz w:val="20"/>
        </w:rPr>
        <w:t xml:space="preserve">cyclone collector </w:t>
      </w:r>
      <w:r w:rsidR="00BE24D1" w:rsidRPr="00877EAD">
        <w:rPr>
          <w:rFonts w:cs="Arial"/>
          <w:sz w:val="20"/>
        </w:rPr>
        <w:t>and flue gas recirculation system are</w:t>
      </w:r>
      <w:r w:rsidRPr="00877EAD">
        <w:rPr>
          <w:rFonts w:cs="Arial"/>
          <w:sz w:val="20"/>
        </w:rPr>
        <w:t xml:space="preserve"> installed, maintained, and operated in a satisfactory manner.</w:t>
      </w:r>
      <w:r w:rsidRPr="00877EAD">
        <w:rPr>
          <w:rFonts w:cs="Arial"/>
          <w:sz w:val="20"/>
          <w:vertAlign w:val="superscript"/>
        </w:rPr>
        <w:t>2</w:t>
      </w:r>
      <w:r w:rsidRPr="00877EAD">
        <w:rPr>
          <w:rFonts w:cs="Arial"/>
          <w:sz w:val="20"/>
        </w:rPr>
        <w:t xml:space="preserve">  </w:t>
      </w:r>
      <w:r w:rsidRPr="00877EAD">
        <w:rPr>
          <w:rFonts w:cs="Arial"/>
          <w:b/>
          <w:sz w:val="20"/>
        </w:rPr>
        <w:t>(R 336.1910)</w:t>
      </w:r>
    </w:p>
    <w:p w14:paraId="735A7252" w14:textId="77777777" w:rsidR="00F015E4" w:rsidRPr="00D17DE7" w:rsidRDefault="00F015E4" w:rsidP="00F015E4">
      <w:pPr>
        <w:jc w:val="both"/>
        <w:rPr>
          <w:rFonts w:cs="Arial"/>
          <w:sz w:val="20"/>
        </w:rPr>
      </w:pPr>
    </w:p>
    <w:p w14:paraId="6FE0B38A" w14:textId="77777777" w:rsidR="00F015E4" w:rsidRPr="00D17DE7" w:rsidRDefault="00F015E4" w:rsidP="00F015E4">
      <w:pPr>
        <w:ind w:left="360" w:hanging="360"/>
        <w:jc w:val="both"/>
        <w:rPr>
          <w:rFonts w:cs="Arial"/>
          <w:b/>
          <w:sz w:val="20"/>
        </w:rPr>
      </w:pPr>
      <w:r w:rsidRPr="00D17DE7">
        <w:rPr>
          <w:rFonts w:cs="Arial"/>
          <w:sz w:val="20"/>
        </w:rPr>
        <w:t>3.</w:t>
      </w:r>
      <w:r w:rsidRPr="00D17DE7">
        <w:rPr>
          <w:rFonts w:cs="Arial"/>
          <w:sz w:val="20"/>
        </w:rPr>
        <w:tab/>
        <w:t>Permittee shall not operate EU-DRYER#3 for more than 6,240 hours per campaign year.</w:t>
      </w:r>
      <w:r w:rsidRPr="00D17DE7">
        <w:rPr>
          <w:rFonts w:cs="Arial"/>
          <w:sz w:val="20"/>
          <w:vertAlign w:val="superscript"/>
        </w:rPr>
        <w:t>2</w:t>
      </w:r>
      <w:r w:rsidRPr="00D17DE7">
        <w:rPr>
          <w:rFonts w:cs="Arial"/>
          <w:sz w:val="20"/>
        </w:rPr>
        <w:t xml:space="preserve">  </w:t>
      </w:r>
      <w:r w:rsidRPr="00D17DE7">
        <w:rPr>
          <w:rFonts w:cs="Arial"/>
          <w:b/>
          <w:sz w:val="20"/>
        </w:rPr>
        <w:t xml:space="preserve">(R 336.1205, </w:t>
      </w:r>
      <w:r w:rsidRPr="00D17DE7">
        <w:rPr>
          <w:rFonts w:cs="Arial"/>
          <w:b/>
          <w:sz w:val="20"/>
        </w:rPr>
        <w:br/>
        <w:t xml:space="preserve">R 336.2802, 40 </w:t>
      </w:r>
      <w:smartTag w:uri="urn:schemas-microsoft-com:office:smarttags" w:element="stockticker">
        <w:r w:rsidRPr="00D17DE7">
          <w:rPr>
            <w:rFonts w:cs="Arial"/>
            <w:b/>
            <w:sz w:val="20"/>
          </w:rPr>
          <w:t>CFR</w:t>
        </w:r>
      </w:smartTag>
      <w:r w:rsidRPr="00D17DE7">
        <w:rPr>
          <w:rFonts w:cs="Arial"/>
          <w:b/>
          <w:sz w:val="20"/>
        </w:rPr>
        <w:t xml:space="preserve"> 52.21)</w:t>
      </w:r>
    </w:p>
    <w:p w14:paraId="1A54A9CC" w14:textId="77777777" w:rsidR="00F015E4" w:rsidRPr="00D17DE7" w:rsidRDefault="00F015E4" w:rsidP="00F015E4">
      <w:pPr>
        <w:ind w:left="360" w:hanging="360"/>
        <w:jc w:val="both"/>
        <w:rPr>
          <w:rFonts w:cs="Arial"/>
          <w:b/>
          <w:sz w:val="20"/>
        </w:rPr>
      </w:pPr>
    </w:p>
    <w:p w14:paraId="3D02C9E8" w14:textId="0F7B7521" w:rsidR="00F015E4" w:rsidRDefault="00F015E4" w:rsidP="00F015E4">
      <w:pPr>
        <w:numPr>
          <w:ilvl w:val="0"/>
          <w:numId w:val="3"/>
        </w:numPr>
        <w:jc w:val="both"/>
        <w:rPr>
          <w:rFonts w:cs="Arial"/>
          <w:b/>
          <w:sz w:val="20"/>
        </w:rPr>
      </w:pPr>
      <w:r w:rsidRPr="00D17DE7">
        <w:rPr>
          <w:rFonts w:cs="Arial"/>
          <w:sz w:val="20"/>
        </w:rPr>
        <w:t xml:space="preserve">Permittee shall not operate EU-DRYER#3 for more than 1032 hours each in the ozone control period, defined as May 1 through September 30 of each year.  </w:t>
      </w:r>
      <w:r w:rsidRPr="00D17DE7">
        <w:rPr>
          <w:rFonts w:cs="Arial"/>
          <w:b/>
          <w:sz w:val="20"/>
        </w:rPr>
        <w:t>(R 336.1205, R 336.1702, R 336.1801(1)(f))</w:t>
      </w:r>
    </w:p>
    <w:p w14:paraId="0E49286A" w14:textId="77777777" w:rsidR="00581575" w:rsidRDefault="00581575" w:rsidP="007B35F0">
      <w:pPr>
        <w:ind w:left="360"/>
        <w:jc w:val="both"/>
        <w:rPr>
          <w:rFonts w:cs="Arial"/>
          <w:b/>
          <w:sz w:val="20"/>
        </w:rPr>
      </w:pPr>
    </w:p>
    <w:p w14:paraId="137652FD" w14:textId="217D952B" w:rsidR="00581575" w:rsidRPr="007B35F0" w:rsidRDefault="00581575" w:rsidP="007B35F0">
      <w:pPr>
        <w:pStyle w:val="ListParagraph"/>
        <w:numPr>
          <w:ilvl w:val="0"/>
          <w:numId w:val="3"/>
        </w:numPr>
        <w:jc w:val="both"/>
        <w:rPr>
          <w:rFonts w:ascii="Calibri" w:hAnsi="Calibri"/>
          <w:color w:val="000000"/>
          <w:sz w:val="20"/>
        </w:rPr>
      </w:pPr>
      <w:r w:rsidRPr="007B35F0">
        <w:rPr>
          <w:color w:val="000000"/>
          <w:sz w:val="20"/>
        </w:rPr>
        <w:t>The permittee shall not operate EU-DRYER#3 unless a malfunction abatement plan (MAP) as described in Rule 911(2), for EU-DRYER#3 operation, has been submitted and is implemented and maintained.  The MAP shall, at a minimum, specify the following:</w:t>
      </w:r>
    </w:p>
    <w:p w14:paraId="3D5A75EC" w14:textId="222923BA" w:rsidR="00581575" w:rsidRPr="007B35F0" w:rsidRDefault="00581575" w:rsidP="007B35F0">
      <w:pPr>
        <w:ind w:left="720" w:hanging="360"/>
        <w:jc w:val="both"/>
        <w:rPr>
          <w:color w:val="000000"/>
          <w:sz w:val="20"/>
        </w:rPr>
      </w:pPr>
      <w:r w:rsidRPr="007B35F0">
        <w:rPr>
          <w:color w:val="000000"/>
          <w:sz w:val="20"/>
        </w:rPr>
        <w:t>a.</w:t>
      </w:r>
      <w:r w:rsidR="007B35F0">
        <w:rPr>
          <w:color w:val="000000"/>
          <w:sz w:val="20"/>
        </w:rPr>
        <w:tab/>
      </w:r>
      <w:r w:rsidRPr="007B35F0">
        <w:rPr>
          <w:color w:val="000000"/>
          <w:sz w:val="20"/>
        </w:rPr>
        <w:t>A</w:t>
      </w:r>
      <w:r w:rsidR="00F67B1D">
        <w:rPr>
          <w:color w:val="000000"/>
          <w:sz w:val="20"/>
        </w:rPr>
        <w:t xml:space="preserve"> </w:t>
      </w:r>
      <w:r w:rsidRPr="007B35F0">
        <w:rPr>
          <w:color w:val="000000"/>
          <w:sz w:val="20"/>
        </w:rPr>
        <w:t>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26AB98C" w14:textId="65FBC759" w:rsidR="00581575" w:rsidRPr="007B35F0" w:rsidRDefault="00581575" w:rsidP="007B35F0">
      <w:pPr>
        <w:ind w:left="720" w:hanging="360"/>
        <w:jc w:val="both"/>
        <w:rPr>
          <w:color w:val="000000"/>
          <w:sz w:val="20"/>
        </w:rPr>
      </w:pPr>
      <w:r w:rsidRPr="007B35F0">
        <w:rPr>
          <w:color w:val="000000"/>
          <w:sz w:val="20"/>
        </w:rPr>
        <w:t>b.</w:t>
      </w:r>
      <w:r w:rsidR="007B35F0">
        <w:rPr>
          <w:color w:val="000000"/>
          <w:sz w:val="20"/>
        </w:rPr>
        <w:tab/>
      </w:r>
      <w:r w:rsidRPr="007B35F0">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635D0F64" w14:textId="79AD5152" w:rsidR="00581575" w:rsidRPr="007B35F0" w:rsidRDefault="00581575" w:rsidP="007B35F0">
      <w:pPr>
        <w:ind w:left="720" w:hanging="360"/>
        <w:jc w:val="both"/>
        <w:rPr>
          <w:color w:val="000000"/>
          <w:sz w:val="20"/>
        </w:rPr>
      </w:pPr>
      <w:r w:rsidRPr="007B35F0">
        <w:rPr>
          <w:color w:val="000000"/>
          <w:sz w:val="20"/>
        </w:rPr>
        <w:t>c.</w:t>
      </w:r>
      <w:r w:rsidR="007B35F0">
        <w:rPr>
          <w:color w:val="000000"/>
          <w:sz w:val="20"/>
        </w:rPr>
        <w:tab/>
      </w:r>
      <w:r w:rsidRPr="007B35F0">
        <w:rPr>
          <w:color w:val="000000"/>
          <w:sz w:val="20"/>
        </w:rPr>
        <w:t>A description of the corrective procedures or operational changes that shall be taken in the event of a malfunction or failure to achieve compliance with the applicable emission limits;</w:t>
      </w:r>
    </w:p>
    <w:p w14:paraId="1D8DA8E4" w14:textId="77777777" w:rsidR="007B35F0" w:rsidRDefault="007B35F0" w:rsidP="007B35F0">
      <w:pPr>
        <w:ind w:left="360"/>
        <w:jc w:val="both"/>
        <w:rPr>
          <w:color w:val="000000"/>
          <w:sz w:val="20"/>
        </w:rPr>
      </w:pPr>
    </w:p>
    <w:p w14:paraId="7805BEF3" w14:textId="3FE32716" w:rsidR="00581575" w:rsidRPr="007B35F0" w:rsidRDefault="00581575" w:rsidP="007B35F0">
      <w:pPr>
        <w:ind w:left="360"/>
        <w:jc w:val="both"/>
        <w:rPr>
          <w:color w:val="000000"/>
          <w:sz w:val="20"/>
        </w:rPr>
      </w:pPr>
      <w:r w:rsidRPr="007B35F0">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7B35F0">
        <w:rPr>
          <w:color w:val="000000"/>
          <w:sz w:val="20"/>
          <w:vertAlign w:val="superscript"/>
        </w:rPr>
        <w:t xml:space="preserve"> </w:t>
      </w:r>
      <w:r w:rsidR="007B35F0">
        <w:rPr>
          <w:b/>
          <w:color w:val="000000"/>
          <w:sz w:val="20"/>
        </w:rPr>
        <w:t xml:space="preserve"> </w:t>
      </w:r>
      <w:r w:rsidRPr="007B35F0">
        <w:rPr>
          <w:b/>
          <w:color w:val="000000"/>
          <w:sz w:val="20"/>
        </w:rPr>
        <w:t>(R 336.213(3), R 336.1911, R 336.1915)</w:t>
      </w:r>
    </w:p>
    <w:p w14:paraId="2F08981B" w14:textId="77777777" w:rsidR="00F015E4" w:rsidRPr="00D17DE7" w:rsidRDefault="00F015E4" w:rsidP="00F015E4">
      <w:pPr>
        <w:jc w:val="both"/>
        <w:rPr>
          <w:rFonts w:cs="Arial"/>
          <w:b/>
          <w:sz w:val="20"/>
        </w:rPr>
      </w:pPr>
    </w:p>
    <w:p w14:paraId="77C020F1" w14:textId="77777777" w:rsidR="00F015E4" w:rsidRPr="00D17DE7" w:rsidRDefault="00F015E4" w:rsidP="00F015E4">
      <w:pPr>
        <w:jc w:val="both"/>
        <w:rPr>
          <w:rFonts w:cs="Arial"/>
          <w:b/>
          <w:u w:val="single"/>
        </w:rPr>
      </w:pPr>
      <w:r w:rsidRPr="00D17DE7">
        <w:rPr>
          <w:rFonts w:cs="Arial"/>
          <w:b/>
        </w:rPr>
        <w:t xml:space="preserve">IV.  </w:t>
      </w:r>
      <w:r w:rsidRPr="00D17DE7">
        <w:rPr>
          <w:rFonts w:cs="Arial"/>
          <w:b/>
          <w:u w:val="single"/>
        </w:rPr>
        <w:t>DESIGN/EQUIPMENT PARAMETER(S)</w:t>
      </w:r>
    </w:p>
    <w:p w14:paraId="20BCB54A" w14:textId="77777777" w:rsidR="00F015E4" w:rsidRPr="00D17DE7" w:rsidRDefault="00F015E4" w:rsidP="00F015E4">
      <w:pPr>
        <w:jc w:val="both"/>
        <w:rPr>
          <w:rFonts w:cs="Arial"/>
          <w:b/>
          <w:sz w:val="20"/>
          <w:u w:val="single"/>
        </w:rPr>
      </w:pPr>
    </w:p>
    <w:p w14:paraId="0283958E" w14:textId="77777777" w:rsidR="00F015E4" w:rsidRPr="00D17DE7" w:rsidRDefault="00F015E4" w:rsidP="00F015E4">
      <w:pPr>
        <w:jc w:val="both"/>
        <w:rPr>
          <w:rFonts w:cs="Arial"/>
          <w:sz w:val="20"/>
        </w:rPr>
      </w:pPr>
      <w:smartTag w:uri="urn:schemas-microsoft-com:office:smarttags" w:element="stockticker">
        <w:r w:rsidRPr="00D17DE7">
          <w:rPr>
            <w:rFonts w:cs="Arial"/>
            <w:sz w:val="20"/>
          </w:rPr>
          <w:t>NA</w:t>
        </w:r>
      </w:smartTag>
    </w:p>
    <w:p w14:paraId="0D0D0882" w14:textId="77777777" w:rsidR="00F015E4" w:rsidRPr="00D17DE7" w:rsidRDefault="00F015E4" w:rsidP="00F015E4">
      <w:pPr>
        <w:jc w:val="both"/>
        <w:rPr>
          <w:rFonts w:cs="Arial"/>
          <w:sz w:val="20"/>
        </w:rPr>
      </w:pPr>
    </w:p>
    <w:p w14:paraId="480C253E" w14:textId="77777777" w:rsidR="00F015E4" w:rsidRPr="00D17DE7" w:rsidRDefault="00F015E4" w:rsidP="00F015E4">
      <w:pPr>
        <w:jc w:val="both"/>
        <w:rPr>
          <w:rFonts w:cs="Arial"/>
          <w:b/>
          <w:u w:val="single"/>
        </w:rPr>
      </w:pPr>
      <w:bookmarkStart w:id="86" w:name="_Hlk500846556"/>
      <w:r w:rsidRPr="00D17DE7">
        <w:rPr>
          <w:rFonts w:cs="Arial"/>
          <w:b/>
        </w:rPr>
        <w:t xml:space="preserve">V.  </w:t>
      </w:r>
      <w:r w:rsidRPr="00D17DE7">
        <w:rPr>
          <w:rFonts w:cs="Arial"/>
          <w:b/>
          <w:u w:val="single"/>
        </w:rPr>
        <w:t>TESTING/SAMPLING</w:t>
      </w:r>
    </w:p>
    <w:p w14:paraId="14FD86F8" w14:textId="77777777" w:rsidR="00F015E4" w:rsidRPr="00D17DE7" w:rsidRDefault="00F015E4" w:rsidP="00F015E4">
      <w:pPr>
        <w:jc w:val="both"/>
        <w:rPr>
          <w:rFonts w:cs="Arial"/>
          <w:sz w:val="20"/>
        </w:rPr>
      </w:pPr>
      <w:r w:rsidRPr="00D17DE7">
        <w:rPr>
          <w:rFonts w:cs="Arial"/>
          <w:sz w:val="20"/>
        </w:rPr>
        <w:t xml:space="preserve">Records shall be maintained on file for a period of 5 years.  </w:t>
      </w:r>
      <w:r w:rsidRPr="00D17DE7">
        <w:rPr>
          <w:rFonts w:cs="Arial"/>
          <w:b/>
          <w:sz w:val="20"/>
        </w:rPr>
        <w:t>(R 336.1213(3)(b)(ii))</w:t>
      </w:r>
    </w:p>
    <w:p w14:paraId="5D2F9F46" w14:textId="77777777" w:rsidR="00F015E4" w:rsidRPr="00D17DE7" w:rsidRDefault="00F015E4" w:rsidP="00F015E4">
      <w:pPr>
        <w:ind w:left="360" w:hanging="360"/>
        <w:jc w:val="both"/>
        <w:rPr>
          <w:rFonts w:cs="Arial"/>
          <w:sz w:val="20"/>
        </w:rPr>
      </w:pPr>
    </w:p>
    <w:p w14:paraId="06FE2FB4" w14:textId="1024E217" w:rsidR="00F015E4" w:rsidRPr="00877EAD" w:rsidRDefault="00F015E4" w:rsidP="00F015E4">
      <w:pPr>
        <w:ind w:left="360" w:hanging="360"/>
        <w:jc w:val="both"/>
        <w:rPr>
          <w:rFonts w:cs="Arial"/>
          <w:color w:val="000000"/>
          <w:sz w:val="20"/>
        </w:rPr>
      </w:pPr>
      <w:r w:rsidRPr="00877EAD">
        <w:rPr>
          <w:rFonts w:cs="Arial"/>
          <w:sz w:val="20"/>
        </w:rPr>
        <w:t>1.</w:t>
      </w:r>
      <w:r w:rsidRPr="00877EAD">
        <w:rPr>
          <w:rFonts w:cs="Arial"/>
          <w:sz w:val="20"/>
        </w:rPr>
        <w:tab/>
      </w:r>
      <w:bookmarkStart w:id="87" w:name="_Hlk5279909"/>
      <w:r w:rsidRPr="00877EAD">
        <w:rPr>
          <w:rFonts w:cs="Arial"/>
          <w:sz w:val="20"/>
        </w:rPr>
        <w:t xml:space="preserve">For each delivery of fuel oil, the representative sulfur content analysis shall be either on file with permittee or supplied by the vendor at time of delivery.  </w:t>
      </w:r>
      <w:r w:rsidR="002B2493" w:rsidRPr="00877EAD">
        <w:rPr>
          <w:rFonts w:cs="Arial"/>
          <w:sz w:val="20"/>
        </w:rPr>
        <w:t>If fuel oil is fired in EU-DRYER#3, the permittee shall verify the vendor supplied sulfur content data at least once per campaign by conducting independent analysis in accordance with the Fuel Sampling Plan in Appendix 9, as may be amended with the approval of the District Supervisor.</w:t>
      </w:r>
      <w:bookmarkEnd w:id="87"/>
      <w:r w:rsidRPr="00877EAD">
        <w:rPr>
          <w:rFonts w:cs="Arial"/>
          <w:sz w:val="20"/>
        </w:rPr>
        <w:t xml:space="preserve">  </w:t>
      </w:r>
      <w:r w:rsidR="00877EAD">
        <w:rPr>
          <w:rFonts w:cs="Arial"/>
          <w:sz w:val="20"/>
        </w:rPr>
        <w:br/>
      </w:r>
      <w:r w:rsidRPr="00877EAD">
        <w:rPr>
          <w:rFonts w:cs="Arial"/>
          <w:b/>
          <w:sz w:val="20"/>
        </w:rPr>
        <w:t xml:space="preserve">(R 336.1205, </w:t>
      </w:r>
      <w:r w:rsidR="002B2493" w:rsidRPr="00877EAD">
        <w:rPr>
          <w:rFonts w:cs="Arial"/>
          <w:b/>
          <w:sz w:val="20"/>
        </w:rPr>
        <w:t xml:space="preserve">R 336.1213, </w:t>
      </w:r>
      <w:r w:rsidRPr="00877EAD">
        <w:rPr>
          <w:rFonts w:cs="Arial"/>
          <w:b/>
          <w:sz w:val="20"/>
        </w:rPr>
        <w:t>R 336.1402)</w:t>
      </w:r>
    </w:p>
    <w:p w14:paraId="6078B5C0" w14:textId="77777777" w:rsidR="00F015E4" w:rsidRPr="00877EAD" w:rsidRDefault="00F015E4" w:rsidP="00F015E4">
      <w:pPr>
        <w:jc w:val="both"/>
        <w:rPr>
          <w:sz w:val="20"/>
        </w:rPr>
      </w:pPr>
    </w:p>
    <w:p w14:paraId="11E16AC8" w14:textId="5CC4AFA0" w:rsidR="007B35F0" w:rsidRPr="00877EAD" w:rsidRDefault="00F015E4" w:rsidP="00F015E4">
      <w:pPr>
        <w:ind w:left="360" w:hanging="360"/>
        <w:jc w:val="both"/>
        <w:rPr>
          <w:sz w:val="20"/>
        </w:rPr>
      </w:pPr>
      <w:r w:rsidRPr="00877EAD">
        <w:rPr>
          <w:sz w:val="20"/>
        </w:rPr>
        <w:t>2.</w:t>
      </w:r>
      <w:r w:rsidRPr="00877EAD">
        <w:rPr>
          <w:sz w:val="20"/>
        </w:rPr>
        <w:tab/>
        <w:t>The permittee shall verify particulate, VOC</w:t>
      </w:r>
      <w:r w:rsidR="00877EAD">
        <w:rPr>
          <w:sz w:val="20"/>
        </w:rPr>
        <w:t>,</w:t>
      </w:r>
      <w:r w:rsidRPr="00877EAD">
        <w:rPr>
          <w:sz w:val="20"/>
        </w:rPr>
        <w:t xml:space="preserve"> and CO emission rates from EU-DRYER#3 by testing at owner’s expenses, in accordance with the Department requirements</w:t>
      </w:r>
      <w:r w:rsidR="00581575" w:rsidRPr="00877EAD">
        <w:rPr>
          <w:sz w:val="20"/>
        </w:rPr>
        <w:t xml:space="preserve">, within five years from the date of </w:t>
      </w:r>
      <w:r w:rsidR="00E821C8" w:rsidRPr="00877EAD">
        <w:rPr>
          <w:sz w:val="20"/>
        </w:rPr>
        <w:t>the last particulate matter performance testing</w:t>
      </w:r>
      <w:r w:rsidR="003A3D53" w:rsidRPr="00877EAD">
        <w:rPr>
          <w:sz w:val="20"/>
        </w:rPr>
        <w:t xml:space="preserve"> and within five years of </w:t>
      </w:r>
      <w:r w:rsidR="00581575" w:rsidRPr="00877EAD">
        <w:rPr>
          <w:sz w:val="20"/>
        </w:rPr>
        <w:t>the most recent performance test</w:t>
      </w:r>
      <w:r w:rsidR="003A3D53" w:rsidRPr="00877EAD">
        <w:rPr>
          <w:sz w:val="20"/>
        </w:rPr>
        <w:t xml:space="preserve"> thereafter</w:t>
      </w:r>
      <w:r w:rsidRPr="00877EAD">
        <w:rPr>
          <w:sz w:val="20"/>
        </w:rPr>
        <w:t xml:space="preserve">. </w:t>
      </w:r>
      <w:r w:rsidR="00877EAD">
        <w:rPr>
          <w:sz w:val="20"/>
        </w:rPr>
        <w:t xml:space="preserve"> </w:t>
      </w:r>
      <w:r w:rsidRPr="00877EAD">
        <w:rPr>
          <w:sz w:val="20"/>
        </w:rPr>
        <w:t>Testing shall be performed using an approved EPA Method listed in:</w:t>
      </w:r>
    </w:p>
    <w:p w14:paraId="0FCA40F1" w14:textId="77777777" w:rsidR="00F015E4" w:rsidRPr="00877EAD" w:rsidRDefault="00F015E4" w:rsidP="00F015E4">
      <w:pPr>
        <w:rPr>
          <w:sz w:val="20"/>
        </w:rPr>
      </w:pPr>
    </w:p>
    <w:p w14:paraId="2A7CD4E4" w14:textId="77777777" w:rsidR="006F3EBB" w:rsidRPr="00877EAD" w:rsidRDefault="006F3EBB">
      <w:r w:rsidRPr="00877EAD">
        <w:br w:type="page"/>
      </w:r>
    </w:p>
    <w:tbl>
      <w:tblPr>
        <w:tblStyle w:val="TableGrid"/>
        <w:tblW w:w="9895" w:type="dxa"/>
        <w:tblInd w:w="360" w:type="dxa"/>
        <w:tblLook w:val="04A0" w:firstRow="1" w:lastRow="0" w:firstColumn="1" w:lastColumn="0" w:noHBand="0" w:noVBand="1"/>
      </w:tblPr>
      <w:tblGrid>
        <w:gridCol w:w="4492"/>
        <w:gridCol w:w="5403"/>
      </w:tblGrid>
      <w:tr w:rsidR="00F015E4" w:rsidRPr="00877EAD" w14:paraId="73035528" w14:textId="77777777" w:rsidTr="00346892">
        <w:tc>
          <w:tcPr>
            <w:tcW w:w="4492" w:type="dxa"/>
          </w:tcPr>
          <w:p w14:paraId="5D2A1F90" w14:textId="102304D3" w:rsidR="00F015E4" w:rsidRPr="00877EAD" w:rsidRDefault="00F015E4" w:rsidP="00346892">
            <w:pPr>
              <w:rPr>
                <w:b/>
                <w:sz w:val="20"/>
              </w:rPr>
            </w:pPr>
            <w:bookmarkStart w:id="88" w:name="_Hlk19605742"/>
            <w:r w:rsidRPr="00877EAD">
              <w:rPr>
                <w:b/>
                <w:sz w:val="20"/>
              </w:rPr>
              <w:t>Pollutant</w:t>
            </w:r>
          </w:p>
        </w:tc>
        <w:tc>
          <w:tcPr>
            <w:tcW w:w="5403" w:type="dxa"/>
          </w:tcPr>
          <w:p w14:paraId="3409B220" w14:textId="77777777" w:rsidR="00F015E4" w:rsidRPr="00877EAD" w:rsidRDefault="00F015E4" w:rsidP="00346892">
            <w:pPr>
              <w:rPr>
                <w:b/>
                <w:sz w:val="20"/>
              </w:rPr>
            </w:pPr>
            <w:r w:rsidRPr="00877EAD">
              <w:rPr>
                <w:b/>
                <w:sz w:val="20"/>
              </w:rPr>
              <w:t>Test Method Reference</w:t>
            </w:r>
          </w:p>
        </w:tc>
      </w:tr>
      <w:tr w:rsidR="00F015E4" w:rsidRPr="00877EAD" w14:paraId="39155014" w14:textId="77777777" w:rsidTr="00346892">
        <w:tc>
          <w:tcPr>
            <w:tcW w:w="4492" w:type="dxa"/>
          </w:tcPr>
          <w:p w14:paraId="61E6D012" w14:textId="77777777" w:rsidR="00F015E4" w:rsidRPr="00877EAD" w:rsidRDefault="00F015E4" w:rsidP="00346892">
            <w:pPr>
              <w:rPr>
                <w:sz w:val="20"/>
              </w:rPr>
            </w:pPr>
            <w:r w:rsidRPr="00877EAD">
              <w:rPr>
                <w:sz w:val="20"/>
              </w:rPr>
              <w:t>PM</w:t>
            </w:r>
          </w:p>
        </w:tc>
        <w:tc>
          <w:tcPr>
            <w:tcW w:w="5403" w:type="dxa"/>
          </w:tcPr>
          <w:p w14:paraId="6EC93C25" w14:textId="761F0604" w:rsidR="00F015E4" w:rsidRPr="00877EAD" w:rsidRDefault="00F015E4" w:rsidP="00346892">
            <w:pPr>
              <w:rPr>
                <w:sz w:val="20"/>
              </w:rPr>
            </w:pPr>
            <w:r w:rsidRPr="00877EAD">
              <w:rPr>
                <w:sz w:val="20"/>
              </w:rPr>
              <w:t>Method 5B, 5C</w:t>
            </w:r>
            <w:r w:rsidR="00877EAD">
              <w:rPr>
                <w:sz w:val="20"/>
              </w:rPr>
              <w:t>,</w:t>
            </w:r>
            <w:r w:rsidR="0039450C" w:rsidRPr="00877EAD">
              <w:rPr>
                <w:sz w:val="20"/>
              </w:rPr>
              <w:t xml:space="preserve"> or Method 17</w:t>
            </w:r>
            <w:r w:rsidRPr="00877EAD">
              <w:rPr>
                <w:sz w:val="20"/>
              </w:rPr>
              <w:t xml:space="preserve"> </w:t>
            </w:r>
          </w:p>
        </w:tc>
      </w:tr>
      <w:bookmarkEnd w:id="88"/>
      <w:tr w:rsidR="00F015E4" w:rsidRPr="00FE5E40" w14:paraId="28810921" w14:textId="77777777" w:rsidTr="00346892">
        <w:tc>
          <w:tcPr>
            <w:tcW w:w="4492" w:type="dxa"/>
          </w:tcPr>
          <w:p w14:paraId="01ADD3D4" w14:textId="77777777" w:rsidR="00F015E4" w:rsidRPr="00877EAD" w:rsidRDefault="00F015E4" w:rsidP="00346892">
            <w:pPr>
              <w:rPr>
                <w:sz w:val="20"/>
              </w:rPr>
            </w:pPr>
            <w:r w:rsidRPr="00877EAD">
              <w:rPr>
                <w:sz w:val="20"/>
              </w:rPr>
              <w:t>CO</w:t>
            </w:r>
          </w:p>
        </w:tc>
        <w:tc>
          <w:tcPr>
            <w:tcW w:w="5403" w:type="dxa"/>
          </w:tcPr>
          <w:p w14:paraId="04A42737" w14:textId="77777777" w:rsidR="00F015E4" w:rsidRPr="00FE5E40" w:rsidRDefault="00F015E4" w:rsidP="00346892">
            <w:pPr>
              <w:rPr>
                <w:sz w:val="20"/>
              </w:rPr>
            </w:pPr>
            <w:r w:rsidRPr="00877EAD">
              <w:rPr>
                <w:sz w:val="20"/>
              </w:rPr>
              <w:t>Method 10</w:t>
            </w:r>
            <w:r w:rsidRPr="00FE5E40">
              <w:rPr>
                <w:sz w:val="20"/>
              </w:rPr>
              <w:t xml:space="preserve"> </w:t>
            </w:r>
          </w:p>
        </w:tc>
      </w:tr>
      <w:tr w:rsidR="00F015E4" w:rsidRPr="00FE5E40" w14:paraId="4D1CE8DD" w14:textId="77777777" w:rsidTr="00346892">
        <w:tc>
          <w:tcPr>
            <w:tcW w:w="4492" w:type="dxa"/>
          </w:tcPr>
          <w:p w14:paraId="7947FE88" w14:textId="77777777" w:rsidR="00F015E4" w:rsidRPr="00FE5E40" w:rsidRDefault="00F015E4" w:rsidP="00346892">
            <w:pPr>
              <w:rPr>
                <w:sz w:val="20"/>
              </w:rPr>
            </w:pPr>
            <w:r w:rsidRPr="00FE5E40">
              <w:rPr>
                <w:sz w:val="20"/>
              </w:rPr>
              <w:t>VOC</w:t>
            </w:r>
          </w:p>
        </w:tc>
        <w:tc>
          <w:tcPr>
            <w:tcW w:w="5403" w:type="dxa"/>
          </w:tcPr>
          <w:p w14:paraId="59FCAA44" w14:textId="77777777" w:rsidR="00F015E4" w:rsidRPr="00FE5E40" w:rsidRDefault="00F015E4" w:rsidP="00346892">
            <w:pPr>
              <w:rPr>
                <w:sz w:val="20"/>
              </w:rPr>
            </w:pPr>
            <w:r w:rsidRPr="00FE5E40">
              <w:rPr>
                <w:sz w:val="20"/>
              </w:rPr>
              <w:t>Method 25A</w:t>
            </w:r>
          </w:p>
        </w:tc>
      </w:tr>
      <w:tr w:rsidR="00F015E4" w:rsidRPr="00D17DE7" w14:paraId="50C93EF6" w14:textId="77777777" w:rsidTr="00346892">
        <w:tc>
          <w:tcPr>
            <w:tcW w:w="4492" w:type="dxa"/>
          </w:tcPr>
          <w:p w14:paraId="691E5148" w14:textId="77777777" w:rsidR="00F015E4" w:rsidRPr="00FE5E40" w:rsidRDefault="00F015E4" w:rsidP="00346892">
            <w:pPr>
              <w:rPr>
                <w:sz w:val="20"/>
              </w:rPr>
            </w:pPr>
            <w:r w:rsidRPr="00FE5E40">
              <w:rPr>
                <w:sz w:val="20"/>
              </w:rPr>
              <w:t>Flow</w:t>
            </w:r>
          </w:p>
        </w:tc>
        <w:tc>
          <w:tcPr>
            <w:tcW w:w="5403" w:type="dxa"/>
          </w:tcPr>
          <w:p w14:paraId="4B211FAE" w14:textId="310A6059" w:rsidR="00F015E4" w:rsidRPr="00FE5E40" w:rsidDel="00FE5E40" w:rsidRDefault="00F015E4" w:rsidP="00346892">
            <w:pPr>
              <w:rPr>
                <w:sz w:val="20"/>
              </w:rPr>
            </w:pPr>
            <w:r w:rsidRPr="00FE5E40">
              <w:rPr>
                <w:sz w:val="20"/>
              </w:rPr>
              <w:t>Methods 1,</w:t>
            </w:r>
            <w:r w:rsidR="00877EAD">
              <w:rPr>
                <w:sz w:val="20"/>
              </w:rPr>
              <w:t xml:space="preserve"> </w:t>
            </w:r>
            <w:r w:rsidRPr="00FE5E40">
              <w:rPr>
                <w:sz w:val="20"/>
              </w:rPr>
              <w:t>2,</w:t>
            </w:r>
            <w:r w:rsidR="00877EAD">
              <w:rPr>
                <w:sz w:val="20"/>
              </w:rPr>
              <w:t xml:space="preserve"> </w:t>
            </w:r>
            <w:r w:rsidRPr="00FE5E40">
              <w:rPr>
                <w:sz w:val="20"/>
              </w:rPr>
              <w:t>3</w:t>
            </w:r>
            <w:r w:rsidR="00877EAD">
              <w:rPr>
                <w:sz w:val="20"/>
              </w:rPr>
              <w:t>,</w:t>
            </w:r>
            <w:r w:rsidRPr="00FE5E40">
              <w:rPr>
                <w:sz w:val="20"/>
              </w:rPr>
              <w:t xml:space="preserve"> or 3A and 4</w:t>
            </w:r>
          </w:p>
        </w:tc>
      </w:tr>
    </w:tbl>
    <w:p w14:paraId="53813AA8" w14:textId="77777777" w:rsidR="00F015E4" w:rsidRPr="00D17DE7" w:rsidRDefault="00F015E4" w:rsidP="00F015E4">
      <w:pPr>
        <w:ind w:left="360"/>
        <w:rPr>
          <w:sz w:val="20"/>
        </w:rPr>
      </w:pPr>
    </w:p>
    <w:p w14:paraId="1FB43053" w14:textId="77777777" w:rsidR="00F015E4" w:rsidRPr="00D17DE7" w:rsidRDefault="00F015E4" w:rsidP="00F015E4">
      <w:pPr>
        <w:ind w:left="360"/>
        <w:jc w:val="both"/>
        <w:rPr>
          <w:b/>
          <w:sz w:val="20"/>
        </w:rPr>
      </w:pPr>
      <w:r w:rsidRPr="00D17DE7">
        <w:rPr>
          <w:sz w:val="20"/>
        </w:rPr>
        <w:t xml:space="preserve">An alternate method, or a modification to the approved EPA Method, may be specified in an AQD-approved Test Protocol.  No less than 30-days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D17DE7">
        <w:rPr>
          <w:b/>
          <w:sz w:val="20"/>
        </w:rPr>
        <w:t>(R 336.1213(3), R 336.2001, R 336.2003, R 336.2004)</w:t>
      </w:r>
    </w:p>
    <w:p w14:paraId="5EAEAC34" w14:textId="77777777" w:rsidR="00F015E4" w:rsidRPr="00D17DE7" w:rsidRDefault="00F015E4" w:rsidP="00F015E4">
      <w:pPr>
        <w:ind w:left="360"/>
        <w:jc w:val="both"/>
        <w:rPr>
          <w:b/>
          <w:sz w:val="20"/>
        </w:rPr>
      </w:pPr>
    </w:p>
    <w:p w14:paraId="0665A855" w14:textId="44DF2F58" w:rsidR="00F015E4" w:rsidRPr="00D17DE7" w:rsidRDefault="0039450C" w:rsidP="00F015E4">
      <w:pPr>
        <w:ind w:left="360" w:hanging="360"/>
        <w:jc w:val="both"/>
        <w:rPr>
          <w:sz w:val="20"/>
        </w:rPr>
      </w:pPr>
      <w:r>
        <w:rPr>
          <w:sz w:val="20"/>
        </w:rPr>
        <w:t>3</w:t>
      </w:r>
      <w:r w:rsidR="00F015E4" w:rsidRPr="00D17DE7">
        <w:rPr>
          <w:sz w:val="20"/>
        </w:rPr>
        <w:t>.</w:t>
      </w:r>
      <w:r w:rsidR="00F015E4" w:rsidRPr="00D17DE7">
        <w:rPr>
          <w:sz w:val="20"/>
        </w:rPr>
        <w:tab/>
        <w:t xml:space="preserve">The permittee shall notify the AQD Technical Programs Unit Supervisor and the District Supervisor not less than </w:t>
      </w:r>
      <w:r w:rsidR="008E559A">
        <w:rPr>
          <w:sz w:val="20"/>
        </w:rPr>
        <w:t>7</w:t>
      </w:r>
      <w:r w:rsidR="008E559A" w:rsidRPr="00D17DE7">
        <w:rPr>
          <w:sz w:val="20"/>
        </w:rPr>
        <w:t xml:space="preserve"> </w:t>
      </w:r>
      <w:r w:rsidR="00F015E4" w:rsidRPr="00D17DE7">
        <w:rPr>
          <w:sz w:val="20"/>
        </w:rPr>
        <w:t xml:space="preserve">days of the time and place before performance tests are conducted.  </w:t>
      </w:r>
      <w:r w:rsidR="00F015E4" w:rsidRPr="00D17DE7">
        <w:rPr>
          <w:b/>
          <w:sz w:val="20"/>
        </w:rPr>
        <w:t>(R 336.1213(3))</w:t>
      </w:r>
    </w:p>
    <w:p w14:paraId="04F76D0B" w14:textId="77777777" w:rsidR="00F015E4" w:rsidRPr="00D17DE7" w:rsidRDefault="00F015E4" w:rsidP="00F015E4">
      <w:pPr>
        <w:jc w:val="both"/>
        <w:rPr>
          <w:rFonts w:cs="Arial"/>
          <w:sz w:val="20"/>
        </w:rPr>
      </w:pPr>
    </w:p>
    <w:p w14:paraId="231F0043" w14:textId="38DB2B79" w:rsidR="00F015E4" w:rsidRPr="00D17DE7" w:rsidRDefault="00F015E4" w:rsidP="00F015E4">
      <w:pPr>
        <w:jc w:val="both"/>
        <w:rPr>
          <w:rFonts w:cs="Arial"/>
          <w:b/>
          <w:sz w:val="20"/>
        </w:rPr>
      </w:pPr>
      <w:r w:rsidRPr="00D17DE7">
        <w:rPr>
          <w:rFonts w:cs="Arial"/>
          <w:b/>
          <w:sz w:val="20"/>
        </w:rPr>
        <w:t>See Appendi</w:t>
      </w:r>
      <w:r w:rsidR="00157E72">
        <w:rPr>
          <w:rFonts w:cs="Arial"/>
          <w:b/>
          <w:sz w:val="20"/>
        </w:rPr>
        <w:t>x</w:t>
      </w:r>
      <w:r w:rsidRPr="00D17DE7">
        <w:rPr>
          <w:rFonts w:cs="Arial"/>
          <w:b/>
          <w:sz w:val="20"/>
        </w:rPr>
        <w:t xml:space="preserve"> 9</w:t>
      </w:r>
    </w:p>
    <w:p w14:paraId="7759C5D4" w14:textId="77777777" w:rsidR="00F015E4" w:rsidRPr="00D17DE7" w:rsidRDefault="00F015E4" w:rsidP="00F015E4">
      <w:pPr>
        <w:jc w:val="both"/>
        <w:rPr>
          <w:rFonts w:cs="Arial"/>
          <w:sz w:val="20"/>
        </w:rPr>
      </w:pPr>
    </w:p>
    <w:bookmarkEnd w:id="86"/>
    <w:p w14:paraId="4A075EC2" w14:textId="77777777" w:rsidR="00F015E4" w:rsidRPr="00D17DE7" w:rsidRDefault="00F015E4" w:rsidP="00F015E4">
      <w:pPr>
        <w:jc w:val="both"/>
        <w:rPr>
          <w:rFonts w:cs="Arial"/>
        </w:rPr>
      </w:pPr>
      <w:r w:rsidRPr="00D17DE7">
        <w:rPr>
          <w:rFonts w:cs="Arial"/>
          <w:b/>
        </w:rPr>
        <w:t xml:space="preserve">VI.  </w:t>
      </w:r>
      <w:r w:rsidRPr="00D17DE7">
        <w:rPr>
          <w:rFonts w:cs="Arial"/>
          <w:b/>
          <w:u w:val="single"/>
        </w:rPr>
        <w:t>MONITORING/RECORDKEEPING</w:t>
      </w:r>
    </w:p>
    <w:p w14:paraId="17CB255A" w14:textId="77777777" w:rsidR="00F015E4" w:rsidRPr="00D17DE7" w:rsidRDefault="00F015E4" w:rsidP="00F015E4">
      <w:pPr>
        <w:jc w:val="both"/>
        <w:rPr>
          <w:rFonts w:cs="Arial"/>
          <w:sz w:val="20"/>
        </w:rPr>
      </w:pPr>
      <w:r w:rsidRPr="00D17DE7">
        <w:rPr>
          <w:rFonts w:cs="Arial"/>
          <w:sz w:val="20"/>
        </w:rPr>
        <w:t xml:space="preserve">Records shall be maintained on file for a period of 5 years.  </w:t>
      </w:r>
      <w:r w:rsidRPr="00D17DE7">
        <w:rPr>
          <w:rFonts w:cs="Arial"/>
          <w:b/>
          <w:sz w:val="20"/>
        </w:rPr>
        <w:t>(R 336.1213(3)(b)(ii))</w:t>
      </w:r>
    </w:p>
    <w:p w14:paraId="67649E3F" w14:textId="77777777" w:rsidR="00F015E4" w:rsidRDefault="00F015E4" w:rsidP="00F015E4">
      <w:pPr>
        <w:jc w:val="both"/>
        <w:rPr>
          <w:rFonts w:cs="Arial"/>
          <w:b/>
          <w:sz w:val="20"/>
        </w:rPr>
      </w:pPr>
    </w:p>
    <w:p w14:paraId="158AA204" w14:textId="198597AD" w:rsidR="00F015E4" w:rsidRPr="00877EAD" w:rsidRDefault="00F015E4" w:rsidP="00650661">
      <w:pPr>
        <w:pStyle w:val="ListParagraph"/>
        <w:numPr>
          <w:ilvl w:val="0"/>
          <w:numId w:val="75"/>
        </w:numPr>
        <w:ind w:left="360"/>
        <w:jc w:val="both"/>
        <w:rPr>
          <w:rFonts w:cs="Arial"/>
          <w:sz w:val="20"/>
        </w:rPr>
      </w:pPr>
      <w:bookmarkStart w:id="89" w:name="_Hlk3985302"/>
      <w:r w:rsidRPr="0093403B">
        <w:rPr>
          <w:rFonts w:cs="Arial"/>
          <w:sz w:val="20"/>
        </w:rPr>
        <w:t xml:space="preserve">When operating, permittee </w:t>
      </w:r>
      <w:r w:rsidRPr="0093403B">
        <w:rPr>
          <w:sz w:val="20"/>
        </w:rPr>
        <w:t xml:space="preserve">shall continuously monitor the pressure drop across the multiclone with differential pressure instrumentation.  Results of the monitoring shall be recorded </w:t>
      </w:r>
      <w:r w:rsidR="0093403B">
        <w:rPr>
          <w:sz w:val="20"/>
        </w:rPr>
        <w:t>three</w:t>
      </w:r>
      <w:r w:rsidR="005A0237" w:rsidRPr="0093403B">
        <w:rPr>
          <w:sz w:val="20"/>
        </w:rPr>
        <w:t xml:space="preserve"> times per shift</w:t>
      </w:r>
      <w:r w:rsidRPr="0093403B">
        <w:rPr>
          <w:sz w:val="20"/>
        </w:rPr>
        <w:t xml:space="preserve"> on a chart recorder or log and shall be kept on file.</w:t>
      </w:r>
      <w:r w:rsidR="00707BEA" w:rsidRPr="0093403B">
        <w:rPr>
          <w:rFonts w:cs="Arial"/>
          <w:sz w:val="20"/>
        </w:rPr>
        <w:t xml:space="preserve"> </w:t>
      </w:r>
      <w:r w:rsidR="007B35F0" w:rsidRPr="0093403B">
        <w:rPr>
          <w:rFonts w:cs="Arial"/>
          <w:sz w:val="20"/>
        </w:rPr>
        <w:t xml:space="preserve"> </w:t>
      </w:r>
      <w:r w:rsidR="00707BEA" w:rsidRPr="0093403B">
        <w:rPr>
          <w:rFonts w:cs="Arial"/>
          <w:sz w:val="20"/>
        </w:rPr>
        <w:t>The indicator pressure drop range is 1 inch to 9 inches water column</w:t>
      </w:r>
      <w:r w:rsidR="004D1490" w:rsidRPr="0093403B">
        <w:rPr>
          <w:rFonts w:cs="Arial"/>
          <w:sz w:val="20"/>
        </w:rPr>
        <w:t xml:space="preserve">. </w:t>
      </w:r>
      <w:r w:rsidR="007B35F0" w:rsidRPr="0093403B">
        <w:rPr>
          <w:rFonts w:cs="Arial"/>
          <w:sz w:val="20"/>
        </w:rPr>
        <w:t xml:space="preserve"> </w:t>
      </w:r>
      <w:r w:rsidRPr="0093403B">
        <w:rPr>
          <w:rFonts w:cs="Arial"/>
          <w:sz w:val="20"/>
        </w:rPr>
        <w:t xml:space="preserve">Repairs shall be made to the multiclones as soon as is reasonable after detection of a </w:t>
      </w:r>
      <w:r w:rsidRPr="00877EAD">
        <w:rPr>
          <w:rFonts w:cs="Arial"/>
          <w:sz w:val="20"/>
        </w:rPr>
        <w:t xml:space="preserve">malfunction that interferes with satisfactory operations and a record of the malfunction and repairs taken to maintain compliance with the requirements of this RO Permit shall be recorded and kept on file.  Calibration </w:t>
      </w:r>
      <w:r w:rsidR="00446384" w:rsidRPr="00877EAD">
        <w:rPr>
          <w:rFonts w:cs="Arial"/>
          <w:sz w:val="20"/>
        </w:rPr>
        <w:t xml:space="preserve">or zeroing </w:t>
      </w:r>
      <w:r w:rsidRPr="00877EAD">
        <w:rPr>
          <w:rFonts w:cs="Arial"/>
          <w:sz w:val="20"/>
        </w:rPr>
        <w:t>of the monitor shall be performed on an annual basis.</w:t>
      </w:r>
      <w:r w:rsidRPr="00877EAD">
        <w:rPr>
          <w:rFonts w:cs="Arial"/>
          <w:sz w:val="20"/>
          <w:vertAlign w:val="superscript"/>
        </w:rPr>
        <w:t>2</w:t>
      </w:r>
      <w:r w:rsidRPr="00877EAD">
        <w:rPr>
          <w:rFonts w:cs="Arial"/>
          <w:sz w:val="20"/>
        </w:rPr>
        <w:t xml:space="preserve">  </w:t>
      </w:r>
      <w:r w:rsidRPr="00877EAD">
        <w:rPr>
          <w:rFonts w:cs="Arial"/>
          <w:b/>
          <w:sz w:val="20"/>
        </w:rPr>
        <w:t>(</w:t>
      </w:r>
      <w:r w:rsidRPr="00877EAD">
        <w:rPr>
          <w:b/>
          <w:sz w:val="20"/>
        </w:rPr>
        <w:t>40</w:t>
      </w:r>
      <w:smartTag w:uri="urn:schemas-microsoft-com:office:smarttags" w:element="stockticker">
        <w:r w:rsidRPr="00877EAD">
          <w:rPr>
            <w:b/>
            <w:sz w:val="20"/>
          </w:rPr>
          <w:t xml:space="preserve"> CFR</w:t>
        </w:r>
      </w:smartTag>
      <w:r w:rsidRPr="00877EAD">
        <w:rPr>
          <w:b/>
          <w:sz w:val="20"/>
        </w:rPr>
        <w:t xml:space="preserve"> 64.6(c)(1)(i), (ii) &amp; (iii), </w:t>
      </w:r>
      <w:r w:rsidRPr="00877EAD">
        <w:rPr>
          <w:rFonts w:cs="Arial"/>
          <w:b/>
          <w:sz w:val="20"/>
        </w:rPr>
        <w:t>R 336.1205)</w:t>
      </w:r>
    </w:p>
    <w:bookmarkEnd w:id="89"/>
    <w:p w14:paraId="02763EFC" w14:textId="77777777" w:rsidR="00F015E4" w:rsidRPr="00877EAD" w:rsidRDefault="00F015E4" w:rsidP="00F015E4">
      <w:pPr>
        <w:jc w:val="both"/>
        <w:rPr>
          <w:rFonts w:cs="Arial"/>
          <w:sz w:val="20"/>
        </w:rPr>
      </w:pPr>
    </w:p>
    <w:p w14:paraId="1FFC5307" w14:textId="28AF7992" w:rsidR="00BE24D1" w:rsidRPr="00877EAD" w:rsidRDefault="00622FAE" w:rsidP="00650661">
      <w:pPr>
        <w:pStyle w:val="ListParagraph"/>
        <w:numPr>
          <w:ilvl w:val="0"/>
          <w:numId w:val="75"/>
        </w:numPr>
        <w:ind w:left="360"/>
        <w:jc w:val="both"/>
        <w:rPr>
          <w:rFonts w:cs="Arial"/>
          <w:sz w:val="20"/>
        </w:rPr>
      </w:pPr>
      <w:bookmarkStart w:id="90" w:name="_Hlk19619530"/>
      <w:r w:rsidRPr="00877EAD">
        <w:rPr>
          <w:rFonts w:cs="Arial"/>
          <w:sz w:val="20"/>
        </w:rPr>
        <w:t xml:space="preserve">When operating, </w:t>
      </w:r>
      <w:r w:rsidRPr="00877EAD">
        <w:rPr>
          <w:sz w:val="20"/>
        </w:rPr>
        <w:t xml:space="preserve">permittee shall continuously monitor the air flow through the flue gas recirculation system with a differential pressure cell or pitot tube or similar device.  Results of the monitoring shall be recorded every hour on a chart recorder or log and shall be kept on file. </w:t>
      </w:r>
      <w:r w:rsidRPr="00877EAD">
        <w:rPr>
          <w:rFonts w:cs="Arial"/>
          <w:sz w:val="20"/>
        </w:rPr>
        <w:t xml:space="preserve"> </w:t>
      </w:r>
      <w:r w:rsidRPr="00877EAD">
        <w:rPr>
          <w:sz w:val="20"/>
        </w:rPr>
        <w:t xml:space="preserve">If a log is the recording method used, and best efforts are employed to keep hourly records, it shall not be a deviation if at least three data points per shift are recorded. </w:t>
      </w:r>
      <w:r w:rsidRPr="00877EAD">
        <w:rPr>
          <w:rFonts w:cs="Arial"/>
          <w:sz w:val="20"/>
        </w:rPr>
        <w:t xml:space="preserve"> The backup indicator shall be the pressure change in the flue gas recirculation fan.  Repairs shall be made to the flue gas recirculation system as soon as is reasonable after detection of a malfunction and a record of the malfunction and repairs taken to maintain compliance with the requirements of the RO Permit shall be recorded and kept on file.  Calibration of the measuring devices shall be performed on an annual basis.</w:t>
      </w:r>
      <w:r w:rsidRPr="00877EAD">
        <w:rPr>
          <w:rFonts w:cs="Arial"/>
          <w:sz w:val="20"/>
          <w:vertAlign w:val="superscript"/>
        </w:rPr>
        <w:t>2</w:t>
      </w:r>
      <w:r w:rsidRPr="00877EAD">
        <w:rPr>
          <w:rFonts w:cs="Arial"/>
          <w:sz w:val="20"/>
        </w:rPr>
        <w:t xml:space="preserve">  </w:t>
      </w:r>
      <w:r w:rsidRPr="00877EAD">
        <w:rPr>
          <w:rFonts w:cs="Arial"/>
          <w:b/>
          <w:sz w:val="20"/>
        </w:rPr>
        <w:t>(R 336.1205)</w:t>
      </w:r>
    </w:p>
    <w:bookmarkEnd w:id="90"/>
    <w:p w14:paraId="2E09F5EF" w14:textId="77777777" w:rsidR="00BE24D1" w:rsidRPr="00877EAD" w:rsidRDefault="00BE24D1" w:rsidP="00877EAD">
      <w:pPr>
        <w:pStyle w:val="ListParagraph"/>
        <w:rPr>
          <w:rFonts w:cs="Arial"/>
          <w:sz w:val="20"/>
        </w:rPr>
      </w:pPr>
    </w:p>
    <w:p w14:paraId="0D5B009F" w14:textId="02916C81" w:rsidR="00F015E4" w:rsidRPr="0093403B" w:rsidRDefault="00F015E4" w:rsidP="00650661">
      <w:pPr>
        <w:pStyle w:val="ListParagraph"/>
        <w:numPr>
          <w:ilvl w:val="0"/>
          <w:numId w:val="75"/>
        </w:numPr>
        <w:ind w:left="360"/>
        <w:jc w:val="both"/>
        <w:rPr>
          <w:rFonts w:cs="Arial"/>
          <w:sz w:val="20"/>
        </w:rPr>
      </w:pPr>
      <w:r w:rsidRPr="0093403B">
        <w:rPr>
          <w:rFonts w:cs="Arial"/>
          <w:sz w:val="20"/>
        </w:rPr>
        <w:t>Permittee shall keep a written log of hours of operation of EU-DRYER#3.</w:t>
      </w:r>
      <w:r w:rsidRPr="0093403B">
        <w:rPr>
          <w:rFonts w:cs="Arial"/>
          <w:sz w:val="20"/>
          <w:vertAlign w:val="superscript"/>
        </w:rPr>
        <w:t>2</w:t>
      </w:r>
      <w:r w:rsidRPr="0093403B">
        <w:rPr>
          <w:rFonts w:cs="Arial"/>
          <w:sz w:val="20"/>
        </w:rPr>
        <w:t xml:space="preserve">  </w:t>
      </w:r>
      <w:r w:rsidRPr="0093403B">
        <w:rPr>
          <w:rFonts w:cs="Arial"/>
          <w:b/>
          <w:sz w:val="20"/>
        </w:rPr>
        <w:t>(R 336.1205)</w:t>
      </w:r>
      <w:r w:rsidRPr="0093403B">
        <w:rPr>
          <w:rFonts w:cs="Arial"/>
          <w:sz w:val="20"/>
        </w:rPr>
        <w:t xml:space="preserve"> </w:t>
      </w:r>
    </w:p>
    <w:p w14:paraId="77339AA5" w14:textId="77777777" w:rsidR="00F015E4" w:rsidRPr="00D17DE7" w:rsidRDefault="00F015E4" w:rsidP="00F015E4">
      <w:pPr>
        <w:jc w:val="both"/>
        <w:rPr>
          <w:rFonts w:cs="Arial"/>
          <w:sz w:val="20"/>
        </w:rPr>
      </w:pPr>
    </w:p>
    <w:p w14:paraId="11C09658" w14:textId="6061A923" w:rsidR="00F015E4" w:rsidRPr="0093403B" w:rsidRDefault="00F015E4" w:rsidP="00650661">
      <w:pPr>
        <w:pStyle w:val="ListParagraph"/>
        <w:numPr>
          <w:ilvl w:val="0"/>
          <w:numId w:val="75"/>
        </w:numPr>
        <w:ind w:left="360"/>
        <w:jc w:val="both"/>
        <w:rPr>
          <w:rFonts w:cs="Arial"/>
          <w:sz w:val="20"/>
        </w:rPr>
      </w:pPr>
      <w:r w:rsidRPr="0093403B">
        <w:rPr>
          <w:rFonts w:cs="Arial"/>
          <w:sz w:val="20"/>
        </w:rPr>
        <w:t>Permittee shall monitor and record the gallons of fuel oil burned in EU-DRYER#3 on a monthly basis, using a method or instrumentation acceptable to the District Supervisor of the Air Quality Division for annual emission reporting purposes and to demonstrate compliance with the annual fuel usage limit.</w:t>
      </w:r>
      <w:r w:rsidRPr="0093403B">
        <w:rPr>
          <w:rFonts w:cs="Arial"/>
          <w:sz w:val="20"/>
          <w:vertAlign w:val="superscript"/>
        </w:rPr>
        <w:t>2</w:t>
      </w:r>
      <w:r w:rsidRPr="0093403B">
        <w:rPr>
          <w:rFonts w:cs="Arial"/>
          <w:sz w:val="20"/>
        </w:rPr>
        <w:t xml:space="preserve">  </w:t>
      </w:r>
      <w:r w:rsidRPr="0093403B">
        <w:rPr>
          <w:rFonts w:cs="Arial"/>
          <w:b/>
          <w:sz w:val="20"/>
        </w:rPr>
        <w:t>(R 336.1205)</w:t>
      </w:r>
    </w:p>
    <w:p w14:paraId="24545EC0" w14:textId="77777777" w:rsidR="00F015E4" w:rsidRPr="00D17DE7" w:rsidRDefault="00F015E4" w:rsidP="00877EAD">
      <w:pPr>
        <w:jc w:val="both"/>
        <w:rPr>
          <w:rFonts w:cs="Arial"/>
          <w:sz w:val="20"/>
        </w:rPr>
      </w:pPr>
    </w:p>
    <w:p w14:paraId="0502D378" w14:textId="7F49F026" w:rsidR="007B35F0" w:rsidRPr="0093403B" w:rsidRDefault="00F015E4" w:rsidP="00650661">
      <w:pPr>
        <w:pStyle w:val="ListParagraph"/>
        <w:numPr>
          <w:ilvl w:val="0"/>
          <w:numId w:val="75"/>
        </w:numPr>
        <w:ind w:left="360"/>
        <w:jc w:val="both"/>
        <w:rPr>
          <w:rFonts w:cs="Arial"/>
          <w:color w:val="000000"/>
          <w:sz w:val="20"/>
        </w:rPr>
      </w:pPr>
      <w:r w:rsidRPr="0093403B">
        <w:rPr>
          <w:rFonts w:cs="Arial"/>
          <w:color w:val="000000"/>
          <w:sz w:val="20"/>
        </w:rPr>
        <w:t>For each new sulfur content analysis, the permittee shall calculate the sulfur content of the fuel oil based upon</w:t>
      </w:r>
      <w:r w:rsidR="002E48C9" w:rsidRPr="0093403B">
        <w:rPr>
          <w:rFonts w:cs="Arial"/>
          <w:color w:val="000000"/>
          <w:sz w:val="20"/>
        </w:rPr>
        <w:t>:</w:t>
      </w:r>
      <w:r w:rsidRPr="0093403B">
        <w:rPr>
          <w:rFonts w:cs="Arial"/>
          <w:color w:val="000000"/>
          <w:sz w:val="20"/>
        </w:rPr>
        <w:t xml:space="preserve"> </w:t>
      </w:r>
      <w:r w:rsidR="007B35F0" w:rsidRPr="0093403B">
        <w:rPr>
          <w:rFonts w:cs="Arial"/>
          <w:color w:val="000000"/>
          <w:sz w:val="20"/>
        </w:rPr>
        <w:t xml:space="preserve"> </w:t>
      </w:r>
      <w:r w:rsidR="007B35F0" w:rsidRPr="0093403B">
        <w:rPr>
          <w:rFonts w:cs="Arial"/>
          <w:b/>
          <w:color w:val="000000"/>
          <w:sz w:val="20"/>
        </w:rPr>
        <w:t>(</w:t>
      </w:r>
      <w:r w:rsidR="007B35F0" w:rsidRPr="0093403B">
        <w:rPr>
          <w:rFonts w:cs="Arial"/>
          <w:b/>
          <w:sz w:val="20"/>
        </w:rPr>
        <w:t>R 336.1205, R 336.1402</w:t>
      </w:r>
      <w:r w:rsidR="007B35F0" w:rsidRPr="0093403B">
        <w:rPr>
          <w:rFonts w:cs="Arial"/>
          <w:b/>
          <w:color w:val="000000"/>
          <w:sz w:val="20"/>
        </w:rPr>
        <w:t>)</w:t>
      </w:r>
    </w:p>
    <w:p w14:paraId="142D5552" w14:textId="77777777" w:rsidR="00F015E4" w:rsidRPr="00D17DE7" w:rsidRDefault="00F015E4" w:rsidP="00877EAD">
      <w:pPr>
        <w:ind w:left="720" w:hanging="360"/>
        <w:jc w:val="both"/>
        <w:rPr>
          <w:rFonts w:cs="Arial"/>
          <w:color w:val="000000"/>
          <w:sz w:val="20"/>
        </w:rPr>
      </w:pPr>
      <w:r w:rsidRPr="00D17DE7">
        <w:rPr>
          <w:rFonts w:cs="Arial"/>
          <w:color w:val="000000"/>
          <w:sz w:val="20"/>
        </w:rPr>
        <w:t>a.</w:t>
      </w:r>
      <w:r w:rsidRPr="00D17DE7">
        <w:rPr>
          <w:rFonts w:cs="Arial"/>
          <w:color w:val="000000"/>
          <w:sz w:val="20"/>
        </w:rPr>
        <w:tab/>
        <w:t>The applicable % sulfur by weight</w:t>
      </w:r>
      <w:r w:rsidR="002E48C9">
        <w:rPr>
          <w:rFonts w:cs="Arial"/>
          <w:color w:val="000000"/>
          <w:sz w:val="20"/>
        </w:rPr>
        <w:t>;</w:t>
      </w:r>
    </w:p>
    <w:p w14:paraId="2A2EEB87" w14:textId="65E96A22" w:rsidR="00F015E4" w:rsidRPr="00D17DE7" w:rsidRDefault="00F015E4" w:rsidP="00877EAD">
      <w:pPr>
        <w:ind w:left="720" w:hanging="360"/>
        <w:jc w:val="both"/>
        <w:rPr>
          <w:rFonts w:cs="Arial"/>
          <w:color w:val="000000"/>
          <w:sz w:val="20"/>
        </w:rPr>
      </w:pPr>
      <w:r w:rsidRPr="00D17DE7">
        <w:rPr>
          <w:rFonts w:cs="Arial"/>
          <w:color w:val="000000"/>
          <w:sz w:val="20"/>
        </w:rPr>
        <w:t>b.</w:t>
      </w:r>
      <w:r w:rsidRPr="00D17DE7">
        <w:rPr>
          <w:rFonts w:cs="Arial"/>
          <w:color w:val="000000"/>
          <w:sz w:val="20"/>
        </w:rPr>
        <w:tab/>
      </w:r>
      <w:r>
        <w:rPr>
          <w:rFonts w:cs="Arial"/>
          <w:color w:val="000000"/>
          <w:sz w:val="20"/>
        </w:rPr>
        <w:t>BTU</w:t>
      </w:r>
      <w:r w:rsidRPr="00D17DE7">
        <w:rPr>
          <w:rFonts w:cs="Arial"/>
          <w:color w:val="000000"/>
          <w:sz w:val="20"/>
        </w:rPr>
        <w:t>’s/lb</w:t>
      </w:r>
      <w:r w:rsidR="002E48C9">
        <w:rPr>
          <w:rFonts w:cs="Arial"/>
          <w:color w:val="000000"/>
          <w:sz w:val="20"/>
        </w:rPr>
        <w:t>;</w:t>
      </w:r>
    </w:p>
    <w:p w14:paraId="650E717B" w14:textId="65D6079B" w:rsidR="00F015E4" w:rsidRPr="00D17DE7" w:rsidRDefault="00F015E4" w:rsidP="00877EAD">
      <w:pPr>
        <w:ind w:left="720" w:hanging="360"/>
        <w:jc w:val="both"/>
        <w:rPr>
          <w:rFonts w:cs="Arial"/>
          <w:color w:val="000000"/>
          <w:sz w:val="20"/>
        </w:rPr>
      </w:pPr>
      <w:r w:rsidRPr="00D17DE7">
        <w:rPr>
          <w:rFonts w:cs="Arial"/>
          <w:color w:val="000000"/>
          <w:sz w:val="20"/>
        </w:rPr>
        <w:t>c.</w:t>
      </w:r>
      <w:r w:rsidRPr="00D17DE7">
        <w:rPr>
          <w:rFonts w:cs="Arial"/>
          <w:color w:val="000000"/>
          <w:sz w:val="20"/>
        </w:rPr>
        <w:tab/>
        <w:t>The calculated pound per MM</w:t>
      </w:r>
      <w:r>
        <w:rPr>
          <w:rFonts w:cs="Arial"/>
          <w:color w:val="000000"/>
          <w:sz w:val="20"/>
        </w:rPr>
        <w:t>BTU</w:t>
      </w:r>
      <w:r w:rsidRPr="00D17DE7">
        <w:rPr>
          <w:rFonts w:cs="Arial"/>
          <w:color w:val="000000"/>
          <w:sz w:val="20"/>
        </w:rPr>
        <w:t xml:space="preserve"> sulfur adjusted to 18,000 </w:t>
      </w:r>
      <w:r>
        <w:rPr>
          <w:rFonts w:cs="Arial"/>
          <w:color w:val="000000"/>
          <w:sz w:val="20"/>
        </w:rPr>
        <w:t>BTU</w:t>
      </w:r>
      <w:r w:rsidR="003E7394">
        <w:rPr>
          <w:rFonts w:cs="Arial"/>
          <w:color w:val="000000"/>
          <w:sz w:val="20"/>
        </w:rPr>
        <w:t>/lb</w:t>
      </w:r>
      <w:r w:rsidRPr="00D17DE7">
        <w:rPr>
          <w:rFonts w:cs="Arial"/>
          <w:color w:val="000000"/>
          <w:sz w:val="20"/>
        </w:rPr>
        <w:t xml:space="preserve"> (Appendix 7</w:t>
      </w:r>
      <w:r w:rsidRPr="00D17DE7">
        <w:rPr>
          <w:rFonts w:cs="Arial"/>
          <w:sz w:val="20"/>
        </w:rPr>
        <w:t xml:space="preserve"> of the </w:t>
      </w:r>
      <w:smartTag w:uri="urn:schemas-microsoft-com:office:smarttags" w:element="stockticker">
        <w:r w:rsidRPr="00D17DE7">
          <w:rPr>
            <w:rFonts w:cs="Arial"/>
            <w:sz w:val="20"/>
          </w:rPr>
          <w:t>ROP</w:t>
        </w:r>
      </w:smartTag>
      <w:r w:rsidRPr="00D17DE7">
        <w:rPr>
          <w:rFonts w:cs="Arial"/>
          <w:color w:val="000000"/>
          <w:sz w:val="20"/>
        </w:rPr>
        <w:t>).</w:t>
      </w:r>
      <w:r>
        <w:rPr>
          <w:rFonts w:cs="Arial"/>
          <w:color w:val="000000"/>
          <w:sz w:val="20"/>
          <w:vertAlign w:val="superscript"/>
        </w:rPr>
        <w:t>2</w:t>
      </w:r>
      <w:r w:rsidRPr="00D17DE7">
        <w:rPr>
          <w:rFonts w:cs="Arial"/>
          <w:color w:val="000000"/>
          <w:sz w:val="20"/>
        </w:rPr>
        <w:t xml:space="preserve">  </w:t>
      </w:r>
    </w:p>
    <w:p w14:paraId="76247AE9" w14:textId="77777777" w:rsidR="00F015E4" w:rsidRPr="00D17DE7" w:rsidRDefault="00F015E4" w:rsidP="00877EAD">
      <w:pPr>
        <w:ind w:left="900" w:hanging="360"/>
        <w:jc w:val="both"/>
        <w:rPr>
          <w:rFonts w:cs="Arial"/>
          <w:color w:val="000000"/>
          <w:sz w:val="20"/>
        </w:rPr>
      </w:pPr>
    </w:p>
    <w:p w14:paraId="78809CAD" w14:textId="72041BCC" w:rsidR="00371E7E" w:rsidRDefault="00F015E4" w:rsidP="00877EAD">
      <w:pPr>
        <w:pStyle w:val="ROPShellNumbering"/>
        <w:jc w:val="both"/>
      </w:pPr>
      <w:r w:rsidRPr="00D17DE7">
        <w:t xml:space="preserve">The permittee shall keep, in a satisfactory manner, monthly and previous 12-month rolling time period records of VOC and CO emissions from EU-DRYER#3, as required by SC I.4 and I.6, using emission factors developed during the most recent emission testing. </w:t>
      </w:r>
      <w:r w:rsidR="007B35F0">
        <w:t xml:space="preserve"> </w:t>
      </w:r>
      <w:r w:rsidRPr="00D17DE7">
        <w:t>The permittee shall keep all records on file at the facility for a period of at least 5 years and make them available to the Department upon request.</w:t>
      </w:r>
      <w:r w:rsidRPr="00AF73DC">
        <w:rPr>
          <w:vertAlign w:val="superscript"/>
        </w:rPr>
        <w:t>2</w:t>
      </w:r>
      <w:r w:rsidRPr="00D17DE7">
        <w:t xml:space="preserve"> </w:t>
      </w:r>
      <w:r w:rsidRPr="00AF73DC">
        <w:rPr>
          <w:b/>
        </w:rPr>
        <w:t xml:space="preserve"> (R 336.1205, R 336.1702, </w:t>
      </w:r>
      <w:r w:rsidRPr="00AF73DC">
        <w:rPr>
          <w:b/>
        </w:rPr>
        <w:br/>
        <w:t xml:space="preserve">R 336.2810, 40 </w:t>
      </w:r>
      <w:smartTag w:uri="urn:schemas-microsoft-com:office:smarttags" w:element="stockticker">
        <w:r w:rsidRPr="00AF73DC">
          <w:rPr>
            <w:b/>
          </w:rPr>
          <w:t>CFR</w:t>
        </w:r>
      </w:smartTag>
      <w:r w:rsidRPr="00AF73DC">
        <w:rPr>
          <w:b/>
        </w:rPr>
        <w:t xml:space="preserve"> 52.21(j</w:t>
      </w:r>
      <w:r w:rsidRPr="00407D24">
        <w:rPr>
          <w:b/>
        </w:rPr>
        <w:t>))</w:t>
      </w:r>
    </w:p>
    <w:p w14:paraId="2CFCC790" w14:textId="5A9C0E05" w:rsidR="00371E7E" w:rsidRPr="00D17DE7" w:rsidRDefault="00FC792D" w:rsidP="0093403B">
      <w:pPr>
        <w:pStyle w:val="ROPShellNumbering"/>
        <w:tabs>
          <w:tab w:val="clear" w:pos="360"/>
        </w:tabs>
        <w:spacing w:after="0"/>
        <w:jc w:val="both"/>
      </w:pPr>
      <w:r>
        <w:t xml:space="preserve">An excursion is a departure from the </w:t>
      </w:r>
      <w:r w:rsidR="00707BEA">
        <w:t>indicator pressure drop range of 1 inch to 9 inches water column</w:t>
      </w:r>
      <w:r>
        <w:t>.</w:t>
      </w:r>
      <w:r w:rsidR="00877EAD">
        <w:t xml:space="preserve"> </w:t>
      </w:r>
      <w:r>
        <w:t xml:space="preserve"> </w:t>
      </w:r>
      <w:r w:rsidRPr="007B35F0">
        <w:rPr>
          <w:b/>
        </w:rPr>
        <w:t>(</w:t>
      </w:r>
      <w:bookmarkStart w:id="91" w:name="_Hlk5282661"/>
      <w:r w:rsidRPr="007B35F0">
        <w:rPr>
          <w:b/>
        </w:rPr>
        <w:t>40 CFR 64.6(c)(2)</w:t>
      </w:r>
      <w:bookmarkEnd w:id="91"/>
      <w:r w:rsidRPr="007B35F0">
        <w:rPr>
          <w:b/>
        </w:rPr>
        <w:t>)</w:t>
      </w:r>
    </w:p>
    <w:p w14:paraId="0FF421FD" w14:textId="77777777" w:rsidR="00F015E4" w:rsidRPr="00D17DE7" w:rsidRDefault="00F015E4" w:rsidP="0093403B">
      <w:pPr>
        <w:pStyle w:val="ROPShellNumbering"/>
        <w:numPr>
          <w:ilvl w:val="0"/>
          <w:numId w:val="0"/>
        </w:numPr>
        <w:spacing w:after="0"/>
        <w:jc w:val="both"/>
      </w:pPr>
    </w:p>
    <w:p w14:paraId="23C8AE78" w14:textId="2FD2BCB2" w:rsidR="00F015E4" w:rsidRPr="004A48BA" w:rsidRDefault="00F015E4" w:rsidP="0093403B">
      <w:pPr>
        <w:pStyle w:val="ROPShellNumbering"/>
        <w:tabs>
          <w:tab w:val="clear" w:pos="360"/>
        </w:tabs>
        <w:spacing w:after="0"/>
        <w:jc w:val="both"/>
        <w:rPr>
          <w:b/>
        </w:rPr>
      </w:pPr>
      <w:r w:rsidRPr="004A48BA">
        <w:t>Upon detecting an excursion or exceedance, the owner or operator shall restore operation of the pollutant-specific emissions unit (including the control device and associated capture sy</w:t>
      </w:r>
      <w:r w:rsidRPr="002B7A4C">
        <w:t>stem) to its normal or usual manner of operation as expeditiously as practicable in accordance with good air pollution control practices for minimizing emissions.  The response shall include minimizing the period of any sta</w:t>
      </w:r>
      <w:r w:rsidRPr="00DF48A5">
        <w:t>rtup, shutdown</w:t>
      </w:r>
      <w:r w:rsidR="00D211BD">
        <w:t>,</w:t>
      </w:r>
      <w:r w:rsidRPr="00DF48A5">
        <w:t xml:space="preserve"> or malfunction and taking any necessary corrective actions to restore normal operation and prevent the likely recurrence of the cause of an excursion or exceedance (other than those caused by excused startup or shutdown conditions).</w:t>
      </w:r>
      <w:r w:rsidR="00877EAD">
        <w:t xml:space="preserve"> </w:t>
      </w:r>
      <w:r w:rsidR="00AF73DC">
        <w:t xml:space="preserve"> </w:t>
      </w:r>
      <w:r w:rsidRPr="004A48BA">
        <w:rPr>
          <w:b/>
        </w:rPr>
        <w:t>(40 CFR</w:t>
      </w:r>
      <w:r w:rsidRPr="002B7A4C">
        <w:rPr>
          <w:b/>
        </w:rPr>
        <w:t xml:space="preserve"> 64.7(d))</w:t>
      </w:r>
    </w:p>
    <w:p w14:paraId="64D9F6FA" w14:textId="77777777" w:rsidR="00F015E4" w:rsidRPr="004A48BA" w:rsidRDefault="00F015E4" w:rsidP="007B35F0">
      <w:pPr>
        <w:pStyle w:val="ROPShellNumbering"/>
        <w:numPr>
          <w:ilvl w:val="0"/>
          <w:numId w:val="0"/>
        </w:numPr>
        <w:spacing w:after="0"/>
        <w:jc w:val="both"/>
      </w:pPr>
    </w:p>
    <w:p w14:paraId="18E4B64E" w14:textId="77777777" w:rsidR="00F015E4" w:rsidRPr="00544EAE" w:rsidRDefault="00F015E4" w:rsidP="007B35F0">
      <w:pPr>
        <w:pStyle w:val="ROPShellNumbering"/>
        <w:tabs>
          <w:tab w:val="clear" w:pos="360"/>
        </w:tabs>
        <w:spacing w:after="0"/>
        <w:jc w:val="both"/>
      </w:pPr>
      <w:r w:rsidRPr="002B7A4C">
        <w:t>Except for, as applic</w:t>
      </w:r>
      <w:r w:rsidRPr="00DF48A5">
        <w:t xml:space="preserve">able, monitoring malfunctions, associated repairs, and required quality assurance or control activities (including, as applicable, calibration checks and required zero and span adjustments), the owner or operator shall conduct all monitoring in continuous </w:t>
      </w:r>
      <w:r w:rsidRPr="00891BB5">
        <w:t xml:space="preserve">operation (or shall collect data at all required intervals) at all times that the pollutant-specific emissions unit is operating.  Data </w:t>
      </w:r>
      <w:r w:rsidRPr="00382B99">
        <w:t>recorded during monitoring malfunctions, associated repairs, and required quality ass</w:t>
      </w:r>
      <w:r w:rsidRPr="004D10C3">
        <w:t>urance or control activities shall not be used for purposes of this part, including data averages and calculations or fulfilling a minimum data availabi</w:t>
      </w:r>
      <w:r w:rsidRPr="00CA4F18">
        <w:t>lity requirement, if applicable.  The owner or operator shall use all the data collected during all other periods in assessing the operation of the control device and associated control system.  A monitoring malfunction is any sudden, infrequent, not reaso</w:t>
      </w:r>
      <w:r w:rsidRPr="00B652F1">
        <w:t xml:space="preserve">nably preventable failure of the monitoring to provide valid data.  Monitoring failures that are caused </w:t>
      </w:r>
      <w:r w:rsidRPr="00EF0D68">
        <w:t>in part by poor maintenance or care</w:t>
      </w:r>
      <w:r w:rsidRPr="005A5D9E">
        <w:t xml:space="preserve">less operation are not malfunctions.  </w:t>
      </w:r>
      <w:r w:rsidRPr="005A5D9E">
        <w:rPr>
          <w:b/>
        </w:rPr>
        <w:t>(40 CFR 64.6(c)(3), 40 CFR 64.7(c))</w:t>
      </w:r>
    </w:p>
    <w:p w14:paraId="19328DE1" w14:textId="77777777" w:rsidR="00F015E4" w:rsidRPr="004A48BA" w:rsidRDefault="00F015E4" w:rsidP="00F015E4">
      <w:pPr>
        <w:pStyle w:val="ROPShellNumbering"/>
        <w:numPr>
          <w:ilvl w:val="0"/>
          <w:numId w:val="0"/>
        </w:numPr>
        <w:spacing w:after="0"/>
        <w:jc w:val="both"/>
      </w:pPr>
    </w:p>
    <w:p w14:paraId="4379A56A" w14:textId="77777777" w:rsidR="00F015E4" w:rsidRPr="004A48BA" w:rsidRDefault="00F015E4" w:rsidP="00F015E4">
      <w:pPr>
        <w:pStyle w:val="ROPShellNumbering"/>
        <w:tabs>
          <w:tab w:val="clear" w:pos="360"/>
        </w:tabs>
        <w:spacing w:after="0"/>
        <w:jc w:val="both"/>
      </w:pPr>
      <w:r w:rsidRPr="004A48BA">
        <w:t xml:space="preserve">The permittee shall properly maintain the monitoring system including keeping necessary parts for routine repairs of the monitoring equipment. </w:t>
      </w:r>
      <w:r w:rsidRPr="002B7A4C">
        <w:t xml:space="preserve"> </w:t>
      </w:r>
      <w:r w:rsidRPr="00DF48A5">
        <w:rPr>
          <w:b/>
        </w:rPr>
        <w:t>(40 CFR 64.7(b))</w:t>
      </w:r>
    </w:p>
    <w:p w14:paraId="2CCBA196" w14:textId="77777777" w:rsidR="00F015E4" w:rsidRPr="00D17DE7" w:rsidRDefault="00F015E4" w:rsidP="00F015E4">
      <w:pPr>
        <w:jc w:val="both"/>
        <w:rPr>
          <w:rFonts w:cs="Arial"/>
          <w:b/>
          <w:sz w:val="20"/>
        </w:rPr>
      </w:pPr>
    </w:p>
    <w:p w14:paraId="1B02B550" w14:textId="22B5F30E" w:rsidR="00F015E4" w:rsidRPr="00D17DE7" w:rsidRDefault="00F015E4" w:rsidP="00F015E4">
      <w:pPr>
        <w:jc w:val="both"/>
        <w:rPr>
          <w:rFonts w:cs="Arial"/>
          <w:b/>
          <w:sz w:val="20"/>
        </w:rPr>
      </w:pPr>
      <w:r w:rsidRPr="00D17DE7">
        <w:rPr>
          <w:rFonts w:cs="Arial"/>
          <w:b/>
          <w:sz w:val="20"/>
        </w:rPr>
        <w:t>See Appendi</w:t>
      </w:r>
      <w:r w:rsidR="001C7E4D">
        <w:rPr>
          <w:rFonts w:cs="Arial"/>
          <w:b/>
          <w:sz w:val="20"/>
        </w:rPr>
        <w:t>x</w:t>
      </w:r>
      <w:r w:rsidRPr="00D17DE7">
        <w:rPr>
          <w:rFonts w:cs="Arial"/>
          <w:b/>
          <w:sz w:val="20"/>
        </w:rPr>
        <w:t xml:space="preserve"> 7</w:t>
      </w:r>
    </w:p>
    <w:p w14:paraId="51F26BEB" w14:textId="77777777" w:rsidR="00F015E4" w:rsidRPr="00D17DE7" w:rsidRDefault="00F015E4" w:rsidP="00F015E4">
      <w:pPr>
        <w:jc w:val="both"/>
        <w:rPr>
          <w:rFonts w:cs="Arial"/>
        </w:rPr>
      </w:pPr>
    </w:p>
    <w:p w14:paraId="5C22F681" w14:textId="77777777" w:rsidR="00F015E4" w:rsidRPr="00D17DE7" w:rsidRDefault="00F015E4" w:rsidP="00F015E4">
      <w:pPr>
        <w:jc w:val="both"/>
        <w:rPr>
          <w:rFonts w:cs="Arial"/>
          <w:b/>
          <w:u w:val="single"/>
        </w:rPr>
      </w:pPr>
      <w:r w:rsidRPr="00D17DE7">
        <w:rPr>
          <w:rFonts w:cs="Arial"/>
          <w:b/>
        </w:rPr>
        <w:t xml:space="preserve">VII.  </w:t>
      </w:r>
      <w:r w:rsidRPr="00D17DE7">
        <w:rPr>
          <w:rFonts w:cs="Arial"/>
          <w:b/>
          <w:u w:val="single"/>
        </w:rPr>
        <w:t>REPORTING</w:t>
      </w:r>
    </w:p>
    <w:p w14:paraId="44578E6D" w14:textId="77777777" w:rsidR="00F015E4" w:rsidRPr="00D17DE7" w:rsidRDefault="00F015E4" w:rsidP="00F015E4">
      <w:pPr>
        <w:jc w:val="both"/>
        <w:rPr>
          <w:rFonts w:cs="Arial"/>
        </w:rPr>
      </w:pPr>
    </w:p>
    <w:p w14:paraId="6DFFC416" w14:textId="77777777" w:rsidR="00F015E4" w:rsidRPr="00D17DE7" w:rsidRDefault="00F015E4" w:rsidP="00F015E4">
      <w:pPr>
        <w:ind w:left="360" w:hanging="360"/>
        <w:jc w:val="both"/>
        <w:rPr>
          <w:rFonts w:cs="Arial"/>
          <w:b/>
          <w:sz w:val="20"/>
        </w:rPr>
      </w:pPr>
      <w:r w:rsidRPr="00D17DE7">
        <w:rPr>
          <w:rFonts w:cs="Arial"/>
          <w:sz w:val="20"/>
        </w:rPr>
        <w:t>1.</w:t>
      </w:r>
      <w:r w:rsidRPr="00D17DE7">
        <w:rPr>
          <w:rFonts w:cs="Arial"/>
          <w:sz w:val="20"/>
        </w:rPr>
        <w:tab/>
        <w:t xml:space="preserve">Prompt reporting of deviations pursuant to General Conditions 21 and 22 of Part A.  </w:t>
      </w:r>
      <w:r w:rsidRPr="00D17DE7">
        <w:rPr>
          <w:rFonts w:cs="Arial"/>
          <w:b/>
          <w:sz w:val="20"/>
        </w:rPr>
        <w:t>(R 336.1213(3)(c)(ii))</w:t>
      </w:r>
    </w:p>
    <w:p w14:paraId="08126DB1" w14:textId="77777777" w:rsidR="00F015E4" w:rsidRPr="00D17DE7" w:rsidRDefault="00F015E4" w:rsidP="00F015E4">
      <w:pPr>
        <w:ind w:left="360" w:hanging="360"/>
        <w:jc w:val="both"/>
        <w:rPr>
          <w:rFonts w:cs="Arial"/>
          <w:sz w:val="20"/>
        </w:rPr>
      </w:pPr>
    </w:p>
    <w:p w14:paraId="4606CFC8" w14:textId="77777777" w:rsidR="00F015E4" w:rsidRPr="00D17DE7" w:rsidRDefault="00F015E4" w:rsidP="00F015E4">
      <w:pPr>
        <w:ind w:left="360" w:hanging="360"/>
        <w:jc w:val="both"/>
        <w:rPr>
          <w:rFonts w:cs="Arial"/>
          <w:b/>
          <w:sz w:val="20"/>
        </w:rPr>
      </w:pPr>
      <w:r w:rsidRPr="00D17DE7">
        <w:rPr>
          <w:rFonts w:cs="Arial"/>
          <w:sz w:val="20"/>
        </w:rPr>
        <w:t>2.</w:t>
      </w:r>
      <w:r w:rsidRPr="00D17DE7">
        <w:rPr>
          <w:rFonts w:cs="Arial"/>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17DE7">
        <w:rPr>
          <w:rFonts w:cs="Arial"/>
          <w:b/>
          <w:sz w:val="20"/>
        </w:rPr>
        <w:t>(R 336.1213(3)(c)(i))</w:t>
      </w:r>
    </w:p>
    <w:p w14:paraId="0E5DF324" w14:textId="77777777" w:rsidR="00F015E4" w:rsidRPr="00D17DE7" w:rsidRDefault="00F015E4" w:rsidP="00F015E4">
      <w:pPr>
        <w:ind w:left="360" w:hanging="360"/>
        <w:jc w:val="both"/>
        <w:rPr>
          <w:rFonts w:cs="Arial"/>
          <w:sz w:val="20"/>
        </w:rPr>
      </w:pPr>
    </w:p>
    <w:p w14:paraId="45456A7E" w14:textId="77777777" w:rsidR="00F015E4" w:rsidRPr="00D17DE7" w:rsidRDefault="00F015E4" w:rsidP="00F015E4">
      <w:pPr>
        <w:ind w:left="360" w:hanging="360"/>
        <w:jc w:val="both"/>
        <w:rPr>
          <w:rFonts w:cs="Arial"/>
          <w:sz w:val="20"/>
        </w:rPr>
      </w:pPr>
      <w:r w:rsidRPr="00D17DE7">
        <w:rPr>
          <w:rFonts w:cs="Arial"/>
          <w:sz w:val="20"/>
        </w:rPr>
        <w:t>3.</w:t>
      </w:r>
      <w:r w:rsidRPr="00D17DE7">
        <w:rPr>
          <w:rFonts w:cs="Arial"/>
          <w:sz w:val="20"/>
        </w:rPr>
        <w:tab/>
        <w:t xml:space="preserve">Annual certification of compliance pursuant to General Conditions 19 and 20 of Part A.  Report shall be postmarked or received by appropriate AQD district office by March 15 for the previous calendar year.  </w:t>
      </w:r>
      <w:r w:rsidRPr="00D17DE7">
        <w:rPr>
          <w:rFonts w:cs="Arial"/>
          <w:b/>
          <w:sz w:val="20"/>
        </w:rPr>
        <w:t>(R 336.1213(4)(c))</w:t>
      </w:r>
    </w:p>
    <w:p w14:paraId="13134961" w14:textId="77777777" w:rsidR="00F015E4" w:rsidRPr="00D17DE7" w:rsidRDefault="00F015E4" w:rsidP="00F015E4">
      <w:pPr>
        <w:ind w:right="72"/>
        <w:jc w:val="both"/>
        <w:rPr>
          <w:rFonts w:cs="Arial"/>
          <w:sz w:val="20"/>
        </w:rPr>
      </w:pPr>
    </w:p>
    <w:p w14:paraId="65F2CD67" w14:textId="77777777" w:rsidR="00F015E4" w:rsidRPr="00D17DE7" w:rsidRDefault="00F015E4" w:rsidP="00F015E4">
      <w:pPr>
        <w:ind w:left="360" w:hanging="360"/>
        <w:jc w:val="both"/>
        <w:rPr>
          <w:sz w:val="20"/>
        </w:rPr>
      </w:pPr>
      <w:r w:rsidRPr="00D17DE7">
        <w:rPr>
          <w:sz w:val="20"/>
        </w:rPr>
        <w:t>4.</w:t>
      </w:r>
      <w:r w:rsidRPr="00D17DE7">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w:t>
      </w:r>
    </w:p>
    <w:p w14:paraId="2EBEC6FB" w14:textId="77777777" w:rsidR="00F015E4" w:rsidRPr="00D17DE7" w:rsidRDefault="00F015E4" w:rsidP="00F015E4">
      <w:pPr>
        <w:ind w:right="72"/>
        <w:jc w:val="both"/>
        <w:rPr>
          <w:rFonts w:cs="Arial"/>
          <w:sz w:val="20"/>
        </w:rPr>
      </w:pPr>
    </w:p>
    <w:p w14:paraId="67E44780" w14:textId="77777777" w:rsidR="00F015E4" w:rsidRPr="00D17DE7" w:rsidRDefault="00F015E4" w:rsidP="00650661">
      <w:pPr>
        <w:pStyle w:val="ListParagraph"/>
        <w:numPr>
          <w:ilvl w:val="0"/>
          <w:numId w:val="71"/>
        </w:numPr>
        <w:contextualSpacing/>
        <w:jc w:val="both"/>
        <w:rPr>
          <w:b/>
          <w:sz w:val="20"/>
        </w:rPr>
      </w:pPr>
      <w:r w:rsidRPr="00D17DE7">
        <w:rPr>
          <w:sz w:val="20"/>
        </w:rPr>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64.9(a)(2)(ii))</w:t>
      </w:r>
    </w:p>
    <w:p w14:paraId="450E74D4" w14:textId="77777777" w:rsidR="00F015E4" w:rsidRPr="00D17DE7" w:rsidRDefault="00F015E4" w:rsidP="00F015E4">
      <w:pPr>
        <w:ind w:right="72"/>
        <w:jc w:val="both"/>
        <w:rPr>
          <w:rFonts w:cs="Arial"/>
          <w:sz w:val="20"/>
        </w:rPr>
      </w:pPr>
    </w:p>
    <w:p w14:paraId="56A4BB36" w14:textId="77777777" w:rsidR="00F015E4" w:rsidRPr="00D17DE7" w:rsidRDefault="00F015E4" w:rsidP="00F015E4">
      <w:pPr>
        <w:jc w:val="both"/>
        <w:rPr>
          <w:rFonts w:cs="Arial"/>
          <w:b/>
          <w:sz w:val="20"/>
        </w:rPr>
      </w:pPr>
      <w:r w:rsidRPr="00D17DE7">
        <w:rPr>
          <w:rFonts w:cs="Arial"/>
          <w:b/>
          <w:sz w:val="20"/>
        </w:rPr>
        <w:t xml:space="preserve">See Appendix 8 </w:t>
      </w:r>
    </w:p>
    <w:p w14:paraId="08AEEA6D" w14:textId="77777777" w:rsidR="00F015E4" w:rsidRPr="00D17DE7" w:rsidRDefault="00F015E4" w:rsidP="00F015E4">
      <w:pPr>
        <w:jc w:val="both"/>
        <w:rPr>
          <w:rFonts w:cs="Arial"/>
          <w:b/>
          <w:sz w:val="20"/>
        </w:rPr>
      </w:pPr>
    </w:p>
    <w:p w14:paraId="396408FA" w14:textId="429DBB33" w:rsidR="00F015E4" w:rsidRPr="00D17DE7" w:rsidRDefault="00F015E4" w:rsidP="00F015E4">
      <w:pPr>
        <w:jc w:val="both"/>
        <w:rPr>
          <w:rFonts w:cs="Arial"/>
        </w:rPr>
      </w:pPr>
      <w:r w:rsidRPr="00D17DE7">
        <w:rPr>
          <w:rFonts w:cs="Arial"/>
          <w:b/>
        </w:rPr>
        <w:t xml:space="preserve">VIII.  </w:t>
      </w:r>
      <w:r w:rsidRPr="00D17DE7">
        <w:rPr>
          <w:rFonts w:cs="Arial"/>
          <w:b/>
          <w:u w:val="single"/>
        </w:rPr>
        <w:t>STACK/VENT RESTRICTION(S)</w:t>
      </w:r>
    </w:p>
    <w:p w14:paraId="4DB92D32" w14:textId="77777777" w:rsidR="00F015E4" w:rsidRPr="00D17DE7" w:rsidRDefault="00F015E4" w:rsidP="00F015E4">
      <w:pPr>
        <w:jc w:val="both"/>
        <w:rPr>
          <w:rFonts w:cs="Arial"/>
          <w:sz w:val="20"/>
        </w:rPr>
      </w:pPr>
    </w:p>
    <w:p w14:paraId="5407B0DA" w14:textId="77777777" w:rsidR="00F015E4" w:rsidRPr="00D17DE7" w:rsidRDefault="00F015E4" w:rsidP="00F015E4">
      <w:pPr>
        <w:jc w:val="both"/>
        <w:rPr>
          <w:rFonts w:cs="Arial"/>
          <w:sz w:val="20"/>
        </w:rPr>
      </w:pPr>
      <w:r w:rsidRPr="00D17DE7">
        <w:rPr>
          <w:rFonts w:cs="Arial"/>
          <w:sz w:val="20"/>
        </w:rPr>
        <w:t>The exhaust gases from the stacks listed in the table below shall be discharged unobstructed vertically upwards to the ambient air unless otherwise noted:</w:t>
      </w:r>
    </w:p>
    <w:p w14:paraId="4618854B" w14:textId="77777777" w:rsidR="00F015E4" w:rsidRPr="00D17DE7" w:rsidRDefault="00F015E4" w:rsidP="00F015E4">
      <w:pPr>
        <w:jc w:val="both"/>
        <w:rPr>
          <w:rFonts w:cs="Arial"/>
          <w:sz w:val="20"/>
        </w:rPr>
      </w:pPr>
    </w:p>
    <w:tbl>
      <w:tblPr>
        <w:tblW w:w="5023"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3"/>
        <w:gridCol w:w="2141"/>
        <w:gridCol w:w="1792"/>
        <w:gridCol w:w="3355"/>
      </w:tblGrid>
      <w:tr w:rsidR="00F015E4" w:rsidRPr="00D17DE7" w14:paraId="3BD9229C" w14:textId="77777777" w:rsidTr="00880487">
        <w:trPr>
          <w:cantSplit/>
          <w:tblHeader/>
        </w:trPr>
        <w:tc>
          <w:tcPr>
            <w:tcW w:w="1448" w:type="pct"/>
            <w:tcBorders>
              <w:bottom w:val="single" w:sz="4" w:space="0" w:color="auto"/>
            </w:tcBorders>
          </w:tcPr>
          <w:p w14:paraId="35BE6FE1" w14:textId="77777777" w:rsidR="00F015E4" w:rsidRPr="00D17DE7" w:rsidRDefault="00F015E4" w:rsidP="00346892">
            <w:pPr>
              <w:jc w:val="center"/>
              <w:rPr>
                <w:rFonts w:cs="Arial"/>
                <w:b/>
                <w:sz w:val="20"/>
              </w:rPr>
            </w:pPr>
            <w:r w:rsidRPr="00D17DE7">
              <w:rPr>
                <w:rFonts w:cs="Arial"/>
                <w:b/>
                <w:sz w:val="20"/>
              </w:rPr>
              <w:t>Stack &amp; Vent ID</w:t>
            </w:r>
          </w:p>
        </w:tc>
        <w:tc>
          <w:tcPr>
            <w:tcW w:w="1043" w:type="pct"/>
            <w:tcBorders>
              <w:bottom w:val="single" w:sz="4" w:space="0" w:color="auto"/>
            </w:tcBorders>
          </w:tcPr>
          <w:p w14:paraId="65D6D836" w14:textId="77777777" w:rsidR="00F015E4" w:rsidRPr="00D17DE7" w:rsidRDefault="00F015E4" w:rsidP="00346892">
            <w:pPr>
              <w:jc w:val="center"/>
              <w:rPr>
                <w:rFonts w:cs="Arial"/>
                <w:b/>
                <w:sz w:val="20"/>
              </w:rPr>
            </w:pPr>
            <w:r w:rsidRPr="00D17DE7">
              <w:rPr>
                <w:rFonts w:cs="Arial"/>
                <w:b/>
                <w:sz w:val="20"/>
              </w:rPr>
              <w:t>Maximum Exhaust Dimensions</w:t>
            </w:r>
          </w:p>
          <w:p w14:paraId="7E3188C6" w14:textId="77777777" w:rsidR="00F015E4" w:rsidRPr="00D17DE7" w:rsidRDefault="00F015E4" w:rsidP="00346892">
            <w:pPr>
              <w:jc w:val="center"/>
              <w:rPr>
                <w:rFonts w:cs="Arial"/>
                <w:b/>
                <w:sz w:val="20"/>
              </w:rPr>
            </w:pPr>
            <w:r w:rsidRPr="00D17DE7">
              <w:rPr>
                <w:rFonts w:cs="Arial"/>
                <w:b/>
                <w:sz w:val="20"/>
              </w:rPr>
              <w:t>(inches)</w:t>
            </w:r>
          </w:p>
        </w:tc>
        <w:tc>
          <w:tcPr>
            <w:tcW w:w="873" w:type="pct"/>
            <w:tcBorders>
              <w:bottom w:val="single" w:sz="4" w:space="0" w:color="auto"/>
            </w:tcBorders>
          </w:tcPr>
          <w:p w14:paraId="4D59091E" w14:textId="77777777" w:rsidR="00F015E4" w:rsidRPr="00D17DE7" w:rsidRDefault="00F015E4" w:rsidP="00346892">
            <w:pPr>
              <w:jc w:val="center"/>
              <w:rPr>
                <w:rFonts w:cs="Arial"/>
                <w:b/>
                <w:sz w:val="20"/>
              </w:rPr>
            </w:pPr>
            <w:r w:rsidRPr="00D17DE7">
              <w:rPr>
                <w:rFonts w:cs="Arial"/>
                <w:b/>
                <w:sz w:val="20"/>
              </w:rPr>
              <w:t>Minimum Height Above Ground</w:t>
            </w:r>
          </w:p>
          <w:p w14:paraId="6BBFA108" w14:textId="77777777" w:rsidR="00F015E4" w:rsidRPr="00D17DE7" w:rsidRDefault="00F015E4" w:rsidP="00346892">
            <w:pPr>
              <w:jc w:val="center"/>
              <w:rPr>
                <w:rFonts w:cs="Arial"/>
                <w:b/>
                <w:sz w:val="20"/>
              </w:rPr>
            </w:pPr>
            <w:r w:rsidRPr="00D17DE7">
              <w:rPr>
                <w:rFonts w:cs="Arial"/>
                <w:b/>
                <w:sz w:val="20"/>
              </w:rPr>
              <w:t>(feet)</w:t>
            </w:r>
          </w:p>
        </w:tc>
        <w:tc>
          <w:tcPr>
            <w:tcW w:w="1635" w:type="pct"/>
            <w:tcBorders>
              <w:bottom w:val="single" w:sz="4" w:space="0" w:color="auto"/>
            </w:tcBorders>
          </w:tcPr>
          <w:p w14:paraId="3191A7A5" w14:textId="77777777" w:rsidR="00F015E4" w:rsidRPr="00D17DE7" w:rsidRDefault="00F015E4" w:rsidP="0039263D">
            <w:pPr>
              <w:jc w:val="center"/>
              <w:rPr>
                <w:rFonts w:cs="Arial"/>
                <w:b/>
                <w:sz w:val="20"/>
              </w:rPr>
            </w:pPr>
            <w:r w:rsidRPr="00D17DE7">
              <w:rPr>
                <w:rFonts w:cs="Arial"/>
                <w:b/>
                <w:sz w:val="20"/>
              </w:rPr>
              <w:t>Underlying Applicable Requirements</w:t>
            </w:r>
          </w:p>
        </w:tc>
      </w:tr>
      <w:tr w:rsidR="00F015E4" w:rsidRPr="00D17DE7" w14:paraId="6D53AF57" w14:textId="77777777" w:rsidTr="00880487">
        <w:trPr>
          <w:cantSplit/>
        </w:trPr>
        <w:tc>
          <w:tcPr>
            <w:tcW w:w="1448" w:type="pct"/>
            <w:tcBorders>
              <w:top w:val="single" w:sz="4" w:space="0" w:color="auto"/>
            </w:tcBorders>
          </w:tcPr>
          <w:p w14:paraId="141180F5" w14:textId="77777777" w:rsidR="00F015E4" w:rsidRPr="00D17DE7" w:rsidRDefault="00F015E4" w:rsidP="00346892">
            <w:pPr>
              <w:tabs>
                <w:tab w:val="num" w:pos="360"/>
              </w:tabs>
              <w:ind w:left="360" w:hanging="360"/>
              <w:rPr>
                <w:rFonts w:cs="Arial"/>
                <w:sz w:val="20"/>
              </w:rPr>
            </w:pPr>
            <w:r w:rsidRPr="00D17DE7">
              <w:rPr>
                <w:rFonts w:cs="Arial"/>
                <w:sz w:val="20"/>
              </w:rPr>
              <w:t>1. SVDRYER3STACK</w:t>
            </w:r>
          </w:p>
        </w:tc>
        <w:tc>
          <w:tcPr>
            <w:tcW w:w="1043" w:type="pct"/>
            <w:tcBorders>
              <w:top w:val="single" w:sz="4" w:space="0" w:color="auto"/>
            </w:tcBorders>
          </w:tcPr>
          <w:p w14:paraId="7E8CF903" w14:textId="77777777" w:rsidR="00F015E4" w:rsidRPr="00D17DE7" w:rsidRDefault="00F015E4" w:rsidP="00346892">
            <w:pPr>
              <w:jc w:val="center"/>
              <w:rPr>
                <w:rFonts w:cs="Arial"/>
                <w:sz w:val="20"/>
              </w:rPr>
            </w:pPr>
            <w:r w:rsidRPr="00D17DE7">
              <w:rPr>
                <w:rFonts w:cs="Arial"/>
                <w:sz w:val="20"/>
              </w:rPr>
              <w:t>96</w:t>
            </w:r>
            <w:r w:rsidRPr="00D17DE7">
              <w:rPr>
                <w:rFonts w:cs="Arial"/>
                <w:sz w:val="20"/>
                <w:vertAlign w:val="superscript"/>
              </w:rPr>
              <w:t>2</w:t>
            </w:r>
          </w:p>
        </w:tc>
        <w:tc>
          <w:tcPr>
            <w:tcW w:w="873" w:type="pct"/>
            <w:tcBorders>
              <w:top w:val="single" w:sz="4" w:space="0" w:color="auto"/>
            </w:tcBorders>
          </w:tcPr>
          <w:p w14:paraId="0139E945" w14:textId="77777777" w:rsidR="00F015E4" w:rsidRPr="00D17DE7" w:rsidRDefault="00F015E4" w:rsidP="00346892">
            <w:pPr>
              <w:jc w:val="center"/>
              <w:rPr>
                <w:rFonts w:cs="Arial"/>
                <w:sz w:val="20"/>
              </w:rPr>
            </w:pPr>
            <w:r w:rsidRPr="00D17DE7">
              <w:rPr>
                <w:rFonts w:cs="Arial"/>
                <w:sz w:val="20"/>
              </w:rPr>
              <w:t>100</w:t>
            </w:r>
            <w:r w:rsidRPr="00D17DE7">
              <w:rPr>
                <w:rFonts w:cs="Arial"/>
                <w:sz w:val="20"/>
                <w:vertAlign w:val="superscript"/>
              </w:rPr>
              <w:t>2</w:t>
            </w:r>
          </w:p>
        </w:tc>
        <w:tc>
          <w:tcPr>
            <w:tcW w:w="1635" w:type="pct"/>
            <w:tcBorders>
              <w:top w:val="single" w:sz="4" w:space="0" w:color="auto"/>
            </w:tcBorders>
          </w:tcPr>
          <w:p w14:paraId="25B6B53D" w14:textId="77777777" w:rsidR="00F015E4" w:rsidRPr="00D17DE7" w:rsidRDefault="00F015E4" w:rsidP="00346892">
            <w:pPr>
              <w:jc w:val="center"/>
              <w:rPr>
                <w:rFonts w:cs="Arial"/>
                <w:sz w:val="20"/>
              </w:rPr>
            </w:pPr>
            <w:r w:rsidRPr="00D17DE7">
              <w:rPr>
                <w:rFonts w:cs="Arial"/>
                <w:b/>
                <w:sz w:val="20"/>
              </w:rPr>
              <w:t xml:space="preserve">R 336.2804, 40 </w:t>
            </w:r>
            <w:smartTag w:uri="urn:schemas-microsoft-com:office:smarttags" w:element="stockticker">
              <w:r w:rsidRPr="00D17DE7">
                <w:rPr>
                  <w:rFonts w:cs="Arial"/>
                  <w:b/>
                  <w:sz w:val="20"/>
                </w:rPr>
                <w:t>CFR</w:t>
              </w:r>
            </w:smartTag>
            <w:r w:rsidRPr="00D17DE7">
              <w:rPr>
                <w:rFonts w:cs="Arial"/>
                <w:b/>
                <w:sz w:val="20"/>
              </w:rPr>
              <w:t xml:space="preserve"> 52.21(d)</w:t>
            </w:r>
          </w:p>
        </w:tc>
      </w:tr>
    </w:tbl>
    <w:p w14:paraId="3E7A7B34" w14:textId="77777777" w:rsidR="00F015E4" w:rsidRPr="00D17DE7" w:rsidRDefault="00F015E4" w:rsidP="00F015E4">
      <w:pPr>
        <w:jc w:val="both"/>
        <w:rPr>
          <w:rFonts w:cs="Arial"/>
          <w:sz w:val="20"/>
        </w:rPr>
      </w:pPr>
    </w:p>
    <w:p w14:paraId="40F74A3F" w14:textId="11FFF830" w:rsidR="00F015E4" w:rsidRPr="00D17DE7" w:rsidRDefault="00F015E4" w:rsidP="007B35F0">
      <w:pPr>
        <w:rPr>
          <w:rFonts w:cs="Arial"/>
        </w:rPr>
      </w:pPr>
      <w:r w:rsidRPr="00D17DE7">
        <w:rPr>
          <w:rFonts w:cs="Arial"/>
          <w:b/>
        </w:rPr>
        <w:t xml:space="preserve">IX.  </w:t>
      </w:r>
      <w:r w:rsidRPr="00D17DE7">
        <w:rPr>
          <w:rFonts w:cs="Arial"/>
          <w:b/>
          <w:u w:val="single"/>
        </w:rPr>
        <w:t>OTHER REQUIREMENT(S)</w:t>
      </w:r>
    </w:p>
    <w:p w14:paraId="69E81F89" w14:textId="77777777" w:rsidR="00F015E4" w:rsidRPr="00D17DE7" w:rsidRDefault="00F015E4" w:rsidP="00F015E4">
      <w:pPr>
        <w:jc w:val="both"/>
        <w:rPr>
          <w:rFonts w:cs="Arial"/>
          <w:strike/>
          <w:sz w:val="20"/>
        </w:rPr>
      </w:pPr>
    </w:p>
    <w:p w14:paraId="4443F5AB" w14:textId="77777777" w:rsidR="00F015E4" w:rsidRPr="00AD5A56" w:rsidRDefault="00F015E4" w:rsidP="00180B56">
      <w:pPr>
        <w:numPr>
          <w:ilvl w:val="0"/>
          <w:numId w:val="31"/>
        </w:numPr>
        <w:jc w:val="both"/>
        <w:rPr>
          <w:rFonts w:cs="Arial"/>
          <w:sz w:val="20"/>
        </w:rPr>
      </w:pPr>
      <w:r w:rsidRPr="00AD5A56">
        <w:rPr>
          <w:rFonts w:cs="Arial"/>
          <w:sz w:val="20"/>
        </w:rPr>
        <w:t>The permittee shall implement the attached Fuel Sampling Plan (see Appendix 9) or an alternative approved by the AQD District Supervisor.</w:t>
      </w:r>
      <w:r w:rsidR="00751D07">
        <w:rPr>
          <w:rFonts w:cs="Arial"/>
          <w:sz w:val="20"/>
          <w:vertAlign w:val="superscript"/>
        </w:rPr>
        <w:t xml:space="preserve"> </w:t>
      </w:r>
      <w:r w:rsidRPr="00AD5A56">
        <w:rPr>
          <w:rFonts w:cs="Arial"/>
          <w:sz w:val="20"/>
        </w:rPr>
        <w:t xml:space="preserve"> </w:t>
      </w:r>
      <w:r w:rsidRPr="00AD5A56">
        <w:rPr>
          <w:rFonts w:cs="Arial"/>
          <w:b/>
          <w:sz w:val="20"/>
        </w:rPr>
        <w:t>(R 336.1213(3))</w:t>
      </w:r>
    </w:p>
    <w:p w14:paraId="4197D8FC" w14:textId="77777777" w:rsidR="00F015E4" w:rsidRPr="00D17DE7" w:rsidRDefault="00F015E4" w:rsidP="00F015E4">
      <w:pPr>
        <w:tabs>
          <w:tab w:val="num" w:pos="360"/>
        </w:tabs>
        <w:ind w:left="360" w:hanging="360"/>
        <w:jc w:val="both"/>
        <w:rPr>
          <w:rFonts w:cs="Arial"/>
          <w:sz w:val="20"/>
        </w:rPr>
      </w:pPr>
    </w:p>
    <w:p w14:paraId="796C07D2" w14:textId="63025DF2" w:rsidR="00F015E4" w:rsidRPr="00D17DE7" w:rsidRDefault="00F015E4" w:rsidP="00180B56">
      <w:pPr>
        <w:numPr>
          <w:ilvl w:val="0"/>
          <w:numId w:val="31"/>
        </w:numPr>
        <w:jc w:val="both"/>
        <w:rPr>
          <w:rFonts w:cs="Arial"/>
          <w:b/>
          <w:sz w:val="20"/>
        </w:rPr>
      </w:pPr>
      <w:r w:rsidRPr="00D17DE7">
        <w:rPr>
          <w:rFonts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A57AC3">
        <w:rPr>
          <w:rFonts w:cs="Arial"/>
          <w:sz w:val="20"/>
        </w:rPr>
        <w:t xml:space="preserve"> </w:t>
      </w:r>
      <w:r w:rsidRPr="00D17DE7">
        <w:rPr>
          <w:rFonts w:cs="Arial"/>
          <w:b/>
          <w:sz w:val="20"/>
        </w:rPr>
        <w:t>(40 CFR 64.7(e))</w:t>
      </w:r>
    </w:p>
    <w:p w14:paraId="4075000C" w14:textId="77777777" w:rsidR="00F015E4" w:rsidRPr="00D17DE7" w:rsidRDefault="00F015E4" w:rsidP="00F015E4">
      <w:pPr>
        <w:rPr>
          <w:sz w:val="20"/>
        </w:rPr>
      </w:pPr>
    </w:p>
    <w:p w14:paraId="638F9078" w14:textId="29BE5324" w:rsidR="00F015E4" w:rsidRPr="0039263D" w:rsidRDefault="00F015E4" w:rsidP="00180B56">
      <w:pPr>
        <w:pStyle w:val="ListParagraph"/>
        <w:numPr>
          <w:ilvl w:val="0"/>
          <w:numId w:val="31"/>
        </w:numPr>
        <w:rPr>
          <w:b/>
          <w:sz w:val="20"/>
        </w:rPr>
      </w:pPr>
      <w:r w:rsidRPr="0039263D">
        <w:rPr>
          <w:sz w:val="20"/>
        </w:rPr>
        <w:t>The permittee shall comply with all applicable requirements of 40 CFR Part 64.</w:t>
      </w:r>
      <w:r w:rsidR="00A57AC3">
        <w:rPr>
          <w:sz w:val="20"/>
        </w:rPr>
        <w:t xml:space="preserve"> </w:t>
      </w:r>
      <w:r w:rsidRPr="0039263D">
        <w:rPr>
          <w:b/>
          <w:sz w:val="20"/>
        </w:rPr>
        <w:t>(40 CFR Part 64)</w:t>
      </w:r>
    </w:p>
    <w:p w14:paraId="5A258A53" w14:textId="77A69553" w:rsidR="00F015E4" w:rsidRDefault="00F015E4" w:rsidP="00F015E4">
      <w:pPr>
        <w:jc w:val="both"/>
        <w:rPr>
          <w:rFonts w:cs="Arial"/>
          <w:sz w:val="20"/>
        </w:rPr>
      </w:pPr>
    </w:p>
    <w:p w14:paraId="4CBB8391" w14:textId="77777777" w:rsidR="00880487" w:rsidRPr="00D17DE7" w:rsidRDefault="00880487" w:rsidP="00F015E4">
      <w:pPr>
        <w:jc w:val="both"/>
        <w:rPr>
          <w:rFonts w:cs="Arial"/>
          <w:sz w:val="20"/>
        </w:rPr>
      </w:pPr>
    </w:p>
    <w:p w14:paraId="6D387B59" w14:textId="77777777" w:rsidR="00F015E4" w:rsidRPr="00D17DE7" w:rsidRDefault="00F015E4" w:rsidP="00F015E4">
      <w:pPr>
        <w:jc w:val="both"/>
        <w:rPr>
          <w:rFonts w:cs="Arial"/>
          <w:b/>
          <w:sz w:val="20"/>
        </w:rPr>
      </w:pPr>
      <w:r w:rsidRPr="00D17DE7">
        <w:rPr>
          <w:rFonts w:cs="Arial"/>
          <w:b/>
          <w:sz w:val="20"/>
          <w:u w:val="single"/>
        </w:rPr>
        <w:t>Footnotes</w:t>
      </w:r>
      <w:r w:rsidRPr="00D17DE7">
        <w:rPr>
          <w:rFonts w:cs="Arial"/>
          <w:b/>
          <w:sz w:val="20"/>
        </w:rPr>
        <w:t>:</w:t>
      </w:r>
    </w:p>
    <w:p w14:paraId="2AE1066F" w14:textId="77777777" w:rsidR="00F015E4" w:rsidRPr="00D17DE7" w:rsidRDefault="00F015E4" w:rsidP="00F015E4">
      <w:pPr>
        <w:jc w:val="both"/>
        <w:rPr>
          <w:rFonts w:cs="Arial"/>
          <w:sz w:val="20"/>
        </w:rPr>
      </w:pPr>
      <w:r w:rsidRPr="00D17DE7">
        <w:rPr>
          <w:rFonts w:cs="Arial"/>
          <w:sz w:val="20"/>
          <w:vertAlign w:val="superscript"/>
        </w:rPr>
        <w:t>1</w:t>
      </w:r>
      <w:r w:rsidRPr="00D17DE7">
        <w:rPr>
          <w:rFonts w:cs="Arial"/>
          <w:sz w:val="20"/>
        </w:rPr>
        <w:t>This condition is state-only enforceable and was established pursuant to Rule 201(1)(b).</w:t>
      </w:r>
    </w:p>
    <w:p w14:paraId="15C0A8F8" w14:textId="77777777" w:rsidR="00F015E4" w:rsidRPr="00D17DE7" w:rsidRDefault="00F015E4" w:rsidP="00F015E4">
      <w:pPr>
        <w:jc w:val="both"/>
        <w:rPr>
          <w:rFonts w:cs="Arial"/>
          <w:sz w:val="20"/>
        </w:rPr>
      </w:pPr>
      <w:r w:rsidRPr="00D17DE7">
        <w:rPr>
          <w:rFonts w:cs="Arial"/>
          <w:sz w:val="20"/>
          <w:vertAlign w:val="superscript"/>
        </w:rPr>
        <w:t>2</w:t>
      </w:r>
      <w:r w:rsidRPr="00D17DE7">
        <w:rPr>
          <w:rFonts w:cs="Arial"/>
          <w:sz w:val="20"/>
        </w:rPr>
        <w:t>This condition is federally enforceable and was established pursuant to Rule 201(1)(a).</w:t>
      </w:r>
    </w:p>
    <w:p w14:paraId="1B1EE100" w14:textId="77777777" w:rsidR="00F015E4" w:rsidRPr="00D17DE7" w:rsidRDefault="00F015E4" w:rsidP="00F015E4">
      <w:pPr>
        <w:rPr>
          <w:rFonts w:cs="Arial"/>
        </w:rPr>
      </w:pPr>
    </w:p>
    <w:p w14:paraId="0AAA8B9A" w14:textId="77777777" w:rsidR="00F015E4" w:rsidRPr="00D17DE7" w:rsidRDefault="00F015E4" w:rsidP="00F015E4">
      <w:pPr>
        <w:rPr>
          <w:sz w:val="20"/>
        </w:rPr>
      </w:pPr>
    </w:p>
    <w:p w14:paraId="4BBA5B2D" w14:textId="77777777" w:rsidR="0039263D" w:rsidRDefault="0039263D">
      <w:pPr>
        <w:rPr>
          <w:b/>
          <w:bCs/>
          <w:sz w:val="28"/>
          <w:szCs w:val="28"/>
        </w:rPr>
      </w:pPr>
      <w:bookmarkStart w:id="92" w:name="_Toc339887545"/>
      <w:bookmarkStart w:id="93" w:name="_Toc535405018"/>
      <w:r>
        <w:rPr>
          <w:bCs/>
          <w:szCs w:val="28"/>
        </w:rPr>
        <w:br w:type="page"/>
      </w:r>
    </w:p>
    <w:p w14:paraId="4748AB15" w14:textId="77777777" w:rsidR="00F015E4" w:rsidRPr="00D17DE7" w:rsidRDefault="00F015E4" w:rsidP="00F015E4">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4" w:name="_Toc23777078"/>
      <w:r w:rsidRPr="00D17DE7">
        <w:rPr>
          <w:bCs/>
          <w:szCs w:val="28"/>
        </w:rPr>
        <w:t>EU</w:t>
      </w:r>
      <w:r>
        <w:rPr>
          <w:bCs/>
          <w:szCs w:val="28"/>
        </w:rPr>
        <w:t>-</w:t>
      </w:r>
      <w:r w:rsidRPr="00D17DE7">
        <w:rPr>
          <w:bCs/>
          <w:szCs w:val="28"/>
        </w:rPr>
        <w:t>LIMEKILN</w:t>
      </w:r>
      <w:bookmarkEnd w:id="92"/>
      <w:bookmarkEnd w:id="93"/>
      <w:bookmarkEnd w:id="94"/>
    </w:p>
    <w:p w14:paraId="49D82762" w14:textId="77777777" w:rsidR="00F015E4" w:rsidRPr="00D17DE7" w:rsidRDefault="00F015E4" w:rsidP="00F015E4">
      <w:pPr>
        <w:pBdr>
          <w:top w:val="single" w:sz="4" w:space="1" w:color="auto"/>
          <w:left w:val="single" w:sz="4" w:space="4" w:color="auto"/>
          <w:bottom w:val="single" w:sz="4" w:space="1" w:color="auto"/>
          <w:right w:val="single" w:sz="4" w:space="4" w:color="auto"/>
        </w:pBdr>
        <w:jc w:val="center"/>
        <w:rPr>
          <w:sz w:val="28"/>
          <w:szCs w:val="28"/>
        </w:rPr>
      </w:pPr>
      <w:r w:rsidRPr="00D17DE7">
        <w:rPr>
          <w:b/>
          <w:sz w:val="28"/>
          <w:szCs w:val="28"/>
        </w:rPr>
        <w:t>EMISSION UNIT CONDITIONS</w:t>
      </w:r>
    </w:p>
    <w:p w14:paraId="046BC3E1" w14:textId="77777777" w:rsidR="00F015E4" w:rsidRPr="00D17DE7" w:rsidRDefault="00F015E4" w:rsidP="00F015E4">
      <w:pPr>
        <w:rPr>
          <w:sz w:val="20"/>
        </w:rPr>
      </w:pPr>
    </w:p>
    <w:p w14:paraId="35464A15" w14:textId="77777777" w:rsidR="00F015E4" w:rsidRPr="00D17DE7" w:rsidRDefault="00F015E4" w:rsidP="00F015E4">
      <w:pPr>
        <w:jc w:val="both"/>
        <w:rPr>
          <w:b/>
          <w:szCs w:val="22"/>
          <w:u w:val="single"/>
        </w:rPr>
      </w:pPr>
      <w:r w:rsidRPr="00D17DE7">
        <w:rPr>
          <w:b/>
          <w:szCs w:val="22"/>
          <w:u w:val="single"/>
        </w:rPr>
        <w:t>DESCRIPTION</w:t>
      </w:r>
    </w:p>
    <w:p w14:paraId="6494DC12" w14:textId="77777777" w:rsidR="00F015E4" w:rsidRPr="00D17DE7" w:rsidRDefault="00F015E4" w:rsidP="00F015E4">
      <w:pPr>
        <w:pStyle w:val="NormalWeb"/>
        <w:spacing w:before="0" w:beforeAutospacing="0" w:after="0" w:afterAutospacing="0"/>
        <w:jc w:val="both"/>
        <w:rPr>
          <w:rFonts w:ascii="Arial" w:hAnsi="Arial" w:cs="Arial"/>
          <w:sz w:val="20"/>
        </w:rPr>
      </w:pPr>
    </w:p>
    <w:p w14:paraId="3DCB9394" w14:textId="06B5A051" w:rsidR="00F015E4" w:rsidRPr="00D17DE7" w:rsidRDefault="00F015E4" w:rsidP="00F015E4">
      <w:pPr>
        <w:pStyle w:val="NormalWeb"/>
        <w:spacing w:before="0" w:beforeAutospacing="0" w:after="0" w:afterAutospacing="0"/>
        <w:jc w:val="both"/>
        <w:rPr>
          <w:rFonts w:ascii="Arial" w:hAnsi="Arial" w:cs="Arial"/>
          <w:sz w:val="20"/>
        </w:rPr>
      </w:pPr>
      <w:r w:rsidRPr="00D17DE7">
        <w:rPr>
          <w:rFonts w:ascii="Arial" w:hAnsi="Arial" w:cs="Arial"/>
          <w:sz w:val="20"/>
        </w:rPr>
        <w:t>Vertical kiln (8000 ft</w:t>
      </w:r>
      <w:r w:rsidRPr="00D17DE7">
        <w:rPr>
          <w:rFonts w:ascii="Arial" w:hAnsi="Arial" w:cs="Arial"/>
          <w:sz w:val="20"/>
          <w:vertAlign w:val="superscript"/>
        </w:rPr>
        <w:t>3</w:t>
      </w:r>
      <w:r w:rsidRPr="00D17DE7">
        <w:rPr>
          <w:rFonts w:ascii="Arial" w:hAnsi="Arial" w:cs="Arial"/>
          <w:sz w:val="20"/>
        </w:rPr>
        <w:t>) fired with Coke or Anthracite Coal for production of CO</w:t>
      </w:r>
      <w:r w:rsidRPr="00D17DE7">
        <w:rPr>
          <w:rFonts w:ascii="Arial" w:hAnsi="Arial" w:cs="Arial"/>
          <w:sz w:val="20"/>
          <w:vertAlign w:val="subscript"/>
        </w:rPr>
        <w:t>2</w:t>
      </w:r>
      <w:r w:rsidRPr="00D17DE7">
        <w:rPr>
          <w:rFonts w:ascii="Arial" w:hAnsi="Arial" w:cs="Arial"/>
          <w:sz w:val="20"/>
        </w:rPr>
        <w:t xml:space="preserve"> and lime (</w:t>
      </w:r>
      <w:proofErr w:type="spellStart"/>
      <w:r w:rsidRPr="00D17DE7">
        <w:rPr>
          <w:rFonts w:ascii="Arial" w:hAnsi="Arial" w:cs="Arial"/>
          <w:sz w:val="20"/>
        </w:rPr>
        <w:t>CaO</w:t>
      </w:r>
      <w:proofErr w:type="spellEnd"/>
      <w:r w:rsidRPr="00D17DE7">
        <w:rPr>
          <w:rFonts w:ascii="Arial" w:hAnsi="Arial" w:cs="Arial"/>
          <w:sz w:val="20"/>
        </w:rPr>
        <w:t xml:space="preserve">) for purification of sugar juice.  The lime is introduced into the sugar making process as milk of lime </w:t>
      </w:r>
      <w:r w:rsidR="00C32386">
        <w:rPr>
          <w:rFonts w:ascii="Arial" w:hAnsi="Arial" w:cs="Arial"/>
          <w:sz w:val="20"/>
        </w:rPr>
        <w:t>in</w:t>
      </w:r>
      <w:r w:rsidR="00C32386" w:rsidRPr="00D17DE7">
        <w:rPr>
          <w:rFonts w:ascii="Arial" w:hAnsi="Arial" w:cs="Arial"/>
          <w:sz w:val="20"/>
        </w:rPr>
        <w:t xml:space="preserve"> </w:t>
      </w:r>
      <w:r w:rsidRPr="00D17DE7">
        <w:rPr>
          <w:rFonts w:ascii="Arial" w:hAnsi="Arial" w:cs="Arial"/>
          <w:sz w:val="20"/>
        </w:rPr>
        <w:t xml:space="preserve">the </w:t>
      </w:r>
      <w:r w:rsidR="0066075F">
        <w:rPr>
          <w:rFonts w:ascii="Arial" w:hAnsi="Arial" w:cs="Arial"/>
          <w:sz w:val="20"/>
        </w:rPr>
        <w:t>pre</w:t>
      </w:r>
      <w:r w:rsidR="00942919">
        <w:rPr>
          <w:rFonts w:ascii="Arial" w:hAnsi="Arial" w:cs="Arial"/>
          <w:sz w:val="20"/>
        </w:rPr>
        <w:t>-</w:t>
      </w:r>
      <w:proofErr w:type="spellStart"/>
      <w:r w:rsidR="0066075F">
        <w:rPr>
          <w:rFonts w:ascii="Arial" w:hAnsi="Arial" w:cs="Arial"/>
          <w:sz w:val="20"/>
        </w:rPr>
        <w:t>limer</w:t>
      </w:r>
      <w:proofErr w:type="spellEnd"/>
      <w:r w:rsidR="0066075F">
        <w:rPr>
          <w:rFonts w:ascii="Arial" w:hAnsi="Arial" w:cs="Arial"/>
          <w:sz w:val="20"/>
        </w:rPr>
        <w:t xml:space="preserve"> and </w:t>
      </w:r>
      <w:proofErr w:type="spellStart"/>
      <w:r w:rsidR="0066075F">
        <w:rPr>
          <w:rFonts w:ascii="Arial" w:hAnsi="Arial" w:cs="Arial"/>
          <w:sz w:val="20"/>
        </w:rPr>
        <w:t>limer</w:t>
      </w:r>
      <w:proofErr w:type="spellEnd"/>
      <w:r w:rsidR="0066075F">
        <w:rPr>
          <w:rFonts w:ascii="Arial" w:hAnsi="Arial" w:cs="Arial"/>
          <w:sz w:val="20"/>
        </w:rPr>
        <w:t xml:space="preserve"> tanks</w:t>
      </w:r>
      <w:r w:rsidRPr="00D17DE7">
        <w:rPr>
          <w:rFonts w:ascii="Arial" w:hAnsi="Arial" w:cs="Arial"/>
          <w:sz w:val="20"/>
        </w:rPr>
        <w:t>.  The CO</w:t>
      </w:r>
      <w:r w:rsidRPr="00D17DE7">
        <w:rPr>
          <w:rFonts w:ascii="Arial" w:hAnsi="Arial" w:cs="Arial"/>
          <w:sz w:val="20"/>
          <w:vertAlign w:val="subscript"/>
        </w:rPr>
        <w:t>2</w:t>
      </w:r>
      <w:r w:rsidRPr="00D17DE7">
        <w:rPr>
          <w:rFonts w:ascii="Arial" w:hAnsi="Arial" w:cs="Arial"/>
          <w:sz w:val="20"/>
        </w:rPr>
        <w:t xml:space="preserve"> is used for pH adjustment in the carbonation tank</w:t>
      </w:r>
      <w:r w:rsidR="00942919">
        <w:rPr>
          <w:rFonts w:ascii="Arial" w:hAnsi="Arial" w:cs="Arial"/>
          <w:sz w:val="20"/>
        </w:rPr>
        <w:t>s</w:t>
      </w:r>
      <w:r w:rsidRPr="00D17DE7">
        <w:rPr>
          <w:rFonts w:ascii="Arial" w:hAnsi="Arial" w:cs="Arial"/>
          <w:sz w:val="20"/>
        </w:rPr>
        <w:t xml:space="preserve">.  </w:t>
      </w:r>
      <w:r w:rsidRPr="00843AE9">
        <w:rPr>
          <w:rFonts w:ascii="Arial" w:hAnsi="Arial" w:cs="Arial"/>
          <w:sz w:val="20"/>
        </w:rPr>
        <w:t>PTI No. 260-07.</w:t>
      </w:r>
      <w:r>
        <w:rPr>
          <w:rFonts w:ascii="Arial" w:hAnsi="Arial" w:cs="Arial"/>
          <w:sz w:val="20"/>
        </w:rPr>
        <w:t xml:space="preserve"> </w:t>
      </w:r>
    </w:p>
    <w:p w14:paraId="45E963F7" w14:textId="77777777" w:rsidR="00F015E4" w:rsidRPr="00D17DE7" w:rsidRDefault="00F015E4" w:rsidP="00F015E4">
      <w:pPr>
        <w:pStyle w:val="NormalWeb"/>
        <w:spacing w:before="0" w:beforeAutospacing="0" w:after="0" w:afterAutospacing="0"/>
        <w:rPr>
          <w:rFonts w:ascii="Arial" w:hAnsi="Arial"/>
          <w:sz w:val="20"/>
        </w:rPr>
      </w:pPr>
    </w:p>
    <w:p w14:paraId="25ACD459" w14:textId="77777777" w:rsidR="00F015E4" w:rsidRPr="00D17DE7" w:rsidRDefault="00F015E4" w:rsidP="00F015E4">
      <w:pPr>
        <w:pStyle w:val="NormalWeb"/>
        <w:spacing w:before="0" w:beforeAutospacing="0" w:after="0" w:afterAutospacing="0"/>
        <w:rPr>
          <w:rFonts w:ascii="Arial" w:hAnsi="Arial" w:cs="Arial"/>
          <w:sz w:val="20"/>
        </w:rPr>
      </w:pPr>
      <w:r w:rsidRPr="00D17DE7">
        <w:rPr>
          <w:rFonts w:ascii="Arial" w:hAnsi="Arial" w:cs="Arial"/>
          <w:b/>
          <w:sz w:val="20"/>
        </w:rPr>
        <w:t>Flexible Group ID:</w:t>
      </w:r>
      <w:r w:rsidRPr="00D17DE7">
        <w:rPr>
          <w:rFonts w:ascii="Arial" w:hAnsi="Arial" w:cs="Arial"/>
          <w:sz w:val="20"/>
        </w:rPr>
        <w:t xml:space="preserve">  NA</w:t>
      </w:r>
    </w:p>
    <w:p w14:paraId="725B1719" w14:textId="77777777" w:rsidR="00F015E4" w:rsidRPr="00D17DE7" w:rsidRDefault="00F015E4" w:rsidP="00F015E4">
      <w:pPr>
        <w:jc w:val="both"/>
        <w:rPr>
          <w:szCs w:val="22"/>
        </w:rPr>
      </w:pPr>
    </w:p>
    <w:p w14:paraId="2B91FFD6" w14:textId="77777777" w:rsidR="00F015E4" w:rsidRPr="00D17DE7" w:rsidRDefault="00F015E4" w:rsidP="00F015E4">
      <w:pPr>
        <w:jc w:val="both"/>
        <w:rPr>
          <w:b/>
          <w:szCs w:val="22"/>
          <w:u w:val="single"/>
        </w:rPr>
      </w:pPr>
      <w:r w:rsidRPr="00D17DE7">
        <w:rPr>
          <w:b/>
          <w:szCs w:val="22"/>
          <w:u w:val="single"/>
        </w:rPr>
        <w:t>POLLUTION CONTROL EQUIPMENT</w:t>
      </w:r>
    </w:p>
    <w:p w14:paraId="1B1081FF" w14:textId="77777777" w:rsidR="00F015E4" w:rsidRPr="00D17DE7" w:rsidRDefault="00F015E4" w:rsidP="00F015E4">
      <w:pPr>
        <w:jc w:val="both"/>
        <w:rPr>
          <w:b/>
          <w:sz w:val="20"/>
        </w:rPr>
      </w:pPr>
    </w:p>
    <w:p w14:paraId="6357D187" w14:textId="77777777" w:rsidR="00F015E4" w:rsidRPr="00D17DE7" w:rsidRDefault="00F015E4" w:rsidP="00F015E4">
      <w:pPr>
        <w:jc w:val="both"/>
        <w:rPr>
          <w:sz w:val="20"/>
        </w:rPr>
      </w:pPr>
      <w:smartTag w:uri="urn:schemas-microsoft-com:office:smarttags" w:element="stockticker">
        <w:r w:rsidRPr="00D17DE7">
          <w:rPr>
            <w:sz w:val="20"/>
          </w:rPr>
          <w:t>NA</w:t>
        </w:r>
      </w:smartTag>
    </w:p>
    <w:p w14:paraId="3B0E033B" w14:textId="77777777" w:rsidR="00F015E4" w:rsidRPr="00D17DE7" w:rsidRDefault="00F015E4" w:rsidP="00F015E4">
      <w:pPr>
        <w:jc w:val="both"/>
        <w:rPr>
          <w:b/>
          <w:sz w:val="20"/>
        </w:rPr>
      </w:pPr>
    </w:p>
    <w:p w14:paraId="239ECA73" w14:textId="77777777" w:rsidR="00F015E4" w:rsidRPr="00D17DE7" w:rsidRDefault="00F015E4" w:rsidP="00F015E4">
      <w:pPr>
        <w:jc w:val="both"/>
        <w:rPr>
          <w:b/>
          <w:szCs w:val="22"/>
          <w:u w:val="single"/>
        </w:rPr>
      </w:pPr>
      <w:r w:rsidRPr="00D17DE7">
        <w:rPr>
          <w:b/>
          <w:szCs w:val="22"/>
        </w:rPr>
        <w:t xml:space="preserve">I.  </w:t>
      </w:r>
      <w:r w:rsidRPr="00D17DE7">
        <w:rPr>
          <w:b/>
          <w:szCs w:val="22"/>
          <w:u w:val="single"/>
        </w:rPr>
        <w:t>EMISSION LIMIT(S)</w:t>
      </w:r>
    </w:p>
    <w:p w14:paraId="1DC9535A" w14:textId="77777777" w:rsidR="00F015E4" w:rsidRPr="00D17DE7" w:rsidRDefault="00F015E4" w:rsidP="00F015E4">
      <w:pPr>
        <w:jc w:val="both"/>
        <w:rPr>
          <w:b/>
          <w:szCs w:val="22"/>
          <w:u w:val="single"/>
        </w:rPr>
      </w:pP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4"/>
        <w:gridCol w:w="1410"/>
        <w:gridCol w:w="2123"/>
        <w:gridCol w:w="1708"/>
        <w:gridCol w:w="1620"/>
        <w:gridCol w:w="1734"/>
      </w:tblGrid>
      <w:tr w:rsidR="00F015E4" w:rsidRPr="00D17DE7" w14:paraId="0385609F" w14:textId="77777777" w:rsidTr="00346892">
        <w:trPr>
          <w:cantSplit/>
          <w:tblHeader/>
        </w:trPr>
        <w:tc>
          <w:tcPr>
            <w:tcW w:w="782" w:type="pct"/>
            <w:tcBorders>
              <w:top w:val="single" w:sz="4" w:space="0" w:color="auto"/>
              <w:left w:val="single" w:sz="4" w:space="0" w:color="auto"/>
              <w:bottom w:val="single" w:sz="4" w:space="0" w:color="auto"/>
              <w:right w:val="single" w:sz="4" w:space="0" w:color="auto"/>
            </w:tcBorders>
          </w:tcPr>
          <w:p w14:paraId="4F8F78AA" w14:textId="77777777" w:rsidR="00F015E4" w:rsidRPr="00D17DE7" w:rsidRDefault="00F015E4" w:rsidP="00346892">
            <w:pPr>
              <w:jc w:val="center"/>
              <w:rPr>
                <w:rFonts w:cs="Arial"/>
                <w:b/>
                <w:sz w:val="20"/>
              </w:rPr>
            </w:pPr>
            <w:r w:rsidRPr="00D17DE7">
              <w:rPr>
                <w:rFonts w:cs="Arial"/>
                <w:b/>
                <w:sz w:val="20"/>
              </w:rPr>
              <w:t>Pollutant</w:t>
            </w:r>
          </w:p>
        </w:tc>
        <w:tc>
          <w:tcPr>
            <w:tcW w:w="692" w:type="pct"/>
            <w:tcBorders>
              <w:top w:val="single" w:sz="4" w:space="0" w:color="auto"/>
              <w:left w:val="single" w:sz="4" w:space="0" w:color="auto"/>
              <w:bottom w:val="single" w:sz="4" w:space="0" w:color="auto"/>
              <w:right w:val="single" w:sz="4" w:space="0" w:color="auto"/>
            </w:tcBorders>
          </w:tcPr>
          <w:p w14:paraId="4E14EAD9" w14:textId="77777777" w:rsidR="00F015E4" w:rsidRPr="00D17DE7" w:rsidRDefault="00F015E4" w:rsidP="00346892">
            <w:pPr>
              <w:jc w:val="center"/>
              <w:rPr>
                <w:rFonts w:cs="Arial"/>
                <w:b/>
                <w:sz w:val="20"/>
              </w:rPr>
            </w:pPr>
            <w:r w:rsidRPr="00D17DE7">
              <w:rPr>
                <w:rFonts w:cs="Arial"/>
                <w:b/>
                <w:sz w:val="20"/>
              </w:rPr>
              <w:t>Limit</w:t>
            </w:r>
          </w:p>
        </w:tc>
        <w:tc>
          <w:tcPr>
            <w:tcW w:w="1042" w:type="pct"/>
            <w:tcBorders>
              <w:top w:val="single" w:sz="4" w:space="0" w:color="auto"/>
              <w:left w:val="single" w:sz="4" w:space="0" w:color="auto"/>
              <w:bottom w:val="single" w:sz="4" w:space="0" w:color="auto"/>
              <w:right w:val="single" w:sz="4" w:space="0" w:color="auto"/>
            </w:tcBorders>
          </w:tcPr>
          <w:p w14:paraId="13825F8D" w14:textId="77777777" w:rsidR="00F015E4" w:rsidRPr="00D17DE7" w:rsidRDefault="00F015E4" w:rsidP="00346892">
            <w:pPr>
              <w:jc w:val="center"/>
              <w:rPr>
                <w:rFonts w:cs="Arial"/>
                <w:b/>
                <w:sz w:val="20"/>
              </w:rPr>
            </w:pPr>
            <w:r w:rsidRPr="00D17DE7">
              <w:rPr>
                <w:rFonts w:cs="Arial"/>
                <w:b/>
                <w:sz w:val="20"/>
              </w:rPr>
              <w:t>Time</w:t>
            </w:r>
          </w:p>
          <w:p w14:paraId="0B985A1A" w14:textId="77777777" w:rsidR="00F015E4" w:rsidRPr="00D17DE7" w:rsidRDefault="00F015E4" w:rsidP="00346892">
            <w:pPr>
              <w:jc w:val="center"/>
              <w:rPr>
                <w:rFonts w:cs="Arial"/>
                <w:b/>
                <w:sz w:val="20"/>
              </w:rPr>
            </w:pPr>
            <w:r w:rsidRPr="00D17DE7">
              <w:rPr>
                <w:rFonts w:cs="Arial"/>
                <w:b/>
                <w:sz w:val="20"/>
              </w:rPr>
              <w:t>Period/ Operating Scenario</w:t>
            </w:r>
          </w:p>
        </w:tc>
        <w:tc>
          <w:tcPr>
            <w:tcW w:w="838" w:type="pct"/>
            <w:tcBorders>
              <w:top w:val="single" w:sz="4" w:space="0" w:color="auto"/>
              <w:left w:val="single" w:sz="4" w:space="0" w:color="auto"/>
              <w:bottom w:val="single" w:sz="4" w:space="0" w:color="auto"/>
              <w:right w:val="single" w:sz="4" w:space="0" w:color="auto"/>
            </w:tcBorders>
          </w:tcPr>
          <w:p w14:paraId="6EC53B8F" w14:textId="77777777" w:rsidR="00F015E4" w:rsidRPr="00D17DE7" w:rsidRDefault="00F015E4" w:rsidP="00346892">
            <w:pPr>
              <w:jc w:val="center"/>
              <w:rPr>
                <w:rFonts w:cs="Arial"/>
                <w:b/>
                <w:sz w:val="20"/>
              </w:rPr>
            </w:pPr>
            <w:r w:rsidRPr="00D17DE7">
              <w:rPr>
                <w:rFonts w:cs="Arial"/>
                <w:b/>
                <w:sz w:val="20"/>
              </w:rPr>
              <w:t>Equipment</w:t>
            </w:r>
          </w:p>
        </w:tc>
        <w:tc>
          <w:tcPr>
            <w:tcW w:w="795" w:type="pct"/>
            <w:tcBorders>
              <w:top w:val="single" w:sz="4" w:space="0" w:color="auto"/>
              <w:left w:val="single" w:sz="4" w:space="0" w:color="auto"/>
              <w:bottom w:val="single" w:sz="4" w:space="0" w:color="auto"/>
              <w:right w:val="single" w:sz="4" w:space="0" w:color="auto"/>
            </w:tcBorders>
          </w:tcPr>
          <w:p w14:paraId="1F8ACBEC" w14:textId="77777777" w:rsidR="00F015E4" w:rsidRPr="00D17DE7" w:rsidRDefault="00F015E4" w:rsidP="00346892">
            <w:pPr>
              <w:jc w:val="center"/>
              <w:rPr>
                <w:rFonts w:cs="Arial"/>
                <w:b/>
                <w:sz w:val="20"/>
              </w:rPr>
            </w:pPr>
            <w:r w:rsidRPr="00D17DE7">
              <w:rPr>
                <w:rFonts w:cs="Arial"/>
                <w:b/>
                <w:sz w:val="20"/>
              </w:rPr>
              <w:t>Monitoring/</w:t>
            </w:r>
          </w:p>
          <w:p w14:paraId="2ABDD0A9" w14:textId="77777777" w:rsidR="00F015E4" w:rsidRPr="00D17DE7" w:rsidRDefault="00F015E4" w:rsidP="00346892">
            <w:pPr>
              <w:jc w:val="center"/>
              <w:rPr>
                <w:rFonts w:cs="Arial"/>
                <w:b/>
                <w:sz w:val="20"/>
              </w:rPr>
            </w:pPr>
            <w:r w:rsidRPr="00D17DE7">
              <w:rPr>
                <w:rFonts w:cs="Arial"/>
                <w:b/>
                <w:sz w:val="20"/>
              </w:rPr>
              <w:t>Testing Method</w:t>
            </w:r>
          </w:p>
        </w:tc>
        <w:tc>
          <w:tcPr>
            <w:tcW w:w="851" w:type="pct"/>
            <w:tcBorders>
              <w:top w:val="single" w:sz="4" w:space="0" w:color="auto"/>
              <w:left w:val="single" w:sz="4" w:space="0" w:color="auto"/>
              <w:bottom w:val="single" w:sz="4" w:space="0" w:color="auto"/>
              <w:right w:val="single" w:sz="4" w:space="0" w:color="auto"/>
            </w:tcBorders>
          </w:tcPr>
          <w:p w14:paraId="4EFAB883" w14:textId="77777777" w:rsidR="00F015E4" w:rsidRPr="00D17DE7" w:rsidRDefault="00F015E4" w:rsidP="00346892">
            <w:pPr>
              <w:jc w:val="center"/>
              <w:rPr>
                <w:rFonts w:cs="Arial"/>
                <w:b/>
                <w:sz w:val="20"/>
              </w:rPr>
            </w:pPr>
            <w:r w:rsidRPr="00D17DE7">
              <w:rPr>
                <w:rFonts w:cs="Arial"/>
                <w:b/>
                <w:sz w:val="20"/>
              </w:rPr>
              <w:t>Underlying Applicable Requirements</w:t>
            </w:r>
          </w:p>
        </w:tc>
      </w:tr>
      <w:tr w:rsidR="00F015E4" w:rsidRPr="00D17DE7" w14:paraId="3865D9F9" w14:textId="77777777" w:rsidTr="00346892">
        <w:trPr>
          <w:cantSplit/>
        </w:trPr>
        <w:tc>
          <w:tcPr>
            <w:tcW w:w="782" w:type="pct"/>
            <w:tcBorders>
              <w:top w:val="single" w:sz="4" w:space="0" w:color="auto"/>
              <w:left w:val="single" w:sz="4" w:space="0" w:color="auto"/>
              <w:bottom w:val="single" w:sz="4" w:space="0" w:color="auto"/>
              <w:right w:val="single" w:sz="4" w:space="0" w:color="auto"/>
            </w:tcBorders>
          </w:tcPr>
          <w:p w14:paraId="2ED85DDF" w14:textId="30A8C20D" w:rsidR="00F015E4" w:rsidRPr="00D17DE7" w:rsidRDefault="00F015E4" w:rsidP="00880487">
            <w:pPr>
              <w:tabs>
                <w:tab w:val="num" w:pos="360"/>
              </w:tabs>
              <w:ind w:left="360" w:hanging="270"/>
              <w:rPr>
                <w:rFonts w:cs="Arial"/>
                <w:sz w:val="20"/>
              </w:rPr>
            </w:pPr>
            <w:r w:rsidRPr="00D17DE7">
              <w:rPr>
                <w:rFonts w:cs="Arial"/>
                <w:sz w:val="20"/>
              </w:rPr>
              <w:t>1. PM</w:t>
            </w:r>
          </w:p>
        </w:tc>
        <w:tc>
          <w:tcPr>
            <w:tcW w:w="692" w:type="pct"/>
            <w:tcBorders>
              <w:top w:val="single" w:sz="4" w:space="0" w:color="auto"/>
              <w:left w:val="single" w:sz="4" w:space="0" w:color="auto"/>
              <w:bottom w:val="single" w:sz="4" w:space="0" w:color="auto"/>
              <w:right w:val="single" w:sz="4" w:space="0" w:color="auto"/>
            </w:tcBorders>
          </w:tcPr>
          <w:p w14:paraId="3D961100" w14:textId="77777777" w:rsidR="00F015E4" w:rsidRPr="00D17DE7" w:rsidRDefault="00F015E4" w:rsidP="00346892">
            <w:pPr>
              <w:jc w:val="center"/>
              <w:rPr>
                <w:rFonts w:cs="Arial"/>
                <w:sz w:val="20"/>
              </w:rPr>
            </w:pPr>
            <w:r w:rsidRPr="00D17DE7">
              <w:rPr>
                <w:rFonts w:cs="Arial"/>
                <w:sz w:val="20"/>
              </w:rPr>
              <w:t>0.20 pounds per 1,000 pounds exhaust gases, on a dry basis</w:t>
            </w:r>
            <w:r w:rsidRPr="00D17DE7">
              <w:rPr>
                <w:rFonts w:cs="Arial"/>
                <w:sz w:val="20"/>
                <w:vertAlign w:val="superscript"/>
              </w:rPr>
              <w:t xml:space="preserve"> 2</w:t>
            </w:r>
            <w:r w:rsidRPr="00D17DE7">
              <w:rPr>
                <w:rFonts w:cs="Arial"/>
                <w:sz w:val="20"/>
              </w:rPr>
              <w:t xml:space="preserve"> </w:t>
            </w:r>
          </w:p>
        </w:tc>
        <w:tc>
          <w:tcPr>
            <w:tcW w:w="1042" w:type="pct"/>
            <w:tcBorders>
              <w:top w:val="single" w:sz="4" w:space="0" w:color="auto"/>
              <w:left w:val="single" w:sz="4" w:space="0" w:color="auto"/>
              <w:bottom w:val="single" w:sz="4" w:space="0" w:color="auto"/>
              <w:right w:val="single" w:sz="4" w:space="0" w:color="auto"/>
            </w:tcBorders>
          </w:tcPr>
          <w:p w14:paraId="4116F070" w14:textId="0660DDE1" w:rsidR="00F015E4" w:rsidRPr="00880487" w:rsidRDefault="00F015E4" w:rsidP="00346892">
            <w:pPr>
              <w:jc w:val="center"/>
              <w:rPr>
                <w:rFonts w:cs="Arial"/>
                <w:sz w:val="20"/>
                <w:vertAlign w:val="superscript"/>
              </w:rPr>
            </w:pPr>
            <w:proofErr w:type="spellStart"/>
            <w:r w:rsidRPr="00D17DE7">
              <w:rPr>
                <w:rFonts w:cs="Arial"/>
                <w:sz w:val="20"/>
              </w:rPr>
              <w:t>Hourly</w:t>
            </w:r>
            <w:r w:rsidR="00327ED0">
              <w:rPr>
                <w:rFonts w:cs="Arial"/>
                <w:sz w:val="20"/>
                <w:vertAlign w:val="superscript"/>
              </w:rPr>
              <w:t>a</w:t>
            </w:r>
            <w:proofErr w:type="spellEnd"/>
          </w:p>
        </w:tc>
        <w:tc>
          <w:tcPr>
            <w:tcW w:w="838" w:type="pct"/>
            <w:tcBorders>
              <w:top w:val="single" w:sz="4" w:space="0" w:color="auto"/>
              <w:left w:val="single" w:sz="4" w:space="0" w:color="auto"/>
              <w:bottom w:val="single" w:sz="4" w:space="0" w:color="auto"/>
              <w:right w:val="single" w:sz="4" w:space="0" w:color="auto"/>
            </w:tcBorders>
          </w:tcPr>
          <w:p w14:paraId="2812BE73" w14:textId="77777777" w:rsidR="00F015E4" w:rsidRPr="00D17DE7" w:rsidRDefault="00F015E4" w:rsidP="00346892">
            <w:pPr>
              <w:jc w:val="center"/>
              <w:rPr>
                <w:rFonts w:cs="Arial"/>
                <w:sz w:val="20"/>
              </w:rPr>
            </w:pPr>
            <w:r w:rsidRPr="00D17DE7">
              <w:rPr>
                <w:rFonts w:cs="Arial"/>
                <w:sz w:val="20"/>
              </w:rPr>
              <w:t>EU</w:t>
            </w:r>
            <w:r>
              <w:rPr>
                <w:rFonts w:cs="Arial"/>
                <w:sz w:val="20"/>
              </w:rPr>
              <w:t>-</w:t>
            </w:r>
            <w:r w:rsidRPr="00D17DE7">
              <w:rPr>
                <w:rFonts w:cs="Arial"/>
                <w:sz w:val="20"/>
              </w:rPr>
              <w:t>LIMEKILN (booster fans on top of kiln)</w:t>
            </w:r>
          </w:p>
        </w:tc>
        <w:tc>
          <w:tcPr>
            <w:tcW w:w="795" w:type="pct"/>
            <w:tcBorders>
              <w:top w:val="single" w:sz="4" w:space="0" w:color="auto"/>
              <w:left w:val="single" w:sz="4" w:space="0" w:color="auto"/>
              <w:bottom w:val="single" w:sz="4" w:space="0" w:color="auto"/>
              <w:right w:val="single" w:sz="4" w:space="0" w:color="auto"/>
            </w:tcBorders>
          </w:tcPr>
          <w:p w14:paraId="7220F95F" w14:textId="6FD523C2" w:rsidR="00F015E4" w:rsidRPr="00D17DE7" w:rsidRDefault="00F015E4" w:rsidP="00346892">
            <w:pPr>
              <w:jc w:val="center"/>
              <w:rPr>
                <w:rFonts w:cs="Arial"/>
                <w:sz w:val="20"/>
              </w:rPr>
            </w:pPr>
            <w:r w:rsidRPr="00D17DE7">
              <w:rPr>
                <w:rFonts w:cs="Arial"/>
                <w:sz w:val="20"/>
              </w:rPr>
              <w:t xml:space="preserve">SC </w:t>
            </w:r>
            <w:r w:rsidR="003B7EA1">
              <w:rPr>
                <w:rFonts w:cs="Arial"/>
                <w:sz w:val="20"/>
              </w:rPr>
              <w:t>V.2</w:t>
            </w:r>
            <w:r w:rsidR="00880487">
              <w:rPr>
                <w:rFonts w:cs="Arial"/>
                <w:sz w:val="20"/>
              </w:rPr>
              <w:t>,</w:t>
            </w:r>
            <w:r w:rsidR="003B7EA1">
              <w:rPr>
                <w:rFonts w:cs="Arial"/>
                <w:sz w:val="20"/>
              </w:rPr>
              <w:t xml:space="preserve"> </w:t>
            </w:r>
            <w:r w:rsidRPr="00D17DE7">
              <w:rPr>
                <w:rFonts w:cs="Arial"/>
                <w:sz w:val="20"/>
              </w:rPr>
              <w:t>VI</w:t>
            </w:r>
            <w:r w:rsidR="0039263D">
              <w:rPr>
                <w:rFonts w:cs="Arial"/>
                <w:sz w:val="20"/>
              </w:rPr>
              <w:t>.</w:t>
            </w:r>
            <w:r w:rsidRPr="00D17DE7">
              <w:rPr>
                <w:rFonts w:cs="Arial"/>
                <w:sz w:val="20"/>
              </w:rPr>
              <w:t xml:space="preserve">1 </w:t>
            </w:r>
          </w:p>
        </w:tc>
        <w:tc>
          <w:tcPr>
            <w:tcW w:w="851" w:type="pct"/>
            <w:tcBorders>
              <w:top w:val="single" w:sz="4" w:space="0" w:color="auto"/>
              <w:left w:val="single" w:sz="4" w:space="0" w:color="auto"/>
              <w:bottom w:val="single" w:sz="4" w:space="0" w:color="auto"/>
              <w:right w:val="single" w:sz="4" w:space="0" w:color="auto"/>
            </w:tcBorders>
          </w:tcPr>
          <w:p w14:paraId="760BA92B" w14:textId="77777777" w:rsidR="00F015E4" w:rsidRPr="00D17DE7" w:rsidRDefault="00F015E4" w:rsidP="00346892">
            <w:pPr>
              <w:jc w:val="center"/>
              <w:rPr>
                <w:rFonts w:cs="Arial"/>
                <w:b/>
                <w:sz w:val="20"/>
              </w:rPr>
            </w:pPr>
            <w:r w:rsidRPr="00D17DE7">
              <w:rPr>
                <w:rFonts w:cs="Arial"/>
                <w:b/>
                <w:sz w:val="20"/>
              </w:rPr>
              <w:t>R 336.1331(1)(a), Table 31E</w:t>
            </w:r>
          </w:p>
        </w:tc>
      </w:tr>
    </w:tbl>
    <w:p w14:paraId="3667E8F8" w14:textId="51367163" w:rsidR="00F015E4" w:rsidRDefault="00327ED0" w:rsidP="00174A42">
      <w:pPr>
        <w:jc w:val="both"/>
        <w:rPr>
          <w:sz w:val="20"/>
        </w:rPr>
      </w:pPr>
      <w:proofErr w:type="spellStart"/>
      <w:r w:rsidRPr="00880487">
        <w:rPr>
          <w:sz w:val="20"/>
          <w:vertAlign w:val="superscript"/>
        </w:rPr>
        <w:t>a</w:t>
      </w:r>
      <w:proofErr w:type="spellEnd"/>
      <w:r w:rsidR="00174A42">
        <w:rPr>
          <w:sz w:val="20"/>
        </w:rPr>
        <w:t xml:space="preserve"> If a stack test is used to demonstrate compliance with this emission limit, the hourly emission rate during testing shall be determined by the average of the qualified test runs performed in accordance with the method requirements. </w:t>
      </w:r>
    </w:p>
    <w:p w14:paraId="52101B59" w14:textId="77777777" w:rsidR="00AF5180" w:rsidRPr="00880487" w:rsidRDefault="00AF5180" w:rsidP="00174A42">
      <w:pPr>
        <w:jc w:val="both"/>
        <w:rPr>
          <w:sz w:val="20"/>
        </w:rPr>
      </w:pPr>
    </w:p>
    <w:p w14:paraId="4B613ED2" w14:textId="77777777" w:rsidR="00F015E4" w:rsidRPr="00D17DE7" w:rsidRDefault="00F015E4" w:rsidP="00F015E4">
      <w:pPr>
        <w:jc w:val="both"/>
        <w:rPr>
          <w:b/>
          <w:szCs w:val="22"/>
          <w:u w:val="single"/>
        </w:rPr>
      </w:pPr>
      <w:r w:rsidRPr="00D17DE7">
        <w:rPr>
          <w:b/>
          <w:szCs w:val="22"/>
        </w:rPr>
        <w:t xml:space="preserve">II.  </w:t>
      </w:r>
      <w:r w:rsidRPr="00D17DE7">
        <w:rPr>
          <w:b/>
          <w:szCs w:val="22"/>
          <w:u w:val="single"/>
        </w:rPr>
        <w:t>MATERIAL LIMIT(S)</w:t>
      </w:r>
    </w:p>
    <w:p w14:paraId="6CB3D820" w14:textId="77777777" w:rsidR="00F015E4" w:rsidRPr="00D17DE7" w:rsidRDefault="00F015E4" w:rsidP="00F015E4">
      <w:pPr>
        <w:jc w:val="both"/>
        <w:rPr>
          <w:b/>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6"/>
        <w:gridCol w:w="1438"/>
        <w:gridCol w:w="2071"/>
        <w:gridCol w:w="1710"/>
        <w:gridCol w:w="1620"/>
        <w:gridCol w:w="1759"/>
      </w:tblGrid>
      <w:tr w:rsidR="00F015E4" w:rsidRPr="00D17DE7" w14:paraId="2224097D" w14:textId="77777777" w:rsidTr="00880487">
        <w:trPr>
          <w:cantSplit/>
          <w:tblHeader/>
        </w:trPr>
        <w:tc>
          <w:tcPr>
            <w:tcW w:w="791" w:type="pct"/>
            <w:tcBorders>
              <w:top w:val="single" w:sz="4" w:space="0" w:color="auto"/>
              <w:left w:val="single" w:sz="4" w:space="0" w:color="auto"/>
              <w:bottom w:val="single" w:sz="4" w:space="0" w:color="auto"/>
              <w:right w:val="single" w:sz="4" w:space="0" w:color="auto"/>
            </w:tcBorders>
          </w:tcPr>
          <w:p w14:paraId="4A773BA9" w14:textId="77777777" w:rsidR="00F015E4" w:rsidRPr="00D17DE7" w:rsidRDefault="00F015E4" w:rsidP="00346892">
            <w:pPr>
              <w:jc w:val="center"/>
              <w:rPr>
                <w:rFonts w:cs="Arial"/>
                <w:b/>
                <w:sz w:val="20"/>
              </w:rPr>
            </w:pPr>
            <w:r w:rsidRPr="00D17DE7">
              <w:rPr>
                <w:rFonts w:cs="Arial"/>
                <w:b/>
                <w:sz w:val="20"/>
              </w:rPr>
              <w:t>Material</w:t>
            </w:r>
          </w:p>
        </w:tc>
        <w:tc>
          <w:tcPr>
            <w:tcW w:w="704" w:type="pct"/>
            <w:tcBorders>
              <w:top w:val="single" w:sz="4" w:space="0" w:color="auto"/>
              <w:left w:val="single" w:sz="4" w:space="0" w:color="auto"/>
              <w:bottom w:val="single" w:sz="4" w:space="0" w:color="auto"/>
              <w:right w:val="single" w:sz="4" w:space="0" w:color="auto"/>
            </w:tcBorders>
          </w:tcPr>
          <w:p w14:paraId="5B389BEF" w14:textId="77777777" w:rsidR="00F015E4" w:rsidRPr="00D17DE7" w:rsidRDefault="00F015E4" w:rsidP="00346892">
            <w:pPr>
              <w:jc w:val="center"/>
              <w:rPr>
                <w:rFonts w:cs="Arial"/>
                <w:b/>
                <w:sz w:val="20"/>
              </w:rPr>
            </w:pPr>
            <w:r w:rsidRPr="00D17DE7">
              <w:rPr>
                <w:rFonts w:cs="Arial"/>
                <w:b/>
                <w:sz w:val="20"/>
              </w:rPr>
              <w:t>Limit</w:t>
            </w:r>
          </w:p>
        </w:tc>
        <w:tc>
          <w:tcPr>
            <w:tcW w:w="1014" w:type="pct"/>
            <w:tcBorders>
              <w:top w:val="single" w:sz="4" w:space="0" w:color="auto"/>
              <w:left w:val="single" w:sz="4" w:space="0" w:color="auto"/>
              <w:bottom w:val="single" w:sz="4" w:space="0" w:color="auto"/>
              <w:right w:val="single" w:sz="4" w:space="0" w:color="auto"/>
            </w:tcBorders>
          </w:tcPr>
          <w:p w14:paraId="25C2FBFD" w14:textId="77777777" w:rsidR="00F015E4" w:rsidRPr="00D17DE7" w:rsidRDefault="00F015E4" w:rsidP="00346892">
            <w:pPr>
              <w:jc w:val="center"/>
              <w:rPr>
                <w:rFonts w:cs="Arial"/>
                <w:b/>
                <w:sz w:val="20"/>
              </w:rPr>
            </w:pPr>
            <w:r w:rsidRPr="00D17DE7">
              <w:rPr>
                <w:rFonts w:cs="Arial"/>
                <w:b/>
                <w:sz w:val="20"/>
              </w:rPr>
              <w:t>Time Period/ Operating Scenario</w:t>
            </w:r>
          </w:p>
        </w:tc>
        <w:tc>
          <w:tcPr>
            <w:tcW w:w="837" w:type="pct"/>
            <w:tcBorders>
              <w:top w:val="single" w:sz="4" w:space="0" w:color="auto"/>
              <w:left w:val="single" w:sz="4" w:space="0" w:color="auto"/>
              <w:bottom w:val="single" w:sz="4" w:space="0" w:color="auto"/>
              <w:right w:val="single" w:sz="4" w:space="0" w:color="auto"/>
            </w:tcBorders>
          </w:tcPr>
          <w:p w14:paraId="4449DC6C" w14:textId="77777777" w:rsidR="00F015E4" w:rsidRPr="00D17DE7" w:rsidRDefault="00F015E4" w:rsidP="00346892">
            <w:pPr>
              <w:jc w:val="center"/>
              <w:rPr>
                <w:rFonts w:cs="Arial"/>
                <w:b/>
                <w:sz w:val="20"/>
              </w:rPr>
            </w:pPr>
            <w:r w:rsidRPr="00D17DE7">
              <w:rPr>
                <w:rFonts w:cs="Arial"/>
                <w:b/>
                <w:sz w:val="20"/>
              </w:rPr>
              <w:t>Equipment</w:t>
            </w:r>
          </w:p>
        </w:tc>
        <w:tc>
          <w:tcPr>
            <w:tcW w:w="793" w:type="pct"/>
            <w:tcBorders>
              <w:top w:val="single" w:sz="4" w:space="0" w:color="auto"/>
              <w:left w:val="single" w:sz="4" w:space="0" w:color="auto"/>
              <w:bottom w:val="single" w:sz="4" w:space="0" w:color="auto"/>
              <w:right w:val="single" w:sz="4" w:space="0" w:color="auto"/>
            </w:tcBorders>
          </w:tcPr>
          <w:p w14:paraId="6099E7F6" w14:textId="77777777" w:rsidR="00F015E4" w:rsidRPr="00D17DE7" w:rsidRDefault="00F015E4" w:rsidP="00346892">
            <w:pPr>
              <w:jc w:val="center"/>
              <w:rPr>
                <w:rFonts w:cs="Arial"/>
                <w:b/>
                <w:sz w:val="20"/>
              </w:rPr>
            </w:pPr>
            <w:r w:rsidRPr="00D17DE7">
              <w:rPr>
                <w:rFonts w:cs="Arial"/>
                <w:b/>
                <w:sz w:val="20"/>
              </w:rPr>
              <w:t>Monitoring/</w:t>
            </w:r>
          </w:p>
          <w:p w14:paraId="0B64A236" w14:textId="77777777" w:rsidR="00F015E4" w:rsidRPr="00D17DE7" w:rsidRDefault="00F015E4" w:rsidP="00346892">
            <w:pPr>
              <w:jc w:val="center"/>
              <w:rPr>
                <w:rFonts w:cs="Arial"/>
                <w:b/>
                <w:sz w:val="20"/>
              </w:rPr>
            </w:pPr>
            <w:r w:rsidRPr="00D17DE7">
              <w:rPr>
                <w:rFonts w:cs="Arial"/>
                <w:b/>
                <w:sz w:val="20"/>
              </w:rPr>
              <w:t>Testing Method</w:t>
            </w:r>
          </w:p>
        </w:tc>
        <w:tc>
          <w:tcPr>
            <w:tcW w:w="861" w:type="pct"/>
            <w:tcBorders>
              <w:top w:val="single" w:sz="4" w:space="0" w:color="auto"/>
              <w:left w:val="single" w:sz="4" w:space="0" w:color="auto"/>
              <w:bottom w:val="single" w:sz="4" w:space="0" w:color="auto"/>
              <w:right w:val="single" w:sz="4" w:space="0" w:color="auto"/>
            </w:tcBorders>
          </w:tcPr>
          <w:p w14:paraId="2EAF9CED" w14:textId="77777777" w:rsidR="00F015E4" w:rsidRPr="00D17DE7" w:rsidRDefault="00F015E4" w:rsidP="00346892">
            <w:pPr>
              <w:jc w:val="center"/>
              <w:rPr>
                <w:rFonts w:cs="Arial"/>
                <w:b/>
                <w:sz w:val="20"/>
              </w:rPr>
            </w:pPr>
            <w:r w:rsidRPr="00D17DE7">
              <w:rPr>
                <w:rFonts w:cs="Arial"/>
                <w:b/>
                <w:sz w:val="20"/>
              </w:rPr>
              <w:t>Underlying Applicable Requirements</w:t>
            </w:r>
          </w:p>
        </w:tc>
      </w:tr>
      <w:tr w:rsidR="00F015E4" w:rsidRPr="00D17DE7" w14:paraId="6B9800A1" w14:textId="77777777" w:rsidTr="00346892">
        <w:trPr>
          <w:cantSplit/>
        </w:trPr>
        <w:tc>
          <w:tcPr>
            <w:tcW w:w="791" w:type="pct"/>
            <w:tcBorders>
              <w:top w:val="single" w:sz="4" w:space="0" w:color="auto"/>
              <w:left w:val="single" w:sz="4" w:space="0" w:color="auto"/>
              <w:bottom w:val="single" w:sz="4" w:space="0" w:color="auto"/>
              <w:right w:val="single" w:sz="4" w:space="0" w:color="auto"/>
            </w:tcBorders>
          </w:tcPr>
          <w:p w14:paraId="5B8CCEA2" w14:textId="55293374" w:rsidR="00F015E4" w:rsidRPr="00D17DE7" w:rsidRDefault="00F015E4" w:rsidP="00880487">
            <w:pPr>
              <w:tabs>
                <w:tab w:val="num" w:pos="360"/>
              </w:tabs>
              <w:ind w:left="360" w:hanging="270"/>
              <w:rPr>
                <w:rFonts w:cs="Arial"/>
                <w:sz w:val="20"/>
              </w:rPr>
            </w:pPr>
            <w:r w:rsidRPr="00D17DE7">
              <w:rPr>
                <w:sz w:val="20"/>
              </w:rPr>
              <w:t xml:space="preserve">1. Coke </w:t>
            </w:r>
          </w:p>
        </w:tc>
        <w:tc>
          <w:tcPr>
            <w:tcW w:w="704" w:type="pct"/>
            <w:tcBorders>
              <w:top w:val="single" w:sz="4" w:space="0" w:color="auto"/>
              <w:left w:val="single" w:sz="4" w:space="0" w:color="auto"/>
              <w:bottom w:val="single" w:sz="4" w:space="0" w:color="auto"/>
              <w:right w:val="single" w:sz="4" w:space="0" w:color="auto"/>
            </w:tcBorders>
          </w:tcPr>
          <w:p w14:paraId="43E00EF8" w14:textId="77777777" w:rsidR="00F015E4" w:rsidRPr="00843AE9" w:rsidRDefault="00F015E4" w:rsidP="00346892">
            <w:pPr>
              <w:jc w:val="center"/>
              <w:rPr>
                <w:rFonts w:cs="Arial"/>
                <w:sz w:val="20"/>
                <w:vertAlign w:val="superscript"/>
              </w:rPr>
            </w:pPr>
            <w:r w:rsidRPr="00D17DE7">
              <w:rPr>
                <w:sz w:val="20"/>
              </w:rPr>
              <w:t>0.7 percent sulfur by weight</w:t>
            </w:r>
            <w:r>
              <w:rPr>
                <w:sz w:val="20"/>
                <w:vertAlign w:val="superscript"/>
              </w:rPr>
              <w:t>2</w:t>
            </w:r>
          </w:p>
        </w:tc>
        <w:tc>
          <w:tcPr>
            <w:tcW w:w="1014" w:type="pct"/>
            <w:tcBorders>
              <w:top w:val="single" w:sz="4" w:space="0" w:color="auto"/>
              <w:left w:val="single" w:sz="4" w:space="0" w:color="auto"/>
              <w:bottom w:val="single" w:sz="4" w:space="0" w:color="auto"/>
              <w:right w:val="single" w:sz="4" w:space="0" w:color="auto"/>
            </w:tcBorders>
          </w:tcPr>
          <w:p w14:paraId="05AB0C13" w14:textId="77777777" w:rsidR="00F015E4" w:rsidRPr="00D17DE7" w:rsidRDefault="00F015E4" w:rsidP="00346892">
            <w:pPr>
              <w:jc w:val="center"/>
              <w:rPr>
                <w:rFonts w:cs="Arial"/>
                <w:sz w:val="20"/>
                <w:vertAlign w:val="superscript"/>
              </w:rPr>
            </w:pPr>
            <w:smartTag w:uri="urn:schemas-microsoft-com:office:smarttags" w:element="stockticker">
              <w:r w:rsidRPr="00D17DE7">
                <w:rPr>
                  <w:sz w:val="20"/>
                </w:rPr>
                <w:t>NA</w:t>
              </w:r>
            </w:smartTag>
          </w:p>
        </w:tc>
        <w:tc>
          <w:tcPr>
            <w:tcW w:w="837" w:type="pct"/>
            <w:tcBorders>
              <w:top w:val="single" w:sz="4" w:space="0" w:color="auto"/>
              <w:left w:val="single" w:sz="4" w:space="0" w:color="auto"/>
              <w:bottom w:val="single" w:sz="4" w:space="0" w:color="auto"/>
              <w:right w:val="single" w:sz="4" w:space="0" w:color="auto"/>
            </w:tcBorders>
          </w:tcPr>
          <w:p w14:paraId="0DFAEF6D" w14:textId="77777777" w:rsidR="00F015E4" w:rsidRPr="00D17DE7" w:rsidRDefault="00F015E4" w:rsidP="00346892">
            <w:pPr>
              <w:jc w:val="center"/>
              <w:rPr>
                <w:rFonts w:cs="Arial"/>
                <w:sz w:val="20"/>
              </w:rPr>
            </w:pPr>
            <w:r w:rsidRPr="00D17DE7">
              <w:rPr>
                <w:sz w:val="20"/>
              </w:rPr>
              <w:t>EU</w:t>
            </w:r>
            <w:r>
              <w:rPr>
                <w:sz w:val="20"/>
              </w:rPr>
              <w:t>-</w:t>
            </w:r>
            <w:r w:rsidRPr="00D17DE7">
              <w:rPr>
                <w:sz w:val="20"/>
              </w:rPr>
              <w:t>LIMEKILN</w:t>
            </w:r>
          </w:p>
        </w:tc>
        <w:tc>
          <w:tcPr>
            <w:tcW w:w="793" w:type="pct"/>
            <w:tcBorders>
              <w:top w:val="single" w:sz="4" w:space="0" w:color="auto"/>
              <w:left w:val="single" w:sz="4" w:space="0" w:color="auto"/>
              <w:bottom w:val="single" w:sz="4" w:space="0" w:color="auto"/>
              <w:right w:val="single" w:sz="4" w:space="0" w:color="auto"/>
            </w:tcBorders>
          </w:tcPr>
          <w:p w14:paraId="6EBFD6C0" w14:textId="5D831B4C" w:rsidR="00F015E4" w:rsidRPr="00D17DE7" w:rsidRDefault="00193F52" w:rsidP="00346892">
            <w:pPr>
              <w:jc w:val="center"/>
              <w:rPr>
                <w:rFonts w:cs="Arial"/>
                <w:sz w:val="20"/>
              </w:rPr>
            </w:pPr>
            <w:r>
              <w:rPr>
                <w:sz w:val="20"/>
              </w:rPr>
              <w:t>SC V.1</w:t>
            </w:r>
          </w:p>
        </w:tc>
        <w:tc>
          <w:tcPr>
            <w:tcW w:w="861" w:type="pct"/>
            <w:tcBorders>
              <w:top w:val="single" w:sz="4" w:space="0" w:color="auto"/>
              <w:left w:val="single" w:sz="4" w:space="0" w:color="auto"/>
              <w:bottom w:val="single" w:sz="4" w:space="0" w:color="auto"/>
              <w:right w:val="single" w:sz="4" w:space="0" w:color="auto"/>
            </w:tcBorders>
          </w:tcPr>
          <w:p w14:paraId="509E7FC1" w14:textId="77777777" w:rsidR="00F015E4" w:rsidRPr="00D17DE7" w:rsidRDefault="00F015E4" w:rsidP="00346892">
            <w:pPr>
              <w:jc w:val="center"/>
              <w:rPr>
                <w:rFonts w:cs="Arial"/>
                <w:b/>
                <w:sz w:val="20"/>
              </w:rPr>
            </w:pPr>
            <w:r w:rsidRPr="00D17DE7">
              <w:rPr>
                <w:b/>
                <w:sz w:val="20"/>
              </w:rPr>
              <w:t>R 336.1205(3)</w:t>
            </w:r>
          </w:p>
        </w:tc>
      </w:tr>
      <w:tr w:rsidR="00F015E4" w:rsidRPr="00D17DE7" w14:paraId="546F8EEF" w14:textId="77777777" w:rsidTr="00346892">
        <w:trPr>
          <w:cantSplit/>
        </w:trPr>
        <w:tc>
          <w:tcPr>
            <w:tcW w:w="791" w:type="pct"/>
            <w:tcBorders>
              <w:top w:val="single" w:sz="4" w:space="0" w:color="auto"/>
              <w:left w:val="single" w:sz="4" w:space="0" w:color="auto"/>
              <w:bottom w:val="single" w:sz="4" w:space="0" w:color="auto"/>
              <w:right w:val="single" w:sz="4" w:space="0" w:color="auto"/>
            </w:tcBorders>
          </w:tcPr>
          <w:p w14:paraId="415D0172" w14:textId="28A7D4F7" w:rsidR="00F015E4" w:rsidRPr="00D17DE7" w:rsidRDefault="00F015E4" w:rsidP="00880487">
            <w:pPr>
              <w:tabs>
                <w:tab w:val="num" w:pos="360"/>
              </w:tabs>
              <w:ind w:left="360" w:hanging="270"/>
              <w:rPr>
                <w:sz w:val="20"/>
              </w:rPr>
            </w:pPr>
            <w:r w:rsidRPr="00D17DE7">
              <w:rPr>
                <w:sz w:val="20"/>
              </w:rPr>
              <w:t xml:space="preserve">2. Anthracite Coal </w:t>
            </w:r>
          </w:p>
        </w:tc>
        <w:tc>
          <w:tcPr>
            <w:tcW w:w="704" w:type="pct"/>
            <w:tcBorders>
              <w:top w:val="single" w:sz="4" w:space="0" w:color="auto"/>
              <w:left w:val="single" w:sz="4" w:space="0" w:color="auto"/>
              <w:bottom w:val="single" w:sz="4" w:space="0" w:color="auto"/>
              <w:right w:val="single" w:sz="4" w:space="0" w:color="auto"/>
            </w:tcBorders>
          </w:tcPr>
          <w:p w14:paraId="280D4E0E" w14:textId="77777777" w:rsidR="00F015E4" w:rsidRPr="00843AE9" w:rsidRDefault="00F015E4" w:rsidP="00346892">
            <w:pPr>
              <w:jc w:val="center"/>
              <w:rPr>
                <w:sz w:val="20"/>
                <w:vertAlign w:val="superscript"/>
              </w:rPr>
            </w:pPr>
            <w:r w:rsidRPr="00D17DE7">
              <w:rPr>
                <w:sz w:val="20"/>
              </w:rPr>
              <w:t>0.7 percent sulfur by weight</w:t>
            </w:r>
            <w:r>
              <w:rPr>
                <w:sz w:val="20"/>
                <w:vertAlign w:val="superscript"/>
              </w:rPr>
              <w:t>2</w:t>
            </w:r>
          </w:p>
        </w:tc>
        <w:tc>
          <w:tcPr>
            <w:tcW w:w="1014" w:type="pct"/>
            <w:tcBorders>
              <w:top w:val="single" w:sz="4" w:space="0" w:color="auto"/>
              <w:left w:val="single" w:sz="4" w:space="0" w:color="auto"/>
              <w:bottom w:val="single" w:sz="4" w:space="0" w:color="auto"/>
              <w:right w:val="single" w:sz="4" w:space="0" w:color="auto"/>
            </w:tcBorders>
          </w:tcPr>
          <w:p w14:paraId="2178282F" w14:textId="77777777" w:rsidR="00F015E4" w:rsidRPr="00D17DE7" w:rsidRDefault="00F015E4" w:rsidP="00346892">
            <w:pPr>
              <w:jc w:val="center"/>
              <w:rPr>
                <w:sz w:val="20"/>
              </w:rPr>
            </w:pPr>
            <w:smartTag w:uri="urn:schemas-microsoft-com:office:smarttags" w:element="stockticker">
              <w:r w:rsidRPr="00D17DE7">
                <w:rPr>
                  <w:sz w:val="20"/>
                </w:rPr>
                <w:t>NA</w:t>
              </w:r>
            </w:smartTag>
          </w:p>
        </w:tc>
        <w:tc>
          <w:tcPr>
            <w:tcW w:w="837" w:type="pct"/>
            <w:tcBorders>
              <w:top w:val="single" w:sz="4" w:space="0" w:color="auto"/>
              <w:left w:val="single" w:sz="4" w:space="0" w:color="auto"/>
              <w:bottom w:val="single" w:sz="4" w:space="0" w:color="auto"/>
              <w:right w:val="single" w:sz="4" w:space="0" w:color="auto"/>
            </w:tcBorders>
          </w:tcPr>
          <w:p w14:paraId="19AA564A" w14:textId="77777777" w:rsidR="00F015E4" w:rsidRPr="00D17DE7" w:rsidRDefault="00F015E4" w:rsidP="00346892">
            <w:pPr>
              <w:jc w:val="center"/>
              <w:rPr>
                <w:sz w:val="20"/>
              </w:rPr>
            </w:pPr>
            <w:r w:rsidRPr="00D17DE7">
              <w:rPr>
                <w:sz w:val="20"/>
              </w:rPr>
              <w:t>EU</w:t>
            </w:r>
            <w:r>
              <w:rPr>
                <w:sz w:val="20"/>
              </w:rPr>
              <w:t>-</w:t>
            </w:r>
            <w:r w:rsidRPr="00D17DE7">
              <w:rPr>
                <w:sz w:val="20"/>
              </w:rPr>
              <w:t>LIMEKILN</w:t>
            </w:r>
          </w:p>
        </w:tc>
        <w:tc>
          <w:tcPr>
            <w:tcW w:w="793" w:type="pct"/>
            <w:tcBorders>
              <w:top w:val="single" w:sz="4" w:space="0" w:color="auto"/>
              <w:left w:val="single" w:sz="4" w:space="0" w:color="auto"/>
              <w:bottom w:val="single" w:sz="4" w:space="0" w:color="auto"/>
              <w:right w:val="single" w:sz="4" w:space="0" w:color="auto"/>
            </w:tcBorders>
          </w:tcPr>
          <w:p w14:paraId="36BD05BD" w14:textId="6A015C15" w:rsidR="00F015E4" w:rsidRPr="00D17DE7" w:rsidRDefault="00193F52" w:rsidP="00346892">
            <w:pPr>
              <w:jc w:val="center"/>
              <w:rPr>
                <w:sz w:val="20"/>
              </w:rPr>
            </w:pPr>
            <w:r>
              <w:rPr>
                <w:sz w:val="20"/>
              </w:rPr>
              <w:t>SC V.1</w:t>
            </w:r>
          </w:p>
        </w:tc>
        <w:tc>
          <w:tcPr>
            <w:tcW w:w="861" w:type="pct"/>
            <w:tcBorders>
              <w:top w:val="single" w:sz="4" w:space="0" w:color="auto"/>
              <w:left w:val="single" w:sz="4" w:space="0" w:color="auto"/>
              <w:bottom w:val="single" w:sz="4" w:space="0" w:color="auto"/>
              <w:right w:val="single" w:sz="4" w:space="0" w:color="auto"/>
            </w:tcBorders>
          </w:tcPr>
          <w:p w14:paraId="0C91E7A0" w14:textId="77777777" w:rsidR="00F015E4" w:rsidRPr="00D17DE7" w:rsidRDefault="00F015E4" w:rsidP="00346892">
            <w:pPr>
              <w:jc w:val="center"/>
              <w:rPr>
                <w:b/>
                <w:sz w:val="20"/>
              </w:rPr>
            </w:pPr>
            <w:r w:rsidRPr="00D17DE7">
              <w:rPr>
                <w:b/>
                <w:sz w:val="20"/>
              </w:rPr>
              <w:t>R 336.1205(3)</w:t>
            </w:r>
          </w:p>
        </w:tc>
      </w:tr>
      <w:tr w:rsidR="00F015E4" w:rsidRPr="00D17DE7" w14:paraId="5D06A0E9" w14:textId="77777777" w:rsidTr="00346892">
        <w:trPr>
          <w:cantSplit/>
        </w:trPr>
        <w:tc>
          <w:tcPr>
            <w:tcW w:w="791" w:type="pct"/>
            <w:tcBorders>
              <w:top w:val="single" w:sz="4" w:space="0" w:color="auto"/>
              <w:left w:val="single" w:sz="4" w:space="0" w:color="auto"/>
              <w:bottom w:val="single" w:sz="4" w:space="0" w:color="auto"/>
              <w:right w:val="single" w:sz="4" w:space="0" w:color="auto"/>
            </w:tcBorders>
          </w:tcPr>
          <w:p w14:paraId="56CB4E4D" w14:textId="49A1C9D1" w:rsidR="00F015E4" w:rsidRPr="00D17DE7" w:rsidRDefault="00F015E4" w:rsidP="00880487">
            <w:pPr>
              <w:ind w:left="270" w:hanging="270"/>
              <w:rPr>
                <w:sz w:val="20"/>
              </w:rPr>
            </w:pPr>
            <w:r w:rsidRPr="00D17DE7">
              <w:rPr>
                <w:sz w:val="20"/>
              </w:rPr>
              <w:t xml:space="preserve">3. Coke and Anthracite Coal (total) </w:t>
            </w:r>
          </w:p>
        </w:tc>
        <w:tc>
          <w:tcPr>
            <w:tcW w:w="704" w:type="pct"/>
            <w:tcBorders>
              <w:top w:val="single" w:sz="4" w:space="0" w:color="auto"/>
              <w:left w:val="single" w:sz="4" w:space="0" w:color="auto"/>
              <w:bottom w:val="single" w:sz="4" w:space="0" w:color="auto"/>
              <w:right w:val="single" w:sz="4" w:space="0" w:color="auto"/>
            </w:tcBorders>
          </w:tcPr>
          <w:p w14:paraId="5087B3E4" w14:textId="77777777" w:rsidR="00F015E4" w:rsidRPr="00843AE9" w:rsidRDefault="00F015E4" w:rsidP="00346892">
            <w:pPr>
              <w:jc w:val="center"/>
              <w:rPr>
                <w:sz w:val="20"/>
                <w:vertAlign w:val="superscript"/>
              </w:rPr>
            </w:pPr>
            <w:r w:rsidRPr="00D17DE7">
              <w:rPr>
                <w:sz w:val="20"/>
              </w:rPr>
              <w:t>5000 tons</w:t>
            </w:r>
            <w:r>
              <w:rPr>
                <w:sz w:val="20"/>
                <w:vertAlign w:val="superscript"/>
              </w:rPr>
              <w:t>2</w:t>
            </w:r>
          </w:p>
        </w:tc>
        <w:tc>
          <w:tcPr>
            <w:tcW w:w="1014" w:type="pct"/>
            <w:tcBorders>
              <w:top w:val="single" w:sz="4" w:space="0" w:color="auto"/>
              <w:left w:val="single" w:sz="4" w:space="0" w:color="auto"/>
              <w:bottom w:val="single" w:sz="4" w:space="0" w:color="auto"/>
              <w:right w:val="single" w:sz="4" w:space="0" w:color="auto"/>
            </w:tcBorders>
          </w:tcPr>
          <w:p w14:paraId="010D1C75" w14:textId="77777777" w:rsidR="00F015E4" w:rsidRPr="00D17DE7" w:rsidRDefault="00F015E4" w:rsidP="00346892">
            <w:pPr>
              <w:jc w:val="center"/>
              <w:rPr>
                <w:sz w:val="20"/>
              </w:rPr>
            </w:pPr>
            <w:r w:rsidRPr="00D17DE7">
              <w:rPr>
                <w:sz w:val="20"/>
              </w:rPr>
              <w:t>12 month rolling time period</w:t>
            </w:r>
          </w:p>
        </w:tc>
        <w:tc>
          <w:tcPr>
            <w:tcW w:w="837" w:type="pct"/>
            <w:tcBorders>
              <w:top w:val="single" w:sz="4" w:space="0" w:color="auto"/>
              <w:left w:val="single" w:sz="4" w:space="0" w:color="auto"/>
              <w:bottom w:val="single" w:sz="4" w:space="0" w:color="auto"/>
              <w:right w:val="single" w:sz="4" w:space="0" w:color="auto"/>
            </w:tcBorders>
          </w:tcPr>
          <w:p w14:paraId="6F0953D2" w14:textId="77777777" w:rsidR="00F015E4" w:rsidRPr="00D17DE7" w:rsidRDefault="00F015E4" w:rsidP="00346892">
            <w:pPr>
              <w:jc w:val="center"/>
              <w:rPr>
                <w:sz w:val="20"/>
              </w:rPr>
            </w:pPr>
            <w:r w:rsidRPr="00D17DE7">
              <w:rPr>
                <w:sz w:val="20"/>
              </w:rPr>
              <w:t>EU</w:t>
            </w:r>
            <w:r>
              <w:rPr>
                <w:sz w:val="20"/>
              </w:rPr>
              <w:t>-</w:t>
            </w:r>
            <w:r w:rsidRPr="00D17DE7">
              <w:rPr>
                <w:sz w:val="20"/>
              </w:rPr>
              <w:t>LIMEKILN</w:t>
            </w:r>
          </w:p>
        </w:tc>
        <w:tc>
          <w:tcPr>
            <w:tcW w:w="793" w:type="pct"/>
            <w:tcBorders>
              <w:top w:val="single" w:sz="4" w:space="0" w:color="auto"/>
              <w:left w:val="single" w:sz="4" w:space="0" w:color="auto"/>
              <w:bottom w:val="single" w:sz="4" w:space="0" w:color="auto"/>
              <w:right w:val="single" w:sz="4" w:space="0" w:color="auto"/>
            </w:tcBorders>
          </w:tcPr>
          <w:p w14:paraId="53E19CA5" w14:textId="77777777" w:rsidR="00F015E4" w:rsidRPr="00D17DE7" w:rsidRDefault="00F015E4" w:rsidP="00346892">
            <w:pPr>
              <w:jc w:val="center"/>
              <w:rPr>
                <w:sz w:val="20"/>
              </w:rPr>
            </w:pPr>
            <w:r w:rsidRPr="00D17DE7">
              <w:rPr>
                <w:sz w:val="20"/>
              </w:rPr>
              <w:t>SC VI.2</w:t>
            </w:r>
          </w:p>
        </w:tc>
        <w:tc>
          <w:tcPr>
            <w:tcW w:w="861" w:type="pct"/>
            <w:tcBorders>
              <w:top w:val="single" w:sz="4" w:space="0" w:color="auto"/>
              <w:left w:val="single" w:sz="4" w:space="0" w:color="auto"/>
              <w:bottom w:val="single" w:sz="4" w:space="0" w:color="auto"/>
              <w:right w:val="single" w:sz="4" w:space="0" w:color="auto"/>
            </w:tcBorders>
          </w:tcPr>
          <w:p w14:paraId="114346FA" w14:textId="77777777" w:rsidR="00F015E4" w:rsidRPr="00D17DE7" w:rsidRDefault="00F015E4" w:rsidP="00346892">
            <w:pPr>
              <w:jc w:val="center"/>
              <w:rPr>
                <w:b/>
                <w:sz w:val="20"/>
              </w:rPr>
            </w:pPr>
            <w:r w:rsidRPr="00D17DE7">
              <w:rPr>
                <w:b/>
                <w:sz w:val="20"/>
              </w:rPr>
              <w:t>R 336.1205(3)</w:t>
            </w:r>
          </w:p>
        </w:tc>
      </w:tr>
    </w:tbl>
    <w:p w14:paraId="6257FE68" w14:textId="77777777" w:rsidR="00F015E4" w:rsidRPr="00D17DE7" w:rsidRDefault="00F015E4" w:rsidP="00F015E4">
      <w:pPr>
        <w:jc w:val="both"/>
        <w:rPr>
          <w:sz w:val="20"/>
        </w:rPr>
      </w:pPr>
    </w:p>
    <w:p w14:paraId="64C7CDF8" w14:textId="77777777" w:rsidR="00F015E4" w:rsidRPr="00D17DE7" w:rsidRDefault="00F015E4" w:rsidP="00F015E4">
      <w:pPr>
        <w:jc w:val="both"/>
        <w:rPr>
          <w:b/>
          <w:szCs w:val="22"/>
          <w:u w:val="single"/>
        </w:rPr>
      </w:pPr>
      <w:r w:rsidRPr="00D17DE7">
        <w:rPr>
          <w:b/>
          <w:szCs w:val="22"/>
        </w:rPr>
        <w:t xml:space="preserve">III.  </w:t>
      </w:r>
      <w:r w:rsidRPr="00D17DE7">
        <w:rPr>
          <w:b/>
          <w:szCs w:val="22"/>
          <w:u w:val="single"/>
        </w:rPr>
        <w:t>PROCESS/OPERATIONAL RESTRICTION(S)</w:t>
      </w:r>
      <w:r w:rsidRPr="00D17DE7" w:rsidDel="001C614B">
        <w:rPr>
          <w:b/>
          <w:szCs w:val="22"/>
          <w:u w:val="single"/>
        </w:rPr>
        <w:t xml:space="preserve"> </w:t>
      </w:r>
    </w:p>
    <w:p w14:paraId="60359C67" w14:textId="77777777" w:rsidR="00F015E4" w:rsidRPr="00D17DE7" w:rsidRDefault="00F015E4" w:rsidP="00880487">
      <w:pPr>
        <w:jc w:val="both"/>
        <w:rPr>
          <w:sz w:val="20"/>
        </w:rPr>
      </w:pPr>
    </w:p>
    <w:p w14:paraId="03BDF82F" w14:textId="77777777" w:rsidR="00F015E4" w:rsidRPr="00D17DE7" w:rsidRDefault="00F015E4" w:rsidP="00880487">
      <w:pPr>
        <w:ind w:left="360" w:hanging="360"/>
        <w:jc w:val="both"/>
        <w:rPr>
          <w:rFonts w:cs="Arial"/>
          <w:b/>
          <w:sz w:val="20"/>
          <w:vertAlign w:val="superscript"/>
        </w:rPr>
      </w:pPr>
      <w:r w:rsidRPr="00D17DE7">
        <w:rPr>
          <w:rFonts w:cs="Arial"/>
          <w:sz w:val="20"/>
        </w:rPr>
        <w:t>1.</w:t>
      </w:r>
      <w:r w:rsidRPr="00D17DE7">
        <w:rPr>
          <w:rFonts w:cs="Arial"/>
          <w:sz w:val="20"/>
        </w:rPr>
        <w:tab/>
        <w:t>Except during process startup, shutdown, or malfunction, permittee shall not operate the lime kiln unless the carbonation system is operating and receiving combustion gases from the lime kiln.</w:t>
      </w:r>
      <w:r w:rsidRPr="00D17DE7">
        <w:rPr>
          <w:rFonts w:cs="Arial"/>
          <w:sz w:val="20"/>
          <w:vertAlign w:val="superscript"/>
        </w:rPr>
        <w:t>2</w:t>
      </w:r>
      <w:r w:rsidRPr="00D17DE7">
        <w:rPr>
          <w:rFonts w:cs="Arial"/>
          <w:sz w:val="20"/>
        </w:rPr>
        <w:t xml:space="preserve">  </w:t>
      </w:r>
      <w:r w:rsidRPr="00D17DE7">
        <w:rPr>
          <w:rFonts w:cs="Arial"/>
          <w:b/>
          <w:sz w:val="20"/>
        </w:rPr>
        <w:t>(R 336.1201(3))</w:t>
      </w:r>
    </w:p>
    <w:p w14:paraId="29E6D19B" w14:textId="77777777" w:rsidR="00F015E4" w:rsidRPr="00D17DE7" w:rsidRDefault="00F015E4" w:rsidP="00880487">
      <w:pPr>
        <w:jc w:val="both"/>
        <w:rPr>
          <w:rFonts w:cs="Arial"/>
          <w:sz w:val="20"/>
        </w:rPr>
      </w:pPr>
    </w:p>
    <w:p w14:paraId="17D7E6F9" w14:textId="77777777" w:rsidR="00F015E4" w:rsidRPr="00D17DE7" w:rsidRDefault="00F015E4" w:rsidP="00880487">
      <w:pPr>
        <w:jc w:val="both"/>
        <w:rPr>
          <w:b/>
          <w:szCs w:val="22"/>
          <w:u w:val="single"/>
        </w:rPr>
      </w:pPr>
      <w:r w:rsidRPr="00D17DE7">
        <w:rPr>
          <w:b/>
          <w:szCs w:val="22"/>
        </w:rPr>
        <w:t xml:space="preserve">IV.  </w:t>
      </w:r>
      <w:r w:rsidRPr="00D17DE7">
        <w:rPr>
          <w:b/>
          <w:szCs w:val="22"/>
          <w:u w:val="single"/>
        </w:rPr>
        <w:t>DESIGN/EQUIPMENT PARAMETER(S)</w:t>
      </w:r>
    </w:p>
    <w:p w14:paraId="50C4AC75" w14:textId="77777777" w:rsidR="00F015E4" w:rsidRPr="00D17DE7" w:rsidRDefault="00F015E4" w:rsidP="00880487">
      <w:pPr>
        <w:jc w:val="both"/>
        <w:rPr>
          <w:sz w:val="20"/>
        </w:rPr>
      </w:pPr>
    </w:p>
    <w:p w14:paraId="2418E1B7" w14:textId="77777777" w:rsidR="00F015E4" w:rsidRPr="00D17DE7" w:rsidRDefault="00F015E4" w:rsidP="00880487">
      <w:pPr>
        <w:pStyle w:val="ROPShellNumbering"/>
        <w:numPr>
          <w:ilvl w:val="0"/>
          <w:numId w:val="0"/>
        </w:numPr>
        <w:spacing w:after="0"/>
        <w:jc w:val="both"/>
        <w:rPr>
          <w:szCs w:val="20"/>
        </w:rPr>
      </w:pPr>
      <w:r w:rsidRPr="00D17DE7">
        <w:rPr>
          <w:szCs w:val="20"/>
        </w:rPr>
        <w:t>NA</w:t>
      </w:r>
    </w:p>
    <w:p w14:paraId="699801D2" w14:textId="77777777" w:rsidR="00F015E4" w:rsidRPr="00D17DE7" w:rsidRDefault="00F015E4" w:rsidP="00880487">
      <w:pPr>
        <w:jc w:val="both"/>
        <w:rPr>
          <w:b/>
          <w:sz w:val="20"/>
        </w:rPr>
      </w:pPr>
    </w:p>
    <w:p w14:paraId="789A995D" w14:textId="77777777" w:rsidR="00880487" w:rsidRDefault="00880487" w:rsidP="00880487">
      <w:pPr>
        <w:jc w:val="both"/>
        <w:rPr>
          <w:b/>
          <w:szCs w:val="22"/>
        </w:rPr>
      </w:pPr>
      <w:r>
        <w:rPr>
          <w:b/>
          <w:szCs w:val="22"/>
        </w:rPr>
        <w:br w:type="page"/>
      </w:r>
    </w:p>
    <w:p w14:paraId="078AB50D" w14:textId="1D9502D6" w:rsidR="00F015E4" w:rsidRPr="00D17DE7" w:rsidRDefault="00F015E4" w:rsidP="00880487">
      <w:pPr>
        <w:jc w:val="both"/>
        <w:rPr>
          <w:b/>
          <w:szCs w:val="22"/>
          <w:u w:val="single"/>
          <w:vertAlign w:val="superscript"/>
        </w:rPr>
      </w:pPr>
      <w:r w:rsidRPr="00D17DE7">
        <w:rPr>
          <w:b/>
          <w:szCs w:val="22"/>
        </w:rPr>
        <w:t xml:space="preserve">V.  </w:t>
      </w:r>
      <w:r w:rsidRPr="00D17DE7">
        <w:rPr>
          <w:b/>
          <w:szCs w:val="22"/>
          <w:u w:val="single"/>
        </w:rPr>
        <w:t>TESTING/SAMPLING</w:t>
      </w:r>
    </w:p>
    <w:p w14:paraId="611D6EA1" w14:textId="77777777" w:rsidR="006F3EBB" w:rsidRDefault="006F3EBB" w:rsidP="006F3EBB">
      <w:pPr>
        <w:jc w:val="both"/>
        <w:rPr>
          <w:rFonts w:cs="Arial"/>
          <w:b/>
          <w:sz w:val="20"/>
        </w:rPr>
      </w:pPr>
      <w:r w:rsidRPr="00D17DE7">
        <w:rPr>
          <w:rFonts w:cs="Arial"/>
          <w:sz w:val="20"/>
        </w:rPr>
        <w:t xml:space="preserve">Records shall be maintained on file for a period of 5 years.  </w:t>
      </w:r>
      <w:r w:rsidRPr="00D17DE7">
        <w:rPr>
          <w:rFonts w:cs="Arial"/>
          <w:b/>
          <w:sz w:val="20"/>
        </w:rPr>
        <w:t>(R 336.1213(3)(b)(ii))</w:t>
      </w:r>
    </w:p>
    <w:p w14:paraId="7B5D1825" w14:textId="77777777" w:rsidR="00F015E4" w:rsidRPr="00D17DE7" w:rsidRDefault="00F015E4" w:rsidP="00880487">
      <w:pPr>
        <w:jc w:val="both"/>
        <w:rPr>
          <w:b/>
        </w:rPr>
      </w:pPr>
    </w:p>
    <w:p w14:paraId="3D742F44" w14:textId="7A31B93C" w:rsidR="00F015E4" w:rsidRPr="00880487" w:rsidRDefault="00F015E4" w:rsidP="00880487">
      <w:pPr>
        <w:pStyle w:val="ROPShellNumbering"/>
        <w:numPr>
          <w:ilvl w:val="6"/>
          <w:numId w:val="25"/>
        </w:numPr>
        <w:tabs>
          <w:tab w:val="clear" w:pos="2520"/>
        </w:tabs>
        <w:ind w:left="360"/>
        <w:jc w:val="both"/>
        <w:rPr>
          <w:szCs w:val="20"/>
        </w:rPr>
      </w:pPr>
      <w:r w:rsidRPr="00D17DE7">
        <w:t xml:space="preserve">For each delivery </w:t>
      </w:r>
      <w:r w:rsidR="00F751AE">
        <w:t xml:space="preserve">lot </w:t>
      </w:r>
      <w:r w:rsidRPr="00D17DE7">
        <w:t xml:space="preserve">of coke or anthracite coal, the representative sulfur content analysis shall be either on file with the permittee or supplied by the vendor at the time of the delivery.  At least once per sugar production campaign the permittee shall verify the vendor supplied sulfur content data by conducting an independent analysis in accordance with the </w:t>
      </w:r>
      <w:smartTag w:uri="urn:schemas-microsoft-com:office:smarttags" w:element="stockticker">
        <w:r w:rsidRPr="00D17DE7">
          <w:t>ROP</w:t>
        </w:r>
      </w:smartTag>
      <w:r w:rsidRPr="00D17DE7">
        <w:t xml:space="preserve"> Fuel Sampling Plan, as may be amended with approval of the District Supervisor.</w:t>
      </w:r>
      <w:r>
        <w:rPr>
          <w:vertAlign w:val="superscript"/>
        </w:rPr>
        <w:t>2</w:t>
      </w:r>
      <w:r w:rsidRPr="00D17DE7">
        <w:t xml:space="preserve">  </w:t>
      </w:r>
      <w:r w:rsidR="00544EAE" w:rsidRPr="00D17DE7">
        <w:rPr>
          <w:b/>
        </w:rPr>
        <w:t>(R 336.1205(3), R 336.1213(3))</w:t>
      </w:r>
    </w:p>
    <w:p w14:paraId="2D4605DE" w14:textId="23424638" w:rsidR="00F015E4" w:rsidRPr="00D17DE7" w:rsidRDefault="00F015E4" w:rsidP="00880487">
      <w:pPr>
        <w:jc w:val="both"/>
        <w:rPr>
          <w:b/>
          <w:sz w:val="20"/>
        </w:rPr>
      </w:pPr>
      <w:r w:rsidRPr="00D17DE7">
        <w:rPr>
          <w:b/>
          <w:sz w:val="20"/>
        </w:rPr>
        <w:t>See Appendi</w:t>
      </w:r>
      <w:r w:rsidR="00157E72">
        <w:rPr>
          <w:b/>
          <w:sz w:val="20"/>
        </w:rPr>
        <w:t>x</w:t>
      </w:r>
      <w:r w:rsidRPr="00D17DE7">
        <w:rPr>
          <w:b/>
          <w:sz w:val="20"/>
        </w:rPr>
        <w:t xml:space="preserve"> 9</w:t>
      </w:r>
    </w:p>
    <w:p w14:paraId="725BD808" w14:textId="77777777" w:rsidR="00F015E4" w:rsidRPr="00D17DE7" w:rsidRDefault="00F015E4" w:rsidP="00880487">
      <w:pPr>
        <w:jc w:val="both"/>
        <w:rPr>
          <w:b/>
          <w:sz w:val="20"/>
        </w:rPr>
      </w:pPr>
    </w:p>
    <w:p w14:paraId="487BA890" w14:textId="77777777" w:rsidR="00F015E4" w:rsidRPr="00D17DE7" w:rsidRDefault="00F015E4" w:rsidP="00880487">
      <w:pPr>
        <w:jc w:val="both"/>
        <w:rPr>
          <w:b/>
          <w:szCs w:val="22"/>
          <w:u w:val="single"/>
        </w:rPr>
      </w:pPr>
      <w:r w:rsidRPr="00D17DE7">
        <w:rPr>
          <w:b/>
          <w:szCs w:val="22"/>
        </w:rPr>
        <w:t xml:space="preserve">VI.  </w:t>
      </w:r>
      <w:r w:rsidRPr="00D17DE7">
        <w:rPr>
          <w:b/>
          <w:szCs w:val="22"/>
          <w:u w:val="single"/>
        </w:rPr>
        <w:t>MONITORING/RECORDKEEPING</w:t>
      </w:r>
    </w:p>
    <w:p w14:paraId="4AFE6751" w14:textId="77777777" w:rsidR="00F015E4" w:rsidRDefault="00F015E4" w:rsidP="00880487">
      <w:pPr>
        <w:jc w:val="both"/>
        <w:rPr>
          <w:rFonts w:cs="Arial"/>
          <w:b/>
          <w:sz w:val="20"/>
        </w:rPr>
      </w:pPr>
      <w:r w:rsidRPr="00D17DE7">
        <w:rPr>
          <w:rFonts w:cs="Arial"/>
          <w:sz w:val="20"/>
        </w:rPr>
        <w:t xml:space="preserve">Records shall be maintained on file for a period of 5 years.  </w:t>
      </w:r>
      <w:r w:rsidRPr="00D17DE7">
        <w:rPr>
          <w:rFonts w:cs="Arial"/>
          <w:b/>
          <w:sz w:val="20"/>
        </w:rPr>
        <w:t>(R 336.1213(3)(b)(ii))</w:t>
      </w:r>
    </w:p>
    <w:p w14:paraId="1CCE6173" w14:textId="77777777" w:rsidR="00F015E4" w:rsidRDefault="00F015E4" w:rsidP="00880487">
      <w:pPr>
        <w:jc w:val="both"/>
        <w:rPr>
          <w:rFonts w:cs="Arial"/>
          <w:sz w:val="20"/>
        </w:rPr>
      </w:pPr>
    </w:p>
    <w:p w14:paraId="347D3625" w14:textId="4E6AC96D" w:rsidR="00F015E4" w:rsidRPr="00CC3956" w:rsidRDefault="00F015E4" w:rsidP="00650661">
      <w:pPr>
        <w:pStyle w:val="ListParagraph"/>
        <w:numPr>
          <w:ilvl w:val="0"/>
          <w:numId w:val="33"/>
        </w:numPr>
        <w:shd w:val="clear" w:color="auto" w:fill="FFFFFF"/>
        <w:contextualSpacing/>
        <w:jc w:val="both"/>
        <w:rPr>
          <w:rFonts w:cs="Arial"/>
          <w:sz w:val="20"/>
        </w:rPr>
      </w:pPr>
      <w:r w:rsidRPr="003F31B1">
        <w:rPr>
          <w:rFonts w:cs="Arial"/>
          <w:sz w:val="20"/>
        </w:rPr>
        <w:t xml:space="preserve">The permittee shall perform and record the results of a non-certified visible emission check on </w:t>
      </w:r>
      <w:r>
        <w:rPr>
          <w:rFonts w:cs="Arial"/>
          <w:sz w:val="20"/>
        </w:rPr>
        <w:t xml:space="preserve">EU-LIMEKILN </w:t>
      </w:r>
      <w:r w:rsidRPr="003F31B1">
        <w:rPr>
          <w:rFonts w:cs="Arial"/>
          <w:sz w:val="20"/>
        </w:rPr>
        <w:t>at least once per operating day</w:t>
      </w:r>
      <w:r w:rsidR="00AF73DC">
        <w:rPr>
          <w:rFonts w:cs="Arial"/>
          <w:sz w:val="20"/>
        </w:rPr>
        <w:t xml:space="preserve"> when EU-LIMEKILN is venting to the atmosphere</w:t>
      </w:r>
      <w:r w:rsidRPr="003F31B1">
        <w:rPr>
          <w:rFonts w:cs="Arial"/>
          <w:sz w:val="20"/>
        </w:rPr>
        <w:t xml:space="preserve">. </w:t>
      </w:r>
      <w:r>
        <w:rPr>
          <w:rFonts w:cs="Arial"/>
          <w:sz w:val="20"/>
        </w:rPr>
        <w:t xml:space="preserve"> </w:t>
      </w:r>
      <w:r w:rsidRPr="003F31B1">
        <w:rPr>
          <w:rFonts w:cs="Arial"/>
          <w:sz w:val="20"/>
        </w:rPr>
        <w:t>The visible emission check shall</w:t>
      </w:r>
      <w:r>
        <w:rPr>
          <w:rFonts w:cs="Arial"/>
          <w:sz w:val="20"/>
        </w:rPr>
        <w:t xml:space="preserve"> </w:t>
      </w:r>
      <w:r w:rsidRPr="003F31B1">
        <w:rPr>
          <w:rFonts w:cs="Arial"/>
          <w:sz w:val="20"/>
        </w:rPr>
        <w:t xml:space="preserve">verify the presence of </w:t>
      </w:r>
      <w:r w:rsidR="00FF3DA7">
        <w:rPr>
          <w:rFonts w:cs="Arial"/>
          <w:sz w:val="20"/>
        </w:rPr>
        <w:t>any</w:t>
      </w:r>
      <w:r w:rsidR="00FF3DA7" w:rsidRPr="003F31B1">
        <w:rPr>
          <w:rFonts w:cs="Arial"/>
          <w:sz w:val="20"/>
        </w:rPr>
        <w:t xml:space="preserve"> </w:t>
      </w:r>
      <w:r w:rsidRPr="003F31B1">
        <w:rPr>
          <w:rFonts w:cs="Arial"/>
          <w:sz w:val="20"/>
        </w:rPr>
        <w:t>visible emissions and need not follow the procedures specified in USEPA</w:t>
      </w:r>
      <w:r>
        <w:rPr>
          <w:rFonts w:cs="Arial"/>
          <w:sz w:val="20"/>
        </w:rPr>
        <w:t xml:space="preserve"> </w:t>
      </w:r>
      <w:r w:rsidRPr="003F31B1">
        <w:rPr>
          <w:rFonts w:cs="Arial"/>
          <w:sz w:val="20"/>
        </w:rPr>
        <w:t>Method 9</w:t>
      </w:r>
      <w:r>
        <w:rPr>
          <w:rFonts w:cs="Arial"/>
          <w:sz w:val="20"/>
        </w:rPr>
        <w:t>; t</w:t>
      </w:r>
      <w:r w:rsidRPr="003F31B1">
        <w:rPr>
          <w:rFonts w:cs="Arial"/>
          <w:sz w:val="20"/>
        </w:rPr>
        <w:t>herefore, multiple stacks may be observed simultaneously.</w:t>
      </w:r>
      <w:r>
        <w:rPr>
          <w:rFonts w:cs="Arial"/>
          <w:sz w:val="20"/>
        </w:rPr>
        <w:t xml:space="preserve">  </w:t>
      </w:r>
      <w:r w:rsidRPr="003F31B1">
        <w:rPr>
          <w:rFonts w:cs="Arial"/>
          <w:sz w:val="20"/>
        </w:rPr>
        <w:t xml:space="preserve">The date, time, name of visible emissions observer, and whether </w:t>
      </w:r>
      <w:r w:rsidR="00FF3DA7">
        <w:rPr>
          <w:rFonts w:cs="Arial"/>
          <w:sz w:val="20"/>
        </w:rPr>
        <w:t>any</w:t>
      </w:r>
      <w:r w:rsidR="00FF3DA7" w:rsidRPr="003F31B1">
        <w:rPr>
          <w:rFonts w:cs="Arial"/>
          <w:sz w:val="20"/>
        </w:rPr>
        <w:t xml:space="preserve"> </w:t>
      </w:r>
      <w:r w:rsidRPr="003F31B1">
        <w:rPr>
          <w:rFonts w:cs="Arial"/>
          <w:sz w:val="20"/>
        </w:rPr>
        <w:t>visible emissions were observed shall be recorded.</w:t>
      </w:r>
      <w:r>
        <w:rPr>
          <w:rFonts w:cs="Arial"/>
          <w:sz w:val="20"/>
        </w:rPr>
        <w:t xml:space="preserve"> </w:t>
      </w:r>
      <w:r w:rsidRPr="003F31B1">
        <w:rPr>
          <w:rFonts w:cs="Arial"/>
          <w:sz w:val="20"/>
        </w:rPr>
        <w:t xml:space="preserve"> If </w:t>
      </w:r>
      <w:r w:rsidR="00FF3DA7">
        <w:rPr>
          <w:rFonts w:cs="Arial"/>
          <w:sz w:val="20"/>
        </w:rPr>
        <w:t>any</w:t>
      </w:r>
      <w:r w:rsidR="00FF3DA7" w:rsidRPr="003F31B1">
        <w:rPr>
          <w:rFonts w:cs="Arial"/>
          <w:sz w:val="20"/>
        </w:rPr>
        <w:t xml:space="preserve"> </w:t>
      </w:r>
      <w:r w:rsidRPr="003F31B1">
        <w:rPr>
          <w:rFonts w:cs="Arial"/>
          <w:sz w:val="20"/>
        </w:rPr>
        <w:t xml:space="preserve">visible emissions are observed, the permittee shall immediately implement one of the following procedures: </w:t>
      </w:r>
      <w:r w:rsidR="007B1D7F">
        <w:rPr>
          <w:rFonts w:cs="Arial"/>
          <w:sz w:val="20"/>
        </w:rPr>
        <w:t xml:space="preserve"> </w:t>
      </w:r>
      <w:r w:rsidRPr="003F31B1">
        <w:rPr>
          <w:rFonts w:cs="Arial"/>
          <w:b/>
          <w:sz w:val="20"/>
        </w:rPr>
        <w:t>(R 336.1213(3)</w:t>
      </w:r>
      <w:r>
        <w:rPr>
          <w:rFonts w:cs="Arial"/>
          <w:b/>
          <w:sz w:val="20"/>
        </w:rPr>
        <w:t>, R 336.1301</w:t>
      </w:r>
      <w:r w:rsidRPr="003F31B1">
        <w:rPr>
          <w:rFonts w:cs="Arial"/>
          <w:b/>
          <w:sz w:val="20"/>
        </w:rPr>
        <w:t>)</w:t>
      </w:r>
    </w:p>
    <w:p w14:paraId="4292FA37" w14:textId="71BE3363" w:rsidR="00F015E4" w:rsidRDefault="00F015E4" w:rsidP="00650661">
      <w:pPr>
        <w:pStyle w:val="ListParagraph"/>
        <w:numPr>
          <w:ilvl w:val="0"/>
          <w:numId w:val="34"/>
        </w:numPr>
        <w:shd w:val="clear" w:color="auto" w:fill="FFFFFF"/>
        <w:contextualSpacing/>
        <w:jc w:val="both"/>
        <w:rPr>
          <w:rFonts w:cs="Arial"/>
          <w:sz w:val="20"/>
        </w:rPr>
      </w:pPr>
      <w:r w:rsidRPr="00CC3956">
        <w:rPr>
          <w:rFonts w:cs="Arial"/>
          <w:sz w:val="20"/>
        </w:rPr>
        <w:t xml:space="preserve">If </w:t>
      </w:r>
      <w:r w:rsidR="00FF3DA7">
        <w:rPr>
          <w:rFonts w:cs="Arial"/>
          <w:sz w:val="20"/>
        </w:rPr>
        <w:t>any</w:t>
      </w:r>
      <w:r w:rsidR="00FF3DA7" w:rsidRPr="00CC3956">
        <w:rPr>
          <w:rFonts w:cs="Arial"/>
          <w:sz w:val="20"/>
        </w:rPr>
        <w:t xml:space="preserve"> </w:t>
      </w:r>
      <w:r w:rsidRPr="00CC3956">
        <w:rPr>
          <w:rFonts w:cs="Arial"/>
          <w:sz w:val="20"/>
        </w:rPr>
        <w:t>visible emissions have been observed during the non-certified visible emission check, the permittee shall perform and record the results of a 6-minute USEPA</w:t>
      </w:r>
      <w:r>
        <w:rPr>
          <w:rFonts w:cs="Arial"/>
          <w:sz w:val="20"/>
        </w:rPr>
        <w:t xml:space="preserve"> </w:t>
      </w:r>
      <w:r w:rsidRPr="00CC3956">
        <w:rPr>
          <w:rFonts w:cs="Arial"/>
          <w:sz w:val="20"/>
        </w:rPr>
        <w:t>Method 9 visible emission observation.</w:t>
      </w:r>
      <w:r>
        <w:rPr>
          <w:rFonts w:cs="Arial"/>
          <w:sz w:val="20"/>
        </w:rPr>
        <w:t xml:space="preserve"> </w:t>
      </w:r>
      <w:r w:rsidRPr="00CC3956">
        <w:rPr>
          <w:rFonts w:cs="Arial"/>
          <w:sz w:val="20"/>
        </w:rPr>
        <w:t xml:space="preserve"> If the results of the Method 9 visible emission observation indicate a violation of the opacity standard, the permittee shall immediately initiate corrective actions and document the corrective actions taken.</w:t>
      </w:r>
    </w:p>
    <w:p w14:paraId="1B95E27B" w14:textId="28C6572D" w:rsidR="00F015E4" w:rsidRDefault="00F015E4" w:rsidP="00650661">
      <w:pPr>
        <w:pStyle w:val="ListParagraph"/>
        <w:numPr>
          <w:ilvl w:val="0"/>
          <w:numId w:val="34"/>
        </w:numPr>
        <w:shd w:val="clear" w:color="auto" w:fill="FFFFFF"/>
        <w:contextualSpacing/>
        <w:jc w:val="both"/>
        <w:rPr>
          <w:rFonts w:cs="Arial"/>
          <w:sz w:val="20"/>
        </w:rPr>
      </w:pPr>
      <w:r w:rsidRPr="00CC3956">
        <w:rPr>
          <w:rFonts w:cs="Arial"/>
          <w:sz w:val="20"/>
        </w:rPr>
        <w:t xml:space="preserve">The permittee shall immediately initiate corrective actions and document the corrective actions taken based upon the initial non-certified visible emissions check that indicated the presence of </w:t>
      </w:r>
      <w:r w:rsidR="00FF3DA7">
        <w:rPr>
          <w:rFonts w:cs="Arial"/>
          <w:sz w:val="20"/>
        </w:rPr>
        <w:t>any</w:t>
      </w:r>
      <w:r w:rsidR="00FF3DA7" w:rsidRPr="00CC3956">
        <w:rPr>
          <w:rFonts w:cs="Arial"/>
          <w:sz w:val="20"/>
        </w:rPr>
        <w:t xml:space="preserve"> </w:t>
      </w:r>
      <w:r w:rsidRPr="00CC3956">
        <w:rPr>
          <w:rFonts w:cs="Arial"/>
          <w:sz w:val="20"/>
        </w:rPr>
        <w:t>visible emissions.</w:t>
      </w:r>
    </w:p>
    <w:p w14:paraId="601E3BA2" w14:textId="393C7C5D" w:rsidR="00F015E4" w:rsidRDefault="00F015E4" w:rsidP="00880487">
      <w:pPr>
        <w:pStyle w:val="ListParagraph"/>
        <w:shd w:val="clear" w:color="auto" w:fill="FFFFFF"/>
        <w:jc w:val="both"/>
        <w:rPr>
          <w:rFonts w:cs="Arial"/>
          <w:sz w:val="20"/>
        </w:rPr>
      </w:pPr>
    </w:p>
    <w:p w14:paraId="2AED367E" w14:textId="77777777" w:rsidR="007B1D7F" w:rsidRPr="003F31B1" w:rsidRDefault="007B1D7F" w:rsidP="00650661">
      <w:pPr>
        <w:pStyle w:val="ListParagraph"/>
        <w:numPr>
          <w:ilvl w:val="0"/>
          <w:numId w:val="72"/>
        </w:numPr>
        <w:shd w:val="clear" w:color="auto" w:fill="FFFFFF"/>
        <w:contextualSpacing/>
        <w:jc w:val="both"/>
        <w:rPr>
          <w:rFonts w:cs="Arial"/>
          <w:sz w:val="20"/>
        </w:rPr>
      </w:pPr>
      <w:r w:rsidRPr="003F31B1">
        <w:rPr>
          <w:rFonts w:cs="Arial"/>
          <w:sz w:val="20"/>
        </w:rPr>
        <w:t>Records of the non-certified visible emission checks, Method 9 observations, and corrective actions that were taken shall be kept on file.</w:t>
      </w:r>
      <w:r>
        <w:rPr>
          <w:rFonts w:cs="Arial"/>
          <w:sz w:val="20"/>
        </w:rPr>
        <w:t xml:space="preserve"> </w:t>
      </w:r>
      <w:r w:rsidRPr="003F31B1">
        <w:rPr>
          <w:rFonts w:cs="Arial"/>
          <w:sz w:val="20"/>
        </w:rPr>
        <w:t xml:space="preserve"> </w:t>
      </w:r>
      <w:r w:rsidRPr="003F31B1">
        <w:rPr>
          <w:rFonts w:cs="Arial"/>
          <w:b/>
          <w:sz w:val="20"/>
        </w:rPr>
        <w:t>(R 336.1213(3))</w:t>
      </w:r>
    </w:p>
    <w:p w14:paraId="69503D23" w14:textId="77777777" w:rsidR="007B1D7F" w:rsidRPr="003F31B1" w:rsidRDefault="007B1D7F" w:rsidP="00880487">
      <w:pPr>
        <w:pStyle w:val="ListParagraph"/>
        <w:shd w:val="clear" w:color="auto" w:fill="FFFFFF"/>
        <w:jc w:val="both"/>
        <w:rPr>
          <w:rFonts w:cs="Arial"/>
          <w:sz w:val="20"/>
        </w:rPr>
      </w:pPr>
    </w:p>
    <w:p w14:paraId="46465EDA" w14:textId="65671BB7" w:rsidR="007B1D7F" w:rsidRPr="00880487" w:rsidRDefault="007B1D7F" w:rsidP="00650661">
      <w:pPr>
        <w:pStyle w:val="ListParagraph"/>
        <w:numPr>
          <w:ilvl w:val="0"/>
          <w:numId w:val="72"/>
        </w:numPr>
        <w:shd w:val="clear" w:color="auto" w:fill="FFFFFF"/>
        <w:contextualSpacing/>
        <w:jc w:val="both"/>
        <w:rPr>
          <w:rFonts w:cs="Arial"/>
          <w:sz w:val="20"/>
        </w:rPr>
      </w:pPr>
      <w:r w:rsidRPr="003F31B1">
        <w:rPr>
          <w:rFonts w:cs="Arial"/>
          <w:sz w:val="20"/>
        </w:rPr>
        <w:t xml:space="preserve">The permittee shall record the date, time, and duration that </w:t>
      </w:r>
      <w:r>
        <w:rPr>
          <w:rFonts w:cs="Arial"/>
          <w:sz w:val="20"/>
        </w:rPr>
        <w:t>EU-LIMEKILN</w:t>
      </w:r>
      <w:r w:rsidRPr="003F31B1">
        <w:rPr>
          <w:rFonts w:cs="Arial"/>
          <w:sz w:val="20"/>
        </w:rPr>
        <w:t xml:space="preserve"> was vented to the atmosphere. </w:t>
      </w:r>
      <w:r>
        <w:rPr>
          <w:rFonts w:cs="Arial"/>
          <w:sz w:val="20"/>
        </w:rPr>
        <w:br/>
      </w:r>
      <w:r w:rsidRPr="003F31B1">
        <w:rPr>
          <w:rFonts w:cs="Arial"/>
          <w:b/>
          <w:sz w:val="20"/>
        </w:rPr>
        <w:t>(R 336.1213(3))</w:t>
      </w:r>
    </w:p>
    <w:p w14:paraId="5C8E1E74" w14:textId="77777777" w:rsidR="007B1D7F" w:rsidRPr="00880487" w:rsidRDefault="007B1D7F" w:rsidP="00880487">
      <w:pPr>
        <w:shd w:val="clear" w:color="auto" w:fill="FFFFFF"/>
        <w:contextualSpacing/>
        <w:jc w:val="both"/>
        <w:rPr>
          <w:rFonts w:cs="Arial"/>
          <w:sz w:val="20"/>
        </w:rPr>
      </w:pPr>
    </w:p>
    <w:p w14:paraId="607BD9BE" w14:textId="5737DFB1" w:rsidR="007B1D7F" w:rsidRPr="00880487" w:rsidRDefault="007B1D7F" w:rsidP="00650661">
      <w:pPr>
        <w:pStyle w:val="ListParagraph"/>
        <w:numPr>
          <w:ilvl w:val="0"/>
          <w:numId w:val="72"/>
        </w:numPr>
        <w:shd w:val="clear" w:color="auto" w:fill="FFFFFF"/>
        <w:jc w:val="both"/>
        <w:rPr>
          <w:rFonts w:cs="Arial"/>
          <w:sz w:val="20"/>
        </w:rPr>
      </w:pPr>
      <w:r w:rsidRPr="00D17DE7">
        <w:rPr>
          <w:rFonts w:cs="Arial"/>
          <w:sz w:val="20"/>
        </w:rPr>
        <w:t>Permittee shall keep monthly records of the amount of coke and anthracite coal used in the lime kiln.</w:t>
      </w:r>
      <w:r>
        <w:rPr>
          <w:rFonts w:cs="Arial"/>
          <w:sz w:val="20"/>
          <w:vertAlign w:val="superscript"/>
        </w:rPr>
        <w:t>2</w:t>
      </w:r>
      <w:r w:rsidRPr="00D17DE7">
        <w:rPr>
          <w:rFonts w:cs="Arial"/>
          <w:sz w:val="20"/>
        </w:rPr>
        <w:t xml:space="preserve">  </w:t>
      </w:r>
      <w:r w:rsidRPr="00D17DE7">
        <w:rPr>
          <w:rFonts w:cs="Arial"/>
          <w:sz w:val="20"/>
        </w:rPr>
        <w:br/>
      </w:r>
      <w:r w:rsidRPr="00D17DE7">
        <w:rPr>
          <w:rFonts w:cs="Arial"/>
          <w:b/>
          <w:sz w:val="20"/>
        </w:rPr>
        <w:t>(</w:t>
      </w:r>
      <w:r w:rsidRPr="00D17DE7">
        <w:rPr>
          <w:b/>
          <w:sz w:val="20"/>
        </w:rPr>
        <w:t xml:space="preserve">R 336.1205(3), </w:t>
      </w:r>
      <w:r w:rsidRPr="00D17DE7">
        <w:rPr>
          <w:rFonts w:cs="Arial"/>
          <w:b/>
          <w:sz w:val="20"/>
        </w:rPr>
        <w:t>R 336.1213(3))</w:t>
      </w:r>
    </w:p>
    <w:p w14:paraId="158D68FD" w14:textId="77777777" w:rsidR="007B1D7F" w:rsidRPr="00880487" w:rsidRDefault="007B1D7F" w:rsidP="00880487">
      <w:pPr>
        <w:shd w:val="clear" w:color="auto" w:fill="FFFFFF"/>
        <w:jc w:val="both"/>
        <w:rPr>
          <w:rFonts w:cs="Arial"/>
          <w:sz w:val="20"/>
        </w:rPr>
      </w:pPr>
    </w:p>
    <w:p w14:paraId="0F00451A" w14:textId="3CB92F59" w:rsidR="007B1D7F" w:rsidRPr="00CC3956" w:rsidRDefault="007B1D7F" w:rsidP="00650661">
      <w:pPr>
        <w:pStyle w:val="ListParagraph"/>
        <w:numPr>
          <w:ilvl w:val="0"/>
          <w:numId w:val="72"/>
        </w:numPr>
        <w:shd w:val="clear" w:color="auto" w:fill="FFFFFF"/>
        <w:jc w:val="both"/>
        <w:rPr>
          <w:rFonts w:cs="Arial"/>
          <w:sz w:val="20"/>
        </w:rPr>
      </w:pPr>
      <w:r w:rsidRPr="00D17DE7">
        <w:rPr>
          <w:rFonts w:cs="Arial"/>
          <w:sz w:val="20"/>
        </w:rPr>
        <w:t xml:space="preserve">Permittee shall monitor the sulfur content by weight of the coke and coal according to the </w:t>
      </w:r>
      <w:smartTag w:uri="urn:schemas-microsoft-com:office:smarttags" w:element="stockticker">
        <w:r w:rsidRPr="00D17DE7">
          <w:rPr>
            <w:rFonts w:cs="Arial"/>
            <w:sz w:val="20"/>
          </w:rPr>
          <w:t>ROP</w:t>
        </w:r>
      </w:smartTag>
      <w:r w:rsidRPr="00D17DE7">
        <w:rPr>
          <w:rFonts w:cs="Arial"/>
          <w:sz w:val="20"/>
        </w:rPr>
        <w:t xml:space="preserve"> Fuel Sampling Plan.</w:t>
      </w:r>
      <w:r w:rsidRPr="00D17DE7">
        <w:rPr>
          <w:rFonts w:cs="Arial"/>
          <w:sz w:val="20"/>
          <w:vertAlign w:val="superscript"/>
        </w:rPr>
        <w:t xml:space="preserve">2 </w:t>
      </w:r>
      <w:r w:rsidRPr="00D17DE7">
        <w:rPr>
          <w:rFonts w:cs="Arial"/>
          <w:sz w:val="20"/>
        </w:rPr>
        <w:t xml:space="preserve"> </w:t>
      </w:r>
      <w:r w:rsidRPr="00D17DE7">
        <w:rPr>
          <w:rFonts w:cs="Arial"/>
          <w:b/>
          <w:sz w:val="20"/>
        </w:rPr>
        <w:t>(R 336.1205(3))</w:t>
      </w:r>
    </w:p>
    <w:p w14:paraId="06721E98" w14:textId="77777777" w:rsidR="00F015E4" w:rsidRPr="00D17DE7" w:rsidRDefault="00F015E4" w:rsidP="00880487">
      <w:pPr>
        <w:ind w:left="360" w:hanging="360"/>
        <w:jc w:val="both"/>
        <w:rPr>
          <w:rFonts w:cs="Arial"/>
          <w:b/>
          <w:sz w:val="20"/>
        </w:rPr>
      </w:pPr>
    </w:p>
    <w:p w14:paraId="630C66E9" w14:textId="24A20972" w:rsidR="00F015E4" w:rsidRPr="00D17DE7" w:rsidRDefault="00F015E4" w:rsidP="00880487">
      <w:pPr>
        <w:ind w:left="540" w:hanging="540"/>
        <w:jc w:val="both"/>
        <w:rPr>
          <w:rFonts w:cs="Arial"/>
          <w:b/>
          <w:sz w:val="20"/>
        </w:rPr>
      </w:pPr>
      <w:r w:rsidRPr="00D17DE7">
        <w:rPr>
          <w:rFonts w:cs="Arial"/>
          <w:b/>
          <w:sz w:val="20"/>
        </w:rPr>
        <w:t>See Appendi</w:t>
      </w:r>
      <w:r w:rsidR="00157E72">
        <w:rPr>
          <w:rFonts w:cs="Arial"/>
          <w:b/>
          <w:sz w:val="20"/>
        </w:rPr>
        <w:t>x</w:t>
      </w:r>
      <w:r w:rsidRPr="00D17DE7">
        <w:rPr>
          <w:rFonts w:cs="Arial"/>
          <w:b/>
          <w:sz w:val="20"/>
        </w:rPr>
        <w:t xml:space="preserve"> 9</w:t>
      </w:r>
    </w:p>
    <w:p w14:paraId="6DD4F399" w14:textId="77777777" w:rsidR="00F015E4" w:rsidRPr="00D17DE7" w:rsidRDefault="00F015E4" w:rsidP="00880487">
      <w:pPr>
        <w:ind w:left="540" w:hanging="540"/>
        <w:jc w:val="both"/>
        <w:rPr>
          <w:rFonts w:cs="Arial"/>
          <w:sz w:val="20"/>
        </w:rPr>
      </w:pPr>
    </w:p>
    <w:p w14:paraId="1D92378F" w14:textId="77777777" w:rsidR="00F015E4" w:rsidRPr="00D17DE7" w:rsidRDefault="00F015E4" w:rsidP="00880487">
      <w:pPr>
        <w:jc w:val="both"/>
        <w:rPr>
          <w:b/>
          <w:szCs w:val="22"/>
          <w:u w:val="single"/>
        </w:rPr>
      </w:pPr>
      <w:smartTag w:uri="urn:schemas-microsoft-com:office:smarttags" w:element="stockticker">
        <w:r w:rsidRPr="00D17DE7">
          <w:rPr>
            <w:b/>
            <w:szCs w:val="22"/>
          </w:rPr>
          <w:t>VII</w:t>
        </w:r>
      </w:smartTag>
      <w:r w:rsidRPr="00D17DE7">
        <w:rPr>
          <w:b/>
          <w:szCs w:val="22"/>
        </w:rPr>
        <w:t xml:space="preserve">.  </w:t>
      </w:r>
      <w:r w:rsidRPr="00D17DE7">
        <w:rPr>
          <w:b/>
          <w:szCs w:val="22"/>
          <w:u w:val="single"/>
        </w:rPr>
        <w:t>REPORTING</w:t>
      </w:r>
    </w:p>
    <w:p w14:paraId="0D6A2FE9" w14:textId="77777777" w:rsidR="00F015E4" w:rsidRPr="00D17DE7" w:rsidRDefault="00F015E4" w:rsidP="00880487">
      <w:pPr>
        <w:jc w:val="both"/>
        <w:rPr>
          <w:sz w:val="20"/>
        </w:rPr>
      </w:pPr>
    </w:p>
    <w:p w14:paraId="3DBCB1A5" w14:textId="77777777" w:rsidR="00F015E4" w:rsidRPr="00D17DE7" w:rsidRDefault="00F015E4" w:rsidP="00880487">
      <w:pPr>
        <w:pStyle w:val="ROPShellNumbering"/>
        <w:numPr>
          <w:ilvl w:val="0"/>
          <w:numId w:val="0"/>
        </w:numPr>
        <w:spacing w:after="0"/>
        <w:ind w:left="360" w:hanging="360"/>
        <w:jc w:val="both"/>
        <w:rPr>
          <w:rFonts w:cs="Arial"/>
          <w:b/>
          <w:szCs w:val="20"/>
        </w:rPr>
      </w:pPr>
      <w:r w:rsidRPr="00D17DE7">
        <w:rPr>
          <w:rFonts w:cs="Arial"/>
          <w:szCs w:val="20"/>
        </w:rPr>
        <w:t>1.</w:t>
      </w:r>
      <w:r w:rsidRPr="00D17DE7">
        <w:rPr>
          <w:rFonts w:cs="Arial"/>
          <w:szCs w:val="20"/>
        </w:rPr>
        <w:tab/>
        <w:t xml:space="preserve">Prompt reporting of deviations pursuant to Special Conditions 21 and 22 of Part A.  </w:t>
      </w:r>
      <w:r w:rsidRPr="00D17DE7">
        <w:rPr>
          <w:rFonts w:cs="Arial"/>
          <w:b/>
          <w:szCs w:val="20"/>
        </w:rPr>
        <w:t>(R 336.1213(3)(c)(ii))</w:t>
      </w:r>
    </w:p>
    <w:p w14:paraId="0AF7E308" w14:textId="77777777" w:rsidR="00F015E4" w:rsidRPr="00D17DE7" w:rsidRDefault="00F015E4" w:rsidP="00880487">
      <w:pPr>
        <w:pStyle w:val="ROPShellNumbering"/>
        <w:numPr>
          <w:ilvl w:val="0"/>
          <w:numId w:val="0"/>
        </w:numPr>
        <w:spacing w:after="0"/>
        <w:ind w:left="360" w:hanging="360"/>
        <w:jc w:val="both"/>
        <w:rPr>
          <w:rFonts w:cs="Arial"/>
          <w:szCs w:val="20"/>
        </w:rPr>
      </w:pPr>
    </w:p>
    <w:p w14:paraId="62CD6672" w14:textId="77777777" w:rsidR="00F015E4" w:rsidRPr="009E350B" w:rsidRDefault="00F015E4" w:rsidP="009E350B">
      <w:pPr>
        <w:pStyle w:val="ROPShellNumbering"/>
        <w:numPr>
          <w:ilvl w:val="0"/>
          <w:numId w:val="81"/>
        </w:numPr>
        <w:tabs>
          <w:tab w:val="clear" w:pos="360"/>
        </w:tabs>
        <w:spacing w:after="0"/>
        <w:jc w:val="both"/>
        <w:rPr>
          <w:rFonts w:cs="Arial"/>
          <w:szCs w:val="20"/>
        </w:rPr>
      </w:pPr>
      <w:r w:rsidRPr="009E350B">
        <w:rPr>
          <w:rFonts w:cs="Arial"/>
          <w:szCs w:val="20"/>
        </w:rPr>
        <w:t xml:space="preserve">Semiannual reporting of monitoring and deviations pursuant to Special Condition 23 of Part A.  Report shall be postmarked or received by appropriate AQD District Office by March 15 for reporting period July 1 to December 31 and September 15 for reporting period January 1 to June 30.  </w:t>
      </w:r>
      <w:r w:rsidRPr="009E350B">
        <w:rPr>
          <w:rFonts w:cs="Arial"/>
          <w:b/>
          <w:szCs w:val="20"/>
        </w:rPr>
        <w:t>(R 336.1213(3)(c)(i))</w:t>
      </w:r>
    </w:p>
    <w:p w14:paraId="7CE01A9F" w14:textId="77777777" w:rsidR="00F015E4" w:rsidRPr="00D17DE7" w:rsidRDefault="00F015E4" w:rsidP="00880487">
      <w:pPr>
        <w:pStyle w:val="ROPShellNumbering"/>
        <w:numPr>
          <w:ilvl w:val="0"/>
          <w:numId w:val="0"/>
        </w:numPr>
        <w:spacing w:after="0"/>
        <w:ind w:left="360" w:hanging="360"/>
        <w:jc w:val="both"/>
        <w:rPr>
          <w:rFonts w:cs="Arial"/>
          <w:szCs w:val="20"/>
        </w:rPr>
      </w:pPr>
    </w:p>
    <w:p w14:paraId="3C6A4597" w14:textId="77777777" w:rsidR="00F015E4" w:rsidRPr="00D17DE7" w:rsidRDefault="00F015E4" w:rsidP="00880487">
      <w:pPr>
        <w:ind w:left="360" w:hanging="360"/>
        <w:jc w:val="both"/>
        <w:rPr>
          <w:rFonts w:cs="Arial"/>
          <w:b/>
          <w:sz w:val="20"/>
        </w:rPr>
      </w:pPr>
      <w:r w:rsidRPr="00D17DE7">
        <w:rPr>
          <w:rFonts w:cs="Arial"/>
          <w:sz w:val="20"/>
        </w:rPr>
        <w:t>3.</w:t>
      </w:r>
      <w:r w:rsidRPr="00D17DE7">
        <w:rPr>
          <w:rFonts w:cs="Arial"/>
          <w:sz w:val="20"/>
        </w:rPr>
        <w:tab/>
        <w:t xml:space="preserve">Annual certification of compliance pursuant to Special Conditions 19 and 20 of Part A.  Report shall be postmarked or received by appropriate AQD District Office by March 15 for the previous calendar year.  </w:t>
      </w:r>
      <w:r w:rsidRPr="00D17DE7">
        <w:rPr>
          <w:rFonts w:cs="Arial"/>
          <w:b/>
          <w:sz w:val="20"/>
        </w:rPr>
        <w:t>(R 336.1213(4)(c))</w:t>
      </w:r>
    </w:p>
    <w:p w14:paraId="53FC8733" w14:textId="77777777" w:rsidR="00F015E4" w:rsidRPr="00D17DE7" w:rsidRDefault="00F015E4" w:rsidP="00880487">
      <w:pPr>
        <w:ind w:left="547" w:hanging="547"/>
        <w:jc w:val="both"/>
        <w:rPr>
          <w:rFonts w:cs="Arial"/>
          <w:sz w:val="20"/>
        </w:rPr>
      </w:pPr>
    </w:p>
    <w:p w14:paraId="7F84248D" w14:textId="77777777" w:rsidR="00880487" w:rsidRDefault="00880487">
      <w:pPr>
        <w:rPr>
          <w:b/>
          <w:szCs w:val="22"/>
        </w:rPr>
      </w:pPr>
      <w:r>
        <w:rPr>
          <w:b/>
          <w:szCs w:val="22"/>
        </w:rPr>
        <w:br w:type="page"/>
      </w:r>
    </w:p>
    <w:p w14:paraId="4D223DEB" w14:textId="0C71A99A" w:rsidR="00215A31" w:rsidRPr="00D17DE7" w:rsidRDefault="00215A31" w:rsidP="00880487">
      <w:pPr>
        <w:jc w:val="both"/>
        <w:rPr>
          <w:szCs w:val="22"/>
        </w:rPr>
      </w:pPr>
      <w:r w:rsidRPr="00D17DE7">
        <w:rPr>
          <w:b/>
          <w:szCs w:val="22"/>
        </w:rPr>
        <w:t xml:space="preserve">VIII.  </w:t>
      </w:r>
      <w:r w:rsidRPr="00D17DE7">
        <w:rPr>
          <w:b/>
          <w:szCs w:val="22"/>
          <w:u w:val="single"/>
        </w:rPr>
        <w:t>STACK/VENT RESTRICTION(S)</w:t>
      </w:r>
    </w:p>
    <w:p w14:paraId="35AE339E" w14:textId="77777777" w:rsidR="00215A31" w:rsidRPr="00D17DE7" w:rsidRDefault="00215A31" w:rsidP="00880487">
      <w:pPr>
        <w:jc w:val="both"/>
        <w:rPr>
          <w:sz w:val="20"/>
        </w:rPr>
      </w:pPr>
    </w:p>
    <w:p w14:paraId="76FF06AB" w14:textId="77777777" w:rsidR="00215A31" w:rsidRPr="00D17DE7" w:rsidRDefault="00215A31" w:rsidP="00215A31">
      <w:pPr>
        <w:jc w:val="both"/>
        <w:rPr>
          <w:sz w:val="20"/>
        </w:rPr>
      </w:pPr>
      <w:r w:rsidRPr="00D17DE7">
        <w:rPr>
          <w:sz w:val="20"/>
        </w:rPr>
        <w:t>The exhaust gases from the stacks listed in the table below shall be discharged unobstructed vertically upwards to the ambient air unless otherwise noted:</w:t>
      </w:r>
    </w:p>
    <w:p w14:paraId="30AFB8E5" w14:textId="77777777" w:rsidR="00215A31" w:rsidRPr="00D17DE7" w:rsidRDefault="00215A31" w:rsidP="00215A3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2051"/>
        <w:gridCol w:w="1792"/>
        <w:gridCol w:w="3226"/>
      </w:tblGrid>
      <w:tr w:rsidR="00215A31" w:rsidRPr="00D17DE7" w14:paraId="2C1CCB21" w14:textId="77777777" w:rsidTr="009F70DE">
        <w:trPr>
          <w:cantSplit/>
          <w:tblHeader/>
        </w:trPr>
        <w:tc>
          <w:tcPr>
            <w:tcW w:w="1540" w:type="pct"/>
            <w:tcBorders>
              <w:bottom w:val="single" w:sz="4" w:space="0" w:color="auto"/>
            </w:tcBorders>
          </w:tcPr>
          <w:p w14:paraId="6054FCE2" w14:textId="77777777" w:rsidR="00215A31" w:rsidRPr="00D17DE7" w:rsidRDefault="00215A31" w:rsidP="009F70DE">
            <w:pPr>
              <w:jc w:val="center"/>
              <w:rPr>
                <w:rFonts w:cs="Arial"/>
                <w:b/>
                <w:sz w:val="20"/>
              </w:rPr>
            </w:pPr>
            <w:r w:rsidRPr="00D17DE7">
              <w:rPr>
                <w:rFonts w:cs="Arial"/>
                <w:b/>
                <w:sz w:val="20"/>
              </w:rPr>
              <w:t>Stack &amp; Vent ID</w:t>
            </w:r>
          </w:p>
        </w:tc>
        <w:tc>
          <w:tcPr>
            <w:tcW w:w="1004" w:type="pct"/>
            <w:tcBorders>
              <w:bottom w:val="single" w:sz="4" w:space="0" w:color="auto"/>
            </w:tcBorders>
          </w:tcPr>
          <w:p w14:paraId="3776662F" w14:textId="77777777" w:rsidR="00215A31" w:rsidRPr="00D17DE7" w:rsidRDefault="00215A31" w:rsidP="009F70DE">
            <w:pPr>
              <w:jc w:val="center"/>
              <w:rPr>
                <w:rFonts w:cs="Arial"/>
                <w:b/>
                <w:sz w:val="20"/>
              </w:rPr>
            </w:pPr>
            <w:r w:rsidRPr="00D17DE7">
              <w:rPr>
                <w:rFonts w:cs="Arial"/>
                <w:b/>
                <w:sz w:val="20"/>
              </w:rPr>
              <w:t>Maximum Exhaust Dimensions</w:t>
            </w:r>
          </w:p>
          <w:p w14:paraId="543AEB1F" w14:textId="77777777" w:rsidR="00215A31" w:rsidRPr="00D17DE7" w:rsidRDefault="00215A31" w:rsidP="009F70DE">
            <w:pPr>
              <w:jc w:val="center"/>
              <w:rPr>
                <w:rFonts w:cs="Arial"/>
                <w:b/>
                <w:sz w:val="20"/>
              </w:rPr>
            </w:pPr>
            <w:r w:rsidRPr="00D17DE7">
              <w:rPr>
                <w:rFonts w:cs="Arial"/>
                <w:b/>
                <w:sz w:val="20"/>
              </w:rPr>
              <w:t>(inches)</w:t>
            </w:r>
          </w:p>
        </w:tc>
        <w:tc>
          <w:tcPr>
            <w:tcW w:w="877" w:type="pct"/>
            <w:tcBorders>
              <w:bottom w:val="single" w:sz="4" w:space="0" w:color="auto"/>
            </w:tcBorders>
          </w:tcPr>
          <w:p w14:paraId="735ADA20" w14:textId="77777777" w:rsidR="00215A31" w:rsidRPr="00D17DE7" w:rsidRDefault="00215A31" w:rsidP="009F70DE">
            <w:pPr>
              <w:jc w:val="center"/>
              <w:rPr>
                <w:rFonts w:cs="Arial"/>
                <w:b/>
                <w:sz w:val="20"/>
              </w:rPr>
            </w:pPr>
            <w:r w:rsidRPr="00D17DE7">
              <w:rPr>
                <w:rFonts w:cs="Arial"/>
                <w:b/>
                <w:sz w:val="20"/>
              </w:rPr>
              <w:t>Minimum Height Above Ground</w:t>
            </w:r>
          </w:p>
          <w:p w14:paraId="7F6F03F8" w14:textId="77777777" w:rsidR="00215A31" w:rsidRPr="00D17DE7" w:rsidRDefault="00215A31" w:rsidP="009F70DE">
            <w:pPr>
              <w:jc w:val="center"/>
              <w:rPr>
                <w:rFonts w:cs="Arial"/>
                <w:b/>
                <w:sz w:val="20"/>
              </w:rPr>
            </w:pPr>
            <w:r w:rsidRPr="00D17DE7">
              <w:rPr>
                <w:rFonts w:cs="Arial"/>
                <w:b/>
                <w:sz w:val="20"/>
              </w:rPr>
              <w:t>(feet)</w:t>
            </w:r>
          </w:p>
        </w:tc>
        <w:tc>
          <w:tcPr>
            <w:tcW w:w="1579" w:type="pct"/>
            <w:tcBorders>
              <w:bottom w:val="single" w:sz="4" w:space="0" w:color="auto"/>
            </w:tcBorders>
          </w:tcPr>
          <w:p w14:paraId="60F83528" w14:textId="77777777" w:rsidR="00215A31" w:rsidRPr="00D17DE7" w:rsidRDefault="00215A31" w:rsidP="009F70DE">
            <w:pPr>
              <w:jc w:val="center"/>
              <w:rPr>
                <w:rFonts w:cs="Arial"/>
                <w:b/>
                <w:sz w:val="20"/>
              </w:rPr>
            </w:pPr>
            <w:r w:rsidRPr="00D17DE7">
              <w:rPr>
                <w:rFonts w:cs="Arial"/>
                <w:b/>
                <w:sz w:val="20"/>
              </w:rPr>
              <w:t>Underlying Applicable Requirements</w:t>
            </w:r>
          </w:p>
          <w:p w14:paraId="2D1C274F" w14:textId="77777777" w:rsidR="00215A31" w:rsidRPr="00D17DE7" w:rsidRDefault="00215A31" w:rsidP="009F70DE">
            <w:pPr>
              <w:jc w:val="center"/>
              <w:rPr>
                <w:rFonts w:cs="Arial"/>
                <w:b/>
                <w:sz w:val="20"/>
              </w:rPr>
            </w:pPr>
          </w:p>
        </w:tc>
      </w:tr>
      <w:tr w:rsidR="00215A31" w:rsidRPr="00D17DE7" w14:paraId="37A02F20" w14:textId="77777777" w:rsidTr="009F70DE">
        <w:trPr>
          <w:cantSplit/>
        </w:trPr>
        <w:tc>
          <w:tcPr>
            <w:tcW w:w="1540" w:type="pct"/>
            <w:tcBorders>
              <w:top w:val="single" w:sz="4" w:space="0" w:color="auto"/>
              <w:bottom w:val="single" w:sz="4" w:space="0" w:color="auto"/>
            </w:tcBorders>
          </w:tcPr>
          <w:p w14:paraId="67A98B20" w14:textId="77777777" w:rsidR="00215A31" w:rsidRPr="00D17DE7" w:rsidRDefault="00215A31" w:rsidP="009F70DE">
            <w:pPr>
              <w:tabs>
                <w:tab w:val="num" w:pos="360"/>
              </w:tabs>
              <w:ind w:left="360" w:hanging="360"/>
              <w:rPr>
                <w:rFonts w:cs="Arial"/>
                <w:sz w:val="20"/>
              </w:rPr>
            </w:pPr>
            <w:r w:rsidRPr="00D17DE7">
              <w:rPr>
                <w:rFonts w:cs="Arial"/>
                <w:sz w:val="20"/>
              </w:rPr>
              <w:t>SVLIMEKILN1 w/gravity damper</w:t>
            </w:r>
          </w:p>
        </w:tc>
        <w:tc>
          <w:tcPr>
            <w:tcW w:w="1004" w:type="pct"/>
            <w:tcBorders>
              <w:top w:val="single" w:sz="4" w:space="0" w:color="auto"/>
              <w:bottom w:val="single" w:sz="4" w:space="0" w:color="auto"/>
            </w:tcBorders>
          </w:tcPr>
          <w:p w14:paraId="6E4B382B" w14:textId="77777777" w:rsidR="00215A31" w:rsidRPr="00D17DE7" w:rsidRDefault="00215A31" w:rsidP="009F70DE">
            <w:pPr>
              <w:jc w:val="center"/>
              <w:rPr>
                <w:rFonts w:cs="Arial"/>
                <w:sz w:val="20"/>
              </w:rPr>
            </w:pPr>
            <w:r w:rsidRPr="00D17DE7">
              <w:rPr>
                <w:rFonts w:cs="Arial"/>
                <w:sz w:val="20"/>
              </w:rPr>
              <w:t xml:space="preserve">15 by 13 </w:t>
            </w:r>
            <w:r w:rsidRPr="00D17DE7">
              <w:rPr>
                <w:rFonts w:cs="Arial"/>
                <w:sz w:val="20"/>
                <w:vertAlign w:val="superscript"/>
              </w:rPr>
              <w:t>2</w:t>
            </w:r>
          </w:p>
        </w:tc>
        <w:tc>
          <w:tcPr>
            <w:tcW w:w="877" w:type="pct"/>
            <w:tcBorders>
              <w:top w:val="single" w:sz="4" w:space="0" w:color="auto"/>
              <w:bottom w:val="single" w:sz="4" w:space="0" w:color="auto"/>
            </w:tcBorders>
          </w:tcPr>
          <w:p w14:paraId="56B6B8E3" w14:textId="77777777" w:rsidR="00215A31" w:rsidRPr="00D17DE7" w:rsidRDefault="00215A31" w:rsidP="009F70DE">
            <w:pPr>
              <w:jc w:val="center"/>
              <w:rPr>
                <w:rFonts w:cs="Arial"/>
                <w:sz w:val="20"/>
              </w:rPr>
            </w:pPr>
            <w:r w:rsidRPr="00D17DE7">
              <w:rPr>
                <w:rFonts w:cs="Arial"/>
                <w:sz w:val="20"/>
              </w:rPr>
              <w:t>90</w:t>
            </w:r>
            <w:r w:rsidRPr="00D17DE7">
              <w:rPr>
                <w:rFonts w:cs="Arial"/>
                <w:sz w:val="20"/>
                <w:vertAlign w:val="superscript"/>
              </w:rPr>
              <w:t>2</w:t>
            </w:r>
          </w:p>
        </w:tc>
        <w:tc>
          <w:tcPr>
            <w:tcW w:w="1579" w:type="pct"/>
            <w:tcBorders>
              <w:top w:val="single" w:sz="4" w:space="0" w:color="auto"/>
              <w:bottom w:val="single" w:sz="4" w:space="0" w:color="auto"/>
            </w:tcBorders>
          </w:tcPr>
          <w:p w14:paraId="3ADFD2A1" w14:textId="77777777" w:rsidR="00215A31" w:rsidRPr="00D17DE7" w:rsidRDefault="00215A31" w:rsidP="009F70DE">
            <w:pPr>
              <w:jc w:val="center"/>
              <w:rPr>
                <w:rFonts w:cs="Arial"/>
                <w:sz w:val="20"/>
              </w:rPr>
            </w:pPr>
            <w:r w:rsidRPr="00D17DE7">
              <w:rPr>
                <w:rFonts w:cs="Arial"/>
                <w:b/>
                <w:sz w:val="20"/>
              </w:rPr>
              <w:t>R 336.1201(3)</w:t>
            </w:r>
          </w:p>
        </w:tc>
      </w:tr>
      <w:tr w:rsidR="00215A31" w:rsidRPr="00D17DE7" w14:paraId="4AF4F03F" w14:textId="77777777" w:rsidTr="009F70DE">
        <w:trPr>
          <w:cantSplit/>
        </w:trPr>
        <w:tc>
          <w:tcPr>
            <w:tcW w:w="1540" w:type="pct"/>
            <w:tcBorders>
              <w:top w:val="single" w:sz="4" w:space="0" w:color="auto"/>
              <w:bottom w:val="single" w:sz="4" w:space="0" w:color="auto"/>
            </w:tcBorders>
          </w:tcPr>
          <w:p w14:paraId="173CA0CA" w14:textId="77777777" w:rsidR="00215A31" w:rsidRPr="00D17DE7" w:rsidRDefault="00215A31" w:rsidP="009F70DE">
            <w:pPr>
              <w:tabs>
                <w:tab w:val="num" w:pos="360"/>
              </w:tabs>
              <w:ind w:left="360" w:hanging="360"/>
              <w:rPr>
                <w:rFonts w:cs="Arial"/>
                <w:sz w:val="20"/>
              </w:rPr>
            </w:pPr>
            <w:r w:rsidRPr="00D17DE7">
              <w:rPr>
                <w:rFonts w:cs="Arial"/>
                <w:sz w:val="20"/>
              </w:rPr>
              <w:t>SVLIMEKILN2 w/gravity damper</w:t>
            </w:r>
          </w:p>
        </w:tc>
        <w:tc>
          <w:tcPr>
            <w:tcW w:w="1004" w:type="pct"/>
            <w:tcBorders>
              <w:top w:val="single" w:sz="4" w:space="0" w:color="auto"/>
              <w:bottom w:val="single" w:sz="4" w:space="0" w:color="auto"/>
            </w:tcBorders>
          </w:tcPr>
          <w:p w14:paraId="0BF127C6" w14:textId="77777777" w:rsidR="00215A31" w:rsidRPr="00D17DE7" w:rsidRDefault="00215A31" w:rsidP="009F70DE">
            <w:pPr>
              <w:jc w:val="center"/>
              <w:rPr>
                <w:rFonts w:cs="Arial"/>
                <w:sz w:val="20"/>
              </w:rPr>
            </w:pPr>
            <w:r w:rsidRPr="00D17DE7">
              <w:rPr>
                <w:rFonts w:cs="Arial"/>
                <w:sz w:val="20"/>
              </w:rPr>
              <w:t xml:space="preserve">14 by 14 </w:t>
            </w:r>
            <w:r w:rsidRPr="00D17DE7">
              <w:rPr>
                <w:rFonts w:cs="Arial"/>
                <w:sz w:val="20"/>
                <w:vertAlign w:val="superscript"/>
              </w:rPr>
              <w:t>2</w:t>
            </w:r>
          </w:p>
        </w:tc>
        <w:tc>
          <w:tcPr>
            <w:tcW w:w="877" w:type="pct"/>
            <w:tcBorders>
              <w:top w:val="single" w:sz="4" w:space="0" w:color="auto"/>
              <w:bottom w:val="single" w:sz="4" w:space="0" w:color="auto"/>
            </w:tcBorders>
          </w:tcPr>
          <w:p w14:paraId="3D8F87DC" w14:textId="77777777" w:rsidR="00215A31" w:rsidRPr="00D17DE7" w:rsidRDefault="00215A31" w:rsidP="009F70DE">
            <w:pPr>
              <w:jc w:val="center"/>
              <w:rPr>
                <w:rFonts w:cs="Arial"/>
                <w:sz w:val="20"/>
              </w:rPr>
            </w:pPr>
            <w:r w:rsidRPr="00D17DE7">
              <w:rPr>
                <w:rFonts w:cs="Arial"/>
                <w:sz w:val="20"/>
              </w:rPr>
              <w:t>90</w:t>
            </w:r>
            <w:r w:rsidRPr="00D17DE7">
              <w:rPr>
                <w:rFonts w:cs="Arial"/>
                <w:sz w:val="20"/>
                <w:vertAlign w:val="superscript"/>
              </w:rPr>
              <w:t>2</w:t>
            </w:r>
          </w:p>
        </w:tc>
        <w:tc>
          <w:tcPr>
            <w:tcW w:w="1579" w:type="pct"/>
            <w:tcBorders>
              <w:top w:val="single" w:sz="4" w:space="0" w:color="auto"/>
              <w:bottom w:val="single" w:sz="4" w:space="0" w:color="auto"/>
            </w:tcBorders>
          </w:tcPr>
          <w:p w14:paraId="465BCDDA" w14:textId="77777777" w:rsidR="00215A31" w:rsidRPr="00D17DE7" w:rsidRDefault="00215A31" w:rsidP="009F70DE">
            <w:pPr>
              <w:jc w:val="center"/>
              <w:rPr>
                <w:rFonts w:cs="Arial"/>
                <w:b/>
                <w:sz w:val="20"/>
              </w:rPr>
            </w:pPr>
            <w:r w:rsidRPr="00D17DE7">
              <w:rPr>
                <w:rFonts w:cs="Arial"/>
                <w:b/>
                <w:sz w:val="20"/>
              </w:rPr>
              <w:t>R 336.1201(3)</w:t>
            </w:r>
          </w:p>
        </w:tc>
      </w:tr>
      <w:tr w:rsidR="00215A31" w:rsidRPr="00D17DE7" w14:paraId="1657BF8F" w14:textId="77777777" w:rsidTr="009F70DE">
        <w:trPr>
          <w:cantSplit/>
        </w:trPr>
        <w:tc>
          <w:tcPr>
            <w:tcW w:w="1540" w:type="pct"/>
            <w:tcBorders>
              <w:top w:val="single" w:sz="4" w:space="0" w:color="auto"/>
              <w:bottom w:val="single" w:sz="4" w:space="0" w:color="auto"/>
            </w:tcBorders>
          </w:tcPr>
          <w:p w14:paraId="31B188BD" w14:textId="77777777" w:rsidR="00215A31" w:rsidRPr="00D17DE7" w:rsidRDefault="00215A31" w:rsidP="009F70DE">
            <w:pPr>
              <w:tabs>
                <w:tab w:val="num" w:pos="360"/>
              </w:tabs>
              <w:ind w:left="360" w:hanging="360"/>
              <w:rPr>
                <w:rFonts w:cs="Arial"/>
                <w:sz w:val="20"/>
              </w:rPr>
            </w:pPr>
            <w:r w:rsidRPr="00D17DE7">
              <w:rPr>
                <w:rFonts w:cs="Arial"/>
                <w:sz w:val="20"/>
              </w:rPr>
              <w:t>SVPRECARB @ 60º angle</w:t>
            </w:r>
          </w:p>
        </w:tc>
        <w:tc>
          <w:tcPr>
            <w:tcW w:w="1004" w:type="pct"/>
            <w:tcBorders>
              <w:top w:val="single" w:sz="4" w:space="0" w:color="auto"/>
              <w:bottom w:val="single" w:sz="4" w:space="0" w:color="auto"/>
            </w:tcBorders>
          </w:tcPr>
          <w:p w14:paraId="02D78B10"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877" w:type="pct"/>
            <w:tcBorders>
              <w:top w:val="single" w:sz="4" w:space="0" w:color="auto"/>
              <w:bottom w:val="single" w:sz="4" w:space="0" w:color="auto"/>
            </w:tcBorders>
          </w:tcPr>
          <w:p w14:paraId="21FE9478"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1579" w:type="pct"/>
            <w:tcBorders>
              <w:top w:val="single" w:sz="4" w:space="0" w:color="auto"/>
              <w:bottom w:val="single" w:sz="4" w:space="0" w:color="auto"/>
            </w:tcBorders>
          </w:tcPr>
          <w:p w14:paraId="3E928727" w14:textId="77777777" w:rsidR="00215A31" w:rsidRPr="00D17DE7" w:rsidRDefault="00215A31" w:rsidP="009F70DE">
            <w:pPr>
              <w:jc w:val="center"/>
              <w:rPr>
                <w:rFonts w:cs="Arial"/>
                <w:b/>
                <w:sz w:val="20"/>
              </w:rPr>
            </w:pPr>
            <w:r w:rsidRPr="00D17DE7">
              <w:rPr>
                <w:rFonts w:cs="Arial"/>
                <w:b/>
                <w:sz w:val="20"/>
              </w:rPr>
              <w:t>R 336.1201(3)</w:t>
            </w:r>
          </w:p>
        </w:tc>
      </w:tr>
      <w:tr w:rsidR="00215A31" w:rsidRPr="00D17DE7" w14:paraId="12544AAE" w14:textId="77777777" w:rsidTr="009F70DE">
        <w:trPr>
          <w:cantSplit/>
        </w:trPr>
        <w:tc>
          <w:tcPr>
            <w:tcW w:w="1540" w:type="pct"/>
            <w:tcBorders>
              <w:top w:val="single" w:sz="4" w:space="0" w:color="auto"/>
              <w:bottom w:val="single" w:sz="4" w:space="0" w:color="auto"/>
            </w:tcBorders>
          </w:tcPr>
          <w:p w14:paraId="3F5C8300" w14:textId="77777777" w:rsidR="00215A31" w:rsidRPr="00D17DE7" w:rsidRDefault="00215A31" w:rsidP="009F70DE">
            <w:pPr>
              <w:tabs>
                <w:tab w:val="num" w:pos="360"/>
              </w:tabs>
              <w:ind w:left="360" w:hanging="360"/>
              <w:rPr>
                <w:rFonts w:cs="Arial"/>
                <w:sz w:val="20"/>
              </w:rPr>
            </w:pPr>
            <w:r w:rsidRPr="00D17DE7">
              <w:rPr>
                <w:rFonts w:cs="Arial"/>
                <w:sz w:val="20"/>
              </w:rPr>
              <w:t>SVCARBONATION1</w:t>
            </w:r>
          </w:p>
        </w:tc>
        <w:tc>
          <w:tcPr>
            <w:tcW w:w="1004" w:type="pct"/>
            <w:tcBorders>
              <w:top w:val="single" w:sz="4" w:space="0" w:color="auto"/>
              <w:bottom w:val="single" w:sz="4" w:space="0" w:color="auto"/>
            </w:tcBorders>
          </w:tcPr>
          <w:p w14:paraId="5B1A7DBA"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877" w:type="pct"/>
            <w:tcBorders>
              <w:top w:val="single" w:sz="4" w:space="0" w:color="auto"/>
              <w:bottom w:val="single" w:sz="4" w:space="0" w:color="auto"/>
            </w:tcBorders>
          </w:tcPr>
          <w:p w14:paraId="22562389"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1579" w:type="pct"/>
            <w:tcBorders>
              <w:top w:val="single" w:sz="4" w:space="0" w:color="auto"/>
              <w:bottom w:val="single" w:sz="4" w:space="0" w:color="auto"/>
            </w:tcBorders>
          </w:tcPr>
          <w:p w14:paraId="5D9E05E0" w14:textId="77777777" w:rsidR="00215A31" w:rsidRPr="00D17DE7" w:rsidRDefault="00215A31" w:rsidP="009F70DE">
            <w:pPr>
              <w:jc w:val="center"/>
              <w:rPr>
                <w:rFonts w:cs="Arial"/>
                <w:b/>
                <w:sz w:val="20"/>
              </w:rPr>
            </w:pPr>
            <w:r w:rsidRPr="00D17DE7">
              <w:rPr>
                <w:rFonts w:cs="Arial"/>
                <w:b/>
                <w:sz w:val="20"/>
              </w:rPr>
              <w:t>R 336.1201(3)</w:t>
            </w:r>
          </w:p>
        </w:tc>
      </w:tr>
      <w:tr w:rsidR="00215A31" w:rsidRPr="00D17DE7" w14:paraId="2B0A88DE" w14:textId="77777777" w:rsidTr="009F70DE">
        <w:trPr>
          <w:cantSplit/>
        </w:trPr>
        <w:tc>
          <w:tcPr>
            <w:tcW w:w="1540" w:type="pct"/>
            <w:tcBorders>
              <w:top w:val="single" w:sz="4" w:space="0" w:color="auto"/>
            </w:tcBorders>
          </w:tcPr>
          <w:p w14:paraId="46C1A2B1" w14:textId="77777777" w:rsidR="00215A31" w:rsidRPr="00D17DE7" w:rsidRDefault="00215A31" w:rsidP="009F70DE">
            <w:pPr>
              <w:tabs>
                <w:tab w:val="num" w:pos="360"/>
              </w:tabs>
              <w:ind w:left="360" w:hanging="360"/>
              <w:rPr>
                <w:rFonts w:cs="Arial"/>
                <w:sz w:val="20"/>
              </w:rPr>
            </w:pPr>
            <w:r w:rsidRPr="00D17DE7">
              <w:rPr>
                <w:rFonts w:cs="Arial"/>
                <w:sz w:val="20"/>
              </w:rPr>
              <w:t>SVCARBONATION2</w:t>
            </w:r>
          </w:p>
        </w:tc>
        <w:tc>
          <w:tcPr>
            <w:tcW w:w="1004" w:type="pct"/>
            <w:tcBorders>
              <w:top w:val="single" w:sz="4" w:space="0" w:color="auto"/>
            </w:tcBorders>
          </w:tcPr>
          <w:p w14:paraId="0D8B43F5"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877" w:type="pct"/>
            <w:tcBorders>
              <w:top w:val="single" w:sz="4" w:space="0" w:color="auto"/>
            </w:tcBorders>
          </w:tcPr>
          <w:p w14:paraId="32BAD7CF" w14:textId="77777777" w:rsidR="00215A31" w:rsidRPr="00D17DE7" w:rsidRDefault="00215A31" w:rsidP="009F70DE">
            <w:pPr>
              <w:jc w:val="center"/>
              <w:rPr>
                <w:rFonts w:cs="Arial"/>
                <w:sz w:val="20"/>
              </w:rPr>
            </w:pPr>
            <w:smartTag w:uri="urn:schemas-microsoft-com:office:smarttags" w:element="stockticker">
              <w:r w:rsidRPr="00D17DE7">
                <w:rPr>
                  <w:rFonts w:cs="Arial"/>
                  <w:sz w:val="20"/>
                </w:rPr>
                <w:t>NA</w:t>
              </w:r>
            </w:smartTag>
          </w:p>
        </w:tc>
        <w:tc>
          <w:tcPr>
            <w:tcW w:w="1579" w:type="pct"/>
            <w:tcBorders>
              <w:top w:val="single" w:sz="4" w:space="0" w:color="auto"/>
            </w:tcBorders>
          </w:tcPr>
          <w:p w14:paraId="44F5F6D1" w14:textId="77777777" w:rsidR="00215A31" w:rsidRPr="00D17DE7" w:rsidRDefault="00215A31" w:rsidP="009F70DE">
            <w:pPr>
              <w:jc w:val="center"/>
              <w:rPr>
                <w:rFonts w:cs="Arial"/>
                <w:b/>
                <w:sz w:val="20"/>
              </w:rPr>
            </w:pPr>
            <w:r w:rsidRPr="00D17DE7">
              <w:rPr>
                <w:rFonts w:cs="Arial"/>
                <w:b/>
                <w:sz w:val="20"/>
              </w:rPr>
              <w:t>R 336.1201(3)</w:t>
            </w:r>
          </w:p>
        </w:tc>
      </w:tr>
    </w:tbl>
    <w:p w14:paraId="4E31776D" w14:textId="77777777" w:rsidR="00215A31" w:rsidRPr="00D17DE7" w:rsidRDefault="00215A31" w:rsidP="00215A31">
      <w:pPr>
        <w:jc w:val="both"/>
        <w:rPr>
          <w:sz w:val="20"/>
        </w:rPr>
      </w:pPr>
    </w:p>
    <w:p w14:paraId="5ABF7513" w14:textId="77777777" w:rsidR="00215A31" w:rsidRPr="00D17DE7" w:rsidRDefault="00215A31" w:rsidP="00215A31">
      <w:pPr>
        <w:jc w:val="both"/>
        <w:rPr>
          <w:szCs w:val="22"/>
        </w:rPr>
      </w:pPr>
      <w:r w:rsidRPr="00D17DE7">
        <w:rPr>
          <w:b/>
          <w:szCs w:val="22"/>
        </w:rPr>
        <w:t xml:space="preserve">IX.  </w:t>
      </w:r>
      <w:r w:rsidRPr="00D17DE7">
        <w:rPr>
          <w:b/>
          <w:szCs w:val="22"/>
          <w:u w:val="single"/>
        </w:rPr>
        <w:t>OTHER REQUIREMENT(S)</w:t>
      </w:r>
    </w:p>
    <w:p w14:paraId="7DFB49FE" w14:textId="77777777" w:rsidR="00215A31" w:rsidRPr="00D17DE7" w:rsidRDefault="00215A31" w:rsidP="00215A31">
      <w:pPr>
        <w:jc w:val="both"/>
        <w:rPr>
          <w:sz w:val="20"/>
        </w:rPr>
      </w:pPr>
    </w:p>
    <w:p w14:paraId="2C528B49" w14:textId="77777777" w:rsidR="00215A31" w:rsidRPr="00D17DE7" w:rsidRDefault="00215A31" w:rsidP="00215A31">
      <w:pPr>
        <w:pStyle w:val="ROPShellNumbering"/>
        <w:numPr>
          <w:ilvl w:val="0"/>
          <w:numId w:val="0"/>
        </w:numPr>
        <w:spacing w:after="0"/>
        <w:rPr>
          <w:szCs w:val="20"/>
        </w:rPr>
      </w:pPr>
      <w:r w:rsidRPr="00D17DE7">
        <w:rPr>
          <w:szCs w:val="20"/>
        </w:rPr>
        <w:t>NA</w:t>
      </w:r>
    </w:p>
    <w:p w14:paraId="75B64CA7" w14:textId="77777777" w:rsidR="00215A31" w:rsidRPr="00D17DE7" w:rsidRDefault="00215A31" w:rsidP="00215A31">
      <w:pPr>
        <w:pStyle w:val="ROPShellNumbering"/>
        <w:numPr>
          <w:ilvl w:val="0"/>
          <w:numId w:val="0"/>
        </w:numPr>
        <w:spacing w:after="0"/>
        <w:rPr>
          <w:szCs w:val="20"/>
        </w:rPr>
      </w:pPr>
    </w:p>
    <w:p w14:paraId="6DA79A67" w14:textId="77777777" w:rsidR="00215A31" w:rsidRPr="00D17DE7" w:rsidRDefault="00215A31" w:rsidP="00215A31">
      <w:pPr>
        <w:pStyle w:val="ROPShellNumbering"/>
        <w:numPr>
          <w:ilvl w:val="0"/>
          <w:numId w:val="0"/>
        </w:numPr>
        <w:spacing w:after="0"/>
        <w:rPr>
          <w:szCs w:val="20"/>
        </w:rPr>
      </w:pPr>
    </w:p>
    <w:p w14:paraId="51DB4572" w14:textId="77777777" w:rsidR="00215A31" w:rsidRPr="00D17DE7" w:rsidRDefault="00215A31" w:rsidP="00215A31">
      <w:pPr>
        <w:jc w:val="both"/>
        <w:rPr>
          <w:b/>
          <w:sz w:val="20"/>
        </w:rPr>
      </w:pPr>
      <w:r w:rsidRPr="00D17DE7">
        <w:rPr>
          <w:b/>
          <w:sz w:val="20"/>
          <w:u w:val="single"/>
        </w:rPr>
        <w:t>Footnotes</w:t>
      </w:r>
      <w:r w:rsidRPr="00D17DE7">
        <w:rPr>
          <w:b/>
          <w:sz w:val="20"/>
        </w:rPr>
        <w:t>:</w:t>
      </w:r>
    </w:p>
    <w:p w14:paraId="27E868DB" w14:textId="4BA1614F" w:rsidR="0084721C" w:rsidRDefault="00215A31" w:rsidP="0084721C">
      <w:pPr>
        <w:rPr>
          <w:sz w:val="20"/>
          <w:vertAlign w:val="superscript"/>
        </w:rPr>
      </w:pPr>
      <w:r w:rsidRPr="00D17DE7">
        <w:rPr>
          <w:sz w:val="20"/>
          <w:vertAlign w:val="superscript"/>
        </w:rPr>
        <w:t>1</w:t>
      </w:r>
      <w:r w:rsidRPr="00D17DE7">
        <w:rPr>
          <w:sz w:val="20"/>
        </w:rPr>
        <w:t>This condition is state-only enforceable and was established pursuant to Rule 201(1)(b).</w:t>
      </w:r>
    </w:p>
    <w:p w14:paraId="0B5EEEB3" w14:textId="437CDAF3" w:rsidR="00215A31" w:rsidRPr="00D17DE7" w:rsidRDefault="00215A31" w:rsidP="0084721C">
      <w:pPr>
        <w:jc w:val="both"/>
        <w:rPr>
          <w:sz w:val="20"/>
        </w:rPr>
      </w:pPr>
      <w:r w:rsidRPr="00D17DE7">
        <w:rPr>
          <w:sz w:val="20"/>
          <w:vertAlign w:val="superscript"/>
        </w:rPr>
        <w:t>2</w:t>
      </w:r>
      <w:r w:rsidRPr="00D17DE7">
        <w:rPr>
          <w:sz w:val="20"/>
        </w:rPr>
        <w:t>This condition is federally enforceable and was established pursuant to Rule 201(1)(a).</w:t>
      </w:r>
    </w:p>
    <w:p w14:paraId="19DB8519" w14:textId="312C8811" w:rsidR="0039263D" w:rsidRDefault="0039263D">
      <w:pPr>
        <w:rPr>
          <w:b/>
          <w:szCs w:val="22"/>
        </w:rPr>
      </w:pPr>
      <w:r>
        <w:rPr>
          <w:b/>
          <w:szCs w:val="22"/>
        </w:rPr>
        <w:br w:type="page"/>
      </w:r>
    </w:p>
    <w:p w14:paraId="146CD25D" w14:textId="77777777" w:rsidR="00880487" w:rsidRDefault="00880487">
      <w:pPr>
        <w:rPr>
          <w:b/>
          <w:szCs w:val="22"/>
        </w:rPr>
      </w:pPr>
    </w:p>
    <w:p w14:paraId="6108FE21" w14:textId="77777777" w:rsidR="0034744B" w:rsidRPr="00440957" w:rsidRDefault="0034744B" w:rsidP="0084721C">
      <w:pPr>
        <w:pStyle w:val="Heading1"/>
        <w:rPr>
          <w:sz w:val="20"/>
          <w:szCs w:val="20"/>
        </w:rPr>
      </w:pPr>
      <w:bookmarkStart w:id="95" w:name="_Toc23777079"/>
      <w:r w:rsidRPr="00393A6F">
        <w:t xml:space="preserve">D.  FLEXIBLE GROUP </w:t>
      </w:r>
      <w:bookmarkEnd w:id="68"/>
      <w:r w:rsidR="00494D15">
        <w:t xml:space="preserve">SPECIAL </w:t>
      </w:r>
      <w:r w:rsidR="00456F47" w:rsidRPr="00393A6F">
        <w:t>CONDITIONS</w:t>
      </w:r>
      <w:bookmarkEnd w:id="95"/>
    </w:p>
    <w:p w14:paraId="310A1DE4" w14:textId="77777777" w:rsidR="0034744B" w:rsidRPr="008E1254" w:rsidRDefault="0034744B" w:rsidP="00991194">
      <w:pPr>
        <w:jc w:val="center"/>
        <w:rPr>
          <w:sz w:val="20"/>
        </w:rPr>
      </w:pPr>
    </w:p>
    <w:p w14:paraId="6C298ED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15AA8BA" w14:textId="77777777" w:rsidR="009602B7" w:rsidRPr="00FE0AD0" w:rsidRDefault="009602B7" w:rsidP="0034744B">
      <w:pPr>
        <w:jc w:val="both"/>
        <w:rPr>
          <w:sz w:val="20"/>
        </w:rPr>
      </w:pPr>
    </w:p>
    <w:p w14:paraId="5E07A58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6665AEC" w14:textId="77777777" w:rsidR="0034744B" w:rsidRPr="002B5ED5" w:rsidRDefault="0034744B" w:rsidP="001F649E">
      <w:pPr>
        <w:pStyle w:val="Heading2"/>
        <w:numPr>
          <w:ilvl w:val="0"/>
          <w:numId w:val="0"/>
        </w:numPr>
        <w:rPr>
          <w:bCs/>
          <w:sz w:val="22"/>
          <w:szCs w:val="22"/>
        </w:rPr>
      </w:pPr>
      <w:bookmarkStart w:id="96" w:name="_Toc2571646"/>
      <w:bookmarkStart w:id="97" w:name="_Toc23777080"/>
      <w:r w:rsidRPr="002B5ED5">
        <w:rPr>
          <w:bCs/>
          <w:sz w:val="22"/>
          <w:szCs w:val="22"/>
        </w:rPr>
        <w:t>FLEXIBLE GROUP SUMMARY TABLE</w:t>
      </w:r>
      <w:bookmarkEnd w:id="96"/>
      <w:bookmarkEnd w:id="97"/>
    </w:p>
    <w:p w14:paraId="7FBB0DF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6147F3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234667" w14:paraId="299F12AB" w14:textId="77777777" w:rsidTr="00880487">
        <w:trPr>
          <w:cantSplit/>
          <w:tblHeader/>
        </w:trPr>
        <w:tc>
          <w:tcPr>
            <w:tcW w:w="2659" w:type="dxa"/>
            <w:tcBorders>
              <w:top w:val="double" w:sz="6" w:space="0" w:color="auto"/>
              <w:bottom w:val="double" w:sz="4" w:space="0" w:color="auto"/>
            </w:tcBorders>
            <w:shd w:val="pct10" w:color="auto" w:fill="auto"/>
          </w:tcPr>
          <w:p w14:paraId="1B617F28" w14:textId="77777777" w:rsidR="00234667" w:rsidRPr="006D3561" w:rsidRDefault="00234667" w:rsidP="00991194">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0657E60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520020A" w14:textId="77777777" w:rsidR="00234667" w:rsidRPr="006D3561" w:rsidRDefault="00234667" w:rsidP="00991194">
            <w:pPr>
              <w:jc w:val="center"/>
              <w:rPr>
                <w:rFonts w:cs="Arial"/>
                <w:b/>
                <w:sz w:val="20"/>
              </w:rPr>
            </w:pPr>
            <w:r w:rsidRPr="006D3561">
              <w:rPr>
                <w:rFonts w:cs="Arial"/>
                <w:b/>
                <w:sz w:val="20"/>
              </w:rPr>
              <w:t>Associated</w:t>
            </w:r>
          </w:p>
          <w:p w14:paraId="67FB2A9F" w14:textId="77777777" w:rsidR="00234667" w:rsidRPr="006D3561" w:rsidRDefault="00234667" w:rsidP="00991194">
            <w:pPr>
              <w:jc w:val="center"/>
              <w:rPr>
                <w:rFonts w:cs="Arial"/>
                <w:b/>
                <w:sz w:val="20"/>
              </w:rPr>
            </w:pPr>
            <w:r w:rsidRPr="006D3561">
              <w:rPr>
                <w:rFonts w:cs="Arial"/>
                <w:b/>
                <w:sz w:val="20"/>
              </w:rPr>
              <w:t>Emission Unit IDs</w:t>
            </w:r>
          </w:p>
        </w:tc>
      </w:tr>
      <w:tr w:rsidR="00346892" w14:paraId="5BC69A1D" w14:textId="77777777" w:rsidTr="00880487">
        <w:trPr>
          <w:cantSplit/>
        </w:trPr>
        <w:tc>
          <w:tcPr>
            <w:tcW w:w="2659" w:type="dxa"/>
            <w:tcBorders>
              <w:top w:val="nil"/>
              <w:bottom w:val="nil"/>
            </w:tcBorders>
          </w:tcPr>
          <w:p w14:paraId="569BFC17" w14:textId="77777777" w:rsidR="00346892" w:rsidRPr="00346892" w:rsidRDefault="00346892" w:rsidP="00346892">
            <w:pPr>
              <w:rPr>
                <w:rFonts w:cs="Arial"/>
                <w:sz w:val="20"/>
              </w:rPr>
            </w:pPr>
            <w:r w:rsidRPr="00346892">
              <w:rPr>
                <w:rFonts w:cs="Arial"/>
                <w:sz w:val="20"/>
              </w:rPr>
              <w:t>FG-BOILERS</w:t>
            </w:r>
          </w:p>
        </w:tc>
        <w:tc>
          <w:tcPr>
            <w:tcW w:w="4811" w:type="dxa"/>
            <w:tcBorders>
              <w:top w:val="nil"/>
              <w:bottom w:val="nil"/>
            </w:tcBorders>
          </w:tcPr>
          <w:p w14:paraId="3922F39E" w14:textId="77777777" w:rsidR="00346892" w:rsidRPr="00346892" w:rsidRDefault="00346892" w:rsidP="00346892">
            <w:pPr>
              <w:jc w:val="both"/>
              <w:rPr>
                <w:rFonts w:cs="Arial"/>
                <w:sz w:val="20"/>
              </w:rPr>
            </w:pPr>
            <w:r w:rsidRPr="00346892">
              <w:rPr>
                <w:rFonts w:cs="Arial"/>
                <w:sz w:val="20"/>
              </w:rPr>
              <w:t>Coal fired spreader stoker boilers.</w:t>
            </w:r>
          </w:p>
        </w:tc>
        <w:tc>
          <w:tcPr>
            <w:tcW w:w="2700" w:type="dxa"/>
            <w:tcBorders>
              <w:top w:val="nil"/>
              <w:bottom w:val="nil"/>
            </w:tcBorders>
          </w:tcPr>
          <w:p w14:paraId="0CE8D882" w14:textId="77777777" w:rsidR="00346892" w:rsidRPr="00346892" w:rsidRDefault="00346892" w:rsidP="00346892">
            <w:pPr>
              <w:rPr>
                <w:rFonts w:cs="Arial"/>
                <w:sz w:val="20"/>
              </w:rPr>
            </w:pPr>
            <w:r w:rsidRPr="00346892">
              <w:rPr>
                <w:rFonts w:cs="Arial"/>
                <w:sz w:val="20"/>
              </w:rPr>
              <w:t>EU-WICKESEASTBOILER, EU-WICKESWESTBOILER</w:t>
            </w:r>
          </w:p>
        </w:tc>
      </w:tr>
      <w:tr w:rsidR="00346892" w14:paraId="318A5D88" w14:textId="77777777" w:rsidTr="00880487">
        <w:trPr>
          <w:cantSplit/>
        </w:trPr>
        <w:tc>
          <w:tcPr>
            <w:tcW w:w="2659" w:type="dxa"/>
          </w:tcPr>
          <w:p w14:paraId="6D132EC9" w14:textId="77777777" w:rsidR="00346892" w:rsidRPr="00346892" w:rsidRDefault="00346892" w:rsidP="00346892">
            <w:pPr>
              <w:rPr>
                <w:rFonts w:cs="Arial"/>
                <w:sz w:val="20"/>
              </w:rPr>
            </w:pPr>
            <w:r w:rsidRPr="00346892">
              <w:rPr>
                <w:rFonts w:cs="Arial"/>
                <w:sz w:val="20"/>
              </w:rPr>
              <w:t>FG-NATGASBOILERS-5D</w:t>
            </w:r>
          </w:p>
        </w:tc>
        <w:tc>
          <w:tcPr>
            <w:tcW w:w="4811" w:type="dxa"/>
          </w:tcPr>
          <w:p w14:paraId="13F6D693" w14:textId="77777777" w:rsidR="00346892" w:rsidRPr="00346892" w:rsidRDefault="00346892" w:rsidP="00346892">
            <w:pPr>
              <w:jc w:val="both"/>
              <w:rPr>
                <w:rFonts w:cs="Arial"/>
                <w:sz w:val="20"/>
              </w:rPr>
            </w:pPr>
            <w:r w:rsidRPr="00346892">
              <w:rPr>
                <w:rFonts w:cs="Arial"/>
                <w:sz w:val="20"/>
              </w:rPr>
              <w:t>Requirements for existing Gas1 (Natural Gas only) for existing boilers and process heaters at major sources of HAPs per 40 CFR Part 63, Subpart DDDDD.</w:t>
            </w:r>
          </w:p>
        </w:tc>
        <w:tc>
          <w:tcPr>
            <w:tcW w:w="2700" w:type="dxa"/>
          </w:tcPr>
          <w:p w14:paraId="7F927B1F" w14:textId="77777777" w:rsidR="00346892" w:rsidRPr="00346892" w:rsidRDefault="00346892" w:rsidP="00346892">
            <w:pPr>
              <w:rPr>
                <w:rFonts w:cs="Arial"/>
                <w:sz w:val="20"/>
              </w:rPr>
            </w:pPr>
            <w:r w:rsidRPr="00346892">
              <w:rPr>
                <w:rFonts w:cs="Arial"/>
                <w:sz w:val="20"/>
              </w:rPr>
              <w:t>EU-SUMBOILER</w:t>
            </w:r>
            <w:r>
              <w:rPr>
                <w:rFonts w:cs="Arial"/>
                <w:sz w:val="20"/>
              </w:rPr>
              <w:t>,</w:t>
            </w:r>
            <w:r>
              <w:rPr>
                <w:rFonts w:cs="Arial"/>
                <w:sz w:val="20"/>
              </w:rPr>
              <w:br/>
            </w:r>
            <w:r w:rsidRPr="00346892">
              <w:rPr>
                <w:rFonts w:cs="Arial"/>
                <w:sz w:val="20"/>
              </w:rPr>
              <w:t>EU-CEPACKAGEBOILER</w:t>
            </w:r>
          </w:p>
        </w:tc>
      </w:tr>
      <w:tr w:rsidR="00346892" w14:paraId="4EA4F080" w14:textId="77777777" w:rsidTr="00880487">
        <w:trPr>
          <w:cantSplit/>
        </w:trPr>
        <w:tc>
          <w:tcPr>
            <w:tcW w:w="2659" w:type="dxa"/>
            <w:tcBorders>
              <w:top w:val="nil"/>
              <w:bottom w:val="single" w:sz="6" w:space="0" w:color="auto"/>
            </w:tcBorders>
          </w:tcPr>
          <w:p w14:paraId="2432FB42" w14:textId="77777777" w:rsidR="00346892" w:rsidRPr="00346892" w:rsidRDefault="00346892" w:rsidP="00346892">
            <w:pPr>
              <w:rPr>
                <w:rFonts w:cs="Arial"/>
                <w:sz w:val="20"/>
              </w:rPr>
            </w:pPr>
            <w:r w:rsidRPr="00346892">
              <w:rPr>
                <w:rFonts w:cs="Arial"/>
                <w:sz w:val="20"/>
              </w:rPr>
              <w:t>FG-STOKERBLR-5D</w:t>
            </w:r>
          </w:p>
        </w:tc>
        <w:tc>
          <w:tcPr>
            <w:tcW w:w="4811" w:type="dxa"/>
            <w:tcBorders>
              <w:top w:val="nil"/>
              <w:bottom w:val="single" w:sz="6" w:space="0" w:color="auto"/>
            </w:tcBorders>
          </w:tcPr>
          <w:p w14:paraId="52DDC614" w14:textId="77777777" w:rsidR="00346892" w:rsidRPr="00346892" w:rsidRDefault="00346892" w:rsidP="00346892">
            <w:pPr>
              <w:jc w:val="both"/>
              <w:rPr>
                <w:rFonts w:cs="Arial"/>
                <w:sz w:val="20"/>
              </w:rPr>
            </w:pPr>
            <w:r w:rsidRPr="00346892">
              <w:rPr>
                <w:rFonts w:cs="Arial"/>
                <w:sz w:val="20"/>
              </w:rPr>
              <w:t>Requirements for stoker coal/solid fossil fuel unit requirements for existing boilers and process heaters at major sources of HAPs per 40 CFR Part 63, Subpart DDDDD.</w:t>
            </w:r>
          </w:p>
        </w:tc>
        <w:tc>
          <w:tcPr>
            <w:tcW w:w="2700" w:type="dxa"/>
            <w:tcBorders>
              <w:top w:val="nil"/>
              <w:bottom w:val="single" w:sz="6" w:space="0" w:color="auto"/>
            </w:tcBorders>
          </w:tcPr>
          <w:p w14:paraId="2104C276" w14:textId="77777777" w:rsidR="00346892" w:rsidRPr="00346892" w:rsidRDefault="00346892" w:rsidP="00346892">
            <w:pPr>
              <w:rPr>
                <w:rFonts w:cs="Arial"/>
                <w:sz w:val="20"/>
              </w:rPr>
            </w:pPr>
            <w:r w:rsidRPr="00346892">
              <w:rPr>
                <w:rFonts w:cs="Arial"/>
                <w:sz w:val="20"/>
              </w:rPr>
              <w:t>EU-WICKESEASTBOILER, EU-WICKESWESTBOILER</w:t>
            </w:r>
          </w:p>
        </w:tc>
      </w:tr>
      <w:tr w:rsidR="00346892" w14:paraId="1795E8CE" w14:textId="77777777" w:rsidTr="00880487">
        <w:trPr>
          <w:cantSplit/>
        </w:trPr>
        <w:tc>
          <w:tcPr>
            <w:tcW w:w="2659" w:type="dxa"/>
            <w:tcBorders>
              <w:top w:val="single" w:sz="6" w:space="0" w:color="auto"/>
              <w:bottom w:val="single" w:sz="6" w:space="0" w:color="auto"/>
            </w:tcBorders>
          </w:tcPr>
          <w:p w14:paraId="28AB2ADB" w14:textId="77777777" w:rsidR="00346892" w:rsidRPr="00346892" w:rsidRDefault="00346892" w:rsidP="00346892">
            <w:pPr>
              <w:rPr>
                <w:rFonts w:cs="Arial"/>
                <w:sz w:val="20"/>
              </w:rPr>
            </w:pPr>
            <w:r w:rsidRPr="00346892">
              <w:rPr>
                <w:rFonts w:cs="Arial"/>
                <w:sz w:val="20"/>
              </w:rPr>
              <w:t>FG-PULPDRYERS</w:t>
            </w:r>
          </w:p>
        </w:tc>
        <w:tc>
          <w:tcPr>
            <w:tcW w:w="4811" w:type="dxa"/>
            <w:tcBorders>
              <w:top w:val="single" w:sz="6" w:space="0" w:color="auto"/>
              <w:bottom w:val="single" w:sz="6" w:space="0" w:color="auto"/>
            </w:tcBorders>
          </w:tcPr>
          <w:p w14:paraId="4997CA8E" w14:textId="77777777" w:rsidR="00346892" w:rsidRPr="00346892" w:rsidRDefault="00346892" w:rsidP="00346892">
            <w:pPr>
              <w:jc w:val="both"/>
              <w:rPr>
                <w:rFonts w:cs="Arial"/>
                <w:sz w:val="20"/>
              </w:rPr>
            </w:pPr>
            <w:r w:rsidRPr="00346892">
              <w:rPr>
                <w:rFonts w:cs="Arial"/>
                <w:sz w:val="20"/>
              </w:rPr>
              <w:t>Fuel oil fired rotary kiln pulp dryers.</w:t>
            </w:r>
          </w:p>
        </w:tc>
        <w:tc>
          <w:tcPr>
            <w:tcW w:w="2700" w:type="dxa"/>
            <w:tcBorders>
              <w:top w:val="single" w:sz="6" w:space="0" w:color="auto"/>
              <w:bottom w:val="single" w:sz="6" w:space="0" w:color="auto"/>
            </w:tcBorders>
          </w:tcPr>
          <w:p w14:paraId="5F428FDD" w14:textId="77777777" w:rsidR="00346892" w:rsidRPr="00346892" w:rsidRDefault="00346892" w:rsidP="00346892">
            <w:pPr>
              <w:rPr>
                <w:rFonts w:cs="Arial"/>
                <w:sz w:val="20"/>
              </w:rPr>
            </w:pPr>
            <w:r w:rsidRPr="00346892">
              <w:rPr>
                <w:rFonts w:cs="Arial"/>
                <w:sz w:val="20"/>
              </w:rPr>
              <w:t xml:space="preserve">EU-DRYER#1, </w:t>
            </w:r>
            <w:r w:rsidR="00005947">
              <w:rPr>
                <w:rFonts w:cs="Arial"/>
                <w:sz w:val="20"/>
              </w:rPr>
              <w:br/>
            </w:r>
            <w:r w:rsidRPr="00346892">
              <w:rPr>
                <w:rFonts w:cs="Arial"/>
                <w:sz w:val="20"/>
              </w:rPr>
              <w:t>EU-DRYER#2</w:t>
            </w:r>
          </w:p>
        </w:tc>
      </w:tr>
      <w:tr w:rsidR="00346892" w14:paraId="59DECF20" w14:textId="77777777" w:rsidTr="00880487">
        <w:trPr>
          <w:cantSplit/>
        </w:trPr>
        <w:tc>
          <w:tcPr>
            <w:tcW w:w="2659" w:type="dxa"/>
          </w:tcPr>
          <w:p w14:paraId="6D10E04E" w14:textId="77777777" w:rsidR="00346892" w:rsidRPr="00346892" w:rsidRDefault="00346892" w:rsidP="00346892">
            <w:pPr>
              <w:rPr>
                <w:rFonts w:cs="Arial"/>
                <w:sz w:val="20"/>
              </w:rPr>
            </w:pPr>
            <w:r w:rsidRPr="00346892">
              <w:rPr>
                <w:rFonts w:cs="Arial"/>
                <w:sz w:val="20"/>
              </w:rPr>
              <w:t>FG-RULE290</w:t>
            </w:r>
          </w:p>
        </w:tc>
        <w:tc>
          <w:tcPr>
            <w:tcW w:w="4811" w:type="dxa"/>
          </w:tcPr>
          <w:p w14:paraId="3B79F664" w14:textId="77777777" w:rsidR="00346892" w:rsidRPr="00346892" w:rsidRDefault="00346892" w:rsidP="00346892">
            <w:pPr>
              <w:jc w:val="both"/>
              <w:rPr>
                <w:rFonts w:cs="Arial"/>
                <w:sz w:val="20"/>
              </w:rPr>
            </w:pPr>
            <w:r w:rsidRPr="00346892">
              <w:rPr>
                <w:rFonts w:cs="Arial"/>
                <w:sz w:val="20"/>
              </w:rPr>
              <w:t>Pulp handling equipment.</w:t>
            </w:r>
          </w:p>
        </w:tc>
        <w:tc>
          <w:tcPr>
            <w:tcW w:w="2700" w:type="dxa"/>
          </w:tcPr>
          <w:p w14:paraId="50EE1D17" w14:textId="4549C428" w:rsidR="00346892" w:rsidRPr="00346892" w:rsidRDefault="00346892" w:rsidP="00346892">
            <w:pPr>
              <w:rPr>
                <w:rFonts w:cs="Arial"/>
                <w:sz w:val="20"/>
              </w:rPr>
            </w:pPr>
            <w:r w:rsidRPr="00346892">
              <w:rPr>
                <w:rFonts w:cs="Arial"/>
                <w:sz w:val="20"/>
              </w:rPr>
              <w:t xml:space="preserve">EU-PELLETCOOLER, </w:t>
            </w:r>
            <w:r>
              <w:rPr>
                <w:rFonts w:cs="Arial"/>
                <w:sz w:val="20"/>
              </w:rPr>
              <w:br/>
            </w:r>
            <w:r w:rsidRPr="00346892">
              <w:rPr>
                <w:rFonts w:cs="Arial"/>
                <w:sz w:val="20"/>
              </w:rPr>
              <w:t>EU-PULPDUSTCOLL</w:t>
            </w:r>
          </w:p>
        </w:tc>
      </w:tr>
    </w:tbl>
    <w:p w14:paraId="53BCDB4F" w14:textId="77777777" w:rsidR="00E735E6" w:rsidRDefault="00E735E6" w:rsidP="008427BE">
      <w:pPr>
        <w:jc w:val="both"/>
        <w:rPr>
          <w:sz w:val="20"/>
        </w:rPr>
      </w:pPr>
    </w:p>
    <w:p w14:paraId="0F3659FE" w14:textId="77777777" w:rsidR="00AE1D84" w:rsidRDefault="00AE1D84" w:rsidP="008427BE">
      <w:pPr>
        <w:jc w:val="both"/>
        <w:rPr>
          <w:sz w:val="20"/>
        </w:rPr>
      </w:pPr>
      <w:r>
        <w:rPr>
          <w:sz w:val="20"/>
        </w:rPr>
        <w:br w:type="page"/>
      </w:r>
    </w:p>
    <w:p w14:paraId="33271527" w14:textId="77777777" w:rsidR="00346892" w:rsidRPr="00D17DE7" w:rsidRDefault="00346892" w:rsidP="00346892">
      <w:pPr>
        <w:pStyle w:val="Heading2"/>
        <w:pBdr>
          <w:top w:val="single" w:sz="4" w:space="0" w:color="auto"/>
          <w:left w:val="single" w:sz="4" w:space="4" w:color="auto"/>
          <w:bottom w:val="single" w:sz="4" w:space="1" w:color="auto"/>
          <w:right w:val="single" w:sz="4" w:space="4" w:color="auto"/>
        </w:pBdr>
        <w:rPr>
          <w:szCs w:val="28"/>
        </w:rPr>
      </w:pPr>
      <w:bookmarkStart w:id="98" w:name="_Toc852399"/>
      <w:bookmarkStart w:id="99" w:name="_Toc852730"/>
      <w:bookmarkStart w:id="100" w:name="_Toc8785176"/>
      <w:bookmarkStart w:id="101" w:name="_Toc339887548"/>
      <w:bookmarkStart w:id="102" w:name="_Toc535405021"/>
      <w:bookmarkStart w:id="103" w:name="_Toc23777081"/>
      <w:r w:rsidRPr="00D17DE7">
        <w:t>FG-</w:t>
      </w:r>
      <w:bookmarkEnd w:id="98"/>
      <w:bookmarkEnd w:id="99"/>
      <w:bookmarkEnd w:id="100"/>
      <w:r w:rsidRPr="00D17DE7">
        <w:t>BOILERS</w:t>
      </w:r>
      <w:bookmarkEnd w:id="101"/>
      <w:bookmarkEnd w:id="102"/>
      <w:bookmarkEnd w:id="103"/>
    </w:p>
    <w:p w14:paraId="7D6355A0" w14:textId="77777777" w:rsidR="00346892" w:rsidRPr="00D17DE7" w:rsidRDefault="00346892" w:rsidP="00346892">
      <w:pPr>
        <w:pBdr>
          <w:top w:val="single" w:sz="4" w:space="0" w:color="auto"/>
          <w:left w:val="single" w:sz="4" w:space="4" w:color="auto"/>
          <w:bottom w:val="single" w:sz="4" w:space="1" w:color="auto"/>
          <w:right w:val="single" w:sz="4" w:space="4" w:color="auto"/>
        </w:pBdr>
        <w:jc w:val="center"/>
        <w:rPr>
          <w:sz w:val="28"/>
          <w:szCs w:val="28"/>
        </w:rPr>
      </w:pPr>
      <w:r w:rsidRPr="00D17DE7">
        <w:rPr>
          <w:b/>
          <w:sz w:val="28"/>
          <w:szCs w:val="28"/>
        </w:rPr>
        <w:t>FLEXIBLE GROUP CONDITIONS</w:t>
      </w:r>
    </w:p>
    <w:p w14:paraId="66D8E0DF" w14:textId="77777777" w:rsidR="00346892" w:rsidRPr="00D17DE7" w:rsidRDefault="00346892" w:rsidP="00346892">
      <w:pPr>
        <w:rPr>
          <w:sz w:val="20"/>
        </w:rPr>
      </w:pPr>
    </w:p>
    <w:p w14:paraId="2937ADB2" w14:textId="77777777" w:rsidR="00346892" w:rsidRPr="00D17DE7" w:rsidRDefault="00346892" w:rsidP="00346892">
      <w:pPr>
        <w:jc w:val="both"/>
        <w:rPr>
          <w:b/>
          <w:u w:val="single"/>
        </w:rPr>
      </w:pPr>
      <w:r w:rsidRPr="00D17DE7">
        <w:rPr>
          <w:b/>
          <w:u w:val="single"/>
        </w:rPr>
        <w:t>DESCRIPTION</w:t>
      </w:r>
    </w:p>
    <w:p w14:paraId="580F419B" w14:textId="77777777" w:rsidR="00346892" w:rsidRPr="00D17DE7" w:rsidRDefault="00346892" w:rsidP="00346892">
      <w:pPr>
        <w:jc w:val="both"/>
        <w:rPr>
          <w:b/>
          <w:sz w:val="20"/>
        </w:rPr>
      </w:pPr>
    </w:p>
    <w:p w14:paraId="5C54BD22" w14:textId="7A54B10E" w:rsidR="00346892" w:rsidRPr="00877EAD" w:rsidRDefault="00346892" w:rsidP="00346892">
      <w:pPr>
        <w:jc w:val="both"/>
        <w:rPr>
          <w:b/>
          <w:sz w:val="20"/>
        </w:rPr>
      </w:pPr>
      <w:r w:rsidRPr="00D17DE7">
        <w:rPr>
          <w:rFonts w:cs="Arial"/>
          <w:sz w:val="20"/>
        </w:rPr>
        <w:t>Coal fired spreader stoker boilers</w:t>
      </w:r>
      <w:r w:rsidRPr="00E57067">
        <w:rPr>
          <w:rFonts w:cs="Arial"/>
          <w:sz w:val="20"/>
        </w:rPr>
        <w:t xml:space="preserve">. </w:t>
      </w:r>
      <w:r>
        <w:rPr>
          <w:rFonts w:cs="Arial"/>
          <w:sz w:val="20"/>
        </w:rPr>
        <w:t xml:space="preserve"> </w:t>
      </w:r>
      <w:r w:rsidRPr="00A41309">
        <w:rPr>
          <w:rFonts w:cs="Arial"/>
          <w:sz w:val="20"/>
        </w:rPr>
        <w:t xml:space="preserve">Regarding the control devices, the multiclones associated with the boilers are subject to CAM (40 </w:t>
      </w:r>
      <w:r w:rsidRPr="00877EAD">
        <w:rPr>
          <w:rFonts w:cs="Arial"/>
          <w:sz w:val="20"/>
        </w:rPr>
        <w:t xml:space="preserve">CFR Part 64), but not the venturi wet scrubber or wet electrostatic precipitator (WESP).  The boilers are also subject to 40 CFR Part 63, Subpart DDDDD requirements. </w:t>
      </w:r>
      <w:r w:rsidR="00877EAD">
        <w:rPr>
          <w:rFonts w:cs="Arial"/>
          <w:sz w:val="20"/>
        </w:rPr>
        <w:t xml:space="preserve"> </w:t>
      </w:r>
      <w:r w:rsidR="00460D64" w:rsidRPr="00877EAD">
        <w:rPr>
          <w:rFonts w:cs="Arial"/>
          <w:sz w:val="20"/>
        </w:rPr>
        <w:t xml:space="preserve">The venturi and wet ESP units were retrofitted to meet the Boiler NESHAP MACT requirements. </w:t>
      </w:r>
      <w:r w:rsidRPr="00877EAD">
        <w:rPr>
          <w:rFonts w:cs="Arial"/>
          <w:sz w:val="20"/>
        </w:rPr>
        <w:t xml:space="preserve"> See FG-STOKERBLRS-5D. </w:t>
      </w:r>
      <w:r w:rsidR="0039263D" w:rsidRPr="00877EAD">
        <w:rPr>
          <w:rFonts w:cs="Arial"/>
          <w:sz w:val="20"/>
        </w:rPr>
        <w:t xml:space="preserve"> PTI No. 757-92.</w:t>
      </w:r>
    </w:p>
    <w:p w14:paraId="39E8BBC9" w14:textId="77777777" w:rsidR="00346892" w:rsidRPr="00877EAD" w:rsidRDefault="00346892" w:rsidP="00346892">
      <w:pPr>
        <w:jc w:val="both"/>
        <w:rPr>
          <w:b/>
          <w:sz w:val="20"/>
        </w:rPr>
      </w:pPr>
    </w:p>
    <w:p w14:paraId="0105D3C4" w14:textId="06980F56" w:rsidR="00346892" w:rsidRPr="00D17DE7" w:rsidRDefault="00346892" w:rsidP="00346892">
      <w:pPr>
        <w:rPr>
          <w:sz w:val="20"/>
        </w:rPr>
      </w:pPr>
      <w:r w:rsidRPr="00877EAD">
        <w:rPr>
          <w:b/>
          <w:sz w:val="20"/>
        </w:rPr>
        <w:t>Emission Units:</w:t>
      </w:r>
      <w:r w:rsidRPr="00877EAD">
        <w:rPr>
          <w:sz w:val="20"/>
        </w:rPr>
        <w:t xml:space="preserve">  </w:t>
      </w:r>
      <w:r w:rsidRPr="00877EAD">
        <w:rPr>
          <w:rFonts w:cs="Arial"/>
          <w:sz w:val="20"/>
        </w:rPr>
        <w:t>EU-WICKESWESTBOILER</w:t>
      </w:r>
      <w:r w:rsidR="00880487" w:rsidRPr="00877EAD">
        <w:rPr>
          <w:rFonts w:cs="Arial"/>
          <w:sz w:val="20"/>
        </w:rPr>
        <w:t xml:space="preserve">, </w:t>
      </w:r>
      <w:r w:rsidRPr="00877EAD">
        <w:rPr>
          <w:rFonts w:cs="Arial"/>
          <w:sz w:val="20"/>
        </w:rPr>
        <w:t>EU-WICKESEASTBOILER</w:t>
      </w:r>
      <w:r w:rsidRPr="00D17DE7">
        <w:rPr>
          <w:rFonts w:cs="Arial"/>
          <w:sz w:val="20"/>
        </w:rPr>
        <w:t xml:space="preserve"> </w:t>
      </w:r>
    </w:p>
    <w:p w14:paraId="5799AE37" w14:textId="77777777" w:rsidR="00346892" w:rsidRPr="00D17DE7" w:rsidRDefault="00346892" w:rsidP="00346892">
      <w:pPr>
        <w:jc w:val="both"/>
        <w:rPr>
          <w:b/>
          <w:sz w:val="20"/>
        </w:rPr>
      </w:pPr>
    </w:p>
    <w:p w14:paraId="3DBD4DAC" w14:textId="77777777" w:rsidR="00346892" w:rsidRPr="00D17DE7" w:rsidRDefault="00346892" w:rsidP="00346892">
      <w:pPr>
        <w:jc w:val="both"/>
        <w:rPr>
          <w:b/>
          <w:u w:val="single"/>
        </w:rPr>
      </w:pPr>
      <w:r w:rsidRPr="00D17DE7">
        <w:rPr>
          <w:b/>
          <w:u w:val="single"/>
        </w:rPr>
        <w:t>POLLUTION CONTROL EQUIPMENT</w:t>
      </w:r>
    </w:p>
    <w:p w14:paraId="22598EB0" w14:textId="77777777" w:rsidR="00346892" w:rsidRPr="00D17DE7" w:rsidRDefault="00346892" w:rsidP="00346892">
      <w:pPr>
        <w:jc w:val="both"/>
        <w:rPr>
          <w:sz w:val="20"/>
        </w:rPr>
      </w:pPr>
    </w:p>
    <w:p w14:paraId="60C3A930" w14:textId="77777777" w:rsidR="00346892" w:rsidRPr="00D17DE7" w:rsidRDefault="00346892" w:rsidP="00346892">
      <w:pPr>
        <w:jc w:val="both"/>
        <w:rPr>
          <w:sz w:val="20"/>
        </w:rPr>
      </w:pPr>
      <w:r w:rsidRPr="00D17DE7">
        <w:rPr>
          <w:rFonts w:cs="Arial"/>
          <w:sz w:val="20"/>
        </w:rPr>
        <w:t>Multiclone, high efficiency venturi scrubber followed by a Wet ESP.</w:t>
      </w:r>
    </w:p>
    <w:p w14:paraId="4D3E7991" w14:textId="77777777" w:rsidR="00346892" w:rsidRPr="00D17DE7" w:rsidRDefault="00346892" w:rsidP="00346892">
      <w:pPr>
        <w:jc w:val="both"/>
        <w:rPr>
          <w:sz w:val="20"/>
        </w:rPr>
      </w:pPr>
    </w:p>
    <w:p w14:paraId="70CA956D" w14:textId="77777777" w:rsidR="00346892" w:rsidRPr="00D17DE7" w:rsidRDefault="00346892" w:rsidP="00346892">
      <w:pPr>
        <w:jc w:val="both"/>
        <w:rPr>
          <w:b/>
          <w:u w:val="single"/>
        </w:rPr>
      </w:pPr>
      <w:r w:rsidRPr="00D17DE7">
        <w:rPr>
          <w:b/>
        </w:rPr>
        <w:t xml:space="preserve">I.  </w:t>
      </w:r>
      <w:r w:rsidRPr="00D17DE7">
        <w:rPr>
          <w:b/>
          <w:u w:val="single"/>
        </w:rPr>
        <w:t>EMISSION LIMIT(S)</w:t>
      </w:r>
    </w:p>
    <w:p w14:paraId="26D36A10" w14:textId="77777777" w:rsidR="00346892" w:rsidRPr="00D17DE7" w:rsidRDefault="00346892" w:rsidP="00346892">
      <w:pPr>
        <w:jc w:val="both"/>
        <w:rPr>
          <w:sz w:val="20"/>
        </w:rPr>
      </w:pP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340"/>
        <w:gridCol w:w="1633"/>
        <w:gridCol w:w="1886"/>
        <w:gridCol w:w="1526"/>
        <w:gridCol w:w="1526"/>
      </w:tblGrid>
      <w:tr w:rsidR="00346892" w:rsidRPr="00D17DE7" w14:paraId="712FF088" w14:textId="77777777" w:rsidTr="00880487">
        <w:trPr>
          <w:cantSplit/>
          <w:tblHeader/>
        </w:trPr>
        <w:tc>
          <w:tcPr>
            <w:tcW w:w="1340" w:type="dxa"/>
            <w:tcBorders>
              <w:top w:val="single" w:sz="4" w:space="0" w:color="auto"/>
              <w:left w:val="single" w:sz="4" w:space="0" w:color="auto"/>
              <w:bottom w:val="single" w:sz="4" w:space="0" w:color="auto"/>
              <w:right w:val="single" w:sz="4" w:space="0" w:color="auto"/>
            </w:tcBorders>
          </w:tcPr>
          <w:p w14:paraId="1798BE35" w14:textId="77777777" w:rsidR="00346892" w:rsidRPr="00D17DE7" w:rsidRDefault="00346892" w:rsidP="00346892">
            <w:pPr>
              <w:jc w:val="center"/>
              <w:rPr>
                <w:b/>
                <w:sz w:val="20"/>
              </w:rPr>
            </w:pPr>
            <w:r w:rsidRPr="00D17DE7">
              <w:rPr>
                <w:b/>
                <w:sz w:val="20"/>
              </w:rPr>
              <w:t>Pollutant</w:t>
            </w:r>
          </w:p>
        </w:tc>
        <w:tc>
          <w:tcPr>
            <w:tcW w:w="2340" w:type="dxa"/>
            <w:tcBorders>
              <w:top w:val="single" w:sz="4" w:space="0" w:color="auto"/>
              <w:left w:val="single" w:sz="4" w:space="0" w:color="auto"/>
              <w:bottom w:val="single" w:sz="4" w:space="0" w:color="auto"/>
              <w:right w:val="single" w:sz="4" w:space="0" w:color="auto"/>
            </w:tcBorders>
          </w:tcPr>
          <w:p w14:paraId="59C5BB4A" w14:textId="77777777" w:rsidR="00346892" w:rsidRPr="00D17DE7" w:rsidRDefault="00346892" w:rsidP="00346892">
            <w:pPr>
              <w:jc w:val="center"/>
              <w:rPr>
                <w:b/>
                <w:sz w:val="20"/>
              </w:rPr>
            </w:pPr>
            <w:r w:rsidRPr="00D17DE7">
              <w:rPr>
                <w:b/>
                <w:sz w:val="20"/>
              </w:rPr>
              <w:t>Limit</w:t>
            </w:r>
          </w:p>
        </w:tc>
        <w:tc>
          <w:tcPr>
            <w:tcW w:w="1633" w:type="dxa"/>
            <w:tcBorders>
              <w:top w:val="single" w:sz="4" w:space="0" w:color="auto"/>
              <w:left w:val="single" w:sz="4" w:space="0" w:color="auto"/>
              <w:bottom w:val="single" w:sz="4" w:space="0" w:color="auto"/>
              <w:right w:val="single" w:sz="4" w:space="0" w:color="auto"/>
            </w:tcBorders>
          </w:tcPr>
          <w:p w14:paraId="11AEDD07" w14:textId="77777777" w:rsidR="00346892" w:rsidRPr="00D17DE7" w:rsidRDefault="00346892" w:rsidP="00346892">
            <w:pPr>
              <w:jc w:val="center"/>
              <w:rPr>
                <w:b/>
                <w:sz w:val="20"/>
              </w:rPr>
            </w:pPr>
            <w:r w:rsidRPr="00D17DE7">
              <w:rPr>
                <w:b/>
                <w:sz w:val="20"/>
              </w:rPr>
              <w:t>Time Period/ Operating Scenario</w:t>
            </w:r>
          </w:p>
        </w:tc>
        <w:tc>
          <w:tcPr>
            <w:tcW w:w="1886" w:type="dxa"/>
            <w:tcBorders>
              <w:top w:val="single" w:sz="4" w:space="0" w:color="auto"/>
              <w:left w:val="single" w:sz="4" w:space="0" w:color="auto"/>
              <w:bottom w:val="single" w:sz="4" w:space="0" w:color="auto"/>
              <w:right w:val="single" w:sz="4" w:space="0" w:color="auto"/>
            </w:tcBorders>
          </w:tcPr>
          <w:p w14:paraId="7C621288" w14:textId="77777777" w:rsidR="00346892" w:rsidRPr="00D17DE7" w:rsidRDefault="00346892" w:rsidP="00346892">
            <w:pPr>
              <w:jc w:val="center"/>
              <w:rPr>
                <w:b/>
                <w:sz w:val="20"/>
              </w:rPr>
            </w:pPr>
            <w:r w:rsidRPr="00D17DE7">
              <w:rPr>
                <w:b/>
                <w:sz w:val="20"/>
              </w:rPr>
              <w:t>Equipment</w:t>
            </w:r>
          </w:p>
        </w:tc>
        <w:tc>
          <w:tcPr>
            <w:tcW w:w="1526" w:type="dxa"/>
            <w:tcBorders>
              <w:top w:val="single" w:sz="4" w:space="0" w:color="auto"/>
              <w:left w:val="single" w:sz="4" w:space="0" w:color="auto"/>
              <w:bottom w:val="single" w:sz="4" w:space="0" w:color="auto"/>
              <w:right w:val="single" w:sz="4" w:space="0" w:color="auto"/>
            </w:tcBorders>
          </w:tcPr>
          <w:p w14:paraId="596DE610" w14:textId="77777777" w:rsidR="00346892" w:rsidRPr="00D17DE7" w:rsidRDefault="00346892" w:rsidP="00346892">
            <w:pPr>
              <w:jc w:val="center"/>
              <w:rPr>
                <w:b/>
                <w:sz w:val="20"/>
              </w:rPr>
            </w:pPr>
            <w:r w:rsidRPr="00D17DE7">
              <w:rPr>
                <w:b/>
                <w:sz w:val="20"/>
              </w:rPr>
              <w:t>Monitoring/</w:t>
            </w:r>
          </w:p>
          <w:p w14:paraId="681FDAFD" w14:textId="77777777" w:rsidR="00346892" w:rsidRPr="00D17DE7" w:rsidRDefault="00346892" w:rsidP="00346892">
            <w:pPr>
              <w:jc w:val="center"/>
              <w:rPr>
                <w:b/>
                <w:sz w:val="20"/>
              </w:rPr>
            </w:pPr>
            <w:r w:rsidRPr="00D17DE7">
              <w:rPr>
                <w:b/>
                <w:sz w:val="20"/>
              </w:rPr>
              <w:t>Testing Method</w:t>
            </w:r>
          </w:p>
        </w:tc>
        <w:tc>
          <w:tcPr>
            <w:tcW w:w="1526" w:type="dxa"/>
            <w:tcBorders>
              <w:top w:val="single" w:sz="4" w:space="0" w:color="auto"/>
              <w:left w:val="single" w:sz="4" w:space="0" w:color="auto"/>
              <w:bottom w:val="single" w:sz="4" w:space="0" w:color="auto"/>
              <w:right w:val="single" w:sz="4" w:space="0" w:color="auto"/>
            </w:tcBorders>
          </w:tcPr>
          <w:p w14:paraId="2920FA52" w14:textId="77777777" w:rsidR="00346892" w:rsidRPr="00D17DE7" w:rsidRDefault="00346892" w:rsidP="00346892">
            <w:pPr>
              <w:jc w:val="center"/>
              <w:rPr>
                <w:b/>
                <w:sz w:val="20"/>
              </w:rPr>
            </w:pPr>
            <w:r w:rsidRPr="00D17DE7">
              <w:rPr>
                <w:b/>
                <w:sz w:val="20"/>
              </w:rPr>
              <w:t>Underlying Applicable Requirements</w:t>
            </w:r>
          </w:p>
        </w:tc>
      </w:tr>
      <w:tr w:rsidR="00346892" w:rsidRPr="00D17DE7" w14:paraId="29CE99BB" w14:textId="77777777" w:rsidTr="00880487">
        <w:trPr>
          <w:cantSplit/>
        </w:trPr>
        <w:tc>
          <w:tcPr>
            <w:tcW w:w="1340" w:type="dxa"/>
            <w:tcBorders>
              <w:top w:val="single" w:sz="4" w:space="0" w:color="auto"/>
              <w:left w:val="single" w:sz="4" w:space="0" w:color="auto"/>
              <w:bottom w:val="single" w:sz="4" w:space="0" w:color="auto"/>
              <w:right w:val="single" w:sz="4" w:space="0" w:color="auto"/>
            </w:tcBorders>
          </w:tcPr>
          <w:p w14:paraId="572B7BF4" w14:textId="77777777" w:rsidR="00346892" w:rsidRPr="00D17DE7" w:rsidRDefault="00346892" w:rsidP="00346892">
            <w:pPr>
              <w:rPr>
                <w:sz w:val="20"/>
              </w:rPr>
            </w:pPr>
            <w:r w:rsidRPr="00D17DE7">
              <w:rPr>
                <w:sz w:val="20"/>
              </w:rPr>
              <w:t xml:space="preserve"> 1. </w:t>
            </w:r>
            <w:r w:rsidRPr="00D17DE7">
              <w:rPr>
                <w:rFonts w:cs="Arial"/>
                <w:sz w:val="20"/>
              </w:rPr>
              <w:t>Particulate</w:t>
            </w:r>
          </w:p>
        </w:tc>
        <w:tc>
          <w:tcPr>
            <w:tcW w:w="2340" w:type="dxa"/>
            <w:tcBorders>
              <w:top w:val="single" w:sz="4" w:space="0" w:color="auto"/>
              <w:left w:val="single" w:sz="4" w:space="0" w:color="auto"/>
              <w:bottom w:val="single" w:sz="4" w:space="0" w:color="auto"/>
              <w:right w:val="single" w:sz="4" w:space="0" w:color="auto"/>
            </w:tcBorders>
          </w:tcPr>
          <w:p w14:paraId="3A3F24DF" w14:textId="0CC3EEA0" w:rsidR="00346892" w:rsidRPr="00D17DE7" w:rsidRDefault="00346892" w:rsidP="00346892">
            <w:pPr>
              <w:jc w:val="center"/>
              <w:rPr>
                <w:rFonts w:cs="Arial"/>
                <w:sz w:val="20"/>
              </w:rPr>
            </w:pPr>
            <w:r w:rsidRPr="00D17DE7">
              <w:rPr>
                <w:rFonts w:cs="Arial"/>
                <w:sz w:val="20"/>
              </w:rPr>
              <w:t>0.45 pound per 1,000 pounds of exhaust gases, corrected to 50% excess air.</w:t>
            </w:r>
            <w:r w:rsidRPr="00D17DE7">
              <w:rPr>
                <w:rFonts w:cs="Arial"/>
                <w:sz w:val="20"/>
                <w:vertAlign w:val="superscript"/>
              </w:rPr>
              <w:t>2</w:t>
            </w:r>
          </w:p>
        </w:tc>
        <w:tc>
          <w:tcPr>
            <w:tcW w:w="1633" w:type="dxa"/>
            <w:tcBorders>
              <w:top w:val="single" w:sz="4" w:space="0" w:color="auto"/>
              <w:left w:val="single" w:sz="4" w:space="0" w:color="auto"/>
              <w:bottom w:val="single" w:sz="4" w:space="0" w:color="auto"/>
              <w:right w:val="single" w:sz="4" w:space="0" w:color="auto"/>
            </w:tcBorders>
          </w:tcPr>
          <w:p w14:paraId="237641B3" w14:textId="0C9FFE66" w:rsidR="00346892" w:rsidRPr="00880487" w:rsidRDefault="00346892" w:rsidP="00346892">
            <w:pPr>
              <w:jc w:val="center"/>
              <w:rPr>
                <w:sz w:val="20"/>
                <w:vertAlign w:val="superscript"/>
              </w:rPr>
            </w:pPr>
            <w:proofErr w:type="spellStart"/>
            <w:r w:rsidRPr="00D17DE7">
              <w:rPr>
                <w:sz w:val="20"/>
              </w:rPr>
              <w:t>Hourly</w:t>
            </w:r>
            <w:r w:rsidR="00D00ED9">
              <w:rPr>
                <w:sz w:val="20"/>
                <w:vertAlign w:val="superscript"/>
              </w:rPr>
              <w:t>a</w:t>
            </w:r>
            <w:proofErr w:type="spellEnd"/>
          </w:p>
        </w:tc>
        <w:tc>
          <w:tcPr>
            <w:tcW w:w="1886" w:type="dxa"/>
            <w:tcBorders>
              <w:top w:val="single" w:sz="4" w:space="0" w:color="auto"/>
              <w:left w:val="single" w:sz="4" w:space="0" w:color="auto"/>
              <w:bottom w:val="single" w:sz="4" w:space="0" w:color="auto"/>
              <w:right w:val="single" w:sz="4" w:space="0" w:color="auto"/>
            </w:tcBorders>
          </w:tcPr>
          <w:p w14:paraId="0AC33CD5" w14:textId="77777777" w:rsidR="00346892" w:rsidRPr="00D17DE7" w:rsidRDefault="00346892" w:rsidP="00346892">
            <w:pPr>
              <w:jc w:val="center"/>
              <w:rPr>
                <w:sz w:val="20"/>
              </w:rPr>
            </w:pPr>
            <w:r w:rsidRPr="00D17DE7">
              <w:rPr>
                <w:sz w:val="20"/>
              </w:rPr>
              <w:t>FG-BOILERS</w:t>
            </w:r>
          </w:p>
        </w:tc>
        <w:tc>
          <w:tcPr>
            <w:tcW w:w="1526" w:type="dxa"/>
            <w:tcBorders>
              <w:top w:val="single" w:sz="4" w:space="0" w:color="auto"/>
              <w:left w:val="single" w:sz="4" w:space="0" w:color="auto"/>
              <w:bottom w:val="single" w:sz="4" w:space="0" w:color="auto"/>
              <w:right w:val="single" w:sz="4" w:space="0" w:color="auto"/>
            </w:tcBorders>
          </w:tcPr>
          <w:p w14:paraId="7F0171D2" w14:textId="6C329A48" w:rsidR="00346892" w:rsidRPr="00D17DE7" w:rsidRDefault="00346892" w:rsidP="00346892">
            <w:pPr>
              <w:jc w:val="center"/>
              <w:rPr>
                <w:sz w:val="20"/>
              </w:rPr>
            </w:pPr>
            <w:r>
              <w:rPr>
                <w:rFonts w:cs="Arial"/>
                <w:sz w:val="20"/>
              </w:rPr>
              <w:t xml:space="preserve">SC </w:t>
            </w:r>
            <w:r w:rsidRPr="00D17DE7">
              <w:rPr>
                <w:rFonts w:cs="Arial"/>
                <w:sz w:val="20"/>
              </w:rPr>
              <w:t>VI.1</w:t>
            </w:r>
          </w:p>
        </w:tc>
        <w:tc>
          <w:tcPr>
            <w:tcW w:w="1526" w:type="dxa"/>
            <w:tcBorders>
              <w:top w:val="single" w:sz="4" w:space="0" w:color="auto"/>
              <w:left w:val="single" w:sz="4" w:space="0" w:color="auto"/>
              <w:bottom w:val="single" w:sz="4" w:space="0" w:color="auto"/>
              <w:right w:val="single" w:sz="4" w:space="0" w:color="auto"/>
            </w:tcBorders>
          </w:tcPr>
          <w:p w14:paraId="75787933" w14:textId="77777777" w:rsidR="00346892" w:rsidRPr="00D17DE7" w:rsidRDefault="00346892" w:rsidP="00346892">
            <w:pPr>
              <w:jc w:val="center"/>
              <w:rPr>
                <w:sz w:val="20"/>
              </w:rPr>
            </w:pPr>
            <w:r w:rsidRPr="00D17DE7">
              <w:rPr>
                <w:rFonts w:cs="Arial"/>
                <w:b/>
                <w:sz w:val="20"/>
              </w:rPr>
              <w:t>R 336.1331(a), Table 31.A.3</w:t>
            </w:r>
          </w:p>
        </w:tc>
      </w:tr>
      <w:tr w:rsidR="00346892" w:rsidRPr="00D17DE7" w14:paraId="3EB6D86C" w14:textId="77777777" w:rsidTr="00880487">
        <w:trPr>
          <w:cantSplit/>
        </w:trPr>
        <w:tc>
          <w:tcPr>
            <w:tcW w:w="1340" w:type="dxa"/>
            <w:tcBorders>
              <w:top w:val="single" w:sz="4" w:space="0" w:color="auto"/>
              <w:left w:val="single" w:sz="4" w:space="0" w:color="auto"/>
              <w:bottom w:val="single" w:sz="4" w:space="0" w:color="auto"/>
              <w:right w:val="single" w:sz="4" w:space="0" w:color="auto"/>
            </w:tcBorders>
          </w:tcPr>
          <w:p w14:paraId="75EC6CAD" w14:textId="77777777" w:rsidR="00346892" w:rsidRPr="00D17DE7" w:rsidRDefault="00346892" w:rsidP="00346892">
            <w:pPr>
              <w:rPr>
                <w:sz w:val="20"/>
              </w:rPr>
            </w:pPr>
            <w:r w:rsidRPr="00D17DE7">
              <w:rPr>
                <w:sz w:val="20"/>
              </w:rPr>
              <w:t xml:space="preserve"> 2. </w:t>
            </w:r>
            <w:r w:rsidR="00751D07" w:rsidRPr="00D17DE7">
              <w:rPr>
                <w:sz w:val="20"/>
              </w:rPr>
              <w:t>SO</w:t>
            </w:r>
            <w:r w:rsidR="00751D07" w:rsidRPr="00751D07">
              <w:rPr>
                <w:sz w:val="20"/>
                <w:vertAlign w:val="subscript"/>
              </w:rPr>
              <w:t>2</w:t>
            </w:r>
          </w:p>
        </w:tc>
        <w:tc>
          <w:tcPr>
            <w:tcW w:w="2340" w:type="dxa"/>
            <w:tcBorders>
              <w:top w:val="single" w:sz="4" w:space="0" w:color="auto"/>
              <w:left w:val="single" w:sz="4" w:space="0" w:color="auto"/>
              <w:bottom w:val="single" w:sz="4" w:space="0" w:color="auto"/>
              <w:right w:val="single" w:sz="4" w:space="0" w:color="auto"/>
            </w:tcBorders>
          </w:tcPr>
          <w:p w14:paraId="0A122F93" w14:textId="77777777" w:rsidR="00346892" w:rsidRPr="00D17DE7" w:rsidRDefault="00346892" w:rsidP="00346892">
            <w:pPr>
              <w:jc w:val="center"/>
              <w:rPr>
                <w:rFonts w:cs="Arial"/>
                <w:sz w:val="20"/>
              </w:rPr>
            </w:pPr>
            <w:r w:rsidRPr="00D17DE7">
              <w:rPr>
                <w:rFonts w:cs="Arial"/>
                <w:sz w:val="20"/>
              </w:rPr>
              <w:t xml:space="preserve">2.50 pounds per million </w:t>
            </w:r>
            <w:r>
              <w:rPr>
                <w:rFonts w:cs="Arial"/>
                <w:color w:val="000000"/>
                <w:sz w:val="20"/>
              </w:rPr>
              <w:t>BTU</w:t>
            </w:r>
            <w:r w:rsidRPr="00D17DE7">
              <w:rPr>
                <w:rFonts w:cs="Arial"/>
                <w:sz w:val="20"/>
              </w:rPr>
              <w:t>’s heat input.</w:t>
            </w:r>
            <w:r w:rsidRPr="00D17DE7">
              <w:rPr>
                <w:rFonts w:cs="Arial"/>
                <w:sz w:val="20"/>
                <w:vertAlign w:val="superscript"/>
              </w:rPr>
              <w:t>2</w:t>
            </w:r>
          </w:p>
        </w:tc>
        <w:tc>
          <w:tcPr>
            <w:tcW w:w="1633" w:type="dxa"/>
            <w:tcBorders>
              <w:top w:val="single" w:sz="4" w:space="0" w:color="auto"/>
              <w:left w:val="single" w:sz="4" w:space="0" w:color="auto"/>
              <w:bottom w:val="single" w:sz="4" w:space="0" w:color="auto"/>
              <w:right w:val="single" w:sz="4" w:space="0" w:color="auto"/>
            </w:tcBorders>
          </w:tcPr>
          <w:p w14:paraId="76B7BE4A" w14:textId="77777777" w:rsidR="00346892" w:rsidRPr="00D17DE7" w:rsidRDefault="00346892" w:rsidP="00346892">
            <w:pPr>
              <w:jc w:val="center"/>
              <w:rPr>
                <w:sz w:val="20"/>
              </w:rPr>
            </w:pPr>
            <w:r w:rsidRPr="00D17DE7">
              <w:rPr>
                <w:rFonts w:cs="Arial"/>
                <w:sz w:val="20"/>
              </w:rPr>
              <w:t>Based upon a 24-hour period.</w:t>
            </w:r>
          </w:p>
        </w:tc>
        <w:tc>
          <w:tcPr>
            <w:tcW w:w="1886" w:type="dxa"/>
            <w:tcBorders>
              <w:top w:val="single" w:sz="4" w:space="0" w:color="auto"/>
              <w:left w:val="single" w:sz="4" w:space="0" w:color="auto"/>
              <w:bottom w:val="single" w:sz="4" w:space="0" w:color="auto"/>
              <w:right w:val="single" w:sz="4" w:space="0" w:color="auto"/>
            </w:tcBorders>
          </w:tcPr>
          <w:p w14:paraId="020C1D50" w14:textId="77777777" w:rsidR="00346892" w:rsidRPr="00D17DE7" w:rsidRDefault="00346892" w:rsidP="00346892">
            <w:pPr>
              <w:jc w:val="center"/>
              <w:rPr>
                <w:rFonts w:cs="Arial"/>
                <w:sz w:val="20"/>
              </w:rPr>
            </w:pPr>
            <w:r w:rsidRPr="00D17DE7">
              <w:rPr>
                <w:rFonts w:cs="Arial"/>
                <w:sz w:val="20"/>
              </w:rPr>
              <w:t>FG-BOILERS</w:t>
            </w:r>
          </w:p>
        </w:tc>
        <w:tc>
          <w:tcPr>
            <w:tcW w:w="1526" w:type="dxa"/>
            <w:tcBorders>
              <w:top w:val="single" w:sz="4" w:space="0" w:color="auto"/>
              <w:left w:val="single" w:sz="4" w:space="0" w:color="auto"/>
              <w:bottom w:val="single" w:sz="4" w:space="0" w:color="auto"/>
              <w:right w:val="single" w:sz="4" w:space="0" w:color="auto"/>
            </w:tcBorders>
          </w:tcPr>
          <w:p w14:paraId="25CD466E" w14:textId="6C55A62D" w:rsidR="00346892" w:rsidRPr="00D17DE7" w:rsidRDefault="00346892" w:rsidP="00346892">
            <w:pPr>
              <w:jc w:val="center"/>
              <w:rPr>
                <w:sz w:val="20"/>
              </w:rPr>
            </w:pPr>
            <w:r w:rsidRPr="00D17DE7">
              <w:rPr>
                <w:rFonts w:cs="Arial"/>
                <w:sz w:val="20"/>
              </w:rPr>
              <w:t>SC V.1</w:t>
            </w:r>
            <w:r w:rsidR="008D40C2">
              <w:rPr>
                <w:rFonts w:cs="Arial"/>
                <w:sz w:val="20"/>
              </w:rPr>
              <w:t xml:space="preserve"> &amp;</w:t>
            </w:r>
            <w:r w:rsidRPr="00D17DE7">
              <w:rPr>
                <w:rFonts w:cs="Arial"/>
                <w:sz w:val="20"/>
              </w:rPr>
              <w:t xml:space="preserve"> VI.</w:t>
            </w:r>
            <w:r w:rsidR="0083385D">
              <w:rPr>
                <w:rFonts w:cs="Arial"/>
                <w:sz w:val="20"/>
              </w:rPr>
              <w:t>2</w:t>
            </w:r>
            <w:r w:rsidRPr="00D17DE7">
              <w:rPr>
                <w:rFonts w:cs="Arial"/>
                <w:sz w:val="20"/>
              </w:rPr>
              <w:t xml:space="preserve"> </w:t>
            </w:r>
          </w:p>
        </w:tc>
        <w:tc>
          <w:tcPr>
            <w:tcW w:w="1526" w:type="dxa"/>
            <w:tcBorders>
              <w:top w:val="single" w:sz="4" w:space="0" w:color="auto"/>
              <w:left w:val="single" w:sz="4" w:space="0" w:color="auto"/>
              <w:bottom w:val="single" w:sz="4" w:space="0" w:color="auto"/>
              <w:right w:val="single" w:sz="4" w:space="0" w:color="auto"/>
            </w:tcBorders>
          </w:tcPr>
          <w:p w14:paraId="4F139E90" w14:textId="77777777" w:rsidR="00346892" w:rsidRPr="00D17DE7" w:rsidRDefault="00346892" w:rsidP="00346892">
            <w:pPr>
              <w:jc w:val="center"/>
              <w:rPr>
                <w:rFonts w:cs="Arial"/>
                <w:b/>
                <w:sz w:val="20"/>
              </w:rPr>
            </w:pPr>
            <w:r w:rsidRPr="00D17DE7">
              <w:rPr>
                <w:rFonts w:cs="Arial"/>
                <w:b/>
                <w:sz w:val="20"/>
              </w:rPr>
              <w:t>R 336.1201(3), R 336.1401</w:t>
            </w:r>
          </w:p>
        </w:tc>
      </w:tr>
    </w:tbl>
    <w:p w14:paraId="2304924D" w14:textId="2D89C922" w:rsidR="009609DD" w:rsidRDefault="00D00ED9" w:rsidP="006F3EBB">
      <w:pPr>
        <w:ind w:left="180" w:hanging="180"/>
        <w:jc w:val="both"/>
        <w:rPr>
          <w:sz w:val="20"/>
        </w:rPr>
      </w:pPr>
      <w:r w:rsidRPr="006F3EBB">
        <w:rPr>
          <w:sz w:val="20"/>
          <w:vertAlign w:val="superscript"/>
        </w:rPr>
        <w:t>a</w:t>
      </w:r>
      <w:r w:rsidR="009609DD" w:rsidRPr="006F3EBB">
        <w:rPr>
          <w:sz w:val="20"/>
          <w:vertAlign w:val="superscript"/>
        </w:rPr>
        <w:t>.</w:t>
      </w:r>
      <w:r w:rsidR="009609DD">
        <w:rPr>
          <w:sz w:val="20"/>
        </w:rPr>
        <w:t xml:space="preserve"> If a stack test is used to demonstrate compliance with this emission limit, the hourly emission rate during testing shall be determined by the average of the qualified test runs performed in accordance with the method requirements. </w:t>
      </w:r>
    </w:p>
    <w:p w14:paraId="07998679" w14:textId="77777777" w:rsidR="00346892" w:rsidRPr="00D17DE7" w:rsidRDefault="00346892" w:rsidP="006F3EBB">
      <w:pPr>
        <w:ind w:left="180" w:hanging="180"/>
        <w:jc w:val="both"/>
        <w:rPr>
          <w:sz w:val="20"/>
        </w:rPr>
      </w:pPr>
    </w:p>
    <w:p w14:paraId="27C87E44" w14:textId="77777777" w:rsidR="00346892" w:rsidRPr="00D17DE7" w:rsidRDefault="00346892" w:rsidP="00346892">
      <w:pPr>
        <w:jc w:val="both"/>
        <w:rPr>
          <w:b/>
          <w:u w:val="single"/>
        </w:rPr>
      </w:pPr>
      <w:r w:rsidRPr="00D17DE7">
        <w:rPr>
          <w:b/>
        </w:rPr>
        <w:t xml:space="preserve">II.  </w:t>
      </w:r>
      <w:r w:rsidRPr="00D17DE7">
        <w:rPr>
          <w:b/>
          <w:u w:val="single"/>
        </w:rPr>
        <w:t>MATERIAL LIMIT(S)</w:t>
      </w:r>
    </w:p>
    <w:p w14:paraId="51A0B3EB" w14:textId="77777777" w:rsidR="00346892" w:rsidRPr="00D17DE7" w:rsidRDefault="00346892" w:rsidP="00346892">
      <w:pPr>
        <w:jc w:val="both"/>
        <w:rPr>
          <w:sz w:val="20"/>
        </w:rPr>
      </w:pPr>
    </w:p>
    <w:p w14:paraId="1D232793" w14:textId="77777777" w:rsidR="00346892" w:rsidRDefault="00005947" w:rsidP="00346892">
      <w:pPr>
        <w:jc w:val="both"/>
        <w:rPr>
          <w:sz w:val="20"/>
        </w:rPr>
      </w:pPr>
      <w:r>
        <w:rPr>
          <w:sz w:val="20"/>
        </w:rPr>
        <w:t>NA</w:t>
      </w:r>
    </w:p>
    <w:p w14:paraId="68B1E6C6" w14:textId="77777777" w:rsidR="00005947" w:rsidRPr="00D17DE7" w:rsidRDefault="00005947" w:rsidP="00346892">
      <w:pPr>
        <w:jc w:val="both"/>
        <w:rPr>
          <w:sz w:val="20"/>
        </w:rPr>
      </w:pPr>
    </w:p>
    <w:p w14:paraId="0BEF38DD" w14:textId="77777777" w:rsidR="00346892" w:rsidRPr="00D17DE7" w:rsidRDefault="00346892" w:rsidP="00346892">
      <w:pPr>
        <w:jc w:val="both"/>
        <w:rPr>
          <w:b/>
          <w:u w:val="single"/>
        </w:rPr>
      </w:pPr>
      <w:r w:rsidRPr="00D17DE7">
        <w:rPr>
          <w:b/>
        </w:rPr>
        <w:t xml:space="preserve">III.  </w:t>
      </w:r>
      <w:r w:rsidRPr="00D17DE7">
        <w:rPr>
          <w:b/>
          <w:u w:val="single"/>
        </w:rPr>
        <w:t>PROCESS/OPERATIONAL RESTRICTION(S)</w:t>
      </w:r>
      <w:r w:rsidRPr="00D17DE7" w:rsidDel="001C614B">
        <w:rPr>
          <w:b/>
          <w:u w:val="single"/>
        </w:rPr>
        <w:t xml:space="preserve"> </w:t>
      </w:r>
    </w:p>
    <w:p w14:paraId="73651E38" w14:textId="77777777" w:rsidR="00346892" w:rsidRPr="00D17DE7" w:rsidRDefault="00346892" w:rsidP="00346892">
      <w:pPr>
        <w:jc w:val="both"/>
        <w:rPr>
          <w:sz w:val="20"/>
        </w:rPr>
      </w:pPr>
    </w:p>
    <w:p w14:paraId="0945436E" w14:textId="48BBB228" w:rsidR="00346892" w:rsidRDefault="00346892" w:rsidP="00880487">
      <w:pPr>
        <w:ind w:left="360" w:hanging="360"/>
        <w:jc w:val="both"/>
        <w:rPr>
          <w:rFonts w:cs="Arial"/>
          <w:b/>
          <w:sz w:val="20"/>
        </w:rPr>
      </w:pPr>
      <w:r w:rsidRPr="00D17DE7">
        <w:rPr>
          <w:rFonts w:cs="Arial"/>
          <w:sz w:val="20"/>
        </w:rPr>
        <w:t>1.</w:t>
      </w:r>
      <w:r w:rsidRPr="00D17DE7">
        <w:rPr>
          <w:rFonts w:cs="Arial"/>
          <w:sz w:val="20"/>
        </w:rPr>
        <w:tab/>
        <w:t>Permittee shall not operate the FG-BOILERS unless the multiclone collectors are installed, maintained, and operated in a satisfactory manner.</w:t>
      </w:r>
      <w:r w:rsidRPr="00D17DE7">
        <w:rPr>
          <w:rFonts w:cs="Arial"/>
          <w:sz w:val="20"/>
          <w:vertAlign w:val="superscript"/>
        </w:rPr>
        <w:t>2</w:t>
      </w:r>
      <w:r w:rsidRPr="00D17DE7">
        <w:rPr>
          <w:rFonts w:cs="Arial"/>
          <w:sz w:val="20"/>
        </w:rPr>
        <w:t xml:space="preserve">  </w:t>
      </w:r>
      <w:r w:rsidRPr="00D17DE7">
        <w:rPr>
          <w:rFonts w:cs="Arial"/>
          <w:b/>
          <w:sz w:val="20"/>
        </w:rPr>
        <w:t>(R 336.1910)</w:t>
      </w:r>
    </w:p>
    <w:p w14:paraId="63AE8E48" w14:textId="77777777" w:rsidR="00F67B1D" w:rsidRDefault="00F67B1D" w:rsidP="00880487">
      <w:pPr>
        <w:ind w:left="360" w:hanging="360"/>
        <w:jc w:val="both"/>
        <w:rPr>
          <w:rFonts w:cs="Arial"/>
          <w:b/>
          <w:sz w:val="20"/>
        </w:rPr>
      </w:pPr>
    </w:p>
    <w:p w14:paraId="1D93D12E" w14:textId="43602325" w:rsidR="00F67B1D" w:rsidRPr="00880487" w:rsidRDefault="00F67B1D" w:rsidP="00650661">
      <w:pPr>
        <w:pStyle w:val="ROPShellNumbering"/>
        <w:numPr>
          <w:ilvl w:val="0"/>
          <w:numId w:val="73"/>
        </w:numPr>
        <w:spacing w:after="0"/>
        <w:jc w:val="both"/>
        <w:rPr>
          <w:rFonts w:ascii="Calibri" w:hAnsi="Calibri"/>
        </w:rPr>
      </w:pPr>
      <w:r w:rsidRPr="0076011B">
        <w:t xml:space="preserve">The permittee shall not operate </w:t>
      </w:r>
      <w:r>
        <w:t>FG-BOILERS</w:t>
      </w:r>
      <w:r w:rsidRPr="0076011B">
        <w:t xml:space="preserve"> unless a malfunction abatement plan (MAP) as described in Rule 911(2), for </w:t>
      </w:r>
      <w:r>
        <w:t>FG-BOILERS</w:t>
      </w:r>
      <w:r w:rsidRPr="0076011B">
        <w:t xml:space="preserve"> operation, has been submitted and is implemented and maintained.  The MAP shall, at a minimum, specify the following:</w:t>
      </w:r>
    </w:p>
    <w:p w14:paraId="4ACC8603" w14:textId="00D79D1F" w:rsidR="00F67B1D" w:rsidRPr="0076011B" w:rsidRDefault="00F67B1D" w:rsidP="00880487">
      <w:pPr>
        <w:ind w:left="720" w:hanging="360"/>
        <w:jc w:val="both"/>
        <w:rPr>
          <w:color w:val="000000"/>
          <w:sz w:val="20"/>
        </w:rPr>
      </w:pPr>
      <w:r w:rsidRPr="0076011B">
        <w:rPr>
          <w:color w:val="000000"/>
          <w:sz w:val="20"/>
        </w:rPr>
        <w:t>a.</w:t>
      </w:r>
      <w:r w:rsidR="00880487">
        <w:rPr>
          <w:color w:val="000000"/>
          <w:sz w:val="20"/>
        </w:rPr>
        <w:tab/>
      </w:r>
      <w:r w:rsidRPr="0076011B">
        <w:rPr>
          <w:color w:val="000000"/>
          <w:sz w:val="20"/>
        </w:rPr>
        <w:t>A</w:t>
      </w:r>
      <w:r>
        <w:rPr>
          <w:color w:val="000000"/>
          <w:sz w:val="20"/>
        </w:rPr>
        <w:t xml:space="preserve"> </w:t>
      </w:r>
      <w:r w:rsidRPr="0076011B">
        <w:rPr>
          <w:color w:val="000000"/>
          <w:sz w:val="20"/>
        </w:rPr>
        <w:t>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233DF2B0" w14:textId="5F699EB1" w:rsidR="00F67B1D" w:rsidRPr="0076011B" w:rsidRDefault="00F67B1D" w:rsidP="00880487">
      <w:pPr>
        <w:ind w:left="720" w:hanging="360"/>
        <w:jc w:val="both"/>
        <w:rPr>
          <w:color w:val="000000"/>
          <w:sz w:val="20"/>
        </w:rPr>
      </w:pPr>
      <w:r w:rsidRPr="0076011B">
        <w:rPr>
          <w:color w:val="000000"/>
          <w:sz w:val="20"/>
        </w:rPr>
        <w:t>b.</w:t>
      </w:r>
      <w:r w:rsidR="00880487">
        <w:rPr>
          <w:color w:val="000000"/>
          <w:sz w:val="20"/>
        </w:rPr>
        <w:tab/>
      </w:r>
      <w:r w:rsidRPr="0076011B">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1A941C5C" w14:textId="4EB01F8D" w:rsidR="00F67B1D" w:rsidRDefault="00F67B1D" w:rsidP="00880487">
      <w:pPr>
        <w:ind w:left="720" w:hanging="360"/>
        <w:jc w:val="both"/>
        <w:rPr>
          <w:color w:val="000000"/>
          <w:sz w:val="20"/>
        </w:rPr>
      </w:pPr>
      <w:r w:rsidRPr="0076011B">
        <w:rPr>
          <w:color w:val="000000"/>
          <w:sz w:val="20"/>
        </w:rPr>
        <w:t>c.</w:t>
      </w:r>
      <w:r w:rsidR="00880487">
        <w:rPr>
          <w:color w:val="000000"/>
          <w:sz w:val="20"/>
        </w:rPr>
        <w:tab/>
      </w:r>
      <w:r w:rsidRPr="0076011B">
        <w:rPr>
          <w:color w:val="000000"/>
          <w:sz w:val="20"/>
        </w:rPr>
        <w:t>A description of the corrective procedures or operational changes that shall be taken in the event of a malfunction or failure to achieve compliance with the applicable emission limits</w:t>
      </w:r>
      <w:r w:rsidR="00880487">
        <w:rPr>
          <w:color w:val="000000"/>
          <w:sz w:val="20"/>
        </w:rPr>
        <w:t>.</w:t>
      </w:r>
    </w:p>
    <w:p w14:paraId="79644A49" w14:textId="77777777" w:rsidR="00880487" w:rsidRPr="0076011B" w:rsidRDefault="00880487" w:rsidP="00880487">
      <w:pPr>
        <w:ind w:left="720" w:hanging="360"/>
        <w:jc w:val="both"/>
        <w:rPr>
          <w:color w:val="000000"/>
          <w:sz w:val="20"/>
        </w:rPr>
      </w:pPr>
    </w:p>
    <w:p w14:paraId="3F10C7C5" w14:textId="77777777" w:rsidR="00F67B1D" w:rsidRPr="0076011B" w:rsidRDefault="00F67B1D" w:rsidP="00880487">
      <w:pPr>
        <w:ind w:left="360"/>
        <w:jc w:val="both"/>
        <w:rPr>
          <w:color w:val="000000"/>
          <w:sz w:val="20"/>
        </w:rPr>
      </w:pPr>
      <w:r w:rsidRPr="0076011B">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6011B">
        <w:rPr>
          <w:color w:val="000000"/>
          <w:sz w:val="20"/>
          <w:vertAlign w:val="superscript"/>
        </w:rPr>
        <w:t xml:space="preserve"> </w:t>
      </w:r>
      <w:r w:rsidRPr="0076011B">
        <w:rPr>
          <w:b/>
          <w:color w:val="000000"/>
          <w:sz w:val="20"/>
        </w:rPr>
        <w:t> (R 336.213(3), R 336.1911, R 336.1915)</w:t>
      </w:r>
    </w:p>
    <w:p w14:paraId="0F1DD5FF" w14:textId="77777777" w:rsidR="00F67B1D" w:rsidRPr="00D17DE7" w:rsidRDefault="00F67B1D" w:rsidP="00346892">
      <w:pPr>
        <w:ind w:left="360" w:hanging="360"/>
        <w:jc w:val="both"/>
        <w:rPr>
          <w:rFonts w:cs="Arial"/>
          <w:b/>
          <w:sz w:val="20"/>
        </w:rPr>
      </w:pPr>
    </w:p>
    <w:p w14:paraId="3398252F" w14:textId="77777777" w:rsidR="00346892" w:rsidRPr="00D17DE7" w:rsidRDefault="00346892" w:rsidP="00346892">
      <w:pPr>
        <w:jc w:val="both"/>
        <w:rPr>
          <w:b/>
          <w:u w:val="single"/>
        </w:rPr>
      </w:pPr>
      <w:r w:rsidRPr="00D17DE7">
        <w:rPr>
          <w:b/>
        </w:rPr>
        <w:t xml:space="preserve">IV.  </w:t>
      </w:r>
      <w:r w:rsidRPr="00D17DE7">
        <w:rPr>
          <w:b/>
          <w:u w:val="single"/>
        </w:rPr>
        <w:t>DESIGN/EQUIPMENT PARAMETER(S)</w:t>
      </w:r>
    </w:p>
    <w:p w14:paraId="6ED74D12" w14:textId="77777777" w:rsidR="00346892" w:rsidRPr="00D17DE7" w:rsidRDefault="00346892" w:rsidP="00346892">
      <w:pPr>
        <w:jc w:val="both"/>
        <w:rPr>
          <w:sz w:val="20"/>
        </w:rPr>
      </w:pPr>
    </w:p>
    <w:p w14:paraId="54B492F0" w14:textId="77777777" w:rsidR="00346892" w:rsidRPr="00D17DE7" w:rsidRDefault="00346892" w:rsidP="00346892">
      <w:pPr>
        <w:jc w:val="both"/>
        <w:rPr>
          <w:sz w:val="20"/>
        </w:rPr>
      </w:pPr>
      <w:smartTag w:uri="urn:schemas-microsoft-com:office:smarttags" w:element="stockticker">
        <w:r w:rsidRPr="00D17DE7">
          <w:rPr>
            <w:sz w:val="20"/>
          </w:rPr>
          <w:t>NA</w:t>
        </w:r>
      </w:smartTag>
    </w:p>
    <w:p w14:paraId="2E75F481" w14:textId="77777777" w:rsidR="00346892" w:rsidRPr="00D17DE7" w:rsidRDefault="00346892" w:rsidP="00346892">
      <w:pPr>
        <w:jc w:val="both"/>
        <w:rPr>
          <w:sz w:val="20"/>
        </w:rPr>
      </w:pPr>
    </w:p>
    <w:p w14:paraId="7E31C13E" w14:textId="77777777" w:rsidR="00346892" w:rsidRPr="00D17DE7" w:rsidRDefault="00346892" w:rsidP="00346892">
      <w:pPr>
        <w:jc w:val="both"/>
        <w:rPr>
          <w:b/>
          <w:u w:val="single"/>
          <w:vertAlign w:val="superscript"/>
        </w:rPr>
      </w:pPr>
      <w:r w:rsidRPr="00D17DE7">
        <w:rPr>
          <w:b/>
        </w:rPr>
        <w:t xml:space="preserve">V.  </w:t>
      </w:r>
      <w:r w:rsidRPr="00D17DE7">
        <w:rPr>
          <w:b/>
          <w:u w:val="single"/>
        </w:rPr>
        <w:t>TESTING/SAMPLING</w:t>
      </w:r>
    </w:p>
    <w:p w14:paraId="55CF5332" w14:textId="77777777" w:rsidR="00346892" w:rsidRPr="00D17DE7" w:rsidRDefault="00346892" w:rsidP="00346892">
      <w:pPr>
        <w:jc w:val="both"/>
        <w:rPr>
          <w:sz w:val="20"/>
        </w:rPr>
      </w:pPr>
      <w:r w:rsidRPr="00D17DE7">
        <w:rPr>
          <w:sz w:val="20"/>
        </w:rPr>
        <w:t xml:space="preserve">Records shall be maintained on file for a period of 5 years.  </w:t>
      </w:r>
      <w:r w:rsidRPr="00D17DE7">
        <w:rPr>
          <w:b/>
          <w:sz w:val="20"/>
        </w:rPr>
        <w:t>(R 336.1213(3)(b)(ii))</w:t>
      </w:r>
    </w:p>
    <w:p w14:paraId="0DB77FC1" w14:textId="77777777" w:rsidR="00346892" w:rsidRPr="00D17DE7" w:rsidRDefault="00346892" w:rsidP="00346892">
      <w:pPr>
        <w:jc w:val="both"/>
        <w:rPr>
          <w:sz w:val="20"/>
        </w:rPr>
      </w:pPr>
    </w:p>
    <w:p w14:paraId="53ACD9BE" w14:textId="4E60CBA1" w:rsidR="00346892" w:rsidRPr="00D17DE7" w:rsidRDefault="00346892" w:rsidP="00880487">
      <w:pPr>
        <w:ind w:left="360" w:hanging="360"/>
        <w:jc w:val="both"/>
      </w:pPr>
      <w:r w:rsidRPr="00D17DE7">
        <w:rPr>
          <w:sz w:val="20"/>
        </w:rPr>
        <w:t>1.</w:t>
      </w:r>
      <w:r w:rsidRPr="00D17DE7">
        <w:rPr>
          <w:sz w:val="20"/>
        </w:rPr>
        <w:tab/>
        <w:t xml:space="preserve">For each delivery of coal, the representative sulfur content analysis shall be either on file with permittee or supplied by the vendor at time of delivery.  </w:t>
      </w:r>
      <w:r w:rsidR="00AF25DD" w:rsidRPr="006F26D1">
        <w:rPr>
          <w:rFonts w:cs="Arial"/>
          <w:sz w:val="20"/>
        </w:rPr>
        <w:t>At least once per campaign the permittee shall verify the vendor supplied sulfur content data by conducting independent analysis in accordance with the Fuel Sampling Plan in Appendix 9, as may be amended with the approval of the District Supervisor.</w:t>
      </w:r>
      <w:r w:rsidRPr="00D17DE7">
        <w:rPr>
          <w:sz w:val="20"/>
        </w:rPr>
        <w:t xml:space="preserve">  </w:t>
      </w:r>
      <w:r w:rsidRPr="00D17DE7">
        <w:rPr>
          <w:b/>
          <w:sz w:val="20"/>
        </w:rPr>
        <w:t>(R 336.1213(3</w:t>
      </w:r>
      <w:r w:rsidR="00005947">
        <w:rPr>
          <w:b/>
          <w:sz w:val="20"/>
        </w:rPr>
        <w:t>))</w:t>
      </w:r>
    </w:p>
    <w:p w14:paraId="292A2491" w14:textId="77777777" w:rsidR="00346892" w:rsidRPr="00D17DE7" w:rsidRDefault="00346892" w:rsidP="00880487">
      <w:pPr>
        <w:jc w:val="both"/>
        <w:rPr>
          <w:sz w:val="20"/>
        </w:rPr>
      </w:pPr>
    </w:p>
    <w:p w14:paraId="50C9A0A6" w14:textId="1CE25724" w:rsidR="00346892" w:rsidRPr="00D17DE7" w:rsidRDefault="00346892" w:rsidP="00880487">
      <w:pPr>
        <w:jc w:val="both"/>
        <w:rPr>
          <w:b/>
          <w:sz w:val="20"/>
        </w:rPr>
      </w:pPr>
      <w:r w:rsidRPr="00D17DE7">
        <w:rPr>
          <w:b/>
          <w:sz w:val="20"/>
        </w:rPr>
        <w:t>See Appendi</w:t>
      </w:r>
      <w:r w:rsidR="00890365">
        <w:rPr>
          <w:b/>
          <w:sz w:val="20"/>
        </w:rPr>
        <w:t>x</w:t>
      </w:r>
      <w:r w:rsidRPr="00D17DE7">
        <w:rPr>
          <w:b/>
          <w:sz w:val="20"/>
        </w:rPr>
        <w:t xml:space="preserve"> 9</w:t>
      </w:r>
    </w:p>
    <w:p w14:paraId="6224CF34" w14:textId="77777777" w:rsidR="00346892" w:rsidRPr="00D17DE7" w:rsidRDefault="00346892" w:rsidP="00880487">
      <w:pPr>
        <w:jc w:val="both"/>
        <w:rPr>
          <w:sz w:val="20"/>
        </w:rPr>
      </w:pPr>
    </w:p>
    <w:p w14:paraId="392DE1FF" w14:textId="77777777" w:rsidR="00346892" w:rsidRPr="00D17DE7" w:rsidRDefault="00346892" w:rsidP="00880487">
      <w:pPr>
        <w:jc w:val="both"/>
      </w:pPr>
      <w:r w:rsidRPr="00D17DE7">
        <w:rPr>
          <w:b/>
        </w:rPr>
        <w:t xml:space="preserve">VI.  </w:t>
      </w:r>
      <w:r w:rsidRPr="00D17DE7">
        <w:rPr>
          <w:b/>
          <w:u w:val="single"/>
        </w:rPr>
        <w:t>MONITORING/RECORDKEEPING</w:t>
      </w:r>
    </w:p>
    <w:p w14:paraId="3043C0E4" w14:textId="77777777" w:rsidR="00346892" w:rsidRPr="00D17DE7" w:rsidRDefault="00346892" w:rsidP="00880487">
      <w:pPr>
        <w:jc w:val="both"/>
        <w:rPr>
          <w:b/>
          <w:sz w:val="20"/>
        </w:rPr>
      </w:pPr>
      <w:r w:rsidRPr="00D17DE7">
        <w:rPr>
          <w:sz w:val="20"/>
        </w:rPr>
        <w:t xml:space="preserve">Records shall be maintained on file for a period of 5 years.  </w:t>
      </w:r>
      <w:r w:rsidRPr="00D17DE7">
        <w:rPr>
          <w:b/>
          <w:sz w:val="20"/>
        </w:rPr>
        <w:t>(R 336.1213(3)(b)(ii))</w:t>
      </w:r>
    </w:p>
    <w:p w14:paraId="324BA8B8" w14:textId="77777777" w:rsidR="00346892" w:rsidRPr="00D17DE7" w:rsidRDefault="00346892" w:rsidP="00880487">
      <w:pPr>
        <w:jc w:val="both"/>
        <w:rPr>
          <w:rFonts w:cs="Arial"/>
          <w:sz w:val="20"/>
        </w:rPr>
      </w:pPr>
    </w:p>
    <w:p w14:paraId="1B947609" w14:textId="6AE70D26" w:rsidR="00346892" w:rsidRPr="006F26D1" w:rsidRDefault="00346892" w:rsidP="00650661">
      <w:pPr>
        <w:pStyle w:val="ListParagraph"/>
        <w:numPr>
          <w:ilvl w:val="0"/>
          <w:numId w:val="49"/>
        </w:numPr>
        <w:contextualSpacing/>
        <w:jc w:val="both"/>
        <w:rPr>
          <w:b/>
          <w:sz w:val="20"/>
        </w:rPr>
      </w:pPr>
      <w:r w:rsidRPr="00883505">
        <w:rPr>
          <w:sz w:val="20"/>
        </w:rPr>
        <w:t xml:space="preserve">Permittee shall continuously monitor the pressure drop across the multiclone with differential pressure instrumentation.  Results of the monitoring shall be recorded </w:t>
      </w:r>
      <w:r w:rsidR="00260580">
        <w:rPr>
          <w:sz w:val="20"/>
        </w:rPr>
        <w:t>one</w:t>
      </w:r>
      <w:r w:rsidR="00260580" w:rsidRPr="00883505">
        <w:rPr>
          <w:sz w:val="20"/>
        </w:rPr>
        <w:t xml:space="preserve"> </w:t>
      </w:r>
      <w:r w:rsidRPr="00883505">
        <w:rPr>
          <w:sz w:val="20"/>
        </w:rPr>
        <w:t xml:space="preserve">time per shift every day on a chart recorder or log and shall be kept on file.  </w:t>
      </w:r>
      <w:r w:rsidR="00DA249E">
        <w:rPr>
          <w:rFonts w:cs="Arial"/>
          <w:sz w:val="20"/>
        </w:rPr>
        <w:t xml:space="preserve">The indicator pressure drop range is 1 inch to 6 inches water column. </w:t>
      </w:r>
      <w:r w:rsidR="006F26D1">
        <w:rPr>
          <w:rFonts w:cs="Arial"/>
          <w:sz w:val="20"/>
        </w:rPr>
        <w:t xml:space="preserve"> </w:t>
      </w:r>
      <w:r w:rsidRPr="00883505">
        <w:rPr>
          <w:sz w:val="20"/>
        </w:rPr>
        <w:t xml:space="preserve">Any repairs required to maintain </w:t>
      </w:r>
      <w:r w:rsidRPr="006F26D1">
        <w:rPr>
          <w:sz w:val="20"/>
        </w:rPr>
        <w:t>the pressure drop at reasonable operating levels shall be recorded and kept on file.  Calibration</w:t>
      </w:r>
      <w:r w:rsidR="00446384" w:rsidRPr="006F26D1">
        <w:rPr>
          <w:sz w:val="20"/>
        </w:rPr>
        <w:t xml:space="preserve"> or zeroing</w:t>
      </w:r>
      <w:r w:rsidRPr="006F26D1">
        <w:rPr>
          <w:sz w:val="20"/>
        </w:rPr>
        <w:t xml:space="preserve"> of the monitor shall be performed on an annual basis.</w:t>
      </w:r>
      <w:r w:rsidR="006F26D1">
        <w:rPr>
          <w:sz w:val="20"/>
        </w:rPr>
        <w:t xml:space="preserve"> </w:t>
      </w:r>
      <w:r w:rsidRPr="006F26D1">
        <w:rPr>
          <w:sz w:val="20"/>
        </w:rPr>
        <w:t xml:space="preserve"> </w:t>
      </w:r>
      <w:r w:rsidRPr="006F26D1">
        <w:rPr>
          <w:b/>
          <w:sz w:val="20"/>
        </w:rPr>
        <w:t>(R 336.1201(3), 40 CFR 64.6(c)(1)(i), (ii) &amp; (iii). R 336.1213(3))</w:t>
      </w:r>
    </w:p>
    <w:p w14:paraId="2980ECEB" w14:textId="77777777" w:rsidR="00346892" w:rsidRPr="00D17DE7" w:rsidRDefault="00346892" w:rsidP="00880487">
      <w:pPr>
        <w:ind w:left="360" w:hanging="360"/>
        <w:jc w:val="both"/>
        <w:rPr>
          <w:b/>
          <w:sz w:val="20"/>
        </w:rPr>
      </w:pPr>
    </w:p>
    <w:p w14:paraId="520DCF4F" w14:textId="77777777" w:rsidR="00346892" w:rsidRPr="00883505" w:rsidRDefault="00346892" w:rsidP="00650661">
      <w:pPr>
        <w:pStyle w:val="ListParagraph"/>
        <w:numPr>
          <w:ilvl w:val="0"/>
          <w:numId w:val="49"/>
        </w:numPr>
        <w:contextualSpacing/>
        <w:jc w:val="both"/>
        <w:rPr>
          <w:rFonts w:cs="Arial"/>
          <w:color w:val="000000"/>
          <w:sz w:val="20"/>
        </w:rPr>
      </w:pPr>
      <w:r w:rsidRPr="00883505">
        <w:rPr>
          <w:rFonts w:cs="Arial"/>
          <w:color w:val="000000"/>
          <w:sz w:val="20"/>
        </w:rPr>
        <w:t>For each new sulfur content analysis, the permittee shall calculate the sulfur content of the coal based upon</w:t>
      </w:r>
      <w:r w:rsidR="00005947">
        <w:rPr>
          <w:rFonts w:cs="Arial"/>
          <w:color w:val="000000"/>
          <w:sz w:val="20"/>
        </w:rPr>
        <w:t>:</w:t>
      </w:r>
      <w:r w:rsidRPr="00883505">
        <w:rPr>
          <w:rFonts w:cs="Arial"/>
          <w:color w:val="000000"/>
          <w:sz w:val="20"/>
        </w:rPr>
        <w:br/>
      </w:r>
      <w:r w:rsidRPr="00883505">
        <w:rPr>
          <w:rFonts w:cs="Arial"/>
          <w:b/>
          <w:color w:val="000000"/>
          <w:sz w:val="20"/>
        </w:rPr>
        <w:t>(R 336.1213(3))</w:t>
      </w:r>
    </w:p>
    <w:p w14:paraId="76D6DEAA" w14:textId="77777777" w:rsidR="00346892" w:rsidRPr="00883505" w:rsidRDefault="00346892" w:rsidP="00650661">
      <w:pPr>
        <w:pStyle w:val="ListParagraph"/>
        <w:numPr>
          <w:ilvl w:val="1"/>
          <w:numId w:val="49"/>
        </w:numPr>
        <w:ind w:left="720"/>
        <w:contextualSpacing/>
        <w:jc w:val="both"/>
        <w:rPr>
          <w:rFonts w:cs="Arial"/>
          <w:color w:val="000000"/>
          <w:sz w:val="20"/>
        </w:rPr>
      </w:pPr>
      <w:r w:rsidRPr="00883505">
        <w:rPr>
          <w:rFonts w:cs="Arial"/>
          <w:color w:val="000000"/>
          <w:sz w:val="20"/>
        </w:rPr>
        <w:t>The applicable % sulfur by weight</w:t>
      </w:r>
      <w:r w:rsidR="00005947">
        <w:rPr>
          <w:rFonts w:cs="Arial"/>
          <w:color w:val="000000"/>
          <w:sz w:val="20"/>
        </w:rPr>
        <w:t>;</w:t>
      </w:r>
    </w:p>
    <w:p w14:paraId="2C291F36" w14:textId="33EB4038" w:rsidR="00346892" w:rsidRPr="00883505" w:rsidRDefault="00346892" w:rsidP="00650661">
      <w:pPr>
        <w:pStyle w:val="ListParagraph"/>
        <w:numPr>
          <w:ilvl w:val="1"/>
          <w:numId w:val="49"/>
        </w:numPr>
        <w:ind w:left="720"/>
        <w:contextualSpacing/>
        <w:jc w:val="both"/>
        <w:rPr>
          <w:rFonts w:cs="Arial"/>
          <w:color w:val="000000"/>
          <w:sz w:val="20"/>
        </w:rPr>
      </w:pPr>
      <w:r>
        <w:rPr>
          <w:rFonts w:cs="Arial"/>
          <w:color w:val="000000"/>
          <w:sz w:val="20"/>
        </w:rPr>
        <w:t>BTU</w:t>
      </w:r>
      <w:r w:rsidRPr="00883505">
        <w:rPr>
          <w:rFonts w:cs="Arial"/>
          <w:color w:val="000000"/>
          <w:sz w:val="20"/>
        </w:rPr>
        <w:t>’s/lb</w:t>
      </w:r>
      <w:r w:rsidR="00005947">
        <w:rPr>
          <w:rFonts w:cs="Arial"/>
          <w:color w:val="000000"/>
          <w:sz w:val="20"/>
        </w:rPr>
        <w:t>;</w:t>
      </w:r>
    </w:p>
    <w:p w14:paraId="409F3368" w14:textId="604DFA88" w:rsidR="00346892" w:rsidRPr="00883505" w:rsidRDefault="00346892" w:rsidP="00650661">
      <w:pPr>
        <w:pStyle w:val="ListParagraph"/>
        <w:numPr>
          <w:ilvl w:val="1"/>
          <w:numId w:val="49"/>
        </w:numPr>
        <w:autoSpaceDE w:val="0"/>
        <w:autoSpaceDN w:val="0"/>
        <w:adjustRightInd w:val="0"/>
        <w:ind w:left="720"/>
        <w:contextualSpacing/>
        <w:jc w:val="both"/>
        <w:rPr>
          <w:rFonts w:cs="Arial"/>
          <w:color w:val="000000"/>
          <w:sz w:val="20"/>
        </w:rPr>
      </w:pPr>
      <w:r w:rsidRPr="00883505">
        <w:rPr>
          <w:rFonts w:cs="Arial"/>
          <w:color w:val="000000"/>
          <w:sz w:val="20"/>
        </w:rPr>
        <w:t>The calculated pound per MM</w:t>
      </w:r>
      <w:r>
        <w:rPr>
          <w:rFonts w:cs="Arial"/>
          <w:color w:val="000000"/>
          <w:sz w:val="20"/>
        </w:rPr>
        <w:t>BTU</w:t>
      </w:r>
      <w:r w:rsidRPr="00883505">
        <w:rPr>
          <w:rFonts w:cs="Arial"/>
          <w:color w:val="000000"/>
          <w:sz w:val="20"/>
        </w:rPr>
        <w:t xml:space="preserve"> sulfur adjusted to 12,000 </w:t>
      </w:r>
      <w:r>
        <w:rPr>
          <w:rFonts w:cs="Arial"/>
          <w:color w:val="000000"/>
          <w:sz w:val="20"/>
        </w:rPr>
        <w:t>BTU</w:t>
      </w:r>
      <w:r w:rsidR="00260580">
        <w:rPr>
          <w:rFonts w:cs="Arial"/>
          <w:color w:val="000000"/>
          <w:sz w:val="20"/>
        </w:rPr>
        <w:t>/pound</w:t>
      </w:r>
      <w:r w:rsidRPr="00883505">
        <w:rPr>
          <w:rFonts w:cs="Arial"/>
          <w:color w:val="000000"/>
          <w:sz w:val="20"/>
        </w:rPr>
        <w:t xml:space="preserve"> (Appendix 7) </w:t>
      </w:r>
    </w:p>
    <w:p w14:paraId="3683FFFD" w14:textId="77777777" w:rsidR="00346892" w:rsidRPr="00D17DE7" w:rsidRDefault="00346892" w:rsidP="00880487">
      <w:pPr>
        <w:autoSpaceDE w:val="0"/>
        <w:autoSpaceDN w:val="0"/>
        <w:adjustRightInd w:val="0"/>
        <w:ind w:left="900" w:hanging="360"/>
        <w:jc w:val="both"/>
        <w:rPr>
          <w:rFonts w:cs="Arial"/>
          <w:color w:val="000000"/>
          <w:sz w:val="20"/>
        </w:rPr>
      </w:pPr>
    </w:p>
    <w:p w14:paraId="63BC5CD2" w14:textId="578EC600" w:rsidR="00283314" w:rsidRPr="00D17DE7" w:rsidRDefault="00DA249E" w:rsidP="00880487">
      <w:pPr>
        <w:pStyle w:val="ROPShellNumbering"/>
        <w:tabs>
          <w:tab w:val="clear" w:pos="360"/>
        </w:tabs>
        <w:spacing w:after="0"/>
        <w:jc w:val="both"/>
      </w:pPr>
      <w:bookmarkStart w:id="104" w:name="_Hlk522172000"/>
      <w:r>
        <w:t>An excursion is a departure from the multiclone indicator pressure drop range of 1 inch to 6 inches water column.</w:t>
      </w:r>
      <w:r w:rsidRPr="00DA2C8D">
        <w:rPr>
          <w:b/>
        </w:rPr>
        <w:t xml:space="preserve"> </w:t>
      </w:r>
      <w:r w:rsidR="00283314" w:rsidRPr="00DA2C8D">
        <w:rPr>
          <w:b/>
        </w:rPr>
        <w:t>(40 CFR 64.6(c)(2))</w:t>
      </w:r>
    </w:p>
    <w:p w14:paraId="0487470D" w14:textId="77777777" w:rsidR="00346892" w:rsidRPr="00D17DE7" w:rsidRDefault="00346892" w:rsidP="00880487">
      <w:pPr>
        <w:ind w:left="360" w:hanging="360"/>
        <w:jc w:val="both"/>
        <w:rPr>
          <w:rFonts w:cs="Arial"/>
          <w:sz w:val="20"/>
        </w:rPr>
      </w:pPr>
    </w:p>
    <w:bookmarkEnd w:id="104"/>
    <w:p w14:paraId="195DC3B1" w14:textId="348FB9D2" w:rsidR="00346892" w:rsidRPr="00D17DE7" w:rsidRDefault="00346892" w:rsidP="00880487">
      <w:pPr>
        <w:pStyle w:val="ROPShellNumbering"/>
        <w:numPr>
          <w:ilvl w:val="0"/>
          <w:numId w:val="25"/>
        </w:numPr>
        <w:spacing w:after="0"/>
        <w:jc w:val="both"/>
      </w:pPr>
      <w:r w:rsidRPr="00D17DE7">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t xml:space="preserve"> </w:t>
      </w:r>
      <w:r w:rsidR="00DA249E">
        <w:rPr>
          <w:b/>
        </w:rPr>
        <w:t>(</w:t>
      </w:r>
      <w:r w:rsidRPr="00D17DE7">
        <w:rPr>
          <w:b/>
        </w:rPr>
        <w:t>40 CFR 64.7(d))</w:t>
      </w:r>
    </w:p>
    <w:p w14:paraId="3D291EA4" w14:textId="77777777" w:rsidR="00346892" w:rsidRPr="00D17DE7" w:rsidRDefault="00346892" w:rsidP="00880487">
      <w:pPr>
        <w:pStyle w:val="ROPShellNumbering"/>
        <w:numPr>
          <w:ilvl w:val="0"/>
          <w:numId w:val="0"/>
        </w:numPr>
        <w:tabs>
          <w:tab w:val="num" w:pos="90"/>
        </w:tabs>
        <w:spacing w:after="0"/>
        <w:ind w:left="360" w:hanging="360"/>
        <w:jc w:val="both"/>
      </w:pPr>
    </w:p>
    <w:p w14:paraId="0713AA7A" w14:textId="1B7F9774" w:rsidR="006F26D1" w:rsidRPr="006F26D1" w:rsidRDefault="00346892" w:rsidP="00AE6686">
      <w:pPr>
        <w:pStyle w:val="ROPShellNumbering"/>
        <w:numPr>
          <w:ilvl w:val="0"/>
          <w:numId w:val="25"/>
        </w:numPr>
        <w:spacing w:after="0"/>
        <w:jc w:val="both"/>
        <w:rPr>
          <w:b/>
        </w:rPr>
      </w:pPr>
      <w:r w:rsidRPr="00D17DE7">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w:t>
      </w:r>
      <w:r w:rsidRPr="006F26D1">
        <w:t xml:space="preserve">reasonably preventable failure of the monitoring to provide valid data.  Monitoring failures that are caused in part by poor maintenance or careless operation are not malfunctions.  </w:t>
      </w:r>
      <w:r w:rsidRPr="006F26D1">
        <w:rPr>
          <w:b/>
        </w:rPr>
        <w:t>(40 CFR 64.6(c)(3), 40 CFR 64.7(c))</w:t>
      </w:r>
      <w:r w:rsidR="006F26D1" w:rsidRPr="006F26D1">
        <w:rPr>
          <w:b/>
        </w:rPr>
        <w:br w:type="page"/>
      </w:r>
    </w:p>
    <w:p w14:paraId="4603AB19" w14:textId="77777777" w:rsidR="00346892" w:rsidRPr="00D17DE7" w:rsidRDefault="00346892" w:rsidP="00880487">
      <w:pPr>
        <w:pStyle w:val="ROPShellNumbering"/>
        <w:numPr>
          <w:ilvl w:val="0"/>
          <w:numId w:val="25"/>
        </w:numPr>
        <w:spacing w:after="0"/>
        <w:jc w:val="both"/>
      </w:pPr>
      <w:r w:rsidRPr="00D17DE7">
        <w:rPr>
          <w:rFonts w:cs="Arial"/>
        </w:rPr>
        <w:t xml:space="preserve">The permittee shall properly maintain the monitoring system including keeping necessary parts for routine repairs of the monitoring equipment.  </w:t>
      </w:r>
      <w:r w:rsidRPr="00D17DE7">
        <w:rPr>
          <w:rFonts w:cs="Arial"/>
          <w:b/>
        </w:rPr>
        <w:t>(40 CFR 64.7(b))</w:t>
      </w:r>
    </w:p>
    <w:p w14:paraId="15C7C4D0" w14:textId="77777777" w:rsidR="00346892" w:rsidRPr="00D17DE7" w:rsidRDefault="00346892" w:rsidP="00346892">
      <w:pPr>
        <w:jc w:val="both"/>
        <w:rPr>
          <w:b/>
          <w:sz w:val="20"/>
        </w:rPr>
      </w:pPr>
    </w:p>
    <w:p w14:paraId="2BD6142A" w14:textId="267D699D" w:rsidR="00346892" w:rsidRPr="00D17DE7" w:rsidRDefault="00346892" w:rsidP="00346892">
      <w:pPr>
        <w:jc w:val="both"/>
        <w:rPr>
          <w:b/>
          <w:sz w:val="20"/>
        </w:rPr>
      </w:pPr>
      <w:r w:rsidRPr="00D17DE7">
        <w:rPr>
          <w:b/>
          <w:sz w:val="20"/>
        </w:rPr>
        <w:t>See Appendi</w:t>
      </w:r>
      <w:r w:rsidR="00ED3DA1">
        <w:rPr>
          <w:b/>
          <w:sz w:val="20"/>
        </w:rPr>
        <w:t>x</w:t>
      </w:r>
      <w:r w:rsidR="004A48BA">
        <w:rPr>
          <w:b/>
          <w:sz w:val="20"/>
        </w:rPr>
        <w:t xml:space="preserve"> </w:t>
      </w:r>
      <w:r w:rsidRPr="00D17DE7">
        <w:rPr>
          <w:b/>
          <w:sz w:val="20"/>
        </w:rPr>
        <w:t>7</w:t>
      </w:r>
    </w:p>
    <w:p w14:paraId="4ED0565D" w14:textId="77777777" w:rsidR="00346892" w:rsidRPr="00D17DE7" w:rsidRDefault="00346892" w:rsidP="00346892">
      <w:pPr>
        <w:jc w:val="both"/>
        <w:rPr>
          <w:b/>
          <w:sz w:val="20"/>
        </w:rPr>
      </w:pPr>
    </w:p>
    <w:p w14:paraId="4AF21DD6" w14:textId="77777777" w:rsidR="00346892" w:rsidRPr="00D17DE7" w:rsidRDefault="00346892" w:rsidP="00880487">
      <w:pPr>
        <w:rPr>
          <w:b/>
          <w:u w:val="single"/>
        </w:rPr>
      </w:pPr>
      <w:r w:rsidRPr="00D17DE7">
        <w:rPr>
          <w:b/>
        </w:rPr>
        <w:t xml:space="preserve">VII.  </w:t>
      </w:r>
      <w:r w:rsidRPr="00D17DE7">
        <w:rPr>
          <w:b/>
          <w:u w:val="single"/>
        </w:rPr>
        <w:t>REPORTING</w:t>
      </w:r>
    </w:p>
    <w:p w14:paraId="456F7E66" w14:textId="77777777" w:rsidR="00346892" w:rsidRPr="00D17DE7" w:rsidRDefault="00346892" w:rsidP="00346892">
      <w:pPr>
        <w:jc w:val="both"/>
        <w:rPr>
          <w:sz w:val="20"/>
        </w:rPr>
      </w:pPr>
    </w:p>
    <w:p w14:paraId="6150D8DB" w14:textId="77777777" w:rsidR="00346892" w:rsidRPr="00D17DE7" w:rsidRDefault="00346892" w:rsidP="00346892">
      <w:pPr>
        <w:ind w:left="360" w:hanging="360"/>
        <w:jc w:val="both"/>
        <w:rPr>
          <w:sz w:val="20"/>
        </w:rPr>
      </w:pPr>
      <w:r w:rsidRPr="00D17DE7">
        <w:rPr>
          <w:sz w:val="20"/>
        </w:rPr>
        <w:t>1.</w:t>
      </w:r>
      <w:r w:rsidRPr="00D17DE7">
        <w:rPr>
          <w:sz w:val="20"/>
        </w:rPr>
        <w:tab/>
        <w:t xml:space="preserve">Prompt reporting of deviations pursuant to General Conditions 21 and 22 of Part A.  </w:t>
      </w:r>
      <w:r w:rsidRPr="00D17DE7">
        <w:rPr>
          <w:b/>
          <w:sz w:val="20"/>
        </w:rPr>
        <w:t>(R 336.1213(3)(c)(ii))</w:t>
      </w:r>
    </w:p>
    <w:p w14:paraId="759C4689" w14:textId="77777777" w:rsidR="00346892" w:rsidRPr="00D17DE7" w:rsidRDefault="00346892" w:rsidP="00346892">
      <w:pPr>
        <w:ind w:left="360" w:hanging="360"/>
        <w:jc w:val="both"/>
        <w:rPr>
          <w:sz w:val="20"/>
        </w:rPr>
      </w:pPr>
    </w:p>
    <w:p w14:paraId="074AF514" w14:textId="77777777" w:rsidR="00346892" w:rsidRPr="00D17DE7" w:rsidRDefault="00346892" w:rsidP="00346892">
      <w:pPr>
        <w:ind w:left="360" w:hanging="360"/>
        <w:jc w:val="both"/>
        <w:rPr>
          <w:b/>
          <w:sz w:val="20"/>
        </w:rPr>
      </w:pPr>
      <w:r w:rsidRPr="00D17DE7">
        <w:rPr>
          <w:sz w:val="20"/>
        </w:rPr>
        <w:t>2.</w:t>
      </w:r>
      <w:r w:rsidRPr="00D17DE7">
        <w:rPr>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D17DE7">
        <w:rPr>
          <w:b/>
          <w:sz w:val="20"/>
        </w:rPr>
        <w:t>(R 336.1213(3)(c)(i))</w:t>
      </w:r>
    </w:p>
    <w:p w14:paraId="61A8A4C1" w14:textId="77777777" w:rsidR="00346892" w:rsidRPr="00D17DE7" w:rsidRDefault="00346892" w:rsidP="00346892">
      <w:pPr>
        <w:ind w:left="360" w:hanging="360"/>
        <w:jc w:val="both"/>
        <w:rPr>
          <w:sz w:val="20"/>
        </w:rPr>
      </w:pPr>
    </w:p>
    <w:p w14:paraId="1DC56B90" w14:textId="77777777" w:rsidR="00346892" w:rsidRPr="00D17DE7" w:rsidRDefault="00346892" w:rsidP="00346892">
      <w:pPr>
        <w:ind w:left="360" w:hanging="360"/>
        <w:jc w:val="both"/>
        <w:rPr>
          <w:rFonts w:cs="Arial"/>
          <w:sz w:val="20"/>
        </w:rPr>
      </w:pPr>
      <w:r w:rsidRPr="00D17DE7">
        <w:rPr>
          <w:sz w:val="20"/>
        </w:rPr>
        <w:t>3.</w:t>
      </w:r>
      <w:r w:rsidRPr="00D17DE7">
        <w:rPr>
          <w:sz w:val="20"/>
        </w:rPr>
        <w:tab/>
        <w:t xml:space="preserve">Annual certification of compliance pursuant to General Conditions 19 and 20 of Part A.  Report shall be postmarked or received by appropriate AQD district office by March 15 for the previous calendar year.  </w:t>
      </w:r>
      <w:r w:rsidRPr="00D17DE7">
        <w:rPr>
          <w:b/>
          <w:sz w:val="20"/>
        </w:rPr>
        <w:t>(R 336.1213(4)(c))</w:t>
      </w:r>
    </w:p>
    <w:p w14:paraId="39BC38EC" w14:textId="77777777" w:rsidR="00346892" w:rsidRPr="00D17DE7" w:rsidRDefault="00346892" w:rsidP="00346892">
      <w:pPr>
        <w:ind w:right="72"/>
        <w:jc w:val="both"/>
        <w:rPr>
          <w:rFonts w:cs="Arial"/>
          <w:sz w:val="20"/>
        </w:rPr>
      </w:pPr>
    </w:p>
    <w:p w14:paraId="04E085C3" w14:textId="77777777" w:rsidR="00346892" w:rsidRPr="00D17DE7" w:rsidRDefault="00346892" w:rsidP="00346892">
      <w:pPr>
        <w:ind w:left="360" w:hanging="360"/>
        <w:jc w:val="both"/>
        <w:rPr>
          <w:sz w:val="20"/>
        </w:rPr>
      </w:pPr>
      <w:r w:rsidRPr="00D17DE7">
        <w:rPr>
          <w:sz w:val="20"/>
        </w:rPr>
        <w:t>4.</w:t>
      </w:r>
      <w:r w:rsidRPr="00D17DE7">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w:t>
      </w:r>
    </w:p>
    <w:p w14:paraId="34783D04" w14:textId="77777777" w:rsidR="00346892" w:rsidRPr="00D17DE7" w:rsidRDefault="00346892" w:rsidP="00346892">
      <w:pPr>
        <w:ind w:right="72"/>
        <w:jc w:val="both"/>
        <w:rPr>
          <w:rFonts w:cs="Arial"/>
          <w:sz w:val="20"/>
        </w:rPr>
      </w:pPr>
    </w:p>
    <w:p w14:paraId="03C99E9E" w14:textId="77777777" w:rsidR="00346892" w:rsidRPr="00D17DE7" w:rsidRDefault="00346892" w:rsidP="00346892">
      <w:pPr>
        <w:ind w:left="360" w:hanging="360"/>
        <w:jc w:val="both"/>
        <w:rPr>
          <w:b/>
          <w:sz w:val="20"/>
        </w:rPr>
      </w:pPr>
      <w:r w:rsidRPr="00D17DE7">
        <w:rPr>
          <w:sz w:val="20"/>
        </w:rPr>
        <w:t>5.</w:t>
      </w:r>
      <w:r w:rsidRPr="00D17DE7">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64.9(a)(2)(ii))</w:t>
      </w:r>
    </w:p>
    <w:p w14:paraId="68D6D6E8" w14:textId="77777777" w:rsidR="00346892" w:rsidRPr="00D17DE7" w:rsidRDefault="00346892" w:rsidP="00346892">
      <w:pPr>
        <w:ind w:left="360" w:hanging="360"/>
        <w:jc w:val="both"/>
        <w:rPr>
          <w:sz w:val="20"/>
        </w:rPr>
      </w:pPr>
    </w:p>
    <w:p w14:paraId="14FF7560" w14:textId="0103F22F" w:rsidR="00346892" w:rsidRPr="00D17DE7" w:rsidRDefault="00346892" w:rsidP="00346892">
      <w:pPr>
        <w:ind w:left="360" w:hanging="360"/>
        <w:jc w:val="both"/>
        <w:rPr>
          <w:b/>
          <w:sz w:val="20"/>
        </w:rPr>
      </w:pPr>
      <w:r w:rsidRPr="00D17DE7">
        <w:rPr>
          <w:sz w:val="20"/>
        </w:rPr>
        <w:t>6.</w:t>
      </w:r>
      <w:r w:rsidRPr="00D17DE7">
        <w:rPr>
          <w:sz w:val="20"/>
        </w:rPr>
        <w:tab/>
        <w:t xml:space="preserve">The permittee shall submit any performance test reports to the AQD Technical Programs Unit and District Office, in a format approved by the AQD.  </w:t>
      </w:r>
      <w:r w:rsidRPr="00D17DE7">
        <w:rPr>
          <w:b/>
          <w:sz w:val="20"/>
        </w:rPr>
        <w:t>(R 336.1213(3)(c), R 336.2001(5))</w:t>
      </w:r>
    </w:p>
    <w:p w14:paraId="2746975A" w14:textId="77777777" w:rsidR="00346892" w:rsidRPr="00D17DE7" w:rsidRDefault="00346892" w:rsidP="00346892">
      <w:pPr>
        <w:jc w:val="both"/>
        <w:rPr>
          <w:sz w:val="20"/>
        </w:rPr>
      </w:pPr>
    </w:p>
    <w:p w14:paraId="5A29295E" w14:textId="77777777" w:rsidR="00346892" w:rsidRPr="00D17DE7" w:rsidRDefault="00346892" w:rsidP="00346892">
      <w:pPr>
        <w:jc w:val="both"/>
        <w:rPr>
          <w:rFonts w:cs="Arial"/>
          <w:b/>
          <w:sz w:val="20"/>
        </w:rPr>
      </w:pPr>
      <w:r w:rsidRPr="00D17DE7">
        <w:rPr>
          <w:rFonts w:cs="Arial"/>
          <w:b/>
          <w:sz w:val="20"/>
        </w:rPr>
        <w:t>See Appendix 8</w:t>
      </w:r>
    </w:p>
    <w:p w14:paraId="7824D489" w14:textId="77777777" w:rsidR="00346892" w:rsidRPr="00D17DE7" w:rsidRDefault="00346892" w:rsidP="00346892">
      <w:pPr>
        <w:rPr>
          <w:b/>
        </w:rPr>
      </w:pPr>
    </w:p>
    <w:p w14:paraId="37FA805C" w14:textId="77777777" w:rsidR="00346892" w:rsidRPr="00D17DE7" w:rsidRDefault="00346892" w:rsidP="00346892">
      <w:pPr>
        <w:jc w:val="both"/>
      </w:pPr>
      <w:r w:rsidRPr="00D17DE7">
        <w:rPr>
          <w:b/>
        </w:rPr>
        <w:t xml:space="preserve">VIII.  </w:t>
      </w:r>
      <w:r w:rsidRPr="00D17DE7">
        <w:rPr>
          <w:b/>
          <w:u w:val="single"/>
        </w:rPr>
        <w:t>STACK/VENT RESTRICTION(S)</w:t>
      </w:r>
    </w:p>
    <w:p w14:paraId="201B152D" w14:textId="77777777" w:rsidR="00346892" w:rsidRPr="00D17DE7" w:rsidRDefault="00346892" w:rsidP="00346892">
      <w:pPr>
        <w:jc w:val="both"/>
        <w:rPr>
          <w:sz w:val="20"/>
        </w:rPr>
      </w:pPr>
    </w:p>
    <w:p w14:paraId="4A082B53" w14:textId="77777777" w:rsidR="00346892" w:rsidRPr="00D17DE7" w:rsidRDefault="00346892" w:rsidP="00346892">
      <w:pPr>
        <w:jc w:val="both"/>
        <w:rPr>
          <w:sz w:val="20"/>
        </w:rPr>
      </w:pPr>
      <w:r w:rsidRPr="00D17DE7">
        <w:rPr>
          <w:sz w:val="20"/>
        </w:rPr>
        <w:t>The exhaust gases from the stack listed in the table below shall be discharged unobstructed vertically upwards to the ambient air unless otherwise noted:</w:t>
      </w:r>
    </w:p>
    <w:p w14:paraId="3672F009" w14:textId="77777777" w:rsidR="00346892" w:rsidRPr="00D17DE7" w:rsidRDefault="00346892" w:rsidP="0034689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183"/>
        <w:gridCol w:w="1800"/>
        <w:gridCol w:w="3240"/>
      </w:tblGrid>
      <w:tr w:rsidR="00346892" w:rsidRPr="00D17DE7" w14:paraId="1DB64013" w14:textId="77777777" w:rsidTr="00346892">
        <w:trPr>
          <w:cantSplit/>
          <w:tblHeader/>
        </w:trPr>
        <w:tc>
          <w:tcPr>
            <w:tcW w:w="3037" w:type="dxa"/>
            <w:tcBorders>
              <w:bottom w:val="single" w:sz="4" w:space="0" w:color="auto"/>
            </w:tcBorders>
          </w:tcPr>
          <w:p w14:paraId="726F5DC9" w14:textId="77777777" w:rsidR="00346892" w:rsidRPr="00D17DE7" w:rsidRDefault="00346892" w:rsidP="00346892">
            <w:pPr>
              <w:jc w:val="center"/>
              <w:rPr>
                <w:b/>
                <w:sz w:val="20"/>
              </w:rPr>
            </w:pPr>
            <w:r w:rsidRPr="00D17DE7">
              <w:rPr>
                <w:b/>
                <w:sz w:val="20"/>
              </w:rPr>
              <w:t>Stack &amp; Vent ID</w:t>
            </w:r>
          </w:p>
        </w:tc>
        <w:tc>
          <w:tcPr>
            <w:tcW w:w="2183" w:type="dxa"/>
            <w:tcBorders>
              <w:bottom w:val="single" w:sz="4" w:space="0" w:color="auto"/>
            </w:tcBorders>
          </w:tcPr>
          <w:p w14:paraId="356DE407" w14:textId="77777777" w:rsidR="00346892" w:rsidRPr="00D17DE7" w:rsidRDefault="00346892" w:rsidP="00346892">
            <w:pPr>
              <w:jc w:val="center"/>
              <w:rPr>
                <w:b/>
                <w:sz w:val="20"/>
              </w:rPr>
            </w:pPr>
            <w:r w:rsidRPr="00D17DE7">
              <w:rPr>
                <w:b/>
                <w:sz w:val="20"/>
              </w:rPr>
              <w:t>Maximum Exhaust Dimensions</w:t>
            </w:r>
          </w:p>
          <w:p w14:paraId="53D1ABB2" w14:textId="77777777" w:rsidR="00346892" w:rsidRPr="00D17DE7" w:rsidRDefault="00346892" w:rsidP="00346892">
            <w:pPr>
              <w:jc w:val="center"/>
              <w:rPr>
                <w:b/>
                <w:sz w:val="20"/>
              </w:rPr>
            </w:pPr>
            <w:r w:rsidRPr="00D17DE7">
              <w:rPr>
                <w:b/>
                <w:sz w:val="20"/>
              </w:rPr>
              <w:t>(inches)</w:t>
            </w:r>
          </w:p>
        </w:tc>
        <w:tc>
          <w:tcPr>
            <w:tcW w:w="1800" w:type="dxa"/>
            <w:tcBorders>
              <w:bottom w:val="single" w:sz="4" w:space="0" w:color="auto"/>
            </w:tcBorders>
          </w:tcPr>
          <w:p w14:paraId="2DB4AC9F" w14:textId="77777777" w:rsidR="00346892" w:rsidRPr="00D17DE7" w:rsidRDefault="00346892" w:rsidP="00346892">
            <w:pPr>
              <w:jc w:val="center"/>
              <w:rPr>
                <w:b/>
                <w:sz w:val="20"/>
              </w:rPr>
            </w:pPr>
            <w:r w:rsidRPr="00D17DE7">
              <w:rPr>
                <w:b/>
                <w:sz w:val="20"/>
              </w:rPr>
              <w:t>Minimum Height Above Ground</w:t>
            </w:r>
          </w:p>
          <w:p w14:paraId="074F2B41" w14:textId="77777777" w:rsidR="00346892" w:rsidRPr="00D17DE7" w:rsidRDefault="00346892" w:rsidP="00346892">
            <w:pPr>
              <w:jc w:val="center"/>
              <w:rPr>
                <w:b/>
                <w:sz w:val="20"/>
              </w:rPr>
            </w:pPr>
            <w:r w:rsidRPr="00D17DE7">
              <w:rPr>
                <w:b/>
                <w:sz w:val="20"/>
              </w:rPr>
              <w:t>(feet)</w:t>
            </w:r>
          </w:p>
        </w:tc>
        <w:tc>
          <w:tcPr>
            <w:tcW w:w="3240" w:type="dxa"/>
            <w:tcBorders>
              <w:bottom w:val="single" w:sz="4" w:space="0" w:color="auto"/>
            </w:tcBorders>
          </w:tcPr>
          <w:p w14:paraId="033B07C7" w14:textId="77777777" w:rsidR="00346892" w:rsidRPr="00D17DE7" w:rsidRDefault="00346892" w:rsidP="00346892">
            <w:pPr>
              <w:jc w:val="center"/>
              <w:rPr>
                <w:b/>
                <w:sz w:val="20"/>
              </w:rPr>
            </w:pPr>
            <w:r w:rsidRPr="00D17DE7">
              <w:rPr>
                <w:b/>
                <w:sz w:val="20"/>
              </w:rPr>
              <w:t>Underlying Applicable Requirements</w:t>
            </w:r>
          </w:p>
          <w:p w14:paraId="0AA60263" w14:textId="77777777" w:rsidR="00346892" w:rsidRPr="00D17DE7" w:rsidRDefault="00346892" w:rsidP="00346892">
            <w:pPr>
              <w:jc w:val="center"/>
              <w:rPr>
                <w:b/>
                <w:sz w:val="20"/>
              </w:rPr>
            </w:pPr>
          </w:p>
        </w:tc>
      </w:tr>
      <w:tr w:rsidR="00346892" w:rsidRPr="00D17DE7" w14:paraId="200E8829" w14:textId="77777777" w:rsidTr="00346892">
        <w:trPr>
          <w:cantSplit/>
        </w:trPr>
        <w:tc>
          <w:tcPr>
            <w:tcW w:w="3037" w:type="dxa"/>
            <w:tcBorders>
              <w:top w:val="single" w:sz="4" w:space="0" w:color="auto"/>
            </w:tcBorders>
          </w:tcPr>
          <w:p w14:paraId="73C4D488" w14:textId="77777777" w:rsidR="00346892" w:rsidRPr="00D17DE7" w:rsidRDefault="00346892" w:rsidP="00346892">
            <w:pPr>
              <w:rPr>
                <w:sz w:val="20"/>
              </w:rPr>
            </w:pPr>
            <w:r w:rsidRPr="00D17DE7">
              <w:rPr>
                <w:sz w:val="20"/>
              </w:rPr>
              <w:t xml:space="preserve">1. </w:t>
            </w:r>
            <w:r w:rsidRPr="00D17DE7">
              <w:rPr>
                <w:rFonts w:cs="Arial"/>
                <w:sz w:val="20"/>
              </w:rPr>
              <w:t>SVWICKESTACK</w:t>
            </w:r>
          </w:p>
        </w:tc>
        <w:tc>
          <w:tcPr>
            <w:tcW w:w="2183" w:type="dxa"/>
            <w:tcBorders>
              <w:top w:val="single" w:sz="4" w:space="0" w:color="auto"/>
            </w:tcBorders>
          </w:tcPr>
          <w:p w14:paraId="611A6CD6" w14:textId="77777777" w:rsidR="00346892" w:rsidRPr="00D17DE7" w:rsidRDefault="00346892" w:rsidP="00346892">
            <w:pPr>
              <w:jc w:val="center"/>
              <w:rPr>
                <w:rFonts w:cs="Arial"/>
                <w:sz w:val="20"/>
              </w:rPr>
            </w:pPr>
            <w:r w:rsidRPr="00D17DE7">
              <w:rPr>
                <w:rFonts w:cs="Arial"/>
                <w:sz w:val="20"/>
              </w:rPr>
              <w:t>108</w:t>
            </w:r>
            <w:r w:rsidRPr="00D17DE7">
              <w:rPr>
                <w:rFonts w:cs="Arial"/>
                <w:sz w:val="20"/>
                <w:vertAlign w:val="superscript"/>
              </w:rPr>
              <w:t>2</w:t>
            </w:r>
          </w:p>
        </w:tc>
        <w:tc>
          <w:tcPr>
            <w:tcW w:w="1800" w:type="dxa"/>
            <w:tcBorders>
              <w:top w:val="single" w:sz="4" w:space="0" w:color="auto"/>
            </w:tcBorders>
          </w:tcPr>
          <w:p w14:paraId="4DCE46E7" w14:textId="77777777" w:rsidR="00346892" w:rsidRPr="00D17DE7" w:rsidRDefault="00346892" w:rsidP="00346892">
            <w:pPr>
              <w:jc w:val="center"/>
              <w:rPr>
                <w:rFonts w:cs="Arial"/>
                <w:sz w:val="20"/>
              </w:rPr>
            </w:pPr>
            <w:r w:rsidRPr="00D17DE7">
              <w:rPr>
                <w:rFonts w:cs="Arial"/>
                <w:sz w:val="20"/>
              </w:rPr>
              <w:t>178</w:t>
            </w:r>
            <w:r w:rsidRPr="00D17DE7">
              <w:rPr>
                <w:rFonts w:cs="Arial"/>
                <w:sz w:val="20"/>
                <w:vertAlign w:val="superscript"/>
              </w:rPr>
              <w:t>2</w:t>
            </w:r>
          </w:p>
        </w:tc>
        <w:tc>
          <w:tcPr>
            <w:tcW w:w="3240" w:type="dxa"/>
            <w:tcBorders>
              <w:top w:val="single" w:sz="4" w:space="0" w:color="auto"/>
            </w:tcBorders>
          </w:tcPr>
          <w:p w14:paraId="7D82DABD" w14:textId="77777777" w:rsidR="00346892" w:rsidRPr="00D17DE7" w:rsidRDefault="00346892" w:rsidP="00346892">
            <w:pPr>
              <w:jc w:val="center"/>
              <w:rPr>
                <w:sz w:val="20"/>
              </w:rPr>
            </w:pPr>
            <w:r w:rsidRPr="00D17DE7">
              <w:rPr>
                <w:rFonts w:cs="Arial"/>
                <w:b/>
                <w:sz w:val="20"/>
              </w:rPr>
              <w:t>R 336.1201(3)</w:t>
            </w:r>
          </w:p>
        </w:tc>
      </w:tr>
    </w:tbl>
    <w:p w14:paraId="688A5E57" w14:textId="77777777" w:rsidR="00346892" w:rsidRPr="00D17DE7" w:rsidRDefault="00346892" w:rsidP="00346892">
      <w:pPr>
        <w:jc w:val="both"/>
        <w:rPr>
          <w:sz w:val="20"/>
        </w:rPr>
      </w:pPr>
    </w:p>
    <w:p w14:paraId="1F521A75" w14:textId="77777777" w:rsidR="00346892" w:rsidRPr="00D17DE7" w:rsidRDefault="00346892" w:rsidP="00346892">
      <w:pPr>
        <w:jc w:val="both"/>
      </w:pPr>
      <w:r w:rsidRPr="00D17DE7">
        <w:rPr>
          <w:b/>
        </w:rPr>
        <w:t xml:space="preserve">IX.  </w:t>
      </w:r>
      <w:r w:rsidRPr="00D17DE7">
        <w:rPr>
          <w:b/>
          <w:u w:val="single"/>
        </w:rPr>
        <w:t>OTHER REQUIREM</w:t>
      </w:r>
      <w:smartTag w:uri="urn:schemas-microsoft-com:office:smarttags" w:element="stockticker">
        <w:r w:rsidRPr="00D17DE7">
          <w:rPr>
            <w:b/>
            <w:u w:val="single"/>
          </w:rPr>
          <w:t>ENT</w:t>
        </w:r>
      </w:smartTag>
      <w:r w:rsidRPr="00D17DE7">
        <w:rPr>
          <w:b/>
          <w:u w:val="single"/>
        </w:rPr>
        <w:t>(S)</w:t>
      </w:r>
    </w:p>
    <w:p w14:paraId="2BCDAEBB" w14:textId="77777777" w:rsidR="00346892" w:rsidRPr="00D17DE7" w:rsidRDefault="00346892" w:rsidP="00346892">
      <w:pPr>
        <w:rPr>
          <w:rFonts w:cs="Arial"/>
          <w:sz w:val="20"/>
        </w:rPr>
      </w:pPr>
    </w:p>
    <w:p w14:paraId="2BF9DB88" w14:textId="136DE0E4" w:rsidR="00346892" w:rsidRPr="00D17DE7" w:rsidRDefault="00F67B1D" w:rsidP="00346892">
      <w:pPr>
        <w:ind w:left="360" w:hanging="360"/>
        <w:jc w:val="both"/>
        <w:rPr>
          <w:rFonts w:cs="Arial"/>
          <w:b/>
          <w:sz w:val="20"/>
        </w:rPr>
      </w:pPr>
      <w:r>
        <w:rPr>
          <w:rFonts w:cs="Arial"/>
          <w:sz w:val="20"/>
        </w:rPr>
        <w:t>1</w:t>
      </w:r>
      <w:r w:rsidR="00346892" w:rsidRPr="00D17DE7">
        <w:rPr>
          <w:rFonts w:cs="Arial"/>
          <w:sz w:val="20"/>
        </w:rPr>
        <w:t>.</w:t>
      </w:r>
      <w:r w:rsidR="00346892" w:rsidRPr="00D17DE7">
        <w:rPr>
          <w:rFonts w:cs="Arial"/>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346892" w:rsidRPr="00D17DE7">
        <w:rPr>
          <w:rFonts w:cs="Arial"/>
          <w:b/>
          <w:sz w:val="20"/>
        </w:rPr>
        <w:t>(40 CFR 64.7(e))</w:t>
      </w:r>
    </w:p>
    <w:p w14:paraId="2B67BF4F" w14:textId="77777777" w:rsidR="00346892" w:rsidRPr="00D17DE7" w:rsidRDefault="00346892" w:rsidP="00346892">
      <w:pPr>
        <w:tabs>
          <w:tab w:val="left" w:pos="450"/>
        </w:tabs>
        <w:ind w:left="360" w:hanging="360"/>
        <w:jc w:val="both"/>
        <w:rPr>
          <w:rFonts w:cs="Arial"/>
          <w:sz w:val="20"/>
        </w:rPr>
      </w:pPr>
    </w:p>
    <w:p w14:paraId="4622F771" w14:textId="79594DE3" w:rsidR="00346892" w:rsidRPr="00D17DE7" w:rsidRDefault="00F67B1D" w:rsidP="00346892">
      <w:pPr>
        <w:ind w:left="360" w:hanging="360"/>
        <w:jc w:val="both"/>
        <w:rPr>
          <w:b/>
          <w:sz w:val="20"/>
        </w:rPr>
      </w:pPr>
      <w:r>
        <w:rPr>
          <w:rFonts w:cs="Arial"/>
          <w:sz w:val="20"/>
        </w:rPr>
        <w:t>2</w:t>
      </w:r>
      <w:r w:rsidR="00346892" w:rsidRPr="00D17DE7">
        <w:rPr>
          <w:rFonts w:cs="Arial"/>
          <w:sz w:val="20"/>
        </w:rPr>
        <w:t>.</w:t>
      </w:r>
      <w:r w:rsidR="00346892" w:rsidRPr="00D17DE7">
        <w:rPr>
          <w:rFonts w:cs="Arial"/>
          <w:sz w:val="20"/>
        </w:rPr>
        <w:tab/>
      </w:r>
      <w:r w:rsidR="00346892" w:rsidRPr="00D17DE7">
        <w:rPr>
          <w:sz w:val="20"/>
        </w:rPr>
        <w:t xml:space="preserve">The permittee shall comply with all applicable requirements of 40 CFR Part 64.  </w:t>
      </w:r>
      <w:r w:rsidR="00346892" w:rsidRPr="00D17DE7">
        <w:rPr>
          <w:b/>
          <w:sz w:val="20"/>
        </w:rPr>
        <w:t>(40 CFR Part 64)</w:t>
      </w:r>
    </w:p>
    <w:p w14:paraId="467B774D" w14:textId="463D8A71" w:rsidR="00346892" w:rsidRDefault="00346892" w:rsidP="00346892">
      <w:pPr>
        <w:tabs>
          <w:tab w:val="left" w:pos="450"/>
        </w:tabs>
        <w:ind w:left="360" w:hanging="360"/>
        <w:jc w:val="both"/>
        <w:rPr>
          <w:rFonts w:cs="Arial"/>
          <w:sz w:val="20"/>
        </w:rPr>
      </w:pPr>
    </w:p>
    <w:p w14:paraId="41F4FC93" w14:textId="77777777" w:rsidR="002866EC" w:rsidRDefault="002866EC" w:rsidP="00346892">
      <w:pPr>
        <w:tabs>
          <w:tab w:val="left" w:pos="450"/>
        </w:tabs>
        <w:ind w:left="360" w:hanging="360"/>
        <w:jc w:val="both"/>
        <w:rPr>
          <w:rFonts w:cs="Arial"/>
          <w:sz w:val="20"/>
        </w:rPr>
      </w:pPr>
    </w:p>
    <w:p w14:paraId="70784CFC" w14:textId="38447160" w:rsidR="00346892" w:rsidRPr="00D17DE7" w:rsidRDefault="00346892" w:rsidP="00880487">
      <w:pPr>
        <w:rPr>
          <w:b/>
          <w:sz w:val="20"/>
        </w:rPr>
      </w:pPr>
      <w:r w:rsidRPr="00D17DE7">
        <w:rPr>
          <w:b/>
          <w:sz w:val="20"/>
          <w:u w:val="single"/>
        </w:rPr>
        <w:t>Footnotes</w:t>
      </w:r>
      <w:r w:rsidRPr="00D17DE7">
        <w:rPr>
          <w:b/>
          <w:sz w:val="20"/>
        </w:rPr>
        <w:t>:</w:t>
      </w:r>
    </w:p>
    <w:p w14:paraId="522E61D9" w14:textId="77777777" w:rsidR="00346892" w:rsidRPr="00D17DE7" w:rsidRDefault="00346892" w:rsidP="00346892">
      <w:pPr>
        <w:jc w:val="both"/>
        <w:rPr>
          <w:sz w:val="20"/>
        </w:rPr>
      </w:pPr>
      <w:r w:rsidRPr="00D17DE7">
        <w:rPr>
          <w:sz w:val="20"/>
          <w:vertAlign w:val="superscript"/>
        </w:rPr>
        <w:t>1</w:t>
      </w:r>
      <w:r w:rsidRPr="00D17DE7">
        <w:rPr>
          <w:sz w:val="20"/>
        </w:rPr>
        <w:t>This condition is state-only enforceable and was established pursuant to Rule 201(1)(b).</w:t>
      </w:r>
    </w:p>
    <w:p w14:paraId="586C96E0" w14:textId="77777777" w:rsidR="00346892" w:rsidRPr="00D17DE7" w:rsidRDefault="00346892" w:rsidP="00346892">
      <w:pPr>
        <w:jc w:val="both"/>
        <w:rPr>
          <w:sz w:val="20"/>
        </w:rPr>
      </w:pPr>
      <w:r w:rsidRPr="00D17DE7">
        <w:rPr>
          <w:sz w:val="20"/>
          <w:vertAlign w:val="superscript"/>
        </w:rPr>
        <w:t>2</w:t>
      </w:r>
      <w:r w:rsidRPr="00D17DE7">
        <w:rPr>
          <w:sz w:val="20"/>
        </w:rPr>
        <w:t>This condition is federally enforceable and was established pursuant to Rule 201(1)(a).</w:t>
      </w:r>
      <w:r w:rsidRPr="00D17DE7">
        <w:rPr>
          <w:sz w:val="20"/>
        </w:rPr>
        <w:br w:type="page"/>
      </w:r>
    </w:p>
    <w:p w14:paraId="58E4EF6F" w14:textId="77777777" w:rsidR="00346892" w:rsidRPr="00D17DE7" w:rsidRDefault="00346892" w:rsidP="0034689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5" w:name="_Toc365978185"/>
      <w:bookmarkStart w:id="106" w:name="_Toc412454558"/>
      <w:bookmarkStart w:id="107" w:name="_Toc535405022"/>
      <w:bookmarkStart w:id="108" w:name="_Toc23777082"/>
      <w:r w:rsidRPr="00D17DE7">
        <w:rPr>
          <w:bCs/>
          <w:iCs/>
          <w:szCs w:val="28"/>
        </w:rPr>
        <w:t>FG</w:t>
      </w:r>
      <w:bookmarkEnd w:id="105"/>
      <w:bookmarkEnd w:id="106"/>
      <w:r w:rsidRPr="00D17DE7">
        <w:rPr>
          <w:bCs/>
          <w:iCs/>
          <w:szCs w:val="28"/>
        </w:rPr>
        <w:t>-</w:t>
      </w:r>
      <w:r w:rsidRPr="00D17DE7">
        <w:rPr>
          <w:szCs w:val="28"/>
        </w:rPr>
        <w:t>NATGASBOILERS-5D</w:t>
      </w:r>
      <w:bookmarkEnd w:id="107"/>
      <w:bookmarkEnd w:id="108"/>
    </w:p>
    <w:p w14:paraId="61C249EB" w14:textId="77777777" w:rsidR="00346892" w:rsidRPr="00D17DE7" w:rsidRDefault="00346892" w:rsidP="00346892">
      <w:pPr>
        <w:pBdr>
          <w:top w:val="single" w:sz="4" w:space="1" w:color="auto"/>
          <w:left w:val="single" w:sz="4" w:space="4" w:color="auto"/>
          <w:bottom w:val="single" w:sz="4" w:space="1" w:color="auto"/>
          <w:right w:val="single" w:sz="4" w:space="4" w:color="auto"/>
        </w:pBdr>
        <w:jc w:val="center"/>
        <w:rPr>
          <w:b/>
          <w:sz w:val="28"/>
          <w:szCs w:val="28"/>
        </w:rPr>
      </w:pPr>
      <w:r w:rsidRPr="00D17DE7">
        <w:rPr>
          <w:b/>
          <w:sz w:val="28"/>
          <w:szCs w:val="28"/>
        </w:rPr>
        <w:t>FLEXIBLE GROUP CONDITIONS</w:t>
      </w:r>
    </w:p>
    <w:p w14:paraId="759A98FB" w14:textId="77777777" w:rsidR="00346892" w:rsidRPr="00D17DE7" w:rsidRDefault="00346892" w:rsidP="00346892">
      <w:pPr>
        <w:rPr>
          <w:sz w:val="20"/>
        </w:rPr>
      </w:pPr>
    </w:p>
    <w:p w14:paraId="46EBC281" w14:textId="77777777" w:rsidR="00346892" w:rsidRPr="00D17DE7" w:rsidRDefault="00346892" w:rsidP="00346892">
      <w:pPr>
        <w:jc w:val="both"/>
        <w:rPr>
          <w:b/>
          <w:u w:val="single"/>
        </w:rPr>
      </w:pPr>
      <w:r w:rsidRPr="00D17DE7">
        <w:rPr>
          <w:b/>
          <w:u w:val="single"/>
        </w:rPr>
        <w:t>DESCRIPTION</w:t>
      </w:r>
    </w:p>
    <w:p w14:paraId="5D91A94D" w14:textId="77777777" w:rsidR="00346892" w:rsidRPr="00D17DE7" w:rsidRDefault="00346892" w:rsidP="00346892">
      <w:pPr>
        <w:jc w:val="both"/>
        <w:rPr>
          <w:b/>
          <w:u w:val="single"/>
        </w:rPr>
      </w:pPr>
    </w:p>
    <w:p w14:paraId="3818D207" w14:textId="77777777" w:rsidR="00346892" w:rsidRPr="00D17DE7" w:rsidRDefault="00346892" w:rsidP="002866EC">
      <w:pPr>
        <w:jc w:val="both"/>
        <w:rPr>
          <w:rFonts w:cs="Arial"/>
          <w:sz w:val="20"/>
        </w:rPr>
      </w:pPr>
      <w:r w:rsidRPr="00D17DE7">
        <w:rPr>
          <w:rFonts w:cs="Arial"/>
          <w:sz w:val="20"/>
        </w:rPr>
        <w:t>Requirements for existing Gas 1 (Natural Gas only) for existing Boilers and Process Heaters at major sources of Hazardous Air Pollutants per 40 CFR Part 63, Subpart DDDDD.  These existing boilers or process heaters must comply with this subpart no later than January 31, 2016, except as provided in 40 CFR 63.6(i).</w:t>
      </w:r>
    </w:p>
    <w:p w14:paraId="2B3E3554" w14:textId="77777777" w:rsidR="00346892" w:rsidRPr="00D17DE7" w:rsidRDefault="00346892" w:rsidP="002866EC">
      <w:pPr>
        <w:jc w:val="both"/>
        <w:rPr>
          <w:b/>
          <w:sz w:val="20"/>
        </w:rPr>
      </w:pPr>
    </w:p>
    <w:p w14:paraId="24A6309B" w14:textId="3B804F14" w:rsidR="00346892" w:rsidRPr="00D17DE7" w:rsidRDefault="00346892" w:rsidP="002866EC">
      <w:pPr>
        <w:tabs>
          <w:tab w:val="left" w:pos="1620"/>
        </w:tabs>
        <w:jc w:val="both"/>
        <w:rPr>
          <w:sz w:val="20"/>
        </w:rPr>
      </w:pPr>
      <w:r w:rsidRPr="00D17DE7">
        <w:rPr>
          <w:rFonts w:cs="Arial"/>
          <w:b/>
          <w:sz w:val="20"/>
        </w:rPr>
        <w:t>Emission Units</w:t>
      </w:r>
      <w:r w:rsidRPr="00D17DE7">
        <w:rPr>
          <w:b/>
          <w:sz w:val="20"/>
        </w:rPr>
        <w:t>:</w:t>
      </w:r>
      <w:r w:rsidR="002866EC">
        <w:rPr>
          <w:b/>
          <w:sz w:val="20"/>
        </w:rPr>
        <w:tab/>
      </w:r>
      <w:r w:rsidRPr="00D17DE7">
        <w:rPr>
          <w:sz w:val="20"/>
        </w:rPr>
        <w:t>EU</w:t>
      </w:r>
      <w:r>
        <w:rPr>
          <w:sz w:val="20"/>
        </w:rPr>
        <w:t>-</w:t>
      </w:r>
      <w:r w:rsidRPr="00D17DE7">
        <w:rPr>
          <w:sz w:val="20"/>
        </w:rPr>
        <w:t>CEPACKAGEBOILER – 100 MM</w:t>
      </w:r>
      <w:r>
        <w:rPr>
          <w:sz w:val="20"/>
        </w:rPr>
        <w:t>BTU</w:t>
      </w:r>
      <w:r w:rsidRPr="00D17DE7">
        <w:rPr>
          <w:sz w:val="20"/>
        </w:rPr>
        <w:t>/</w:t>
      </w:r>
      <w:proofErr w:type="spellStart"/>
      <w:r w:rsidRPr="00D17DE7">
        <w:rPr>
          <w:sz w:val="20"/>
        </w:rPr>
        <w:t>hr</w:t>
      </w:r>
      <w:proofErr w:type="spellEnd"/>
      <w:r w:rsidRPr="00D17DE7">
        <w:rPr>
          <w:sz w:val="20"/>
        </w:rPr>
        <w:t xml:space="preserve"> natural gas fired boiler</w:t>
      </w:r>
    </w:p>
    <w:p w14:paraId="16A36AE6" w14:textId="7C60583E" w:rsidR="00346892" w:rsidRPr="00D17DE7" w:rsidRDefault="002866EC" w:rsidP="002866EC">
      <w:pPr>
        <w:tabs>
          <w:tab w:val="left" w:pos="1620"/>
        </w:tabs>
        <w:jc w:val="both"/>
        <w:rPr>
          <w:sz w:val="20"/>
        </w:rPr>
      </w:pPr>
      <w:r>
        <w:rPr>
          <w:sz w:val="20"/>
        </w:rPr>
        <w:tab/>
      </w:r>
      <w:r w:rsidR="00346892" w:rsidRPr="00D17DE7">
        <w:rPr>
          <w:sz w:val="20"/>
        </w:rPr>
        <w:t>EU</w:t>
      </w:r>
      <w:r w:rsidR="00346892">
        <w:rPr>
          <w:sz w:val="20"/>
        </w:rPr>
        <w:t>-</w:t>
      </w:r>
      <w:r w:rsidR="00346892" w:rsidRPr="00D17DE7">
        <w:rPr>
          <w:sz w:val="20"/>
        </w:rPr>
        <w:t>SUMBOILER – 7 MM</w:t>
      </w:r>
      <w:r w:rsidR="00346892">
        <w:rPr>
          <w:sz w:val="20"/>
        </w:rPr>
        <w:t>BTU</w:t>
      </w:r>
      <w:r w:rsidR="00346892" w:rsidRPr="00D17DE7">
        <w:rPr>
          <w:sz w:val="20"/>
        </w:rPr>
        <w:t>/</w:t>
      </w:r>
      <w:proofErr w:type="spellStart"/>
      <w:r w:rsidR="00346892" w:rsidRPr="00D17DE7">
        <w:rPr>
          <w:sz w:val="20"/>
        </w:rPr>
        <w:t>hr</w:t>
      </w:r>
      <w:proofErr w:type="spellEnd"/>
      <w:r w:rsidR="00346892" w:rsidRPr="00D17DE7">
        <w:rPr>
          <w:sz w:val="20"/>
        </w:rPr>
        <w:t xml:space="preserve"> natural gas fired boiler</w:t>
      </w:r>
    </w:p>
    <w:p w14:paraId="1648C310" w14:textId="77777777" w:rsidR="00346892" w:rsidRPr="00D17DE7" w:rsidRDefault="00346892" w:rsidP="002866EC">
      <w:pPr>
        <w:jc w:val="both"/>
        <w:rPr>
          <w:sz w:val="20"/>
        </w:rPr>
      </w:pPr>
    </w:p>
    <w:p w14:paraId="006FF78F" w14:textId="77777777" w:rsidR="00346892" w:rsidRPr="00D17DE7" w:rsidRDefault="00346892" w:rsidP="002866EC">
      <w:pPr>
        <w:jc w:val="both"/>
        <w:rPr>
          <w:sz w:val="20"/>
        </w:rPr>
      </w:pPr>
      <w:r w:rsidRPr="00D17DE7">
        <w:rPr>
          <w:sz w:val="20"/>
        </w:rPr>
        <w:t>The collection at a major source of all existing industrial, commercial, and institutional boilers and process heaters within the units designed to burn gas 1 fuel subcategory as defined in 40 CFR 63.7575.  At the time of permit renewal:</w:t>
      </w:r>
    </w:p>
    <w:p w14:paraId="6278EC02" w14:textId="77777777" w:rsidR="00346892" w:rsidRPr="00D17DE7" w:rsidRDefault="00346892" w:rsidP="002866EC">
      <w:pPr>
        <w:jc w:val="both"/>
        <w:rPr>
          <w:sz w:val="20"/>
        </w:rPr>
      </w:pP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120"/>
      </w:tblGrid>
      <w:tr w:rsidR="00346892" w:rsidRPr="00D17DE7" w14:paraId="284EA81F" w14:textId="77777777" w:rsidTr="002866EC">
        <w:tc>
          <w:tcPr>
            <w:tcW w:w="4140" w:type="dxa"/>
          </w:tcPr>
          <w:p w14:paraId="5402F85F" w14:textId="77777777" w:rsidR="00346892" w:rsidRPr="00D17DE7" w:rsidRDefault="00346892" w:rsidP="00346892">
            <w:pPr>
              <w:tabs>
                <w:tab w:val="left" w:pos="3060"/>
              </w:tabs>
              <w:rPr>
                <w:sz w:val="20"/>
              </w:rPr>
            </w:pPr>
            <w:r w:rsidRPr="00D17DE7">
              <w:rPr>
                <w:sz w:val="20"/>
              </w:rPr>
              <w:t>Less than 5 MM</w:t>
            </w:r>
            <w:r>
              <w:rPr>
                <w:sz w:val="20"/>
              </w:rPr>
              <w:t>BTU</w:t>
            </w:r>
            <w:r w:rsidRPr="00D17DE7">
              <w:rPr>
                <w:sz w:val="20"/>
              </w:rPr>
              <w:t>/</w:t>
            </w:r>
            <w:proofErr w:type="spellStart"/>
            <w:r w:rsidRPr="00D17DE7">
              <w:rPr>
                <w:sz w:val="20"/>
              </w:rPr>
              <w:t>hr</w:t>
            </w:r>
            <w:proofErr w:type="spellEnd"/>
          </w:p>
        </w:tc>
        <w:tc>
          <w:tcPr>
            <w:tcW w:w="6120" w:type="dxa"/>
          </w:tcPr>
          <w:p w14:paraId="10FF2C2E" w14:textId="77777777" w:rsidR="00346892" w:rsidRPr="00D17DE7" w:rsidRDefault="00346892" w:rsidP="00346892">
            <w:pPr>
              <w:tabs>
                <w:tab w:val="left" w:pos="3060"/>
              </w:tabs>
              <w:rPr>
                <w:sz w:val="20"/>
              </w:rPr>
            </w:pPr>
            <w:r w:rsidRPr="00D17DE7">
              <w:rPr>
                <w:sz w:val="20"/>
              </w:rPr>
              <w:t>NA</w:t>
            </w:r>
          </w:p>
        </w:tc>
      </w:tr>
      <w:tr w:rsidR="00346892" w:rsidRPr="00D17DE7" w14:paraId="5456F68C" w14:textId="77777777" w:rsidTr="002866EC">
        <w:tc>
          <w:tcPr>
            <w:tcW w:w="4140" w:type="dxa"/>
          </w:tcPr>
          <w:p w14:paraId="6C9464B5" w14:textId="77777777" w:rsidR="00346892" w:rsidRPr="00D17DE7" w:rsidRDefault="00346892" w:rsidP="00346892">
            <w:r w:rsidRPr="00D17DE7">
              <w:rPr>
                <w:sz w:val="20"/>
              </w:rPr>
              <w:t>Equal to or greater than 5 MM</w:t>
            </w:r>
            <w:r>
              <w:rPr>
                <w:sz w:val="20"/>
              </w:rPr>
              <w:t>BTU</w:t>
            </w:r>
            <w:r w:rsidRPr="00D17DE7">
              <w:rPr>
                <w:sz w:val="20"/>
              </w:rPr>
              <w:t>/</w:t>
            </w:r>
            <w:proofErr w:type="spellStart"/>
            <w:r w:rsidRPr="00D17DE7">
              <w:rPr>
                <w:sz w:val="20"/>
              </w:rPr>
              <w:t>hr</w:t>
            </w:r>
            <w:proofErr w:type="spellEnd"/>
            <w:r w:rsidRPr="00D17DE7">
              <w:rPr>
                <w:sz w:val="20"/>
              </w:rPr>
              <w:t xml:space="preserve"> and less than 10 MM</w:t>
            </w:r>
            <w:r>
              <w:rPr>
                <w:sz w:val="20"/>
              </w:rPr>
              <w:t>BTU</w:t>
            </w:r>
            <w:r w:rsidRPr="00D17DE7">
              <w:rPr>
                <w:sz w:val="20"/>
              </w:rPr>
              <w:t>/</w:t>
            </w:r>
            <w:proofErr w:type="spellStart"/>
            <w:r w:rsidRPr="00D17DE7">
              <w:rPr>
                <w:sz w:val="20"/>
              </w:rPr>
              <w:t>hr</w:t>
            </w:r>
            <w:proofErr w:type="spellEnd"/>
          </w:p>
        </w:tc>
        <w:tc>
          <w:tcPr>
            <w:tcW w:w="6120" w:type="dxa"/>
          </w:tcPr>
          <w:p w14:paraId="13E85D7B" w14:textId="77777777" w:rsidR="00346892" w:rsidRPr="00D17DE7" w:rsidRDefault="00346892" w:rsidP="00346892">
            <w:pPr>
              <w:tabs>
                <w:tab w:val="left" w:pos="3060"/>
              </w:tabs>
              <w:rPr>
                <w:sz w:val="20"/>
              </w:rPr>
            </w:pPr>
            <w:r w:rsidRPr="00D17DE7">
              <w:rPr>
                <w:sz w:val="20"/>
              </w:rPr>
              <w:t>EU</w:t>
            </w:r>
            <w:r>
              <w:rPr>
                <w:sz w:val="20"/>
              </w:rPr>
              <w:t>-</w:t>
            </w:r>
            <w:r w:rsidRPr="00D17DE7">
              <w:rPr>
                <w:sz w:val="20"/>
              </w:rPr>
              <w:t>SUMBOILER</w:t>
            </w:r>
          </w:p>
        </w:tc>
      </w:tr>
      <w:tr w:rsidR="00346892" w:rsidRPr="00D17DE7" w14:paraId="17B27A39" w14:textId="77777777" w:rsidTr="002866EC">
        <w:tc>
          <w:tcPr>
            <w:tcW w:w="4140" w:type="dxa"/>
          </w:tcPr>
          <w:p w14:paraId="273D41E9" w14:textId="77777777" w:rsidR="00346892" w:rsidRPr="00D17DE7" w:rsidRDefault="00346892" w:rsidP="00346892">
            <w:r w:rsidRPr="00D17DE7">
              <w:rPr>
                <w:sz w:val="20"/>
              </w:rPr>
              <w:t>Equal to or greater than 10 MM</w:t>
            </w:r>
            <w:r>
              <w:rPr>
                <w:sz w:val="20"/>
              </w:rPr>
              <w:t>BTU</w:t>
            </w:r>
            <w:r w:rsidRPr="00D17DE7">
              <w:rPr>
                <w:sz w:val="20"/>
              </w:rPr>
              <w:t>/</w:t>
            </w:r>
            <w:proofErr w:type="spellStart"/>
            <w:r w:rsidRPr="00D17DE7">
              <w:rPr>
                <w:sz w:val="20"/>
              </w:rPr>
              <w:t>hr</w:t>
            </w:r>
            <w:proofErr w:type="spellEnd"/>
          </w:p>
        </w:tc>
        <w:tc>
          <w:tcPr>
            <w:tcW w:w="6120" w:type="dxa"/>
          </w:tcPr>
          <w:p w14:paraId="74165471" w14:textId="77777777" w:rsidR="00346892" w:rsidRPr="00D17DE7" w:rsidRDefault="00346892" w:rsidP="00346892">
            <w:pPr>
              <w:tabs>
                <w:tab w:val="left" w:pos="3060"/>
              </w:tabs>
              <w:rPr>
                <w:sz w:val="20"/>
              </w:rPr>
            </w:pPr>
            <w:r w:rsidRPr="00D17DE7">
              <w:rPr>
                <w:sz w:val="20"/>
              </w:rPr>
              <w:t>EU</w:t>
            </w:r>
            <w:r>
              <w:rPr>
                <w:sz w:val="20"/>
              </w:rPr>
              <w:t>-</w:t>
            </w:r>
            <w:r w:rsidRPr="00D17DE7">
              <w:rPr>
                <w:sz w:val="20"/>
              </w:rPr>
              <w:t>CEPACKAGEBOILER</w:t>
            </w:r>
          </w:p>
        </w:tc>
      </w:tr>
    </w:tbl>
    <w:p w14:paraId="3507AA42" w14:textId="77777777" w:rsidR="00346892" w:rsidRPr="00D17DE7" w:rsidRDefault="00346892" w:rsidP="00346892">
      <w:pPr>
        <w:jc w:val="both"/>
        <w:rPr>
          <w:b/>
          <w:sz w:val="20"/>
        </w:rPr>
      </w:pPr>
    </w:p>
    <w:p w14:paraId="021B7FBF" w14:textId="77777777" w:rsidR="00346892" w:rsidRPr="00D17DE7" w:rsidRDefault="00346892" w:rsidP="002866EC">
      <w:pPr>
        <w:jc w:val="both"/>
        <w:rPr>
          <w:b/>
          <w:u w:val="single"/>
        </w:rPr>
      </w:pPr>
      <w:r w:rsidRPr="00D17DE7">
        <w:rPr>
          <w:b/>
          <w:u w:val="single"/>
        </w:rPr>
        <w:t>POLLUTION CONTROL EQUIPMENT</w:t>
      </w:r>
    </w:p>
    <w:p w14:paraId="740066B9" w14:textId="77777777" w:rsidR="00346892" w:rsidRPr="00D17DE7" w:rsidRDefault="00346892" w:rsidP="002866EC">
      <w:pPr>
        <w:jc w:val="both"/>
        <w:rPr>
          <w:b/>
          <w:u w:val="single"/>
        </w:rPr>
      </w:pPr>
    </w:p>
    <w:p w14:paraId="4E71CB15" w14:textId="77777777" w:rsidR="00346892" w:rsidRPr="00D17DE7" w:rsidRDefault="00346892" w:rsidP="002866EC">
      <w:pPr>
        <w:jc w:val="both"/>
        <w:rPr>
          <w:sz w:val="20"/>
        </w:rPr>
      </w:pPr>
      <w:r w:rsidRPr="00D17DE7">
        <w:rPr>
          <w:sz w:val="20"/>
        </w:rPr>
        <w:t>NA</w:t>
      </w:r>
    </w:p>
    <w:p w14:paraId="7E88C98E" w14:textId="77777777" w:rsidR="00346892" w:rsidRPr="00D17DE7" w:rsidRDefault="00346892" w:rsidP="002866EC">
      <w:pPr>
        <w:jc w:val="both"/>
        <w:rPr>
          <w:sz w:val="20"/>
        </w:rPr>
      </w:pPr>
    </w:p>
    <w:p w14:paraId="60A94020" w14:textId="77777777" w:rsidR="00346892" w:rsidRPr="00D17DE7" w:rsidRDefault="00346892" w:rsidP="002866EC">
      <w:pPr>
        <w:jc w:val="both"/>
        <w:rPr>
          <w:b/>
          <w:u w:val="single"/>
        </w:rPr>
      </w:pPr>
      <w:r w:rsidRPr="00D17DE7">
        <w:rPr>
          <w:b/>
        </w:rPr>
        <w:t xml:space="preserve">I.  </w:t>
      </w:r>
      <w:r w:rsidRPr="00D17DE7">
        <w:rPr>
          <w:b/>
          <w:u w:val="single"/>
        </w:rPr>
        <w:t>EMISSION LIMIT(S)</w:t>
      </w:r>
    </w:p>
    <w:p w14:paraId="580DE90F" w14:textId="77777777" w:rsidR="00346892" w:rsidRPr="00D17DE7" w:rsidRDefault="00346892" w:rsidP="002866EC">
      <w:pPr>
        <w:jc w:val="both"/>
        <w:rPr>
          <w:sz w:val="20"/>
        </w:rPr>
      </w:pPr>
    </w:p>
    <w:p w14:paraId="28B2D1B2" w14:textId="77777777" w:rsidR="00346892" w:rsidRDefault="00005947" w:rsidP="002866EC">
      <w:pPr>
        <w:jc w:val="both"/>
        <w:rPr>
          <w:sz w:val="20"/>
        </w:rPr>
      </w:pPr>
      <w:r>
        <w:rPr>
          <w:sz w:val="20"/>
        </w:rPr>
        <w:t>NA</w:t>
      </w:r>
    </w:p>
    <w:p w14:paraId="6F236D0F" w14:textId="77777777" w:rsidR="00005947" w:rsidRPr="00D17DE7" w:rsidRDefault="00005947" w:rsidP="002866EC">
      <w:pPr>
        <w:jc w:val="both"/>
        <w:rPr>
          <w:sz w:val="20"/>
        </w:rPr>
      </w:pPr>
    </w:p>
    <w:p w14:paraId="3D1BB8A8" w14:textId="77777777" w:rsidR="00346892" w:rsidRPr="00D17DE7" w:rsidRDefault="00346892" w:rsidP="002866EC">
      <w:pPr>
        <w:jc w:val="both"/>
        <w:rPr>
          <w:b/>
          <w:u w:val="single"/>
        </w:rPr>
      </w:pPr>
      <w:r w:rsidRPr="00D17DE7">
        <w:rPr>
          <w:b/>
        </w:rPr>
        <w:t xml:space="preserve">II.  </w:t>
      </w:r>
      <w:r w:rsidRPr="00D17DE7">
        <w:rPr>
          <w:b/>
          <w:u w:val="single"/>
        </w:rPr>
        <w:t>MATERIAL LIMIT(S)</w:t>
      </w:r>
    </w:p>
    <w:p w14:paraId="6B87E78F" w14:textId="77777777" w:rsidR="00346892" w:rsidRPr="00D17DE7" w:rsidRDefault="00346892" w:rsidP="002866EC">
      <w:pPr>
        <w:ind w:left="360" w:hanging="360"/>
        <w:jc w:val="both"/>
        <w:rPr>
          <w:sz w:val="20"/>
        </w:rPr>
      </w:pPr>
    </w:p>
    <w:p w14:paraId="57CB53AE" w14:textId="1DE94D1E" w:rsidR="00346892" w:rsidRPr="00D17DE7" w:rsidRDefault="00346892" w:rsidP="002866EC">
      <w:pPr>
        <w:ind w:left="360" w:hanging="360"/>
        <w:jc w:val="both"/>
        <w:rPr>
          <w:color w:val="000000"/>
          <w:sz w:val="20"/>
        </w:rPr>
      </w:pPr>
      <w:r w:rsidRPr="00D17DE7">
        <w:rPr>
          <w:color w:val="000000"/>
          <w:sz w:val="20"/>
        </w:rPr>
        <w:t>1.</w:t>
      </w:r>
      <w:r w:rsidRPr="00D17DE7">
        <w:rPr>
          <w:color w:val="000000"/>
          <w:sz w:val="20"/>
        </w:rPr>
        <w:tab/>
        <w:t>The permittee shall only burn natural gas</w:t>
      </w:r>
      <w:r w:rsidR="00EA59A1">
        <w:rPr>
          <w:color w:val="000000"/>
          <w:sz w:val="20"/>
        </w:rPr>
        <w:t xml:space="preserve"> </w:t>
      </w:r>
      <w:r w:rsidR="00733722">
        <w:rPr>
          <w:color w:val="000000"/>
          <w:sz w:val="20"/>
        </w:rPr>
        <w:t xml:space="preserve">as defined in </w:t>
      </w:r>
      <w:r w:rsidR="00733722" w:rsidRPr="00407D24">
        <w:rPr>
          <w:color w:val="000000"/>
          <w:sz w:val="20"/>
        </w:rPr>
        <w:t>40 CFR</w:t>
      </w:r>
      <w:r w:rsidR="00733722" w:rsidRPr="00F67B1D">
        <w:rPr>
          <w:color w:val="000000"/>
          <w:sz w:val="20"/>
        </w:rPr>
        <w:t xml:space="preserve"> 63.7575</w:t>
      </w:r>
      <w:r w:rsidRPr="00D17DE7">
        <w:rPr>
          <w:color w:val="000000"/>
          <w:sz w:val="20"/>
        </w:rPr>
        <w:t xml:space="preserve">.  </w:t>
      </w:r>
      <w:r w:rsidRPr="00D17DE7">
        <w:rPr>
          <w:b/>
          <w:color w:val="000000"/>
          <w:sz w:val="20"/>
        </w:rPr>
        <w:t>(40 CFR 63.7499(l))</w:t>
      </w:r>
    </w:p>
    <w:p w14:paraId="2E56286F" w14:textId="77777777" w:rsidR="00346892" w:rsidRPr="00D17DE7" w:rsidRDefault="00346892" w:rsidP="002866EC">
      <w:pPr>
        <w:ind w:left="360" w:hanging="360"/>
        <w:jc w:val="both"/>
        <w:rPr>
          <w:sz w:val="20"/>
        </w:rPr>
      </w:pPr>
    </w:p>
    <w:p w14:paraId="3A59E538" w14:textId="77777777" w:rsidR="00346892" w:rsidRPr="00D17DE7" w:rsidRDefault="00346892" w:rsidP="002866EC">
      <w:pPr>
        <w:jc w:val="both"/>
        <w:rPr>
          <w:b/>
          <w:u w:val="single"/>
        </w:rPr>
      </w:pPr>
      <w:r w:rsidRPr="00D17DE7">
        <w:rPr>
          <w:b/>
        </w:rPr>
        <w:t xml:space="preserve">III.  </w:t>
      </w:r>
      <w:r w:rsidRPr="00D17DE7">
        <w:rPr>
          <w:b/>
          <w:u w:val="single"/>
        </w:rPr>
        <w:t>PROCESS/OPERATIONAL RESTRICTION(S)</w:t>
      </w:r>
    </w:p>
    <w:p w14:paraId="25BB6658" w14:textId="77777777" w:rsidR="00346892" w:rsidRPr="00D17DE7" w:rsidRDefault="00346892" w:rsidP="002866EC">
      <w:pPr>
        <w:pStyle w:val="NormalWeb"/>
        <w:spacing w:before="0" w:beforeAutospacing="0" w:after="0" w:afterAutospacing="0"/>
        <w:jc w:val="both"/>
        <w:rPr>
          <w:rFonts w:ascii="Arial" w:hAnsi="Arial" w:cs="Arial"/>
          <w:sz w:val="20"/>
          <w:szCs w:val="20"/>
        </w:rPr>
      </w:pPr>
    </w:p>
    <w:p w14:paraId="2151FF02" w14:textId="71430C97" w:rsidR="00346892" w:rsidRPr="00880487" w:rsidRDefault="00346892" w:rsidP="00650661">
      <w:pPr>
        <w:pStyle w:val="NormalWeb"/>
        <w:numPr>
          <w:ilvl w:val="0"/>
          <w:numId w:val="37"/>
        </w:numPr>
        <w:spacing w:before="0" w:beforeAutospacing="0" w:after="0" w:afterAutospacing="0"/>
        <w:jc w:val="both"/>
        <w:rPr>
          <w:rFonts w:ascii="Arial" w:hAnsi="Arial" w:cs="Arial"/>
          <w:sz w:val="20"/>
          <w:szCs w:val="20"/>
        </w:rPr>
      </w:pPr>
      <w:r w:rsidRPr="00D17DE7">
        <w:rPr>
          <w:rFonts w:ascii="Arial" w:hAnsi="Arial" w:cs="Arial"/>
          <w:sz w:val="20"/>
          <w:szCs w:val="20"/>
        </w:rPr>
        <w:t>The permittee must meet the</w:t>
      </w:r>
      <w:r w:rsidR="00116BD8">
        <w:rPr>
          <w:rFonts w:ascii="Arial" w:hAnsi="Arial" w:cs="Arial"/>
          <w:sz w:val="20"/>
          <w:szCs w:val="20"/>
        </w:rPr>
        <w:t xml:space="preserve"> </w:t>
      </w:r>
      <w:r w:rsidRPr="00D17DE7">
        <w:rPr>
          <w:rFonts w:ascii="Arial" w:hAnsi="Arial" w:cs="Arial"/>
          <w:sz w:val="20"/>
          <w:szCs w:val="20"/>
        </w:rPr>
        <w:t>tune-up and</w:t>
      </w:r>
      <w:r w:rsidR="00116BD8">
        <w:rPr>
          <w:rFonts w:ascii="Arial" w:hAnsi="Arial" w:cs="Arial"/>
          <w:sz w:val="20"/>
          <w:szCs w:val="20"/>
        </w:rPr>
        <w:t xml:space="preserve"> </w:t>
      </w:r>
      <w:r w:rsidRPr="00D17DE7">
        <w:rPr>
          <w:rFonts w:ascii="Arial" w:hAnsi="Arial" w:cs="Arial"/>
          <w:sz w:val="20"/>
          <w:szCs w:val="20"/>
        </w:rPr>
        <w:t xml:space="preserve">Energy Assessment work practice standards for each </w:t>
      </w:r>
      <w:r w:rsidR="002B7A4C">
        <w:rPr>
          <w:rFonts w:ascii="Arial" w:hAnsi="Arial" w:cs="Arial"/>
          <w:sz w:val="20"/>
          <w:szCs w:val="20"/>
        </w:rPr>
        <w:t>applicable</w:t>
      </w:r>
      <w:r w:rsidR="00116BD8" w:rsidRPr="00D17DE7">
        <w:rPr>
          <w:rFonts w:ascii="Arial" w:hAnsi="Arial" w:cs="Arial"/>
          <w:sz w:val="20"/>
          <w:szCs w:val="20"/>
        </w:rPr>
        <w:t xml:space="preserve"> </w:t>
      </w:r>
      <w:r w:rsidRPr="00D17DE7">
        <w:rPr>
          <w:rFonts w:ascii="Arial" w:hAnsi="Arial" w:cs="Arial"/>
          <w:sz w:val="20"/>
          <w:szCs w:val="20"/>
        </w:rPr>
        <w:t xml:space="preserve">boiler or process heater at the source.  </w:t>
      </w:r>
      <w:r w:rsidRPr="00D17DE7">
        <w:rPr>
          <w:rFonts w:ascii="Arial" w:hAnsi="Arial" w:cs="Arial"/>
          <w:b/>
          <w:sz w:val="20"/>
          <w:szCs w:val="20"/>
        </w:rPr>
        <w:t>(40 CFR 63.7500(a)(1), 40 CFR Part 63, Subpart DDDDD, Table 3, Nos. 1-4</w:t>
      </w:r>
      <w:r w:rsidRPr="00880487">
        <w:rPr>
          <w:rFonts w:ascii="Arial" w:hAnsi="Arial" w:cs="Arial"/>
          <w:sz w:val="20"/>
          <w:szCs w:val="20"/>
        </w:rPr>
        <w:t>)</w:t>
      </w:r>
      <w:r w:rsidR="00116BD8" w:rsidRPr="00880487">
        <w:rPr>
          <w:rFonts w:ascii="Arial" w:hAnsi="Arial" w:cs="Arial"/>
          <w:sz w:val="20"/>
          <w:szCs w:val="20"/>
        </w:rPr>
        <w:t xml:space="preserve"> </w:t>
      </w:r>
    </w:p>
    <w:p w14:paraId="61B0BCAD" w14:textId="77777777" w:rsidR="00346892" w:rsidRPr="00116BD8" w:rsidRDefault="00346892" w:rsidP="002866EC">
      <w:pPr>
        <w:pStyle w:val="NormalWeb"/>
        <w:spacing w:before="0" w:beforeAutospacing="0" w:after="0" w:afterAutospacing="0"/>
        <w:jc w:val="both"/>
        <w:rPr>
          <w:rFonts w:ascii="Arial" w:hAnsi="Arial" w:cs="Arial"/>
          <w:sz w:val="20"/>
          <w:szCs w:val="20"/>
        </w:rPr>
      </w:pPr>
    </w:p>
    <w:p w14:paraId="54432797" w14:textId="77777777" w:rsidR="00346892" w:rsidRPr="00D17DE7" w:rsidRDefault="00346892" w:rsidP="00650661">
      <w:pPr>
        <w:pStyle w:val="NormalWeb"/>
        <w:numPr>
          <w:ilvl w:val="0"/>
          <w:numId w:val="37"/>
        </w:numPr>
        <w:spacing w:before="0" w:beforeAutospacing="0" w:after="0" w:afterAutospacing="0"/>
        <w:jc w:val="both"/>
        <w:rPr>
          <w:rFonts w:ascii="Arial" w:hAnsi="Arial" w:cs="Arial"/>
          <w:b/>
          <w:sz w:val="20"/>
          <w:szCs w:val="20"/>
        </w:rPr>
      </w:pPr>
      <w:r w:rsidRPr="00D17DE7">
        <w:rPr>
          <w:rFonts w:ascii="Arial" w:hAnsi="Arial" w:cs="Arial"/>
          <w:sz w:val="20"/>
          <w:szCs w:val="20"/>
        </w:rPr>
        <w:t xml:space="preserve">The permittee must operate and maintain affected sources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D17DE7">
        <w:rPr>
          <w:rFonts w:ascii="Arial" w:hAnsi="Arial" w:cs="Arial"/>
          <w:b/>
          <w:sz w:val="20"/>
          <w:szCs w:val="20"/>
        </w:rPr>
        <w:t>(40 CFR 63.7500(a)(3))</w:t>
      </w:r>
    </w:p>
    <w:p w14:paraId="2F52B787" w14:textId="77777777" w:rsidR="00346892" w:rsidRPr="00D17DE7" w:rsidRDefault="00346892" w:rsidP="002866EC">
      <w:pPr>
        <w:pStyle w:val="NormalWeb"/>
        <w:spacing w:before="0" w:beforeAutospacing="0" w:after="0" w:afterAutospacing="0"/>
        <w:jc w:val="both"/>
        <w:rPr>
          <w:rFonts w:ascii="Arial" w:hAnsi="Arial" w:cs="Arial"/>
          <w:sz w:val="20"/>
          <w:szCs w:val="20"/>
        </w:rPr>
      </w:pPr>
    </w:p>
    <w:p w14:paraId="1357908F" w14:textId="77777777" w:rsidR="00346892" w:rsidRPr="00D17DE7" w:rsidRDefault="00346892" w:rsidP="00650661">
      <w:pPr>
        <w:pStyle w:val="ListParagraph"/>
        <w:numPr>
          <w:ilvl w:val="0"/>
          <w:numId w:val="37"/>
        </w:numPr>
        <w:contextualSpacing/>
        <w:jc w:val="both"/>
        <w:rPr>
          <w:rFonts w:cs="Arial"/>
          <w:b/>
          <w:sz w:val="20"/>
        </w:rPr>
      </w:pPr>
      <w:r w:rsidRPr="00D17DE7">
        <w:rPr>
          <w:rFonts w:cs="Arial"/>
          <w:sz w:val="20"/>
        </w:rPr>
        <w:t xml:space="preserve">The permittee may obtain approval from the Administrator to use an alternative to the work practice standards noted in SC III.1 and/or SC III.2.  </w:t>
      </w:r>
      <w:r w:rsidRPr="00D17DE7">
        <w:rPr>
          <w:rFonts w:cs="Arial"/>
          <w:b/>
          <w:sz w:val="20"/>
        </w:rPr>
        <w:t>(40 CFR 63.7500(b))</w:t>
      </w:r>
    </w:p>
    <w:p w14:paraId="2151819D" w14:textId="77777777" w:rsidR="00346892" w:rsidRPr="00D17DE7" w:rsidRDefault="00346892" w:rsidP="002866EC">
      <w:pPr>
        <w:pStyle w:val="ListParagraph"/>
        <w:ind w:left="0"/>
        <w:jc w:val="both"/>
        <w:rPr>
          <w:rFonts w:cs="Arial"/>
          <w:sz w:val="20"/>
        </w:rPr>
      </w:pPr>
    </w:p>
    <w:p w14:paraId="708C7CCE" w14:textId="77777777" w:rsidR="00DF48A5" w:rsidRDefault="00DF48A5" w:rsidP="00650661">
      <w:pPr>
        <w:pStyle w:val="ListParagraph"/>
        <w:numPr>
          <w:ilvl w:val="0"/>
          <w:numId w:val="37"/>
        </w:numPr>
        <w:contextualSpacing/>
        <w:jc w:val="both"/>
        <w:rPr>
          <w:rFonts w:cs="Arial"/>
          <w:sz w:val="20"/>
        </w:rPr>
      </w:pPr>
      <w:r>
        <w:rPr>
          <w:rFonts w:cs="Arial"/>
          <w:sz w:val="20"/>
        </w:rPr>
        <w:t>The permittee must:</w:t>
      </w:r>
    </w:p>
    <w:p w14:paraId="589CCC17" w14:textId="0BEBDF33" w:rsidR="00DF48A5" w:rsidRPr="00172CE6" w:rsidRDefault="00DF48A5" w:rsidP="00650661">
      <w:pPr>
        <w:pStyle w:val="ListParagraph"/>
        <w:numPr>
          <w:ilvl w:val="1"/>
          <w:numId w:val="36"/>
        </w:numPr>
        <w:jc w:val="both"/>
        <w:rPr>
          <w:rFonts w:cs="Arial"/>
          <w:sz w:val="20"/>
        </w:rPr>
      </w:pPr>
      <w:r>
        <w:rPr>
          <w:rFonts w:cs="Arial"/>
          <w:sz w:val="20"/>
        </w:rPr>
        <w:t>C</w:t>
      </w:r>
      <w:r w:rsidRPr="00172CE6">
        <w:rPr>
          <w:rFonts w:cs="Arial"/>
          <w:sz w:val="20"/>
        </w:rPr>
        <w:t xml:space="preserve">omplete a tune-up every 5 years </w:t>
      </w:r>
      <w:r>
        <w:rPr>
          <w:rFonts w:cs="Arial"/>
          <w:sz w:val="20"/>
        </w:rPr>
        <w:t>(61 months) for boilers/process heaters</w:t>
      </w:r>
      <w:r w:rsidRPr="00172CE6">
        <w:rPr>
          <w:rFonts w:cs="Arial"/>
          <w:sz w:val="20"/>
        </w:rPr>
        <w:t xml:space="preserve"> less than or equal to 5 million </w:t>
      </w:r>
      <w:r w:rsidR="002866EC">
        <w:rPr>
          <w:rFonts w:cs="Arial"/>
          <w:sz w:val="20"/>
        </w:rPr>
        <w:t>BTU</w:t>
      </w:r>
      <w:r w:rsidRPr="00172CE6">
        <w:rPr>
          <w:rFonts w:cs="Arial"/>
          <w:sz w:val="20"/>
        </w:rPr>
        <w:t xml:space="preserve"> per hour</w:t>
      </w:r>
      <w:r w:rsidR="002866EC">
        <w:rPr>
          <w:rFonts w:cs="Arial"/>
          <w:sz w:val="20"/>
        </w:rPr>
        <w:t>;</w:t>
      </w:r>
      <w:r w:rsidRPr="00172CE6">
        <w:rPr>
          <w:rFonts w:cs="Arial"/>
          <w:sz w:val="20"/>
        </w:rPr>
        <w:t xml:space="preserve">  </w:t>
      </w:r>
      <w:r w:rsidRPr="00172CE6">
        <w:rPr>
          <w:rFonts w:cs="Arial"/>
          <w:b/>
          <w:sz w:val="20"/>
        </w:rPr>
        <w:t>(40 CFR 63.7500(e)</w:t>
      </w:r>
      <w:r>
        <w:rPr>
          <w:rFonts w:cs="Arial"/>
          <w:b/>
          <w:sz w:val="20"/>
        </w:rPr>
        <w:t>,</w:t>
      </w:r>
      <w:r w:rsidRPr="00DA0C21">
        <w:rPr>
          <w:rFonts w:cs="Arial"/>
          <w:b/>
          <w:sz w:val="20"/>
        </w:rPr>
        <w:t xml:space="preserve"> </w:t>
      </w:r>
      <w:r w:rsidRPr="00A80273">
        <w:rPr>
          <w:rFonts w:cs="Arial"/>
          <w:b/>
          <w:sz w:val="20"/>
        </w:rPr>
        <w:t>40 CFR 63.7515(</w:t>
      </w:r>
      <w:r>
        <w:rPr>
          <w:rFonts w:cs="Arial"/>
          <w:b/>
          <w:sz w:val="20"/>
        </w:rPr>
        <w:t>d</w:t>
      </w:r>
      <w:r w:rsidRPr="00A80273">
        <w:rPr>
          <w:rFonts w:cs="Arial"/>
          <w:b/>
          <w:sz w:val="20"/>
        </w:rPr>
        <w:t>)</w:t>
      </w:r>
      <w:r w:rsidRPr="00172CE6">
        <w:rPr>
          <w:rFonts w:cs="Arial"/>
          <w:b/>
          <w:sz w:val="20"/>
        </w:rPr>
        <w:t>)</w:t>
      </w:r>
    </w:p>
    <w:p w14:paraId="124E85DF" w14:textId="5A7AE2D3" w:rsidR="00DF48A5" w:rsidRPr="006442D3" w:rsidRDefault="00DF48A5" w:rsidP="00650661">
      <w:pPr>
        <w:pStyle w:val="ListParagraph"/>
        <w:numPr>
          <w:ilvl w:val="1"/>
          <w:numId w:val="36"/>
        </w:numPr>
        <w:jc w:val="both"/>
        <w:rPr>
          <w:rFonts w:cs="Arial"/>
          <w:sz w:val="20"/>
        </w:rPr>
      </w:pPr>
      <w:r>
        <w:rPr>
          <w:rFonts w:cs="Arial"/>
          <w:sz w:val="20"/>
        </w:rPr>
        <w:t>C</w:t>
      </w:r>
      <w:r w:rsidRPr="00172CE6">
        <w:rPr>
          <w:rFonts w:cs="Arial"/>
          <w:sz w:val="20"/>
        </w:rPr>
        <w:t xml:space="preserve">omplete a tune-up every 2 years </w:t>
      </w:r>
      <w:r>
        <w:rPr>
          <w:rFonts w:cs="Arial"/>
          <w:sz w:val="20"/>
        </w:rPr>
        <w:t>(25 months) for boilers g</w:t>
      </w:r>
      <w:r w:rsidRPr="00172CE6">
        <w:rPr>
          <w:rFonts w:cs="Arial"/>
          <w:sz w:val="20"/>
        </w:rPr>
        <w:t xml:space="preserve">reater than 5 million </w:t>
      </w:r>
      <w:r w:rsidR="002866EC">
        <w:rPr>
          <w:rFonts w:cs="Arial"/>
          <w:sz w:val="20"/>
        </w:rPr>
        <w:t>BTU</w:t>
      </w:r>
      <w:r w:rsidRPr="00172CE6">
        <w:rPr>
          <w:rFonts w:cs="Arial"/>
          <w:sz w:val="20"/>
        </w:rPr>
        <w:t xml:space="preserve"> per hour and less than 10 million </w:t>
      </w:r>
      <w:r w:rsidR="002866EC">
        <w:rPr>
          <w:rFonts w:cs="Arial"/>
          <w:sz w:val="20"/>
        </w:rPr>
        <w:t>BTU</w:t>
      </w:r>
      <w:r w:rsidRPr="00172CE6">
        <w:rPr>
          <w:rFonts w:cs="Arial"/>
          <w:sz w:val="20"/>
        </w:rPr>
        <w:t xml:space="preserve"> per hour</w:t>
      </w:r>
      <w:r w:rsidR="002866EC">
        <w:rPr>
          <w:rFonts w:cs="Arial"/>
          <w:sz w:val="20"/>
        </w:rPr>
        <w:t>;</w:t>
      </w:r>
      <w:r>
        <w:rPr>
          <w:rFonts w:cs="Arial"/>
          <w:sz w:val="20"/>
        </w:rPr>
        <w:t xml:space="preserve">  </w:t>
      </w:r>
      <w:r w:rsidRPr="00172CE6">
        <w:rPr>
          <w:rFonts w:cs="Arial"/>
          <w:b/>
          <w:sz w:val="20"/>
        </w:rPr>
        <w:t>(40 CFR 63.7500(e)</w:t>
      </w:r>
      <w:r>
        <w:rPr>
          <w:rFonts w:cs="Arial"/>
          <w:b/>
          <w:sz w:val="20"/>
        </w:rPr>
        <w:t>,</w:t>
      </w:r>
      <w:r w:rsidRPr="00DA0C21">
        <w:rPr>
          <w:rFonts w:cs="Arial"/>
          <w:b/>
          <w:sz w:val="20"/>
        </w:rPr>
        <w:t xml:space="preserve"> </w:t>
      </w:r>
      <w:r w:rsidRPr="00A80273">
        <w:rPr>
          <w:rFonts w:cs="Arial"/>
          <w:b/>
          <w:sz w:val="20"/>
        </w:rPr>
        <w:t>40 CFR 63.7515(</w:t>
      </w:r>
      <w:r>
        <w:rPr>
          <w:rFonts w:cs="Arial"/>
          <w:b/>
          <w:sz w:val="20"/>
        </w:rPr>
        <w:t>d</w:t>
      </w:r>
      <w:r w:rsidRPr="00A80273">
        <w:rPr>
          <w:rFonts w:cs="Arial"/>
          <w:b/>
          <w:sz w:val="20"/>
        </w:rPr>
        <w:t>)</w:t>
      </w:r>
      <w:r w:rsidRPr="00172CE6">
        <w:rPr>
          <w:rFonts w:cs="Arial"/>
          <w:b/>
          <w:sz w:val="20"/>
        </w:rPr>
        <w:t>)</w:t>
      </w:r>
    </w:p>
    <w:p w14:paraId="6972649F" w14:textId="74EE4322" w:rsidR="00DF48A5" w:rsidRPr="006C53D5" w:rsidRDefault="00DF48A5" w:rsidP="00650661">
      <w:pPr>
        <w:numPr>
          <w:ilvl w:val="1"/>
          <w:numId w:val="36"/>
        </w:numPr>
        <w:jc w:val="both"/>
        <w:rPr>
          <w:rFonts w:cs="Arial"/>
          <w:b/>
          <w:sz w:val="20"/>
        </w:rPr>
      </w:pPr>
      <w:r>
        <w:rPr>
          <w:rFonts w:cs="Arial"/>
          <w:sz w:val="20"/>
        </w:rPr>
        <w:t>C</w:t>
      </w:r>
      <w:r w:rsidRPr="00722833">
        <w:rPr>
          <w:rFonts w:cs="Arial"/>
          <w:sz w:val="20"/>
        </w:rPr>
        <w:t xml:space="preserve">omplete a tune-up </w:t>
      </w:r>
      <w:r>
        <w:rPr>
          <w:rFonts w:cs="Arial"/>
          <w:sz w:val="20"/>
        </w:rPr>
        <w:t>annually</w:t>
      </w:r>
      <w:r w:rsidRPr="00722833">
        <w:rPr>
          <w:rFonts w:cs="Arial"/>
          <w:sz w:val="20"/>
        </w:rPr>
        <w:t xml:space="preserve"> (</w:t>
      </w:r>
      <w:r>
        <w:rPr>
          <w:rFonts w:cs="Arial"/>
          <w:sz w:val="20"/>
        </w:rPr>
        <w:t>13</w:t>
      </w:r>
      <w:r w:rsidRPr="00722833">
        <w:rPr>
          <w:rFonts w:cs="Arial"/>
          <w:sz w:val="20"/>
        </w:rPr>
        <w:t xml:space="preserve"> months) for boilers greater than 10 million </w:t>
      </w:r>
      <w:r w:rsidR="002866EC">
        <w:rPr>
          <w:rFonts w:cs="Arial"/>
          <w:sz w:val="20"/>
        </w:rPr>
        <w:t>BTU</w:t>
      </w:r>
      <w:r w:rsidRPr="00722833">
        <w:rPr>
          <w:rFonts w:cs="Arial"/>
          <w:sz w:val="20"/>
        </w:rPr>
        <w:t xml:space="preserve"> per hour</w:t>
      </w:r>
      <w:r w:rsidR="002866EC">
        <w:rPr>
          <w:rFonts w:cs="Arial"/>
          <w:sz w:val="20"/>
        </w:rPr>
        <w:t>;</w:t>
      </w:r>
      <w:r>
        <w:rPr>
          <w:rFonts w:cs="Arial"/>
          <w:sz w:val="20"/>
        </w:rPr>
        <w:t xml:space="preserve">  </w:t>
      </w:r>
      <w:r w:rsidRPr="006C53D5">
        <w:rPr>
          <w:rFonts w:cs="Arial"/>
          <w:b/>
          <w:sz w:val="20"/>
        </w:rPr>
        <w:t>(</w:t>
      </w:r>
      <w:r>
        <w:rPr>
          <w:rFonts w:cs="Arial"/>
          <w:b/>
          <w:sz w:val="20"/>
        </w:rPr>
        <w:t>40 CFR 63.7540(a)(10),</w:t>
      </w:r>
      <w:r w:rsidRPr="006C53D5">
        <w:rPr>
          <w:rFonts w:cs="Arial"/>
          <w:b/>
          <w:sz w:val="20"/>
        </w:rPr>
        <w:t xml:space="preserve"> 40 CFR 63.7515(d))</w:t>
      </w:r>
    </w:p>
    <w:p w14:paraId="648B12D5" w14:textId="522ABF37" w:rsidR="00DF48A5" w:rsidRPr="001C4400" w:rsidRDefault="00DF48A5" w:rsidP="00650661">
      <w:pPr>
        <w:pStyle w:val="NormalWeb"/>
        <w:numPr>
          <w:ilvl w:val="1"/>
          <w:numId w:val="36"/>
        </w:numPr>
        <w:spacing w:before="0" w:beforeAutospacing="0" w:after="0" w:afterAutospacing="0"/>
        <w:jc w:val="both"/>
        <w:rPr>
          <w:rFonts w:ascii="Arial" w:hAnsi="Arial" w:cs="Arial"/>
          <w:sz w:val="20"/>
          <w:szCs w:val="20"/>
        </w:rPr>
      </w:pPr>
      <w:r>
        <w:rPr>
          <w:rFonts w:ascii="Arial" w:hAnsi="Arial" w:cs="Arial"/>
          <w:sz w:val="20"/>
          <w:szCs w:val="20"/>
        </w:rPr>
        <w:t xml:space="preserve">Conduct </w:t>
      </w:r>
      <w:r w:rsidRPr="001C4400">
        <w:rPr>
          <w:rFonts w:ascii="Arial" w:hAnsi="Arial" w:cs="Arial"/>
          <w:sz w:val="20"/>
          <w:szCs w:val="20"/>
        </w:rPr>
        <w:t>the tune-up within 30 calendar days of startup</w:t>
      </w:r>
      <w:r>
        <w:rPr>
          <w:rFonts w:ascii="Arial" w:hAnsi="Arial" w:cs="Arial"/>
          <w:sz w:val="20"/>
          <w:szCs w:val="20"/>
        </w:rPr>
        <w:t>, i</w:t>
      </w:r>
      <w:r w:rsidRPr="001C4400">
        <w:rPr>
          <w:rFonts w:ascii="Arial" w:hAnsi="Arial" w:cs="Arial"/>
          <w:sz w:val="20"/>
          <w:szCs w:val="20"/>
        </w:rPr>
        <w:t>f the unit is not operating on the required date for a tune-up</w:t>
      </w:r>
      <w:r w:rsidR="002866EC">
        <w:rPr>
          <w:rFonts w:ascii="Arial" w:hAnsi="Arial" w:cs="Arial"/>
          <w:sz w:val="20"/>
          <w:szCs w:val="20"/>
        </w:rPr>
        <w:t>;</w:t>
      </w:r>
      <w:r w:rsidRPr="001C4400">
        <w:rPr>
          <w:rFonts w:ascii="Arial" w:hAnsi="Arial" w:cs="Arial"/>
          <w:sz w:val="20"/>
          <w:szCs w:val="20"/>
        </w:rPr>
        <w:t xml:space="preserve">  </w:t>
      </w:r>
      <w:r w:rsidRPr="001C4400">
        <w:rPr>
          <w:rFonts w:ascii="Arial" w:hAnsi="Arial" w:cs="Arial"/>
          <w:b/>
          <w:sz w:val="20"/>
          <w:szCs w:val="20"/>
        </w:rPr>
        <w:t>(40 CFR 63.7540(a)(13))</w:t>
      </w:r>
    </w:p>
    <w:p w14:paraId="2E50A3A4" w14:textId="52A84BED" w:rsidR="00DF48A5" w:rsidRPr="002866EC" w:rsidRDefault="00DF48A5" w:rsidP="00650661">
      <w:pPr>
        <w:pStyle w:val="ListParagraph"/>
        <w:numPr>
          <w:ilvl w:val="1"/>
          <w:numId w:val="36"/>
        </w:numPr>
        <w:jc w:val="both"/>
        <w:rPr>
          <w:rFonts w:cs="Arial"/>
          <w:sz w:val="20"/>
        </w:rPr>
      </w:pPr>
      <w:r w:rsidRPr="002866EC">
        <w:rPr>
          <w:rFonts w:cs="Arial"/>
          <w:sz w:val="20"/>
        </w:rPr>
        <w:t>Follow the procedures described in SC IX 4.a through 4.f for all initial and subsequent tune ups</w:t>
      </w:r>
      <w:r w:rsidR="002866EC" w:rsidRPr="002866EC">
        <w:rPr>
          <w:rFonts w:cs="Arial"/>
          <w:sz w:val="20"/>
        </w:rPr>
        <w:t>;</w:t>
      </w:r>
      <w:r w:rsidRPr="002866EC">
        <w:rPr>
          <w:rFonts w:cs="Arial"/>
          <w:sz w:val="20"/>
        </w:rPr>
        <w:t xml:space="preserve">  </w:t>
      </w:r>
      <w:r w:rsidRPr="002866EC">
        <w:rPr>
          <w:rFonts w:cs="Arial"/>
          <w:b/>
          <w:sz w:val="20"/>
        </w:rPr>
        <w:t>(40 CFR 63.7540(a)(10), 40 CFR Part 63, Subpart DDDDD, Table 3)</w:t>
      </w:r>
    </w:p>
    <w:p w14:paraId="66A2A23E" w14:textId="77777777" w:rsidR="00DF48A5" w:rsidRPr="00296F61" w:rsidRDefault="00DF48A5" w:rsidP="00650661">
      <w:pPr>
        <w:pStyle w:val="ListParagraph"/>
        <w:numPr>
          <w:ilvl w:val="1"/>
          <w:numId w:val="36"/>
        </w:numPr>
        <w:contextualSpacing/>
        <w:jc w:val="both"/>
        <w:rPr>
          <w:rFonts w:cs="Arial"/>
          <w:sz w:val="20"/>
        </w:rPr>
      </w:pPr>
      <w:r>
        <w:rPr>
          <w:rFonts w:cs="Arial"/>
          <w:sz w:val="20"/>
        </w:rPr>
        <w:t xml:space="preserve">Complete the Initial tune ups on all affected units no later than January 31, 2016, except as provided in </w:t>
      </w:r>
      <w:r w:rsidRPr="003556B7">
        <w:rPr>
          <w:rFonts w:cs="Arial"/>
          <w:b/>
          <w:sz w:val="20"/>
        </w:rPr>
        <w:t>40</w:t>
      </w:r>
      <w:r>
        <w:rPr>
          <w:rFonts w:cs="Arial"/>
          <w:b/>
          <w:sz w:val="20"/>
        </w:rPr>
        <w:t> </w:t>
      </w:r>
      <w:r w:rsidRPr="003556B7">
        <w:rPr>
          <w:rFonts w:cs="Arial"/>
          <w:b/>
          <w:sz w:val="20"/>
        </w:rPr>
        <w:t>CFR 63.7510(j)</w:t>
      </w:r>
      <w:r>
        <w:rPr>
          <w:rFonts w:cs="Arial"/>
          <w:sz w:val="20"/>
        </w:rPr>
        <w:t xml:space="preserve"> and </w:t>
      </w:r>
      <w:r w:rsidRPr="003556B7">
        <w:rPr>
          <w:rFonts w:cs="Arial"/>
          <w:b/>
          <w:sz w:val="20"/>
        </w:rPr>
        <w:t>40</w:t>
      </w:r>
      <w:r>
        <w:rPr>
          <w:rFonts w:cs="Arial"/>
          <w:b/>
          <w:sz w:val="20"/>
        </w:rPr>
        <w:t xml:space="preserve"> </w:t>
      </w:r>
      <w:r w:rsidRPr="003556B7">
        <w:rPr>
          <w:rFonts w:cs="Arial"/>
          <w:b/>
          <w:sz w:val="20"/>
        </w:rPr>
        <w:t>CFR 63.7540(a)(13)</w:t>
      </w:r>
      <w:r>
        <w:rPr>
          <w:rFonts w:cs="Arial"/>
          <w:sz w:val="20"/>
        </w:rPr>
        <w:t>.</w:t>
      </w:r>
    </w:p>
    <w:p w14:paraId="0837124C" w14:textId="77777777" w:rsidR="00DF48A5" w:rsidRPr="00172CE6" w:rsidRDefault="00DF48A5" w:rsidP="002866EC">
      <w:pPr>
        <w:pStyle w:val="ListParagraph"/>
        <w:ind w:left="0"/>
        <w:contextualSpacing/>
        <w:jc w:val="both"/>
        <w:rPr>
          <w:rFonts w:cs="Arial"/>
          <w:sz w:val="20"/>
        </w:rPr>
      </w:pPr>
    </w:p>
    <w:p w14:paraId="43C5A50E" w14:textId="77777777" w:rsidR="00DF48A5" w:rsidRPr="00616FF0" w:rsidRDefault="00DF48A5" w:rsidP="00650661">
      <w:pPr>
        <w:pStyle w:val="ListParagraph"/>
        <w:numPr>
          <w:ilvl w:val="0"/>
          <w:numId w:val="37"/>
        </w:numPr>
        <w:contextualSpacing/>
        <w:jc w:val="both"/>
        <w:rPr>
          <w:rFonts w:cs="Arial"/>
          <w:sz w:val="20"/>
        </w:rPr>
      </w:pPr>
      <w:r w:rsidRPr="00B9535F">
        <w:rPr>
          <w:rFonts w:cs="Arial"/>
          <w:sz w:val="20"/>
        </w:rPr>
        <w:t xml:space="preserve">The permittee must complete the one-time energy assessment no later than January 31, 2016.  </w:t>
      </w:r>
      <w:r w:rsidRPr="00B9535F">
        <w:rPr>
          <w:rFonts w:cs="Arial"/>
          <w:b/>
          <w:sz w:val="20"/>
        </w:rPr>
        <w:t>(40 CFR 63.7510(e))</w:t>
      </w:r>
    </w:p>
    <w:p w14:paraId="7526A3C6" w14:textId="4DEE220A" w:rsidR="00346892" w:rsidRPr="00D17DE7" w:rsidRDefault="00346892" w:rsidP="002866EC">
      <w:pPr>
        <w:jc w:val="both"/>
        <w:rPr>
          <w:rFonts w:cs="Arial"/>
          <w:sz w:val="20"/>
        </w:rPr>
      </w:pPr>
    </w:p>
    <w:p w14:paraId="6665DBC9" w14:textId="77777777" w:rsidR="00346892" w:rsidRPr="00D17DE7" w:rsidRDefault="00346892" w:rsidP="002866EC">
      <w:pPr>
        <w:jc w:val="both"/>
        <w:rPr>
          <w:b/>
          <w:u w:val="single"/>
        </w:rPr>
      </w:pPr>
      <w:r w:rsidRPr="00D17DE7">
        <w:rPr>
          <w:b/>
        </w:rPr>
        <w:t xml:space="preserve">IV.  </w:t>
      </w:r>
      <w:r w:rsidRPr="00D17DE7">
        <w:rPr>
          <w:b/>
          <w:u w:val="single"/>
        </w:rPr>
        <w:t>DESIGN/EQUIPMENT PARAMETER(S)</w:t>
      </w:r>
    </w:p>
    <w:p w14:paraId="6CADADC5" w14:textId="77777777" w:rsidR="00346892" w:rsidRPr="00D17DE7" w:rsidRDefault="00346892" w:rsidP="002866EC">
      <w:pPr>
        <w:jc w:val="both"/>
        <w:rPr>
          <w:sz w:val="20"/>
        </w:rPr>
      </w:pPr>
    </w:p>
    <w:p w14:paraId="5DF05327" w14:textId="77777777" w:rsidR="00346892" w:rsidRPr="00D17DE7" w:rsidRDefault="00346892" w:rsidP="002866EC">
      <w:pPr>
        <w:jc w:val="both"/>
        <w:rPr>
          <w:sz w:val="20"/>
        </w:rPr>
      </w:pPr>
      <w:r w:rsidRPr="00D17DE7">
        <w:rPr>
          <w:sz w:val="20"/>
        </w:rPr>
        <w:t>NA</w:t>
      </w:r>
    </w:p>
    <w:p w14:paraId="67B2F148" w14:textId="77777777" w:rsidR="00346892" w:rsidRPr="00D17DE7" w:rsidRDefault="00346892" w:rsidP="002866EC">
      <w:pPr>
        <w:jc w:val="both"/>
        <w:rPr>
          <w:sz w:val="20"/>
        </w:rPr>
      </w:pPr>
    </w:p>
    <w:p w14:paraId="56DF497F" w14:textId="77777777" w:rsidR="00346892" w:rsidRPr="00D17DE7" w:rsidRDefault="00346892" w:rsidP="002866EC">
      <w:pPr>
        <w:jc w:val="both"/>
        <w:rPr>
          <w:b/>
          <w:u w:val="single"/>
        </w:rPr>
      </w:pPr>
      <w:r w:rsidRPr="00D17DE7">
        <w:rPr>
          <w:b/>
        </w:rPr>
        <w:t xml:space="preserve">V.  </w:t>
      </w:r>
      <w:r w:rsidRPr="00D17DE7">
        <w:rPr>
          <w:b/>
          <w:u w:val="single"/>
        </w:rPr>
        <w:t>TESTING/SAMPLING</w:t>
      </w:r>
    </w:p>
    <w:p w14:paraId="68585807" w14:textId="77777777" w:rsidR="006F3EBB" w:rsidRPr="00D17DE7" w:rsidRDefault="006F3EBB" w:rsidP="006F3EBB">
      <w:pPr>
        <w:jc w:val="both"/>
        <w:rPr>
          <w:sz w:val="20"/>
        </w:rPr>
      </w:pPr>
      <w:r w:rsidRPr="00D17DE7">
        <w:rPr>
          <w:sz w:val="20"/>
        </w:rPr>
        <w:t xml:space="preserve">Records shall be maintained on file for a period of five years.  </w:t>
      </w:r>
      <w:r w:rsidRPr="00D17DE7">
        <w:rPr>
          <w:b/>
          <w:sz w:val="20"/>
        </w:rPr>
        <w:t>(R 336.1213(3)(b)(ii))</w:t>
      </w:r>
    </w:p>
    <w:p w14:paraId="5667D4B7" w14:textId="77777777" w:rsidR="006F3EBB" w:rsidRDefault="006F3EBB" w:rsidP="002866EC">
      <w:pPr>
        <w:jc w:val="both"/>
        <w:rPr>
          <w:sz w:val="20"/>
        </w:rPr>
      </w:pPr>
    </w:p>
    <w:p w14:paraId="7377DAE2" w14:textId="135C48F7" w:rsidR="00346892" w:rsidRPr="00D17DE7" w:rsidRDefault="00346892" w:rsidP="002866EC">
      <w:pPr>
        <w:jc w:val="both"/>
        <w:rPr>
          <w:sz w:val="20"/>
        </w:rPr>
      </w:pPr>
      <w:r w:rsidRPr="00D17DE7">
        <w:rPr>
          <w:sz w:val="20"/>
        </w:rPr>
        <w:t>NA</w:t>
      </w:r>
    </w:p>
    <w:p w14:paraId="5815018B" w14:textId="77777777" w:rsidR="00346892" w:rsidRPr="00D17DE7" w:rsidRDefault="00346892" w:rsidP="002866EC">
      <w:pPr>
        <w:jc w:val="both"/>
        <w:rPr>
          <w:sz w:val="20"/>
        </w:rPr>
      </w:pPr>
    </w:p>
    <w:p w14:paraId="38E90BA3" w14:textId="77777777" w:rsidR="00346892" w:rsidRPr="00D17DE7" w:rsidRDefault="00346892" w:rsidP="002866EC">
      <w:pPr>
        <w:jc w:val="both"/>
      </w:pPr>
      <w:r w:rsidRPr="00D17DE7">
        <w:rPr>
          <w:b/>
        </w:rPr>
        <w:t xml:space="preserve">VI.  </w:t>
      </w:r>
      <w:r w:rsidRPr="00D17DE7">
        <w:rPr>
          <w:b/>
          <w:u w:val="single"/>
        </w:rPr>
        <w:t>MONITORING/RECORDKEEPING</w:t>
      </w:r>
    </w:p>
    <w:p w14:paraId="5F703365" w14:textId="77777777" w:rsidR="00346892" w:rsidRPr="00D17DE7" w:rsidRDefault="00346892" w:rsidP="002866EC">
      <w:pPr>
        <w:jc w:val="both"/>
        <w:rPr>
          <w:sz w:val="20"/>
        </w:rPr>
      </w:pPr>
      <w:r w:rsidRPr="00D17DE7">
        <w:rPr>
          <w:sz w:val="20"/>
        </w:rPr>
        <w:t xml:space="preserve">Records shall be maintained on file for a period of five years.  </w:t>
      </w:r>
      <w:r w:rsidRPr="00D17DE7">
        <w:rPr>
          <w:b/>
          <w:sz w:val="20"/>
        </w:rPr>
        <w:t>(R 336.1213(3)(b)(ii))</w:t>
      </w:r>
    </w:p>
    <w:p w14:paraId="6E7098F5" w14:textId="77777777" w:rsidR="00346892" w:rsidRPr="00D17DE7" w:rsidRDefault="00346892" w:rsidP="002866EC">
      <w:pPr>
        <w:jc w:val="both"/>
        <w:rPr>
          <w:rFonts w:cs="Arial"/>
          <w:sz w:val="20"/>
        </w:rPr>
      </w:pPr>
    </w:p>
    <w:p w14:paraId="70A8E517" w14:textId="3C3E4E8C" w:rsidR="00346892" w:rsidRPr="00D17DE7" w:rsidRDefault="00346892" w:rsidP="00650661">
      <w:pPr>
        <w:pStyle w:val="NormalWeb"/>
        <w:numPr>
          <w:ilvl w:val="0"/>
          <w:numId w:val="42"/>
        </w:numPr>
        <w:spacing w:before="0" w:beforeAutospacing="0" w:after="0" w:afterAutospacing="0"/>
        <w:jc w:val="both"/>
        <w:rPr>
          <w:rFonts w:ascii="Arial" w:hAnsi="Arial" w:cs="Arial"/>
          <w:sz w:val="20"/>
          <w:szCs w:val="20"/>
        </w:rPr>
      </w:pPr>
      <w:r w:rsidRPr="00D17DE7">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D17DE7">
        <w:rPr>
          <w:rFonts w:ascii="Arial" w:hAnsi="Arial" w:cs="Arial"/>
          <w:b/>
          <w:sz w:val="20"/>
          <w:szCs w:val="20"/>
        </w:rPr>
        <w:t>(40 CFR 63.7555(a)(1))</w:t>
      </w:r>
    </w:p>
    <w:p w14:paraId="1A698763" w14:textId="77777777" w:rsidR="00346892" w:rsidRPr="00D17DE7" w:rsidRDefault="00346892" w:rsidP="002866EC">
      <w:pPr>
        <w:pStyle w:val="NormalWeb"/>
        <w:spacing w:before="0" w:beforeAutospacing="0" w:after="0" w:afterAutospacing="0"/>
        <w:jc w:val="both"/>
        <w:rPr>
          <w:rFonts w:ascii="Arial" w:hAnsi="Arial" w:cs="Arial"/>
          <w:sz w:val="20"/>
          <w:szCs w:val="20"/>
        </w:rPr>
      </w:pPr>
    </w:p>
    <w:p w14:paraId="5D7BA752" w14:textId="784B9F23" w:rsidR="00346892" w:rsidRPr="00D17DE7" w:rsidRDefault="00346892" w:rsidP="002866EC">
      <w:pPr>
        <w:pStyle w:val="NormalWeb"/>
        <w:spacing w:before="0" w:beforeAutospacing="0" w:after="0" w:afterAutospacing="0"/>
        <w:ind w:left="360" w:hanging="360"/>
        <w:jc w:val="both"/>
        <w:rPr>
          <w:rFonts w:ascii="Arial" w:hAnsi="Arial" w:cs="Arial"/>
          <w:sz w:val="20"/>
          <w:szCs w:val="20"/>
        </w:rPr>
      </w:pPr>
      <w:r w:rsidRPr="00D17DE7">
        <w:rPr>
          <w:rFonts w:ascii="Arial" w:hAnsi="Arial" w:cs="Arial"/>
          <w:sz w:val="20"/>
          <w:szCs w:val="20"/>
        </w:rPr>
        <w:t>2.</w:t>
      </w:r>
      <w:r w:rsidRPr="00D17DE7">
        <w:rPr>
          <w:rFonts w:ascii="Arial" w:hAnsi="Arial" w:cs="Arial"/>
          <w:sz w:val="20"/>
          <w:szCs w:val="20"/>
        </w:rPr>
        <w:tab/>
        <w:t>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w:t>
      </w:r>
      <w:r w:rsidR="00650A2A">
        <w:rPr>
          <w:rFonts w:ascii="Arial" w:hAnsi="Arial" w:cs="Arial"/>
          <w:sz w:val="20"/>
          <w:szCs w:val="20"/>
        </w:rPr>
        <w:t xml:space="preserve"> </w:t>
      </w:r>
      <w:r w:rsidRPr="00D17DE7">
        <w:rPr>
          <w:rFonts w:ascii="Arial" w:hAnsi="Arial" w:cs="Arial"/>
          <w:b/>
          <w:sz w:val="20"/>
          <w:szCs w:val="20"/>
        </w:rPr>
        <w:t>(40 CFR 63.7560(c))</w:t>
      </w:r>
    </w:p>
    <w:p w14:paraId="6BCEE421" w14:textId="77777777" w:rsidR="00346892" w:rsidRPr="00D17DE7" w:rsidRDefault="00346892" w:rsidP="002866EC">
      <w:pPr>
        <w:jc w:val="both"/>
        <w:rPr>
          <w:sz w:val="20"/>
        </w:rPr>
      </w:pPr>
    </w:p>
    <w:p w14:paraId="7B12C30A" w14:textId="77777777" w:rsidR="00346892" w:rsidRPr="00D17DE7" w:rsidRDefault="00346892" w:rsidP="002866EC">
      <w:pPr>
        <w:jc w:val="both"/>
        <w:rPr>
          <w:b/>
          <w:u w:val="single"/>
        </w:rPr>
      </w:pPr>
      <w:r w:rsidRPr="00D17DE7">
        <w:rPr>
          <w:b/>
        </w:rPr>
        <w:t xml:space="preserve">VII.  </w:t>
      </w:r>
      <w:r w:rsidRPr="00D17DE7">
        <w:rPr>
          <w:b/>
          <w:u w:val="single"/>
        </w:rPr>
        <w:t>REPORTING</w:t>
      </w:r>
    </w:p>
    <w:p w14:paraId="19D15CFB" w14:textId="77777777" w:rsidR="00346892" w:rsidRPr="00D17DE7" w:rsidRDefault="00346892" w:rsidP="002866EC">
      <w:pPr>
        <w:jc w:val="both"/>
        <w:rPr>
          <w:sz w:val="20"/>
        </w:rPr>
      </w:pPr>
    </w:p>
    <w:p w14:paraId="0FE8D6E3" w14:textId="77777777" w:rsidR="00346892" w:rsidRPr="00D17DE7" w:rsidRDefault="00346892" w:rsidP="00650661">
      <w:pPr>
        <w:pStyle w:val="ListParagraph"/>
        <w:numPr>
          <w:ilvl w:val="0"/>
          <w:numId w:val="50"/>
        </w:numPr>
        <w:jc w:val="both"/>
        <w:rPr>
          <w:b/>
          <w:sz w:val="20"/>
        </w:rPr>
      </w:pPr>
      <w:r w:rsidRPr="00D17DE7">
        <w:rPr>
          <w:sz w:val="20"/>
        </w:rPr>
        <w:t xml:space="preserve">Prompt reporting of deviations pursuant to General Conditions 21 and 22 of Part A.  </w:t>
      </w:r>
      <w:r w:rsidRPr="00D17DE7">
        <w:rPr>
          <w:b/>
          <w:sz w:val="20"/>
        </w:rPr>
        <w:t>(R 336.1213(3)(c)(ii))</w:t>
      </w:r>
    </w:p>
    <w:p w14:paraId="728883CD" w14:textId="77777777" w:rsidR="00346892" w:rsidRPr="00D17DE7" w:rsidRDefault="00346892" w:rsidP="002866EC">
      <w:pPr>
        <w:ind w:left="360" w:hanging="360"/>
        <w:jc w:val="both"/>
        <w:rPr>
          <w:sz w:val="20"/>
        </w:rPr>
      </w:pPr>
    </w:p>
    <w:p w14:paraId="7A35384B" w14:textId="77777777" w:rsidR="00346892" w:rsidRPr="00D17DE7" w:rsidRDefault="00346892" w:rsidP="00650661">
      <w:pPr>
        <w:pStyle w:val="ListParagraph"/>
        <w:numPr>
          <w:ilvl w:val="0"/>
          <w:numId w:val="50"/>
        </w:numPr>
        <w:jc w:val="both"/>
        <w:rPr>
          <w:b/>
          <w:sz w:val="20"/>
        </w:rPr>
      </w:pPr>
      <w:r w:rsidRPr="00D17DE7">
        <w:rPr>
          <w:sz w:val="20"/>
        </w:rPr>
        <w:t>Semiannual reporting of monitoring and deviations pursuant to General Condition 23 of Part A.  The report shall be postmarked or</w:t>
      </w:r>
      <w:r w:rsidRPr="00D17DE7">
        <w:rPr>
          <w:b/>
          <w:sz w:val="20"/>
        </w:rPr>
        <w:t xml:space="preserve"> </w:t>
      </w:r>
      <w:r w:rsidRPr="00D17DE7">
        <w:rPr>
          <w:sz w:val="20"/>
        </w:rPr>
        <w:t xml:space="preserve">received by the appropriate AQD District Office by March 15 for reporting period July 1 to December 31 and September 15 for reporting period January 1 to June 30.  </w:t>
      </w:r>
      <w:r w:rsidRPr="00D17DE7">
        <w:rPr>
          <w:b/>
          <w:sz w:val="20"/>
        </w:rPr>
        <w:t>(R 336.1213(3)(c)(i))</w:t>
      </w:r>
    </w:p>
    <w:p w14:paraId="66BD99F1" w14:textId="77777777" w:rsidR="00346892" w:rsidRPr="00D17DE7" w:rsidRDefault="00346892" w:rsidP="002866EC">
      <w:pPr>
        <w:ind w:left="360" w:hanging="360"/>
        <w:jc w:val="both"/>
        <w:rPr>
          <w:sz w:val="20"/>
        </w:rPr>
      </w:pPr>
    </w:p>
    <w:p w14:paraId="12C7A6C5" w14:textId="77777777" w:rsidR="00346892" w:rsidRPr="00D17DE7" w:rsidRDefault="00346892" w:rsidP="00650661">
      <w:pPr>
        <w:pStyle w:val="ListParagraph"/>
        <w:numPr>
          <w:ilvl w:val="0"/>
          <w:numId w:val="50"/>
        </w:numPr>
        <w:jc w:val="both"/>
        <w:rPr>
          <w:sz w:val="20"/>
        </w:rPr>
      </w:pPr>
      <w:r w:rsidRPr="00D17DE7">
        <w:rPr>
          <w:sz w:val="20"/>
        </w:rPr>
        <w:t>Annual certification of compliance pursuant to General Conditions 19 and 20 of Part A.  The report shall be postmarked or</w:t>
      </w:r>
      <w:r w:rsidRPr="00D17DE7">
        <w:rPr>
          <w:b/>
          <w:sz w:val="20"/>
        </w:rPr>
        <w:t xml:space="preserve"> </w:t>
      </w:r>
      <w:r w:rsidRPr="00D17DE7">
        <w:rPr>
          <w:sz w:val="20"/>
        </w:rPr>
        <w:t xml:space="preserve">received by the appropriate AQD District Office by March 15 for the previous calendar year.  </w:t>
      </w:r>
      <w:r w:rsidRPr="00D17DE7">
        <w:rPr>
          <w:b/>
          <w:sz w:val="20"/>
        </w:rPr>
        <w:t>(R 336.1213(4)(c))</w:t>
      </w:r>
    </w:p>
    <w:p w14:paraId="10557C7B" w14:textId="77777777" w:rsidR="00346892" w:rsidRPr="00D17DE7" w:rsidRDefault="00346892" w:rsidP="002866EC">
      <w:pPr>
        <w:jc w:val="both"/>
        <w:rPr>
          <w:rFonts w:cs="Arial"/>
          <w:sz w:val="20"/>
        </w:rPr>
      </w:pPr>
    </w:p>
    <w:p w14:paraId="3A9534E7" w14:textId="4323DF98" w:rsidR="00346892" w:rsidRPr="00D17DE7" w:rsidRDefault="00346892" w:rsidP="00650661">
      <w:pPr>
        <w:pStyle w:val="NormalWeb"/>
        <w:numPr>
          <w:ilvl w:val="0"/>
          <w:numId w:val="50"/>
        </w:numPr>
        <w:spacing w:before="0" w:beforeAutospacing="0" w:after="0" w:afterAutospacing="0"/>
        <w:jc w:val="both"/>
        <w:rPr>
          <w:rFonts w:ascii="Arial" w:hAnsi="Arial" w:cs="Arial"/>
          <w:sz w:val="20"/>
          <w:szCs w:val="20"/>
        </w:rPr>
      </w:pPr>
      <w:r w:rsidRPr="00D17DE7">
        <w:rPr>
          <w:rFonts w:ascii="Arial" w:hAnsi="Arial" w:cs="Arial"/>
          <w:sz w:val="20"/>
          <w:szCs w:val="20"/>
        </w:rPr>
        <w:t>The permittee must submit a Notification of Compliance Status that includes each boiler or process heater before the close of business on the 60th day following the completion of the initial compliance demonstrations for all boiler or process heaters at the facility.  The Notification of Compliance Status report must contain the following information</w:t>
      </w:r>
      <w:r w:rsidR="009F70DE">
        <w:rPr>
          <w:rFonts w:ascii="Arial" w:hAnsi="Arial" w:cs="Arial"/>
          <w:sz w:val="20"/>
          <w:szCs w:val="20"/>
        </w:rPr>
        <w:t xml:space="preserve"> and must be submitted within 60 days of January 31, 2016</w:t>
      </w:r>
      <w:r w:rsidR="002866EC">
        <w:rPr>
          <w:rFonts w:ascii="Arial" w:hAnsi="Arial" w:cs="Arial"/>
          <w:sz w:val="20"/>
          <w:szCs w:val="20"/>
        </w:rPr>
        <w:t>:</w:t>
      </w:r>
      <w:r w:rsidR="009F70DE">
        <w:rPr>
          <w:rFonts w:ascii="Arial" w:hAnsi="Arial" w:cs="Arial"/>
          <w:sz w:val="20"/>
          <w:szCs w:val="20"/>
        </w:rPr>
        <w:t xml:space="preserve"> </w:t>
      </w:r>
      <w:r w:rsidR="009F70DE">
        <w:rPr>
          <w:rFonts w:ascii="Arial" w:hAnsi="Arial" w:cs="Arial"/>
          <w:b/>
          <w:sz w:val="20"/>
          <w:szCs w:val="20"/>
        </w:rPr>
        <w:t>(40 CFR 63.7545(e))</w:t>
      </w:r>
      <w:r w:rsidRPr="00D17DE7">
        <w:rPr>
          <w:rFonts w:ascii="Arial" w:hAnsi="Arial" w:cs="Arial"/>
          <w:sz w:val="20"/>
          <w:szCs w:val="20"/>
        </w:rPr>
        <w:t xml:space="preserve">  </w:t>
      </w:r>
    </w:p>
    <w:p w14:paraId="091B60EE" w14:textId="77777777" w:rsidR="00346892" w:rsidRPr="00D17DE7" w:rsidRDefault="00346892" w:rsidP="00650661">
      <w:pPr>
        <w:pStyle w:val="NormalWeb"/>
        <w:numPr>
          <w:ilvl w:val="0"/>
          <w:numId w:val="51"/>
        </w:numPr>
        <w:spacing w:before="0" w:beforeAutospacing="0" w:after="0" w:afterAutospacing="0"/>
        <w:jc w:val="both"/>
        <w:rPr>
          <w:rFonts w:ascii="Arial" w:hAnsi="Arial" w:cs="Arial"/>
          <w:b/>
          <w:sz w:val="20"/>
          <w:szCs w:val="20"/>
        </w:rPr>
      </w:pPr>
      <w:r w:rsidRPr="00D17DE7">
        <w:rPr>
          <w:rFonts w:ascii="Arial" w:hAnsi="Arial" w:cs="Arial"/>
          <w:sz w:val="20"/>
          <w:szCs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w:t>
      </w:r>
      <w:r w:rsidR="008F4DDF">
        <w:rPr>
          <w:rFonts w:ascii="Arial" w:hAnsi="Arial" w:cs="Arial"/>
          <w:sz w:val="20"/>
          <w:szCs w:val="20"/>
        </w:rPr>
        <w:t>;</w:t>
      </w:r>
      <w:r w:rsidRPr="00D17DE7">
        <w:rPr>
          <w:rFonts w:ascii="Arial" w:hAnsi="Arial" w:cs="Arial"/>
          <w:sz w:val="20"/>
          <w:szCs w:val="20"/>
        </w:rPr>
        <w:t xml:space="preserve">  </w:t>
      </w:r>
      <w:r w:rsidRPr="00D17DE7">
        <w:rPr>
          <w:rFonts w:ascii="Arial" w:hAnsi="Arial" w:cs="Arial"/>
          <w:b/>
          <w:sz w:val="20"/>
          <w:szCs w:val="20"/>
        </w:rPr>
        <w:t>(40 CFR 63.7545(e)(1))</w:t>
      </w:r>
    </w:p>
    <w:p w14:paraId="7A624A39" w14:textId="77777777" w:rsidR="00346892" w:rsidRPr="00D17DE7" w:rsidRDefault="00346892" w:rsidP="00650661">
      <w:pPr>
        <w:pStyle w:val="NormalWeb"/>
        <w:numPr>
          <w:ilvl w:val="0"/>
          <w:numId w:val="51"/>
        </w:numPr>
        <w:spacing w:before="0" w:beforeAutospacing="0" w:after="0" w:afterAutospacing="0"/>
        <w:jc w:val="both"/>
        <w:rPr>
          <w:rFonts w:ascii="Arial" w:hAnsi="Arial" w:cs="Arial"/>
          <w:sz w:val="20"/>
          <w:szCs w:val="20"/>
        </w:rPr>
      </w:pPr>
      <w:r w:rsidRPr="00D17DE7">
        <w:rPr>
          <w:rFonts w:ascii="Arial" w:hAnsi="Arial" w:cs="Arial"/>
          <w:sz w:val="20"/>
          <w:szCs w:val="20"/>
        </w:rPr>
        <w:t xml:space="preserve">Certification(s) of compliance, as applicable, and signed by a responsible official:  </w:t>
      </w:r>
      <w:r w:rsidRPr="00D17DE7">
        <w:rPr>
          <w:rFonts w:ascii="Arial" w:hAnsi="Arial" w:cs="Arial"/>
          <w:b/>
          <w:sz w:val="20"/>
          <w:szCs w:val="20"/>
        </w:rPr>
        <w:t>(40 CFR 63.7545(e)(8))</w:t>
      </w:r>
      <w:r w:rsidRPr="00D17DE7">
        <w:rPr>
          <w:rFonts w:ascii="Arial" w:hAnsi="Arial" w:cs="Arial"/>
          <w:sz w:val="20"/>
          <w:szCs w:val="20"/>
        </w:rPr>
        <w:t xml:space="preserve"> </w:t>
      </w:r>
    </w:p>
    <w:p w14:paraId="27C65CA7" w14:textId="77777777" w:rsidR="00346892" w:rsidRPr="00D17DE7" w:rsidRDefault="00346892" w:rsidP="002866EC">
      <w:pPr>
        <w:pStyle w:val="NormalWeb"/>
        <w:spacing w:before="0" w:beforeAutospacing="0" w:after="0" w:afterAutospacing="0"/>
        <w:ind w:left="1080" w:hanging="360"/>
        <w:jc w:val="both"/>
        <w:rPr>
          <w:rFonts w:ascii="Arial" w:hAnsi="Arial" w:cs="Arial"/>
          <w:b/>
          <w:sz w:val="20"/>
          <w:szCs w:val="20"/>
        </w:rPr>
      </w:pPr>
      <w:r w:rsidRPr="00D17DE7">
        <w:rPr>
          <w:rFonts w:ascii="Arial" w:hAnsi="Arial" w:cs="Arial"/>
          <w:sz w:val="20"/>
          <w:szCs w:val="20"/>
        </w:rPr>
        <w:t>i.</w:t>
      </w:r>
      <w:r w:rsidRPr="00D17DE7">
        <w:rPr>
          <w:rFonts w:ascii="Arial" w:hAnsi="Arial" w:cs="Arial"/>
          <w:sz w:val="20"/>
          <w:szCs w:val="20"/>
        </w:rPr>
        <w:tab/>
        <w:t xml:space="preserve">“This facility complies with the required initial tune-up according to the procedures in 40 CFR 63.7540(a)(10)(i) through (vi).”  </w:t>
      </w:r>
      <w:r w:rsidRPr="00D17DE7">
        <w:rPr>
          <w:rFonts w:ascii="Arial" w:hAnsi="Arial" w:cs="Arial"/>
          <w:b/>
          <w:sz w:val="20"/>
          <w:szCs w:val="20"/>
        </w:rPr>
        <w:t>(40 CFR 63.7545(e)(8)(i))</w:t>
      </w:r>
    </w:p>
    <w:p w14:paraId="7FDD3487" w14:textId="77777777" w:rsidR="00346892" w:rsidRPr="00D17DE7" w:rsidRDefault="00346892" w:rsidP="002866EC">
      <w:pPr>
        <w:pStyle w:val="NormalWeb"/>
        <w:spacing w:before="0" w:beforeAutospacing="0" w:after="0" w:afterAutospacing="0"/>
        <w:ind w:left="1080" w:hanging="360"/>
        <w:jc w:val="both"/>
        <w:rPr>
          <w:rFonts w:ascii="Arial" w:hAnsi="Arial" w:cs="Arial"/>
          <w:b/>
          <w:sz w:val="20"/>
          <w:szCs w:val="20"/>
        </w:rPr>
      </w:pPr>
      <w:r w:rsidRPr="00D17DE7">
        <w:rPr>
          <w:rFonts w:ascii="Arial" w:hAnsi="Arial" w:cs="Arial"/>
          <w:sz w:val="20"/>
          <w:szCs w:val="20"/>
        </w:rPr>
        <w:t>ii.</w:t>
      </w:r>
      <w:r w:rsidRPr="00D17DE7">
        <w:rPr>
          <w:rFonts w:ascii="Arial" w:hAnsi="Arial" w:cs="Arial"/>
          <w:sz w:val="20"/>
          <w:szCs w:val="20"/>
        </w:rPr>
        <w:tab/>
        <w:t xml:space="preserve">“This facility has had an energy assessment performed according to 40 CFR 63.7530(e).”  </w:t>
      </w:r>
      <w:r w:rsidRPr="00D17DE7">
        <w:rPr>
          <w:rFonts w:ascii="Arial" w:hAnsi="Arial" w:cs="Arial"/>
          <w:b/>
          <w:sz w:val="20"/>
          <w:szCs w:val="20"/>
        </w:rPr>
        <w:t>(40 CFR</w:t>
      </w:r>
      <w:r w:rsidR="00005947">
        <w:rPr>
          <w:rFonts w:ascii="Arial" w:hAnsi="Arial" w:cs="Arial"/>
          <w:b/>
          <w:sz w:val="20"/>
          <w:szCs w:val="20"/>
        </w:rPr>
        <w:t xml:space="preserve"> </w:t>
      </w:r>
      <w:r w:rsidRPr="00D17DE7">
        <w:rPr>
          <w:rFonts w:ascii="Arial" w:hAnsi="Arial" w:cs="Arial"/>
          <w:b/>
          <w:sz w:val="20"/>
          <w:szCs w:val="20"/>
        </w:rPr>
        <w:t>63.7545(e)(8)(ii))</w:t>
      </w:r>
    </w:p>
    <w:p w14:paraId="64351248" w14:textId="77777777" w:rsidR="00346892" w:rsidRPr="00D17DE7" w:rsidRDefault="00346892" w:rsidP="002866EC">
      <w:pPr>
        <w:pStyle w:val="NormalWeb"/>
        <w:spacing w:before="0" w:beforeAutospacing="0" w:after="0" w:afterAutospacing="0"/>
        <w:ind w:left="1080" w:hanging="360"/>
        <w:jc w:val="both"/>
        <w:rPr>
          <w:rFonts w:ascii="Arial" w:hAnsi="Arial" w:cs="Arial"/>
          <w:sz w:val="20"/>
          <w:szCs w:val="20"/>
        </w:rPr>
      </w:pPr>
    </w:p>
    <w:p w14:paraId="613751D2" w14:textId="5F583795" w:rsidR="00D83FAC" w:rsidRPr="002866EC" w:rsidRDefault="00D83FAC" w:rsidP="00650661">
      <w:pPr>
        <w:pStyle w:val="ListParagraph"/>
        <w:numPr>
          <w:ilvl w:val="0"/>
          <w:numId w:val="53"/>
        </w:numPr>
        <w:jc w:val="both"/>
        <w:rPr>
          <w:rFonts w:cs="Arial"/>
          <w:b/>
          <w:sz w:val="20"/>
        </w:rPr>
      </w:pPr>
      <w:r w:rsidRPr="002866EC">
        <w:rPr>
          <w:rFonts w:cs="Arial"/>
          <w:sz w:val="20"/>
        </w:rPr>
        <w:t>Unless the EPA Administrator has approved a different schedule for submission of reports under 40 CFR</w:t>
      </w:r>
      <w:r w:rsidR="002866EC" w:rsidRPr="002866EC">
        <w:rPr>
          <w:rFonts w:cs="Arial"/>
          <w:sz w:val="20"/>
        </w:rPr>
        <w:t xml:space="preserve"> </w:t>
      </w:r>
      <w:r w:rsidRPr="002866EC">
        <w:rPr>
          <w:rFonts w:cs="Arial"/>
          <w:sz w:val="20"/>
        </w:rPr>
        <w:t xml:space="preserve">63.10(a), the permittee must submit each report, according to paragraph (h) of 40 CFR 63.7550, stated in </w:t>
      </w:r>
      <w:r w:rsidR="002866EC" w:rsidRPr="002866EC">
        <w:rPr>
          <w:rFonts w:cs="Arial"/>
          <w:sz w:val="20"/>
        </w:rPr>
        <w:br/>
      </w:r>
      <w:r w:rsidRPr="002866EC">
        <w:rPr>
          <w:rFonts w:cs="Arial"/>
          <w:sz w:val="20"/>
        </w:rPr>
        <w:t xml:space="preserve">SC VII.7, by the date in Table 9 of 40 CFR Part 63, Subpart DDDDD and according to the requirements in paragraphs (b)(1) through (4) of 40 CFR 63.7550, as listed below.  For units that are subject only to a requirement to conduct an annual tune-up according to 40 CFR 63.7540(a)(10), stated in SC IX.4.a, biennial tune-up according to 40 CFR 63.7540(a)(11), stated in SC IX.4.b, or 5-year tune-up according to 40 CFR 63.7540(a)(12), stated in SC IX.4.c, and not subject to emission limits or operating limits, the permittee may submit only an annual, biennial, or 5-year compliance report, as applicable, as specified in paragraphs (b)(1) through (4) of 40 CFR 63.7550, as listed below, instead of a semi-annual compliance report.  </w:t>
      </w:r>
      <w:r w:rsidRPr="002866EC">
        <w:rPr>
          <w:rFonts w:cs="Arial"/>
          <w:b/>
          <w:sz w:val="20"/>
        </w:rPr>
        <w:t>(40 CFR 63.7550(b))</w:t>
      </w:r>
    </w:p>
    <w:p w14:paraId="2CBD96AF" w14:textId="4D8F9232" w:rsidR="00D83FAC" w:rsidRPr="002866EC" w:rsidRDefault="00D83FAC" w:rsidP="00650661">
      <w:pPr>
        <w:pStyle w:val="NormalWeb"/>
        <w:numPr>
          <w:ilvl w:val="0"/>
          <w:numId w:val="52"/>
        </w:numPr>
        <w:spacing w:before="0" w:beforeAutospacing="0" w:after="0" w:afterAutospacing="0"/>
        <w:ind w:left="720"/>
        <w:jc w:val="both"/>
        <w:rPr>
          <w:rFonts w:ascii="Arial" w:hAnsi="Arial" w:cs="Arial"/>
          <w:sz w:val="20"/>
          <w:szCs w:val="20"/>
        </w:rPr>
      </w:pPr>
      <w:r w:rsidRPr="002866EC">
        <w:rPr>
          <w:rFonts w:ascii="Arial" w:hAnsi="Arial" w:cs="Arial"/>
          <w:sz w:val="20"/>
          <w:szCs w:val="20"/>
        </w:rPr>
        <w:t xml:space="preserve">The first semi-annual compliance report must cover the period beginning on January 31, 2016 and ending on December 31.  </w:t>
      </w:r>
      <w:r w:rsidRPr="002866EC">
        <w:rPr>
          <w:rFonts w:ascii="Arial" w:hAnsi="Arial" w:cs="Arial"/>
          <w:sz w:val="20"/>
        </w:rPr>
        <w:t>When submitting an annual, biennial, or 5-year compliance report, the first compliance report must cover the period beginning on January 31, 2016 and ending on December 31 within 1, 2, or 5 years, as applicable, after the compliance date that is specified in 40 CFR 63.7495.</w:t>
      </w:r>
      <w:r w:rsidRPr="002866EC">
        <w:rPr>
          <w:sz w:val="23"/>
          <w:szCs w:val="23"/>
        </w:rPr>
        <w:t xml:space="preserve"> </w:t>
      </w:r>
      <w:r w:rsidRPr="002866EC">
        <w:rPr>
          <w:rFonts w:ascii="Arial" w:hAnsi="Arial" w:cs="Arial"/>
          <w:sz w:val="20"/>
          <w:szCs w:val="20"/>
        </w:rPr>
        <w:t xml:space="preserve"> </w:t>
      </w:r>
      <w:r w:rsidRPr="002866EC">
        <w:rPr>
          <w:rFonts w:ascii="Arial" w:hAnsi="Arial" w:cs="Arial"/>
          <w:b/>
          <w:sz w:val="20"/>
          <w:szCs w:val="20"/>
        </w:rPr>
        <w:t>(40 CFR 63.7550(b)(1))</w:t>
      </w:r>
    </w:p>
    <w:p w14:paraId="004A7039" w14:textId="77777777" w:rsidR="00D83FAC" w:rsidRPr="00A672BA" w:rsidRDefault="00D83FAC" w:rsidP="00650661">
      <w:pPr>
        <w:pStyle w:val="NormalWeb"/>
        <w:numPr>
          <w:ilvl w:val="0"/>
          <w:numId w:val="52"/>
        </w:numPr>
        <w:spacing w:before="0" w:beforeAutospacing="0" w:after="0" w:afterAutospacing="0"/>
        <w:ind w:left="720"/>
        <w:jc w:val="both"/>
        <w:rPr>
          <w:rFonts w:ascii="Arial" w:hAnsi="Arial" w:cs="Arial"/>
          <w:sz w:val="20"/>
          <w:szCs w:val="20"/>
        </w:rPr>
      </w:pPr>
      <w:r w:rsidRPr="003A07B5">
        <w:rPr>
          <w:rFonts w:ascii="Arial" w:hAnsi="Arial" w:cs="Arial"/>
          <w:sz w:val="20"/>
          <w:szCs w:val="20"/>
        </w:rPr>
        <w:t xml:space="preserve">The first </w:t>
      </w:r>
      <w:r w:rsidRPr="00ED0705">
        <w:rPr>
          <w:rFonts w:ascii="Arial" w:hAnsi="Arial" w:cs="Arial"/>
          <w:sz w:val="20"/>
          <w:szCs w:val="20"/>
        </w:rPr>
        <w:t>semi-annual</w:t>
      </w:r>
      <w:r>
        <w:rPr>
          <w:rFonts w:ascii="Arial" w:hAnsi="Arial" w:cs="Arial"/>
          <w:sz w:val="20"/>
          <w:szCs w:val="20"/>
        </w:rPr>
        <w:t xml:space="preserve"> </w:t>
      </w:r>
      <w:r w:rsidRPr="003A07B5">
        <w:rPr>
          <w:rFonts w:ascii="Arial" w:hAnsi="Arial" w:cs="Arial"/>
          <w:sz w:val="20"/>
          <w:szCs w:val="20"/>
        </w:rPr>
        <w:t xml:space="preserve">compliance report must be postmarked or submitted no later than </w:t>
      </w:r>
      <w:r>
        <w:rPr>
          <w:rFonts w:ascii="Arial" w:hAnsi="Arial" w:cs="Arial"/>
          <w:sz w:val="20"/>
          <w:szCs w:val="20"/>
        </w:rPr>
        <w:t>September 15</w:t>
      </w:r>
      <w:r w:rsidRPr="003A07B5">
        <w:rPr>
          <w:rFonts w:ascii="Arial" w:hAnsi="Arial" w:cs="Arial"/>
          <w:sz w:val="20"/>
          <w:szCs w:val="20"/>
        </w:rPr>
        <w:t xml:space="preserve"> or </w:t>
      </w:r>
      <w:r>
        <w:rPr>
          <w:rFonts w:ascii="Arial" w:hAnsi="Arial" w:cs="Arial"/>
          <w:sz w:val="20"/>
          <w:szCs w:val="20"/>
        </w:rPr>
        <w:t>March 15</w:t>
      </w:r>
      <w:r w:rsidRPr="003A07B5">
        <w:rPr>
          <w:rFonts w:ascii="Arial" w:hAnsi="Arial" w:cs="Arial"/>
          <w:sz w:val="20"/>
          <w:szCs w:val="20"/>
        </w:rPr>
        <w:t xml:space="preserve">, whichever date is the first date following the end of the first calendar half after </w:t>
      </w:r>
      <w:r w:rsidRPr="00045EE4">
        <w:rPr>
          <w:rFonts w:ascii="Arial" w:hAnsi="Arial" w:cs="Arial"/>
          <w:sz w:val="20"/>
          <w:szCs w:val="20"/>
        </w:rPr>
        <w:t>January 31, 2016</w:t>
      </w:r>
      <w:r w:rsidRPr="003A07B5">
        <w:rPr>
          <w:rFonts w:ascii="Arial" w:hAnsi="Arial" w:cs="Arial"/>
          <w:sz w:val="20"/>
          <w:szCs w:val="20"/>
        </w:rPr>
        <w:t xml:space="preserve">. </w:t>
      </w:r>
      <w:r>
        <w:rPr>
          <w:rFonts w:ascii="Arial" w:hAnsi="Arial" w:cs="Arial"/>
          <w:sz w:val="20"/>
          <w:szCs w:val="20"/>
        </w:rPr>
        <w:t xml:space="preserve"> </w:t>
      </w:r>
      <w:r w:rsidRPr="003A07B5">
        <w:rPr>
          <w:rFonts w:ascii="Arial" w:hAnsi="Arial" w:cs="Arial"/>
          <w:sz w:val="20"/>
          <w:szCs w:val="20"/>
        </w:rPr>
        <w:t xml:space="preserve">The first annual, biennial, or 5-year compliance report must be postmarked or submitted no later than </w:t>
      </w:r>
      <w:r>
        <w:rPr>
          <w:rFonts w:ascii="Arial" w:hAnsi="Arial" w:cs="Arial"/>
          <w:sz w:val="20"/>
          <w:szCs w:val="20"/>
        </w:rPr>
        <w:t>March 15</w:t>
      </w:r>
      <w:r w:rsidRPr="003A07B5">
        <w:rPr>
          <w:rFonts w:ascii="Arial" w:hAnsi="Arial" w:cs="Arial"/>
          <w:sz w:val="20"/>
          <w:szCs w:val="20"/>
        </w:rPr>
        <w:t xml:space="preserve">.  </w:t>
      </w:r>
      <w:r w:rsidRPr="003A07B5">
        <w:rPr>
          <w:rFonts w:ascii="Arial" w:hAnsi="Arial" w:cs="Arial"/>
          <w:b/>
          <w:sz w:val="20"/>
          <w:szCs w:val="20"/>
        </w:rPr>
        <w:t>(40 CFR 63.7550(b)(2)</w:t>
      </w:r>
      <w:r>
        <w:rPr>
          <w:rFonts w:ascii="Arial" w:hAnsi="Arial" w:cs="Arial"/>
          <w:b/>
          <w:sz w:val="20"/>
          <w:szCs w:val="20"/>
        </w:rPr>
        <w:t xml:space="preserve">, </w:t>
      </w:r>
      <w:r w:rsidRPr="00ED0705">
        <w:rPr>
          <w:rFonts w:ascii="Arial" w:hAnsi="Arial" w:cs="Arial"/>
          <w:b/>
          <w:sz w:val="20"/>
        </w:rPr>
        <w:t>40 CFR 63.7550(b)(5)</w:t>
      </w:r>
      <w:r w:rsidRPr="003A07B5">
        <w:rPr>
          <w:rFonts w:ascii="Arial" w:hAnsi="Arial" w:cs="Arial"/>
          <w:b/>
          <w:sz w:val="20"/>
          <w:szCs w:val="20"/>
        </w:rPr>
        <w:t>)</w:t>
      </w:r>
    </w:p>
    <w:p w14:paraId="42BFFA79" w14:textId="77777777" w:rsidR="00D83FAC" w:rsidRPr="00082919" w:rsidRDefault="00D83FAC" w:rsidP="00650661">
      <w:pPr>
        <w:pStyle w:val="NormalWeb"/>
        <w:numPr>
          <w:ilvl w:val="0"/>
          <w:numId w:val="52"/>
        </w:numPr>
        <w:spacing w:before="0" w:beforeAutospacing="0" w:after="0" w:afterAutospacing="0"/>
        <w:ind w:left="720"/>
        <w:jc w:val="both"/>
        <w:rPr>
          <w:rFonts w:ascii="Arial" w:hAnsi="Arial" w:cs="Arial"/>
          <w:sz w:val="20"/>
          <w:szCs w:val="20"/>
        </w:rPr>
      </w:pPr>
      <w:r w:rsidRPr="003A07B5">
        <w:rPr>
          <w:rFonts w:ascii="Arial" w:hAnsi="Arial" w:cs="Arial"/>
          <w:sz w:val="20"/>
          <w:szCs w:val="20"/>
        </w:rPr>
        <w:t xml:space="preserve">Each subsequent </w:t>
      </w:r>
      <w:r w:rsidRPr="00ED0705">
        <w:rPr>
          <w:rFonts w:ascii="Arial" w:hAnsi="Arial" w:cs="Arial"/>
          <w:sz w:val="20"/>
          <w:szCs w:val="20"/>
        </w:rPr>
        <w:t>semi-annual</w:t>
      </w:r>
      <w:r>
        <w:rPr>
          <w:rFonts w:ascii="Arial" w:hAnsi="Arial" w:cs="Arial"/>
          <w:sz w:val="20"/>
          <w:szCs w:val="20"/>
        </w:rPr>
        <w:t xml:space="preserve"> </w:t>
      </w:r>
      <w:r w:rsidRPr="003A07B5">
        <w:rPr>
          <w:rFonts w:ascii="Arial" w:hAnsi="Arial" w:cs="Arial"/>
          <w:sz w:val="20"/>
          <w:szCs w:val="20"/>
        </w:rPr>
        <w:t xml:space="preserve">compliance report must cover the semiannual reporting period from January 1 through June 30 or the semiannual reporting period from July 1 through December 31. </w:t>
      </w:r>
      <w:r>
        <w:rPr>
          <w:rFonts w:ascii="Arial" w:hAnsi="Arial" w:cs="Arial"/>
          <w:sz w:val="20"/>
          <w:szCs w:val="20"/>
        </w:rPr>
        <w:t xml:space="preserve"> </w:t>
      </w:r>
      <w:r w:rsidRPr="003A07B5">
        <w:rPr>
          <w:rFonts w:ascii="Arial" w:hAnsi="Arial" w:cs="Arial"/>
          <w:sz w:val="20"/>
          <w:szCs w:val="20"/>
        </w:rPr>
        <w:t xml:space="preserve">Annual, biennial, and 5-year compliance reports must cover the applicable 1-, 2-, or 5-year periods from January 1 to December 31.  </w:t>
      </w:r>
      <w:r w:rsidRPr="00082919">
        <w:rPr>
          <w:rFonts w:ascii="Arial" w:hAnsi="Arial" w:cs="Arial"/>
          <w:b/>
          <w:sz w:val="20"/>
          <w:szCs w:val="20"/>
        </w:rPr>
        <w:t>(40</w:t>
      </w:r>
      <w:r>
        <w:rPr>
          <w:rFonts w:ascii="Arial" w:hAnsi="Arial" w:cs="Arial"/>
          <w:b/>
          <w:sz w:val="20"/>
          <w:szCs w:val="20"/>
        </w:rPr>
        <w:t> </w:t>
      </w:r>
      <w:r w:rsidRPr="00082919">
        <w:rPr>
          <w:rFonts w:ascii="Arial" w:hAnsi="Arial" w:cs="Arial"/>
          <w:b/>
          <w:sz w:val="20"/>
          <w:szCs w:val="20"/>
        </w:rPr>
        <w:t>CFR 63.7550(b)(3))</w:t>
      </w:r>
    </w:p>
    <w:p w14:paraId="59F8BD89" w14:textId="77777777" w:rsidR="00D83FAC" w:rsidRPr="00296F61" w:rsidRDefault="00D83FAC" w:rsidP="00650661">
      <w:pPr>
        <w:pStyle w:val="NormalWeb"/>
        <w:numPr>
          <w:ilvl w:val="0"/>
          <w:numId w:val="52"/>
        </w:numPr>
        <w:spacing w:before="0" w:beforeAutospacing="0" w:after="0" w:afterAutospacing="0"/>
        <w:ind w:left="720"/>
        <w:jc w:val="both"/>
        <w:rPr>
          <w:rFonts w:ascii="Arial" w:hAnsi="Arial" w:cs="Arial"/>
          <w:sz w:val="20"/>
          <w:szCs w:val="20"/>
        </w:rPr>
      </w:pPr>
      <w:r w:rsidRPr="003A07B5">
        <w:rPr>
          <w:rFonts w:ascii="Arial" w:hAnsi="Arial" w:cs="Arial"/>
          <w:sz w:val="20"/>
          <w:szCs w:val="20"/>
        </w:rPr>
        <w:t xml:space="preserve">Each subsequent </w:t>
      </w:r>
      <w:r w:rsidRPr="00ED0705">
        <w:rPr>
          <w:rFonts w:ascii="Arial" w:hAnsi="Arial" w:cs="Arial"/>
          <w:sz w:val="20"/>
          <w:szCs w:val="20"/>
        </w:rPr>
        <w:t>semi-annual</w:t>
      </w:r>
      <w:r>
        <w:rPr>
          <w:rFonts w:ascii="Arial" w:hAnsi="Arial" w:cs="Arial"/>
          <w:sz w:val="20"/>
          <w:szCs w:val="20"/>
        </w:rPr>
        <w:t xml:space="preserve"> </w:t>
      </w:r>
      <w:r w:rsidRPr="003A07B5">
        <w:rPr>
          <w:rFonts w:ascii="Arial" w:hAnsi="Arial" w:cs="Arial"/>
          <w:sz w:val="20"/>
          <w:szCs w:val="20"/>
        </w:rPr>
        <w:t xml:space="preserve">compliance report must be postmarked or submitted no later than </w:t>
      </w:r>
      <w:r w:rsidRPr="004626FC">
        <w:rPr>
          <w:rFonts w:ascii="Arial" w:hAnsi="Arial" w:cs="Arial"/>
          <w:sz w:val="20"/>
          <w:szCs w:val="20"/>
        </w:rPr>
        <w:t>September 15 or</w:t>
      </w:r>
      <w:r w:rsidRPr="003A07B5">
        <w:rPr>
          <w:rFonts w:ascii="Arial" w:hAnsi="Arial" w:cs="Arial"/>
          <w:sz w:val="20"/>
          <w:szCs w:val="20"/>
        </w:rPr>
        <w:t xml:space="preserve"> </w:t>
      </w:r>
      <w:r w:rsidRPr="004626FC">
        <w:rPr>
          <w:rFonts w:ascii="Arial" w:hAnsi="Arial" w:cs="Arial"/>
          <w:sz w:val="20"/>
          <w:szCs w:val="20"/>
        </w:rPr>
        <w:t>March 15,</w:t>
      </w:r>
      <w:r w:rsidRPr="003A07B5">
        <w:rPr>
          <w:rFonts w:ascii="Arial" w:hAnsi="Arial" w:cs="Arial"/>
          <w:sz w:val="20"/>
          <w:szCs w:val="20"/>
        </w:rPr>
        <w:t xml:space="preserve"> whichever date is the first date following the end of the semiannual reporting </w:t>
      </w:r>
      <w:r w:rsidRPr="004626FC">
        <w:rPr>
          <w:rFonts w:ascii="Arial" w:hAnsi="Arial" w:cs="Arial"/>
          <w:sz w:val="20"/>
          <w:szCs w:val="20"/>
        </w:rPr>
        <w:t xml:space="preserve">period. </w:t>
      </w:r>
      <w:r>
        <w:rPr>
          <w:rFonts w:ascii="Arial" w:hAnsi="Arial" w:cs="Arial"/>
          <w:sz w:val="20"/>
          <w:szCs w:val="20"/>
        </w:rPr>
        <w:t xml:space="preserve"> </w:t>
      </w:r>
      <w:r w:rsidRPr="004626FC">
        <w:rPr>
          <w:rFonts w:ascii="Arial" w:hAnsi="Arial" w:cs="Arial"/>
          <w:sz w:val="20"/>
          <w:szCs w:val="20"/>
        </w:rPr>
        <w:t>Annual, biennial, and 5-year compliance reports must be postmarked or submitted no later than March 15</w:t>
      </w:r>
      <w:r w:rsidRPr="003A07B5">
        <w:rPr>
          <w:rFonts w:ascii="Arial" w:hAnsi="Arial" w:cs="Arial"/>
          <w:sz w:val="20"/>
          <w:szCs w:val="20"/>
        </w:rPr>
        <w:t>.</w:t>
      </w:r>
      <w:r>
        <w:rPr>
          <w:rFonts w:ascii="Arial" w:hAnsi="Arial" w:cs="Arial"/>
          <w:sz w:val="20"/>
          <w:szCs w:val="20"/>
        </w:rPr>
        <w:t xml:space="preserve">  </w:t>
      </w:r>
      <w:r w:rsidRPr="00082919">
        <w:rPr>
          <w:rFonts w:ascii="Arial" w:hAnsi="Arial" w:cs="Arial"/>
          <w:b/>
          <w:sz w:val="20"/>
          <w:szCs w:val="20"/>
        </w:rPr>
        <w:t>(40</w:t>
      </w:r>
      <w:r>
        <w:rPr>
          <w:rFonts w:ascii="Arial" w:hAnsi="Arial" w:cs="Arial"/>
          <w:b/>
          <w:sz w:val="20"/>
          <w:szCs w:val="20"/>
        </w:rPr>
        <w:t> </w:t>
      </w:r>
      <w:r w:rsidRPr="00082919">
        <w:rPr>
          <w:rFonts w:ascii="Arial" w:hAnsi="Arial" w:cs="Arial"/>
          <w:b/>
          <w:sz w:val="20"/>
          <w:szCs w:val="20"/>
        </w:rPr>
        <w:t>CFR 63.7550(b)(4)</w:t>
      </w:r>
      <w:r>
        <w:rPr>
          <w:rFonts w:ascii="Arial" w:hAnsi="Arial" w:cs="Arial"/>
          <w:b/>
          <w:sz w:val="20"/>
          <w:szCs w:val="20"/>
        </w:rPr>
        <w:t xml:space="preserve">, </w:t>
      </w:r>
      <w:r w:rsidRPr="00ED0705">
        <w:rPr>
          <w:rFonts w:ascii="Arial" w:hAnsi="Arial" w:cs="Arial"/>
          <w:b/>
          <w:sz w:val="20"/>
        </w:rPr>
        <w:t>40 CFR 63.7550(b)(5)</w:t>
      </w:r>
      <w:r w:rsidRPr="00082919">
        <w:rPr>
          <w:rFonts w:ascii="Arial" w:hAnsi="Arial" w:cs="Arial"/>
          <w:b/>
          <w:sz w:val="20"/>
          <w:szCs w:val="20"/>
        </w:rPr>
        <w:t>)</w:t>
      </w:r>
    </w:p>
    <w:p w14:paraId="375A9C28" w14:textId="36CB7B29" w:rsidR="009F70DE" w:rsidRPr="00880487" w:rsidRDefault="009F70DE" w:rsidP="002866EC">
      <w:pPr>
        <w:pStyle w:val="ListParagraph"/>
        <w:ind w:left="360"/>
        <w:jc w:val="both"/>
        <w:rPr>
          <w:rFonts w:cs="Arial"/>
          <w:sz w:val="20"/>
        </w:rPr>
      </w:pPr>
    </w:p>
    <w:p w14:paraId="623B1A01" w14:textId="77777777" w:rsidR="00D83FAC" w:rsidRPr="00296F61" w:rsidRDefault="00D83FAC" w:rsidP="00650661">
      <w:pPr>
        <w:pStyle w:val="NormalWeb"/>
        <w:numPr>
          <w:ilvl w:val="0"/>
          <w:numId w:val="55"/>
        </w:numPr>
        <w:spacing w:before="0" w:beforeAutospacing="0" w:after="0" w:afterAutospacing="0"/>
        <w:jc w:val="both"/>
        <w:rPr>
          <w:rFonts w:ascii="Arial" w:hAnsi="Arial" w:cs="Arial"/>
          <w:sz w:val="20"/>
          <w:szCs w:val="20"/>
        </w:rPr>
      </w:pPr>
      <w:r w:rsidRPr="00296F61">
        <w:rPr>
          <w:rFonts w:ascii="Arial" w:hAnsi="Arial" w:cs="Arial"/>
          <w:sz w:val="20"/>
          <w:szCs w:val="20"/>
        </w:rPr>
        <w:t xml:space="preserve">The permittee must include the following information in the compliance report.  </w:t>
      </w:r>
      <w:r w:rsidRPr="00296F61">
        <w:rPr>
          <w:rFonts w:ascii="Arial" w:hAnsi="Arial" w:cs="Arial"/>
          <w:b/>
          <w:sz w:val="20"/>
          <w:szCs w:val="20"/>
        </w:rPr>
        <w:t>(40 CFR 63.7550(c), 40 CFR 63.7550(c)(1))</w:t>
      </w:r>
    </w:p>
    <w:p w14:paraId="10617F2B" w14:textId="77777777" w:rsidR="00D83FAC" w:rsidRPr="00296F61" w:rsidRDefault="00D83FAC" w:rsidP="00650661">
      <w:pPr>
        <w:pStyle w:val="NormalWeb"/>
        <w:numPr>
          <w:ilvl w:val="0"/>
          <w:numId w:val="54"/>
        </w:numPr>
        <w:spacing w:before="0" w:beforeAutospacing="0" w:after="0" w:afterAutospacing="0"/>
        <w:jc w:val="both"/>
        <w:rPr>
          <w:rFonts w:ascii="Arial" w:hAnsi="Arial" w:cs="Arial"/>
          <w:sz w:val="20"/>
          <w:szCs w:val="20"/>
        </w:rPr>
      </w:pPr>
      <w:r w:rsidRPr="00296F61">
        <w:rPr>
          <w:rFonts w:ascii="Arial" w:hAnsi="Arial" w:cs="Arial"/>
          <w:sz w:val="20"/>
          <w:szCs w:val="20"/>
        </w:rPr>
        <w:t xml:space="preserve">Company and Facility name and address.  </w:t>
      </w:r>
      <w:r w:rsidRPr="00296F61">
        <w:rPr>
          <w:rFonts w:ascii="Arial" w:hAnsi="Arial" w:cs="Arial"/>
          <w:b/>
          <w:sz w:val="20"/>
          <w:szCs w:val="20"/>
        </w:rPr>
        <w:t>(40 CFR 63.7550(c)(5)(i))</w:t>
      </w:r>
    </w:p>
    <w:p w14:paraId="07585031" w14:textId="4C65CB1C" w:rsidR="00D83FAC" w:rsidRPr="00296F61" w:rsidRDefault="00D83FAC" w:rsidP="00650661">
      <w:pPr>
        <w:pStyle w:val="NormalWeb"/>
        <w:numPr>
          <w:ilvl w:val="0"/>
          <w:numId w:val="54"/>
        </w:numPr>
        <w:spacing w:before="0" w:beforeAutospacing="0" w:after="0" w:afterAutospacing="0"/>
        <w:jc w:val="both"/>
        <w:rPr>
          <w:rFonts w:ascii="Arial" w:hAnsi="Arial" w:cs="Arial"/>
          <w:b/>
          <w:sz w:val="20"/>
          <w:szCs w:val="20"/>
        </w:rPr>
      </w:pPr>
      <w:r w:rsidRPr="00296F61">
        <w:rPr>
          <w:rFonts w:ascii="Arial" w:hAnsi="Arial" w:cs="Arial"/>
          <w:sz w:val="20"/>
          <w:szCs w:val="20"/>
        </w:rPr>
        <w:t xml:space="preserve">Process unit information, emissions limitations, and operating parameter limitations.  </w:t>
      </w:r>
      <w:r w:rsidRPr="00296F61">
        <w:rPr>
          <w:rFonts w:ascii="Arial" w:hAnsi="Arial" w:cs="Arial"/>
          <w:b/>
          <w:sz w:val="20"/>
          <w:szCs w:val="20"/>
        </w:rPr>
        <w:t>(40 CFR</w:t>
      </w:r>
      <w:r w:rsidR="002866EC">
        <w:rPr>
          <w:rFonts w:ascii="Arial" w:hAnsi="Arial" w:cs="Arial"/>
          <w:b/>
          <w:sz w:val="20"/>
          <w:szCs w:val="20"/>
        </w:rPr>
        <w:t xml:space="preserve"> </w:t>
      </w:r>
      <w:r w:rsidRPr="00296F61">
        <w:rPr>
          <w:rFonts w:ascii="Arial" w:hAnsi="Arial" w:cs="Arial"/>
          <w:b/>
          <w:sz w:val="20"/>
          <w:szCs w:val="20"/>
        </w:rPr>
        <w:t>63.7550(c)(5)(ii))</w:t>
      </w:r>
    </w:p>
    <w:p w14:paraId="62092AC9" w14:textId="77777777" w:rsidR="00D83FAC" w:rsidRPr="00296F61" w:rsidRDefault="00D83FAC" w:rsidP="00650661">
      <w:pPr>
        <w:pStyle w:val="NormalWeb"/>
        <w:numPr>
          <w:ilvl w:val="0"/>
          <w:numId w:val="54"/>
        </w:numPr>
        <w:spacing w:before="0" w:beforeAutospacing="0" w:after="0" w:afterAutospacing="0"/>
        <w:ind w:left="360" w:firstLine="0"/>
        <w:jc w:val="both"/>
        <w:rPr>
          <w:rFonts w:ascii="Arial" w:hAnsi="Arial" w:cs="Arial"/>
          <w:sz w:val="20"/>
          <w:szCs w:val="20"/>
        </w:rPr>
      </w:pPr>
      <w:r w:rsidRPr="00296F61">
        <w:rPr>
          <w:rFonts w:ascii="Arial" w:hAnsi="Arial" w:cs="Arial"/>
          <w:sz w:val="20"/>
          <w:szCs w:val="20"/>
        </w:rPr>
        <w:t xml:space="preserve">Date of report and beginning and ending dates of the reporting period.  </w:t>
      </w:r>
      <w:r w:rsidRPr="00296F61">
        <w:rPr>
          <w:rFonts w:ascii="Arial" w:hAnsi="Arial" w:cs="Arial"/>
          <w:b/>
          <w:sz w:val="20"/>
          <w:szCs w:val="20"/>
        </w:rPr>
        <w:t>(40 CFR 63.7550(c)(5)(iii))</w:t>
      </w:r>
    </w:p>
    <w:p w14:paraId="14BB49B3" w14:textId="77777777" w:rsidR="00D83FAC" w:rsidRPr="00296F61" w:rsidRDefault="00D83FAC" w:rsidP="00650661">
      <w:pPr>
        <w:pStyle w:val="NormalWeb"/>
        <w:numPr>
          <w:ilvl w:val="0"/>
          <w:numId w:val="54"/>
        </w:numPr>
        <w:spacing w:before="0" w:beforeAutospacing="0" w:after="0" w:afterAutospacing="0"/>
        <w:jc w:val="both"/>
        <w:rPr>
          <w:rFonts w:ascii="Arial" w:hAnsi="Arial" w:cs="Arial"/>
          <w:sz w:val="20"/>
          <w:szCs w:val="20"/>
        </w:rPr>
      </w:pPr>
      <w:r w:rsidRPr="00296F61">
        <w:rPr>
          <w:rFonts w:ascii="Arial" w:hAnsi="Arial" w:cs="Arial"/>
          <w:sz w:val="20"/>
          <w:szCs w:val="20"/>
        </w:rPr>
        <w:t xml:space="preserve">Include the date of the most recent tune-up for each unit. Include the date of the most recent burner inspection if it was not done annually, biennially, or on a 5-year period and was delayed until the next scheduled or unscheduled unit shutdown.  </w:t>
      </w:r>
      <w:r w:rsidRPr="00296F61">
        <w:rPr>
          <w:rFonts w:ascii="Arial" w:hAnsi="Arial" w:cs="Arial"/>
          <w:b/>
          <w:sz w:val="20"/>
          <w:szCs w:val="20"/>
        </w:rPr>
        <w:t>(40 CFR 63.7550(c)(5)(xiv))</w:t>
      </w:r>
    </w:p>
    <w:p w14:paraId="700701FC" w14:textId="544A4008" w:rsidR="00D83FAC" w:rsidRPr="00880487" w:rsidRDefault="00D83FAC" w:rsidP="00650661">
      <w:pPr>
        <w:pStyle w:val="NormalWeb"/>
        <w:numPr>
          <w:ilvl w:val="0"/>
          <w:numId w:val="54"/>
        </w:numPr>
        <w:spacing w:before="0" w:beforeAutospacing="0" w:after="0" w:afterAutospacing="0"/>
        <w:jc w:val="both"/>
        <w:rPr>
          <w:rFonts w:ascii="Arial" w:hAnsi="Arial" w:cs="Arial"/>
          <w:sz w:val="20"/>
          <w:szCs w:val="20"/>
        </w:rPr>
      </w:pPr>
      <w:r w:rsidRPr="00296F61">
        <w:rPr>
          <w:rFonts w:ascii="Arial" w:hAnsi="Arial" w:cs="Arial"/>
          <w:sz w:val="20"/>
          <w:szCs w:val="20"/>
        </w:rPr>
        <w:t xml:space="preserve">Statement by a responsible official with that official's name, title, and signature, certifying the truth, accuracy, and completeness of the content of the report.  </w:t>
      </w:r>
      <w:r w:rsidRPr="00296F61">
        <w:rPr>
          <w:rFonts w:ascii="Arial" w:hAnsi="Arial" w:cs="Arial"/>
          <w:b/>
          <w:sz w:val="20"/>
          <w:szCs w:val="20"/>
        </w:rPr>
        <w:t>(40 CFR 63.7550(c)(5)(xvii)</w:t>
      </w:r>
    </w:p>
    <w:p w14:paraId="3F875CC8" w14:textId="46FF3162" w:rsidR="00D83FAC" w:rsidRDefault="00D83FAC" w:rsidP="002866EC">
      <w:pPr>
        <w:pStyle w:val="NormalWeb"/>
        <w:spacing w:before="0" w:beforeAutospacing="0" w:after="0" w:afterAutospacing="0"/>
        <w:jc w:val="both"/>
        <w:rPr>
          <w:rFonts w:ascii="Arial" w:hAnsi="Arial" w:cs="Arial"/>
          <w:b/>
          <w:sz w:val="20"/>
          <w:szCs w:val="20"/>
        </w:rPr>
      </w:pPr>
    </w:p>
    <w:p w14:paraId="3EFEFEB9" w14:textId="77777777" w:rsidR="00D83FAC" w:rsidRPr="008C6B43" w:rsidRDefault="00D83FAC" w:rsidP="00650661">
      <w:pPr>
        <w:numPr>
          <w:ilvl w:val="0"/>
          <w:numId w:val="57"/>
        </w:numPr>
        <w:ind w:left="360"/>
        <w:jc w:val="both"/>
        <w:rPr>
          <w:rFonts w:cs="Arial"/>
          <w:b/>
          <w:sz w:val="20"/>
        </w:rPr>
      </w:pPr>
      <w:r w:rsidRPr="008C6B43">
        <w:rPr>
          <w:rFonts w:cs="Arial"/>
          <w:sz w:val="20"/>
        </w:rPr>
        <w:t>The permittee must submit the reports according to the procedures specified in paragraph (h)(3) of 40 CFR</w:t>
      </w:r>
      <w:r>
        <w:rPr>
          <w:rFonts w:cs="Arial"/>
          <w:sz w:val="20"/>
        </w:rPr>
        <w:t xml:space="preserve"> </w:t>
      </w:r>
      <w:r w:rsidRPr="008C6B43">
        <w:rPr>
          <w:rFonts w:cs="Arial"/>
          <w:sz w:val="20"/>
        </w:rPr>
        <w:t xml:space="preserve">63.7550, as listed below.  </w:t>
      </w:r>
      <w:r w:rsidRPr="008C6B43">
        <w:rPr>
          <w:rFonts w:cs="Arial"/>
          <w:b/>
          <w:sz w:val="20"/>
        </w:rPr>
        <w:t>(40 CFR 63.7550(h))</w:t>
      </w:r>
    </w:p>
    <w:p w14:paraId="577ED898" w14:textId="2D56C2BA" w:rsidR="00D83FAC" w:rsidRPr="008C6B43" w:rsidRDefault="00D83FAC" w:rsidP="00650661">
      <w:pPr>
        <w:pStyle w:val="ListParagraph"/>
        <w:numPr>
          <w:ilvl w:val="1"/>
          <w:numId w:val="56"/>
        </w:numPr>
        <w:ind w:left="720"/>
        <w:contextualSpacing/>
        <w:jc w:val="both"/>
        <w:rPr>
          <w:rFonts w:cs="Arial"/>
          <w:sz w:val="20"/>
        </w:rPr>
      </w:pPr>
      <w:r w:rsidRPr="008C6B43">
        <w:rPr>
          <w:rFonts w:cs="Arial"/>
          <w:sz w:val="20"/>
        </w:rPr>
        <w:t>The permittee must submit all reports required by Table 9 of 40 CFR Part 63, Subpart DDDDD electronically to the EPA via the Compliance and Emissions Data Reporting Interface (CEDRI).</w:t>
      </w:r>
      <w:r w:rsidR="002866EC">
        <w:rPr>
          <w:rFonts w:cs="Arial"/>
          <w:sz w:val="20"/>
        </w:rPr>
        <w:t xml:space="preserve"> </w:t>
      </w:r>
      <w:r w:rsidRPr="008C6B43">
        <w:rPr>
          <w:rFonts w:cs="Arial"/>
          <w:sz w:val="20"/>
        </w:rPr>
        <w:t xml:space="preserve"> (CEDRI can be accessed through the EPA's CDX.) </w:t>
      </w:r>
      <w:r w:rsidR="002866EC">
        <w:rPr>
          <w:rFonts w:cs="Arial"/>
          <w:sz w:val="20"/>
        </w:rPr>
        <w:t xml:space="preserve"> </w:t>
      </w:r>
      <w:r w:rsidRPr="008C6B43">
        <w:rPr>
          <w:rFonts w:cs="Arial"/>
          <w:sz w:val="20"/>
        </w:rPr>
        <w:t>The permittee must use the appropriate electronic report in CEDRI for 40 CFR Part 63, Subpart DDDDD.</w:t>
      </w:r>
      <w:r w:rsidR="002866EC">
        <w:rPr>
          <w:rFonts w:cs="Arial"/>
          <w:sz w:val="20"/>
        </w:rPr>
        <w:t xml:space="preserve"> </w:t>
      </w:r>
      <w:r w:rsidRPr="008C6B43">
        <w:rPr>
          <w:rFonts w:cs="Arial"/>
          <w:sz w:val="20"/>
        </w:rPr>
        <w:t xml:space="preserve"> Instead of using the electronic report in CEDRI for 40 CFR Part 63, Subpart DDDDD, the permittee may submit an alternate electronic file consistent with the XML schema listed on the CEDRI Web site (</w:t>
      </w:r>
      <w:r w:rsidRPr="008C6B43">
        <w:rPr>
          <w:rFonts w:cs="Arial"/>
          <w:i/>
          <w:iCs/>
          <w:sz w:val="20"/>
        </w:rPr>
        <w:t>http://www.epa.gov/ttn/chief/cedri/index.html</w:t>
      </w:r>
      <w:r w:rsidRPr="008C6B43">
        <w:rPr>
          <w:rFonts w:cs="Arial"/>
          <w:sz w:val="20"/>
        </w:rPr>
        <w:t>), once the XML schema is available.</w:t>
      </w:r>
      <w:r w:rsidR="002866EC">
        <w:rPr>
          <w:rFonts w:cs="Arial"/>
          <w:sz w:val="20"/>
        </w:rPr>
        <w:t xml:space="preserve"> </w:t>
      </w:r>
      <w:r w:rsidRPr="008C6B43">
        <w:rPr>
          <w:rFonts w:cs="Arial"/>
          <w:sz w:val="20"/>
        </w:rPr>
        <w:t xml:space="preserve"> If the reporting form specific to 40 CFR Part 63, Subpart DDDDD is not available in CEDRI at the time that the report is due, the permittee must submit the report to the Administrator at the appropriate address listed in 40 CFR 63.13. </w:t>
      </w:r>
      <w:r w:rsidR="002866EC">
        <w:rPr>
          <w:rFonts w:cs="Arial"/>
          <w:sz w:val="20"/>
        </w:rPr>
        <w:t xml:space="preserve"> </w:t>
      </w:r>
      <w:r w:rsidRPr="008C6B43">
        <w:rPr>
          <w:rFonts w:cs="Arial"/>
          <w:sz w:val="20"/>
        </w:rPr>
        <w:t>The permittee must begin submitting reports via CEDRI no later than 90</w:t>
      </w:r>
      <w:r>
        <w:rPr>
          <w:rFonts w:cs="Arial"/>
          <w:sz w:val="20"/>
        </w:rPr>
        <w:t>-</w:t>
      </w:r>
      <w:r w:rsidRPr="008C6B43">
        <w:rPr>
          <w:rFonts w:cs="Arial"/>
          <w:sz w:val="20"/>
        </w:rPr>
        <w:t xml:space="preserve">days after the form becomes available in CEDRI.  </w:t>
      </w:r>
      <w:r w:rsidRPr="008C6B43">
        <w:rPr>
          <w:rFonts w:cs="Arial"/>
          <w:b/>
          <w:sz w:val="20"/>
        </w:rPr>
        <w:t>(40 CFR 63.7550(h)(3))</w:t>
      </w:r>
    </w:p>
    <w:p w14:paraId="6B7F27BD" w14:textId="77777777" w:rsidR="00346892" w:rsidRPr="00D17DE7" w:rsidRDefault="00346892" w:rsidP="002866EC">
      <w:pPr>
        <w:jc w:val="both"/>
        <w:rPr>
          <w:rFonts w:cs="Arial"/>
          <w:sz w:val="20"/>
        </w:rPr>
      </w:pPr>
    </w:p>
    <w:p w14:paraId="0824789F" w14:textId="77777777" w:rsidR="00346892" w:rsidRPr="00D17DE7" w:rsidRDefault="00346892" w:rsidP="002866EC">
      <w:pPr>
        <w:jc w:val="both"/>
        <w:rPr>
          <w:rFonts w:cs="Arial"/>
          <w:b/>
          <w:sz w:val="20"/>
        </w:rPr>
      </w:pPr>
      <w:r w:rsidRPr="00D17DE7">
        <w:rPr>
          <w:rFonts w:cs="Arial"/>
          <w:b/>
          <w:sz w:val="20"/>
        </w:rPr>
        <w:t>See Appendix 8</w:t>
      </w:r>
    </w:p>
    <w:p w14:paraId="7A342215" w14:textId="77777777" w:rsidR="00346892" w:rsidRPr="00D17DE7" w:rsidRDefault="00346892" w:rsidP="002866EC">
      <w:pPr>
        <w:jc w:val="both"/>
        <w:rPr>
          <w:rFonts w:cs="Arial"/>
          <w:sz w:val="20"/>
        </w:rPr>
      </w:pPr>
    </w:p>
    <w:p w14:paraId="3D0C73EB" w14:textId="77777777" w:rsidR="00346892" w:rsidRPr="00D17DE7" w:rsidRDefault="00346892" w:rsidP="002866EC">
      <w:pPr>
        <w:jc w:val="both"/>
      </w:pPr>
      <w:r w:rsidRPr="00D17DE7">
        <w:rPr>
          <w:b/>
        </w:rPr>
        <w:t xml:space="preserve">VIII.  </w:t>
      </w:r>
      <w:r w:rsidRPr="00D17DE7">
        <w:rPr>
          <w:b/>
          <w:u w:val="single"/>
        </w:rPr>
        <w:t>STACK/VENT RESTRICTION(S)</w:t>
      </w:r>
    </w:p>
    <w:p w14:paraId="21C7D49E" w14:textId="77777777" w:rsidR="00346892" w:rsidRPr="00D17DE7" w:rsidRDefault="00346892" w:rsidP="002866EC">
      <w:pPr>
        <w:jc w:val="both"/>
        <w:rPr>
          <w:sz w:val="20"/>
        </w:rPr>
      </w:pPr>
    </w:p>
    <w:p w14:paraId="0A346780" w14:textId="77777777" w:rsidR="00346892" w:rsidRPr="00D17DE7" w:rsidRDefault="00346892" w:rsidP="002866EC">
      <w:pPr>
        <w:jc w:val="both"/>
        <w:rPr>
          <w:sz w:val="20"/>
        </w:rPr>
      </w:pPr>
      <w:r w:rsidRPr="00D17DE7">
        <w:rPr>
          <w:sz w:val="20"/>
        </w:rPr>
        <w:t>NA</w:t>
      </w:r>
    </w:p>
    <w:p w14:paraId="17735286" w14:textId="77777777" w:rsidR="00346892" w:rsidRPr="00D17DE7" w:rsidRDefault="00346892" w:rsidP="002866EC">
      <w:pPr>
        <w:jc w:val="both"/>
        <w:rPr>
          <w:sz w:val="20"/>
        </w:rPr>
      </w:pPr>
    </w:p>
    <w:p w14:paraId="67154791" w14:textId="77777777" w:rsidR="002866EC" w:rsidRDefault="002866EC">
      <w:pPr>
        <w:rPr>
          <w:b/>
        </w:rPr>
      </w:pPr>
      <w:r>
        <w:rPr>
          <w:b/>
        </w:rPr>
        <w:br w:type="page"/>
      </w:r>
    </w:p>
    <w:p w14:paraId="3E319AEC" w14:textId="7479288B" w:rsidR="00346892" w:rsidRPr="00D17DE7" w:rsidRDefault="00346892" w:rsidP="002866EC">
      <w:pPr>
        <w:jc w:val="both"/>
      </w:pPr>
      <w:r w:rsidRPr="00D17DE7">
        <w:rPr>
          <w:b/>
        </w:rPr>
        <w:t xml:space="preserve">IX.  </w:t>
      </w:r>
      <w:r w:rsidRPr="00D17DE7">
        <w:rPr>
          <w:b/>
          <w:u w:val="single"/>
        </w:rPr>
        <w:t>OTHER REQUIREMENT(S)</w:t>
      </w:r>
    </w:p>
    <w:p w14:paraId="10112B13" w14:textId="77777777" w:rsidR="00346892" w:rsidRPr="00D17DE7" w:rsidRDefault="00346892" w:rsidP="002866EC">
      <w:pPr>
        <w:pStyle w:val="NormalWeb"/>
        <w:spacing w:before="0" w:beforeAutospacing="0" w:after="0" w:afterAutospacing="0"/>
        <w:ind w:left="360" w:hanging="360"/>
        <w:jc w:val="both"/>
        <w:rPr>
          <w:rFonts w:ascii="Arial" w:hAnsi="Arial" w:cs="Arial"/>
          <w:sz w:val="20"/>
          <w:szCs w:val="20"/>
        </w:rPr>
      </w:pPr>
    </w:p>
    <w:p w14:paraId="7DAE3B7C" w14:textId="09C195E8" w:rsidR="00346892" w:rsidRPr="00D17DE7" w:rsidRDefault="00346892" w:rsidP="00650661">
      <w:pPr>
        <w:pStyle w:val="NormalWeb"/>
        <w:numPr>
          <w:ilvl w:val="0"/>
          <w:numId w:val="43"/>
        </w:numPr>
        <w:spacing w:before="0" w:beforeAutospacing="0" w:after="0" w:afterAutospacing="0"/>
        <w:ind w:left="360"/>
        <w:jc w:val="both"/>
        <w:rPr>
          <w:rFonts w:ascii="Arial" w:hAnsi="Arial" w:cs="Arial"/>
          <w:b/>
          <w:sz w:val="20"/>
          <w:szCs w:val="20"/>
        </w:rPr>
      </w:pPr>
      <w:r w:rsidRPr="00D17DE7">
        <w:rPr>
          <w:rFonts w:ascii="Arial" w:hAnsi="Arial" w:cs="Arial"/>
          <w:sz w:val="20"/>
          <w:szCs w:val="20"/>
        </w:rPr>
        <w:t xml:space="preserve">The permittee must comply with </w:t>
      </w:r>
      <w:r w:rsidR="00375B42">
        <w:rPr>
          <w:rFonts w:ascii="Arial" w:hAnsi="Arial" w:cs="Arial"/>
          <w:sz w:val="20"/>
          <w:szCs w:val="20"/>
        </w:rPr>
        <w:t xml:space="preserve">the applicable provisions of </w:t>
      </w:r>
      <w:r w:rsidRPr="00D17DE7">
        <w:rPr>
          <w:rFonts w:ascii="Arial" w:hAnsi="Arial" w:cs="Arial"/>
          <w:sz w:val="20"/>
          <w:szCs w:val="20"/>
        </w:rPr>
        <w:t xml:space="preserve">40 CFR Part 63, Subpart DDDDD no later than January 31, 2016, for existing boilers and process heaters, unless an extension has been granted per 40 CFR 63.6(i).  </w:t>
      </w:r>
      <w:r w:rsidRPr="00D17DE7">
        <w:rPr>
          <w:rFonts w:ascii="Arial" w:hAnsi="Arial" w:cs="Arial"/>
          <w:b/>
          <w:sz w:val="20"/>
          <w:szCs w:val="20"/>
        </w:rPr>
        <w:t>(40 CFR 63.7495(b))</w:t>
      </w:r>
    </w:p>
    <w:p w14:paraId="202CFE1B" w14:textId="77777777" w:rsidR="00346892" w:rsidRPr="00D17DE7" w:rsidRDefault="00346892" w:rsidP="002866EC">
      <w:pPr>
        <w:pStyle w:val="NormalWeb"/>
        <w:spacing w:before="0" w:beforeAutospacing="0" w:after="0" w:afterAutospacing="0"/>
        <w:ind w:left="360"/>
        <w:jc w:val="both"/>
        <w:rPr>
          <w:rFonts w:ascii="Arial" w:hAnsi="Arial" w:cs="Arial"/>
          <w:sz w:val="20"/>
          <w:szCs w:val="20"/>
        </w:rPr>
      </w:pPr>
    </w:p>
    <w:p w14:paraId="791D2799" w14:textId="77777777" w:rsidR="00346892" w:rsidRPr="00D17DE7" w:rsidRDefault="00346892" w:rsidP="00650661">
      <w:pPr>
        <w:pStyle w:val="NormalWeb"/>
        <w:numPr>
          <w:ilvl w:val="0"/>
          <w:numId w:val="43"/>
        </w:numPr>
        <w:spacing w:before="0" w:beforeAutospacing="0" w:after="0" w:afterAutospacing="0"/>
        <w:ind w:left="360"/>
        <w:jc w:val="both"/>
        <w:rPr>
          <w:rFonts w:ascii="Arial" w:hAnsi="Arial" w:cs="Arial"/>
          <w:b/>
          <w:sz w:val="20"/>
          <w:szCs w:val="20"/>
        </w:rPr>
      </w:pPr>
      <w:r w:rsidRPr="00D17DE7">
        <w:rPr>
          <w:rFonts w:ascii="Arial" w:hAnsi="Arial" w:cs="Arial"/>
          <w:sz w:val="20"/>
          <w:szCs w:val="20"/>
        </w:rPr>
        <w:t xml:space="preserve">The permittee must be in compliance with the applicable work practice standards.  </w:t>
      </w:r>
      <w:r w:rsidRPr="00D17DE7">
        <w:rPr>
          <w:rFonts w:ascii="Arial" w:hAnsi="Arial" w:cs="Arial"/>
          <w:b/>
          <w:sz w:val="20"/>
          <w:szCs w:val="20"/>
        </w:rPr>
        <w:t>(40 CFR 63.7505(a))</w:t>
      </w:r>
    </w:p>
    <w:p w14:paraId="6E8517F5" w14:textId="77777777" w:rsidR="00346892" w:rsidRPr="00D17DE7" w:rsidRDefault="00346892" w:rsidP="002866EC">
      <w:pPr>
        <w:pStyle w:val="NormalWeb"/>
        <w:spacing w:before="0" w:beforeAutospacing="0" w:after="0" w:afterAutospacing="0"/>
        <w:ind w:left="360"/>
        <w:jc w:val="both"/>
        <w:rPr>
          <w:rFonts w:ascii="Arial" w:hAnsi="Arial" w:cs="Arial"/>
          <w:sz w:val="20"/>
          <w:szCs w:val="20"/>
        </w:rPr>
      </w:pPr>
    </w:p>
    <w:p w14:paraId="02F50A1E" w14:textId="77777777" w:rsidR="00346892" w:rsidRPr="00D17DE7" w:rsidRDefault="00346892" w:rsidP="00650661">
      <w:pPr>
        <w:pStyle w:val="NormalWeb"/>
        <w:numPr>
          <w:ilvl w:val="0"/>
          <w:numId w:val="43"/>
        </w:numPr>
        <w:spacing w:before="0" w:beforeAutospacing="0" w:after="0" w:afterAutospacing="0"/>
        <w:ind w:left="360"/>
        <w:jc w:val="both"/>
        <w:rPr>
          <w:rFonts w:ascii="Arial" w:hAnsi="Arial" w:cs="Arial"/>
          <w:sz w:val="20"/>
          <w:szCs w:val="20"/>
        </w:rPr>
      </w:pPr>
      <w:r w:rsidRPr="00D17DE7">
        <w:rPr>
          <w:rFonts w:ascii="Arial" w:hAnsi="Arial" w:cs="Arial"/>
          <w:sz w:val="20"/>
          <w:szCs w:val="20"/>
        </w:rPr>
        <w:t xml:space="preserve">For affected sources (as defined in 40 CFR 63.7490) that have not operated since the previous compliance demonstration and more than one year has passed since the previous compliance demonstration, the permittee must complete a subsequent tune-up within 30 days of startup by following the procedures described in SC IX 4.a through 4.f.  </w:t>
      </w:r>
      <w:r w:rsidRPr="00D17DE7">
        <w:rPr>
          <w:rFonts w:ascii="Arial" w:hAnsi="Arial" w:cs="Arial"/>
          <w:b/>
          <w:sz w:val="20"/>
          <w:szCs w:val="20"/>
        </w:rPr>
        <w:t>(40 CFR 63.7515(g))</w:t>
      </w:r>
    </w:p>
    <w:p w14:paraId="0D91DAF9" w14:textId="77777777" w:rsidR="00346892" w:rsidRPr="00D17DE7" w:rsidRDefault="00346892" w:rsidP="002866EC">
      <w:pPr>
        <w:pStyle w:val="NormalWeb"/>
        <w:spacing w:before="0" w:beforeAutospacing="0" w:after="0" w:afterAutospacing="0"/>
        <w:jc w:val="both"/>
        <w:rPr>
          <w:rFonts w:ascii="Arial" w:hAnsi="Arial" w:cs="Arial"/>
          <w:sz w:val="20"/>
          <w:szCs w:val="20"/>
        </w:rPr>
      </w:pPr>
    </w:p>
    <w:p w14:paraId="2F8A2D2B" w14:textId="3A09B71F" w:rsidR="00346892" w:rsidRPr="00D17DE7" w:rsidRDefault="00346892" w:rsidP="00650661">
      <w:pPr>
        <w:pStyle w:val="NormalWeb"/>
        <w:numPr>
          <w:ilvl w:val="0"/>
          <w:numId w:val="43"/>
        </w:numPr>
        <w:spacing w:before="0" w:beforeAutospacing="0" w:after="0" w:afterAutospacing="0"/>
        <w:ind w:left="360"/>
        <w:jc w:val="both"/>
        <w:rPr>
          <w:rFonts w:ascii="Arial" w:hAnsi="Arial" w:cs="Arial"/>
          <w:b/>
          <w:sz w:val="20"/>
          <w:szCs w:val="20"/>
        </w:rPr>
      </w:pPr>
      <w:r w:rsidRPr="00D17DE7">
        <w:rPr>
          <w:rFonts w:ascii="Arial" w:hAnsi="Arial" w:cs="Arial"/>
          <w:sz w:val="20"/>
          <w:szCs w:val="20"/>
        </w:rPr>
        <w:t xml:space="preserve">The permittee must demonstrate continuous compliance with the tune-up requirement by completing the following: </w:t>
      </w:r>
      <w:r w:rsidR="002866EC">
        <w:rPr>
          <w:rFonts w:ascii="Arial" w:hAnsi="Arial" w:cs="Arial"/>
          <w:sz w:val="20"/>
          <w:szCs w:val="20"/>
        </w:rPr>
        <w:t xml:space="preserve"> </w:t>
      </w:r>
    </w:p>
    <w:p w14:paraId="62F3A9A1" w14:textId="09FD01F2"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 xml:space="preserve">Inspect the burner, and clean or replace any components of the burner as necessary (the permittee may </w:t>
      </w:r>
      <w:r w:rsidR="00C051D0">
        <w:rPr>
          <w:rFonts w:ascii="Arial" w:hAnsi="Arial" w:cs="Arial"/>
          <w:sz w:val="20"/>
          <w:szCs w:val="20"/>
        </w:rPr>
        <w:t xml:space="preserve">perform the burner inspection any time prior to tune-up or </w:t>
      </w:r>
      <w:r w:rsidRPr="00D17DE7">
        <w:rPr>
          <w:rFonts w:ascii="Arial" w:hAnsi="Arial" w:cs="Arial"/>
          <w:sz w:val="20"/>
          <w:szCs w:val="20"/>
        </w:rPr>
        <w:t xml:space="preserve">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D17DE7">
        <w:rPr>
          <w:rFonts w:ascii="Arial" w:hAnsi="Arial" w:cs="Arial"/>
          <w:b/>
          <w:sz w:val="20"/>
          <w:szCs w:val="20"/>
        </w:rPr>
        <w:t>(40 CFR</w:t>
      </w:r>
      <w:r w:rsidR="008F4DDF">
        <w:rPr>
          <w:rFonts w:ascii="Arial" w:hAnsi="Arial" w:cs="Arial"/>
          <w:b/>
          <w:sz w:val="20"/>
          <w:szCs w:val="20"/>
        </w:rPr>
        <w:t xml:space="preserve"> </w:t>
      </w:r>
      <w:r w:rsidRPr="00D17DE7">
        <w:rPr>
          <w:rFonts w:ascii="Arial" w:hAnsi="Arial" w:cs="Arial"/>
          <w:b/>
          <w:sz w:val="20"/>
          <w:szCs w:val="20"/>
        </w:rPr>
        <w:t>63.7540(a)(10)(i))</w:t>
      </w:r>
    </w:p>
    <w:p w14:paraId="38BF6B9E" w14:textId="77777777"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D17DE7">
        <w:rPr>
          <w:rFonts w:ascii="Arial" w:hAnsi="Arial" w:cs="Arial"/>
          <w:b/>
          <w:sz w:val="20"/>
          <w:szCs w:val="20"/>
        </w:rPr>
        <w:t>(40 CFR</w:t>
      </w:r>
      <w:r w:rsidR="008F4DDF">
        <w:rPr>
          <w:rFonts w:ascii="Arial" w:hAnsi="Arial" w:cs="Arial"/>
          <w:b/>
          <w:sz w:val="20"/>
          <w:szCs w:val="20"/>
        </w:rPr>
        <w:t xml:space="preserve"> </w:t>
      </w:r>
      <w:r w:rsidRPr="00D17DE7">
        <w:rPr>
          <w:rFonts w:ascii="Arial" w:hAnsi="Arial" w:cs="Arial"/>
          <w:b/>
          <w:sz w:val="20"/>
          <w:szCs w:val="20"/>
        </w:rPr>
        <w:t>63.7540(a)(10)(ii))</w:t>
      </w:r>
    </w:p>
    <w:p w14:paraId="229055FB" w14:textId="21C2F3CF"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002866EC">
        <w:rPr>
          <w:rFonts w:ascii="Arial" w:hAnsi="Arial" w:cs="Arial"/>
          <w:sz w:val="20"/>
          <w:szCs w:val="20"/>
        </w:rPr>
        <w:t xml:space="preserve"> </w:t>
      </w:r>
      <w:r w:rsidRPr="00D17DE7">
        <w:rPr>
          <w:rFonts w:ascii="Arial" w:hAnsi="Arial" w:cs="Arial"/>
          <w:sz w:val="20"/>
          <w:szCs w:val="20"/>
        </w:rPr>
        <w:t xml:space="preserve">Units that produce electricity for sale may delay the inspection until the first outage, not to exceed 36 months from the previous inspection.  </w:t>
      </w:r>
      <w:r w:rsidRPr="00D17DE7">
        <w:rPr>
          <w:rFonts w:ascii="Arial" w:hAnsi="Arial" w:cs="Arial"/>
          <w:b/>
          <w:sz w:val="20"/>
          <w:szCs w:val="20"/>
        </w:rPr>
        <w:t>(40 CFR 63.7540(a)(10)(iii))</w:t>
      </w:r>
    </w:p>
    <w:p w14:paraId="163F3FE6" w14:textId="36DB5E79"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Optimize total emissions of CO.  This optimization should be consistent with the manufacturer's specifications, if available, and with any NO</w:t>
      </w:r>
      <w:r w:rsidRPr="00D17DE7">
        <w:rPr>
          <w:rFonts w:ascii="Arial" w:hAnsi="Arial" w:cs="Arial"/>
          <w:sz w:val="14"/>
          <w:szCs w:val="14"/>
          <w:vertAlign w:val="subscript"/>
        </w:rPr>
        <w:t>X</w:t>
      </w:r>
      <w:r w:rsidRPr="00D17DE7">
        <w:rPr>
          <w:rFonts w:ascii="Arial" w:hAnsi="Arial" w:cs="Arial"/>
          <w:sz w:val="20"/>
          <w:szCs w:val="20"/>
        </w:rPr>
        <w:t xml:space="preserve"> requirement to which the unit is subject.  </w:t>
      </w:r>
      <w:r w:rsidRPr="00D17DE7">
        <w:rPr>
          <w:rFonts w:ascii="Arial" w:hAnsi="Arial" w:cs="Arial"/>
          <w:b/>
          <w:sz w:val="20"/>
          <w:szCs w:val="20"/>
        </w:rPr>
        <w:t>(40 CFR</w:t>
      </w:r>
      <w:r w:rsidR="002866EC">
        <w:rPr>
          <w:rFonts w:ascii="Arial" w:hAnsi="Arial" w:cs="Arial"/>
          <w:b/>
          <w:sz w:val="20"/>
          <w:szCs w:val="20"/>
        </w:rPr>
        <w:t xml:space="preserve"> </w:t>
      </w:r>
      <w:r w:rsidRPr="00D17DE7">
        <w:rPr>
          <w:rFonts w:ascii="Arial" w:hAnsi="Arial" w:cs="Arial"/>
          <w:b/>
          <w:sz w:val="20"/>
          <w:szCs w:val="20"/>
        </w:rPr>
        <w:t>63.7540(a)(10)(iv))</w:t>
      </w:r>
    </w:p>
    <w:p w14:paraId="1383197F" w14:textId="77777777"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D17DE7">
        <w:rPr>
          <w:rFonts w:ascii="Arial" w:hAnsi="Arial" w:cs="Arial"/>
          <w:b/>
          <w:sz w:val="20"/>
          <w:szCs w:val="20"/>
        </w:rPr>
        <w:t>(40 CFR 63.7540(a)(10)(v))</w:t>
      </w:r>
    </w:p>
    <w:p w14:paraId="2775E6CB" w14:textId="7AA76556" w:rsidR="00346892" w:rsidRPr="00D17DE7" w:rsidRDefault="00346892" w:rsidP="00650661">
      <w:pPr>
        <w:pStyle w:val="NormalWeb"/>
        <w:numPr>
          <w:ilvl w:val="0"/>
          <w:numId w:val="38"/>
        </w:numPr>
        <w:spacing w:before="0" w:beforeAutospacing="0" w:after="0" w:afterAutospacing="0"/>
        <w:ind w:left="720"/>
        <w:jc w:val="both"/>
        <w:rPr>
          <w:rFonts w:ascii="Arial" w:hAnsi="Arial" w:cs="Arial"/>
          <w:sz w:val="20"/>
          <w:szCs w:val="20"/>
        </w:rPr>
      </w:pPr>
      <w:r w:rsidRPr="00D17DE7">
        <w:rPr>
          <w:rFonts w:ascii="Arial" w:hAnsi="Arial" w:cs="Arial"/>
          <w:sz w:val="20"/>
          <w:szCs w:val="20"/>
        </w:rPr>
        <w:t xml:space="preserve">Maintain on-site and submit, if requested by the Administrator, the most recent periodic report containing the information as listed below  </w:t>
      </w:r>
      <w:r w:rsidRPr="00D17DE7">
        <w:rPr>
          <w:rFonts w:ascii="Arial" w:hAnsi="Arial" w:cs="Arial"/>
          <w:b/>
          <w:sz w:val="20"/>
          <w:szCs w:val="20"/>
        </w:rPr>
        <w:t>(40 CFR 63.7540(a)(10)(vi))</w:t>
      </w:r>
    </w:p>
    <w:p w14:paraId="7123C26D" w14:textId="77777777" w:rsidR="00346892" w:rsidRPr="00D17DE7" w:rsidRDefault="00346892" w:rsidP="00650661">
      <w:pPr>
        <w:pStyle w:val="NormalWeb"/>
        <w:numPr>
          <w:ilvl w:val="0"/>
          <w:numId w:val="39"/>
        </w:numPr>
        <w:spacing w:before="0" w:beforeAutospacing="0" w:after="0" w:afterAutospacing="0"/>
        <w:ind w:left="1080" w:hanging="180"/>
        <w:jc w:val="both"/>
        <w:rPr>
          <w:rFonts w:ascii="Arial" w:hAnsi="Arial" w:cs="Arial"/>
          <w:sz w:val="20"/>
          <w:szCs w:val="20"/>
        </w:rPr>
      </w:pPr>
      <w:r w:rsidRPr="00D17DE7">
        <w:rPr>
          <w:rFonts w:ascii="Arial" w:hAnsi="Arial" w:cs="Arial"/>
          <w:sz w:val="20"/>
          <w:szCs w:val="20"/>
        </w:rPr>
        <w:t xml:space="preserve">The concentrations of CO in the effluent stream in parts per million by volume, and oxygen in volume percent, measured at high fire or typical operating load, before and after the tune-up of the boiler or process heater.  </w:t>
      </w:r>
      <w:r w:rsidRPr="00D17DE7">
        <w:rPr>
          <w:rFonts w:ascii="Arial" w:hAnsi="Arial" w:cs="Arial"/>
          <w:b/>
          <w:sz w:val="20"/>
          <w:szCs w:val="20"/>
        </w:rPr>
        <w:t>(40 CFR 63.7540(a)(10)(vi)(A))</w:t>
      </w:r>
    </w:p>
    <w:p w14:paraId="03E6B0C9" w14:textId="77777777" w:rsidR="00346892" w:rsidRPr="00D17DE7" w:rsidRDefault="00346892" w:rsidP="00650661">
      <w:pPr>
        <w:pStyle w:val="NormalWeb"/>
        <w:numPr>
          <w:ilvl w:val="0"/>
          <w:numId w:val="39"/>
        </w:numPr>
        <w:spacing w:before="0" w:beforeAutospacing="0" w:after="0" w:afterAutospacing="0"/>
        <w:ind w:left="1080" w:hanging="180"/>
        <w:jc w:val="both"/>
        <w:rPr>
          <w:rFonts w:ascii="Arial" w:hAnsi="Arial" w:cs="Arial"/>
          <w:sz w:val="20"/>
          <w:szCs w:val="20"/>
        </w:rPr>
      </w:pPr>
      <w:r w:rsidRPr="00D17DE7">
        <w:rPr>
          <w:rFonts w:ascii="Arial" w:hAnsi="Arial" w:cs="Arial"/>
          <w:sz w:val="20"/>
          <w:szCs w:val="20"/>
        </w:rPr>
        <w:t xml:space="preserve">A description of any corrective actions taken as a part of the tune-up.  </w:t>
      </w:r>
      <w:r w:rsidRPr="00D17DE7">
        <w:rPr>
          <w:rFonts w:ascii="Arial" w:hAnsi="Arial" w:cs="Arial"/>
          <w:b/>
          <w:sz w:val="20"/>
          <w:szCs w:val="20"/>
        </w:rPr>
        <w:t>(40 CFR 63.7540(a)(10)(vi)(B))</w:t>
      </w:r>
    </w:p>
    <w:p w14:paraId="4418B2C3" w14:textId="77777777" w:rsidR="00346892" w:rsidRPr="00D17DE7" w:rsidRDefault="00346892" w:rsidP="00650661">
      <w:pPr>
        <w:pStyle w:val="NormalWeb"/>
        <w:numPr>
          <w:ilvl w:val="0"/>
          <w:numId w:val="39"/>
        </w:numPr>
        <w:spacing w:before="0" w:beforeAutospacing="0" w:after="0" w:afterAutospacing="0"/>
        <w:ind w:left="1080" w:hanging="180"/>
        <w:jc w:val="both"/>
        <w:rPr>
          <w:rFonts w:ascii="Arial" w:hAnsi="Arial" w:cs="Arial"/>
          <w:sz w:val="20"/>
          <w:szCs w:val="20"/>
        </w:rPr>
      </w:pPr>
      <w:r w:rsidRPr="00D17DE7">
        <w:rPr>
          <w:rFonts w:ascii="Arial" w:hAnsi="Arial" w:cs="Arial"/>
          <w:sz w:val="20"/>
          <w:szCs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D17DE7">
        <w:rPr>
          <w:rFonts w:ascii="Arial" w:hAnsi="Arial" w:cs="Arial"/>
          <w:b/>
          <w:sz w:val="20"/>
          <w:szCs w:val="20"/>
        </w:rPr>
        <w:t>(40 CFR 63.7540(a)(10)(vi)(C))</w:t>
      </w:r>
    </w:p>
    <w:p w14:paraId="028EAEF9" w14:textId="77777777" w:rsidR="00346892" w:rsidRPr="00D17DE7" w:rsidRDefault="00346892" w:rsidP="002866EC">
      <w:pPr>
        <w:pStyle w:val="NormalWeb"/>
        <w:spacing w:before="0" w:beforeAutospacing="0" w:after="0" w:afterAutospacing="0"/>
        <w:ind w:left="990"/>
        <w:jc w:val="both"/>
        <w:rPr>
          <w:rFonts w:ascii="Arial" w:hAnsi="Arial" w:cs="Arial"/>
          <w:sz w:val="20"/>
          <w:szCs w:val="20"/>
        </w:rPr>
      </w:pPr>
    </w:p>
    <w:p w14:paraId="36DB288D" w14:textId="77777777" w:rsidR="00346892" w:rsidRPr="00D17DE7" w:rsidRDefault="00346892" w:rsidP="002866EC">
      <w:pPr>
        <w:pStyle w:val="NormalWeb"/>
        <w:spacing w:before="0" w:beforeAutospacing="0" w:after="0" w:afterAutospacing="0"/>
        <w:ind w:left="360" w:hanging="360"/>
        <w:jc w:val="both"/>
        <w:rPr>
          <w:sz w:val="20"/>
        </w:rPr>
      </w:pPr>
      <w:r w:rsidRPr="00D17DE7">
        <w:rPr>
          <w:rFonts w:ascii="Arial" w:hAnsi="Arial" w:cs="Arial"/>
          <w:sz w:val="20"/>
          <w:szCs w:val="20"/>
        </w:rPr>
        <w:t>5.</w:t>
      </w:r>
      <w:r w:rsidRPr="00D17DE7">
        <w:rPr>
          <w:rFonts w:ascii="Arial" w:hAnsi="Arial" w:cs="Arial"/>
          <w:sz w:val="20"/>
          <w:szCs w:val="20"/>
        </w:rPr>
        <w:tab/>
        <w:t xml:space="preserve">If the boiler or process heater has a heat input capacity of less than or equal to 5 million </w:t>
      </w:r>
      <w:r>
        <w:rPr>
          <w:rFonts w:ascii="Arial" w:hAnsi="Arial" w:cs="Arial"/>
          <w:sz w:val="20"/>
          <w:szCs w:val="20"/>
        </w:rPr>
        <w:t>BTU</w:t>
      </w:r>
      <w:r w:rsidRPr="00D17DE7">
        <w:rPr>
          <w:rFonts w:ascii="Arial" w:hAnsi="Arial" w:cs="Arial"/>
          <w:sz w:val="20"/>
          <w:szCs w:val="20"/>
        </w:rPr>
        <w:t xml:space="preserve"> per hour, the permittee may delay the burner inspection specified in SC IX 4.a until the next scheduled or unscheduled unit shutdown, but the permittee must inspect each burner at least once every 72 months.  </w:t>
      </w:r>
      <w:r w:rsidRPr="00D17DE7">
        <w:rPr>
          <w:rFonts w:ascii="Arial" w:hAnsi="Arial" w:cs="Arial"/>
          <w:b/>
          <w:sz w:val="20"/>
          <w:szCs w:val="20"/>
        </w:rPr>
        <w:t>(40 CFR 63.7540(a)(12))</w:t>
      </w:r>
    </w:p>
    <w:p w14:paraId="10AF7581" w14:textId="77777777" w:rsidR="00346892" w:rsidRPr="00D17DE7" w:rsidRDefault="00346892" w:rsidP="002866EC">
      <w:pPr>
        <w:ind w:left="360" w:hanging="360"/>
        <w:jc w:val="both"/>
        <w:rPr>
          <w:sz w:val="20"/>
        </w:rPr>
      </w:pPr>
    </w:p>
    <w:p w14:paraId="363B9CE5" w14:textId="77777777" w:rsidR="00346892" w:rsidRPr="00D17DE7" w:rsidRDefault="00346892" w:rsidP="002866EC">
      <w:pPr>
        <w:ind w:left="360" w:hanging="360"/>
        <w:jc w:val="both"/>
        <w:rPr>
          <w:sz w:val="20"/>
        </w:rPr>
      </w:pPr>
    </w:p>
    <w:p w14:paraId="27FEDE86" w14:textId="77777777" w:rsidR="00346892" w:rsidRPr="00D17DE7" w:rsidRDefault="00346892" w:rsidP="002866EC">
      <w:pPr>
        <w:jc w:val="both"/>
        <w:rPr>
          <w:b/>
          <w:sz w:val="20"/>
        </w:rPr>
      </w:pPr>
      <w:r w:rsidRPr="00D17DE7">
        <w:rPr>
          <w:b/>
          <w:sz w:val="20"/>
          <w:u w:val="single"/>
        </w:rPr>
        <w:t>Footnotes</w:t>
      </w:r>
      <w:r w:rsidRPr="00D17DE7">
        <w:rPr>
          <w:b/>
          <w:sz w:val="20"/>
        </w:rPr>
        <w:t>:</w:t>
      </w:r>
    </w:p>
    <w:p w14:paraId="77AB92A4" w14:textId="77777777" w:rsidR="00346892" w:rsidRPr="00D17DE7" w:rsidRDefault="00346892" w:rsidP="002866EC">
      <w:pPr>
        <w:jc w:val="both"/>
        <w:rPr>
          <w:sz w:val="20"/>
        </w:rPr>
      </w:pPr>
      <w:r w:rsidRPr="00D17DE7">
        <w:rPr>
          <w:sz w:val="20"/>
          <w:vertAlign w:val="superscript"/>
        </w:rPr>
        <w:t xml:space="preserve">1 </w:t>
      </w:r>
      <w:r w:rsidRPr="00D17DE7">
        <w:rPr>
          <w:sz w:val="20"/>
        </w:rPr>
        <w:t>This condition is state only enforceable and was established pursuant to Rule 201(1)(b).</w:t>
      </w:r>
    </w:p>
    <w:p w14:paraId="0C25A73A" w14:textId="77777777" w:rsidR="00346892" w:rsidRPr="00D17DE7" w:rsidRDefault="00346892" w:rsidP="002866EC">
      <w:pPr>
        <w:jc w:val="both"/>
      </w:pPr>
      <w:r w:rsidRPr="00D17DE7">
        <w:rPr>
          <w:sz w:val="20"/>
          <w:vertAlign w:val="superscript"/>
        </w:rPr>
        <w:t xml:space="preserve">2 </w:t>
      </w:r>
      <w:r w:rsidRPr="00D17DE7">
        <w:rPr>
          <w:sz w:val="20"/>
        </w:rPr>
        <w:t>This condition is federally enforceable and was established pursuant to Rule 201(1)(a).</w:t>
      </w:r>
    </w:p>
    <w:p w14:paraId="1B8D031C" w14:textId="77777777" w:rsidR="00346892" w:rsidRPr="009708C0" w:rsidRDefault="00346892" w:rsidP="0034689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sidRPr="00D17DE7">
        <w:rPr>
          <w:sz w:val="20"/>
        </w:rPr>
        <w:br w:type="page"/>
      </w:r>
      <w:bookmarkStart w:id="109" w:name="_Toc535405023"/>
      <w:bookmarkStart w:id="110" w:name="_Toc23777083"/>
      <w:r w:rsidRPr="009708C0">
        <w:rPr>
          <w:bCs/>
          <w:iCs/>
          <w:szCs w:val="28"/>
        </w:rPr>
        <w:t>FG-</w:t>
      </w:r>
      <w:r w:rsidRPr="009708C0">
        <w:rPr>
          <w:szCs w:val="28"/>
        </w:rPr>
        <w:t>STOKERBLRS-5D</w:t>
      </w:r>
      <w:bookmarkEnd w:id="109"/>
      <w:bookmarkEnd w:id="110"/>
    </w:p>
    <w:p w14:paraId="0BBD1501" w14:textId="77777777" w:rsidR="00346892" w:rsidRPr="00D17DE7" w:rsidRDefault="00346892" w:rsidP="00346892">
      <w:pPr>
        <w:pBdr>
          <w:top w:val="single" w:sz="4" w:space="1" w:color="auto"/>
          <w:left w:val="single" w:sz="4" w:space="4" w:color="auto"/>
          <w:bottom w:val="single" w:sz="4" w:space="1" w:color="auto"/>
          <w:right w:val="single" w:sz="4" w:space="4" w:color="auto"/>
        </w:pBdr>
        <w:jc w:val="center"/>
        <w:rPr>
          <w:b/>
          <w:sz w:val="28"/>
          <w:szCs w:val="28"/>
        </w:rPr>
      </w:pPr>
      <w:r w:rsidRPr="009708C0">
        <w:rPr>
          <w:b/>
          <w:sz w:val="28"/>
          <w:szCs w:val="28"/>
        </w:rPr>
        <w:t>FLEXIBLE GROUP CONDITIONS</w:t>
      </w:r>
    </w:p>
    <w:p w14:paraId="6FDB73F1" w14:textId="77777777" w:rsidR="00346892" w:rsidRPr="00D17DE7" w:rsidRDefault="00346892" w:rsidP="00346892">
      <w:pPr>
        <w:rPr>
          <w:sz w:val="20"/>
        </w:rPr>
      </w:pPr>
    </w:p>
    <w:p w14:paraId="50FBE7AD" w14:textId="77777777" w:rsidR="00346892" w:rsidRPr="00D17DE7" w:rsidRDefault="00346892" w:rsidP="00346892">
      <w:pPr>
        <w:jc w:val="both"/>
        <w:rPr>
          <w:b/>
          <w:u w:val="single"/>
        </w:rPr>
      </w:pPr>
      <w:r w:rsidRPr="00D17DE7">
        <w:rPr>
          <w:b/>
          <w:u w:val="single"/>
        </w:rPr>
        <w:t>DESCRIPTION</w:t>
      </w:r>
    </w:p>
    <w:p w14:paraId="6AF3ACE4" w14:textId="77777777" w:rsidR="00346892" w:rsidRPr="00D17DE7" w:rsidRDefault="00346892" w:rsidP="00346892">
      <w:pPr>
        <w:jc w:val="both"/>
        <w:rPr>
          <w:rFonts w:cs="Arial"/>
          <w:b/>
          <w:sz w:val="20"/>
        </w:rPr>
      </w:pPr>
    </w:p>
    <w:p w14:paraId="213C86E3" w14:textId="77777777" w:rsidR="00346892" w:rsidRPr="00D17DE7" w:rsidRDefault="00346892" w:rsidP="00346892">
      <w:pPr>
        <w:jc w:val="both"/>
        <w:rPr>
          <w:rFonts w:cs="Arial"/>
          <w:sz w:val="20"/>
        </w:rPr>
      </w:pPr>
      <w:r w:rsidRPr="00D17DE7">
        <w:rPr>
          <w:rFonts w:cs="Arial"/>
          <w:sz w:val="20"/>
        </w:rPr>
        <w:t xml:space="preserve">Stoker coal/solid fossil fuel unit requirements for existing Boilers and Process Heaters at major sources of Hazardous Air Pollutants per 40 CFR Part 63, Subpart DDDDD.  These existing boilers or process heaters must comply with the Subpart no later than January 31, 2016, except as provided in 40 CFR 63.6(i).  It should be noted that the primary function of the facility boilers is steam, but they are reported to have electric generation capability. </w:t>
      </w:r>
    </w:p>
    <w:p w14:paraId="2A0F8736" w14:textId="77777777" w:rsidR="00346892" w:rsidRPr="00D17DE7" w:rsidRDefault="00346892" w:rsidP="00346892">
      <w:pPr>
        <w:jc w:val="both"/>
        <w:rPr>
          <w:rFonts w:cs="Arial"/>
          <w:sz w:val="20"/>
        </w:rPr>
      </w:pPr>
    </w:p>
    <w:p w14:paraId="30C2E6CE" w14:textId="77777777" w:rsidR="00346892" w:rsidRPr="00D17DE7" w:rsidRDefault="00346892" w:rsidP="00346892">
      <w:pPr>
        <w:jc w:val="both"/>
        <w:rPr>
          <w:rFonts w:cs="Arial"/>
          <w:sz w:val="20"/>
        </w:rPr>
      </w:pPr>
      <w:r w:rsidRPr="00D17DE7">
        <w:rPr>
          <w:rFonts w:cs="Arial"/>
          <w:sz w:val="20"/>
        </w:rPr>
        <w:t>Initial Compliance Reporting under the referenced subpart indicated that the facility at that time would not demonstrate compliance by emission averaging or energy credit provisions.  No change in fuel type or source is anticipated by the source.  With the exception of the oxygen analyzer associated with the O</w:t>
      </w:r>
      <w:r w:rsidRPr="00751D07">
        <w:rPr>
          <w:rFonts w:cs="Arial"/>
          <w:sz w:val="20"/>
          <w:vertAlign w:val="subscript"/>
        </w:rPr>
        <w:t>2</w:t>
      </w:r>
      <w:r w:rsidRPr="00D17DE7">
        <w:rPr>
          <w:rFonts w:cs="Arial"/>
          <w:sz w:val="20"/>
        </w:rPr>
        <w:t xml:space="preserve"> Trim system and the boiler operational controls, no other continuous monitoring parameter systems have been identified by the facility for purposes of compliance.</w:t>
      </w:r>
    </w:p>
    <w:p w14:paraId="401D2B8D" w14:textId="77777777" w:rsidR="00346892" w:rsidRPr="00D17DE7" w:rsidRDefault="00346892" w:rsidP="00346892">
      <w:pPr>
        <w:jc w:val="both"/>
        <w:rPr>
          <w:b/>
          <w:sz w:val="20"/>
        </w:rPr>
      </w:pPr>
    </w:p>
    <w:p w14:paraId="3C9161C3" w14:textId="306051B4" w:rsidR="00AE0A42" w:rsidRPr="00D17DE7" w:rsidRDefault="00346892" w:rsidP="00AE0A42">
      <w:pPr>
        <w:tabs>
          <w:tab w:val="left" w:pos="1530"/>
        </w:tabs>
        <w:jc w:val="both"/>
        <w:rPr>
          <w:rFonts w:cs="Arial"/>
          <w:sz w:val="20"/>
        </w:rPr>
      </w:pPr>
      <w:r w:rsidRPr="00D17DE7">
        <w:rPr>
          <w:b/>
          <w:sz w:val="20"/>
        </w:rPr>
        <w:t>Emission Unit:</w:t>
      </w:r>
      <w:r w:rsidR="00AE0A42">
        <w:rPr>
          <w:sz w:val="20"/>
        </w:rPr>
        <w:tab/>
      </w:r>
      <w:r w:rsidRPr="00D17DE7">
        <w:rPr>
          <w:rFonts w:cs="Arial"/>
          <w:sz w:val="20"/>
        </w:rPr>
        <w:t>EU</w:t>
      </w:r>
      <w:r>
        <w:rPr>
          <w:rFonts w:cs="Arial"/>
          <w:sz w:val="20"/>
        </w:rPr>
        <w:t>-</w:t>
      </w:r>
      <w:r w:rsidRPr="00D17DE7">
        <w:rPr>
          <w:rFonts w:cs="Arial"/>
          <w:sz w:val="20"/>
        </w:rPr>
        <w:t>WICKSEASTBOILER – 87 MM</w:t>
      </w:r>
      <w:r>
        <w:rPr>
          <w:rFonts w:cs="Arial"/>
          <w:sz w:val="20"/>
        </w:rPr>
        <w:t>BTU</w:t>
      </w:r>
      <w:r w:rsidRPr="00D17DE7">
        <w:rPr>
          <w:rFonts w:cs="Arial"/>
          <w:sz w:val="20"/>
        </w:rPr>
        <w:t>/</w:t>
      </w:r>
      <w:proofErr w:type="spellStart"/>
      <w:r w:rsidRPr="00D17DE7">
        <w:rPr>
          <w:rFonts w:cs="Arial"/>
          <w:sz w:val="20"/>
        </w:rPr>
        <w:t>hr</w:t>
      </w:r>
      <w:proofErr w:type="spellEnd"/>
      <w:r w:rsidRPr="00D17DE7">
        <w:rPr>
          <w:rFonts w:cs="Arial"/>
          <w:sz w:val="20"/>
        </w:rPr>
        <w:t xml:space="preserve"> stoker fired boiler </w:t>
      </w:r>
      <w:r w:rsidR="00C31B26">
        <w:rPr>
          <w:rFonts w:cs="Arial"/>
          <w:sz w:val="20"/>
        </w:rPr>
        <w:t xml:space="preserve">equipped </w:t>
      </w:r>
      <w:r w:rsidRPr="00D17DE7">
        <w:rPr>
          <w:rFonts w:cs="Arial"/>
          <w:sz w:val="20"/>
        </w:rPr>
        <w:t>with O</w:t>
      </w:r>
      <w:r w:rsidRPr="00D17DE7">
        <w:rPr>
          <w:rFonts w:cs="Arial"/>
          <w:sz w:val="20"/>
          <w:vertAlign w:val="subscript"/>
        </w:rPr>
        <w:t>2</w:t>
      </w:r>
      <w:r w:rsidRPr="00D17DE7">
        <w:rPr>
          <w:rFonts w:cs="Arial"/>
          <w:sz w:val="20"/>
        </w:rPr>
        <w:t xml:space="preserve"> trim</w:t>
      </w:r>
    </w:p>
    <w:p w14:paraId="28A45B94" w14:textId="7A2B3463" w:rsidR="00346892" w:rsidRDefault="00AE0A42" w:rsidP="00AE0A42">
      <w:pPr>
        <w:tabs>
          <w:tab w:val="left" w:pos="1530"/>
        </w:tabs>
        <w:ind w:left="720" w:firstLine="720"/>
        <w:jc w:val="both"/>
        <w:rPr>
          <w:rFonts w:cs="Arial"/>
          <w:sz w:val="20"/>
        </w:rPr>
      </w:pPr>
      <w:r>
        <w:rPr>
          <w:rFonts w:cs="Arial"/>
          <w:sz w:val="20"/>
        </w:rPr>
        <w:tab/>
      </w:r>
      <w:r w:rsidR="00346892" w:rsidRPr="00D17DE7">
        <w:rPr>
          <w:rFonts w:cs="Arial"/>
          <w:sz w:val="20"/>
        </w:rPr>
        <w:t>EU</w:t>
      </w:r>
      <w:r w:rsidR="00346892">
        <w:rPr>
          <w:rFonts w:cs="Arial"/>
          <w:sz w:val="20"/>
        </w:rPr>
        <w:t>-</w:t>
      </w:r>
      <w:r w:rsidR="00346892" w:rsidRPr="00D17DE7">
        <w:rPr>
          <w:rFonts w:cs="Arial"/>
          <w:sz w:val="20"/>
        </w:rPr>
        <w:t>WICKSWESBOILER – 87 MM</w:t>
      </w:r>
      <w:r w:rsidR="00346892">
        <w:rPr>
          <w:rFonts w:cs="Arial"/>
          <w:sz w:val="20"/>
        </w:rPr>
        <w:t>BTU</w:t>
      </w:r>
      <w:r w:rsidR="00346892" w:rsidRPr="00D17DE7">
        <w:rPr>
          <w:rFonts w:cs="Arial"/>
          <w:sz w:val="20"/>
        </w:rPr>
        <w:t>/</w:t>
      </w:r>
      <w:proofErr w:type="spellStart"/>
      <w:r w:rsidR="00346892" w:rsidRPr="00D17DE7">
        <w:rPr>
          <w:rFonts w:cs="Arial"/>
          <w:sz w:val="20"/>
        </w:rPr>
        <w:t>hr</w:t>
      </w:r>
      <w:proofErr w:type="spellEnd"/>
      <w:r w:rsidR="00346892" w:rsidRPr="00D17DE7">
        <w:rPr>
          <w:rFonts w:cs="Arial"/>
          <w:sz w:val="20"/>
        </w:rPr>
        <w:t xml:space="preserve"> stoker fired boiler </w:t>
      </w:r>
      <w:r w:rsidR="00C31B26">
        <w:rPr>
          <w:rFonts w:cs="Arial"/>
          <w:sz w:val="20"/>
        </w:rPr>
        <w:t xml:space="preserve">equipped </w:t>
      </w:r>
      <w:r w:rsidR="00346892" w:rsidRPr="00D17DE7">
        <w:rPr>
          <w:rFonts w:cs="Arial"/>
          <w:sz w:val="20"/>
        </w:rPr>
        <w:t>with O</w:t>
      </w:r>
      <w:r w:rsidR="00346892" w:rsidRPr="00D17DE7">
        <w:rPr>
          <w:rFonts w:cs="Arial"/>
          <w:sz w:val="20"/>
          <w:vertAlign w:val="subscript"/>
        </w:rPr>
        <w:t>2</w:t>
      </w:r>
      <w:r w:rsidR="00346892" w:rsidRPr="00D17DE7">
        <w:rPr>
          <w:rFonts w:cs="Arial"/>
          <w:sz w:val="20"/>
        </w:rPr>
        <w:t xml:space="preserve"> trim</w:t>
      </w:r>
    </w:p>
    <w:p w14:paraId="6685BD89" w14:textId="2EBB14B7" w:rsidR="00AE0A42" w:rsidRPr="00D17DE7" w:rsidRDefault="00AE0A42" w:rsidP="00AE0A42">
      <w:pPr>
        <w:tabs>
          <w:tab w:val="left" w:pos="1530"/>
        </w:tabs>
        <w:ind w:left="720" w:firstLine="720"/>
        <w:jc w:val="both"/>
        <w:rPr>
          <w:rFonts w:cs="Arial"/>
          <w:sz w:val="20"/>
        </w:rPr>
      </w:pPr>
      <w:r>
        <w:rPr>
          <w:rFonts w:cs="Arial"/>
          <w:sz w:val="20"/>
        </w:rPr>
        <w:tab/>
      </w:r>
      <w:r w:rsidRPr="00D17DE7">
        <w:rPr>
          <w:sz w:val="20"/>
        </w:rPr>
        <w:t>(The two referenced units share a stack and reflect a combined steam system)</w:t>
      </w:r>
    </w:p>
    <w:p w14:paraId="445A1182" w14:textId="77777777" w:rsidR="00346892" w:rsidRPr="00D17DE7" w:rsidRDefault="00346892" w:rsidP="00346892">
      <w:pPr>
        <w:jc w:val="both"/>
        <w:rPr>
          <w:rFonts w:cs="Arial"/>
          <w:b/>
          <w:sz w:val="20"/>
        </w:rPr>
      </w:pPr>
    </w:p>
    <w:p w14:paraId="4E5E92C6" w14:textId="77777777" w:rsidR="00346892" w:rsidRPr="00D17DE7" w:rsidRDefault="00346892" w:rsidP="00346892">
      <w:pPr>
        <w:jc w:val="both"/>
        <w:rPr>
          <w:sz w:val="20"/>
        </w:rPr>
      </w:pPr>
      <w:r w:rsidRPr="00D17DE7">
        <w:rPr>
          <w:sz w:val="20"/>
        </w:rPr>
        <w:t xml:space="preserve">“The collection at a major source of all existing industrial, commercial, and institutional boilers and process heaters within the Stoker coal/solid fossil fuel unit subcategory as defined in 40 CFR 63.7575.”   </w:t>
      </w:r>
    </w:p>
    <w:p w14:paraId="1D319B03" w14:textId="77777777" w:rsidR="00346892" w:rsidRPr="00D17DE7" w:rsidRDefault="00346892" w:rsidP="00346892">
      <w:pPr>
        <w:jc w:val="both"/>
        <w:rPr>
          <w:sz w:val="20"/>
        </w:rPr>
      </w:pPr>
    </w:p>
    <w:p w14:paraId="131476D8" w14:textId="77777777" w:rsidR="00346892" w:rsidRPr="00D17DE7" w:rsidRDefault="00346892" w:rsidP="00346892">
      <w:pPr>
        <w:jc w:val="both"/>
        <w:rPr>
          <w:b/>
          <w:u w:val="single"/>
        </w:rPr>
      </w:pPr>
      <w:r w:rsidRPr="00D17DE7">
        <w:rPr>
          <w:b/>
          <w:u w:val="single"/>
        </w:rPr>
        <w:t>POLLUTION CONTROL EQUIPMENT</w:t>
      </w:r>
    </w:p>
    <w:p w14:paraId="131FEB27" w14:textId="77777777" w:rsidR="00346892" w:rsidRPr="00D17DE7" w:rsidRDefault="00346892" w:rsidP="00346892">
      <w:pPr>
        <w:rPr>
          <w:sz w:val="20"/>
        </w:rPr>
      </w:pPr>
    </w:p>
    <w:p w14:paraId="4A8CF0DD" w14:textId="5E563A24" w:rsidR="00346892" w:rsidRPr="00D17DE7" w:rsidRDefault="00346892" w:rsidP="00346892">
      <w:pPr>
        <w:jc w:val="both"/>
        <w:rPr>
          <w:sz w:val="20"/>
        </w:rPr>
      </w:pPr>
      <w:r w:rsidRPr="00D17DE7">
        <w:rPr>
          <w:sz w:val="20"/>
        </w:rPr>
        <w:t xml:space="preserve">Each boiler is equipped with </w:t>
      </w:r>
      <w:r w:rsidR="00440E56">
        <w:rPr>
          <w:sz w:val="20"/>
        </w:rPr>
        <w:t xml:space="preserve">dedicated </w:t>
      </w:r>
      <w:r w:rsidRPr="00D17DE7">
        <w:rPr>
          <w:sz w:val="20"/>
        </w:rPr>
        <w:t xml:space="preserve">multi-clone dry collectors.  Both boilers (post multi-clone) are controlled by a common venturi wet scrubber (the primary </w:t>
      </w:r>
      <w:r w:rsidR="00440E56">
        <w:rPr>
          <w:sz w:val="20"/>
        </w:rPr>
        <w:t xml:space="preserve">NESHAP </w:t>
      </w:r>
      <w:r w:rsidRPr="00D17DE7">
        <w:rPr>
          <w:sz w:val="20"/>
        </w:rPr>
        <w:t>pollution control) followed by a dual pass wet electrostatic precipitator.</w:t>
      </w:r>
    </w:p>
    <w:p w14:paraId="1C0122E2" w14:textId="77777777" w:rsidR="00346892" w:rsidRPr="00D17DE7" w:rsidRDefault="00346892" w:rsidP="00346892">
      <w:pPr>
        <w:jc w:val="both"/>
        <w:rPr>
          <w:sz w:val="20"/>
        </w:rPr>
      </w:pPr>
    </w:p>
    <w:p w14:paraId="72A3EE59" w14:textId="77777777" w:rsidR="00346892" w:rsidRPr="00D17DE7" w:rsidRDefault="00346892" w:rsidP="00346892">
      <w:pPr>
        <w:jc w:val="both"/>
        <w:rPr>
          <w:b/>
          <w:u w:val="single"/>
        </w:rPr>
      </w:pPr>
      <w:r w:rsidRPr="00D17DE7">
        <w:rPr>
          <w:b/>
        </w:rPr>
        <w:t xml:space="preserve">I.  </w:t>
      </w:r>
      <w:r w:rsidRPr="00D17DE7">
        <w:rPr>
          <w:b/>
          <w:u w:val="single"/>
        </w:rPr>
        <w:t>EMISSION LIMIT(S)</w:t>
      </w:r>
    </w:p>
    <w:p w14:paraId="15FBB9A8" w14:textId="77777777" w:rsidR="00346892" w:rsidRPr="00D17DE7" w:rsidRDefault="00346892" w:rsidP="00346892">
      <w:pPr>
        <w:jc w:val="both"/>
        <w:rPr>
          <w:sz w:val="20"/>
        </w:rPr>
      </w:pPr>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800"/>
        <w:gridCol w:w="1885"/>
        <w:gridCol w:w="1889"/>
        <w:gridCol w:w="1530"/>
        <w:gridCol w:w="1530"/>
      </w:tblGrid>
      <w:tr w:rsidR="00346892" w:rsidRPr="00D17DE7" w14:paraId="4904FC58" w14:textId="77777777" w:rsidTr="00005947">
        <w:trPr>
          <w:cantSplit/>
          <w:tblHeader/>
        </w:trPr>
        <w:tc>
          <w:tcPr>
            <w:tcW w:w="1440" w:type="dxa"/>
            <w:tcBorders>
              <w:top w:val="single" w:sz="4" w:space="0" w:color="auto"/>
              <w:left w:val="single" w:sz="4" w:space="0" w:color="auto"/>
              <w:bottom w:val="single" w:sz="4" w:space="0" w:color="auto"/>
              <w:right w:val="single" w:sz="4" w:space="0" w:color="auto"/>
            </w:tcBorders>
          </w:tcPr>
          <w:p w14:paraId="750E161A" w14:textId="77777777" w:rsidR="00346892" w:rsidRPr="00D17DE7" w:rsidRDefault="00346892" w:rsidP="00346892">
            <w:pPr>
              <w:jc w:val="center"/>
              <w:rPr>
                <w:b/>
                <w:sz w:val="20"/>
              </w:rPr>
            </w:pPr>
            <w:r w:rsidRPr="00D17DE7">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3872ECDD" w14:textId="77777777" w:rsidR="00346892" w:rsidRPr="00D17DE7" w:rsidRDefault="00346892" w:rsidP="00346892">
            <w:pPr>
              <w:jc w:val="center"/>
              <w:rPr>
                <w:b/>
                <w:sz w:val="20"/>
              </w:rPr>
            </w:pPr>
            <w:r w:rsidRPr="00D17DE7">
              <w:rPr>
                <w:b/>
                <w:sz w:val="20"/>
              </w:rPr>
              <w:t>Limit</w:t>
            </w:r>
          </w:p>
        </w:tc>
        <w:tc>
          <w:tcPr>
            <w:tcW w:w="1885" w:type="dxa"/>
            <w:tcBorders>
              <w:top w:val="single" w:sz="4" w:space="0" w:color="auto"/>
              <w:left w:val="single" w:sz="4" w:space="0" w:color="auto"/>
              <w:bottom w:val="single" w:sz="4" w:space="0" w:color="auto"/>
              <w:right w:val="single" w:sz="4" w:space="0" w:color="auto"/>
            </w:tcBorders>
          </w:tcPr>
          <w:p w14:paraId="2BF5B939" w14:textId="77777777" w:rsidR="00346892" w:rsidRPr="00D17DE7" w:rsidRDefault="00346892" w:rsidP="00346892">
            <w:pPr>
              <w:jc w:val="center"/>
              <w:rPr>
                <w:b/>
                <w:sz w:val="20"/>
              </w:rPr>
            </w:pPr>
            <w:r w:rsidRPr="00D17DE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CCF7882" w14:textId="77777777" w:rsidR="00346892" w:rsidRPr="00D17DE7" w:rsidRDefault="00346892" w:rsidP="00346892">
            <w:pPr>
              <w:jc w:val="center"/>
              <w:rPr>
                <w:b/>
                <w:sz w:val="20"/>
              </w:rPr>
            </w:pPr>
            <w:r w:rsidRPr="00D17DE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4EBA91" w14:textId="77777777" w:rsidR="00346892" w:rsidRPr="00D17DE7" w:rsidRDefault="00346892" w:rsidP="00346892">
            <w:pPr>
              <w:jc w:val="center"/>
              <w:rPr>
                <w:b/>
                <w:sz w:val="20"/>
              </w:rPr>
            </w:pPr>
            <w:r w:rsidRPr="00D17DE7">
              <w:rPr>
                <w:b/>
                <w:sz w:val="20"/>
              </w:rPr>
              <w:t>Monitoring/</w:t>
            </w:r>
          </w:p>
          <w:p w14:paraId="7D580E03" w14:textId="77777777" w:rsidR="00346892" w:rsidRPr="00D17DE7" w:rsidRDefault="00346892" w:rsidP="00346892">
            <w:pPr>
              <w:jc w:val="center"/>
              <w:rPr>
                <w:b/>
                <w:sz w:val="20"/>
              </w:rPr>
            </w:pPr>
            <w:r w:rsidRPr="00D17DE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1E71EA" w14:textId="77777777" w:rsidR="00346892" w:rsidRPr="00D17DE7" w:rsidRDefault="00346892" w:rsidP="00346892">
            <w:pPr>
              <w:jc w:val="center"/>
              <w:rPr>
                <w:b/>
                <w:sz w:val="20"/>
              </w:rPr>
            </w:pPr>
            <w:r w:rsidRPr="00D17DE7">
              <w:rPr>
                <w:b/>
                <w:sz w:val="20"/>
              </w:rPr>
              <w:t>Underlying Applicable Requirements</w:t>
            </w:r>
          </w:p>
        </w:tc>
      </w:tr>
      <w:tr w:rsidR="00346892" w:rsidRPr="00D17DE7" w14:paraId="4A61AB7E" w14:textId="77777777" w:rsidTr="00005947">
        <w:trPr>
          <w:cantSplit/>
          <w:trHeight w:val="1150"/>
        </w:trPr>
        <w:tc>
          <w:tcPr>
            <w:tcW w:w="1440" w:type="dxa"/>
            <w:tcBorders>
              <w:top w:val="single" w:sz="4" w:space="0" w:color="auto"/>
              <w:left w:val="single" w:sz="4" w:space="0" w:color="auto"/>
              <w:bottom w:val="single" w:sz="4" w:space="0" w:color="auto"/>
              <w:right w:val="single" w:sz="4" w:space="0" w:color="auto"/>
            </w:tcBorders>
          </w:tcPr>
          <w:p w14:paraId="5F5189BE" w14:textId="77777777" w:rsidR="00346892" w:rsidRPr="00D17DE7" w:rsidRDefault="00346892" w:rsidP="00650661">
            <w:pPr>
              <w:numPr>
                <w:ilvl w:val="0"/>
                <w:numId w:val="41"/>
              </w:numPr>
              <w:ind w:left="360"/>
              <w:rPr>
                <w:rFonts w:cs="Arial"/>
                <w:sz w:val="20"/>
              </w:rPr>
            </w:pPr>
            <w:r w:rsidRPr="00D17DE7">
              <w:rPr>
                <w:rFonts w:cs="Arial"/>
                <w:sz w:val="20"/>
              </w:rPr>
              <w:t>HCl</w:t>
            </w:r>
          </w:p>
        </w:tc>
        <w:tc>
          <w:tcPr>
            <w:tcW w:w="1800" w:type="dxa"/>
            <w:tcBorders>
              <w:top w:val="single" w:sz="4" w:space="0" w:color="auto"/>
              <w:left w:val="single" w:sz="4" w:space="0" w:color="auto"/>
              <w:bottom w:val="single" w:sz="4" w:space="0" w:color="auto"/>
              <w:right w:val="single" w:sz="4" w:space="0" w:color="auto"/>
            </w:tcBorders>
          </w:tcPr>
          <w:p w14:paraId="561E2CB1" w14:textId="77777777" w:rsidR="00346892" w:rsidRPr="00D17DE7" w:rsidRDefault="00346892" w:rsidP="00346892">
            <w:pPr>
              <w:jc w:val="center"/>
              <w:rPr>
                <w:rFonts w:cs="Arial"/>
                <w:sz w:val="20"/>
              </w:rPr>
            </w:pPr>
            <w:r w:rsidRPr="00D17DE7">
              <w:rPr>
                <w:rFonts w:cs="Arial"/>
                <w:sz w:val="20"/>
              </w:rPr>
              <w:t>2.2 x 10-2 lb/MM</w:t>
            </w:r>
            <w:r>
              <w:rPr>
                <w:rFonts w:cs="Arial"/>
                <w:sz w:val="20"/>
              </w:rPr>
              <w:t>BTU</w:t>
            </w:r>
            <w:r w:rsidRPr="00D17DE7">
              <w:rPr>
                <w:rFonts w:cs="Arial"/>
                <w:sz w:val="20"/>
              </w:rPr>
              <w:t xml:space="preserve"> heat input</w:t>
            </w:r>
          </w:p>
          <w:p w14:paraId="5EA56701" w14:textId="77777777" w:rsidR="00346892" w:rsidRPr="00D17DE7" w:rsidRDefault="00346892" w:rsidP="00346892">
            <w:pPr>
              <w:jc w:val="center"/>
              <w:rPr>
                <w:rFonts w:cs="Arial"/>
                <w:sz w:val="20"/>
              </w:rPr>
            </w:pPr>
          </w:p>
          <w:p w14:paraId="0A6D7000" w14:textId="77777777" w:rsidR="00346892" w:rsidRPr="00D17DE7" w:rsidRDefault="00346892" w:rsidP="00346892">
            <w:pPr>
              <w:jc w:val="center"/>
              <w:rPr>
                <w:rFonts w:cs="Arial"/>
                <w:sz w:val="20"/>
              </w:rPr>
            </w:pPr>
            <w:r w:rsidRPr="00D17DE7">
              <w:rPr>
                <w:rFonts w:cs="Arial"/>
                <w:sz w:val="20"/>
              </w:rPr>
              <w:t>Or</w:t>
            </w:r>
          </w:p>
          <w:p w14:paraId="236E734A" w14:textId="77777777" w:rsidR="00346892" w:rsidRPr="00D17DE7" w:rsidRDefault="00346892" w:rsidP="00346892">
            <w:pPr>
              <w:jc w:val="center"/>
              <w:rPr>
                <w:rFonts w:cs="Arial"/>
                <w:sz w:val="20"/>
              </w:rPr>
            </w:pPr>
          </w:p>
          <w:p w14:paraId="5F4995B4" w14:textId="77777777" w:rsidR="00346892" w:rsidRPr="00D17DE7" w:rsidRDefault="00346892" w:rsidP="00346892">
            <w:pPr>
              <w:jc w:val="center"/>
              <w:rPr>
                <w:rFonts w:cs="Arial"/>
                <w:sz w:val="20"/>
              </w:rPr>
            </w:pPr>
            <w:r w:rsidRPr="00D17DE7">
              <w:rPr>
                <w:rFonts w:cs="Arial"/>
                <w:sz w:val="20"/>
              </w:rPr>
              <w:t>2.5 x 10-2 lb/MM</w:t>
            </w:r>
            <w:r>
              <w:rPr>
                <w:rFonts w:cs="Arial"/>
                <w:sz w:val="20"/>
              </w:rPr>
              <w:t>BTU</w:t>
            </w:r>
            <w:r w:rsidRPr="00D17DE7">
              <w:rPr>
                <w:rFonts w:cs="Arial"/>
                <w:sz w:val="20"/>
              </w:rPr>
              <w:t xml:space="preserve"> steam output</w:t>
            </w:r>
          </w:p>
        </w:tc>
        <w:tc>
          <w:tcPr>
            <w:tcW w:w="1885" w:type="dxa"/>
            <w:tcBorders>
              <w:top w:val="single" w:sz="4" w:space="0" w:color="auto"/>
              <w:left w:val="single" w:sz="4" w:space="0" w:color="auto"/>
              <w:bottom w:val="single" w:sz="4" w:space="0" w:color="auto"/>
              <w:right w:val="single" w:sz="4" w:space="0" w:color="auto"/>
            </w:tcBorders>
          </w:tcPr>
          <w:p w14:paraId="25010098" w14:textId="77777777" w:rsidR="00346892" w:rsidRPr="00D17DE7" w:rsidRDefault="00346892" w:rsidP="00346892">
            <w:pPr>
              <w:jc w:val="center"/>
              <w:rPr>
                <w:rFonts w:cs="Arial"/>
                <w:sz w:val="20"/>
              </w:rPr>
            </w:pPr>
            <w:r w:rsidRPr="00D17DE7">
              <w:rPr>
                <w:rFonts w:cs="Arial"/>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328097C5" w14:textId="77777777" w:rsidR="00346892" w:rsidRPr="00D17DE7" w:rsidRDefault="00346892" w:rsidP="00346892">
            <w:pPr>
              <w:jc w:val="center"/>
              <w:rPr>
                <w:rFonts w:cs="Arial"/>
                <w:sz w:val="20"/>
              </w:rPr>
            </w:pPr>
            <w:r w:rsidRPr="00D17DE7">
              <w:rPr>
                <w:rFonts w:cs="Arial"/>
                <w:sz w:val="20"/>
              </w:rPr>
              <w:t xml:space="preserve">Each boiler or process heater; but note emissions averaging provisions of 40 CFR 63.7522 and energy credit provisions in 40 CFR 63.7533 </w:t>
            </w:r>
          </w:p>
        </w:tc>
        <w:tc>
          <w:tcPr>
            <w:tcW w:w="1530" w:type="dxa"/>
            <w:tcBorders>
              <w:top w:val="single" w:sz="4" w:space="0" w:color="auto"/>
              <w:left w:val="single" w:sz="4" w:space="0" w:color="auto"/>
              <w:bottom w:val="single" w:sz="4" w:space="0" w:color="auto"/>
              <w:right w:val="single" w:sz="4" w:space="0" w:color="auto"/>
            </w:tcBorders>
          </w:tcPr>
          <w:p w14:paraId="0A4B1E29" w14:textId="77777777" w:rsidR="00346892" w:rsidRPr="00D17DE7" w:rsidRDefault="00346892" w:rsidP="00346892">
            <w:pPr>
              <w:jc w:val="center"/>
              <w:rPr>
                <w:rFonts w:cs="Arial"/>
                <w:sz w:val="20"/>
              </w:rPr>
            </w:pPr>
            <w:r w:rsidRPr="00D17DE7">
              <w:rPr>
                <w:rFonts w:cs="Arial"/>
                <w:sz w:val="20"/>
              </w:rPr>
              <w:t>SC V.1, 2</w:t>
            </w:r>
            <w:r w:rsidR="008F4DDF">
              <w:rPr>
                <w:rFonts w:cs="Arial"/>
                <w:sz w:val="20"/>
              </w:rPr>
              <w:t>, &amp;</w:t>
            </w:r>
            <w:r w:rsidR="00005947">
              <w:rPr>
                <w:rFonts w:cs="Arial"/>
                <w:sz w:val="20"/>
              </w:rPr>
              <w:t xml:space="preserve"> </w:t>
            </w:r>
            <w:r w:rsidRPr="00D17DE7">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7ED0CA35" w14:textId="77777777" w:rsidR="00346892" w:rsidRPr="00D17DE7" w:rsidRDefault="00346892" w:rsidP="00346892">
            <w:pPr>
              <w:jc w:val="center"/>
              <w:rPr>
                <w:rFonts w:cs="Arial"/>
                <w:b/>
                <w:sz w:val="20"/>
              </w:rPr>
            </w:pPr>
            <w:r w:rsidRPr="00D17DE7">
              <w:rPr>
                <w:rFonts w:cs="Arial"/>
                <w:b/>
                <w:sz w:val="20"/>
              </w:rPr>
              <w:t>40 CFR 63.7500 and</w:t>
            </w:r>
          </w:p>
          <w:p w14:paraId="2AEA3FC0" w14:textId="77777777" w:rsidR="00346892" w:rsidRPr="00D17DE7" w:rsidRDefault="00346892" w:rsidP="00346892">
            <w:pPr>
              <w:jc w:val="center"/>
              <w:rPr>
                <w:rFonts w:cs="Arial"/>
                <w:b/>
                <w:sz w:val="20"/>
              </w:rPr>
            </w:pPr>
            <w:r w:rsidRPr="00D17DE7">
              <w:rPr>
                <w:rFonts w:cs="Arial"/>
                <w:b/>
                <w:sz w:val="20"/>
              </w:rPr>
              <w:t xml:space="preserve">40 CFR Part 63, Subpart DDDDD, </w:t>
            </w:r>
          </w:p>
          <w:p w14:paraId="779C832F" w14:textId="77777777" w:rsidR="00346892" w:rsidRPr="00D17DE7" w:rsidRDefault="00346892" w:rsidP="00346892">
            <w:pPr>
              <w:jc w:val="center"/>
              <w:rPr>
                <w:rFonts w:cs="Arial"/>
                <w:sz w:val="20"/>
              </w:rPr>
            </w:pPr>
            <w:r w:rsidRPr="00D17DE7">
              <w:rPr>
                <w:rFonts w:cs="Arial"/>
                <w:b/>
                <w:sz w:val="20"/>
              </w:rPr>
              <w:t>Table 2.1.a</w:t>
            </w:r>
          </w:p>
        </w:tc>
      </w:tr>
      <w:tr w:rsidR="00346892" w:rsidRPr="00D17DE7" w14:paraId="7382B11D" w14:textId="77777777" w:rsidTr="00005947">
        <w:trPr>
          <w:cantSplit/>
          <w:trHeight w:val="1150"/>
        </w:trPr>
        <w:tc>
          <w:tcPr>
            <w:tcW w:w="1440" w:type="dxa"/>
            <w:tcBorders>
              <w:top w:val="single" w:sz="4" w:space="0" w:color="auto"/>
              <w:left w:val="single" w:sz="4" w:space="0" w:color="auto"/>
              <w:bottom w:val="single" w:sz="4" w:space="0" w:color="auto"/>
              <w:right w:val="single" w:sz="4" w:space="0" w:color="auto"/>
            </w:tcBorders>
          </w:tcPr>
          <w:p w14:paraId="1FFCDFB6" w14:textId="77777777" w:rsidR="00346892" w:rsidRPr="00D17DE7" w:rsidRDefault="00346892" w:rsidP="00650661">
            <w:pPr>
              <w:numPr>
                <w:ilvl w:val="0"/>
                <w:numId w:val="41"/>
              </w:numPr>
              <w:ind w:left="360"/>
              <w:rPr>
                <w:rFonts w:cs="Arial"/>
                <w:sz w:val="20"/>
              </w:rPr>
            </w:pPr>
            <w:r w:rsidRPr="00D17DE7">
              <w:rPr>
                <w:rFonts w:cs="Arial"/>
                <w:sz w:val="20"/>
              </w:rPr>
              <w:t>Mercury</w:t>
            </w:r>
          </w:p>
        </w:tc>
        <w:tc>
          <w:tcPr>
            <w:tcW w:w="1800" w:type="dxa"/>
            <w:tcBorders>
              <w:top w:val="single" w:sz="4" w:space="0" w:color="auto"/>
              <w:left w:val="single" w:sz="4" w:space="0" w:color="auto"/>
              <w:bottom w:val="single" w:sz="4" w:space="0" w:color="auto"/>
              <w:right w:val="single" w:sz="4" w:space="0" w:color="auto"/>
            </w:tcBorders>
          </w:tcPr>
          <w:p w14:paraId="431F01EA" w14:textId="77777777" w:rsidR="00346892" w:rsidRPr="00D17DE7" w:rsidRDefault="00346892" w:rsidP="00346892">
            <w:pPr>
              <w:jc w:val="center"/>
              <w:rPr>
                <w:rFonts w:cs="Arial"/>
                <w:sz w:val="20"/>
              </w:rPr>
            </w:pPr>
            <w:r w:rsidRPr="00D17DE7">
              <w:rPr>
                <w:rFonts w:cs="Arial"/>
                <w:sz w:val="20"/>
              </w:rPr>
              <w:t>5.7 x 10-6 lb/MM</w:t>
            </w:r>
            <w:r>
              <w:rPr>
                <w:rFonts w:cs="Arial"/>
                <w:sz w:val="20"/>
              </w:rPr>
              <w:t>BTU</w:t>
            </w:r>
            <w:r w:rsidRPr="00D17DE7">
              <w:rPr>
                <w:rFonts w:cs="Arial"/>
                <w:sz w:val="20"/>
              </w:rPr>
              <w:t xml:space="preserve"> heat input</w:t>
            </w:r>
          </w:p>
          <w:p w14:paraId="17993BB6" w14:textId="77777777" w:rsidR="00346892" w:rsidRPr="00D17DE7" w:rsidRDefault="00346892" w:rsidP="00346892">
            <w:pPr>
              <w:jc w:val="center"/>
              <w:rPr>
                <w:rFonts w:cs="Arial"/>
                <w:sz w:val="20"/>
              </w:rPr>
            </w:pPr>
          </w:p>
          <w:p w14:paraId="6C947674" w14:textId="77777777" w:rsidR="00346892" w:rsidRPr="00D17DE7" w:rsidRDefault="00346892" w:rsidP="00346892">
            <w:pPr>
              <w:jc w:val="center"/>
              <w:rPr>
                <w:rFonts w:cs="Arial"/>
                <w:sz w:val="20"/>
              </w:rPr>
            </w:pPr>
            <w:r w:rsidRPr="00D17DE7">
              <w:rPr>
                <w:rFonts w:cs="Arial"/>
                <w:sz w:val="20"/>
              </w:rPr>
              <w:t>Or</w:t>
            </w:r>
          </w:p>
          <w:p w14:paraId="169128F8" w14:textId="77777777" w:rsidR="00346892" w:rsidRPr="00D17DE7" w:rsidRDefault="00346892" w:rsidP="00346892">
            <w:pPr>
              <w:jc w:val="center"/>
              <w:rPr>
                <w:rFonts w:cs="Arial"/>
                <w:sz w:val="20"/>
              </w:rPr>
            </w:pPr>
          </w:p>
          <w:p w14:paraId="59DD6A10" w14:textId="77777777" w:rsidR="00346892" w:rsidRPr="00D17DE7" w:rsidRDefault="00346892" w:rsidP="00346892">
            <w:pPr>
              <w:jc w:val="center"/>
              <w:rPr>
                <w:rFonts w:cs="Arial"/>
                <w:sz w:val="20"/>
              </w:rPr>
            </w:pPr>
            <w:r w:rsidRPr="00D17DE7">
              <w:rPr>
                <w:rFonts w:cs="Arial"/>
                <w:sz w:val="20"/>
              </w:rPr>
              <w:t>6.4 x 10-6 lb/MM</w:t>
            </w:r>
            <w:r>
              <w:rPr>
                <w:rFonts w:cs="Arial"/>
                <w:sz w:val="20"/>
              </w:rPr>
              <w:t>BTU</w:t>
            </w:r>
            <w:r w:rsidRPr="00D17DE7">
              <w:rPr>
                <w:rFonts w:cs="Arial"/>
                <w:sz w:val="20"/>
              </w:rPr>
              <w:t xml:space="preserve"> steam output</w:t>
            </w:r>
          </w:p>
        </w:tc>
        <w:tc>
          <w:tcPr>
            <w:tcW w:w="1885" w:type="dxa"/>
            <w:tcBorders>
              <w:top w:val="single" w:sz="4" w:space="0" w:color="auto"/>
              <w:left w:val="single" w:sz="4" w:space="0" w:color="auto"/>
              <w:bottom w:val="single" w:sz="4" w:space="0" w:color="auto"/>
              <w:right w:val="single" w:sz="4" w:space="0" w:color="auto"/>
            </w:tcBorders>
          </w:tcPr>
          <w:p w14:paraId="1E3ADBF4" w14:textId="77777777" w:rsidR="00346892" w:rsidRPr="00D17DE7" w:rsidRDefault="00346892" w:rsidP="00346892">
            <w:pPr>
              <w:jc w:val="center"/>
              <w:rPr>
                <w:rFonts w:cs="Arial"/>
                <w:sz w:val="20"/>
              </w:rPr>
            </w:pPr>
            <w:r w:rsidRPr="00D17DE7">
              <w:rPr>
                <w:rFonts w:cs="Arial"/>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5314E7F2" w14:textId="77777777" w:rsidR="00346892" w:rsidRPr="00D17DE7" w:rsidRDefault="00346892" w:rsidP="00346892">
            <w:pPr>
              <w:jc w:val="center"/>
              <w:rPr>
                <w:rFonts w:cs="Arial"/>
                <w:sz w:val="20"/>
              </w:rPr>
            </w:pPr>
            <w:r w:rsidRPr="00D17DE7">
              <w:rPr>
                <w:rFonts w:cs="Arial"/>
                <w:sz w:val="20"/>
              </w:rPr>
              <w:t>Each boiler or process heater; but note emissions averaging provisions of 40 CFR 63.7522</w:t>
            </w:r>
          </w:p>
          <w:p w14:paraId="6413139E" w14:textId="77777777" w:rsidR="00346892" w:rsidRPr="00D17DE7" w:rsidRDefault="00346892" w:rsidP="00346892">
            <w:pPr>
              <w:jc w:val="center"/>
              <w:rPr>
                <w:rFonts w:cs="Arial"/>
                <w:sz w:val="20"/>
              </w:rPr>
            </w:pPr>
            <w:r w:rsidRPr="00D17DE7">
              <w:rPr>
                <w:rFonts w:cs="Arial"/>
                <w:sz w:val="20"/>
              </w:rPr>
              <w:t>and energy credit provisions in 40 CFR 63.7533</w:t>
            </w:r>
          </w:p>
        </w:tc>
        <w:tc>
          <w:tcPr>
            <w:tcW w:w="1530" w:type="dxa"/>
            <w:tcBorders>
              <w:top w:val="single" w:sz="4" w:space="0" w:color="auto"/>
              <w:left w:val="single" w:sz="4" w:space="0" w:color="auto"/>
              <w:bottom w:val="single" w:sz="4" w:space="0" w:color="auto"/>
              <w:right w:val="single" w:sz="4" w:space="0" w:color="auto"/>
            </w:tcBorders>
          </w:tcPr>
          <w:p w14:paraId="4AE47308" w14:textId="77777777" w:rsidR="00346892" w:rsidRPr="00D17DE7" w:rsidRDefault="00346892" w:rsidP="00346892">
            <w:pPr>
              <w:jc w:val="center"/>
              <w:rPr>
                <w:rFonts w:cs="Arial"/>
                <w:sz w:val="20"/>
              </w:rPr>
            </w:pPr>
            <w:r w:rsidRPr="00D17DE7">
              <w:rPr>
                <w:rFonts w:cs="Arial"/>
                <w:sz w:val="20"/>
              </w:rPr>
              <w:t>SC V.1</w:t>
            </w:r>
            <w:r w:rsidR="00005947">
              <w:rPr>
                <w:rFonts w:cs="Arial"/>
                <w:sz w:val="20"/>
              </w:rPr>
              <w:t xml:space="preserve">, </w:t>
            </w:r>
            <w:r w:rsidRPr="00D17DE7">
              <w:rPr>
                <w:rFonts w:cs="Arial"/>
                <w:sz w:val="20"/>
              </w:rPr>
              <w:t>2,</w:t>
            </w:r>
            <w:r w:rsidR="00005947">
              <w:rPr>
                <w:rFonts w:cs="Arial"/>
                <w:sz w:val="20"/>
              </w:rPr>
              <w:t xml:space="preserve"> </w:t>
            </w:r>
            <w:r w:rsidR="008F4DDF">
              <w:rPr>
                <w:rFonts w:cs="Arial"/>
                <w:sz w:val="20"/>
              </w:rPr>
              <w:t xml:space="preserve">&amp; </w:t>
            </w:r>
            <w:r w:rsidRPr="00D17DE7">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391DE38E" w14:textId="77777777" w:rsidR="00346892" w:rsidRPr="00D17DE7" w:rsidRDefault="00346892" w:rsidP="00346892">
            <w:pPr>
              <w:jc w:val="center"/>
              <w:rPr>
                <w:rFonts w:cs="Arial"/>
                <w:b/>
                <w:sz w:val="20"/>
              </w:rPr>
            </w:pPr>
            <w:r w:rsidRPr="00D17DE7">
              <w:rPr>
                <w:rFonts w:cs="Arial"/>
                <w:b/>
                <w:sz w:val="20"/>
              </w:rPr>
              <w:t>40 CFR 63.7500 and</w:t>
            </w:r>
          </w:p>
          <w:p w14:paraId="4AAF9CC5" w14:textId="77777777" w:rsidR="00346892" w:rsidRPr="00D17DE7" w:rsidRDefault="00346892" w:rsidP="00346892">
            <w:pPr>
              <w:jc w:val="center"/>
              <w:rPr>
                <w:rFonts w:cs="Arial"/>
                <w:b/>
                <w:sz w:val="20"/>
              </w:rPr>
            </w:pPr>
            <w:r w:rsidRPr="00D17DE7">
              <w:rPr>
                <w:rFonts w:cs="Arial"/>
                <w:b/>
                <w:sz w:val="20"/>
              </w:rPr>
              <w:t xml:space="preserve">40 CFR Part 63, Subpart DDDDD, </w:t>
            </w:r>
          </w:p>
          <w:p w14:paraId="4E1E17C5" w14:textId="77777777" w:rsidR="00346892" w:rsidRPr="00D17DE7" w:rsidRDefault="00346892" w:rsidP="00346892">
            <w:pPr>
              <w:jc w:val="center"/>
              <w:rPr>
                <w:rFonts w:cs="Arial"/>
                <w:b/>
                <w:sz w:val="20"/>
              </w:rPr>
            </w:pPr>
            <w:r w:rsidRPr="00D17DE7">
              <w:rPr>
                <w:rFonts w:cs="Arial"/>
                <w:b/>
                <w:sz w:val="20"/>
              </w:rPr>
              <w:t>Table 2.1.b</w:t>
            </w:r>
          </w:p>
        </w:tc>
      </w:tr>
      <w:tr w:rsidR="00346892" w:rsidRPr="00D17DE7" w14:paraId="3B38775E" w14:textId="77777777" w:rsidTr="00005947">
        <w:trPr>
          <w:cantSplit/>
          <w:trHeight w:val="1150"/>
        </w:trPr>
        <w:tc>
          <w:tcPr>
            <w:tcW w:w="1440" w:type="dxa"/>
            <w:tcBorders>
              <w:top w:val="single" w:sz="4" w:space="0" w:color="auto"/>
              <w:left w:val="single" w:sz="4" w:space="0" w:color="auto"/>
              <w:bottom w:val="single" w:sz="4" w:space="0" w:color="auto"/>
              <w:right w:val="single" w:sz="4" w:space="0" w:color="auto"/>
            </w:tcBorders>
          </w:tcPr>
          <w:p w14:paraId="77D1897D" w14:textId="77777777" w:rsidR="00346892" w:rsidRPr="00D17DE7" w:rsidRDefault="00346892" w:rsidP="00650661">
            <w:pPr>
              <w:numPr>
                <w:ilvl w:val="0"/>
                <w:numId w:val="41"/>
              </w:numPr>
              <w:ind w:left="360"/>
              <w:rPr>
                <w:rFonts w:cs="Arial"/>
                <w:sz w:val="20"/>
              </w:rPr>
            </w:pPr>
            <w:r w:rsidRPr="00D17DE7">
              <w:rPr>
                <w:rFonts w:cs="Arial"/>
                <w:sz w:val="20"/>
              </w:rPr>
              <w:t>Filterable PM (or TSM)</w:t>
            </w:r>
          </w:p>
        </w:tc>
        <w:tc>
          <w:tcPr>
            <w:tcW w:w="1800" w:type="dxa"/>
            <w:tcBorders>
              <w:top w:val="single" w:sz="4" w:space="0" w:color="auto"/>
              <w:left w:val="single" w:sz="4" w:space="0" w:color="auto"/>
              <w:bottom w:val="single" w:sz="4" w:space="0" w:color="auto"/>
              <w:right w:val="single" w:sz="4" w:space="0" w:color="auto"/>
            </w:tcBorders>
          </w:tcPr>
          <w:p w14:paraId="3C94663D" w14:textId="77777777" w:rsidR="00346892" w:rsidRPr="00D17DE7" w:rsidRDefault="00346892" w:rsidP="00346892">
            <w:pPr>
              <w:jc w:val="center"/>
              <w:rPr>
                <w:rFonts w:cs="Arial"/>
                <w:sz w:val="20"/>
              </w:rPr>
            </w:pPr>
            <w:r w:rsidRPr="00D17DE7">
              <w:rPr>
                <w:rFonts w:cs="Arial"/>
                <w:sz w:val="20"/>
              </w:rPr>
              <w:t>4.0 x 10-2 lb PM/MM</w:t>
            </w:r>
            <w:r>
              <w:rPr>
                <w:rFonts w:cs="Arial"/>
                <w:sz w:val="20"/>
              </w:rPr>
              <w:t>BTU</w:t>
            </w:r>
            <w:r w:rsidRPr="00D17DE7">
              <w:rPr>
                <w:rFonts w:cs="Arial"/>
                <w:sz w:val="20"/>
              </w:rPr>
              <w:t xml:space="preserve"> heat input</w:t>
            </w:r>
            <w:r w:rsidR="00005947">
              <w:rPr>
                <w:rFonts w:cs="Arial"/>
                <w:sz w:val="20"/>
              </w:rPr>
              <w:t xml:space="preserve"> </w:t>
            </w:r>
            <w:r w:rsidRPr="00D17DE7">
              <w:rPr>
                <w:rFonts w:cs="Arial"/>
                <w:sz w:val="20"/>
              </w:rPr>
              <w:t>or</w:t>
            </w:r>
            <w:r w:rsidR="00005947">
              <w:rPr>
                <w:rFonts w:cs="Arial"/>
                <w:sz w:val="20"/>
              </w:rPr>
              <w:t xml:space="preserve"> </w:t>
            </w:r>
            <w:r w:rsidR="00005947">
              <w:rPr>
                <w:rFonts w:cs="Arial"/>
                <w:sz w:val="20"/>
              </w:rPr>
              <w:br/>
            </w:r>
            <w:r w:rsidRPr="00D17DE7">
              <w:rPr>
                <w:rFonts w:cs="Arial"/>
                <w:sz w:val="20"/>
              </w:rPr>
              <w:t>5.3 x 10-5 lb TSM/MM</w:t>
            </w:r>
            <w:r>
              <w:rPr>
                <w:rFonts w:cs="Arial"/>
                <w:sz w:val="20"/>
              </w:rPr>
              <w:t>BTU</w:t>
            </w:r>
            <w:r w:rsidRPr="00D17DE7">
              <w:rPr>
                <w:rFonts w:cs="Arial"/>
                <w:sz w:val="20"/>
              </w:rPr>
              <w:t xml:space="preserve"> heat input</w:t>
            </w:r>
          </w:p>
          <w:p w14:paraId="2423064F" w14:textId="77777777" w:rsidR="00346892" w:rsidRPr="00D17DE7" w:rsidRDefault="00346892" w:rsidP="00346892">
            <w:pPr>
              <w:jc w:val="center"/>
              <w:rPr>
                <w:rFonts w:cs="Arial"/>
                <w:sz w:val="20"/>
              </w:rPr>
            </w:pPr>
          </w:p>
          <w:p w14:paraId="6EB5B780" w14:textId="77777777" w:rsidR="00346892" w:rsidRPr="00D17DE7" w:rsidRDefault="00346892" w:rsidP="00346892">
            <w:pPr>
              <w:jc w:val="center"/>
              <w:rPr>
                <w:rFonts w:cs="Arial"/>
                <w:sz w:val="20"/>
              </w:rPr>
            </w:pPr>
            <w:r w:rsidRPr="00D17DE7">
              <w:rPr>
                <w:rFonts w:cs="Arial"/>
                <w:sz w:val="20"/>
              </w:rPr>
              <w:t>Or</w:t>
            </w:r>
          </w:p>
          <w:p w14:paraId="4C4D892F" w14:textId="77777777" w:rsidR="00346892" w:rsidRPr="00D17DE7" w:rsidRDefault="00346892" w:rsidP="00346892">
            <w:pPr>
              <w:jc w:val="center"/>
              <w:rPr>
                <w:rFonts w:cs="Arial"/>
                <w:sz w:val="20"/>
              </w:rPr>
            </w:pPr>
          </w:p>
          <w:p w14:paraId="5594A844" w14:textId="77777777" w:rsidR="00346892" w:rsidRPr="00D17DE7" w:rsidRDefault="00346892" w:rsidP="00005947">
            <w:pPr>
              <w:jc w:val="center"/>
              <w:rPr>
                <w:rFonts w:cs="Arial"/>
                <w:sz w:val="20"/>
              </w:rPr>
            </w:pPr>
            <w:r w:rsidRPr="00D17DE7">
              <w:rPr>
                <w:rFonts w:cs="Arial"/>
                <w:sz w:val="20"/>
              </w:rPr>
              <w:t>4.2 x 10-2 lb PM/MM</w:t>
            </w:r>
            <w:r>
              <w:rPr>
                <w:rFonts w:cs="Arial"/>
                <w:sz w:val="20"/>
              </w:rPr>
              <w:t>BTU</w:t>
            </w:r>
            <w:r w:rsidRPr="00D17DE7">
              <w:rPr>
                <w:rFonts w:cs="Arial"/>
                <w:sz w:val="20"/>
              </w:rPr>
              <w:t xml:space="preserve"> steam output or</w:t>
            </w:r>
            <w:r w:rsidR="00005947">
              <w:rPr>
                <w:rFonts w:cs="Arial"/>
                <w:sz w:val="20"/>
              </w:rPr>
              <w:t xml:space="preserve"> </w:t>
            </w:r>
            <w:r w:rsidR="00005947">
              <w:rPr>
                <w:rFonts w:cs="Arial"/>
                <w:sz w:val="20"/>
              </w:rPr>
              <w:br/>
            </w:r>
            <w:r w:rsidRPr="00D17DE7">
              <w:rPr>
                <w:rFonts w:cs="Arial"/>
                <w:sz w:val="20"/>
              </w:rPr>
              <w:t>5.6 x 10-5 lb TSM/MM</w:t>
            </w:r>
            <w:r>
              <w:rPr>
                <w:rFonts w:cs="Arial"/>
                <w:sz w:val="20"/>
              </w:rPr>
              <w:t>BTU</w:t>
            </w:r>
            <w:r w:rsidRPr="00D17DE7">
              <w:rPr>
                <w:rFonts w:cs="Arial"/>
                <w:sz w:val="20"/>
              </w:rPr>
              <w:t xml:space="preserve"> steam output</w:t>
            </w:r>
          </w:p>
        </w:tc>
        <w:tc>
          <w:tcPr>
            <w:tcW w:w="1885" w:type="dxa"/>
            <w:tcBorders>
              <w:top w:val="single" w:sz="4" w:space="0" w:color="auto"/>
              <w:left w:val="single" w:sz="4" w:space="0" w:color="auto"/>
              <w:bottom w:val="single" w:sz="4" w:space="0" w:color="auto"/>
              <w:right w:val="single" w:sz="4" w:space="0" w:color="auto"/>
            </w:tcBorders>
          </w:tcPr>
          <w:p w14:paraId="43080A86" w14:textId="77777777" w:rsidR="00346892" w:rsidRPr="00D17DE7" w:rsidRDefault="00346892" w:rsidP="00346892">
            <w:pPr>
              <w:jc w:val="center"/>
              <w:rPr>
                <w:rFonts w:cs="Arial"/>
                <w:sz w:val="20"/>
              </w:rPr>
            </w:pPr>
            <w:r w:rsidRPr="00D17DE7">
              <w:rPr>
                <w:rFonts w:cs="Arial"/>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26889E02" w14:textId="77777777" w:rsidR="00346892" w:rsidRPr="00D17DE7" w:rsidRDefault="00346892" w:rsidP="00346892">
            <w:pPr>
              <w:jc w:val="center"/>
              <w:rPr>
                <w:rFonts w:cs="Arial"/>
                <w:sz w:val="20"/>
              </w:rPr>
            </w:pPr>
            <w:r w:rsidRPr="00D17DE7">
              <w:rPr>
                <w:rFonts w:cs="Arial"/>
                <w:sz w:val="20"/>
              </w:rPr>
              <w:t>Each boiler or process heater; but note emissions averaging provisions of 40 CFR 63.7522 and energy credit provisions in 40 CFR 63.7533</w:t>
            </w:r>
          </w:p>
        </w:tc>
        <w:tc>
          <w:tcPr>
            <w:tcW w:w="1530" w:type="dxa"/>
            <w:tcBorders>
              <w:top w:val="single" w:sz="4" w:space="0" w:color="auto"/>
              <w:left w:val="single" w:sz="4" w:space="0" w:color="auto"/>
              <w:bottom w:val="single" w:sz="4" w:space="0" w:color="auto"/>
              <w:right w:val="single" w:sz="4" w:space="0" w:color="auto"/>
            </w:tcBorders>
          </w:tcPr>
          <w:p w14:paraId="622278B5" w14:textId="77777777" w:rsidR="00346892" w:rsidRPr="00D17DE7" w:rsidRDefault="00346892" w:rsidP="00346892">
            <w:pPr>
              <w:jc w:val="center"/>
              <w:rPr>
                <w:rFonts w:cs="Arial"/>
                <w:sz w:val="20"/>
              </w:rPr>
            </w:pPr>
            <w:r w:rsidRPr="00D17DE7">
              <w:rPr>
                <w:rFonts w:cs="Arial"/>
                <w:sz w:val="20"/>
              </w:rPr>
              <w:t>SC V.1</w:t>
            </w:r>
            <w:r w:rsidR="00005947">
              <w:rPr>
                <w:rFonts w:cs="Arial"/>
                <w:sz w:val="20"/>
              </w:rPr>
              <w:t xml:space="preserve">, </w:t>
            </w:r>
            <w:r w:rsidRPr="00D17DE7">
              <w:rPr>
                <w:rFonts w:cs="Arial"/>
                <w:sz w:val="20"/>
              </w:rPr>
              <w:t xml:space="preserve">2, </w:t>
            </w:r>
            <w:r w:rsidR="008F4DDF">
              <w:rPr>
                <w:rFonts w:cs="Arial"/>
                <w:sz w:val="20"/>
              </w:rPr>
              <w:t xml:space="preserve">&amp; </w:t>
            </w:r>
            <w:r w:rsidRPr="00D17DE7">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5F7DAA9E" w14:textId="77777777" w:rsidR="00346892" w:rsidRPr="00D17DE7" w:rsidRDefault="00346892" w:rsidP="00346892">
            <w:pPr>
              <w:jc w:val="center"/>
              <w:rPr>
                <w:rFonts w:cs="Arial"/>
                <w:b/>
                <w:sz w:val="20"/>
              </w:rPr>
            </w:pPr>
            <w:r w:rsidRPr="00D17DE7">
              <w:rPr>
                <w:rFonts w:cs="Arial"/>
                <w:b/>
                <w:sz w:val="20"/>
              </w:rPr>
              <w:t>40 CFR 63.7500 and</w:t>
            </w:r>
          </w:p>
          <w:p w14:paraId="73075AB1" w14:textId="77777777" w:rsidR="00346892" w:rsidRPr="00D17DE7" w:rsidRDefault="00346892" w:rsidP="00346892">
            <w:pPr>
              <w:jc w:val="center"/>
              <w:rPr>
                <w:rFonts w:cs="Arial"/>
                <w:b/>
                <w:sz w:val="20"/>
              </w:rPr>
            </w:pPr>
            <w:r w:rsidRPr="00D17DE7">
              <w:rPr>
                <w:rFonts w:cs="Arial"/>
                <w:b/>
                <w:sz w:val="20"/>
              </w:rPr>
              <w:t xml:space="preserve">40 CFR Part 63, Subpart DDDDD, </w:t>
            </w:r>
          </w:p>
          <w:p w14:paraId="7C2F3CB2" w14:textId="77777777" w:rsidR="00346892" w:rsidRPr="00D17DE7" w:rsidRDefault="00346892" w:rsidP="00346892">
            <w:pPr>
              <w:jc w:val="center"/>
              <w:rPr>
                <w:rFonts w:cs="Arial"/>
                <w:b/>
                <w:sz w:val="20"/>
              </w:rPr>
            </w:pPr>
            <w:r w:rsidRPr="00D17DE7">
              <w:rPr>
                <w:rFonts w:cs="Arial"/>
                <w:b/>
                <w:sz w:val="20"/>
              </w:rPr>
              <w:t>Table 2.2.a</w:t>
            </w:r>
          </w:p>
        </w:tc>
      </w:tr>
      <w:tr w:rsidR="00346892" w:rsidRPr="00D17DE7" w14:paraId="779AA947" w14:textId="77777777" w:rsidTr="00005947">
        <w:trPr>
          <w:cantSplit/>
          <w:trHeight w:val="1150"/>
        </w:trPr>
        <w:tc>
          <w:tcPr>
            <w:tcW w:w="1440" w:type="dxa"/>
            <w:tcBorders>
              <w:top w:val="single" w:sz="4" w:space="0" w:color="auto"/>
              <w:left w:val="single" w:sz="4" w:space="0" w:color="auto"/>
              <w:bottom w:val="single" w:sz="4" w:space="0" w:color="auto"/>
              <w:right w:val="single" w:sz="4" w:space="0" w:color="auto"/>
            </w:tcBorders>
          </w:tcPr>
          <w:p w14:paraId="004830FC" w14:textId="77777777" w:rsidR="00346892" w:rsidRPr="00D17DE7" w:rsidRDefault="00346892" w:rsidP="00650661">
            <w:pPr>
              <w:numPr>
                <w:ilvl w:val="0"/>
                <w:numId w:val="41"/>
              </w:numPr>
              <w:ind w:left="360"/>
              <w:rPr>
                <w:rFonts w:cs="Arial"/>
                <w:sz w:val="20"/>
              </w:rPr>
            </w:pPr>
            <w:r w:rsidRPr="00D17DE7">
              <w:rPr>
                <w:rFonts w:cs="Arial"/>
                <w:sz w:val="20"/>
              </w:rPr>
              <w:t xml:space="preserve">CO </w:t>
            </w:r>
          </w:p>
        </w:tc>
        <w:tc>
          <w:tcPr>
            <w:tcW w:w="1800" w:type="dxa"/>
            <w:tcBorders>
              <w:top w:val="single" w:sz="4" w:space="0" w:color="auto"/>
              <w:left w:val="single" w:sz="4" w:space="0" w:color="auto"/>
              <w:bottom w:val="single" w:sz="4" w:space="0" w:color="auto"/>
              <w:right w:val="single" w:sz="4" w:space="0" w:color="auto"/>
            </w:tcBorders>
          </w:tcPr>
          <w:p w14:paraId="6C8BF33C" w14:textId="77777777" w:rsidR="00346892" w:rsidRPr="00D17DE7" w:rsidRDefault="00346892" w:rsidP="00346892">
            <w:pPr>
              <w:jc w:val="center"/>
              <w:rPr>
                <w:rFonts w:cs="Arial"/>
                <w:sz w:val="20"/>
              </w:rPr>
            </w:pPr>
            <w:r w:rsidRPr="00D17DE7">
              <w:rPr>
                <w:rFonts w:cs="Arial"/>
                <w:sz w:val="20"/>
              </w:rPr>
              <w:t xml:space="preserve">160 </w:t>
            </w:r>
            <w:proofErr w:type="spellStart"/>
            <w:r w:rsidRPr="00D17DE7">
              <w:rPr>
                <w:rFonts w:cs="Arial"/>
                <w:sz w:val="20"/>
              </w:rPr>
              <w:t>ppmv</w:t>
            </w:r>
            <w:proofErr w:type="spellEnd"/>
            <w:r w:rsidRPr="00D17DE7">
              <w:rPr>
                <w:rFonts w:cs="Arial"/>
                <w:sz w:val="20"/>
              </w:rPr>
              <w:t>, dry, corrected to 3% O2, 3-run average</w:t>
            </w:r>
            <w:r w:rsidR="00005947">
              <w:rPr>
                <w:rFonts w:cs="Arial"/>
                <w:sz w:val="20"/>
              </w:rPr>
              <w:t xml:space="preserve"> </w:t>
            </w:r>
            <w:r w:rsidRPr="00D17DE7">
              <w:rPr>
                <w:rFonts w:cs="Arial"/>
                <w:sz w:val="20"/>
              </w:rPr>
              <w:t>or</w:t>
            </w:r>
            <w:r w:rsidR="00005947">
              <w:rPr>
                <w:rFonts w:cs="Arial"/>
                <w:sz w:val="20"/>
              </w:rPr>
              <w:t xml:space="preserve"> </w:t>
            </w:r>
            <w:r w:rsidRPr="00D17DE7">
              <w:rPr>
                <w:rFonts w:cs="Arial"/>
                <w:sz w:val="20"/>
              </w:rPr>
              <w:t xml:space="preserve">340 </w:t>
            </w:r>
            <w:proofErr w:type="spellStart"/>
            <w:r w:rsidRPr="00D17DE7">
              <w:rPr>
                <w:rFonts w:cs="Arial"/>
                <w:sz w:val="20"/>
              </w:rPr>
              <w:t>ppmv</w:t>
            </w:r>
            <w:proofErr w:type="spellEnd"/>
            <w:r w:rsidRPr="00D17DE7">
              <w:rPr>
                <w:rFonts w:cs="Arial"/>
                <w:sz w:val="20"/>
              </w:rPr>
              <w:t>, dry, corrected to 3% O2, 30-day rolling average</w:t>
            </w:r>
          </w:p>
          <w:p w14:paraId="4FFF2DC6" w14:textId="77777777" w:rsidR="00346892" w:rsidRPr="00D17DE7" w:rsidRDefault="00346892" w:rsidP="00346892">
            <w:pPr>
              <w:jc w:val="center"/>
              <w:rPr>
                <w:rFonts w:cs="Arial"/>
                <w:sz w:val="20"/>
              </w:rPr>
            </w:pPr>
          </w:p>
          <w:p w14:paraId="0B8BD93A" w14:textId="5A168F90" w:rsidR="00346892" w:rsidRDefault="00346892" w:rsidP="00346892">
            <w:pPr>
              <w:jc w:val="center"/>
              <w:rPr>
                <w:rFonts w:cs="Arial"/>
                <w:sz w:val="20"/>
              </w:rPr>
            </w:pPr>
            <w:r w:rsidRPr="00D17DE7">
              <w:rPr>
                <w:rFonts w:cs="Arial"/>
                <w:sz w:val="20"/>
              </w:rPr>
              <w:t>Or</w:t>
            </w:r>
          </w:p>
          <w:p w14:paraId="2E8E7469" w14:textId="77777777" w:rsidR="00AE0A42" w:rsidRPr="00D17DE7" w:rsidRDefault="00AE0A42" w:rsidP="00346892">
            <w:pPr>
              <w:jc w:val="center"/>
              <w:rPr>
                <w:rFonts w:cs="Arial"/>
                <w:sz w:val="20"/>
              </w:rPr>
            </w:pPr>
          </w:p>
          <w:p w14:paraId="0F1946D0" w14:textId="77777777" w:rsidR="00346892" w:rsidRPr="00D17DE7" w:rsidRDefault="00346892" w:rsidP="00346892">
            <w:pPr>
              <w:jc w:val="center"/>
              <w:rPr>
                <w:rFonts w:cs="Arial"/>
                <w:sz w:val="20"/>
              </w:rPr>
            </w:pPr>
            <w:r w:rsidRPr="00D17DE7">
              <w:rPr>
                <w:rFonts w:cs="Arial"/>
                <w:sz w:val="20"/>
              </w:rPr>
              <w:t>0.14 lb/MM</w:t>
            </w:r>
            <w:r>
              <w:rPr>
                <w:rFonts w:cs="Arial"/>
                <w:sz w:val="20"/>
              </w:rPr>
              <w:t>BTU</w:t>
            </w:r>
            <w:r w:rsidRPr="00D17DE7">
              <w:rPr>
                <w:rFonts w:cs="Arial"/>
                <w:sz w:val="20"/>
              </w:rPr>
              <w:t xml:space="preserve"> of steam output, 3-run average</w:t>
            </w:r>
          </w:p>
        </w:tc>
        <w:tc>
          <w:tcPr>
            <w:tcW w:w="1885" w:type="dxa"/>
            <w:tcBorders>
              <w:top w:val="single" w:sz="4" w:space="0" w:color="auto"/>
              <w:left w:val="single" w:sz="4" w:space="0" w:color="auto"/>
              <w:bottom w:val="single" w:sz="4" w:space="0" w:color="auto"/>
              <w:right w:val="single" w:sz="4" w:space="0" w:color="auto"/>
            </w:tcBorders>
          </w:tcPr>
          <w:p w14:paraId="57BE4AA4" w14:textId="77777777" w:rsidR="00346892" w:rsidRPr="00D17DE7" w:rsidRDefault="00346892" w:rsidP="00346892">
            <w:pPr>
              <w:jc w:val="center"/>
              <w:rPr>
                <w:rFonts w:cs="Arial"/>
                <w:sz w:val="20"/>
              </w:rPr>
            </w:pPr>
            <w:r w:rsidRPr="00D17DE7">
              <w:rPr>
                <w:rFonts w:cs="Arial"/>
                <w:sz w:val="20"/>
              </w:rPr>
              <w:t>At all times except during startup and shutdown</w:t>
            </w:r>
          </w:p>
        </w:tc>
        <w:tc>
          <w:tcPr>
            <w:tcW w:w="1889" w:type="dxa"/>
            <w:tcBorders>
              <w:top w:val="single" w:sz="4" w:space="0" w:color="auto"/>
              <w:left w:val="single" w:sz="4" w:space="0" w:color="auto"/>
              <w:bottom w:val="single" w:sz="4" w:space="0" w:color="auto"/>
              <w:right w:val="single" w:sz="4" w:space="0" w:color="auto"/>
            </w:tcBorders>
          </w:tcPr>
          <w:p w14:paraId="3A424E72" w14:textId="77777777" w:rsidR="00346892" w:rsidRPr="00D17DE7" w:rsidRDefault="00346892" w:rsidP="00346892">
            <w:pPr>
              <w:jc w:val="center"/>
              <w:rPr>
                <w:rFonts w:cs="Arial"/>
                <w:sz w:val="20"/>
              </w:rPr>
            </w:pPr>
            <w:r w:rsidRPr="00D17DE7">
              <w:rPr>
                <w:rFonts w:cs="Arial"/>
                <w:sz w:val="20"/>
              </w:rPr>
              <w:t xml:space="preserve">Each boiler or process heater; but note emissions averaging provisions of 40 CFR 63.7522 and energy credit provisions in 40 CFR 63.7533 </w:t>
            </w:r>
          </w:p>
        </w:tc>
        <w:tc>
          <w:tcPr>
            <w:tcW w:w="1530" w:type="dxa"/>
            <w:tcBorders>
              <w:top w:val="single" w:sz="4" w:space="0" w:color="auto"/>
              <w:left w:val="single" w:sz="4" w:space="0" w:color="auto"/>
              <w:bottom w:val="single" w:sz="4" w:space="0" w:color="auto"/>
              <w:right w:val="single" w:sz="4" w:space="0" w:color="auto"/>
            </w:tcBorders>
          </w:tcPr>
          <w:p w14:paraId="1CC82F3A" w14:textId="77777777" w:rsidR="00346892" w:rsidRPr="00D17DE7" w:rsidRDefault="00346892" w:rsidP="00346892">
            <w:pPr>
              <w:jc w:val="center"/>
              <w:rPr>
                <w:rFonts w:cs="Arial"/>
                <w:sz w:val="20"/>
              </w:rPr>
            </w:pPr>
            <w:r w:rsidRPr="00D17DE7">
              <w:rPr>
                <w:rFonts w:cs="Arial"/>
                <w:sz w:val="20"/>
              </w:rPr>
              <w:t>SC V.1, 3,</w:t>
            </w:r>
            <w:r w:rsidR="008F4DDF">
              <w:rPr>
                <w:rFonts w:cs="Arial"/>
                <w:sz w:val="20"/>
              </w:rPr>
              <w:t xml:space="preserve"> &amp;</w:t>
            </w:r>
            <w:r w:rsidR="00005947">
              <w:rPr>
                <w:rFonts w:cs="Arial"/>
                <w:sz w:val="20"/>
              </w:rPr>
              <w:t xml:space="preserve"> </w:t>
            </w:r>
            <w:r w:rsidRPr="00D17DE7">
              <w:rPr>
                <w:rFonts w:cs="Arial"/>
                <w:sz w:val="20"/>
              </w:rPr>
              <w:t>9</w:t>
            </w:r>
          </w:p>
        </w:tc>
        <w:tc>
          <w:tcPr>
            <w:tcW w:w="1530" w:type="dxa"/>
            <w:tcBorders>
              <w:top w:val="single" w:sz="4" w:space="0" w:color="auto"/>
              <w:left w:val="single" w:sz="4" w:space="0" w:color="auto"/>
              <w:bottom w:val="single" w:sz="4" w:space="0" w:color="auto"/>
              <w:right w:val="single" w:sz="4" w:space="0" w:color="auto"/>
            </w:tcBorders>
          </w:tcPr>
          <w:p w14:paraId="46C8864F" w14:textId="77777777" w:rsidR="00346892" w:rsidRPr="00D17DE7" w:rsidRDefault="00346892" w:rsidP="00346892">
            <w:pPr>
              <w:jc w:val="center"/>
              <w:rPr>
                <w:rFonts w:cs="Arial"/>
                <w:b/>
                <w:sz w:val="20"/>
              </w:rPr>
            </w:pPr>
            <w:r w:rsidRPr="00D17DE7">
              <w:rPr>
                <w:rFonts w:cs="Arial"/>
                <w:b/>
                <w:sz w:val="20"/>
              </w:rPr>
              <w:t>40 CFR 63.7500 and</w:t>
            </w:r>
          </w:p>
          <w:p w14:paraId="15D54E0F" w14:textId="77777777" w:rsidR="00346892" w:rsidRPr="00D17DE7" w:rsidRDefault="00346892" w:rsidP="00346892">
            <w:pPr>
              <w:jc w:val="center"/>
              <w:rPr>
                <w:rFonts w:cs="Arial"/>
                <w:b/>
                <w:sz w:val="20"/>
              </w:rPr>
            </w:pPr>
            <w:r w:rsidRPr="00D17DE7">
              <w:rPr>
                <w:rFonts w:cs="Arial"/>
                <w:b/>
                <w:sz w:val="20"/>
              </w:rPr>
              <w:t xml:space="preserve">40 CFR Part 63, Subpart DDDDD, </w:t>
            </w:r>
          </w:p>
          <w:p w14:paraId="33204242" w14:textId="77777777" w:rsidR="00346892" w:rsidRPr="00D17DE7" w:rsidRDefault="00346892" w:rsidP="00346892">
            <w:pPr>
              <w:jc w:val="center"/>
              <w:rPr>
                <w:rFonts w:cs="Arial"/>
                <w:b/>
                <w:sz w:val="20"/>
              </w:rPr>
            </w:pPr>
            <w:r w:rsidRPr="00D17DE7">
              <w:rPr>
                <w:rFonts w:cs="Arial"/>
                <w:b/>
                <w:sz w:val="20"/>
              </w:rPr>
              <w:t>Table 2.4.a</w:t>
            </w:r>
          </w:p>
        </w:tc>
      </w:tr>
    </w:tbl>
    <w:p w14:paraId="035CF7B1" w14:textId="4F1A144F" w:rsidR="00346892" w:rsidRDefault="00005947" w:rsidP="00346892">
      <w:pPr>
        <w:jc w:val="both"/>
        <w:rPr>
          <w:sz w:val="20"/>
        </w:rPr>
      </w:pPr>
      <w:r w:rsidRPr="00D17DE7">
        <w:rPr>
          <w:sz w:val="20"/>
        </w:rPr>
        <w:t xml:space="preserve">Note: </w:t>
      </w:r>
      <w:r w:rsidR="006F3EBB">
        <w:rPr>
          <w:sz w:val="20"/>
        </w:rPr>
        <w:t xml:space="preserve"> </w:t>
      </w:r>
      <w:r w:rsidRPr="00D17DE7">
        <w:rPr>
          <w:sz w:val="20"/>
        </w:rPr>
        <w:t>Emission limits apply only to those units with a heat input capacity of 10 MM</w:t>
      </w:r>
      <w:r>
        <w:rPr>
          <w:sz w:val="20"/>
        </w:rPr>
        <w:t>BTU</w:t>
      </w:r>
      <w:r w:rsidRPr="00D17DE7">
        <w:rPr>
          <w:sz w:val="20"/>
        </w:rPr>
        <w:t>/</w:t>
      </w:r>
      <w:proofErr w:type="spellStart"/>
      <w:r w:rsidRPr="00D17DE7">
        <w:rPr>
          <w:sz w:val="20"/>
        </w:rPr>
        <w:t>hr</w:t>
      </w:r>
      <w:proofErr w:type="spellEnd"/>
      <w:r w:rsidRPr="00D17DE7">
        <w:rPr>
          <w:sz w:val="20"/>
        </w:rPr>
        <w:t xml:space="preserve"> or greater.</w:t>
      </w:r>
    </w:p>
    <w:p w14:paraId="2096EE2F" w14:textId="77777777" w:rsidR="00005947" w:rsidRPr="00D17DE7" w:rsidRDefault="00005947" w:rsidP="00346892">
      <w:pPr>
        <w:jc w:val="both"/>
        <w:rPr>
          <w:sz w:val="20"/>
        </w:rPr>
      </w:pPr>
    </w:p>
    <w:p w14:paraId="593C5358" w14:textId="40F61A3C" w:rsidR="00346892" w:rsidRDefault="00346892" w:rsidP="00346892">
      <w:pPr>
        <w:ind w:left="360" w:hanging="360"/>
        <w:jc w:val="both"/>
        <w:rPr>
          <w:b/>
          <w:sz w:val="20"/>
        </w:rPr>
      </w:pPr>
      <w:r w:rsidRPr="00D17DE7">
        <w:rPr>
          <w:sz w:val="20"/>
        </w:rPr>
        <w:t>5.</w:t>
      </w:r>
      <w:r w:rsidRPr="00D17DE7">
        <w:rPr>
          <w:sz w:val="20"/>
        </w:rPr>
        <w:tab/>
        <w:t xml:space="preserve">These standards apply at all times of operation, except during periods of startup and shutdown, during which time the permittee must comply with Table 3 of 40 CFR Part 63, Subpart DDDDD.  </w:t>
      </w:r>
      <w:r w:rsidRPr="00D17DE7">
        <w:rPr>
          <w:b/>
          <w:sz w:val="20"/>
        </w:rPr>
        <w:t>(40 CFR 63.7500(f))</w:t>
      </w:r>
    </w:p>
    <w:p w14:paraId="3C593CAD" w14:textId="77777777" w:rsidR="00965A95" w:rsidRPr="00D17DE7" w:rsidRDefault="00965A95" w:rsidP="00346892">
      <w:pPr>
        <w:ind w:left="360" w:hanging="360"/>
        <w:jc w:val="both"/>
        <w:rPr>
          <w:sz w:val="20"/>
        </w:rPr>
      </w:pPr>
    </w:p>
    <w:p w14:paraId="4E68B802" w14:textId="77777777" w:rsidR="00346892" w:rsidRPr="00D17DE7" w:rsidRDefault="00346892" w:rsidP="00346892">
      <w:pPr>
        <w:jc w:val="both"/>
        <w:rPr>
          <w:b/>
          <w:u w:val="single"/>
        </w:rPr>
      </w:pPr>
      <w:r w:rsidRPr="00D17DE7">
        <w:rPr>
          <w:b/>
        </w:rPr>
        <w:t xml:space="preserve">II.  </w:t>
      </w:r>
      <w:r w:rsidRPr="00D17DE7">
        <w:rPr>
          <w:b/>
          <w:u w:val="single"/>
        </w:rPr>
        <w:t>MATERIAL LIMIT(S)</w:t>
      </w:r>
    </w:p>
    <w:p w14:paraId="2267FCEB" w14:textId="77777777" w:rsidR="00346892" w:rsidRPr="00D17DE7" w:rsidRDefault="00346892" w:rsidP="00346892">
      <w:pPr>
        <w:jc w:val="both"/>
        <w:rPr>
          <w:sz w:val="20"/>
        </w:rPr>
      </w:pPr>
    </w:p>
    <w:p w14:paraId="0A5E9532" w14:textId="77777777" w:rsidR="00346892" w:rsidRPr="00D17DE7" w:rsidRDefault="00346892" w:rsidP="00346892">
      <w:pPr>
        <w:ind w:left="360" w:hanging="360"/>
        <w:jc w:val="both"/>
        <w:rPr>
          <w:color w:val="000000"/>
          <w:sz w:val="20"/>
        </w:rPr>
      </w:pPr>
      <w:r w:rsidRPr="00D17DE7">
        <w:rPr>
          <w:color w:val="000000"/>
          <w:sz w:val="20"/>
        </w:rPr>
        <w:t>1.</w:t>
      </w:r>
      <w:r w:rsidRPr="00D17DE7">
        <w:rPr>
          <w:color w:val="000000"/>
          <w:sz w:val="20"/>
        </w:rPr>
        <w:tab/>
        <w:t xml:space="preserve">The permittee shall only burn fuels as allowed in the Unit designed to burn </w:t>
      </w:r>
      <w:r w:rsidRPr="00D17DE7">
        <w:rPr>
          <w:rFonts w:cs="Arial"/>
          <w:iCs/>
          <w:sz w:val="20"/>
        </w:rPr>
        <w:t>coal/coke/solid fossil fuel</w:t>
      </w:r>
      <w:r w:rsidRPr="00D17DE7">
        <w:rPr>
          <w:color w:val="000000"/>
          <w:sz w:val="20"/>
        </w:rPr>
        <w:t xml:space="preserve"> subcategory definition in 40 CFR 63.7575.  </w:t>
      </w:r>
      <w:r w:rsidRPr="00D17DE7">
        <w:rPr>
          <w:b/>
          <w:bCs/>
          <w:color w:val="000000"/>
          <w:sz w:val="20"/>
        </w:rPr>
        <w:t>(</w:t>
      </w:r>
      <w:r w:rsidRPr="00D17DE7">
        <w:rPr>
          <w:b/>
          <w:color w:val="000000"/>
          <w:sz w:val="20"/>
        </w:rPr>
        <w:t>40 CFR 63.7499(b), (p), &amp; (r)</w:t>
      </w:r>
      <w:r w:rsidRPr="00D17DE7">
        <w:rPr>
          <w:b/>
          <w:bCs/>
          <w:color w:val="000000"/>
          <w:sz w:val="20"/>
        </w:rPr>
        <w:t>)</w:t>
      </w:r>
    </w:p>
    <w:p w14:paraId="698E6020" w14:textId="77777777" w:rsidR="00346892" w:rsidRPr="00D17DE7" w:rsidRDefault="00346892" w:rsidP="00346892">
      <w:pPr>
        <w:jc w:val="both"/>
        <w:rPr>
          <w:sz w:val="20"/>
        </w:rPr>
      </w:pPr>
    </w:p>
    <w:p w14:paraId="160A97F9" w14:textId="77777777" w:rsidR="00346892" w:rsidRPr="00D17DE7" w:rsidRDefault="00346892" w:rsidP="00346892">
      <w:pPr>
        <w:jc w:val="both"/>
        <w:rPr>
          <w:b/>
          <w:u w:val="single"/>
        </w:rPr>
      </w:pPr>
      <w:r w:rsidRPr="00D17DE7">
        <w:rPr>
          <w:b/>
        </w:rPr>
        <w:t xml:space="preserve">III.  </w:t>
      </w:r>
      <w:r w:rsidRPr="00D17DE7">
        <w:rPr>
          <w:b/>
          <w:u w:val="single"/>
        </w:rPr>
        <w:t>PROCESS/OPERATIONAL RESTRICTION(S)</w:t>
      </w:r>
    </w:p>
    <w:p w14:paraId="2F74F7F6" w14:textId="77777777" w:rsidR="00346892" w:rsidRPr="00D17DE7" w:rsidRDefault="00346892" w:rsidP="00346892">
      <w:pPr>
        <w:jc w:val="both"/>
        <w:rPr>
          <w:b/>
          <w:u w:val="single"/>
        </w:rPr>
      </w:pPr>
    </w:p>
    <w:p w14:paraId="35595D4D" w14:textId="2A14A59B" w:rsidR="00346892" w:rsidRPr="00D17DE7" w:rsidRDefault="00346892" w:rsidP="00346892">
      <w:pPr>
        <w:pStyle w:val="NormalWeb"/>
        <w:spacing w:before="0" w:beforeAutospacing="0" w:after="0" w:afterAutospacing="0"/>
        <w:ind w:left="360" w:hanging="360"/>
        <w:jc w:val="both"/>
        <w:rPr>
          <w:rFonts w:ascii="Arial" w:hAnsi="Arial" w:cs="Arial"/>
          <w:b/>
          <w:sz w:val="20"/>
          <w:szCs w:val="20"/>
        </w:rPr>
      </w:pPr>
      <w:r w:rsidRPr="00D17DE7">
        <w:rPr>
          <w:rFonts w:ascii="Arial" w:hAnsi="Arial" w:cs="Arial"/>
          <w:sz w:val="20"/>
          <w:szCs w:val="20"/>
        </w:rPr>
        <w:t>1.</w:t>
      </w:r>
      <w:r w:rsidRPr="00D17DE7">
        <w:rPr>
          <w:rFonts w:ascii="Arial" w:hAnsi="Arial" w:cs="Arial"/>
          <w:sz w:val="20"/>
          <w:szCs w:val="20"/>
        </w:rPr>
        <w:tab/>
        <w:t>The permittee must meet the requirements in paragraphs (a)(1) through (3) of 40 CFR 63.7500, as listed below, except as provided in paragraphs (b) of 40 CFR 63.7500, stated in SC III.2.  The permittee must meet these requirements at all times the affected unit is operating, except as provided in paragraph (f) of 40 CFR 63.7500, stated in SC III.3</w:t>
      </w:r>
      <w:r w:rsidR="005F6D73">
        <w:rPr>
          <w:rFonts w:ascii="Arial" w:hAnsi="Arial" w:cs="Arial"/>
          <w:sz w:val="20"/>
          <w:szCs w:val="20"/>
        </w:rPr>
        <w:t xml:space="preserve">. </w:t>
      </w:r>
      <w:r w:rsidR="00AE0A42">
        <w:rPr>
          <w:rFonts w:ascii="Arial" w:hAnsi="Arial" w:cs="Arial"/>
          <w:sz w:val="20"/>
          <w:szCs w:val="20"/>
        </w:rPr>
        <w:t xml:space="preserve"> </w:t>
      </w:r>
      <w:r w:rsidR="005F6D73" w:rsidRPr="00880487">
        <w:rPr>
          <w:rFonts w:ascii="Arial" w:hAnsi="Arial" w:cs="Arial"/>
          <w:b/>
          <w:sz w:val="20"/>
          <w:szCs w:val="20"/>
        </w:rPr>
        <w:t>(40 CFR 63.7500(a))</w:t>
      </w:r>
      <w:r w:rsidRPr="00D17DE7">
        <w:rPr>
          <w:rFonts w:ascii="Arial" w:hAnsi="Arial" w:cs="Arial"/>
          <w:sz w:val="20"/>
          <w:szCs w:val="20"/>
        </w:rPr>
        <w:t xml:space="preserve">  </w:t>
      </w:r>
    </w:p>
    <w:p w14:paraId="405D3102" w14:textId="71402F6F" w:rsidR="00346892" w:rsidRPr="00D17DE7" w:rsidRDefault="00346892" w:rsidP="00346892">
      <w:pPr>
        <w:pStyle w:val="NormalWeb"/>
        <w:spacing w:before="0" w:beforeAutospacing="0" w:after="0" w:afterAutospacing="0"/>
        <w:ind w:left="720" w:hanging="360"/>
        <w:jc w:val="both"/>
        <w:rPr>
          <w:rFonts w:ascii="Arial" w:hAnsi="Arial" w:cs="Arial"/>
          <w:b/>
          <w:sz w:val="20"/>
          <w:szCs w:val="20"/>
        </w:rPr>
      </w:pPr>
      <w:r w:rsidRPr="00D17DE7">
        <w:rPr>
          <w:rFonts w:ascii="Arial" w:hAnsi="Arial" w:cs="Arial"/>
          <w:sz w:val="20"/>
          <w:szCs w:val="20"/>
        </w:rPr>
        <w:t>a.</w:t>
      </w:r>
      <w:r w:rsidRPr="00D17DE7">
        <w:rPr>
          <w:rFonts w:ascii="Arial" w:hAnsi="Arial" w:cs="Arial"/>
          <w:sz w:val="20"/>
          <w:szCs w:val="20"/>
        </w:rPr>
        <w:tab/>
        <w:t xml:space="preserve">The permittee must meet each emission limit and work practice standard in Tables 2 and 3 of 40 CFR Part 63, Subpart DDDDD that applies to the boiler or process heater, for each boiler or process heater at the source, except as provided under 40 CFR 63.7522.  The output-based emission limits, in units of pounds per million </w:t>
      </w:r>
      <w:r>
        <w:rPr>
          <w:rFonts w:ascii="Arial" w:hAnsi="Arial" w:cs="Arial"/>
          <w:sz w:val="20"/>
          <w:szCs w:val="20"/>
        </w:rPr>
        <w:t>BTU</w:t>
      </w:r>
      <w:r w:rsidRPr="00D17DE7">
        <w:rPr>
          <w:rFonts w:ascii="Arial" w:hAnsi="Arial" w:cs="Arial"/>
          <w:sz w:val="20"/>
          <w:szCs w:val="20"/>
        </w:rPr>
        <w:t xml:space="preserve"> of steam output, in Table 2 of 40 CFR Part 63, Subpart DDDDD, stated in SC I.1, SC I.2, SC I.3, and SC I.4, are an alternative applicable only to boilers and process heaters that generate steam.  The output-based emission limits, in units of pounds per megawatt-hour, in Table 2 of 40 CFR Part 63, Subpart DDDDD, are an alternative applicable only to boilers that generate electricity.  </w:t>
      </w:r>
      <w:r w:rsidRPr="00D17DE7">
        <w:rPr>
          <w:rFonts w:ascii="Arial" w:hAnsi="Arial" w:cs="Arial"/>
          <w:b/>
          <w:sz w:val="20"/>
          <w:szCs w:val="20"/>
        </w:rPr>
        <w:t>(40 CFR 63.7500(a)(1))</w:t>
      </w:r>
    </w:p>
    <w:p w14:paraId="522DF1FE" w14:textId="77777777" w:rsidR="00346892" w:rsidRPr="00D17DE7" w:rsidRDefault="00346892" w:rsidP="00346892">
      <w:pPr>
        <w:ind w:left="720" w:hanging="360"/>
        <w:jc w:val="both"/>
        <w:rPr>
          <w:b/>
          <w:sz w:val="20"/>
        </w:rPr>
      </w:pPr>
      <w:r w:rsidRPr="00D17DE7">
        <w:rPr>
          <w:rFonts w:cs="Arial"/>
          <w:sz w:val="20"/>
        </w:rPr>
        <w:t>b.</w:t>
      </w:r>
      <w:r w:rsidRPr="00D17DE7">
        <w:rPr>
          <w:rFonts w:cs="Arial"/>
          <w:sz w:val="20"/>
        </w:rPr>
        <w:tab/>
        <w:t>The permittee must meet each operating limit in Table 4 of 40 CFR Part 63, Subpart DDDDD that applies to the boiler or process heater.</w:t>
      </w:r>
      <w:r w:rsidRPr="00D17DE7">
        <w:rPr>
          <w:sz w:val="20"/>
        </w:rPr>
        <w:t xml:space="preserve">  </w:t>
      </w:r>
      <w:r w:rsidRPr="00D17DE7">
        <w:rPr>
          <w:rFonts w:cs="Arial"/>
          <w:sz w:val="20"/>
        </w:rPr>
        <w:t>If the permittee uses a control device or combination of control devices not covered in Table 4 of 40 CFR Part 63, Subpart DDDDD, or the permittee wishes to establish and monitor an alternative operating limit or an alternative monitoring parameter, the permittee must apply to the EPA Administrator for approval of alternative monitoring under 40 CFR 63.8(f).</w:t>
      </w:r>
      <w:r w:rsidRPr="00D17DE7">
        <w:rPr>
          <w:sz w:val="20"/>
        </w:rPr>
        <w:t xml:space="preserve">  </w:t>
      </w:r>
      <w:r w:rsidRPr="00D17DE7">
        <w:rPr>
          <w:rFonts w:cs="Arial"/>
          <w:b/>
          <w:sz w:val="20"/>
        </w:rPr>
        <w:t>(</w:t>
      </w:r>
      <w:r w:rsidRPr="00D17DE7">
        <w:rPr>
          <w:b/>
          <w:sz w:val="20"/>
        </w:rPr>
        <w:t>40 CFR 63.7500(a)(2))</w:t>
      </w:r>
    </w:p>
    <w:p w14:paraId="47A97610" w14:textId="2854FC18" w:rsidR="00346892" w:rsidRPr="00D17DE7" w:rsidRDefault="00346892" w:rsidP="00346892">
      <w:pPr>
        <w:pStyle w:val="NormalWeb"/>
        <w:spacing w:before="0" w:beforeAutospacing="0" w:after="0" w:afterAutospacing="0"/>
        <w:ind w:left="720" w:hanging="360"/>
        <w:jc w:val="both"/>
        <w:rPr>
          <w:rFonts w:ascii="Arial" w:hAnsi="Arial"/>
          <w:b/>
          <w:sz w:val="20"/>
          <w:szCs w:val="20"/>
        </w:rPr>
      </w:pPr>
      <w:r w:rsidRPr="00D17DE7">
        <w:rPr>
          <w:rFonts w:ascii="Arial" w:hAnsi="Arial"/>
          <w:sz w:val="20"/>
          <w:szCs w:val="20"/>
        </w:rPr>
        <w:t>c.</w:t>
      </w:r>
      <w:r w:rsidRPr="00D17DE7">
        <w:rPr>
          <w:rFonts w:ascii="Arial" w:hAnsi="Arial"/>
          <w:sz w:val="20"/>
          <w:szCs w:val="20"/>
        </w:rPr>
        <w:tab/>
        <w:t>At all times, the permittee must operate and maintain any affected source (as defined in 40 CFR 63.7490,</w:t>
      </w:r>
      <w:r w:rsidR="001F5F73">
        <w:rPr>
          <w:rFonts w:ascii="Arial" w:hAnsi="Arial"/>
          <w:sz w:val="20"/>
          <w:szCs w:val="20"/>
        </w:rPr>
        <w:t xml:space="preserve"> stated in SC IX.1),</w:t>
      </w:r>
      <w:r w:rsidRPr="00D17DE7">
        <w:rPr>
          <w:rFonts w:ascii="Arial" w:hAnsi="Arial"/>
          <w:sz w:val="20"/>
          <w:szCs w:val="20"/>
        </w:rPr>
        <w:t xml:space="preserv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Pr="00D17DE7">
        <w:rPr>
          <w:rFonts w:ascii="Arial" w:hAnsi="Arial" w:cs="Arial"/>
          <w:sz w:val="20"/>
          <w:szCs w:val="20"/>
        </w:rPr>
        <w:t xml:space="preserve">  </w:t>
      </w:r>
      <w:r w:rsidRPr="00D17DE7">
        <w:rPr>
          <w:rFonts w:ascii="Arial" w:hAnsi="Arial" w:cs="Arial"/>
          <w:b/>
          <w:sz w:val="20"/>
          <w:szCs w:val="20"/>
        </w:rPr>
        <w:t>(</w:t>
      </w:r>
      <w:r w:rsidRPr="00D17DE7">
        <w:rPr>
          <w:rFonts w:ascii="Arial" w:hAnsi="Arial"/>
          <w:b/>
          <w:sz w:val="20"/>
          <w:szCs w:val="20"/>
        </w:rPr>
        <w:t>40 CFR 63.7500(a)(3))</w:t>
      </w:r>
    </w:p>
    <w:p w14:paraId="4B232704" w14:textId="77777777" w:rsidR="00346892" w:rsidRPr="00D17DE7" w:rsidRDefault="00346892" w:rsidP="00346892">
      <w:pPr>
        <w:pStyle w:val="ListParagraph"/>
        <w:jc w:val="both"/>
        <w:rPr>
          <w:b/>
          <w:sz w:val="20"/>
        </w:rPr>
      </w:pPr>
    </w:p>
    <w:p w14:paraId="1E9CB12D" w14:textId="77777777" w:rsidR="00346892" w:rsidRPr="00D17DE7" w:rsidRDefault="00346892" w:rsidP="00346892">
      <w:pPr>
        <w:ind w:left="360" w:hanging="360"/>
        <w:jc w:val="both"/>
        <w:rPr>
          <w:b/>
          <w:sz w:val="20"/>
        </w:rPr>
      </w:pPr>
      <w:r w:rsidRPr="00D17DE7">
        <w:rPr>
          <w:sz w:val="20"/>
        </w:rPr>
        <w:t>2.</w:t>
      </w:r>
      <w:r w:rsidRPr="00D17DE7">
        <w:rPr>
          <w:sz w:val="20"/>
        </w:rPr>
        <w:tab/>
        <w:t xml:space="preserve">As provided in 40 CFR 63.6(g), EPA may approve use of an alternative to the work practice standards in 40 CFR 63.7500.  </w:t>
      </w:r>
      <w:r w:rsidRPr="00D17DE7">
        <w:rPr>
          <w:b/>
          <w:sz w:val="20"/>
        </w:rPr>
        <w:t>(40 CFR 63.7500(b))</w:t>
      </w:r>
    </w:p>
    <w:p w14:paraId="7C45D453" w14:textId="77777777" w:rsidR="00346892" w:rsidRPr="00D17DE7" w:rsidRDefault="00346892" w:rsidP="00346892">
      <w:pPr>
        <w:ind w:left="360" w:hanging="360"/>
        <w:jc w:val="both"/>
        <w:rPr>
          <w:sz w:val="20"/>
        </w:rPr>
      </w:pPr>
    </w:p>
    <w:p w14:paraId="1DEF7136" w14:textId="4668A2A6" w:rsidR="00346892" w:rsidRDefault="00346892" w:rsidP="00346892">
      <w:pPr>
        <w:ind w:left="360" w:hanging="360"/>
        <w:jc w:val="both"/>
        <w:rPr>
          <w:b/>
          <w:sz w:val="20"/>
        </w:rPr>
      </w:pPr>
      <w:r w:rsidRPr="00D17DE7">
        <w:rPr>
          <w:sz w:val="20"/>
        </w:rPr>
        <w:t>3.</w:t>
      </w:r>
      <w:r w:rsidRPr="00D17DE7">
        <w:rPr>
          <w:sz w:val="20"/>
        </w:rPr>
        <w:tab/>
        <w:t>These standards apply at all times of operation, except during periods of startup and shutdown, during which time the permittee must comply only with condition</w:t>
      </w:r>
      <w:r w:rsidR="001F5F73">
        <w:rPr>
          <w:sz w:val="20"/>
        </w:rPr>
        <w:t>s</w:t>
      </w:r>
      <w:r w:rsidRPr="00D17DE7">
        <w:rPr>
          <w:sz w:val="20"/>
        </w:rPr>
        <w:t xml:space="preserve"> 5 </w:t>
      </w:r>
      <w:r w:rsidR="005E6ADB">
        <w:rPr>
          <w:sz w:val="20"/>
        </w:rPr>
        <w:t>and</w:t>
      </w:r>
      <w:r w:rsidRPr="00D17DE7">
        <w:rPr>
          <w:sz w:val="20"/>
        </w:rPr>
        <w:t xml:space="preserve"> 6 of Table 3 of </w:t>
      </w:r>
      <w:r w:rsidRPr="00D17DE7">
        <w:rPr>
          <w:rFonts w:cs="Arial"/>
          <w:sz w:val="20"/>
        </w:rPr>
        <w:t>40 CFR Part 63</w:t>
      </w:r>
      <w:r w:rsidRPr="00D17DE7">
        <w:rPr>
          <w:sz w:val="20"/>
        </w:rPr>
        <w:t xml:space="preserve">, Subpart DDDDD.  </w:t>
      </w:r>
      <w:r w:rsidR="008F4DDF">
        <w:rPr>
          <w:sz w:val="20"/>
        </w:rPr>
        <w:br/>
      </w:r>
      <w:r w:rsidRPr="00D17DE7">
        <w:rPr>
          <w:b/>
          <w:sz w:val="20"/>
        </w:rPr>
        <w:t>(40 CFR 63.7500(f))</w:t>
      </w:r>
    </w:p>
    <w:p w14:paraId="2C8D7E0B" w14:textId="7F7693D3" w:rsidR="00B652F1" w:rsidRDefault="00B652F1" w:rsidP="00346892">
      <w:pPr>
        <w:ind w:left="360" w:hanging="360"/>
        <w:jc w:val="both"/>
        <w:rPr>
          <w:sz w:val="20"/>
        </w:rPr>
      </w:pPr>
    </w:p>
    <w:p w14:paraId="03120E07" w14:textId="40C8AF0F" w:rsidR="00B652F1" w:rsidRPr="00880487" w:rsidRDefault="00B652F1" w:rsidP="00650661">
      <w:pPr>
        <w:pStyle w:val="ListParagraph"/>
        <w:numPr>
          <w:ilvl w:val="0"/>
          <w:numId w:val="58"/>
        </w:numPr>
        <w:jc w:val="both"/>
        <w:rPr>
          <w:sz w:val="20"/>
        </w:rPr>
      </w:pPr>
      <w:r w:rsidRPr="00A06060">
        <w:rPr>
          <w:rFonts w:cs="Arial"/>
          <w:sz w:val="20"/>
        </w:rPr>
        <w:t>For existing affected sources (as defined in 40 CFR 63.7490</w:t>
      </w:r>
      <w:r>
        <w:rPr>
          <w:rFonts w:cs="Arial"/>
          <w:sz w:val="20"/>
        </w:rPr>
        <w:t xml:space="preserve">, stated in </w:t>
      </w:r>
      <w:r w:rsidRPr="00880487">
        <w:rPr>
          <w:rFonts w:cs="Arial"/>
          <w:sz w:val="20"/>
        </w:rPr>
        <w:t>SC IX.1</w:t>
      </w:r>
      <w:r w:rsidRPr="00A06060">
        <w:rPr>
          <w:rFonts w:cs="Arial"/>
          <w:sz w:val="20"/>
        </w:rPr>
        <w:t>), the permittee must complete an initial tune-up by following the procedures described in 40 CFR 63.7540(a)(10)(i) through (vi)</w:t>
      </w:r>
      <w:r>
        <w:rPr>
          <w:rFonts w:cs="Arial"/>
          <w:sz w:val="20"/>
        </w:rPr>
        <w:t>,</w:t>
      </w:r>
      <w:r w:rsidRPr="00A06060">
        <w:rPr>
          <w:rFonts w:cs="Arial"/>
          <w:sz w:val="20"/>
        </w:rPr>
        <w:t xml:space="preserve"> no later than the compliance date specified in 40 CFR 63.7495</w:t>
      </w:r>
      <w:r>
        <w:rPr>
          <w:rFonts w:cs="Arial"/>
          <w:sz w:val="20"/>
        </w:rPr>
        <w:t>, stated in SC IX</w:t>
      </w:r>
      <w:r w:rsidRPr="00EF0D68">
        <w:rPr>
          <w:rFonts w:cs="Arial"/>
          <w:sz w:val="20"/>
        </w:rPr>
        <w:t>.</w:t>
      </w:r>
      <w:r w:rsidRPr="00880487">
        <w:rPr>
          <w:rFonts w:cs="Arial"/>
          <w:sz w:val="20"/>
        </w:rPr>
        <w:t xml:space="preserve">4 </w:t>
      </w:r>
      <w:r w:rsidRPr="003B46E2">
        <w:rPr>
          <w:rFonts w:cs="Arial"/>
          <w:sz w:val="20"/>
        </w:rPr>
        <w:t>[</w:t>
      </w:r>
      <w:r w:rsidRPr="003B46E2">
        <w:rPr>
          <w:rFonts w:cs="Arial"/>
          <w:i/>
          <w:sz w:val="20"/>
        </w:rPr>
        <w:t>January 31, 2016 or as otherwise specified in 40 CFR 63.6(i)</w:t>
      </w:r>
      <w:r w:rsidRPr="003B46E2">
        <w:rPr>
          <w:rFonts w:cs="Arial"/>
          <w:sz w:val="20"/>
        </w:rPr>
        <w:t>]</w:t>
      </w:r>
      <w:r w:rsidRPr="00A06060">
        <w:rPr>
          <w:rFonts w:cs="Arial"/>
          <w:sz w:val="20"/>
        </w:rPr>
        <w:t>, except as specified in paragraph (j) of 40 CFR</w:t>
      </w:r>
      <w:r w:rsidRPr="00A06060">
        <w:rPr>
          <w:rFonts w:cs="Arial"/>
          <w:b/>
          <w:sz w:val="20"/>
        </w:rPr>
        <w:t> </w:t>
      </w:r>
      <w:r w:rsidRPr="00A06060">
        <w:rPr>
          <w:rFonts w:cs="Arial"/>
          <w:sz w:val="20"/>
        </w:rPr>
        <w:t xml:space="preserve">63.7510. The permittee must complete the one-time energy assessment specified in </w:t>
      </w:r>
      <w:r w:rsidRPr="003B46E2">
        <w:rPr>
          <w:rFonts w:cs="Arial"/>
          <w:sz w:val="20"/>
        </w:rPr>
        <w:t>Table 3</w:t>
      </w:r>
      <w:r w:rsidRPr="00A06060">
        <w:rPr>
          <w:rFonts w:cs="Arial"/>
          <w:sz w:val="20"/>
        </w:rPr>
        <w:t xml:space="preserve"> of 40 CFR Part 63, Subpart DDDDD no later than the compliance date specified in 40 CFR 63.7495</w:t>
      </w:r>
      <w:r>
        <w:rPr>
          <w:rFonts w:cs="Arial"/>
          <w:sz w:val="20"/>
        </w:rPr>
        <w:t>, stated in SC IX.</w:t>
      </w:r>
      <w:r w:rsidRPr="003B46E2">
        <w:rPr>
          <w:rFonts w:cs="Arial"/>
          <w:sz w:val="20"/>
        </w:rPr>
        <w:t>4 [</w:t>
      </w:r>
      <w:r w:rsidRPr="003B46E2">
        <w:rPr>
          <w:rFonts w:cs="Arial"/>
          <w:i/>
          <w:sz w:val="20"/>
        </w:rPr>
        <w:t>January 31, 2016 or as otherwise specified in 40 CFR 63.6(i)</w:t>
      </w:r>
      <w:r w:rsidRPr="003B46E2">
        <w:rPr>
          <w:rFonts w:cs="Arial"/>
          <w:sz w:val="20"/>
        </w:rPr>
        <w:t>]</w:t>
      </w:r>
      <w:r w:rsidRPr="00A06060">
        <w:rPr>
          <w:rFonts w:cs="Arial"/>
          <w:sz w:val="20"/>
        </w:rPr>
        <w:t xml:space="preserve">, except as specified in paragraph (j) of 40 CFR 63.7510.  </w:t>
      </w:r>
      <w:r w:rsidRPr="00A06060">
        <w:rPr>
          <w:rFonts w:cs="Arial"/>
          <w:b/>
          <w:sz w:val="20"/>
        </w:rPr>
        <w:t>(40 CFR 63.7510(e))</w:t>
      </w:r>
    </w:p>
    <w:p w14:paraId="05D6DE3E" w14:textId="77777777" w:rsidR="00346892" w:rsidRPr="00D17DE7" w:rsidRDefault="00346892" w:rsidP="00346892">
      <w:pPr>
        <w:ind w:left="360" w:hanging="360"/>
        <w:jc w:val="both"/>
        <w:rPr>
          <w:rFonts w:cs="Arial"/>
          <w:b/>
          <w:sz w:val="20"/>
        </w:rPr>
      </w:pPr>
    </w:p>
    <w:p w14:paraId="1F1897CA" w14:textId="489870CA" w:rsidR="00346892" w:rsidRPr="00D17DE7" w:rsidRDefault="00346892" w:rsidP="00650661">
      <w:pPr>
        <w:pStyle w:val="ListParagraph"/>
        <w:numPr>
          <w:ilvl w:val="0"/>
          <w:numId w:val="58"/>
        </w:numPr>
        <w:contextualSpacing/>
        <w:jc w:val="both"/>
        <w:rPr>
          <w:rFonts w:cs="Arial"/>
          <w:b/>
          <w:sz w:val="20"/>
        </w:rPr>
      </w:pPr>
      <w:r w:rsidRPr="00D17DE7">
        <w:rPr>
          <w:rFonts w:cs="Arial"/>
          <w:sz w:val="20"/>
        </w:rPr>
        <w:t>If the permittee is required to meet an applicable tune-up work practice standard, the permittee must conduct an annual performance tune-up according to 40 CFR 63.7540(a)(10), biennial performance tune-up according to 40 CFR 63.7540(a)(11), or 5-year performance tune-up according to 40 CFR 63.7540(a)(12).</w:t>
      </w:r>
      <w:r w:rsidR="00227E89">
        <w:rPr>
          <w:rFonts w:cs="Arial"/>
          <w:sz w:val="20"/>
        </w:rPr>
        <w:t xml:space="preserve"> </w:t>
      </w:r>
      <w:r w:rsidRPr="00D17DE7">
        <w:rPr>
          <w:rFonts w:cs="Arial"/>
          <w:sz w:val="20"/>
        </w:rPr>
        <w:t xml:space="preserve">Each annual tune-up specified in 40 CFR 63.7540(a)(10) must be no more than 13 months after the previous tune-up.  Each biennial tune-up specified in 40 CFR 63.7540(a)(11) must be conducted no more than 25 months after the previous tune-up.  Each 5-year tune-up specified in 40 CFR 63.7540(a)(12) must be conducted no more than 61 months after the previous tune-up.  </w:t>
      </w:r>
      <w:r w:rsidRPr="00D17DE7">
        <w:rPr>
          <w:rFonts w:cs="Arial"/>
          <w:b/>
          <w:sz w:val="20"/>
        </w:rPr>
        <w:t>(40 CFR 63.7515(d)</w:t>
      </w:r>
      <w:r w:rsidR="00227E89">
        <w:rPr>
          <w:rFonts w:cs="Arial"/>
          <w:b/>
          <w:sz w:val="20"/>
        </w:rPr>
        <w:t>)</w:t>
      </w:r>
    </w:p>
    <w:p w14:paraId="0D83DAC1" w14:textId="77777777" w:rsidR="00346892" w:rsidRPr="00D17DE7" w:rsidRDefault="00346892" w:rsidP="00346892">
      <w:pPr>
        <w:ind w:left="360" w:hanging="360"/>
        <w:jc w:val="both"/>
        <w:rPr>
          <w:sz w:val="20"/>
        </w:rPr>
      </w:pPr>
    </w:p>
    <w:p w14:paraId="166BE4B3" w14:textId="1B2BD18C" w:rsidR="00346892" w:rsidRPr="00D17DE7" w:rsidRDefault="009077F6" w:rsidP="00346892">
      <w:pPr>
        <w:ind w:left="360" w:hanging="360"/>
        <w:jc w:val="both"/>
        <w:rPr>
          <w:rFonts w:cs="Arial"/>
          <w:sz w:val="20"/>
        </w:rPr>
      </w:pPr>
      <w:r>
        <w:rPr>
          <w:sz w:val="20"/>
        </w:rPr>
        <w:t>6</w:t>
      </w:r>
      <w:r w:rsidR="00346892" w:rsidRPr="00D17DE7">
        <w:rPr>
          <w:sz w:val="20"/>
        </w:rPr>
        <w:t>.</w:t>
      </w:r>
      <w:r w:rsidR="00346892" w:rsidRPr="00D17DE7">
        <w:rPr>
          <w:sz w:val="20"/>
        </w:rPr>
        <w:tab/>
      </w:r>
      <w:r w:rsidR="00346892" w:rsidRPr="00D17DE7">
        <w:rPr>
          <w:rFonts w:cs="Arial"/>
          <w:sz w:val="20"/>
        </w:rPr>
        <w:t xml:space="preserve">If the permittee owns or operates a unit subject to emission limits in Table 2 of 40 CFR Part 63, Subpart DDDDD, stated in SC I.1 through SC I.4, the permittee must meet the work practice standard according to Table 3 of 40 CFR Part 63, Subpart DDDDD. During startup and shutdown, the permittee must only follow the work practice standards according to Table 3 of 40 CFR Part 63, Subpart DDDDD.  </w:t>
      </w:r>
      <w:r w:rsidR="00346892" w:rsidRPr="00D17DE7">
        <w:rPr>
          <w:rFonts w:cs="Arial"/>
          <w:b/>
          <w:sz w:val="20"/>
        </w:rPr>
        <w:t>(40 CFR 63.7530(h))</w:t>
      </w:r>
    </w:p>
    <w:p w14:paraId="44315E8D" w14:textId="77777777" w:rsidR="00346892" w:rsidRPr="00D17DE7" w:rsidRDefault="00346892" w:rsidP="00346892">
      <w:pPr>
        <w:spacing w:after="60"/>
        <w:ind w:left="360" w:hanging="360"/>
        <w:jc w:val="both"/>
        <w:rPr>
          <w:sz w:val="20"/>
        </w:rPr>
      </w:pPr>
    </w:p>
    <w:p w14:paraId="1044B313" w14:textId="4738C306" w:rsidR="00346892" w:rsidRPr="00D17DE7" w:rsidRDefault="009077F6" w:rsidP="00880487">
      <w:pPr>
        <w:ind w:left="360" w:hanging="360"/>
        <w:jc w:val="both"/>
      </w:pPr>
      <w:r>
        <w:rPr>
          <w:sz w:val="20"/>
        </w:rPr>
        <w:t>7</w:t>
      </w:r>
      <w:r w:rsidR="00346892" w:rsidRPr="00D17DE7">
        <w:rPr>
          <w:sz w:val="20"/>
        </w:rPr>
        <w:t>.</w:t>
      </w:r>
      <w:r w:rsidR="00346892" w:rsidRPr="00D17DE7">
        <w:rPr>
          <w:sz w:val="20"/>
        </w:rPr>
        <w:tab/>
      </w:r>
      <w:r w:rsidR="00346892" w:rsidRPr="00D17DE7">
        <w:rPr>
          <w:rFonts w:cs="Arial"/>
          <w:sz w:val="20"/>
        </w:rPr>
        <w:t xml:space="preserve">For startup and shutdown, the permittee must meet the work practice standards according to item 5 and 6 of Table 3 of 40 CFR Part 63, Subpart DDDDD.  </w:t>
      </w:r>
      <w:r w:rsidR="00346892" w:rsidRPr="00D17DE7">
        <w:rPr>
          <w:rFonts w:cs="Arial"/>
          <w:b/>
          <w:sz w:val="20"/>
        </w:rPr>
        <w:t>(40 CFR 63.7540(d))</w:t>
      </w:r>
    </w:p>
    <w:p w14:paraId="369686F1" w14:textId="77777777" w:rsidR="00346892" w:rsidRPr="00D17DE7" w:rsidRDefault="00346892" w:rsidP="00346892">
      <w:pPr>
        <w:ind w:left="360" w:hanging="360"/>
        <w:jc w:val="both"/>
        <w:rPr>
          <w:sz w:val="20"/>
        </w:rPr>
      </w:pPr>
    </w:p>
    <w:p w14:paraId="47C39761" w14:textId="77777777" w:rsidR="00346892" w:rsidRPr="00D17DE7" w:rsidRDefault="00346892" w:rsidP="00346892">
      <w:pPr>
        <w:jc w:val="both"/>
        <w:rPr>
          <w:b/>
          <w:u w:val="single"/>
        </w:rPr>
      </w:pPr>
      <w:r w:rsidRPr="00D17DE7">
        <w:rPr>
          <w:b/>
        </w:rPr>
        <w:t xml:space="preserve">IV.  </w:t>
      </w:r>
      <w:r w:rsidRPr="00D17DE7">
        <w:rPr>
          <w:b/>
          <w:u w:val="single"/>
        </w:rPr>
        <w:t>DESIGN/EQUIPMENT PARAMETER(S)</w:t>
      </w:r>
    </w:p>
    <w:p w14:paraId="3593372F" w14:textId="77777777" w:rsidR="00346892" w:rsidRPr="00D17DE7" w:rsidRDefault="00346892" w:rsidP="00346892">
      <w:pPr>
        <w:ind w:left="360" w:hanging="360"/>
        <w:jc w:val="both"/>
        <w:rPr>
          <w:sz w:val="20"/>
        </w:rPr>
      </w:pPr>
    </w:p>
    <w:p w14:paraId="6BB8E2D5" w14:textId="77777777" w:rsidR="00346892" w:rsidRPr="00D17DE7" w:rsidRDefault="00346892" w:rsidP="00346892">
      <w:pPr>
        <w:ind w:left="360" w:hanging="360"/>
        <w:jc w:val="both"/>
        <w:rPr>
          <w:b/>
          <w:sz w:val="20"/>
        </w:rPr>
      </w:pPr>
      <w:r w:rsidRPr="00D17DE7">
        <w:rPr>
          <w:sz w:val="20"/>
        </w:rPr>
        <w:t>1.</w:t>
      </w:r>
      <w:r w:rsidRPr="00D17DE7">
        <w:rPr>
          <w:sz w:val="20"/>
        </w:rPr>
        <w:tab/>
        <w:t>The boiler or process heater has a heat input capacity of greater than or equal to 10 MM</w:t>
      </w:r>
      <w:r>
        <w:rPr>
          <w:sz w:val="20"/>
        </w:rPr>
        <w:t>BTU</w:t>
      </w:r>
      <w:r w:rsidRPr="00D17DE7">
        <w:rPr>
          <w:sz w:val="20"/>
        </w:rPr>
        <w:t xml:space="preserve"> per hour.  </w:t>
      </w:r>
      <w:r w:rsidRPr="00D17DE7">
        <w:rPr>
          <w:b/>
          <w:sz w:val="20"/>
        </w:rPr>
        <w:t>(40 CFR Part 63, Subpart DDDDD, Table 2)</w:t>
      </w:r>
    </w:p>
    <w:p w14:paraId="2EE300A3" w14:textId="77777777" w:rsidR="00346892" w:rsidRPr="00D17DE7" w:rsidRDefault="00346892" w:rsidP="00346892">
      <w:pPr>
        <w:ind w:left="360" w:hanging="360"/>
        <w:jc w:val="both"/>
        <w:rPr>
          <w:sz w:val="20"/>
        </w:rPr>
      </w:pPr>
    </w:p>
    <w:p w14:paraId="559C3F69" w14:textId="77777777" w:rsidR="00346892" w:rsidRPr="00D17DE7" w:rsidRDefault="00346892" w:rsidP="00346892">
      <w:pPr>
        <w:ind w:left="360" w:hanging="360"/>
        <w:jc w:val="both"/>
        <w:rPr>
          <w:color w:val="000000"/>
          <w:sz w:val="20"/>
        </w:rPr>
      </w:pPr>
      <w:r w:rsidRPr="00D17DE7">
        <w:rPr>
          <w:color w:val="000000"/>
          <w:sz w:val="20"/>
        </w:rPr>
        <w:t>2.</w:t>
      </w:r>
      <w:r w:rsidRPr="00D17DE7">
        <w:rPr>
          <w:color w:val="000000"/>
          <w:sz w:val="20"/>
        </w:rPr>
        <w:tab/>
        <w:t xml:space="preserve">The </w:t>
      </w:r>
      <w:r w:rsidRPr="00D17DE7">
        <w:rPr>
          <w:sz w:val="20"/>
        </w:rPr>
        <w:t>boiler or process heater</w:t>
      </w:r>
      <w:r w:rsidRPr="00D17DE7">
        <w:rPr>
          <w:color w:val="000000"/>
          <w:sz w:val="20"/>
        </w:rPr>
        <w:t xml:space="preserve"> meets the definition of a </w:t>
      </w:r>
      <w:r w:rsidRPr="00D17DE7">
        <w:rPr>
          <w:rFonts w:cs="Arial"/>
          <w:sz w:val="20"/>
        </w:rPr>
        <w:t xml:space="preserve">stoker </w:t>
      </w:r>
      <w:r w:rsidRPr="00D17DE7">
        <w:rPr>
          <w:color w:val="000000"/>
          <w:sz w:val="20"/>
        </w:rPr>
        <w:t xml:space="preserve">unit designed to burn </w:t>
      </w:r>
      <w:r w:rsidRPr="00D17DE7">
        <w:rPr>
          <w:rFonts w:cs="Arial"/>
          <w:sz w:val="20"/>
        </w:rPr>
        <w:t xml:space="preserve">coal/coke/solid fossil </w:t>
      </w:r>
      <w:r w:rsidRPr="00D17DE7">
        <w:rPr>
          <w:color w:val="000000"/>
          <w:sz w:val="20"/>
        </w:rPr>
        <w:t xml:space="preserve">as defined in 40 CFR 63.7575.  </w:t>
      </w:r>
      <w:r w:rsidRPr="00D17DE7">
        <w:rPr>
          <w:b/>
          <w:bCs/>
          <w:color w:val="000000"/>
          <w:sz w:val="20"/>
        </w:rPr>
        <w:t>(</w:t>
      </w:r>
      <w:r w:rsidRPr="00D17DE7">
        <w:rPr>
          <w:b/>
          <w:color w:val="000000"/>
          <w:sz w:val="20"/>
        </w:rPr>
        <w:t>40 CFR 63.7499(d)</w:t>
      </w:r>
      <w:r w:rsidRPr="00D17DE7">
        <w:rPr>
          <w:b/>
          <w:bCs/>
          <w:color w:val="000000"/>
          <w:sz w:val="20"/>
        </w:rPr>
        <w:t>)</w:t>
      </w:r>
    </w:p>
    <w:p w14:paraId="663982F2" w14:textId="77777777" w:rsidR="00346892" w:rsidRPr="00D17DE7" w:rsidRDefault="00346892" w:rsidP="00346892">
      <w:pPr>
        <w:ind w:left="360" w:hanging="360"/>
        <w:jc w:val="both"/>
        <w:rPr>
          <w:sz w:val="20"/>
        </w:rPr>
      </w:pPr>
    </w:p>
    <w:p w14:paraId="47617C05" w14:textId="77777777" w:rsidR="00346892" w:rsidRPr="00D17DE7" w:rsidRDefault="00346892" w:rsidP="00346892">
      <w:pPr>
        <w:jc w:val="both"/>
        <w:rPr>
          <w:b/>
          <w:u w:val="single"/>
        </w:rPr>
      </w:pPr>
      <w:r w:rsidRPr="00D17DE7">
        <w:rPr>
          <w:b/>
        </w:rPr>
        <w:t xml:space="preserve">V.  </w:t>
      </w:r>
      <w:r w:rsidRPr="00D17DE7">
        <w:rPr>
          <w:b/>
          <w:u w:val="single"/>
        </w:rPr>
        <w:t>TESTING/SAMPLING</w:t>
      </w:r>
    </w:p>
    <w:p w14:paraId="01DF9A32" w14:textId="77777777" w:rsidR="00346892" w:rsidRPr="00D17DE7" w:rsidRDefault="00346892" w:rsidP="00346892">
      <w:pPr>
        <w:jc w:val="both"/>
        <w:rPr>
          <w:sz w:val="20"/>
        </w:rPr>
      </w:pPr>
      <w:r w:rsidRPr="00D17DE7">
        <w:rPr>
          <w:sz w:val="20"/>
        </w:rPr>
        <w:t xml:space="preserve">Records shall be maintained on file for a period of five years.  </w:t>
      </w:r>
      <w:r w:rsidRPr="00D17DE7">
        <w:rPr>
          <w:b/>
          <w:sz w:val="20"/>
        </w:rPr>
        <w:t>(R 336.1213(3)(b)(ii))</w:t>
      </w:r>
    </w:p>
    <w:p w14:paraId="7A2B237D" w14:textId="77777777" w:rsidR="00346892" w:rsidRPr="00D17DE7" w:rsidRDefault="00346892" w:rsidP="00346892">
      <w:pPr>
        <w:ind w:left="360" w:hanging="360"/>
        <w:jc w:val="both"/>
        <w:rPr>
          <w:sz w:val="20"/>
        </w:rPr>
      </w:pPr>
    </w:p>
    <w:p w14:paraId="63FD5C82" w14:textId="41209B8C" w:rsidR="00346892" w:rsidRPr="00880487" w:rsidRDefault="00EF0D68" w:rsidP="00AE0A42">
      <w:pPr>
        <w:ind w:left="360" w:hanging="360"/>
        <w:jc w:val="both"/>
        <w:rPr>
          <w:rFonts w:cs="Arial"/>
          <w:b/>
          <w:sz w:val="20"/>
        </w:rPr>
      </w:pPr>
      <w:r w:rsidRPr="00EF0D68">
        <w:rPr>
          <w:sz w:val="20"/>
        </w:rPr>
        <w:t>1.</w:t>
      </w:r>
      <w:r>
        <w:rPr>
          <w:sz w:val="20"/>
        </w:rPr>
        <w:tab/>
      </w:r>
      <w:r w:rsidR="00346892" w:rsidRPr="00880487">
        <w:rPr>
          <w:rFonts w:cs="Arial"/>
          <w:sz w:val="20"/>
        </w:rPr>
        <w:t>The permittee must demonstrate compliance with all applicable emission limits using performance stack testing, fuel analysis, or continuous monitoring systems (CMS), including a continuous emission monitoring system (CEMS), or particulate matter continuous parameter monitoring system (PM CPMS), where applicable.</w:t>
      </w:r>
      <w:r w:rsidR="00AE0A42">
        <w:rPr>
          <w:rFonts w:cs="Arial"/>
          <w:sz w:val="20"/>
        </w:rPr>
        <w:t xml:space="preserve"> </w:t>
      </w:r>
      <w:r w:rsidR="00346892" w:rsidRPr="00880487">
        <w:rPr>
          <w:rFonts w:cs="Arial"/>
          <w:sz w:val="20"/>
        </w:rPr>
        <w:t xml:space="preserve"> The permittee may demonstrate compliance with the applicable emission limit for hydrogen chloride (HCl), mercury, or total selected metals (TSM) using fuel analysis if the emission rate calculated according to 40 CFR 63.7530(c), is less than the applicable emission limit.  Otherwise, the permittee must demonstrate compliance for HCl, mercury, or TSM using performance testing, if subject to an applicable emission limit listed in Table 2 of 40 CFR Part 63, Subpart DDDDD, stated in SC I.1 through SC I.4.  </w:t>
      </w:r>
      <w:r w:rsidR="00346892" w:rsidRPr="00880487">
        <w:rPr>
          <w:rFonts w:cs="Arial"/>
          <w:b/>
          <w:sz w:val="20"/>
        </w:rPr>
        <w:t>(40 CFR 63.7505(c))</w:t>
      </w:r>
    </w:p>
    <w:p w14:paraId="44594CB4" w14:textId="1343F2B4" w:rsidR="00EF0D68" w:rsidRDefault="00EF0D68" w:rsidP="00AE0A42">
      <w:pPr>
        <w:ind w:left="360" w:hanging="360"/>
        <w:jc w:val="both"/>
      </w:pPr>
    </w:p>
    <w:p w14:paraId="30C2B058" w14:textId="0E0132A4" w:rsidR="00EF0D68" w:rsidRPr="00EF0D68" w:rsidRDefault="00EF0D68" w:rsidP="00650661">
      <w:pPr>
        <w:pStyle w:val="ROPShellNumbering"/>
        <w:numPr>
          <w:ilvl w:val="0"/>
          <w:numId w:val="74"/>
        </w:numPr>
        <w:jc w:val="both"/>
      </w:pPr>
      <w:r w:rsidRPr="00A16AF4">
        <w:t>For existing affected sources (as defined in 40 CFR 63.7490</w:t>
      </w:r>
      <w:r>
        <w:t xml:space="preserve">, stated in </w:t>
      </w:r>
      <w:r w:rsidRPr="00880487">
        <w:t>SC IX.1</w:t>
      </w:r>
      <w:r w:rsidRPr="00A16AF4">
        <w:t>), the permittee must complete the initial compliance demonstration, as specified in paragraphs (a) through (d) of 40 CFR 63.7510</w:t>
      </w:r>
      <w:r>
        <w:t xml:space="preserve">, stated in </w:t>
      </w:r>
      <w:r w:rsidR="00AE0A42">
        <w:br/>
      </w:r>
      <w:r w:rsidRPr="00880487">
        <w:t>SC V.4</w:t>
      </w:r>
      <w:r w:rsidRPr="005A5D9E">
        <w:t xml:space="preserve"> </w:t>
      </w:r>
      <w:r>
        <w:t xml:space="preserve">through </w:t>
      </w:r>
      <w:r w:rsidRPr="00880487">
        <w:t>SC V.6</w:t>
      </w:r>
      <w:r w:rsidRPr="005A5D9E">
        <w:t xml:space="preserve"> </w:t>
      </w:r>
      <w:r>
        <w:t xml:space="preserve">and </w:t>
      </w:r>
      <w:r w:rsidRPr="00880487">
        <w:t>SC V.18</w:t>
      </w:r>
      <w:r w:rsidRPr="00A16AF4">
        <w:t>, no later than 180 days after the compliance date that is specified for the source in 40 CFR 63.7495</w:t>
      </w:r>
      <w:r>
        <w:t xml:space="preserve">, stated in </w:t>
      </w:r>
      <w:r w:rsidRPr="00880487">
        <w:t xml:space="preserve">SC IX.4 </w:t>
      </w:r>
      <w:r w:rsidRPr="00A3439A">
        <w:t>[January 31, 2016</w:t>
      </w:r>
      <w:r w:rsidR="00E16E31">
        <w:t>,</w:t>
      </w:r>
      <w:r w:rsidRPr="00A3439A">
        <w:t xml:space="preserve"> or as otherwise specified in 40 CFR 63.6(i)], </w:t>
      </w:r>
      <w:r w:rsidRPr="00A16AF4">
        <w:t xml:space="preserve">and according to the applicable provisions in 40 CFR 63.7(a)(2) as cited in </w:t>
      </w:r>
      <w:r w:rsidRPr="00A3439A">
        <w:t>Table 10</w:t>
      </w:r>
      <w:r w:rsidRPr="00A16AF4">
        <w:t xml:space="preserve"> of 40 CFR Part 63, Subpart DDDDD, except as specified in paragraph (j) of 40 CFR 63.7510.  </w:t>
      </w:r>
      <w:r w:rsidRPr="00AE0A42">
        <w:rPr>
          <w:b/>
        </w:rPr>
        <w:t>(40 CFR 63.7510(e))</w:t>
      </w:r>
    </w:p>
    <w:p w14:paraId="79E5C590" w14:textId="54D7DE0A" w:rsidR="00346892" w:rsidRDefault="00346892" w:rsidP="00650661">
      <w:pPr>
        <w:pStyle w:val="ListParagraph"/>
        <w:numPr>
          <w:ilvl w:val="0"/>
          <w:numId w:val="60"/>
        </w:numPr>
        <w:contextualSpacing/>
        <w:jc w:val="both"/>
        <w:rPr>
          <w:rFonts w:cs="Arial"/>
          <w:b/>
          <w:sz w:val="20"/>
        </w:rPr>
      </w:pPr>
      <w:r w:rsidRPr="00D17DE7">
        <w:rPr>
          <w:sz w:val="20"/>
        </w:rPr>
        <w:t xml:space="preserve">The permittee </w:t>
      </w:r>
      <w:r w:rsidRPr="00D17DE7">
        <w:rPr>
          <w:rFonts w:cs="Arial"/>
          <w:sz w:val="20"/>
        </w:rPr>
        <w:t xml:space="preserve">must conduct each performance test according to the requirements in Table 5 of 40 CFR Part 63, Subpart DDDDD.  </w:t>
      </w:r>
      <w:r w:rsidRPr="00D17DE7">
        <w:rPr>
          <w:rFonts w:cs="Arial"/>
          <w:b/>
          <w:sz w:val="20"/>
        </w:rPr>
        <w:t>(40 CFR 63.7520(b))</w:t>
      </w:r>
    </w:p>
    <w:p w14:paraId="786E1965" w14:textId="77777777" w:rsidR="00D6411A" w:rsidRDefault="00D6411A" w:rsidP="00E16E31">
      <w:pPr>
        <w:pStyle w:val="ListParagraph"/>
        <w:ind w:left="360"/>
        <w:contextualSpacing/>
        <w:jc w:val="both"/>
        <w:rPr>
          <w:rFonts w:cs="Arial"/>
          <w:b/>
          <w:sz w:val="20"/>
        </w:rPr>
      </w:pPr>
    </w:p>
    <w:p w14:paraId="48A5ED07" w14:textId="0D4A819F" w:rsidR="005F6D73" w:rsidRPr="00880487" w:rsidRDefault="005F6D73" w:rsidP="00650661">
      <w:pPr>
        <w:pStyle w:val="ListParagraph"/>
        <w:numPr>
          <w:ilvl w:val="0"/>
          <w:numId w:val="60"/>
        </w:numPr>
        <w:jc w:val="both"/>
        <w:rPr>
          <w:rFonts w:cs="Arial"/>
          <w:sz w:val="20"/>
        </w:rPr>
      </w:pPr>
      <w:r w:rsidRPr="00880487">
        <w:rPr>
          <w:rFonts w:cs="Arial"/>
          <w:sz w:val="20"/>
        </w:rPr>
        <w:t>For each boiler or process heater that is required or that the permittee elects to demonstrate compliance with any of the applicable emission limits in Table 2 of 40 CFR Part 63, Subpart DDDDD, stated in SC I.1 through SC I.4, through performance testing, the initial compliance requirements include all the following</w:t>
      </w:r>
      <w:r w:rsidR="00E16E31">
        <w:rPr>
          <w:rFonts w:cs="Arial"/>
          <w:sz w:val="20"/>
        </w:rPr>
        <w:t xml:space="preserve">: </w:t>
      </w:r>
      <w:r w:rsidRPr="005F6D73">
        <w:rPr>
          <w:rFonts w:cs="Arial"/>
          <w:b/>
          <w:sz w:val="20"/>
        </w:rPr>
        <w:t xml:space="preserve"> </w:t>
      </w:r>
      <w:r>
        <w:rPr>
          <w:rFonts w:cs="Arial"/>
          <w:b/>
          <w:sz w:val="20"/>
        </w:rPr>
        <w:t>(40 CFR 63.7510(a))</w:t>
      </w:r>
    </w:p>
    <w:p w14:paraId="2083042E" w14:textId="77777777" w:rsidR="005F6D73" w:rsidRPr="00F1596B" w:rsidRDefault="005F6D73" w:rsidP="00E16E31">
      <w:pPr>
        <w:ind w:left="720" w:hanging="360"/>
        <w:jc w:val="both"/>
        <w:rPr>
          <w:rFonts w:cs="Arial"/>
          <w:sz w:val="20"/>
        </w:rPr>
      </w:pPr>
      <w:r>
        <w:rPr>
          <w:sz w:val="20"/>
        </w:rPr>
        <w:t>a.</w:t>
      </w:r>
      <w:r>
        <w:rPr>
          <w:sz w:val="20"/>
        </w:rPr>
        <w:tab/>
      </w:r>
      <w:r w:rsidRPr="00813A1E">
        <w:rPr>
          <w:rFonts w:cs="Arial"/>
          <w:sz w:val="20"/>
        </w:rPr>
        <w:t xml:space="preserve">Conduct performance tests according to </w:t>
      </w:r>
      <w:r>
        <w:rPr>
          <w:rFonts w:cs="Arial"/>
          <w:sz w:val="20"/>
        </w:rPr>
        <w:t xml:space="preserve">40 CFR </w:t>
      </w:r>
      <w:r w:rsidRPr="00813A1E">
        <w:rPr>
          <w:rFonts w:cs="Arial"/>
          <w:sz w:val="20"/>
        </w:rPr>
        <w:t>63.7520</w:t>
      </w:r>
      <w:r>
        <w:rPr>
          <w:rFonts w:cs="Arial"/>
          <w:sz w:val="20"/>
        </w:rPr>
        <w:t xml:space="preserve">, stated in </w:t>
      </w:r>
      <w:r w:rsidRPr="00880487">
        <w:rPr>
          <w:rFonts w:cs="Arial"/>
          <w:sz w:val="20"/>
        </w:rPr>
        <w:t>SC V.3</w:t>
      </w:r>
      <w:r w:rsidRPr="005A5D9E">
        <w:rPr>
          <w:rFonts w:cs="Arial"/>
          <w:sz w:val="20"/>
        </w:rPr>
        <w:t xml:space="preserve"> and </w:t>
      </w:r>
      <w:r w:rsidRPr="00880487">
        <w:rPr>
          <w:rFonts w:cs="Arial"/>
          <w:sz w:val="20"/>
        </w:rPr>
        <w:t>SC V.11</w:t>
      </w:r>
      <w:r w:rsidRPr="005A5D9E">
        <w:rPr>
          <w:rFonts w:cs="Arial"/>
          <w:sz w:val="20"/>
        </w:rPr>
        <w:t xml:space="preserve"> through </w:t>
      </w:r>
      <w:r w:rsidRPr="00880487">
        <w:rPr>
          <w:rFonts w:cs="Arial"/>
          <w:sz w:val="20"/>
        </w:rPr>
        <w:t>SC V.15</w:t>
      </w:r>
      <w:r>
        <w:rPr>
          <w:rFonts w:cs="Arial"/>
          <w:sz w:val="20"/>
        </w:rPr>
        <w:t>,</w:t>
      </w:r>
      <w:r w:rsidRPr="00813A1E">
        <w:rPr>
          <w:rFonts w:cs="Arial"/>
          <w:sz w:val="20"/>
        </w:rPr>
        <w:t xml:space="preserve"> and </w:t>
      </w:r>
      <w:r w:rsidRPr="00A3439A">
        <w:rPr>
          <w:rFonts w:cs="Arial"/>
          <w:sz w:val="20"/>
        </w:rPr>
        <w:t>Table 5</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xml:space="preserve">, Subpart DDDDD.  </w:t>
      </w:r>
      <w:r>
        <w:rPr>
          <w:rFonts w:cs="Arial"/>
          <w:b/>
          <w:sz w:val="20"/>
        </w:rPr>
        <w:t>(40 CFR 63.7510(a)(1))</w:t>
      </w:r>
    </w:p>
    <w:p w14:paraId="5D441BFF" w14:textId="7782FC97" w:rsidR="005F6D73" w:rsidRPr="00813A1E" w:rsidRDefault="005F6D73" w:rsidP="00E16E31">
      <w:pPr>
        <w:ind w:left="720" w:hanging="360"/>
        <w:jc w:val="both"/>
        <w:rPr>
          <w:rFonts w:cs="Arial"/>
          <w:sz w:val="20"/>
        </w:rPr>
      </w:pPr>
      <w:r>
        <w:rPr>
          <w:sz w:val="20"/>
        </w:rPr>
        <w:t>b.</w:t>
      </w:r>
      <w:r>
        <w:rPr>
          <w:sz w:val="20"/>
        </w:rPr>
        <w:tab/>
      </w:r>
      <w:r w:rsidRPr="00813A1E">
        <w:rPr>
          <w:rFonts w:cs="Arial"/>
          <w:sz w:val="20"/>
        </w:rPr>
        <w:t xml:space="preserve">Conduct a fuel analysis for each type of fuel burned in </w:t>
      </w:r>
      <w:r>
        <w:rPr>
          <w:rFonts w:cs="Arial"/>
          <w:sz w:val="20"/>
        </w:rPr>
        <w:t>the</w:t>
      </w:r>
      <w:r w:rsidRPr="00813A1E">
        <w:rPr>
          <w:rFonts w:cs="Arial"/>
          <w:sz w:val="20"/>
        </w:rPr>
        <w:t xml:space="preserve"> boiler or process heater according to </w:t>
      </w:r>
      <w:r>
        <w:rPr>
          <w:rFonts w:cs="Arial"/>
          <w:sz w:val="20"/>
        </w:rPr>
        <w:t>40 CFR </w:t>
      </w:r>
      <w:r w:rsidRPr="00813A1E">
        <w:rPr>
          <w:rFonts w:cs="Arial"/>
          <w:sz w:val="20"/>
        </w:rPr>
        <w:t>63.7521</w:t>
      </w:r>
      <w:r>
        <w:rPr>
          <w:rFonts w:cs="Arial"/>
          <w:sz w:val="20"/>
        </w:rPr>
        <w:t xml:space="preserve">, </w:t>
      </w:r>
      <w:r w:rsidRPr="00813A1E">
        <w:rPr>
          <w:rFonts w:cs="Arial"/>
          <w:sz w:val="20"/>
        </w:rPr>
        <w:t xml:space="preserve">and </w:t>
      </w:r>
      <w:r w:rsidRPr="00A3439A">
        <w:rPr>
          <w:rFonts w:cs="Arial"/>
          <w:sz w:val="20"/>
        </w:rPr>
        <w:t>Table 6</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 xml:space="preserve">, except as specified in paragraphs (a)(2)(i) through (iii) of </w:t>
      </w:r>
      <w:r>
        <w:rPr>
          <w:rFonts w:cs="Arial"/>
          <w:sz w:val="20"/>
        </w:rPr>
        <w:t>40 CFR 63.7510, as listed below</w:t>
      </w:r>
      <w:r w:rsidRPr="00813A1E">
        <w:rPr>
          <w:rFonts w:cs="Arial"/>
          <w:sz w:val="20"/>
        </w:rPr>
        <w:t>.</w:t>
      </w:r>
      <w:r>
        <w:rPr>
          <w:rFonts w:cs="Arial"/>
          <w:sz w:val="20"/>
        </w:rPr>
        <w:t xml:space="preserve">  </w:t>
      </w:r>
      <w:r>
        <w:rPr>
          <w:rFonts w:cs="Arial"/>
          <w:b/>
          <w:sz w:val="20"/>
        </w:rPr>
        <w:t>(40 CFR 63.7510(a)(2))</w:t>
      </w:r>
    </w:p>
    <w:p w14:paraId="18F2E3D3" w14:textId="39F00AC5" w:rsidR="005F6D73" w:rsidRPr="00813A1E" w:rsidRDefault="005F6D73" w:rsidP="00E16E31">
      <w:pPr>
        <w:ind w:left="1080" w:hanging="360"/>
        <w:jc w:val="both"/>
        <w:rPr>
          <w:rFonts w:cs="Arial"/>
          <w:sz w:val="20"/>
        </w:rPr>
      </w:pPr>
      <w:r w:rsidRPr="00813A1E">
        <w:rPr>
          <w:rFonts w:cs="Arial"/>
          <w:sz w:val="20"/>
        </w:rPr>
        <w:t>i</w:t>
      </w:r>
      <w:r>
        <w:rPr>
          <w:rFonts w:cs="Arial"/>
          <w:sz w:val="20"/>
        </w:rPr>
        <w:t>.</w:t>
      </w:r>
      <w:r>
        <w:rPr>
          <w:rFonts w:cs="Arial"/>
          <w:sz w:val="20"/>
        </w:rPr>
        <w:tab/>
      </w:r>
      <w:r w:rsidRPr="00813A1E">
        <w:rPr>
          <w:rFonts w:cs="Arial"/>
          <w:sz w:val="20"/>
        </w:rPr>
        <w:t xml:space="preserve">For each boiler or process heater that burns a single type of fuel, </w:t>
      </w:r>
      <w:r>
        <w:rPr>
          <w:rFonts w:cs="Arial"/>
          <w:sz w:val="20"/>
        </w:rPr>
        <w:t>the permittee is</w:t>
      </w:r>
      <w:r w:rsidRPr="00813A1E">
        <w:rPr>
          <w:rFonts w:cs="Arial"/>
          <w:sz w:val="20"/>
        </w:rPr>
        <w:t xml:space="preserve"> not required to conduct a fuel analysis for each type of fuel burned in </w:t>
      </w:r>
      <w:r>
        <w:rPr>
          <w:rFonts w:cs="Arial"/>
          <w:sz w:val="20"/>
        </w:rPr>
        <w:t>the</w:t>
      </w:r>
      <w:r w:rsidRPr="00813A1E">
        <w:rPr>
          <w:rFonts w:cs="Arial"/>
          <w:sz w:val="20"/>
        </w:rPr>
        <w:t xml:space="preserve"> boiler or process heater according to </w:t>
      </w:r>
      <w:r>
        <w:rPr>
          <w:rFonts w:cs="Arial"/>
          <w:sz w:val="20"/>
        </w:rPr>
        <w:t>40 CFR </w:t>
      </w:r>
      <w:r w:rsidRPr="00813A1E">
        <w:rPr>
          <w:rFonts w:cs="Arial"/>
          <w:sz w:val="20"/>
        </w:rPr>
        <w:t>63.7521</w:t>
      </w:r>
      <w:r>
        <w:rPr>
          <w:rFonts w:cs="Arial"/>
          <w:sz w:val="20"/>
        </w:rPr>
        <w:t xml:space="preserve"> </w:t>
      </w:r>
      <w:r w:rsidRPr="00813A1E">
        <w:rPr>
          <w:rFonts w:cs="Arial"/>
          <w:sz w:val="20"/>
        </w:rPr>
        <w:t xml:space="preserve">and </w:t>
      </w:r>
      <w:r w:rsidRPr="00A3439A">
        <w:rPr>
          <w:rFonts w:cs="Arial"/>
          <w:sz w:val="20"/>
        </w:rPr>
        <w:t>Table 6</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 xml:space="preserve">. </w:t>
      </w:r>
      <w:r w:rsidR="00672CD3">
        <w:rPr>
          <w:rFonts w:cs="Arial"/>
          <w:sz w:val="20"/>
        </w:rPr>
        <w:t xml:space="preserve"> </w:t>
      </w:r>
      <w:r w:rsidRPr="00813A1E">
        <w:rPr>
          <w:rFonts w:cs="Arial"/>
          <w:sz w:val="20"/>
        </w:rPr>
        <w:t xml:space="preserve">For purposes of </w:t>
      </w:r>
      <w:r w:rsidRPr="00E8231E">
        <w:rPr>
          <w:rFonts w:cs="Arial"/>
          <w:sz w:val="20"/>
        </w:rPr>
        <w:t>40 CFR Part 63</w:t>
      </w:r>
      <w:r>
        <w:rPr>
          <w:rFonts w:cs="Arial"/>
          <w:sz w:val="20"/>
        </w:rPr>
        <w:t>, Subpart DDDDD</w:t>
      </w:r>
      <w:r w:rsidRPr="00813A1E">
        <w:rPr>
          <w:rFonts w:cs="Arial"/>
          <w:sz w:val="20"/>
        </w:rPr>
        <w:t xml:space="preserve">, units that use a supplemental fuel only for startup, unit shutdown, and transient flame stability purposes still qualify as units that burn a single type of fuel, and the supplemental fuel is not subject to the fuel analysis requirements under </w:t>
      </w:r>
      <w:r>
        <w:rPr>
          <w:rFonts w:cs="Arial"/>
          <w:sz w:val="20"/>
        </w:rPr>
        <w:t>40 CFR </w:t>
      </w:r>
      <w:r w:rsidRPr="00813A1E">
        <w:rPr>
          <w:rFonts w:cs="Arial"/>
          <w:sz w:val="20"/>
        </w:rPr>
        <w:t>63.7521</w:t>
      </w:r>
      <w:r>
        <w:rPr>
          <w:rFonts w:cs="Arial"/>
          <w:sz w:val="20"/>
        </w:rPr>
        <w:t xml:space="preserve"> </w:t>
      </w:r>
      <w:r w:rsidRPr="00813A1E">
        <w:rPr>
          <w:rFonts w:cs="Arial"/>
          <w:sz w:val="20"/>
        </w:rPr>
        <w:t xml:space="preserve">and </w:t>
      </w:r>
      <w:r w:rsidRPr="00A3439A">
        <w:rPr>
          <w:rFonts w:cs="Arial"/>
          <w:sz w:val="20"/>
        </w:rPr>
        <w:t>Table 6</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w:t>
      </w:r>
      <w:r>
        <w:rPr>
          <w:rFonts w:cs="Arial"/>
          <w:sz w:val="20"/>
        </w:rPr>
        <w:t xml:space="preserve">  </w:t>
      </w:r>
      <w:r>
        <w:rPr>
          <w:rFonts w:cs="Arial"/>
          <w:b/>
          <w:sz w:val="20"/>
        </w:rPr>
        <w:t>(40 CFR 63.7510(a)(2)(i))</w:t>
      </w:r>
    </w:p>
    <w:p w14:paraId="391AD57E" w14:textId="1EAC5A9F" w:rsidR="005F6D73" w:rsidRPr="00813A1E" w:rsidRDefault="005F6D73" w:rsidP="00E16E31">
      <w:pPr>
        <w:ind w:left="1080" w:hanging="360"/>
        <w:jc w:val="both"/>
        <w:rPr>
          <w:rFonts w:cs="Arial"/>
          <w:sz w:val="20"/>
        </w:rPr>
      </w:pPr>
      <w:r w:rsidRPr="00813A1E">
        <w:rPr>
          <w:rFonts w:cs="Arial"/>
          <w:sz w:val="20"/>
        </w:rPr>
        <w:t>i</w:t>
      </w:r>
      <w:r>
        <w:rPr>
          <w:rFonts w:cs="Arial"/>
          <w:sz w:val="20"/>
        </w:rPr>
        <w:t>i.</w:t>
      </w:r>
      <w:r>
        <w:rPr>
          <w:rFonts w:cs="Arial"/>
          <w:sz w:val="20"/>
        </w:rPr>
        <w:tab/>
      </w:r>
      <w:r w:rsidRPr="00813A1E">
        <w:rPr>
          <w:rFonts w:cs="Arial"/>
          <w:sz w:val="20"/>
        </w:rPr>
        <w:t xml:space="preserve">When natural gas, refinery gas, or other gas 1 fuels are co-fired with other fuels, </w:t>
      </w:r>
      <w:r>
        <w:rPr>
          <w:rFonts w:cs="Arial"/>
          <w:sz w:val="20"/>
        </w:rPr>
        <w:t>the permittee is</w:t>
      </w:r>
      <w:r w:rsidRPr="00813A1E">
        <w:rPr>
          <w:rFonts w:cs="Arial"/>
          <w:sz w:val="20"/>
        </w:rPr>
        <w:t xml:space="preserve"> not required to conduct a fuel analysis of those fuels according to </w:t>
      </w:r>
      <w:r>
        <w:rPr>
          <w:rFonts w:cs="Arial"/>
          <w:sz w:val="20"/>
        </w:rPr>
        <w:t>40 CFR </w:t>
      </w:r>
      <w:r w:rsidRPr="00813A1E">
        <w:rPr>
          <w:rFonts w:cs="Arial"/>
          <w:sz w:val="20"/>
        </w:rPr>
        <w:t xml:space="preserve">63.7521 and </w:t>
      </w:r>
      <w:r w:rsidRPr="00A3439A">
        <w:rPr>
          <w:rFonts w:cs="Arial"/>
          <w:sz w:val="20"/>
        </w:rPr>
        <w:t>Table 6</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 xml:space="preserve">. </w:t>
      </w:r>
      <w:r w:rsidR="00672CD3">
        <w:rPr>
          <w:rFonts w:cs="Arial"/>
          <w:sz w:val="20"/>
        </w:rPr>
        <w:t xml:space="preserve"> </w:t>
      </w:r>
      <w:r w:rsidRPr="00813A1E">
        <w:rPr>
          <w:rFonts w:cs="Arial"/>
          <w:sz w:val="20"/>
        </w:rPr>
        <w:t>If gaseous fuels other than natural gas, refinery gas, or other gas 1 fuels are co-fired with other fuels and those gaseous fuels are</w:t>
      </w:r>
      <w:r>
        <w:rPr>
          <w:rFonts w:cs="Arial"/>
          <w:sz w:val="20"/>
        </w:rPr>
        <w:t xml:space="preserve"> subject to another subpart of 40 CFR P</w:t>
      </w:r>
      <w:r w:rsidRPr="00813A1E">
        <w:rPr>
          <w:rFonts w:cs="Arial"/>
          <w:sz w:val="20"/>
        </w:rPr>
        <w:t>art</w:t>
      </w:r>
      <w:r>
        <w:rPr>
          <w:rFonts w:cs="Arial"/>
          <w:sz w:val="20"/>
        </w:rPr>
        <w:t> 63</w:t>
      </w:r>
      <w:r w:rsidRPr="00813A1E">
        <w:rPr>
          <w:rFonts w:cs="Arial"/>
          <w:sz w:val="20"/>
        </w:rPr>
        <w:t xml:space="preserve">, </w:t>
      </w:r>
      <w:r>
        <w:rPr>
          <w:rFonts w:cs="Arial"/>
          <w:sz w:val="20"/>
        </w:rPr>
        <w:t>P</w:t>
      </w:r>
      <w:r w:rsidRPr="00813A1E">
        <w:rPr>
          <w:rFonts w:cs="Arial"/>
          <w:sz w:val="20"/>
        </w:rPr>
        <w:t xml:space="preserve">art 60, </w:t>
      </w:r>
      <w:r>
        <w:rPr>
          <w:rFonts w:cs="Arial"/>
          <w:sz w:val="20"/>
        </w:rPr>
        <w:t>P</w:t>
      </w:r>
      <w:r w:rsidRPr="00813A1E">
        <w:rPr>
          <w:rFonts w:cs="Arial"/>
          <w:sz w:val="20"/>
        </w:rPr>
        <w:t xml:space="preserve">art 61, or </w:t>
      </w:r>
      <w:r>
        <w:rPr>
          <w:rFonts w:cs="Arial"/>
          <w:sz w:val="20"/>
        </w:rPr>
        <w:t>P</w:t>
      </w:r>
      <w:r w:rsidRPr="00813A1E">
        <w:rPr>
          <w:rFonts w:cs="Arial"/>
          <w:sz w:val="20"/>
        </w:rPr>
        <w:t xml:space="preserve">art 65, </w:t>
      </w:r>
      <w:r>
        <w:rPr>
          <w:rFonts w:cs="Arial"/>
          <w:sz w:val="20"/>
        </w:rPr>
        <w:t>the permittee is</w:t>
      </w:r>
      <w:r w:rsidRPr="00813A1E">
        <w:rPr>
          <w:rFonts w:cs="Arial"/>
          <w:sz w:val="20"/>
        </w:rPr>
        <w:t xml:space="preserve"> not required to conduct a fuel analysis of those fuels according to </w:t>
      </w:r>
      <w:r>
        <w:rPr>
          <w:rFonts w:cs="Arial"/>
          <w:sz w:val="20"/>
        </w:rPr>
        <w:t>40 CFR </w:t>
      </w:r>
      <w:r w:rsidRPr="00813A1E">
        <w:rPr>
          <w:rFonts w:cs="Arial"/>
          <w:sz w:val="20"/>
        </w:rPr>
        <w:t xml:space="preserve">63.7521 and </w:t>
      </w:r>
      <w:r w:rsidRPr="00A3439A">
        <w:rPr>
          <w:rFonts w:cs="Arial"/>
          <w:sz w:val="20"/>
        </w:rPr>
        <w:t>Table 6</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w:t>
      </w:r>
      <w:r>
        <w:rPr>
          <w:rFonts w:cs="Arial"/>
          <w:sz w:val="20"/>
        </w:rPr>
        <w:t xml:space="preserve">  </w:t>
      </w:r>
      <w:r>
        <w:rPr>
          <w:rFonts w:cs="Arial"/>
          <w:b/>
          <w:sz w:val="20"/>
        </w:rPr>
        <w:t>(40 CFR</w:t>
      </w:r>
      <w:r w:rsidR="00672CD3">
        <w:rPr>
          <w:rFonts w:cs="Arial"/>
          <w:b/>
          <w:sz w:val="20"/>
        </w:rPr>
        <w:t xml:space="preserve"> </w:t>
      </w:r>
      <w:r>
        <w:rPr>
          <w:rFonts w:cs="Arial"/>
          <w:b/>
          <w:sz w:val="20"/>
        </w:rPr>
        <w:t>63.7510(a)(2)(ii))</w:t>
      </w:r>
    </w:p>
    <w:p w14:paraId="557D1352" w14:textId="551D46B9" w:rsidR="005F6D73" w:rsidRPr="00813A1E" w:rsidRDefault="005F6D73" w:rsidP="00E16E31">
      <w:pPr>
        <w:ind w:left="1080" w:hanging="360"/>
        <w:jc w:val="both"/>
        <w:rPr>
          <w:rFonts w:cs="Arial"/>
          <w:sz w:val="20"/>
        </w:rPr>
      </w:pPr>
      <w:r w:rsidRPr="00813A1E">
        <w:rPr>
          <w:rFonts w:cs="Arial"/>
          <w:sz w:val="20"/>
        </w:rPr>
        <w:t>iii</w:t>
      </w:r>
      <w:r>
        <w:rPr>
          <w:rFonts w:cs="Arial"/>
          <w:sz w:val="20"/>
        </w:rPr>
        <w:t>.</w:t>
      </w:r>
      <w:r>
        <w:rPr>
          <w:rFonts w:cs="Arial"/>
          <w:sz w:val="20"/>
        </w:rPr>
        <w:tab/>
        <w:t>The permittee is</w:t>
      </w:r>
      <w:r w:rsidRPr="00813A1E">
        <w:rPr>
          <w:rFonts w:cs="Arial"/>
          <w:sz w:val="20"/>
        </w:rPr>
        <w:t xml:space="preserve"> not required to conduct a chlorine fuel analysis for any gaseous fuels.</w:t>
      </w:r>
      <w:r w:rsidR="00672CD3">
        <w:rPr>
          <w:rFonts w:cs="Arial"/>
          <w:sz w:val="20"/>
        </w:rPr>
        <w:t xml:space="preserve"> </w:t>
      </w:r>
      <w:r w:rsidRPr="00813A1E">
        <w:rPr>
          <w:rFonts w:cs="Arial"/>
          <w:sz w:val="20"/>
        </w:rPr>
        <w:t xml:space="preserve"> </w:t>
      </w:r>
      <w:r>
        <w:rPr>
          <w:rFonts w:cs="Arial"/>
          <w:sz w:val="20"/>
        </w:rPr>
        <w:t>The permittee</w:t>
      </w:r>
      <w:r w:rsidRPr="00813A1E">
        <w:rPr>
          <w:rFonts w:cs="Arial"/>
          <w:sz w:val="20"/>
        </w:rPr>
        <w:t xml:space="preserve"> must conduct a fuel analysis for mercury on gaseous fuels unless the fuel is exempted in paragraphs (a)(2)(i) and (ii) of </w:t>
      </w:r>
      <w:r>
        <w:rPr>
          <w:rFonts w:cs="Arial"/>
          <w:sz w:val="20"/>
        </w:rPr>
        <w:t>40 CFR 63.7510</w:t>
      </w:r>
      <w:r w:rsidRPr="00813A1E">
        <w:rPr>
          <w:rFonts w:cs="Arial"/>
          <w:sz w:val="20"/>
        </w:rPr>
        <w:t>.</w:t>
      </w:r>
      <w:r>
        <w:rPr>
          <w:rFonts w:cs="Arial"/>
          <w:sz w:val="20"/>
        </w:rPr>
        <w:t xml:space="preserve">  </w:t>
      </w:r>
      <w:r>
        <w:rPr>
          <w:rFonts w:cs="Arial"/>
          <w:b/>
          <w:sz w:val="20"/>
        </w:rPr>
        <w:t>(40 CFR 63.7510(a)(2)(iii))</w:t>
      </w:r>
    </w:p>
    <w:p w14:paraId="3A5B14BE" w14:textId="77777777" w:rsidR="005F6D73" w:rsidRPr="00813A1E" w:rsidRDefault="005F6D73" w:rsidP="00E16E31">
      <w:pPr>
        <w:ind w:left="720" w:hanging="360"/>
        <w:jc w:val="both"/>
        <w:rPr>
          <w:rFonts w:cs="Arial"/>
          <w:sz w:val="20"/>
        </w:rPr>
      </w:pPr>
      <w:r>
        <w:rPr>
          <w:rFonts w:cs="Arial"/>
          <w:sz w:val="20"/>
        </w:rPr>
        <w:t>c.</w:t>
      </w:r>
      <w:r>
        <w:rPr>
          <w:rFonts w:cs="Arial"/>
          <w:sz w:val="20"/>
        </w:rPr>
        <w:tab/>
      </w:r>
      <w:r w:rsidRPr="00813A1E">
        <w:rPr>
          <w:rFonts w:cs="Arial"/>
          <w:sz w:val="20"/>
        </w:rPr>
        <w:t xml:space="preserve">Establish operating limits according to </w:t>
      </w:r>
      <w:r>
        <w:rPr>
          <w:rFonts w:cs="Arial"/>
          <w:sz w:val="20"/>
        </w:rPr>
        <w:t>40 CFR </w:t>
      </w:r>
      <w:r w:rsidRPr="00813A1E">
        <w:rPr>
          <w:rFonts w:cs="Arial"/>
          <w:sz w:val="20"/>
        </w:rPr>
        <w:t>63.7530</w:t>
      </w:r>
      <w:r>
        <w:rPr>
          <w:rFonts w:cs="Arial"/>
          <w:sz w:val="20"/>
        </w:rPr>
        <w:t xml:space="preserve">, stated in </w:t>
      </w:r>
      <w:r w:rsidRPr="00880487">
        <w:rPr>
          <w:rFonts w:cs="Arial"/>
          <w:sz w:val="20"/>
        </w:rPr>
        <w:t>SC V.17</w:t>
      </w:r>
      <w:r>
        <w:rPr>
          <w:rFonts w:cs="Arial"/>
          <w:sz w:val="20"/>
        </w:rPr>
        <w:t>,</w:t>
      </w:r>
      <w:r w:rsidRPr="00813A1E">
        <w:rPr>
          <w:rFonts w:cs="Arial"/>
          <w:sz w:val="20"/>
        </w:rPr>
        <w:t xml:space="preserve"> and </w:t>
      </w:r>
      <w:r w:rsidRPr="00A3439A">
        <w:rPr>
          <w:rFonts w:cs="Arial"/>
          <w:sz w:val="20"/>
        </w:rPr>
        <w:t>Table 7</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Subpart DDDDD</w:t>
      </w:r>
      <w:r w:rsidRPr="00813A1E">
        <w:rPr>
          <w:rFonts w:cs="Arial"/>
          <w:sz w:val="20"/>
        </w:rPr>
        <w:t>.</w:t>
      </w:r>
      <w:r>
        <w:rPr>
          <w:rFonts w:cs="Arial"/>
          <w:sz w:val="20"/>
        </w:rPr>
        <w:t xml:space="preserve">  </w:t>
      </w:r>
      <w:r>
        <w:rPr>
          <w:rFonts w:cs="Arial"/>
          <w:b/>
          <w:sz w:val="20"/>
        </w:rPr>
        <w:t>(40 CFR 63.7510(a)(3))</w:t>
      </w:r>
    </w:p>
    <w:p w14:paraId="56B2CD46" w14:textId="043748A9" w:rsidR="005F6D73" w:rsidRPr="0003695A" w:rsidRDefault="005F6D73" w:rsidP="00E16E31">
      <w:pPr>
        <w:ind w:left="720" w:hanging="360"/>
        <w:jc w:val="both"/>
        <w:rPr>
          <w:b/>
          <w:sz w:val="20"/>
        </w:rPr>
      </w:pPr>
      <w:r>
        <w:rPr>
          <w:rFonts w:cs="Arial"/>
          <w:sz w:val="20"/>
        </w:rPr>
        <w:t>d.</w:t>
      </w:r>
      <w:r>
        <w:rPr>
          <w:rFonts w:cs="Arial"/>
          <w:sz w:val="20"/>
        </w:rPr>
        <w:tab/>
      </w:r>
      <w:r w:rsidRPr="00813A1E">
        <w:rPr>
          <w:rFonts w:cs="Arial"/>
          <w:sz w:val="20"/>
        </w:rPr>
        <w:t xml:space="preserve">Conduct CMS performance evaluations according to </w:t>
      </w:r>
      <w:r>
        <w:rPr>
          <w:rFonts w:cs="Arial"/>
          <w:sz w:val="20"/>
        </w:rPr>
        <w:t>40 CFR </w:t>
      </w:r>
      <w:r w:rsidRPr="00813A1E">
        <w:rPr>
          <w:rFonts w:cs="Arial"/>
          <w:sz w:val="20"/>
        </w:rPr>
        <w:t>63.7525</w:t>
      </w:r>
      <w:r>
        <w:rPr>
          <w:rFonts w:cs="Arial"/>
          <w:sz w:val="20"/>
        </w:rPr>
        <w:t xml:space="preserve">, stated in </w:t>
      </w:r>
      <w:r w:rsidRPr="00880487">
        <w:rPr>
          <w:rFonts w:cs="Arial"/>
          <w:sz w:val="20"/>
        </w:rPr>
        <w:t>SC VI.2</w:t>
      </w:r>
      <w:r w:rsidRPr="00F952DD">
        <w:rPr>
          <w:rFonts w:cs="Arial"/>
          <w:sz w:val="20"/>
        </w:rPr>
        <w:t xml:space="preserve"> through </w:t>
      </w:r>
      <w:r w:rsidRPr="00880487">
        <w:rPr>
          <w:rFonts w:cs="Arial"/>
          <w:sz w:val="20"/>
        </w:rPr>
        <w:t>SC VI.</w:t>
      </w:r>
      <w:r w:rsidR="008C0792">
        <w:rPr>
          <w:rFonts w:cs="Arial"/>
          <w:sz w:val="20"/>
        </w:rPr>
        <w:t>8</w:t>
      </w:r>
      <w:r w:rsidRPr="00813A1E">
        <w:rPr>
          <w:rFonts w:cs="Arial"/>
          <w:sz w:val="20"/>
        </w:rPr>
        <w:t>.</w:t>
      </w:r>
      <w:r>
        <w:rPr>
          <w:rFonts w:cs="Arial"/>
          <w:sz w:val="20"/>
        </w:rPr>
        <w:t xml:space="preserve">  </w:t>
      </w:r>
      <w:r>
        <w:rPr>
          <w:rFonts w:cs="Arial"/>
          <w:b/>
          <w:sz w:val="20"/>
        </w:rPr>
        <w:t>(40 CFR 63.7510(a)(4))</w:t>
      </w:r>
      <w:r w:rsidRPr="005F6D73">
        <w:rPr>
          <w:rFonts w:cs="Arial"/>
          <w:b/>
          <w:sz w:val="20"/>
        </w:rPr>
        <w:t xml:space="preserve"> </w:t>
      </w:r>
    </w:p>
    <w:p w14:paraId="5337A2B3" w14:textId="77777777" w:rsidR="005F6D73" w:rsidRDefault="005F6D73" w:rsidP="00E16E31">
      <w:pPr>
        <w:ind w:left="720" w:hanging="360"/>
        <w:jc w:val="both"/>
        <w:rPr>
          <w:rFonts w:cs="Arial"/>
          <w:b/>
          <w:sz w:val="20"/>
        </w:rPr>
      </w:pPr>
    </w:p>
    <w:p w14:paraId="7ED91B2C" w14:textId="302AB138" w:rsidR="00346892" w:rsidRPr="005A5D9E" w:rsidRDefault="005F6D73" w:rsidP="00650661">
      <w:pPr>
        <w:pStyle w:val="ListParagraph"/>
        <w:numPr>
          <w:ilvl w:val="0"/>
          <w:numId w:val="60"/>
        </w:numPr>
        <w:contextualSpacing/>
        <w:jc w:val="both"/>
        <w:rPr>
          <w:rFonts w:cs="Arial"/>
          <w:b/>
          <w:sz w:val="20"/>
        </w:rPr>
      </w:pPr>
      <w:r w:rsidRPr="005A5D9E">
        <w:rPr>
          <w:rFonts w:cs="Arial"/>
          <w:sz w:val="20"/>
        </w:rPr>
        <w:t xml:space="preserve">If the boiler or process heater is subject to a carbon monoxide (CO) limit, </w:t>
      </w:r>
      <w:r w:rsidRPr="005F6D73">
        <w:rPr>
          <w:rFonts w:cs="Arial"/>
          <w:sz w:val="20"/>
        </w:rPr>
        <w:t xml:space="preserve">the initial compliance demonstration for CO is to conduct a performance test for CO according to Table 5 of 40 CFR Part 63, Subpart DDDDD or conduct a performance evaluation of the continuous CO monitor, if applicable, according to 40 CFR 63.7525(a), stated in </w:t>
      </w:r>
      <w:r w:rsidRPr="00880487">
        <w:rPr>
          <w:rFonts w:cs="Arial"/>
          <w:sz w:val="20"/>
        </w:rPr>
        <w:t>SC VI.2</w:t>
      </w:r>
      <w:r w:rsidRPr="00F952DD">
        <w:rPr>
          <w:rFonts w:cs="Arial"/>
          <w:sz w:val="20"/>
        </w:rPr>
        <w:t xml:space="preserve">.  </w:t>
      </w:r>
      <w:r w:rsidRPr="005F6D73">
        <w:rPr>
          <w:rFonts w:cs="Arial"/>
          <w:b/>
          <w:sz w:val="20"/>
        </w:rPr>
        <w:t>(40 CFR 63.7510(c))</w:t>
      </w:r>
    </w:p>
    <w:p w14:paraId="3F085F52" w14:textId="37C433CF" w:rsidR="00346892" w:rsidRPr="00D17DE7" w:rsidRDefault="00346892" w:rsidP="00E16E31">
      <w:pPr>
        <w:jc w:val="both"/>
        <w:rPr>
          <w:sz w:val="20"/>
        </w:rPr>
      </w:pPr>
    </w:p>
    <w:p w14:paraId="795E85B1" w14:textId="77777777" w:rsidR="005F6D73" w:rsidRPr="005F6D73" w:rsidRDefault="005F6D73" w:rsidP="00650661">
      <w:pPr>
        <w:pStyle w:val="ListParagraph"/>
        <w:numPr>
          <w:ilvl w:val="0"/>
          <w:numId w:val="60"/>
        </w:numPr>
        <w:jc w:val="both"/>
        <w:rPr>
          <w:sz w:val="20"/>
        </w:rPr>
      </w:pPr>
      <w:r w:rsidRPr="005F6D73">
        <w:rPr>
          <w:rFonts w:cs="Arial"/>
          <w:sz w:val="20"/>
        </w:rPr>
        <w:t xml:space="preserve">If the boiler or process heater is subject to a PM limit, the initial compliance demonstration for PM is to conduct a performance test in accordance with 40 CFR 63.7520, stated </w:t>
      </w:r>
      <w:r w:rsidRPr="005A5D9E">
        <w:rPr>
          <w:rFonts w:cs="Arial"/>
          <w:sz w:val="20"/>
        </w:rPr>
        <w:t xml:space="preserve">in </w:t>
      </w:r>
      <w:r w:rsidRPr="00880487">
        <w:rPr>
          <w:rFonts w:cs="Arial"/>
          <w:sz w:val="20"/>
        </w:rPr>
        <w:t>SC V.3</w:t>
      </w:r>
      <w:r w:rsidRPr="005A5D9E">
        <w:rPr>
          <w:rFonts w:cs="Arial"/>
          <w:sz w:val="20"/>
        </w:rPr>
        <w:t xml:space="preserve"> and </w:t>
      </w:r>
      <w:r w:rsidRPr="00880487">
        <w:rPr>
          <w:rFonts w:cs="Arial"/>
          <w:sz w:val="20"/>
        </w:rPr>
        <w:t>SC V.11</w:t>
      </w:r>
      <w:r w:rsidRPr="005A5D9E">
        <w:rPr>
          <w:rFonts w:cs="Arial"/>
          <w:sz w:val="20"/>
        </w:rPr>
        <w:t xml:space="preserve"> through </w:t>
      </w:r>
      <w:r w:rsidRPr="00880487">
        <w:rPr>
          <w:rFonts w:cs="Arial"/>
          <w:sz w:val="20"/>
        </w:rPr>
        <w:t>SC V.15</w:t>
      </w:r>
      <w:r w:rsidRPr="005A5D9E">
        <w:rPr>
          <w:rFonts w:cs="Arial"/>
          <w:sz w:val="20"/>
        </w:rPr>
        <w:t>,</w:t>
      </w:r>
      <w:r w:rsidRPr="005F6D73">
        <w:rPr>
          <w:rFonts w:cs="Arial"/>
          <w:sz w:val="20"/>
        </w:rPr>
        <w:t xml:space="preserve"> and Table 5 of 40 CFR Part 63, Subpart DDDDD.  </w:t>
      </w:r>
      <w:r w:rsidRPr="005F6D73">
        <w:rPr>
          <w:rFonts w:cs="Arial"/>
          <w:b/>
          <w:sz w:val="20"/>
        </w:rPr>
        <w:t>(40 CFR 63.7510(d))</w:t>
      </w:r>
    </w:p>
    <w:p w14:paraId="3F976190" w14:textId="77777777" w:rsidR="005F6D73" w:rsidRPr="00880487" w:rsidRDefault="005F6D73" w:rsidP="00E16E31">
      <w:pPr>
        <w:pStyle w:val="NormalWeb"/>
        <w:spacing w:before="0" w:beforeAutospacing="0" w:after="0" w:afterAutospacing="0"/>
        <w:ind w:left="360"/>
        <w:jc w:val="both"/>
        <w:rPr>
          <w:rFonts w:ascii="Arial" w:hAnsi="Arial" w:cs="Arial"/>
        </w:rPr>
      </w:pPr>
    </w:p>
    <w:p w14:paraId="3F3D9146" w14:textId="5F2F138D" w:rsidR="00346892" w:rsidRPr="00D17DE7" w:rsidRDefault="00346892" w:rsidP="00650661">
      <w:pPr>
        <w:pStyle w:val="NormalWeb"/>
        <w:numPr>
          <w:ilvl w:val="0"/>
          <w:numId w:val="60"/>
        </w:numPr>
        <w:spacing w:before="0" w:beforeAutospacing="0" w:after="0" w:afterAutospacing="0"/>
        <w:jc w:val="both"/>
        <w:rPr>
          <w:rFonts w:ascii="Arial" w:hAnsi="Arial" w:cs="Arial"/>
        </w:rPr>
      </w:pPr>
      <w:r w:rsidRPr="00D17DE7">
        <w:rPr>
          <w:rFonts w:ascii="Arial" w:hAnsi="Arial" w:cs="Arial"/>
          <w:sz w:val="20"/>
          <w:szCs w:val="20"/>
        </w:rPr>
        <w:t xml:space="preserve">The permittee must conduct all applicable performance tests according to 40 CFR 63.7520, </w:t>
      </w:r>
      <w:r w:rsidRPr="00D17DE7">
        <w:rPr>
          <w:rFonts w:ascii="Arial" w:hAnsi="Arial" w:cs="Arial"/>
          <w:sz w:val="20"/>
        </w:rPr>
        <w:t xml:space="preserve">stated in </w:t>
      </w:r>
      <w:r w:rsidRPr="005A5D9E">
        <w:rPr>
          <w:rFonts w:ascii="Arial" w:hAnsi="Arial" w:cs="Arial"/>
          <w:sz w:val="20"/>
        </w:rPr>
        <w:t>SC V.</w:t>
      </w:r>
      <w:r w:rsidR="001C38DC" w:rsidRPr="00880487">
        <w:rPr>
          <w:rFonts w:ascii="Arial" w:hAnsi="Arial" w:cs="Arial"/>
          <w:sz w:val="20"/>
        </w:rPr>
        <w:t>3</w:t>
      </w:r>
      <w:r w:rsidRPr="005A5D9E">
        <w:rPr>
          <w:rFonts w:ascii="Arial" w:hAnsi="Arial" w:cs="Arial"/>
          <w:sz w:val="20"/>
        </w:rPr>
        <w:t xml:space="preserve"> </w:t>
      </w:r>
      <w:r w:rsidRPr="00D17DE7">
        <w:rPr>
          <w:rFonts w:ascii="Arial" w:hAnsi="Arial" w:cs="Arial"/>
          <w:sz w:val="20"/>
        </w:rPr>
        <w:t xml:space="preserve">and </w:t>
      </w:r>
      <w:r w:rsidRPr="005A5D9E">
        <w:rPr>
          <w:rFonts w:ascii="Arial" w:hAnsi="Arial" w:cs="Arial"/>
          <w:sz w:val="20"/>
        </w:rPr>
        <w:t>SC V.</w:t>
      </w:r>
      <w:r w:rsidR="001C38DC" w:rsidRPr="00880487">
        <w:rPr>
          <w:rFonts w:ascii="Arial" w:hAnsi="Arial" w:cs="Arial"/>
          <w:sz w:val="20"/>
        </w:rPr>
        <w:t>11</w:t>
      </w:r>
      <w:r w:rsidRPr="005A5D9E">
        <w:rPr>
          <w:rFonts w:ascii="Arial" w:hAnsi="Arial" w:cs="Arial"/>
          <w:sz w:val="20"/>
        </w:rPr>
        <w:t xml:space="preserve"> </w:t>
      </w:r>
      <w:r w:rsidRPr="00D17DE7">
        <w:rPr>
          <w:rFonts w:ascii="Arial" w:hAnsi="Arial" w:cs="Arial"/>
          <w:sz w:val="20"/>
        </w:rPr>
        <w:t xml:space="preserve">through </w:t>
      </w:r>
      <w:r w:rsidRPr="005A5D9E">
        <w:rPr>
          <w:rFonts w:ascii="Arial" w:hAnsi="Arial" w:cs="Arial"/>
          <w:sz w:val="20"/>
        </w:rPr>
        <w:t>SC V.1</w:t>
      </w:r>
      <w:r w:rsidR="001C38DC" w:rsidRPr="00880487">
        <w:rPr>
          <w:rFonts w:ascii="Arial" w:hAnsi="Arial" w:cs="Arial"/>
          <w:sz w:val="20"/>
        </w:rPr>
        <w:t>5</w:t>
      </w:r>
      <w:r w:rsidRPr="00D17DE7">
        <w:rPr>
          <w:rFonts w:ascii="Arial" w:hAnsi="Arial" w:cs="Arial"/>
          <w:sz w:val="20"/>
          <w:szCs w:val="20"/>
        </w:rPr>
        <w:t>, on an annual basis, except as specified in paragraphs (b) through (</w:t>
      </w:r>
      <w:r w:rsidR="00A63E43">
        <w:rPr>
          <w:rFonts w:ascii="Arial" w:hAnsi="Arial" w:cs="Arial"/>
          <w:sz w:val="20"/>
          <w:szCs w:val="20"/>
        </w:rPr>
        <w:t>d</w:t>
      </w:r>
      <w:r w:rsidRPr="00D17DE7">
        <w:rPr>
          <w:rFonts w:ascii="Arial" w:hAnsi="Arial" w:cs="Arial"/>
          <w:sz w:val="20"/>
          <w:szCs w:val="20"/>
        </w:rPr>
        <w:t xml:space="preserve">), and (g) of 40 CFR 63.7515, stated in </w:t>
      </w:r>
      <w:r w:rsidRPr="005A5D9E">
        <w:rPr>
          <w:rFonts w:ascii="Arial" w:hAnsi="Arial" w:cs="Arial"/>
          <w:sz w:val="20"/>
          <w:szCs w:val="20"/>
        </w:rPr>
        <w:t>SC V.</w:t>
      </w:r>
      <w:r w:rsidR="00A55F5B" w:rsidRPr="00880487">
        <w:rPr>
          <w:rFonts w:ascii="Arial" w:hAnsi="Arial" w:cs="Arial"/>
          <w:sz w:val="20"/>
          <w:szCs w:val="20"/>
        </w:rPr>
        <w:t>8</w:t>
      </w:r>
      <w:r w:rsidRPr="005A5D9E">
        <w:rPr>
          <w:rFonts w:ascii="Arial" w:hAnsi="Arial" w:cs="Arial"/>
          <w:sz w:val="20"/>
          <w:szCs w:val="20"/>
        </w:rPr>
        <w:t>, SC V.</w:t>
      </w:r>
      <w:r w:rsidR="00A55F5B" w:rsidRPr="00880487">
        <w:rPr>
          <w:rFonts w:ascii="Arial" w:hAnsi="Arial" w:cs="Arial"/>
          <w:sz w:val="20"/>
          <w:szCs w:val="20"/>
        </w:rPr>
        <w:t>9</w:t>
      </w:r>
      <w:r w:rsidRPr="005A5D9E">
        <w:rPr>
          <w:rFonts w:ascii="Arial" w:hAnsi="Arial" w:cs="Arial"/>
          <w:sz w:val="20"/>
          <w:szCs w:val="20"/>
        </w:rPr>
        <w:t>, SC III.</w:t>
      </w:r>
      <w:r w:rsidR="00A55F5B" w:rsidRPr="00880487">
        <w:rPr>
          <w:rFonts w:ascii="Arial" w:hAnsi="Arial" w:cs="Arial"/>
          <w:sz w:val="20"/>
          <w:szCs w:val="20"/>
        </w:rPr>
        <w:t>5</w:t>
      </w:r>
      <w:r w:rsidRPr="005A5D9E">
        <w:rPr>
          <w:rFonts w:ascii="Arial" w:hAnsi="Arial" w:cs="Arial"/>
          <w:sz w:val="20"/>
          <w:szCs w:val="20"/>
        </w:rPr>
        <w:t xml:space="preserve">, </w:t>
      </w:r>
      <w:r w:rsidRPr="00A55F5B">
        <w:rPr>
          <w:rFonts w:ascii="Arial" w:hAnsi="Arial" w:cs="Arial"/>
          <w:sz w:val="20"/>
          <w:szCs w:val="20"/>
        </w:rPr>
        <w:t>and SC IX.</w:t>
      </w:r>
      <w:r w:rsidR="00A55F5B" w:rsidRPr="00880487">
        <w:rPr>
          <w:rFonts w:ascii="Arial" w:hAnsi="Arial" w:cs="Arial"/>
          <w:sz w:val="20"/>
          <w:szCs w:val="20"/>
        </w:rPr>
        <w:t>11</w:t>
      </w:r>
      <w:r w:rsidRPr="005A5D9E">
        <w:rPr>
          <w:rFonts w:ascii="Arial" w:hAnsi="Arial" w:cs="Arial"/>
          <w:sz w:val="20"/>
          <w:szCs w:val="20"/>
        </w:rPr>
        <w:t>.</w:t>
      </w:r>
      <w:r w:rsidRPr="00D17DE7">
        <w:rPr>
          <w:rFonts w:ascii="Arial" w:hAnsi="Arial" w:cs="Arial"/>
          <w:sz w:val="20"/>
          <w:szCs w:val="20"/>
        </w:rPr>
        <w:t xml:space="preserve"> </w:t>
      </w:r>
      <w:r w:rsidR="00672CD3">
        <w:rPr>
          <w:rFonts w:ascii="Arial" w:hAnsi="Arial" w:cs="Arial"/>
          <w:sz w:val="20"/>
          <w:szCs w:val="20"/>
        </w:rPr>
        <w:t xml:space="preserve"> </w:t>
      </w:r>
      <w:r w:rsidRPr="00D17DE7">
        <w:rPr>
          <w:rFonts w:ascii="Arial" w:hAnsi="Arial" w:cs="Arial"/>
          <w:sz w:val="20"/>
          <w:szCs w:val="20"/>
        </w:rPr>
        <w:t>Annual performance tests must be completed no more than 13 months after the previous performance test, except as specified in paragraphs (b) through (</w:t>
      </w:r>
      <w:r w:rsidR="00A63E43">
        <w:rPr>
          <w:rFonts w:ascii="Arial" w:hAnsi="Arial" w:cs="Arial"/>
          <w:sz w:val="20"/>
          <w:szCs w:val="20"/>
        </w:rPr>
        <w:t>d</w:t>
      </w:r>
      <w:r w:rsidRPr="00D17DE7">
        <w:rPr>
          <w:rFonts w:ascii="Arial" w:hAnsi="Arial" w:cs="Arial"/>
          <w:sz w:val="20"/>
          <w:szCs w:val="20"/>
        </w:rPr>
        <w:t xml:space="preserve">), and (g) of 40 CFR 63.7515, stated in </w:t>
      </w:r>
      <w:r w:rsidRPr="005A5D9E">
        <w:rPr>
          <w:rFonts w:ascii="Arial" w:hAnsi="Arial" w:cs="Arial"/>
          <w:sz w:val="20"/>
          <w:szCs w:val="20"/>
        </w:rPr>
        <w:t>SC V.</w:t>
      </w:r>
      <w:r w:rsidR="00A55F5B" w:rsidRPr="00880487">
        <w:rPr>
          <w:rFonts w:ascii="Arial" w:hAnsi="Arial" w:cs="Arial"/>
          <w:sz w:val="20"/>
          <w:szCs w:val="20"/>
        </w:rPr>
        <w:t>8</w:t>
      </w:r>
      <w:r w:rsidRPr="005A5D9E">
        <w:rPr>
          <w:rFonts w:ascii="Arial" w:hAnsi="Arial" w:cs="Arial"/>
          <w:sz w:val="20"/>
          <w:szCs w:val="20"/>
        </w:rPr>
        <w:t>, SC V.</w:t>
      </w:r>
      <w:r w:rsidR="00A55F5B" w:rsidRPr="00880487">
        <w:rPr>
          <w:rFonts w:ascii="Arial" w:hAnsi="Arial" w:cs="Arial"/>
          <w:sz w:val="20"/>
          <w:szCs w:val="20"/>
        </w:rPr>
        <w:t>9</w:t>
      </w:r>
      <w:r w:rsidRPr="005A5D9E">
        <w:rPr>
          <w:rFonts w:ascii="Arial" w:hAnsi="Arial" w:cs="Arial"/>
          <w:sz w:val="20"/>
          <w:szCs w:val="20"/>
        </w:rPr>
        <w:t>, SC III.</w:t>
      </w:r>
      <w:r w:rsidR="00A55F5B" w:rsidRPr="00880487">
        <w:rPr>
          <w:rFonts w:ascii="Arial" w:hAnsi="Arial" w:cs="Arial"/>
          <w:sz w:val="20"/>
          <w:szCs w:val="20"/>
        </w:rPr>
        <w:t>5</w:t>
      </w:r>
      <w:r w:rsidRPr="005A5D9E">
        <w:rPr>
          <w:rFonts w:ascii="Arial" w:hAnsi="Arial" w:cs="Arial"/>
          <w:sz w:val="20"/>
          <w:szCs w:val="20"/>
        </w:rPr>
        <w:t>,</w:t>
      </w:r>
      <w:r w:rsidRPr="00A55F5B">
        <w:rPr>
          <w:rFonts w:ascii="Arial" w:hAnsi="Arial" w:cs="Arial"/>
          <w:sz w:val="20"/>
        </w:rPr>
        <w:t xml:space="preserve"> </w:t>
      </w:r>
      <w:r w:rsidRPr="00A55F5B">
        <w:rPr>
          <w:rFonts w:ascii="Arial" w:hAnsi="Arial" w:cs="Arial"/>
          <w:sz w:val="20"/>
          <w:szCs w:val="20"/>
        </w:rPr>
        <w:t>and SC IX.</w:t>
      </w:r>
      <w:r w:rsidR="00A55F5B" w:rsidRPr="00880487">
        <w:rPr>
          <w:rFonts w:ascii="Arial" w:hAnsi="Arial" w:cs="Arial"/>
          <w:sz w:val="20"/>
          <w:szCs w:val="20"/>
        </w:rPr>
        <w:t>11</w:t>
      </w:r>
      <w:r w:rsidRPr="00D17DE7">
        <w:rPr>
          <w:rFonts w:ascii="Arial" w:hAnsi="Arial" w:cs="Arial"/>
          <w:sz w:val="20"/>
          <w:szCs w:val="20"/>
        </w:rPr>
        <w:t xml:space="preserve">.  </w:t>
      </w:r>
      <w:r w:rsidRPr="00D17DE7">
        <w:rPr>
          <w:rFonts w:ascii="Arial" w:hAnsi="Arial" w:cs="Arial"/>
          <w:b/>
          <w:sz w:val="20"/>
          <w:szCs w:val="20"/>
        </w:rPr>
        <w:t>(40 CFR</w:t>
      </w:r>
      <w:r w:rsidR="008F4DDF">
        <w:rPr>
          <w:rFonts w:ascii="Arial" w:hAnsi="Arial" w:cs="Arial"/>
          <w:b/>
          <w:sz w:val="20"/>
          <w:szCs w:val="20"/>
        </w:rPr>
        <w:t xml:space="preserve"> </w:t>
      </w:r>
      <w:r w:rsidRPr="00D17DE7">
        <w:rPr>
          <w:rFonts w:ascii="Arial" w:hAnsi="Arial" w:cs="Arial"/>
          <w:b/>
          <w:sz w:val="20"/>
          <w:szCs w:val="20"/>
        </w:rPr>
        <w:t>63.7515(a))</w:t>
      </w:r>
    </w:p>
    <w:p w14:paraId="37FB0505" w14:textId="77777777" w:rsidR="00346892" w:rsidRPr="00D17DE7" w:rsidRDefault="00346892" w:rsidP="00346892">
      <w:pPr>
        <w:ind w:left="360" w:hanging="360"/>
        <w:jc w:val="both"/>
        <w:rPr>
          <w:sz w:val="20"/>
        </w:rPr>
      </w:pPr>
    </w:p>
    <w:p w14:paraId="33FC5B72" w14:textId="77777777" w:rsidR="00346892" w:rsidRPr="00D17DE7" w:rsidRDefault="00346892" w:rsidP="00650661">
      <w:pPr>
        <w:pStyle w:val="ListParagraph"/>
        <w:numPr>
          <w:ilvl w:val="0"/>
          <w:numId w:val="60"/>
        </w:numPr>
        <w:contextualSpacing/>
        <w:jc w:val="both"/>
        <w:rPr>
          <w:rFonts w:cs="Arial"/>
        </w:rPr>
      </w:pPr>
      <w:r w:rsidRPr="00D17DE7">
        <w:rPr>
          <w:rFonts w:cs="Arial"/>
          <w:sz w:val="20"/>
        </w:rPr>
        <w:t xml:space="preserve">If the performance tests for a given pollutant for at least 2 consecutive years show that the emissions are at or below 75 percent of the emission limit (or, in limited instances as specified in Table 2 of 40 CFR Part 63, Subpart DDDDD, stated in SC I.1 through SC I.4, at or below the emission limit) for the pollutant, and if there are no changes in the operation of the individual boiler or process heater or air pollution control equipment that could increase emissions, the permittee may choose to conduct performance tests for the pollutant every third year.  Each such performance test must be conducted no more than 37 months after the previous performance test.  If the permittee elects to demonstrate compliance using emission averaging under 40 CFR 63.7522, the permittee must continue to conduct performance tests annually.  The requirement to test at maximum chloride input level is waived unless the stack test is conducted for HCl.  The requirement to test at maximum mercury input level is waived unless the stack test is conducted for mercury.  The requirement to test at maximum TSM input level is waived unless the stack test is conducted for TSM.  </w:t>
      </w:r>
      <w:r w:rsidRPr="00D17DE7">
        <w:rPr>
          <w:rFonts w:cs="Arial"/>
          <w:b/>
          <w:sz w:val="20"/>
        </w:rPr>
        <w:t>(40 CFR 63.7515(b))</w:t>
      </w:r>
    </w:p>
    <w:p w14:paraId="734CFAF4" w14:textId="77777777" w:rsidR="00346892" w:rsidRPr="00D17DE7" w:rsidRDefault="00346892" w:rsidP="00346892">
      <w:pPr>
        <w:pStyle w:val="ListParagraph"/>
        <w:ind w:left="360"/>
        <w:jc w:val="both"/>
        <w:rPr>
          <w:rFonts w:cs="Arial"/>
        </w:rPr>
      </w:pPr>
    </w:p>
    <w:p w14:paraId="6B445AF9" w14:textId="699BA527" w:rsidR="00346892" w:rsidRPr="00880487" w:rsidRDefault="00346892" w:rsidP="00650661">
      <w:pPr>
        <w:pStyle w:val="ListParagraph"/>
        <w:numPr>
          <w:ilvl w:val="0"/>
          <w:numId w:val="60"/>
        </w:numPr>
        <w:contextualSpacing/>
        <w:jc w:val="both"/>
        <w:rPr>
          <w:rFonts w:cs="Arial"/>
          <w:sz w:val="20"/>
        </w:rPr>
      </w:pPr>
      <w:r w:rsidRPr="00D17DE7">
        <w:rPr>
          <w:rFonts w:cs="Arial"/>
          <w:sz w:val="20"/>
        </w:rPr>
        <w:t xml:space="preserve">If a performance test shows emissions exceeded the emission limit or 75 percent of the emission limit (as specified in Table 2 of 40 CFR Part 63, Subpart DDDDD, stated in SC I.1 through SC I.4) for a pollutant, the permittee must conduct annual performance tests for that pollutant until all performance tests over a consecutive 2-year period meet the required level (at or below 75 percent of the emission limit, as specified in Table 2 of 40 CFR Part 63, Subpart DDDDD, stated in SC I.1 through SC I.4).  </w:t>
      </w:r>
      <w:r w:rsidRPr="00D17DE7">
        <w:rPr>
          <w:rFonts w:cs="Arial"/>
          <w:b/>
          <w:sz w:val="20"/>
        </w:rPr>
        <w:t>(40 CFR 63.7515(c))</w:t>
      </w:r>
    </w:p>
    <w:p w14:paraId="2806E15B" w14:textId="77777777" w:rsidR="005F6D73" w:rsidRPr="00880487" w:rsidRDefault="005F6D73" w:rsidP="00880487">
      <w:pPr>
        <w:pStyle w:val="ListParagraph"/>
        <w:rPr>
          <w:rFonts w:cs="Arial"/>
          <w:sz w:val="20"/>
        </w:rPr>
      </w:pPr>
    </w:p>
    <w:p w14:paraId="131BAEA0" w14:textId="69DCC1FC" w:rsidR="005F6D73" w:rsidRPr="00D17DE7" w:rsidRDefault="005F6D73" w:rsidP="00650661">
      <w:pPr>
        <w:pStyle w:val="ListParagraph"/>
        <w:numPr>
          <w:ilvl w:val="0"/>
          <w:numId w:val="60"/>
        </w:numPr>
        <w:contextualSpacing/>
        <w:jc w:val="both"/>
        <w:rPr>
          <w:rFonts w:cs="Arial"/>
          <w:sz w:val="20"/>
        </w:rPr>
      </w:pPr>
      <w:r w:rsidRPr="00813A1E">
        <w:rPr>
          <w:rFonts w:cs="Arial"/>
          <w:sz w:val="20"/>
        </w:rPr>
        <w:t xml:space="preserve">If </w:t>
      </w:r>
      <w:r>
        <w:rPr>
          <w:rFonts w:cs="Arial"/>
          <w:sz w:val="20"/>
        </w:rPr>
        <w:t>the permittee</w:t>
      </w:r>
      <w:r w:rsidRPr="00813A1E">
        <w:rPr>
          <w:rFonts w:cs="Arial"/>
          <w:sz w:val="20"/>
        </w:rPr>
        <w:t xml:space="preserve"> operate</w:t>
      </w:r>
      <w:r>
        <w:rPr>
          <w:rFonts w:cs="Arial"/>
          <w:sz w:val="20"/>
        </w:rPr>
        <w:t>s</w:t>
      </w:r>
      <w:r w:rsidRPr="00813A1E">
        <w:rPr>
          <w:rFonts w:cs="Arial"/>
          <w:sz w:val="20"/>
        </w:rPr>
        <w:t xml:space="preserve"> a CO CEMS that meets the Performance Specifications outlined in </w:t>
      </w:r>
      <w:r>
        <w:rPr>
          <w:rFonts w:cs="Arial"/>
          <w:sz w:val="20"/>
        </w:rPr>
        <w:t>40 CFR </w:t>
      </w:r>
      <w:r w:rsidRPr="00813A1E">
        <w:rPr>
          <w:rFonts w:cs="Arial"/>
          <w:sz w:val="20"/>
        </w:rPr>
        <w:t>63.7525(a)(3)</w:t>
      </w:r>
      <w:r>
        <w:rPr>
          <w:rFonts w:cs="Arial"/>
          <w:sz w:val="20"/>
        </w:rPr>
        <w:t xml:space="preserve">, stated in </w:t>
      </w:r>
      <w:r w:rsidRPr="00880487">
        <w:rPr>
          <w:rFonts w:cs="Arial"/>
          <w:sz w:val="20"/>
        </w:rPr>
        <w:t>SC VI.2</w:t>
      </w:r>
      <w:r>
        <w:rPr>
          <w:rFonts w:cs="Arial"/>
          <w:sz w:val="20"/>
        </w:rPr>
        <w:t>,</w:t>
      </w:r>
      <w:r w:rsidRPr="00813A1E">
        <w:rPr>
          <w:rFonts w:cs="Arial"/>
          <w:sz w:val="20"/>
        </w:rPr>
        <w:t xml:space="preserve"> to demonstrate compliance with the applicable alternative CO CEMS emission standard listed in </w:t>
      </w:r>
      <w:r w:rsidRPr="00091CE4">
        <w:rPr>
          <w:rFonts w:cs="Arial"/>
          <w:sz w:val="20"/>
        </w:rPr>
        <w:t>Table 2</w:t>
      </w:r>
      <w:r w:rsidRPr="00497314">
        <w:rPr>
          <w:rFonts w:cs="Arial"/>
          <w:sz w:val="20"/>
        </w:rPr>
        <w:t xml:space="preserve"> </w:t>
      </w:r>
      <w:r>
        <w:rPr>
          <w:rFonts w:cs="Arial"/>
          <w:sz w:val="20"/>
        </w:rPr>
        <w:t xml:space="preserve">of </w:t>
      </w:r>
      <w:r w:rsidRPr="00E8231E">
        <w:rPr>
          <w:rFonts w:cs="Arial"/>
          <w:sz w:val="20"/>
        </w:rPr>
        <w:t>40 CFR Part 63,</w:t>
      </w:r>
      <w:r>
        <w:rPr>
          <w:rFonts w:cs="Arial"/>
          <w:sz w:val="20"/>
        </w:rPr>
        <w:t xml:space="preserve"> Subpart DDDDD</w:t>
      </w:r>
      <w:r w:rsidRPr="00736A87">
        <w:rPr>
          <w:rFonts w:cs="Arial"/>
          <w:sz w:val="20"/>
        </w:rPr>
        <w:t xml:space="preserve">, stated in </w:t>
      </w:r>
      <w:r w:rsidRPr="00880487">
        <w:rPr>
          <w:rFonts w:cs="Arial"/>
          <w:sz w:val="20"/>
        </w:rPr>
        <w:t>SC I.1</w:t>
      </w:r>
      <w:r w:rsidRPr="00736A87">
        <w:rPr>
          <w:rFonts w:cs="Arial"/>
          <w:sz w:val="20"/>
        </w:rPr>
        <w:t xml:space="preserve"> through </w:t>
      </w:r>
      <w:r w:rsidRPr="00880487">
        <w:rPr>
          <w:rFonts w:cs="Arial"/>
          <w:sz w:val="20"/>
        </w:rPr>
        <w:t>SC I.4</w:t>
      </w:r>
      <w:r w:rsidRPr="00813A1E">
        <w:rPr>
          <w:rFonts w:cs="Arial"/>
          <w:sz w:val="20"/>
        </w:rPr>
        <w:t xml:space="preserve">, </w:t>
      </w:r>
      <w:r>
        <w:rPr>
          <w:rFonts w:cs="Arial"/>
          <w:sz w:val="20"/>
        </w:rPr>
        <w:t>the permittee is</w:t>
      </w:r>
      <w:r w:rsidRPr="00813A1E">
        <w:rPr>
          <w:rFonts w:cs="Arial"/>
          <w:sz w:val="20"/>
        </w:rPr>
        <w:t xml:space="preserve"> not required to conduct CO performance tests and are not subject to the oxygen concentration operating limit requirement specified in </w:t>
      </w:r>
      <w:r>
        <w:rPr>
          <w:rFonts w:cs="Arial"/>
          <w:sz w:val="20"/>
        </w:rPr>
        <w:t>40 CFR </w:t>
      </w:r>
      <w:r w:rsidRPr="00813A1E">
        <w:rPr>
          <w:rFonts w:cs="Arial"/>
          <w:sz w:val="20"/>
        </w:rPr>
        <w:t>63.7510(a)</w:t>
      </w:r>
      <w:r>
        <w:rPr>
          <w:rFonts w:cs="Arial"/>
          <w:sz w:val="20"/>
        </w:rPr>
        <w:t xml:space="preserve">, stated </w:t>
      </w:r>
      <w:r w:rsidRPr="005A5D9E">
        <w:rPr>
          <w:rFonts w:cs="Arial"/>
          <w:sz w:val="20"/>
        </w:rPr>
        <w:t xml:space="preserve">in </w:t>
      </w:r>
      <w:r w:rsidRPr="00880487">
        <w:rPr>
          <w:rFonts w:cs="Arial"/>
          <w:sz w:val="20"/>
        </w:rPr>
        <w:t>SC V.4</w:t>
      </w:r>
      <w:r w:rsidRPr="00813A1E">
        <w:rPr>
          <w:rFonts w:cs="Arial"/>
          <w:sz w:val="20"/>
        </w:rPr>
        <w:t>.</w:t>
      </w:r>
      <w:r>
        <w:rPr>
          <w:rFonts w:cs="Arial"/>
          <w:sz w:val="20"/>
        </w:rPr>
        <w:t xml:space="preserve">  </w:t>
      </w:r>
      <w:r>
        <w:rPr>
          <w:rFonts w:cs="Arial"/>
          <w:b/>
          <w:sz w:val="20"/>
        </w:rPr>
        <w:t>(40 CFR 63.7515(i))</w:t>
      </w:r>
    </w:p>
    <w:p w14:paraId="3862F7DF" w14:textId="77777777" w:rsidR="00346892" w:rsidRPr="00D17DE7" w:rsidRDefault="00346892" w:rsidP="00346892">
      <w:pPr>
        <w:pStyle w:val="ListParagraph"/>
        <w:rPr>
          <w:rFonts w:cs="Arial"/>
          <w:sz w:val="20"/>
        </w:rPr>
      </w:pPr>
    </w:p>
    <w:p w14:paraId="47CBF1C4" w14:textId="77777777" w:rsidR="00346892" w:rsidRPr="00D17DE7" w:rsidRDefault="00346892" w:rsidP="00650661">
      <w:pPr>
        <w:pStyle w:val="ListParagraph"/>
        <w:numPr>
          <w:ilvl w:val="0"/>
          <w:numId w:val="60"/>
        </w:numPr>
        <w:contextualSpacing/>
        <w:jc w:val="both"/>
        <w:rPr>
          <w:rFonts w:cs="Arial"/>
          <w:sz w:val="20"/>
        </w:rPr>
      </w:pPr>
      <w:r w:rsidRPr="00D17DE7">
        <w:rPr>
          <w:rFonts w:cs="Arial"/>
          <w:sz w:val="20"/>
        </w:rPr>
        <w:t xml:space="preserve">The permittee must conduct all performance tests according to 40 CFR 63.7(c), (d), (f), and (h).  The permittee must also develop a site-specific stack test plan according to the requirements in 40 CFR 63.7(c).  The permittee shall conduct all performance tests under such conditions as the Administrator specifies to the permittee based on the representative performance of each boiler or process heater for the period being tested.  Upon request, the permittee shall make available to the Administrator such records as may be necessary to determine the conditions of the performance tests.  </w:t>
      </w:r>
      <w:r w:rsidRPr="00D17DE7">
        <w:rPr>
          <w:rFonts w:cs="Arial"/>
          <w:b/>
          <w:sz w:val="20"/>
        </w:rPr>
        <w:t>(40 CFR 63.7520(a))</w:t>
      </w:r>
    </w:p>
    <w:p w14:paraId="7606B82D" w14:textId="77777777" w:rsidR="00346892" w:rsidRPr="00D17DE7" w:rsidRDefault="00346892" w:rsidP="00346892">
      <w:pPr>
        <w:pStyle w:val="ListParagraph"/>
        <w:rPr>
          <w:rFonts w:cs="Arial"/>
          <w:sz w:val="20"/>
        </w:rPr>
      </w:pPr>
    </w:p>
    <w:p w14:paraId="7AD49D97" w14:textId="77777777" w:rsidR="00346892" w:rsidRPr="00D17DE7" w:rsidRDefault="00346892" w:rsidP="00650661">
      <w:pPr>
        <w:pStyle w:val="ListParagraph"/>
        <w:numPr>
          <w:ilvl w:val="0"/>
          <w:numId w:val="60"/>
        </w:numPr>
        <w:contextualSpacing/>
        <w:jc w:val="both"/>
        <w:rPr>
          <w:rFonts w:cs="Arial"/>
          <w:sz w:val="20"/>
        </w:rPr>
      </w:pPr>
      <w:r w:rsidRPr="00D17DE7">
        <w:rPr>
          <w:rFonts w:cs="Arial"/>
          <w:sz w:val="20"/>
        </w:rPr>
        <w:t xml:space="preserve">The permittee must conduct each performance test under the specific conditions listed in Tables 5 and 7 of 40 CFR Part 63, Subpart DDDDD. The permittee must conduct performance tests at representative operating load conditions while burning the type of fuel or mixture of fuels that has the highest content of chlorine and mercury, and TSM if the permittee is opting to comply with the TSM alternative standard and the permittee must demonstrate initial compliance and establish the operating limits based on these performance tests.  These requirements could result in the need to conduct more than one performance test.  Following each performance test and until the next performance test, the permittee must comply with the operating limit for operating load conditions specified in Table 4 of 40 CFR Part 63, Subpart DDDDD.  </w:t>
      </w:r>
      <w:r w:rsidRPr="00D17DE7">
        <w:rPr>
          <w:rFonts w:cs="Arial"/>
          <w:b/>
          <w:sz w:val="20"/>
        </w:rPr>
        <w:t>(40 CFR 63.7520(c))</w:t>
      </w:r>
    </w:p>
    <w:p w14:paraId="49AEA4D0" w14:textId="77777777" w:rsidR="00346892" w:rsidRPr="00D17DE7" w:rsidRDefault="00346892" w:rsidP="00346892">
      <w:pPr>
        <w:pStyle w:val="ListParagraph"/>
        <w:rPr>
          <w:rFonts w:cs="Arial"/>
          <w:sz w:val="20"/>
        </w:rPr>
      </w:pPr>
    </w:p>
    <w:p w14:paraId="4BF59C40" w14:textId="77777777" w:rsidR="00346892" w:rsidRPr="00D17DE7" w:rsidRDefault="00346892" w:rsidP="00650661">
      <w:pPr>
        <w:pStyle w:val="ListParagraph"/>
        <w:numPr>
          <w:ilvl w:val="0"/>
          <w:numId w:val="60"/>
        </w:numPr>
        <w:contextualSpacing/>
        <w:jc w:val="both"/>
        <w:rPr>
          <w:rFonts w:cs="Arial"/>
          <w:b/>
          <w:sz w:val="20"/>
        </w:rPr>
      </w:pPr>
      <w:r w:rsidRPr="00D17DE7">
        <w:rPr>
          <w:rFonts w:cs="Arial"/>
          <w:sz w:val="20"/>
        </w:rPr>
        <w:t xml:space="preserve">The permittee must conduct a minimum of three separate test runs for each performance test required in 40 CFR 63.7520, as specified in 40 CFR 63.7(e)(3).  Each test run must comply with the minimum applicable sampling times or volumes specified in Table 2 of 40 CFR Part 63, Subpart DDDDD.  </w:t>
      </w:r>
      <w:r w:rsidRPr="00D17DE7">
        <w:rPr>
          <w:rFonts w:cs="Arial"/>
          <w:b/>
          <w:sz w:val="20"/>
        </w:rPr>
        <w:t>(40 CFR 63.7520(d))</w:t>
      </w:r>
    </w:p>
    <w:p w14:paraId="2878112D" w14:textId="77777777" w:rsidR="00346892" w:rsidRPr="00D17DE7" w:rsidRDefault="00346892" w:rsidP="00346892">
      <w:pPr>
        <w:pStyle w:val="ListParagraph"/>
        <w:rPr>
          <w:rFonts w:cs="Arial"/>
          <w:sz w:val="20"/>
        </w:rPr>
      </w:pPr>
    </w:p>
    <w:p w14:paraId="2137C198" w14:textId="77777777" w:rsidR="00346892" w:rsidRPr="00D17DE7" w:rsidRDefault="00346892" w:rsidP="00650661">
      <w:pPr>
        <w:pStyle w:val="ListParagraph"/>
        <w:numPr>
          <w:ilvl w:val="0"/>
          <w:numId w:val="60"/>
        </w:numPr>
        <w:contextualSpacing/>
        <w:jc w:val="both"/>
        <w:rPr>
          <w:rFonts w:cs="Arial"/>
          <w:sz w:val="20"/>
        </w:rPr>
      </w:pPr>
      <w:r w:rsidRPr="00D17DE7">
        <w:rPr>
          <w:rFonts w:cs="Arial"/>
          <w:sz w:val="20"/>
        </w:rPr>
        <w:t xml:space="preserve">To determine compliance with the emission limits, the permittee must use the F-Factor methodology and equations in sections 12.2 and 12.3 of EPA Method 19 at 40 CFR Part 60, appendix A-7 to convert the measured particulate matter (PM) concentrations, the measured HCl concentrations, the measured mercury concentrations, and the measured TSM concentrations that result from the performance test to pounds per million </w:t>
      </w:r>
      <w:r>
        <w:rPr>
          <w:rFonts w:cs="Arial"/>
          <w:sz w:val="20"/>
        </w:rPr>
        <w:t>BTU</w:t>
      </w:r>
      <w:r w:rsidRPr="00D17DE7">
        <w:rPr>
          <w:rFonts w:cs="Arial"/>
          <w:sz w:val="20"/>
        </w:rPr>
        <w:t xml:space="preserve"> heat input emission rates.  </w:t>
      </w:r>
      <w:r w:rsidRPr="00D17DE7">
        <w:rPr>
          <w:rFonts w:cs="Arial"/>
          <w:b/>
          <w:sz w:val="20"/>
        </w:rPr>
        <w:t>(40 CFR 63.7520(e)</w:t>
      </w:r>
    </w:p>
    <w:p w14:paraId="730A9A50" w14:textId="77777777" w:rsidR="00346892" w:rsidRPr="00D17DE7" w:rsidRDefault="00346892" w:rsidP="00346892">
      <w:pPr>
        <w:pStyle w:val="ListParagraph"/>
        <w:rPr>
          <w:rFonts w:cs="Arial"/>
          <w:sz w:val="20"/>
        </w:rPr>
      </w:pPr>
    </w:p>
    <w:p w14:paraId="78CEF4CE" w14:textId="29BE52CE" w:rsidR="00346892" w:rsidRDefault="00346892" w:rsidP="00650661">
      <w:pPr>
        <w:pStyle w:val="ListParagraph"/>
        <w:numPr>
          <w:ilvl w:val="0"/>
          <w:numId w:val="60"/>
        </w:numPr>
        <w:contextualSpacing/>
        <w:jc w:val="both"/>
        <w:rPr>
          <w:rFonts w:cs="Arial"/>
          <w:b/>
          <w:sz w:val="20"/>
        </w:rPr>
      </w:pPr>
      <w:r w:rsidRPr="00D17DE7">
        <w:rPr>
          <w:rFonts w:cs="Arial"/>
          <w:sz w:val="20"/>
        </w:rPr>
        <w:t xml:space="preserve">Except for a 30-day rolling average based on CEMS (or sorbent trap monitoring system) data, if measurement results for any pollutant are reported as below the method detection level (e.g., laboratory analytical results for one or more sample components are below the method defined analytical detection level), the permittee must use the method detection level as the measured emissions level for that pollutant in calculating compliance.  The measured result for a multiple component analysis (e.g., analytical values for multiple Method 29 fractions both for individual HAP metals and for total HAP metals) may include a combination of method detection level data and analytical data reported above the method detection level.  </w:t>
      </w:r>
      <w:r w:rsidRPr="00D17DE7">
        <w:rPr>
          <w:rFonts w:cs="Arial"/>
          <w:b/>
          <w:sz w:val="20"/>
        </w:rPr>
        <w:t>(40 CFR 63.7520(f))</w:t>
      </w:r>
    </w:p>
    <w:p w14:paraId="69ADCDEE" w14:textId="77777777" w:rsidR="00CC698E" w:rsidRPr="00880487" w:rsidRDefault="00CC698E" w:rsidP="00880487">
      <w:pPr>
        <w:pStyle w:val="ListParagraph"/>
        <w:rPr>
          <w:rFonts w:cs="Arial"/>
          <w:b/>
          <w:sz w:val="20"/>
        </w:rPr>
      </w:pPr>
    </w:p>
    <w:p w14:paraId="057B63BC" w14:textId="75F8E118" w:rsidR="00CC698E" w:rsidRPr="00D17DE7" w:rsidRDefault="00CC698E" w:rsidP="00650661">
      <w:pPr>
        <w:pStyle w:val="ListParagraph"/>
        <w:numPr>
          <w:ilvl w:val="0"/>
          <w:numId w:val="60"/>
        </w:numPr>
        <w:contextualSpacing/>
        <w:jc w:val="both"/>
        <w:rPr>
          <w:rFonts w:cs="Arial"/>
          <w:b/>
          <w:sz w:val="20"/>
        </w:rPr>
      </w:pPr>
      <w:r>
        <w:rPr>
          <w:rFonts w:cs="Arial"/>
          <w:sz w:val="20"/>
        </w:rPr>
        <w:t xml:space="preserve">The permittee </w:t>
      </w:r>
      <w:r w:rsidRPr="00813A1E">
        <w:rPr>
          <w:rFonts w:cs="Arial"/>
          <w:sz w:val="20"/>
        </w:rPr>
        <w:t xml:space="preserve">must demonstrate initial compliance with each emission limit that applies to </w:t>
      </w:r>
      <w:r>
        <w:rPr>
          <w:rFonts w:cs="Arial"/>
          <w:sz w:val="20"/>
        </w:rPr>
        <w:t>the permittee</w:t>
      </w:r>
      <w:r w:rsidRPr="00813A1E">
        <w:rPr>
          <w:rFonts w:cs="Arial"/>
          <w:sz w:val="20"/>
        </w:rPr>
        <w:t xml:space="preserve"> by conducting initial performance tests and fuel analyses and establishing operating limits, as applicable, according to </w:t>
      </w:r>
      <w:r>
        <w:rPr>
          <w:rFonts w:cs="Arial"/>
          <w:sz w:val="20"/>
        </w:rPr>
        <w:t>40 CFR </w:t>
      </w:r>
      <w:r w:rsidRPr="00813A1E">
        <w:rPr>
          <w:rFonts w:cs="Arial"/>
          <w:sz w:val="20"/>
        </w:rPr>
        <w:t>63.7520</w:t>
      </w:r>
      <w:r>
        <w:rPr>
          <w:rFonts w:cs="Arial"/>
          <w:sz w:val="20"/>
        </w:rPr>
        <w:t xml:space="preserve">, stated </w:t>
      </w:r>
      <w:r w:rsidRPr="005A5D9E">
        <w:rPr>
          <w:rFonts w:cs="Arial"/>
          <w:sz w:val="20"/>
        </w:rPr>
        <w:t xml:space="preserve">in </w:t>
      </w:r>
      <w:r w:rsidRPr="00880487">
        <w:rPr>
          <w:rFonts w:cs="Arial"/>
          <w:sz w:val="20"/>
        </w:rPr>
        <w:t>SC V.3</w:t>
      </w:r>
      <w:r w:rsidRPr="005A5D9E">
        <w:rPr>
          <w:rFonts w:cs="Arial"/>
          <w:sz w:val="20"/>
        </w:rPr>
        <w:t xml:space="preserve"> and </w:t>
      </w:r>
      <w:r w:rsidRPr="00880487">
        <w:rPr>
          <w:rFonts w:cs="Arial"/>
          <w:sz w:val="20"/>
        </w:rPr>
        <w:t>SC V.11</w:t>
      </w:r>
      <w:r w:rsidRPr="005A5D9E">
        <w:rPr>
          <w:rFonts w:cs="Arial"/>
          <w:sz w:val="20"/>
        </w:rPr>
        <w:t xml:space="preserve"> through </w:t>
      </w:r>
      <w:r w:rsidRPr="00880487">
        <w:rPr>
          <w:rFonts w:cs="Arial"/>
          <w:sz w:val="20"/>
        </w:rPr>
        <w:t>SC V.15</w:t>
      </w:r>
      <w:r w:rsidRPr="00813A1E">
        <w:rPr>
          <w:rFonts w:cs="Arial"/>
          <w:sz w:val="20"/>
        </w:rPr>
        <w:t xml:space="preserve">, paragraphs (b) and (c) of </w:t>
      </w:r>
      <w:r>
        <w:rPr>
          <w:rFonts w:cs="Arial"/>
          <w:sz w:val="20"/>
        </w:rPr>
        <w:t xml:space="preserve">40 CFR 63.7530, </w:t>
      </w:r>
      <w:r w:rsidRPr="00813A1E">
        <w:rPr>
          <w:rFonts w:cs="Arial"/>
          <w:sz w:val="20"/>
        </w:rPr>
        <w:t xml:space="preserve">and </w:t>
      </w:r>
      <w:r w:rsidRPr="00091CE4">
        <w:rPr>
          <w:rFonts w:cs="Arial"/>
          <w:sz w:val="20"/>
        </w:rPr>
        <w:t>Tables 5 and 7</w:t>
      </w:r>
      <w:r w:rsidRPr="00813A1E">
        <w:rPr>
          <w:rFonts w:cs="Arial"/>
          <w:sz w:val="20"/>
        </w:rPr>
        <w:t xml:space="preserve"> </w:t>
      </w:r>
      <w:r>
        <w:rPr>
          <w:rFonts w:cs="Arial"/>
          <w:sz w:val="20"/>
        </w:rPr>
        <w:t xml:space="preserve">of </w:t>
      </w:r>
      <w:r w:rsidRPr="00E8231E">
        <w:rPr>
          <w:rFonts w:cs="Arial"/>
          <w:sz w:val="20"/>
        </w:rPr>
        <w:t>40 CFR Part 63,</w:t>
      </w:r>
      <w:r>
        <w:rPr>
          <w:rFonts w:cs="Arial"/>
          <w:sz w:val="20"/>
        </w:rPr>
        <w:t xml:space="preserve"> Subpart DDDDD</w:t>
      </w:r>
      <w:r w:rsidRPr="00813A1E">
        <w:rPr>
          <w:rFonts w:cs="Arial"/>
          <w:sz w:val="20"/>
        </w:rPr>
        <w:t>.</w:t>
      </w:r>
      <w:r>
        <w:rPr>
          <w:rFonts w:cs="Arial"/>
          <w:sz w:val="20"/>
        </w:rPr>
        <w:t xml:space="preserve"> </w:t>
      </w:r>
      <w:r w:rsidRPr="00813A1E">
        <w:rPr>
          <w:rFonts w:cs="Arial"/>
          <w:sz w:val="20"/>
        </w:rPr>
        <w:t xml:space="preserve"> The requirement to conduct a fuel analysis is not applicable for units that burn a single type of fuel, as specified by </w:t>
      </w:r>
      <w:r>
        <w:rPr>
          <w:rFonts w:cs="Arial"/>
          <w:sz w:val="20"/>
        </w:rPr>
        <w:t>40 CFR </w:t>
      </w:r>
      <w:r w:rsidRPr="00813A1E">
        <w:rPr>
          <w:rFonts w:cs="Arial"/>
          <w:sz w:val="20"/>
        </w:rPr>
        <w:t>63.7510(a)(2)(i)</w:t>
      </w:r>
      <w:r>
        <w:rPr>
          <w:rFonts w:cs="Arial"/>
          <w:sz w:val="20"/>
        </w:rPr>
        <w:t xml:space="preserve">, stated in </w:t>
      </w:r>
      <w:r w:rsidRPr="00880487">
        <w:rPr>
          <w:rFonts w:cs="Arial"/>
          <w:sz w:val="20"/>
        </w:rPr>
        <w:t>SC V.4</w:t>
      </w:r>
      <w:r w:rsidRPr="00813A1E">
        <w:rPr>
          <w:rFonts w:cs="Arial"/>
          <w:sz w:val="20"/>
        </w:rPr>
        <w:t>.</w:t>
      </w:r>
      <w:r>
        <w:rPr>
          <w:rFonts w:cs="Arial"/>
          <w:sz w:val="20"/>
        </w:rPr>
        <w:t xml:space="preserve"> </w:t>
      </w:r>
      <w:r w:rsidRPr="00813A1E">
        <w:rPr>
          <w:rFonts w:cs="Arial"/>
          <w:sz w:val="20"/>
        </w:rPr>
        <w:t xml:space="preserve"> If applicable, </w:t>
      </w:r>
      <w:r>
        <w:rPr>
          <w:rFonts w:cs="Arial"/>
          <w:sz w:val="20"/>
        </w:rPr>
        <w:t xml:space="preserve">the permittee </w:t>
      </w:r>
      <w:r w:rsidRPr="00813A1E">
        <w:rPr>
          <w:rFonts w:cs="Arial"/>
          <w:sz w:val="20"/>
        </w:rPr>
        <w:t xml:space="preserve">must also install, operate, and maintain all applicable CMS (including CEMS, COMS, and CPMS) according to </w:t>
      </w:r>
      <w:r>
        <w:rPr>
          <w:rFonts w:cs="Arial"/>
          <w:sz w:val="20"/>
        </w:rPr>
        <w:t>40 CFR </w:t>
      </w:r>
      <w:r w:rsidRPr="00813A1E">
        <w:rPr>
          <w:rFonts w:cs="Arial"/>
          <w:sz w:val="20"/>
        </w:rPr>
        <w:t>63.7525</w:t>
      </w:r>
      <w:r>
        <w:rPr>
          <w:rFonts w:cs="Arial"/>
          <w:sz w:val="20"/>
        </w:rPr>
        <w:t xml:space="preserve">, stated in </w:t>
      </w:r>
      <w:r w:rsidRPr="00880487">
        <w:rPr>
          <w:rFonts w:cs="Arial"/>
          <w:sz w:val="20"/>
        </w:rPr>
        <w:t>SC VI.2</w:t>
      </w:r>
      <w:r w:rsidRPr="00F952DD">
        <w:rPr>
          <w:rFonts w:cs="Arial"/>
          <w:sz w:val="20"/>
        </w:rPr>
        <w:t xml:space="preserve"> through </w:t>
      </w:r>
      <w:r w:rsidRPr="00880487">
        <w:rPr>
          <w:rFonts w:cs="Arial"/>
          <w:sz w:val="20"/>
        </w:rPr>
        <w:t>SC VI.</w:t>
      </w:r>
      <w:r w:rsidR="008C0792">
        <w:rPr>
          <w:rFonts w:cs="Arial"/>
          <w:sz w:val="20"/>
        </w:rPr>
        <w:t>8</w:t>
      </w:r>
      <w:r w:rsidRPr="00813A1E">
        <w:rPr>
          <w:rFonts w:cs="Arial"/>
          <w:sz w:val="20"/>
        </w:rPr>
        <w:t>.</w:t>
      </w:r>
      <w:r>
        <w:rPr>
          <w:rFonts w:cs="Arial"/>
          <w:sz w:val="20"/>
        </w:rPr>
        <w:t xml:space="preserve">  </w:t>
      </w:r>
      <w:r>
        <w:rPr>
          <w:rFonts w:cs="Arial"/>
          <w:b/>
          <w:sz w:val="20"/>
        </w:rPr>
        <w:t>(40 CFR 63.7530(a))</w:t>
      </w:r>
    </w:p>
    <w:p w14:paraId="36928BE1" w14:textId="77777777" w:rsidR="00346892" w:rsidRPr="00D17DE7" w:rsidRDefault="00346892" w:rsidP="00346892">
      <w:pPr>
        <w:pStyle w:val="ListParagraph"/>
        <w:rPr>
          <w:rFonts w:cs="Arial"/>
          <w:sz w:val="20"/>
        </w:rPr>
      </w:pPr>
    </w:p>
    <w:p w14:paraId="2F0D191F" w14:textId="5E89B601" w:rsidR="00346892" w:rsidRDefault="00346892" w:rsidP="00650661">
      <w:pPr>
        <w:pStyle w:val="ListParagraph"/>
        <w:numPr>
          <w:ilvl w:val="0"/>
          <w:numId w:val="60"/>
        </w:numPr>
        <w:contextualSpacing/>
        <w:jc w:val="both"/>
        <w:rPr>
          <w:rFonts w:cs="Arial"/>
          <w:b/>
          <w:sz w:val="20"/>
        </w:rPr>
      </w:pPr>
      <w:r w:rsidRPr="00D17DE7">
        <w:rPr>
          <w:rFonts w:cs="Arial"/>
          <w:sz w:val="20"/>
        </w:rPr>
        <w:t>If the permittee demonstrates compliance through performance testing, the permittee must establish each site</w:t>
      </w:r>
      <w:r w:rsidRPr="00D17DE7">
        <w:rPr>
          <w:rFonts w:cs="Arial"/>
          <w:sz w:val="20"/>
        </w:rPr>
        <w:noBreakHyphen/>
        <w:t xml:space="preserve">specific operating limit in Table 4 of 40 CFR Part 63, Subpart DDDDD that applies according to the requirements in 40 CFR 63.7520, stated in </w:t>
      </w:r>
      <w:r w:rsidRPr="005A5D9E">
        <w:rPr>
          <w:rFonts w:cs="Arial"/>
          <w:sz w:val="20"/>
        </w:rPr>
        <w:t>SC V.</w:t>
      </w:r>
      <w:r w:rsidR="007F6501" w:rsidRPr="00880487">
        <w:rPr>
          <w:rFonts w:cs="Arial"/>
          <w:sz w:val="20"/>
        </w:rPr>
        <w:t>3</w:t>
      </w:r>
      <w:r w:rsidR="007F6501" w:rsidRPr="005A5D9E">
        <w:rPr>
          <w:rFonts w:cs="Arial"/>
          <w:sz w:val="20"/>
        </w:rPr>
        <w:t xml:space="preserve"> </w:t>
      </w:r>
      <w:r w:rsidRPr="005A5D9E">
        <w:rPr>
          <w:rFonts w:cs="Arial"/>
          <w:sz w:val="20"/>
        </w:rPr>
        <w:t>and SC V.</w:t>
      </w:r>
      <w:r w:rsidR="007F6501" w:rsidRPr="00880487">
        <w:rPr>
          <w:rFonts w:cs="Arial"/>
          <w:sz w:val="20"/>
        </w:rPr>
        <w:t>11</w:t>
      </w:r>
      <w:r w:rsidRPr="005A5D9E">
        <w:rPr>
          <w:rFonts w:cs="Arial"/>
          <w:sz w:val="20"/>
        </w:rPr>
        <w:t xml:space="preserve"> through </w:t>
      </w:r>
      <w:r w:rsidRPr="007F6501">
        <w:rPr>
          <w:rFonts w:cs="Arial"/>
          <w:sz w:val="20"/>
        </w:rPr>
        <w:t>SC V.1</w:t>
      </w:r>
      <w:r w:rsidR="007F6501" w:rsidRPr="00880487">
        <w:rPr>
          <w:rFonts w:cs="Arial"/>
          <w:sz w:val="20"/>
        </w:rPr>
        <w:t>5</w:t>
      </w:r>
      <w:r w:rsidRPr="00D17DE7">
        <w:rPr>
          <w:rFonts w:cs="Arial"/>
          <w:sz w:val="20"/>
        </w:rPr>
        <w:t>, Table 7 of 40 CFR Part 63, Subpart DDDDD, and paragraph (b)(4) of 40 CFR 63.7530, as applicable.  The permittee must also conduct fuel analyses according to 40 CFR 63.7521,</w:t>
      </w:r>
      <w:r w:rsidR="00240114">
        <w:rPr>
          <w:rFonts w:cs="Arial"/>
          <w:sz w:val="20"/>
        </w:rPr>
        <w:t xml:space="preserve"> </w:t>
      </w:r>
      <w:r w:rsidRPr="00D17DE7">
        <w:rPr>
          <w:rFonts w:cs="Arial"/>
          <w:sz w:val="20"/>
        </w:rPr>
        <w:t>and establish maximum fuel pollutant input levels according to paragraphs (b)(1) through (3) of 40 CFR 63.7530, stated as applicable, and as specified in 40 CFR 63.7510(a)(2),</w:t>
      </w:r>
      <w:r w:rsidR="007F6501">
        <w:rPr>
          <w:rFonts w:cs="Arial"/>
          <w:sz w:val="20"/>
        </w:rPr>
        <w:t xml:space="preserve"> stated in SC V.4</w:t>
      </w:r>
      <w:r w:rsidRPr="00D17DE7">
        <w:rPr>
          <w:rFonts w:cs="Arial"/>
          <w:sz w:val="20"/>
        </w:rPr>
        <w:t xml:space="preserve"> (Note that 40 CFR 63.7510(a)(2),</w:t>
      </w:r>
      <w:r w:rsidR="007F6501">
        <w:rPr>
          <w:rFonts w:cs="Arial"/>
          <w:sz w:val="20"/>
        </w:rPr>
        <w:t xml:space="preserve"> stated in SC V.4 </w:t>
      </w:r>
      <w:r w:rsidR="00F2763D">
        <w:rPr>
          <w:rFonts w:cs="Arial"/>
          <w:sz w:val="20"/>
        </w:rPr>
        <w:t xml:space="preserve"> </w:t>
      </w:r>
      <w:r w:rsidRPr="00D17DE7">
        <w:rPr>
          <w:rFonts w:cs="Arial"/>
          <w:sz w:val="20"/>
        </w:rPr>
        <w:t xml:space="preserve">exempts certain fuels from the fuel analysis requirements.)  However, if the permittee switches fuel(s) and cannot show that the new fuel(s) does (do) not increase the chlorine, mercury, or TSM input into the unit through the results of fuel analysis, then the permittee must repeat the performance test to demonstrate compliance while burning the new fuel(s).  </w:t>
      </w:r>
      <w:r w:rsidRPr="00D17DE7">
        <w:rPr>
          <w:rFonts w:cs="Arial"/>
          <w:b/>
          <w:sz w:val="20"/>
        </w:rPr>
        <w:t>(40 CFR 63.7530(b))</w:t>
      </w:r>
    </w:p>
    <w:p w14:paraId="6A2B6AC1" w14:textId="77777777" w:rsidR="00CC698E" w:rsidRDefault="00CC698E" w:rsidP="00880487">
      <w:pPr>
        <w:pStyle w:val="ListParagraph"/>
        <w:ind w:left="360"/>
        <w:contextualSpacing/>
        <w:jc w:val="both"/>
        <w:rPr>
          <w:rFonts w:cs="Arial"/>
          <w:b/>
          <w:sz w:val="20"/>
        </w:rPr>
      </w:pPr>
    </w:p>
    <w:p w14:paraId="79BB8E03" w14:textId="52660871" w:rsidR="00CC698E" w:rsidRPr="00D17DE7" w:rsidRDefault="00CC698E" w:rsidP="00650661">
      <w:pPr>
        <w:pStyle w:val="ListParagraph"/>
        <w:numPr>
          <w:ilvl w:val="0"/>
          <w:numId w:val="60"/>
        </w:numPr>
        <w:contextualSpacing/>
        <w:jc w:val="both"/>
        <w:rPr>
          <w:rFonts w:cs="Arial"/>
          <w:b/>
          <w:sz w:val="20"/>
        </w:rPr>
      </w:pPr>
      <w:r w:rsidRPr="009C09C1">
        <w:rPr>
          <w:rFonts w:cs="Arial"/>
          <w:sz w:val="20"/>
        </w:rPr>
        <w:t>For each boiler or process heater that the permittee elects to demonstrate compliance with the applicable</w:t>
      </w:r>
      <w:r w:rsidRPr="00320D28">
        <w:rPr>
          <w:rFonts w:cs="Arial"/>
          <w:sz w:val="20"/>
        </w:rPr>
        <w:t xml:space="preserve"> emission limits in </w:t>
      </w:r>
      <w:r w:rsidRPr="00091CE4">
        <w:rPr>
          <w:rFonts w:cs="Arial"/>
          <w:sz w:val="20"/>
        </w:rPr>
        <w:t>Table 2</w:t>
      </w:r>
      <w:r w:rsidRPr="00C5620C">
        <w:rPr>
          <w:rFonts w:cs="Arial"/>
          <w:sz w:val="20"/>
        </w:rPr>
        <w:t xml:space="preserve"> of </w:t>
      </w:r>
      <w:r w:rsidRPr="00E8231E">
        <w:rPr>
          <w:rFonts w:cs="Arial"/>
          <w:sz w:val="20"/>
        </w:rPr>
        <w:t>40 CFR Part 63</w:t>
      </w:r>
      <w:r>
        <w:rPr>
          <w:rFonts w:cs="Arial"/>
          <w:sz w:val="20"/>
        </w:rPr>
        <w:t>,</w:t>
      </w:r>
      <w:r w:rsidRPr="00C5620C">
        <w:rPr>
          <w:rFonts w:cs="Arial"/>
          <w:sz w:val="20"/>
        </w:rPr>
        <w:t xml:space="preserve"> Subpart DDDDD for HCl</w:t>
      </w:r>
      <w:r w:rsidRPr="0003695A">
        <w:rPr>
          <w:rFonts w:cs="Arial"/>
          <w:sz w:val="20"/>
        </w:rPr>
        <w:t>, mercury, or TSM</w:t>
      </w:r>
      <w:r>
        <w:rPr>
          <w:rFonts w:cs="Arial"/>
          <w:sz w:val="20"/>
        </w:rPr>
        <w:t xml:space="preserve">, stated in </w:t>
      </w:r>
      <w:r w:rsidRPr="00880487">
        <w:rPr>
          <w:rFonts w:cs="Arial"/>
          <w:sz w:val="20"/>
        </w:rPr>
        <w:t>SC I.1</w:t>
      </w:r>
      <w:r w:rsidRPr="005A5D9E">
        <w:rPr>
          <w:rFonts w:cs="Arial"/>
          <w:sz w:val="20"/>
        </w:rPr>
        <w:t xml:space="preserve"> </w:t>
      </w:r>
      <w:r>
        <w:rPr>
          <w:rFonts w:cs="Arial"/>
          <w:sz w:val="20"/>
        </w:rPr>
        <w:t xml:space="preserve">through </w:t>
      </w:r>
      <w:r w:rsidRPr="00880487">
        <w:rPr>
          <w:rFonts w:cs="Arial"/>
          <w:sz w:val="20"/>
        </w:rPr>
        <w:t>SC I.3</w:t>
      </w:r>
      <w:r w:rsidRPr="005A5D9E">
        <w:rPr>
          <w:rFonts w:cs="Arial"/>
          <w:sz w:val="20"/>
        </w:rPr>
        <w:t xml:space="preserve">, </w:t>
      </w:r>
      <w:r w:rsidRPr="00320D28">
        <w:rPr>
          <w:rFonts w:cs="Arial"/>
          <w:sz w:val="20"/>
        </w:rPr>
        <w:t xml:space="preserve">through fuel analysis, </w:t>
      </w:r>
      <w:r>
        <w:rPr>
          <w:rFonts w:cs="Arial"/>
          <w:sz w:val="20"/>
        </w:rPr>
        <w:t>the</w:t>
      </w:r>
      <w:r w:rsidRPr="00320D28">
        <w:rPr>
          <w:rFonts w:cs="Arial"/>
          <w:sz w:val="20"/>
        </w:rPr>
        <w:t xml:space="preserve"> initial compliance requirement is to conduct a fuel analysis for each type of fuel burned in </w:t>
      </w:r>
      <w:r>
        <w:rPr>
          <w:rFonts w:cs="Arial"/>
          <w:sz w:val="20"/>
        </w:rPr>
        <w:t>the</w:t>
      </w:r>
      <w:r w:rsidRPr="00320D28">
        <w:rPr>
          <w:rFonts w:cs="Arial"/>
          <w:sz w:val="20"/>
        </w:rPr>
        <w:t xml:space="preserve"> boiler or process heater according to </w:t>
      </w:r>
      <w:r>
        <w:rPr>
          <w:rFonts w:cs="Arial"/>
          <w:sz w:val="20"/>
        </w:rPr>
        <w:t>40 CFR</w:t>
      </w:r>
      <w:r w:rsidRPr="00320D28">
        <w:rPr>
          <w:rFonts w:cs="Arial"/>
          <w:sz w:val="20"/>
        </w:rPr>
        <w:t xml:space="preserve"> 63.7521 and </w:t>
      </w:r>
      <w:r w:rsidRPr="00A77DA1">
        <w:rPr>
          <w:rFonts w:cs="Arial"/>
          <w:sz w:val="20"/>
        </w:rPr>
        <w:t xml:space="preserve">Table 6 to 40 CFR Part 63, Subpart DDDDD and establish operating limits according to </w:t>
      </w:r>
      <w:r>
        <w:rPr>
          <w:rFonts w:cs="Arial"/>
          <w:sz w:val="20"/>
        </w:rPr>
        <w:t>40 CFR</w:t>
      </w:r>
      <w:r w:rsidRPr="00A77DA1">
        <w:rPr>
          <w:rFonts w:cs="Arial"/>
          <w:sz w:val="20"/>
        </w:rPr>
        <w:t> 63.7530 and Table 8 to 40</w:t>
      </w:r>
      <w:r>
        <w:rPr>
          <w:rFonts w:cs="Arial"/>
          <w:sz w:val="20"/>
        </w:rPr>
        <w:t xml:space="preserve"> CFR Part 63, Subpart </w:t>
      </w:r>
      <w:r w:rsidRPr="0076392F">
        <w:rPr>
          <w:rFonts w:cs="Arial"/>
          <w:sz w:val="20"/>
        </w:rPr>
        <w:t>DDDDD</w:t>
      </w:r>
      <w:r w:rsidRPr="00320D28">
        <w:rPr>
          <w:rFonts w:cs="Arial"/>
          <w:sz w:val="20"/>
        </w:rPr>
        <w:t xml:space="preserve">. </w:t>
      </w:r>
      <w:r>
        <w:rPr>
          <w:rFonts w:cs="Arial"/>
          <w:sz w:val="20"/>
        </w:rPr>
        <w:t xml:space="preserve"> </w:t>
      </w:r>
      <w:r w:rsidRPr="00320D28">
        <w:rPr>
          <w:rFonts w:cs="Arial"/>
          <w:sz w:val="20"/>
        </w:rPr>
        <w:t xml:space="preserve">The fuels described in paragraph (a)(2)(i) and (ii) of </w:t>
      </w:r>
      <w:r>
        <w:rPr>
          <w:rFonts w:cs="Arial"/>
          <w:sz w:val="20"/>
        </w:rPr>
        <w:t xml:space="preserve">40 CFR </w:t>
      </w:r>
      <w:r w:rsidRPr="00AC329B">
        <w:rPr>
          <w:rFonts w:cs="Arial"/>
          <w:sz w:val="20"/>
        </w:rPr>
        <w:t>63.7510</w:t>
      </w:r>
      <w:r>
        <w:rPr>
          <w:rFonts w:cs="Arial"/>
          <w:sz w:val="20"/>
        </w:rPr>
        <w:t xml:space="preserve"> (</w:t>
      </w:r>
      <w:r w:rsidRPr="00813A1E">
        <w:rPr>
          <w:rFonts w:cs="Arial"/>
          <w:sz w:val="20"/>
        </w:rPr>
        <w:t>supplemental fuel</w:t>
      </w:r>
      <w:r>
        <w:rPr>
          <w:rFonts w:cs="Arial"/>
          <w:sz w:val="20"/>
        </w:rPr>
        <w:t>s used</w:t>
      </w:r>
      <w:r w:rsidRPr="00813A1E">
        <w:rPr>
          <w:rFonts w:cs="Arial"/>
          <w:sz w:val="20"/>
        </w:rPr>
        <w:t xml:space="preserve"> only for startup, unit shutdown, and transient flame stability purposes</w:t>
      </w:r>
      <w:r>
        <w:rPr>
          <w:rFonts w:cs="Arial"/>
          <w:sz w:val="20"/>
        </w:rPr>
        <w:t xml:space="preserve">, and </w:t>
      </w:r>
      <w:r w:rsidRPr="00813A1E">
        <w:rPr>
          <w:rFonts w:cs="Arial"/>
          <w:sz w:val="20"/>
        </w:rPr>
        <w:t xml:space="preserve">natural gas, refinery gas, or other gas 1 fuels </w:t>
      </w:r>
      <w:r>
        <w:rPr>
          <w:rFonts w:cs="Arial"/>
          <w:sz w:val="20"/>
        </w:rPr>
        <w:t xml:space="preserve">that </w:t>
      </w:r>
      <w:r w:rsidRPr="00813A1E">
        <w:rPr>
          <w:rFonts w:cs="Arial"/>
          <w:sz w:val="20"/>
        </w:rPr>
        <w:t>are co-fired with other fuels</w:t>
      </w:r>
      <w:r>
        <w:rPr>
          <w:rFonts w:cs="Arial"/>
          <w:sz w:val="20"/>
        </w:rPr>
        <w:t>)</w:t>
      </w:r>
      <w:r w:rsidRPr="00320D28">
        <w:rPr>
          <w:rFonts w:cs="Arial"/>
          <w:sz w:val="20"/>
        </w:rPr>
        <w:t xml:space="preserve"> are exempt from these fuel analysis and operating limit requirements. </w:t>
      </w:r>
      <w:r>
        <w:rPr>
          <w:rFonts w:cs="Arial"/>
          <w:sz w:val="20"/>
        </w:rPr>
        <w:t xml:space="preserve"> </w:t>
      </w:r>
      <w:r w:rsidRPr="00320D28">
        <w:rPr>
          <w:rFonts w:cs="Arial"/>
          <w:sz w:val="20"/>
        </w:rPr>
        <w:t>The fuels described in paragraph (a)(2)(ii)</w:t>
      </w:r>
      <w:r>
        <w:rPr>
          <w:rFonts w:cs="Arial"/>
          <w:sz w:val="20"/>
        </w:rPr>
        <w:t xml:space="preserve"> </w:t>
      </w:r>
      <w:r w:rsidRPr="00320D28">
        <w:rPr>
          <w:rFonts w:cs="Arial"/>
          <w:sz w:val="20"/>
        </w:rPr>
        <w:t xml:space="preserve">of </w:t>
      </w:r>
      <w:r>
        <w:rPr>
          <w:rFonts w:cs="Arial"/>
          <w:sz w:val="20"/>
        </w:rPr>
        <w:t xml:space="preserve">40 CFR </w:t>
      </w:r>
      <w:r w:rsidRPr="00AC329B">
        <w:rPr>
          <w:rFonts w:cs="Arial"/>
          <w:sz w:val="20"/>
        </w:rPr>
        <w:t>63.7510</w:t>
      </w:r>
      <w:r>
        <w:rPr>
          <w:rFonts w:cs="Arial"/>
          <w:sz w:val="20"/>
        </w:rPr>
        <w:t xml:space="preserve"> (</w:t>
      </w:r>
      <w:r w:rsidRPr="00813A1E">
        <w:rPr>
          <w:rFonts w:cs="Arial"/>
          <w:sz w:val="20"/>
        </w:rPr>
        <w:t>natural gas, refinery gas, or other gas 1 fuels are co-fired with other fuels</w:t>
      </w:r>
      <w:r>
        <w:rPr>
          <w:rFonts w:cs="Arial"/>
          <w:sz w:val="20"/>
        </w:rPr>
        <w:t>)</w:t>
      </w:r>
      <w:r w:rsidRPr="00320D28">
        <w:rPr>
          <w:rFonts w:cs="Arial"/>
          <w:sz w:val="20"/>
        </w:rPr>
        <w:t xml:space="preserve"> are exempt from the chloride fuel analysis and operating limit requirements. Boilers and process heaters that use a CEMS for </w:t>
      </w:r>
      <w:r>
        <w:rPr>
          <w:rFonts w:cs="Arial"/>
          <w:sz w:val="20"/>
        </w:rPr>
        <w:t>m</w:t>
      </w:r>
      <w:r w:rsidRPr="00320D28">
        <w:rPr>
          <w:rFonts w:cs="Arial"/>
          <w:sz w:val="20"/>
        </w:rPr>
        <w:t xml:space="preserve">ercury or HCl are exempt from the performance testing and operating limit requirements specified in paragraph (a) of </w:t>
      </w:r>
      <w:r>
        <w:rPr>
          <w:rFonts w:cs="Arial"/>
          <w:sz w:val="20"/>
        </w:rPr>
        <w:t xml:space="preserve">40 CFR </w:t>
      </w:r>
      <w:r w:rsidRPr="00AC329B">
        <w:rPr>
          <w:rFonts w:cs="Arial"/>
          <w:sz w:val="20"/>
        </w:rPr>
        <w:t>63.7510</w:t>
      </w:r>
      <w:r>
        <w:rPr>
          <w:rFonts w:cs="Arial"/>
          <w:sz w:val="20"/>
        </w:rPr>
        <w:t xml:space="preserve">, as stated in </w:t>
      </w:r>
      <w:r w:rsidRPr="00880487">
        <w:rPr>
          <w:rFonts w:cs="Arial"/>
          <w:sz w:val="20"/>
        </w:rPr>
        <w:t>SC V.4</w:t>
      </w:r>
      <w:r w:rsidRPr="005A5D9E">
        <w:rPr>
          <w:rFonts w:cs="Arial"/>
          <w:sz w:val="20"/>
        </w:rPr>
        <w:t xml:space="preserve"> </w:t>
      </w:r>
      <w:r w:rsidRPr="00320D28">
        <w:rPr>
          <w:rFonts w:cs="Arial"/>
          <w:sz w:val="20"/>
        </w:rPr>
        <w:t>for the HAP for which CEMS are used.</w:t>
      </w:r>
      <w:r>
        <w:rPr>
          <w:rFonts w:cs="Arial"/>
          <w:sz w:val="20"/>
        </w:rPr>
        <w:t xml:space="preserve">  </w:t>
      </w:r>
      <w:r w:rsidRPr="00351104">
        <w:rPr>
          <w:rFonts w:cs="Arial"/>
          <w:b/>
          <w:sz w:val="20"/>
        </w:rPr>
        <w:t>(40</w:t>
      </w:r>
      <w:r>
        <w:rPr>
          <w:rFonts w:cs="Arial"/>
          <w:b/>
          <w:sz w:val="20"/>
        </w:rPr>
        <w:t> </w:t>
      </w:r>
      <w:r w:rsidRPr="00351104">
        <w:rPr>
          <w:rFonts w:cs="Arial"/>
          <w:b/>
          <w:sz w:val="20"/>
        </w:rPr>
        <w:t>CFR</w:t>
      </w:r>
      <w:r>
        <w:rPr>
          <w:rFonts w:cs="Arial"/>
          <w:b/>
          <w:sz w:val="20"/>
        </w:rPr>
        <w:t> </w:t>
      </w:r>
      <w:r w:rsidRPr="00351104">
        <w:rPr>
          <w:rFonts w:cs="Arial"/>
          <w:b/>
          <w:sz w:val="20"/>
        </w:rPr>
        <w:t>63.7510(b))</w:t>
      </w:r>
    </w:p>
    <w:p w14:paraId="0859E59C" w14:textId="77777777" w:rsidR="00346892" w:rsidRPr="00D17DE7" w:rsidRDefault="00346892" w:rsidP="00880487"/>
    <w:p w14:paraId="7BCA4B97" w14:textId="77777777" w:rsidR="00346892" w:rsidRPr="00D17DE7" w:rsidRDefault="00346892" w:rsidP="00650661">
      <w:pPr>
        <w:pStyle w:val="ListParagraph"/>
        <w:numPr>
          <w:ilvl w:val="0"/>
          <w:numId w:val="60"/>
        </w:numPr>
        <w:contextualSpacing/>
        <w:jc w:val="both"/>
        <w:rPr>
          <w:sz w:val="20"/>
        </w:rPr>
      </w:pPr>
      <w:r w:rsidRPr="00D17DE7">
        <w:rPr>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D17DE7">
        <w:rPr>
          <w:b/>
          <w:bCs/>
          <w:sz w:val="20"/>
        </w:rPr>
        <w:t>(R 336.2001(3))</w:t>
      </w:r>
    </w:p>
    <w:p w14:paraId="1AC2C95B" w14:textId="77777777" w:rsidR="00346892" w:rsidRPr="00D17DE7" w:rsidRDefault="00346892" w:rsidP="00346892">
      <w:pPr>
        <w:pStyle w:val="ListParagraph"/>
        <w:rPr>
          <w:sz w:val="20"/>
        </w:rPr>
      </w:pPr>
    </w:p>
    <w:p w14:paraId="3DB3784F" w14:textId="77777777" w:rsidR="00346892" w:rsidRPr="00D17DE7" w:rsidRDefault="00346892" w:rsidP="00650661">
      <w:pPr>
        <w:pStyle w:val="ListParagraph"/>
        <w:numPr>
          <w:ilvl w:val="0"/>
          <w:numId w:val="60"/>
        </w:numPr>
        <w:contextualSpacing/>
        <w:jc w:val="both"/>
        <w:rPr>
          <w:sz w:val="20"/>
        </w:rPr>
      </w:pPr>
      <w:r w:rsidRPr="00D17DE7">
        <w:rPr>
          <w:sz w:val="20"/>
        </w:rPr>
        <w:t xml:space="preserve">The permittee shall notify the AQD Technical Programs Unit Supervisor and the District Supervisor no less than 7 days prior to the anticipated test date.  </w:t>
      </w:r>
      <w:r w:rsidRPr="00D17DE7">
        <w:rPr>
          <w:b/>
          <w:bCs/>
          <w:sz w:val="20"/>
        </w:rPr>
        <w:t>(R 336.2001(4))</w:t>
      </w:r>
    </w:p>
    <w:p w14:paraId="291B36C8" w14:textId="77777777" w:rsidR="00346892" w:rsidRPr="00D17DE7" w:rsidRDefault="00346892" w:rsidP="00346892">
      <w:pPr>
        <w:pStyle w:val="ListParagraph"/>
        <w:rPr>
          <w:sz w:val="20"/>
        </w:rPr>
      </w:pPr>
    </w:p>
    <w:p w14:paraId="14116675" w14:textId="3E985CF2" w:rsidR="00346892" w:rsidRPr="00D17DE7" w:rsidRDefault="00346892" w:rsidP="00650661">
      <w:pPr>
        <w:pStyle w:val="ListParagraph"/>
        <w:numPr>
          <w:ilvl w:val="0"/>
          <w:numId w:val="60"/>
        </w:numPr>
        <w:contextualSpacing/>
        <w:jc w:val="both"/>
        <w:rPr>
          <w:sz w:val="20"/>
        </w:rPr>
      </w:pPr>
      <w:r w:rsidRPr="00D17DE7">
        <w:rPr>
          <w:sz w:val="20"/>
        </w:rPr>
        <w:t>The permittee shall submit two complete test reports of the test results to the AQD, one to the Technical Programs Unit Supervisor and one to the District Supervisor, within 60 days following the last date of the test.</w:t>
      </w:r>
      <w:r w:rsidR="0005308A">
        <w:rPr>
          <w:sz w:val="20"/>
        </w:rPr>
        <w:t xml:space="preserve"> </w:t>
      </w:r>
      <w:r w:rsidRPr="00D17DE7">
        <w:rPr>
          <w:sz w:val="20"/>
        </w:rPr>
        <w:t xml:space="preserve"> </w:t>
      </w:r>
      <w:r w:rsidR="0005308A">
        <w:rPr>
          <w:sz w:val="20"/>
        </w:rPr>
        <w:br/>
      </w:r>
      <w:r w:rsidRPr="00D17DE7">
        <w:rPr>
          <w:b/>
          <w:bCs/>
          <w:sz w:val="20"/>
        </w:rPr>
        <w:t>(R 336.2001(5)</w:t>
      </w:r>
    </w:p>
    <w:p w14:paraId="4D22AAFC" w14:textId="77777777" w:rsidR="00346892" w:rsidRPr="00D17DE7" w:rsidRDefault="00346892" w:rsidP="00346892">
      <w:pPr>
        <w:jc w:val="both"/>
        <w:rPr>
          <w:sz w:val="20"/>
        </w:rPr>
      </w:pPr>
    </w:p>
    <w:p w14:paraId="460663CE" w14:textId="77777777" w:rsidR="00346892" w:rsidRPr="00D17DE7" w:rsidRDefault="00346892" w:rsidP="00346892">
      <w:pPr>
        <w:jc w:val="both"/>
      </w:pPr>
      <w:r w:rsidRPr="00D17DE7">
        <w:rPr>
          <w:b/>
        </w:rPr>
        <w:t xml:space="preserve">VI.  </w:t>
      </w:r>
      <w:r w:rsidRPr="00D17DE7">
        <w:rPr>
          <w:b/>
          <w:u w:val="single"/>
        </w:rPr>
        <w:t>MONITORING/RECORDKEEPING</w:t>
      </w:r>
    </w:p>
    <w:p w14:paraId="7E2FC301" w14:textId="77777777" w:rsidR="00346892" w:rsidRPr="00D17DE7" w:rsidRDefault="00346892" w:rsidP="00346892">
      <w:pPr>
        <w:jc w:val="both"/>
        <w:rPr>
          <w:sz w:val="20"/>
        </w:rPr>
      </w:pPr>
      <w:r w:rsidRPr="00D17DE7">
        <w:rPr>
          <w:sz w:val="20"/>
        </w:rPr>
        <w:t xml:space="preserve">Records shall be maintained on file for a period of five years.  </w:t>
      </w:r>
      <w:r w:rsidRPr="00D17DE7">
        <w:rPr>
          <w:b/>
          <w:sz w:val="20"/>
        </w:rPr>
        <w:t>(R 336.1213(3)(b)(ii))</w:t>
      </w:r>
    </w:p>
    <w:p w14:paraId="0958F028" w14:textId="77777777" w:rsidR="00346892" w:rsidRPr="00D17DE7" w:rsidRDefault="00346892" w:rsidP="00346892">
      <w:pPr>
        <w:ind w:left="360"/>
        <w:jc w:val="both"/>
        <w:rPr>
          <w:sz w:val="20"/>
        </w:rPr>
      </w:pPr>
    </w:p>
    <w:p w14:paraId="3401EC7F" w14:textId="6B3AC8E1" w:rsidR="00346892" w:rsidRPr="00D17DE7" w:rsidRDefault="00346892" w:rsidP="00346892">
      <w:pPr>
        <w:ind w:left="360" w:hanging="360"/>
        <w:jc w:val="both"/>
        <w:rPr>
          <w:sz w:val="20"/>
        </w:rPr>
      </w:pPr>
      <w:r w:rsidRPr="00D17DE7">
        <w:rPr>
          <w:sz w:val="20"/>
        </w:rPr>
        <w:t>1.</w:t>
      </w:r>
      <w:r w:rsidRPr="00D17DE7">
        <w:rPr>
          <w:sz w:val="20"/>
        </w:rPr>
        <w:tab/>
      </w:r>
      <w:r w:rsidRPr="00D17DE7">
        <w:rPr>
          <w:rFonts w:cs="Arial"/>
          <w:sz w:val="20"/>
        </w:rPr>
        <w:t xml:space="preserve">If the permittee demonstrates compliance with any applicable emission limit through performance testing and subsequent compliance with operating limits (including the use of CPMS), or with a CEMS, or COMS, the permittee must develop a site-specific monitoring plan according to the requirements in paragraphs (d)(1) through (4) of 40 CFR 63.7505, as listed below, for the use of any CEMS, COMS, or CPMS.  This requirement also applies to the permittee if the permittee petitions the EPA Administrator for alternative monitoring parameters under 40 CFR 63.8(f). </w:t>
      </w:r>
      <w:r w:rsidR="00D7029A" w:rsidRPr="00880487">
        <w:rPr>
          <w:rFonts w:cs="Arial"/>
          <w:b/>
          <w:sz w:val="20"/>
        </w:rPr>
        <w:t>(40 CFR 63.7505(d))</w:t>
      </w:r>
      <w:r w:rsidRPr="00D17DE7">
        <w:rPr>
          <w:rFonts w:cs="Arial"/>
          <w:sz w:val="20"/>
        </w:rPr>
        <w:t xml:space="preserve"> </w:t>
      </w:r>
    </w:p>
    <w:p w14:paraId="48DAA64B" w14:textId="766AD877" w:rsidR="00346892" w:rsidRPr="00D17DE7" w:rsidRDefault="00346892" w:rsidP="00346892">
      <w:pPr>
        <w:ind w:left="720" w:hanging="360"/>
        <w:jc w:val="both"/>
        <w:rPr>
          <w:rFonts w:cs="Arial"/>
          <w:b/>
          <w:sz w:val="20"/>
        </w:rPr>
      </w:pPr>
      <w:r w:rsidRPr="00D17DE7">
        <w:rPr>
          <w:sz w:val="20"/>
        </w:rPr>
        <w:t>a.</w:t>
      </w:r>
      <w:r w:rsidRPr="00D17DE7">
        <w:rPr>
          <w:sz w:val="20"/>
        </w:rPr>
        <w:tab/>
      </w:r>
      <w:r w:rsidRPr="00D17DE7">
        <w:rPr>
          <w:rFonts w:cs="Arial"/>
          <w:sz w:val="20"/>
        </w:rPr>
        <w:t xml:space="preserve">For each CMS required in 40 CFR 63.7505 (including CEMS, COMS, or CPMS), the permittee must develop, and submit to the Administrator for approval upon request, a site-specific monitoring plan that addresses design, data collection, and the quality assurance and quality control elements outlined in 40 CFR 63.8(d) and the elements described in paragraphs (d)(1)(i) through (iii) of 40 CFR 63.7505, as listed below.  The permittee must submit this site-specific monitoring plan, if requested, at least 60 days before the initial performance evaluation of the CMS.  This requirement to develop and submit a site-specific monitoring plan does not apply to affected sources with existing CEMS or COMS operated according to the performance specifications under appendix B to Part 60 of 40 CFR and that meet the requirements of 40 CFR 63.7525, stated in </w:t>
      </w:r>
      <w:r w:rsidRPr="0046683C">
        <w:rPr>
          <w:rFonts w:cs="Arial"/>
          <w:sz w:val="20"/>
        </w:rPr>
        <w:t xml:space="preserve">SC VI.2 </w:t>
      </w:r>
      <w:r w:rsidR="0046683C" w:rsidRPr="00880487">
        <w:rPr>
          <w:rFonts w:cs="Arial"/>
          <w:sz w:val="20"/>
        </w:rPr>
        <w:t>and</w:t>
      </w:r>
      <w:r w:rsidRPr="0046683C">
        <w:rPr>
          <w:rFonts w:cs="Arial"/>
          <w:sz w:val="20"/>
        </w:rPr>
        <w:t xml:space="preserve"> SC VI.</w:t>
      </w:r>
      <w:r w:rsidR="0046683C" w:rsidRPr="00880487">
        <w:rPr>
          <w:rFonts w:cs="Arial"/>
          <w:sz w:val="20"/>
        </w:rPr>
        <w:t>3</w:t>
      </w:r>
      <w:r w:rsidRPr="00D17DE7">
        <w:rPr>
          <w:rFonts w:cs="Arial"/>
          <w:sz w:val="20"/>
        </w:rPr>
        <w:t xml:space="preserve">.  Using the process described in 40 CRFR 63.8(f)(4), the permittee may request approval of alternative monitoring system quality assurance and quality control procedures in place of those specified in this paragraph and, if approved, include the alternatives in the site-specific monitoring plan.  </w:t>
      </w:r>
      <w:r w:rsidRPr="00D17DE7">
        <w:rPr>
          <w:rFonts w:cs="Arial"/>
          <w:b/>
          <w:sz w:val="20"/>
        </w:rPr>
        <w:t>(40 CFR 63.7505(d)(1))</w:t>
      </w:r>
    </w:p>
    <w:p w14:paraId="072A6324" w14:textId="77777777" w:rsidR="00346892" w:rsidRPr="00D17DE7" w:rsidRDefault="00346892" w:rsidP="00346892">
      <w:pPr>
        <w:ind w:left="1080" w:hanging="360"/>
        <w:jc w:val="both"/>
        <w:rPr>
          <w:rFonts w:cs="Arial"/>
          <w:sz w:val="20"/>
        </w:rPr>
      </w:pPr>
      <w:r w:rsidRPr="00D17DE7">
        <w:rPr>
          <w:sz w:val="20"/>
        </w:rPr>
        <w:t>i.</w:t>
      </w:r>
      <w:r w:rsidRPr="00D17DE7">
        <w:rPr>
          <w:sz w:val="20"/>
        </w:rPr>
        <w:tab/>
      </w:r>
      <w:r w:rsidRPr="00D17DE7">
        <w:rPr>
          <w:rFonts w:cs="Arial"/>
          <w:sz w:val="20"/>
        </w:rPr>
        <w:t xml:space="preserve">Installation of the CMS sampling probe or other interface at a measurement location relative to each affected process unit such that the measurement is representative of control of the exhaust emissions (e.g., on or downstream of the last control device).  </w:t>
      </w:r>
      <w:r w:rsidRPr="00D17DE7">
        <w:rPr>
          <w:rFonts w:cs="Arial"/>
          <w:b/>
          <w:sz w:val="20"/>
        </w:rPr>
        <w:t>(40 CFR 63.7505(d)(1)(i))</w:t>
      </w:r>
    </w:p>
    <w:p w14:paraId="002A1208" w14:textId="77777777" w:rsidR="00346892" w:rsidRPr="00D17DE7" w:rsidRDefault="00346892" w:rsidP="00346892">
      <w:pPr>
        <w:ind w:left="1080" w:hanging="360"/>
        <w:jc w:val="both"/>
        <w:rPr>
          <w:rFonts w:cs="Arial"/>
          <w:sz w:val="20"/>
        </w:rPr>
      </w:pPr>
      <w:r w:rsidRPr="00D17DE7">
        <w:rPr>
          <w:rFonts w:cs="Arial"/>
          <w:sz w:val="20"/>
        </w:rPr>
        <w:t>ii.</w:t>
      </w:r>
      <w:r w:rsidRPr="00D17DE7">
        <w:rPr>
          <w:rFonts w:cs="Arial"/>
          <w:sz w:val="20"/>
        </w:rPr>
        <w:tab/>
        <w:t xml:space="preserve">Performance and equipment specifications for the sample interface, the pollutant concentration or parametric signal analyzer, and the data collection and reduction systems.  </w:t>
      </w:r>
      <w:r w:rsidRPr="00D17DE7">
        <w:rPr>
          <w:rFonts w:cs="Arial"/>
          <w:b/>
          <w:sz w:val="20"/>
        </w:rPr>
        <w:t>(40 CFR 63.7505(d)(1)(ii))</w:t>
      </w:r>
    </w:p>
    <w:p w14:paraId="690267FD" w14:textId="77777777" w:rsidR="00346892" w:rsidRPr="00D17DE7" w:rsidRDefault="00346892" w:rsidP="00346892">
      <w:pPr>
        <w:ind w:left="1080" w:hanging="360"/>
        <w:jc w:val="both"/>
        <w:rPr>
          <w:sz w:val="20"/>
        </w:rPr>
      </w:pPr>
      <w:r w:rsidRPr="00D17DE7">
        <w:rPr>
          <w:rFonts w:cs="Arial"/>
          <w:sz w:val="20"/>
        </w:rPr>
        <w:t>iii.</w:t>
      </w:r>
      <w:r w:rsidRPr="00D17DE7">
        <w:rPr>
          <w:rFonts w:cs="Arial"/>
          <w:sz w:val="20"/>
        </w:rPr>
        <w:tab/>
        <w:t xml:space="preserve">Performance evaluation procedures and acceptance criteria (e.g., calibrations, accuracy audits, analytical drift).  </w:t>
      </w:r>
      <w:r w:rsidRPr="00D17DE7">
        <w:rPr>
          <w:rFonts w:cs="Arial"/>
          <w:b/>
          <w:sz w:val="20"/>
        </w:rPr>
        <w:t>(40 CFR 63.7505(d)(1)(iii))</w:t>
      </w:r>
    </w:p>
    <w:p w14:paraId="1C5C3FC3" w14:textId="77777777" w:rsidR="00346892" w:rsidRPr="00D17DE7" w:rsidRDefault="00346892" w:rsidP="00346892">
      <w:pPr>
        <w:ind w:left="720" w:hanging="360"/>
        <w:jc w:val="both"/>
        <w:rPr>
          <w:rFonts w:cs="Arial"/>
          <w:sz w:val="20"/>
        </w:rPr>
      </w:pPr>
      <w:r w:rsidRPr="00D17DE7">
        <w:rPr>
          <w:sz w:val="20"/>
        </w:rPr>
        <w:t>b.</w:t>
      </w:r>
      <w:r w:rsidRPr="00D17DE7">
        <w:rPr>
          <w:sz w:val="20"/>
        </w:rPr>
        <w:tab/>
      </w:r>
      <w:r w:rsidRPr="00D17DE7">
        <w:rPr>
          <w:rFonts w:cs="Arial"/>
          <w:sz w:val="20"/>
        </w:rPr>
        <w:t xml:space="preserve">In the site-specific monitoring plan, the permittee must also address paragraphs (d)(2)(i) through (iii) of 40 CFR 63.7505, as listed below.  </w:t>
      </w:r>
      <w:r w:rsidRPr="00D17DE7">
        <w:rPr>
          <w:rFonts w:cs="Arial"/>
          <w:b/>
          <w:sz w:val="20"/>
        </w:rPr>
        <w:t>(40 CFR 63.7505(d)(2))</w:t>
      </w:r>
    </w:p>
    <w:p w14:paraId="1A06DE74" w14:textId="77777777" w:rsidR="00346892" w:rsidRPr="00D17DE7" w:rsidRDefault="00346892" w:rsidP="00346892">
      <w:pPr>
        <w:ind w:left="1080" w:hanging="360"/>
        <w:jc w:val="both"/>
        <w:rPr>
          <w:rFonts w:cs="Arial"/>
          <w:sz w:val="20"/>
        </w:rPr>
      </w:pPr>
      <w:r w:rsidRPr="00D17DE7">
        <w:rPr>
          <w:rFonts w:cs="Arial"/>
          <w:sz w:val="20"/>
        </w:rPr>
        <w:t>i.</w:t>
      </w:r>
      <w:r w:rsidRPr="00D17DE7">
        <w:rPr>
          <w:rFonts w:cs="Arial"/>
          <w:sz w:val="20"/>
        </w:rPr>
        <w:tab/>
        <w:t xml:space="preserve">Ongoing operation and maintenance procedures in accordance with the general requirements of 40 CFR 63.8(c)(1)(ii), (c)(3), and (c)(4)(ii).  </w:t>
      </w:r>
      <w:r w:rsidRPr="00D17DE7">
        <w:rPr>
          <w:rFonts w:cs="Arial"/>
          <w:b/>
          <w:sz w:val="20"/>
        </w:rPr>
        <w:t>(40 CFR 63.7505(d)(2)(i))</w:t>
      </w:r>
    </w:p>
    <w:p w14:paraId="1490CDFA" w14:textId="77777777" w:rsidR="00346892" w:rsidRPr="00D17DE7" w:rsidRDefault="00346892" w:rsidP="00346892">
      <w:pPr>
        <w:ind w:left="1080" w:hanging="360"/>
        <w:jc w:val="both"/>
        <w:rPr>
          <w:rFonts w:cs="Arial"/>
          <w:sz w:val="20"/>
        </w:rPr>
      </w:pPr>
      <w:r w:rsidRPr="00D17DE7">
        <w:rPr>
          <w:rFonts w:cs="Arial"/>
          <w:sz w:val="20"/>
        </w:rPr>
        <w:t>ii.</w:t>
      </w:r>
      <w:r w:rsidRPr="00D17DE7">
        <w:rPr>
          <w:rFonts w:cs="Arial"/>
          <w:sz w:val="20"/>
        </w:rPr>
        <w:tab/>
        <w:t xml:space="preserve">Ongoing data quality assurance procedures in accordance with the general requirements of 40 CFR 63.8(d).  </w:t>
      </w:r>
      <w:r w:rsidRPr="00D17DE7">
        <w:rPr>
          <w:rFonts w:cs="Arial"/>
          <w:b/>
          <w:sz w:val="20"/>
        </w:rPr>
        <w:t>(40 CFR 63.7505(d)(2)(ii))</w:t>
      </w:r>
    </w:p>
    <w:p w14:paraId="123AAE63" w14:textId="77777777" w:rsidR="00346892" w:rsidRPr="00D17DE7" w:rsidRDefault="00346892" w:rsidP="00346892">
      <w:pPr>
        <w:ind w:left="1080" w:hanging="360"/>
        <w:jc w:val="both"/>
        <w:rPr>
          <w:rFonts w:cs="Arial"/>
          <w:sz w:val="20"/>
        </w:rPr>
      </w:pPr>
      <w:r w:rsidRPr="00D17DE7">
        <w:rPr>
          <w:rFonts w:cs="Arial"/>
          <w:sz w:val="20"/>
        </w:rPr>
        <w:t>iii.</w:t>
      </w:r>
      <w:r w:rsidRPr="00D17DE7">
        <w:rPr>
          <w:rFonts w:cs="Arial"/>
          <w:sz w:val="20"/>
        </w:rPr>
        <w:tab/>
        <w:t xml:space="preserve">Ongoing recordkeeping and reporting procedures in accordance with the general requirements of 40 CFR 63.10(c) (as applicable in Table 10 of 40 CFR Part 63, Subpart DDDDD), (e)(1), and (e)(2)(i).  </w:t>
      </w:r>
      <w:r w:rsidRPr="00D17DE7">
        <w:rPr>
          <w:rFonts w:cs="Arial"/>
          <w:b/>
          <w:sz w:val="20"/>
        </w:rPr>
        <w:t>(40 CFR 63.7505(d)(2)(iii))</w:t>
      </w:r>
    </w:p>
    <w:p w14:paraId="7040D923" w14:textId="77777777" w:rsidR="00346892" w:rsidRPr="00D17DE7" w:rsidRDefault="00346892" w:rsidP="00346892">
      <w:pPr>
        <w:ind w:left="720" w:hanging="360"/>
        <w:jc w:val="both"/>
        <w:rPr>
          <w:sz w:val="20"/>
        </w:rPr>
      </w:pPr>
      <w:r w:rsidRPr="00D17DE7">
        <w:rPr>
          <w:sz w:val="20"/>
        </w:rPr>
        <w:t>c.</w:t>
      </w:r>
      <w:r w:rsidRPr="00D17DE7">
        <w:rPr>
          <w:sz w:val="20"/>
        </w:rPr>
        <w:tab/>
        <w:t xml:space="preserve">The permittee </w:t>
      </w:r>
      <w:r w:rsidRPr="00D17DE7">
        <w:rPr>
          <w:rFonts w:cs="Arial"/>
          <w:sz w:val="20"/>
        </w:rPr>
        <w:t xml:space="preserve">must conduct a performance evaluation of each CMS in accordance with the site-specific monitoring plan.  </w:t>
      </w:r>
      <w:r w:rsidRPr="00D17DE7">
        <w:rPr>
          <w:rFonts w:cs="Arial"/>
          <w:b/>
          <w:sz w:val="20"/>
        </w:rPr>
        <w:t>(40 CFR 63.7505(d)(3))</w:t>
      </w:r>
    </w:p>
    <w:p w14:paraId="02D7175E" w14:textId="77777777" w:rsidR="00346892" w:rsidRPr="00D17DE7" w:rsidRDefault="00346892" w:rsidP="00346892">
      <w:pPr>
        <w:ind w:left="720" w:hanging="360"/>
        <w:jc w:val="both"/>
        <w:rPr>
          <w:rFonts w:cs="Arial"/>
          <w:b/>
          <w:sz w:val="20"/>
        </w:rPr>
      </w:pPr>
      <w:r w:rsidRPr="00D17DE7">
        <w:rPr>
          <w:sz w:val="20"/>
        </w:rPr>
        <w:t>d.</w:t>
      </w:r>
      <w:r w:rsidRPr="00D17DE7">
        <w:rPr>
          <w:sz w:val="20"/>
        </w:rPr>
        <w:tab/>
        <w:t xml:space="preserve">The permittee </w:t>
      </w:r>
      <w:r w:rsidRPr="00D17DE7">
        <w:rPr>
          <w:rFonts w:cs="Arial"/>
          <w:sz w:val="20"/>
        </w:rPr>
        <w:t xml:space="preserve">must operate and maintain the CMS in continuous operation according to the site-specific monitoring plan.  </w:t>
      </w:r>
      <w:r w:rsidRPr="00D17DE7">
        <w:rPr>
          <w:rFonts w:cs="Arial"/>
          <w:b/>
          <w:sz w:val="20"/>
        </w:rPr>
        <w:t>(40 CFR 63.7505(d)(4))</w:t>
      </w:r>
    </w:p>
    <w:p w14:paraId="10A82A2C" w14:textId="77777777" w:rsidR="00346892" w:rsidRPr="00D17DE7" w:rsidRDefault="00346892" w:rsidP="00346892">
      <w:pPr>
        <w:jc w:val="both"/>
        <w:rPr>
          <w:sz w:val="20"/>
        </w:rPr>
      </w:pPr>
    </w:p>
    <w:p w14:paraId="1E66963B" w14:textId="15B017D8" w:rsidR="00346892" w:rsidRPr="00D17DE7" w:rsidRDefault="00346892" w:rsidP="00346892">
      <w:pPr>
        <w:ind w:left="360" w:hanging="360"/>
        <w:jc w:val="both"/>
        <w:rPr>
          <w:rFonts w:cs="Arial"/>
          <w:sz w:val="20"/>
        </w:rPr>
      </w:pPr>
      <w:r w:rsidRPr="00D17DE7">
        <w:rPr>
          <w:sz w:val="20"/>
        </w:rPr>
        <w:t>2.</w:t>
      </w:r>
      <w:r w:rsidRPr="00D17DE7">
        <w:rPr>
          <w:sz w:val="20"/>
        </w:rPr>
        <w:tab/>
      </w:r>
      <w:r w:rsidRPr="00D17DE7">
        <w:rPr>
          <w:rFonts w:cs="Arial"/>
          <w:sz w:val="20"/>
        </w:rPr>
        <w:t>If the boiler or process heater is subject to a CO emission limit in Table 2 of 40 CFR Part 63, Subpart DDDDD, the permittee must install, operate, and maintain an oxygen analyzer system, as defined in 40 CFR 63.7575, or install, certify, operate and maintain continuous emission monitoring systems for CO and oxygen according to the procedures in paragraphs (a)(1) through (7) of 40 CFR 63.7525, as listed below</w:t>
      </w:r>
      <w:r w:rsidR="00B35A8C">
        <w:rPr>
          <w:rFonts w:cs="Arial"/>
          <w:sz w:val="20"/>
        </w:rPr>
        <w:t>.</w:t>
      </w:r>
      <w:r w:rsidR="001F306E">
        <w:rPr>
          <w:rFonts w:cs="Arial"/>
          <w:sz w:val="20"/>
        </w:rPr>
        <w:t xml:space="preserve"> </w:t>
      </w:r>
      <w:r w:rsidR="00B35A8C">
        <w:rPr>
          <w:rFonts w:cs="Arial"/>
          <w:sz w:val="20"/>
        </w:rPr>
        <w:t xml:space="preserve"> </w:t>
      </w:r>
      <w:r w:rsidR="00B35A8C" w:rsidRPr="00880487">
        <w:rPr>
          <w:rFonts w:cs="Arial"/>
          <w:b/>
          <w:sz w:val="20"/>
        </w:rPr>
        <w:t>(40 CFR 63.7525(a))</w:t>
      </w:r>
      <w:r w:rsidRPr="00D17DE7">
        <w:rPr>
          <w:rFonts w:cs="Arial"/>
          <w:sz w:val="20"/>
        </w:rPr>
        <w:t xml:space="preserve"> </w:t>
      </w:r>
    </w:p>
    <w:p w14:paraId="609E2169" w14:textId="09E068CE" w:rsidR="00346892" w:rsidRPr="00D17DE7" w:rsidRDefault="00346892" w:rsidP="00346892">
      <w:pPr>
        <w:ind w:left="720" w:hanging="360"/>
        <w:jc w:val="both"/>
        <w:rPr>
          <w:rFonts w:cs="Arial"/>
          <w:sz w:val="20"/>
        </w:rPr>
      </w:pPr>
      <w:r w:rsidRPr="00D17DE7">
        <w:rPr>
          <w:rFonts w:cs="Arial"/>
          <w:sz w:val="20"/>
        </w:rPr>
        <w:t>a.</w:t>
      </w:r>
      <w:r w:rsidRPr="00D17DE7">
        <w:rPr>
          <w:rFonts w:cs="Arial"/>
          <w:sz w:val="20"/>
        </w:rPr>
        <w:tab/>
        <w:t xml:space="preserve">Install the CO CEMS and oxygen analyzer by the compliance date specified in 40 CFR 63.7495, stated in </w:t>
      </w:r>
      <w:r w:rsidRPr="0046683C">
        <w:rPr>
          <w:rFonts w:cs="Arial"/>
          <w:sz w:val="20"/>
        </w:rPr>
        <w:t>SC IX.</w:t>
      </w:r>
      <w:r w:rsidR="0046683C" w:rsidRPr="00880487">
        <w:rPr>
          <w:rFonts w:cs="Arial"/>
          <w:sz w:val="20"/>
        </w:rPr>
        <w:t>4</w:t>
      </w:r>
      <w:r w:rsidRPr="0046683C">
        <w:rPr>
          <w:rFonts w:cs="Arial"/>
          <w:sz w:val="20"/>
        </w:rPr>
        <w:t xml:space="preserve"> </w:t>
      </w:r>
      <w:r w:rsidRPr="00D17DE7">
        <w:rPr>
          <w:rFonts w:cs="Arial"/>
          <w:sz w:val="20"/>
        </w:rPr>
        <w:t xml:space="preserve">[January 31, 2016 or as otherwise specified in 40 CFR 63.6(i)].  The CO and oxygen levels shall be monitored at the same location at the outlet of the boiler or process heater.  </w:t>
      </w:r>
      <w:r w:rsidRPr="00D17DE7">
        <w:rPr>
          <w:rFonts w:cs="Arial"/>
          <w:b/>
          <w:sz w:val="20"/>
        </w:rPr>
        <w:t>(40 CFR 63.7525(a)(1))</w:t>
      </w:r>
    </w:p>
    <w:p w14:paraId="2D749A07" w14:textId="1E9F64C8" w:rsidR="00346892" w:rsidRPr="00D17DE7" w:rsidRDefault="00346892" w:rsidP="00346892">
      <w:pPr>
        <w:ind w:left="720" w:hanging="360"/>
        <w:jc w:val="both"/>
        <w:rPr>
          <w:rFonts w:cs="Arial"/>
          <w:sz w:val="20"/>
        </w:rPr>
      </w:pPr>
      <w:r w:rsidRPr="00D17DE7">
        <w:rPr>
          <w:rFonts w:cs="Arial"/>
          <w:sz w:val="20"/>
        </w:rPr>
        <w:t>b.</w:t>
      </w:r>
      <w:r w:rsidRPr="00D17DE7">
        <w:rPr>
          <w:rFonts w:cs="Arial"/>
          <w:sz w:val="20"/>
        </w:rPr>
        <w:tab/>
        <w:t xml:space="preserve">To demonstrate compliance with the applicable alternative CO CEMS emission standard listed in Table 2 of 40 CFR Part 63, Subpart DDDDD, the permittee must install, certify, operate, and maintain a CO CEMS and an oxygen analyzer according to the applicable procedures under Performance Specification 4, 4A, or 4B at 40 CFR Part 60, appendix B, the site-specific monitoring plan </w:t>
      </w:r>
      <w:r>
        <w:rPr>
          <w:rFonts w:cs="Arial"/>
          <w:sz w:val="20"/>
        </w:rPr>
        <w:t>(see Appendix 16)</w:t>
      </w:r>
      <w:r w:rsidRPr="00D17DE7">
        <w:rPr>
          <w:rFonts w:cs="Arial"/>
          <w:sz w:val="20"/>
        </w:rPr>
        <w:t xml:space="preserve"> developed according to 40 CFR 63.7505(d), stated in </w:t>
      </w:r>
      <w:r w:rsidRPr="005A5D9E">
        <w:rPr>
          <w:rFonts w:cs="Arial"/>
          <w:sz w:val="20"/>
        </w:rPr>
        <w:t>SC VI.1</w:t>
      </w:r>
      <w:r w:rsidRPr="00D17DE7">
        <w:rPr>
          <w:rFonts w:cs="Arial"/>
          <w:sz w:val="20"/>
        </w:rPr>
        <w:t>, and the requirements in 40 CFR 63.7540(a)(8), state</w:t>
      </w:r>
      <w:r w:rsidR="00F2763D">
        <w:rPr>
          <w:rFonts w:cs="Arial"/>
          <w:sz w:val="20"/>
        </w:rPr>
        <w:t>d</w:t>
      </w:r>
      <w:r w:rsidRPr="00D17DE7">
        <w:rPr>
          <w:rFonts w:cs="Arial"/>
          <w:sz w:val="20"/>
        </w:rPr>
        <w:t xml:space="preserve"> </w:t>
      </w:r>
      <w:r w:rsidR="00F2763D">
        <w:rPr>
          <w:rFonts w:cs="Arial"/>
          <w:sz w:val="20"/>
        </w:rPr>
        <w:t>in</w:t>
      </w:r>
      <w:r w:rsidRPr="00D17DE7">
        <w:rPr>
          <w:rFonts w:cs="Arial"/>
          <w:sz w:val="20"/>
        </w:rPr>
        <w:t xml:space="preserve"> paragraph (a) of 40 CFR 63.7525.  Any boiler or process heater that has a CO CEMS that is compliant with Performance Specification 4, 4A, or 4B at 40 CFR Part 60, appendix B, a site-specific monitoring plan developed according to 40 CFR 63.7505(d), stated in SC VI.1, and the requirements in 40 CFR 63.7540(a)(8), stated in  paragraph (a) of 40 CFR 63.7525 must use the CO CEMS to comply with the applicable alternative CO CEMS emission standard listed in Table 2 of 40 CFR Part 63, Subpart DDDDD, stated in SC I.4</w:t>
      </w:r>
      <w:r w:rsidR="00751D07">
        <w:rPr>
          <w:rFonts w:cs="Arial"/>
          <w:sz w:val="20"/>
        </w:rPr>
        <w:t>:</w:t>
      </w:r>
      <w:r w:rsidRPr="00D17DE7">
        <w:rPr>
          <w:rFonts w:cs="Arial"/>
          <w:sz w:val="20"/>
        </w:rPr>
        <w:t xml:space="preserve">  </w:t>
      </w:r>
      <w:r w:rsidRPr="00D17DE7">
        <w:rPr>
          <w:rFonts w:cs="Arial"/>
          <w:b/>
          <w:sz w:val="20"/>
        </w:rPr>
        <w:t>(40 CFR 63.7525(a)(2))</w:t>
      </w:r>
    </w:p>
    <w:p w14:paraId="6D45D30F" w14:textId="5FABEB0C" w:rsidR="00346892" w:rsidRPr="00D17DE7" w:rsidRDefault="00346892" w:rsidP="00346892">
      <w:pPr>
        <w:ind w:left="1080" w:hanging="360"/>
        <w:jc w:val="both"/>
        <w:rPr>
          <w:rFonts w:cs="Arial"/>
          <w:sz w:val="20"/>
        </w:rPr>
      </w:pPr>
      <w:r w:rsidRPr="00D17DE7">
        <w:rPr>
          <w:rFonts w:cs="Arial"/>
          <w:sz w:val="20"/>
        </w:rPr>
        <w:t>i.</w:t>
      </w:r>
      <w:r w:rsidRPr="00D17DE7">
        <w:rPr>
          <w:rFonts w:cs="Arial"/>
          <w:sz w:val="20"/>
        </w:rPr>
        <w:tab/>
        <w:t xml:space="preserve">The permittee must conduct a performance evaluation of each CO CEMS according to the requirements in 40 CFR 63.8(e) and according to Performance Specification 4, 4A, or 4B at 40 CFR Part 60, </w:t>
      </w:r>
      <w:r w:rsidR="001F306E">
        <w:rPr>
          <w:rFonts w:cs="Arial"/>
          <w:sz w:val="20"/>
        </w:rPr>
        <w:t>A</w:t>
      </w:r>
      <w:r w:rsidRPr="00D17DE7">
        <w:rPr>
          <w:rFonts w:cs="Arial"/>
          <w:sz w:val="20"/>
        </w:rPr>
        <w:t xml:space="preserve">ppendix B.  </w:t>
      </w:r>
      <w:r w:rsidRPr="00D17DE7">
        <w:rPr>
          <w:rFonts w:cs="Arial"/>
          <w:b/>
          <w:sz w:val="20"/>
        </w:rPr>
        <w:t>(40 CFR 63.7525(a)(2)(i))</w:t>
      </w:r>
    </w:p>
    <w:p w14:paraId="2ABEE275" w14:textId="63EA1256" w:rsidR="00346892" w:rsidRPr="00D17DE7" w:rsidRDefault="00346892" w:rsidP="00346892">
      <w:pPr>
        <w:ind w:left="1080" w:hanging="360"/>
        <w:jc w:val="both"/>
        <w:rPr>
          <w:rFonts w:cs="Arial"/>
          <w:sz w:val="20"/>
        </w:rPr>
      </w:pPr>
      <w:r w:rsidRPr="00D17DE7">
        <w:rPr>
          <w:rFonts w:cs="Arial"/>
          <w:sz w:val="20"/>
        </w:rPr>
        <w:t>ii.</w:t>
      </w:r>
      <w:r w:rsidRPr="00D17DE7">
        <w:rPr>
          <w:rFonts w:cs="Arial"/>
          <w:sz w:val="20"/>
        </w:rPr>
        <w:tab/>
        <w:t xml:space="preserve">During each relative accuracy test run of the CO CEMS, the permittee must collect emission data for CO concurrently (or within a 30- to 60-minute period) by both the CO CEMS and by Method 10, 10A, or 10B at 40 CFR Part 60, appendix A-4.  The relative accuracy testing must be at representative operating conditions.  </w:t>
      </w:r>
      <w:r w:rsidRPr="00D17DE7">
        <w:rPr>
          <w:rFonts w:cs="Arial"/>
          <w:b/>
          <w:sz w:val="20"/>
        </w:rPr>
        <w:t>(40 CFR 63.7525(a)(2)(ii))</w:t>
      </w:r>
    </w:p>
    <w:p w14:paraId="78026DA7" w14:textId="77777777" w:rsidR="00346892" w:rsidRPr="00D17DE7" w:rsidRDefault="00346892" w:rsidP="00346892">
      <w:pPr>
        <w:ind w:left="1080" w:hanging="360"/>
        <w:jc w:val="both"/>
        <w:rPr>
          <w:rFonts w:cs="Arial"/>
          <w:sz w:val="20"/>
        </w:rPr>
      </w:pPr>
      <w:r w:rsidRPr="00D17DE7">
        <w:rPr>
          <w:rFonts w:cs="Arial"/>
          <w:sz w:val="20"/>
        </w:rPr>
        <w:t>iii.</w:t>
      </w:r>
      <w:r w:rsidRPr="00D17DE7">
        <w:rPr>
          <w:rFonts w:cs="Arial"/>
          <w:sz w:val="20"/>
        </w:rPr>
        <w:tab/>
        <w:t xml:space="preserve">The permittee must follow the quality assurance procedures (e.g., quarterly accuracy determinations and daily calibration drift tests) of Procedure 1 of appendix F to 40 CFR Part 60.  The measurement span value of the CO CEMS must be two times the applicable CO emission limit, expressed as a concentration.  </w:t>
      </w:r>
      <w:r w:rsidRPr="00D17DE7">
        <w:rPr>
          <w:rFonts w:cs="Arial"/>
          <w:b/>
          <w:sz w:val="20"/>
        </w:rPr>
        <w:t>(40 CFR 63.7525(a)(2)(iii))</w:t>
      </w:r>
    </w:p>
    <w:p w14:paraId="1035A6FE" w14:textId="77777777" w:rsidR="00346892" w:rsidRPr="00D17DE7" w:rsidRDefault="00346892" w:rsidP="00346892">
      <w:pPr>
        <w:ind w:left="1080" w:hanging="360"/>
        <w:jc w:val="both"/>
        <w:rPr>
          <w:rFonts w:cs="Arial"/>
          <w:sz w:val="20"/>
        </w:rPr>
      </w:pPr>
      <w:r w:rsidRPr="00D17DE7">
        <w:rPr>
          <w:rFonts w:cs="Arial"/>
          <w:sz w:val="20"/>
        </w:rPr>
        <w:t>iv.</w:t>
      </w:r>
      <w:r w:rsidRPr="00D17DE7">
        <w:rPr>
          <w:rFonts w:cs="Arial"/>
          <w:sz w:val="20"/>
        </w:rPr>
        <w:tab/>
        <w:t xml:space="preserve">Any CO CEMS that does not comply with 40 CFR 63.7525(a) cannot be used to meet any requirement in 40 CFR Part 63, Subpart DDDDD to demonstrate compliance with a CO emission limit listed in Table 2 of 40 CFR Part 63, Subpart DDDDD, stated in SC I.4.  </w:t>
      </w:r>
      <w:r w:rsidRPr="00D17DE7">
        <w:rPr>
          <w:rFonts w:cs="Arial"/>
          <w:b/>
          <w:sz w:val="20"/>
        </w:rPr>
        <w:t>(40 CFR 63.7525(a)(2)(iv))</w:t>
      </w:r>
    </w:p>
    <w:p w14:paraId="7554138B" w14:textId="7B62C8BF" w:rsidR="00346892" w:rsidRPr="00D17DE7" w:rsidRDefault="00346892" w:rsidP="00346892">
      <w:pPr>
        <w:ind w:left="1080" w:hanging="360"/>
        <w:jc w:val="both"/>
        <w:rPr>
          <w:rFonts w:cs="Arial"/>
          <w:sz w:val="20"/>
        </w:rPr>
      </w:pPr>
      <w:r w:rsidRPr="00D17DE7">
        <w:rPr>
          <w:rFonts w:cs="Arial"/>
          <w:sz w:val="20"/>
        </w:rPr>
        <w:t>v.</w:t>
      </w:r>
      <w:r w:rsidRPr="00D17DE7">
        <w:rPr>
          <w:rFonts w:cs="Arial"/>
          <w:sz w:val="20"/>
        </w:rPr>
        <w:tab/>
        <w:t xml:space="preserve">For an existing unit, complete the initial performance evaluation no later than July 29, 2016.  </w:t>
      </w:r>
      <w:r w:rsidRPr="00D17DE7">
        <w:rPr>
          <w:rFonts w:cs="Arial"/>
          <w:b/>
          <w:sz w:val="20"/>
        </w:rPr>
        <w:t>(40 CFR</w:t>
      </w:r>
      <w:r w:rsidR="001F306E">
        <w:rPr>
          <w:rFonts w:cs="Arial"/>
          <w:b/>
          <w:sz w:val="20"/>
        </w:rPr>
        <w:t xml:space="preserve"> </w:t>
      </w:r>
      <w:r w:rsidRPr="00D17DE7">
        <w:rPr>
          <w:rFonts w:cs="Arial"/>
          <w:b/>
          <w:sz w:val="20"/>
        </w:rPr>
        <w:t>63.7525(a)(2)(v))</w:t>
      </w:r>
    </w:p>
    <w:p w14:paraId="357EC152" w14:textId="77777777" w:rsidR="00346892" w:rsidRPr="00D17DE7" w:rsidRDefault="00346892" w:rsidP="00346892">
      <w:pPr>
        <w:ind w:left="720" w:hanging="360"/>
        <w:jc w:val="both"/>
        <w:rPr>
          <w:rFonts w:cs="Arial"/>
          <w:sz w:val="20"/>
        </w:rPr>
      </w:pPr>
      <w:r w:rsidRPr="00D17DE7">
        <w:rPr>
          <w:rFonts w:cs="Arial"/>
          <w:sz w:val="20"/>
        </w:rPr>
        <w:t>c.</w:t>
      </w:r>
      <w:r w:rsidRPr="00D17DE7">
        <w:rPr>
          <w:rFonts w:cs="Arial"/>
          <w:sz w:val="20"/>
        </w:rPr>
        <w:tab/>
        <w:t xml:space="preserve">Complete a minimum of one cycle of CO and oxygen CEMS operation (sampling, analyzing, and data recording) for each successive 15-minute period.  Collect CO and oxygen data concurrently.  Collect at least four CO and oxygen CEMS data values representing the four 15-minute periods in an hour, or at least two 15-minute data values during an hour when CEMS calibration, quality assurance, or maintenance activities are being performed.  </w:t>
      </w:r>
      <w:r w:rsidRPr="00D17DE7">
        <w:rPr>
          <w:rFonts w:cs="Arial"/>
          <w:b/>
          <w:sz w:val="20"/>
        </w:rPr>
        <w:t>(40 CFR 63.7525(a)(3))</w:t>
      </w:r>
    </w:p>
    <w:p w14:paraId="5ACB2A26" w14:textId="77777777" w:rsidR="00346892" w:rsidRPr="00D17DE7" w:rsidRDefault="00346892" w:rsidP="00346892">
      <w:pPr>
        <w:ind w:left="720" w:hanging="360"/>
        <w:jc w:val="both"/>
        <w:rPr>
          <w:rFonts w:cs="Arial"/>
          <w:sz w:val="20"/>
        </w:rPr>
      </w:pPr>
      <w:r w:rsidRPr="00D17DE7">
        <w:rPr>
          <w:rFonts w:cs="Arial"/>
          <w:sz w:val="20"/>
        </w:rPr>
        <w:t>d.</w:t>
      </w:r>
      <w:r w:rsidRPr="00D17DE7">
        <w:rPr>
          <w:rFonts w:cs="Arial"/>
          <w:sz w:val="20"/>
        </w:rPr>
        <w:tab/>
        <w:t xml:space="preserve">Reduce the CO CEMS data as specified in 40 CFR 63.8(g)(2).  </w:t>
      </w:r>
      <w:r w:rsidRPr="00D17DE7">
        <w:rPr>
          <w:rFonts w:cs="Arial"/>
          <w:b/>
          <w:sz w:val="20"/>
        </w:rPr>
        <w:t>(40 CFR 63.7525(a)(4))</w:t>
      </w:r>
    </w:p>
    <w:p w14:paraId="3F1CD8F5" w14:textId="77777777" w:rsidR="00346892" w:rsidRPr="00D17DE7" w:rsidRDefault="00346892" w:rsidP="00346892">
      <w:pPr>
        <w:ind w:left="720" w:hanging="360"/>
        <w:jc w:val="both"/>
        <w:rPr>
          <w:rFonts w:cs="Arial"/>
          <w:sz w:val="20"/>
        </w:rPr>
      </w:pPr>
      <w:r w:rsidRPr="00D17DE7">
        <w:rPr>
          <w:rFonts w:cs="Arial"/>
          <w:sz w:val="20"/>
        </w:rPr>
        <w:t>e.</w:t>
      </w:r>
      <w:r w:rsidRPr="00D17DE7">
        <w:rPr>
          <w:rFonts w:cs="Arial"/>
          <w:sz w:val="20"/>
        </w:rPr>
        <w:tab/>
        <w:t xml:space="preserve">Calculate one-hour arithmetic averages, corrected to 3 percent oxygen from each hour of CO CEMS data in parts per million CO concentrations.  The one-hour arithmetic averages required shall be used to calculate the 30-day or 10-day rolling average emissions.  Use Equation 19-19 in section 12.4.1 of Method 19 of 40 CFR Part 60, Appendix A-7 for calculating the average CO concentration from the hourly values.  </w:t>
      </w:r>
      <w:r w:rsidRPr="00D17DE7">
        <w:rPr>
          <w:rFonts w:cs="Arial"/>
          <w:b/>
          <w:sz w:val="20"/>
        </w:rPr>
        <w:t>(40 CFR 63.7525(a)(5))</w:t>
      </w:r>
    </w:p>
    <w:p w14:paraId="50BC1116" w14:textId="6F4FED89" w:rsidR="00346892" w:rsidRPr="00D17DE7" w:rsidRDefault="00346892" w:rsidP="00346892">
      <w:pPr>
        <w:ind w:left="720" w:hanging="360"/>
        <w:jc w:val="both"/>
        <w:rPr>
          <w:rFonts w:cs="Arial"/>
          <w:sz w:val="20"/>
        </w:rPr>
      </w:pPr>
      <w:r w:rsidRPr="00D17DE7">
        <w:rPr>
          <w:rFonts w:cs="Arial"/>
          <w:sz w:val="20"/>
        </w:rPr>
        <w:t>f.</w:t>
      </w:r>
      <w:r w:rsidRPr="00D17DE7">
        <w:rPr>
          <w:rFonts w:cs="Arial"/>
          <w:sz w:val="20"/>
        </w:rPr>
        <w:tab/>
        <w:t xml:space="preserve">For purposes of collecting CO data, operate the CO CEMS as specified in 40 CFR 63.7535(b), stated in </w:t>
      </w:r>
      <w:r w:rsidRPr="0046683C">
        <w:rPr>
          <w:rFonts w:cs="Arial"/>
          <w:sz w:val="20"/>
        </w:rPr>
        <w:t>SC VI.</w:t>
      </w:r>
      <w:r w:rsidR="0046683C" w:rsidRPr="00880487">
        <w:rPr>
          <w:rFonts w:cs="Arial"/>
          <w:sz w:val="20"/>
        </w:rPr>
        <w:t>10</w:t>
      </w:r>
      <w:r w:rsidRPr="00D17DE7">
        <w:rPr>
          <w:rFonts w:cs="Arial"/>
          <w:sz w:val="20"/>
        </w:rPr>
        <w:t xml:space="preserve">.  The permittee must use all the data collected during all periods in calculating data averages and assessing compliance, except that the permittee must exclude certain data as specified in 40 CFR 63.7535(c), stated in </w:t>
      </w:r>
      <w:r w:rsidRPr="0046683C">
        <w:rPr>
          <w:rFonts w:cs="Arial"/>
          <w:sz w:val="20"/>
        </w:rPr>
        <w:t>SC VI.</w:t>
      </w:r>
      <w:r w:rsidR="0046683C" w:rsidRPr="00880487">
        <w:rPr>
          <w:rFonts w:cs="Arial"/>
          <w:sz w:val="20"/>
        </w:rPr>
        <w:t>11</w:t>
      </w:r>
      <w:r w:rsidRPr="00D17DE7">
        <w:rPr>
          <w:rFonts w:cs="Arial"/>
          <w:sz w:val="20"/>
        </w:rPr>
        <w:t xml:space="preserve">. Periods when CO data are unavailable may constitute monitoring deviations as specified in 40 CFR 63.7535(d), stated in </w:t>
      </w:r>
      <w:r w:rsidRPr="0046683C">
        <w:rPr>
          <w:rFonts w:cs="Arial"/>
          <w:sz w:val="20"/>
        </w:rPr>
        <w:t>SC VI.1</w:t>
      </w:r>
      <w:r w:rsidR="0046683C" w:rsidRPr="00880487">
        <w:rPr>
          <w:rFonts w:cs="Arial"/>
          <w:sz w:val="20"/>
        </w:rPr>
        <w:t>2</w:t>
      </w:r>
      <w:r w:rsidRPr="00D17DE7">
        <w:rPr>
          <w:rFonts w:cs="Arial"/>
          <w:sz w:val="20"/>
        </w:rPr>
        <w:t xml:space="preserve">.  </w:t>
      </w:r>
      <w:r w:rsidRPr="00D17DE7">
        <w:rPr>
          <w:rFonts w:cs="Arial"/>
          <w:b/>
          <w:sz w:val="20"/>
        </w:rPr>
        <w:t>(40 CFR 63.7525(a)(6))</w:t>
      </w:r>
    </w:p>
    <w:p w14:paraId="59E849EA" w14:textId="1457DC77" w:rsidR="00346892" w:rsidRDefault="00346892" w:rsidP="001F306E">
      <w:pPr>
        <w:ind w:left="720" w:hanging="360"/>
        <w:jc w:val="both"/>
        <w:rPr>
          <w:rFonts w:cs="Arial"/>
          <w:b/>
          <w:sz w:val="20"/>
        </w:rPr>
      </w:pPr>
      <w:r w:rsidRPr="00D17DE7">
        <w:rPr>
          <w:rFonts w:cs="Arial"/>
          <w:sz w:val="20"/>
        </w:rPr>
        <w:t>g.</w:t>
      </w:r>
      <w:r w:rsidRPr="00D17DE7">
        <w:rPr>
          <w:rFonts w:cs="Arial"/>
          <w:sz w:val="20"/>
        </w:rPr>
        <w:tab/>
        <w:t xml:space="preserve">Operate an oxygen trim system with the oxygen level set no lower than the lowest hourly average oxygen concentration measured during the most recent CO performance test as the operating limit for oxygen according to Table 7 of 40 CFR Part 63, Subpart DDDDD.  </w:t>
      </w:r>
      <w:r w:rsidRPr="00D17DE7">
        <w:rPr>
          <w:rFonts w:cs="Arial"/>
          <w:b/>
          <w:sz w:val="20"/>
        </w:rPr>
        <w:t>(40 CFR 63.7525(a)(7))</w:t>
      </w:r>
    </w:p>
    <w:p w14:paraId="09B18CE9" w14:textId="7B778BA6" w:rsidR="008C0792" w:rsidRDefault="008C0792" w:rsidP="001F306E">
      <w:pPr>
        <w:ind w:left="720" w:hanging="360"/>
        <w:jc w:val="both"/>
        <w:rPr>
          <w:rFonts w:cs="Arial"/>
          <w:b/>
          <w:sz w:val="20"/>
        </w:rPr>
      </w:pPr>
    </w:p>
    <w:p w14:paraId="1B6B4EB2" w14:textId="1CB5318B" w:rsidR="008C0792" w:rsidRPr="00880487" w:rsidRDefault="008C0792" w:rsidP="00650661">
      <w:pPr>
        <w:pStyle w:val="ListParagraph"/>
        <w:numPr>
          <w:ilvl w:val="0"/>
          <w:numId w:val="62"/>
        </w:numPr>
        <w:jc w:val="both"/>
        <w:rPr>
          <w:rFonts w:cs="Arial"/>
          <w:sz w:val="20"/>
        </w:rPr>
      </w:pPr>
      <w:r w:rsidRPr="00880487">
        <w:rPr>
          <w:rFonts w:cs="Arial"/>
          <w:sz w:val="20"/>
        </w:rPr>
        <w:t>If the boiler or process heater is in the unit designed to burn coal/solid fossil fuel subcategory and has an average annual heat input rate greater than 250 MM</w:t>
      </w:r>
      <w:r w:rsidR="002866EC">
        <w:rPr>
          <w:rFonts w:cs="Arial"/>
          <w:sz w:val="20"/>
        </w:rPr>
        <w:t>BTU</w:t>
      </w:r>
      <w:r w:rsidRPr="00880487">
        <w:rPr>
          <w:rFonts w:cs="Arial"/>
          <w:sz w:val="20"/>
        </w:rPr>
        <w:t xml:space="preserve"> per hour from solid fossil fuel, and the permittee demonstrates compliance with the PM limit instead of the alternative TSM limit, the permittee must install, certify, maintain, and operate a PM CPMS monitoring emissions discharged to the atmosphere and record the output of the system as specified in paragraphs (b)(1) through (4) of 40 CFR 63.7525, as listed below.  As an alternative to use of a PM CPMS to demonstrate compliance with the PM limit, the permittee may choose to use a PM CEMS.  If the permittee chooses to use a PM CEMS to demonstrate compliance with the PM limit instead of the alternative TSM limit, the permittee must install, certify, maintain, and operate a PM CEMS monitoring emissions discharged to the atmosphere and record the output of the system as specified in paragraph (b)(5) through (8) of 40 CFR 63.7525, as listed below.  For other boilers or process heaters, the permittee may elect to use a PM CPMS or PM CEMS operated in accordance with 40 CFR 63.7525 in lieu of using other CMS for monitoring PM compliance (e.g., bag leak detectors, ESP secondary power, PM scrubber pressure).  Owners of boilers and process heaters who elect to comply with the alternative TSM limit are not required to install a PM CPMS.  </w:t>
      </w:r>
      <w:r w:rsidRPr="00880487">
        <w:rPr>
          <w:rFonts w:cs="Arial"/>
          <w:b/>
          <w:sz w:val="20"/>
        </w:rPr>
        <w:t>(40 CFR 63.7525(b))</w:t>
      </w:r>
    </w:p>
    <w:p w14:paraId="7EB6D502" w14:textId="1368C929" w:rsidR="008C0792" w:rsidRDefault="008C0792" w:rsidP="001F306E">
      <w:pPr>
        <w:ind w:left="720" w:hanging="360"/>
        <w:jc w:val="both"/>
        <w:rPr>
          <w:rFonts w:cs="Arial"/>
          <w:sz w:val="20"/>
        </w:rPr>
      </w:pPr>
      <w:r>
        <w:rPr>
          <w:rFonts w:cs="Arial"/>
          <w:sz w:val="20"/>
        </w:rPr>
        <w:t>a.</w:t>
      </w:r>
      <w:r>
        <w:rPr>
          <w:rFonts w:cs="Arial"/>
          <w:sz w:val="20"/>
        </w:rPr>
        <w:tab/>
      </w:r>
      <w:r w:rsidRPr="00813A1E">
        <w:rPr>
          <w:rFonts w:cs="Arial"/>
          <w:sz w:val="20"/>
        </w:rPr>
        <w:t xml:space="preserve">Install, certify, operate, and maintain </w:t>
      </w:r>
      <w:r>
        <w:rPr>
          <w:rFonts w:cs="Arial"/>
          <w:sz w:val="20"/>
        </w:rPr>
        <w:t>the</w:t>
      </w:r>
      <w:r w:rsidRPr="00813A1E">
        <w:rPr>
          <w:rFonts w:cs="Arial"/>
          <w:sz w:val="20"/>
        </w:rPr>
        <w:t xml:space="preserve"> PM CPMS according to the procedures in </w:t>
      </w:r>
      <w:r>
        <w:rPr>
          <w:rFonts w:cs="Arial"/>
          <w:sz w:val="20"/>
        </w:rPr>
        <w:t>the</w:t>
      </w:r>
      <w:r w:rsidRPr="00813A1E">
        <w:rPr>
          <w:rFonts w:cs="Arial"/>
          <w:sz w:val="20"/>
        </w:rPr>
        <w:t xml:space="preserve"> approved site</w:t>
      </w:r>
      <w:r>
        <w:rPr>
          <w:rFonts w:cs="Arial"/>
          <w:sz w:val="20"/>
        </w:rPr>
        <w:noBreakHyphen/>
      </w:r>
      <w:r w:rsidRPr="00813A1E">
        <w:rPr>
          <w:rFonts w:cs="Arial"/>
          <w:sz w:val="20"/>
        </w:rPr>
        <w:t xml:space="preserve">specific monitoring plan developed in accordance with </w:t>
      </w:r>
      <w:r>
        <w:rPr>
          <w:rFonts w:cs="Arial"/>
          <w:sz w:val="20"/>
        </w:rPr>
        <w:t>40 CFR </w:t>
      </w:r>
      <w:r w:rsidRPr="00813A1E">
        <w:rPr>
          <w:rFonts w:cs="Arial"/>
          <w:sz w:val="20"/>
        </w:rPr>
        <w:t>63.7505(d)</w:t>
      </w:r>
      <w:r>
        <w:rPr>
          <w:rFonts w:cs="Arial"/>
          <w:sz w:val="20"/>
        </w:rPr>
        <w:t xml:space="preserve">, stated in </w:t>
      </w:r>
      <w:r w:rsidRPr="00880487">
        <w:rPr>
          <w:rFonts w:cs="Arial"/>
          <w:sz w:val="20"/>
        </w:rPr>
        <w:t>SC VI.1</w:t>
      </w:r>
      <w:r w:rsidRPr="00813A1E">
        <w:rPr>
          <w:rFonts w:cs="Arial"/>
          <w:sz w:val="20"/>
        </w:rPr>
        <w:t xml:space="preserve">, the requirements in </w:t>
      </w:r>
      <w:r>
        <w:rPr>
          <w:rFonts w:cs="Arial"/>
          <w:sz w:val="20"/>
        </w:rPr>
        <w:t>40 CFR </w:t>
      </w:r>
      <w:r w:rsidRPr="00813A1E">
        <w:rPr>
          <w:rFonts w:cs="Arial"/>
          <w:sz w:val="20"/>
        </w:rPr>
        <w:t xml:space="preserve">63.7540(a)(9), and paragraphs (b)(1)(i) through (iii) of </w:t>
      </w:r>
      <w:r>
        <w:rPr>
          <w:rFonts w:cs="Arial"/>
          <w:sz w:val="20"/>
        </w:rPr>
        <w:t>40 CFR 63.7525, as listed below</w:t>
      </w:r>
      <w:r w:rsidRPr="00813A1E">
        <w:rPr>
          <w:rFonts w:cs="Arial"/>
          <w:sz w:val="20"/>
        </w:rPr>
        <w:t>.</w:t>
      </w:r>
      <w:r>
        <w:rPr>
          <w:rFonts w:cs="Arial"/>
          <w:sz w:val="20"/>
        </w:rPr>
        <w:t xml:space="preserve">  </w:t>
      </w:r>
      <w:r>
        <w:rPr>
          <w:rFonts w:cs="Arial"/>
          <w:b/>
          <w:sz w:val="20"/>
        </w:rPr>
        <w:t>(40 CFR 63.7525(b)(1))</w:t>
      </w:r>
    </w:p>
    <w:p w14:paraId="47169F78" w14:textId="77777777" w:rsidR="008C0792" w:rsidRDefault="008C0792" w:rsidP="001F306E">
      <w:pPr>
        <w:ind w:left="1080" w:hanging="360"/>
        <w:jc w:val="both"/>
        <w:rPr>
          <w:rFonts w:cs="Arial"/>
          <w:sz w:val="20"/>
        </w:rPr>
      </w:pPr>
      <w:r>
        <w:rPr>
          <w:rFonts w:cs="Arial"/>
          <w:sz w:val="20"/>
        </w:rPr>
        <w:t>i.</w:t>
      </w:r>
      <w:r>
        <w:rPr>
          <w:rFonts w:cs="Arial"/>
          <w:sz w:val="20"/>
        </w:rPr>
        <w:tab/>
      </w:r>
      <w:r w:rsidRPr="00813A1E">
        <w:rPr>
          <w:rFonts w:cs="Arial"/>
          <w:sz w:val="20"/>
        </w:rPr>
        <w:t xml:space="preserve">The operating principle of the PM CPMS must be based on in-stack or extractive light scatter, light scintillation, beta attenuation, or mass accumulation detection of PM in the exhaust gas or representative exhaust gas sample. </w:t>
      </w:r>
      <w:r>
        <w:rPr>
          <w:rFonts w:cs="Arial"/>
          <w:sz w:val="20"/>
        </w:rPr>
        <w:t xml:space="preserve"> </w:t>
      </w:r>
      <w:r w:rsidRPr="00813A1E">
        <w:rPr>
          <w:rFonts w:cs="Arial"/>
          <w:sz w:val="20"/>
        </w:rPr>
        <w:t>The reportable measurement output from the PM CPMS must be expressed as milliamps.</w:t>
      </w:r>
      <w:r>
        <w:rPr>
          <w:rFonts w:cs="Arial"/>
          <w:sz w:val="20"/>
        </w:rPr>
        <w:t xml:space="preserve">  </w:t>
      </w:r>
      <w:r>
        <w:rPr>
          <w:rFonts w:cs="Arial"/>
          <w:b/>
          <w:sz w:val="20"/>
        </w:rPr>
        <w:t>(40 CFR 63.7525(b)(1)(i))</w:t>
      </w:r>
    </w:p>
    <w:p w14:paraId="49F08E3E" w14:textId="77777777" w:rsidR="008C0792" w:rsidRDefault="008C0792" w:rsidP="001F306E">
      <w:pPr>
        <w:ind w:left="1080" w:hanging="360"/>
        <w:jc w:val="both"/>
        <w:rPr>
          <w:rFonts w:cs="Arial"/>
          <w:sz w:val="20"/>
        </w:rPr>
      </w:pPr>
      <w:r>
        <w:rPr>
          <w:rFonts w:cs="Arial"/>
          <w:sz w:val="20"/>
        </w:rPr>
        <w:t>ii.</w:t>
      </w:r>
      <w:r>
        <w:rPr>
          <w:rFonts w:cs="Arial"/>
          <w:sz w:val="20"/>
        </w:rPr>
        <w:tab/>
      </w:r>
      <w:r w:rsidRPr="00813A1E">
        <w:rPr>
          <w:rFonts w:cs="Arial"/>
          <w:sz w:val="20"/>
        </w:rPr>
        <w:t>The PM CPMS must have a cycle time (i.e., period required to complete sampling, measurement, and reporting for each measurement) no longer than 60 minutes</w:t>
      </w:r>
      <w:r>
        <w:rPr>
          <w:rFonts w:cs="Arial"/>
          <w:sz w:val="20"/>
        </w:rPr>
        <w:t xml:space="preserve">.  </w:t>
      </w:r>
      <w:r>
        <w:rPr>
          <w:rFonts w:cs="Arial"/>
          <w:b/>
          <w:sz w:val="20"/>
        </w:rPr>
        <w:t>(40 CFR 63.7525(b)(1)(ii))</w:t>
      </w:r>
    </w:p>
    <w:p w14:paraId="2C8DBD96" w14:textId="77777777" w:rsidR="008C0792" w:rsidRDefault="008C0792" w:rsidP="001F306E">
      <w:pPr>
        <w:ind w:left="1080" w:hanging="360"/>
        <w:jc w:val="both"/>
        <w:rPr>
          <w:rFonts w:cs="Arial"/>
          <w:sz w:val="20"/>
        </w:rPr>
      </w:pPr>
      <w:r>
        <w:rPr>
          <w:rFonts w:cs="Arial"/>
          <w:sz w:val="20"/>
        </w:rPr>
        <w:t>iii.</w:t>
      </w:r>
      <w:r>
        <w:rPr>
          <w:rFonts w:cs="Arial"/>
          <w:sz w:val="20"/>
        </w:rPr>
        <w:tab/>
      </w:r>
      <w:r w:rsidRPr="00813A1E">
        <w:rPr>
          <w:rFonts w:cs="Arial"/>
          <w:sz w:val="20"/>
        </w:rPr>
        <w:t>The PM CPMS must be capable of detecting and responding to PM concentrations of no greater than 0.5 milligram per actual cubic meter.</w:t>
      </w:r>
      <w:r>
        <w:rPr>
          <w:rFonts w:cs="Arial"/>
          <w:sz w:val="20"/>
        </w:rPr>
        <w:t xml:space="preserve">  </w:t>
      </w:r>
      <w:r>
        <w:rPr>
          <w:rFonts w:cs="Arial"/>
          <w:b/>
          <w:sz w:val="20"/>
        </w:rPr>
        <w:t>(40 CFR 63.7525(b)(1)(iii))</w:t>
      </w:r>
    </w:p>
    <w:p w14:paraId="54AEEDE5" w14:textId="77777777" w:rsidR="008C0792" w:rsidRDefault="008C0792" w:rsidP="001F306E">
      <w:pPr>
        <w:ind w:left="720" w:hanging="360"/>
        <w:jc w:val="both"/>
        <w:rPr>
          <w:rFonts w:cs="Arial"/>
          <w:sz w:val="20"/>
        </w:rPr>
      </w:pPr>
      <w:r>
        <w:rPr>
          <w:rFonts w:cs="Arial"/>
          <w:sz w:val="20"/>
        </w:rPr>
        <w:t>b.</w:t>
      </w:r>
      <w:r>
        <w:rPr>
          <w:rFonts w:cs="Arial"/>
          <w:sz w:val="20"/>
        </w:rPr>
        <w:tab/>
      </w:r>
      <w:r w:rsidRPr="00813A1E">
        <w:rPr>
          <w:rFonts w:cs="Arial"/>
          <w:sz w:val="20"/>
        </w:rPr>
        <w:t>For an existing unit, complete the initial performance evaluation no later than July 29, 2016.</w:t>
      </w:r>
      <w:r>
        <w:rPr>
          <w:rFonts w:cs="Arial"/>
          <w:sz w:val="20"/>
        </w:rPr>
        <w:t xml:space="preserve">  </w:t>
      </w:r>
      <w:r>
        <w:rPr>
          <w:rFonts w:cs="Arial"/>
          <w:b/>
          <w:sz w:val="20"/>
        </w:rPr>
        <w:t>(40 CFR 63.7525(b)(2))</w:t>
      </w:r>
    </w:p>
    <w:p w14:paraId="55E95231" w14:textId="77777777" w:rsidR="008C0792" w:rsidRDefault="008C0792" w:rsidP="001F306E">
      <w:pPr>
        <w:ind w:left="720" w:hanging="360"/>
        <w:jc w:val="both"/>
        <w:rPr>
          <w:rFonts w:cs="Arial"/>
          <w:sz w:val="20"/>
        </w:rPr>
      </w:pPr>
      <w:r>
        <w:rPr>
          <w:rFonts w:cs="Arial"/>
          <w:sz w:val="20"/>
        </w:rPr>
        <w:t>c.</w:t>
      </w:r>
      <w:r>
        <w:rPr>
          <w:rFonts w:cs="Arial"/>
          <w:sz w:val="20"/>
        </w:rPr>
        <w:tab/>
      </w:r>
      <w:r w:rsidRPr="00813A1E">
        <w:rPr>
          <w:rFonts w:cs="Arial"/>
          <w:sz w:val="20"/>
        </w:rPr>
        <w:t xml:space="preserve">Collect PM CPMS hourly average output data for all boiler or process heater operating hours except as indicated in </w:t>
      </w:r>
      <w:r>
        <w:rPr>
          <w:rFonts w:cs="Arial"/>
          <w:sz w:val="20"/>
        </w:rPr>
        <w:t>40 CFR </w:t>
      </w:r>
      <w:r w:rsidRPr="00813A1E">
        <w:rPr>
          <w:rFonts w:cs="Arial"/>
          <w:sz w:val="20"/>
        </w:rPr>
        <w:t>63.7535(a) through (d)</w:t>
      </w:r>
      <w:r>
        <w:rPr>
          <w:rFonts w:cs="Arial"/>
          <w:sz w:val="20"/>
        </w:rPr>
        <w:t xml:space="preserve">, stated in </w:t>
      </w:r>
      <w:r w:rsidRPr="00880487">
        <w:rPr>
          <w:rFonts w:cs="Arial"/>
          <w:sz w:val="20"/>
        </w:rPr>
        <w:t>SC VI.14</w:t>
      </w:r>
      <w:r w:rsidRPr="00C372DA">
        <w:rPr>
          <w:rFonts w:cs="Arial"/>
          <w:sz w:val="20"/>
        </w:rPr>
        <w:t xml:space="preserve"> through </w:t>
      </w:r>
      <w:r w:rsidRPr="00880487">
        <w:rPr>
          <w:rFonts w:cs="Arial"/>
          <w:sz w:val="20"/>
        </w:rPr>
        <w:t>SC VI.17</w:t>
      </w:r>
      <w:r w:rsidRPr="00813A1E">
        <w:rPr>
          <w:rFonts w:cs="Arial"/>
          <w:sz w:val="20"/>
        </w:rPr>
        <w:t xml:space="preserve">. </w:t>
      </w:r>
      <w:r>
        <w:rPr>
          <w:rFonts w:cs="Arial"/>
          <w:sz w:val="20"/>
        </w:rPr>
        <w:t xml:space="preserve"> </w:t>
      </w:r>
      <w:r w:rsidRPr="00813A1E">
        <w:rPr>
          <w:rFonts w:cs="Arial"/>
          <w:sz w:val="20"/>
        </w:rPr>
        <w:t>Express the PM CPMS output as milliamps.</w:t>
      </w:r>
      <w:r>
        <w:rPr>
          <w:rFonts w:cs="Arial"/>
          <w:sz w:val="20"/>
        </w:rPr>
        <w:t xml:space="preserve">  </w:t>
      </w:r>
      <w:r>
        <w:rPr>
          <w:rFonts w:cs="Arial"/>
          <w:b/>
          <w:sz w:val="20"/>
        </w:rPr>
        <w:t>(40 CFR 63.7525(b)(3))</w:t>
      </w:r>
    </w:p>
    <w:p w14:paraId="73030022" w14:textId="77777777" w:rsidR="008C0792" w:rsidRDefault="008C0792" w:rsidP="001F306E">
      <w:pPr>
        <w:ind w:left="720" w:hanging="360"/>
        <w:jc w:val="both"/>
        <w:rPr>
          <w:rFonts w:cs="Arial"/>
          <w:sz w:val="20"/>
        </w:rPr>
      </w:pPr>
      <w:r>
        <w:rPr>
          <w:rFonts w:cs="Arial"/>
          <w:sz w:val="20"/>
        </w:rPr>
        <w:t>d.</w:t>
      </w:r>
      <w:r>
        <w:rPr>
          <w:rFonts w:cs="Arial"/>
          <w:sz w:val="20"/>
        </w:rPr>
        <w:tab/>
      </w:r>
      <w:r w:rsidRPr="00813A1E">
        <w:rPr>
          <w:rFonts w:cs="Arial"/>
          <w:sz w:val="20"/>
        </w:rPr>
        <w:t>Calculate the arithmetic 30-day rolling average of all of the hourly average PM CPMS output data collected during all boiler or process heater operating hours (milliamps).</w:t>
      </w:r>
      <w:r>
        <w:rPr>
          <w:rFonts w:cs="Arial"/>
          <w:sz w:val="20"/>
        </w:rPr>
        <w:t xml:space="preserve">  </w:t>
      </w:r>
      <w:r>
        <w:rPr>
          <w:rFonts w:cs="Arial"/>
          <w:b/>
          <w:sz w:val="20"/>
        </w:rPr>
        <w:t>(40 CFR 63.7525(b)(4))</w:t>
      </w:r>
    </w:p>
    <w:p w14:paraId="55290C7D" w14:textId="05546C20" w:rsidR="008C0792" w:rsidRDefault="008C0792" w:rsidP="001F306E">
      <w:pPr>
        <w:ind w:left="720" w:hanging="360"/>
        <w:jc w:val="both"/>
        <w:rPr>
          <w:rFonts w:cs="Arial"/>
          <w:sz w:val="20"/>
        </w:rPr>
      </w:pPr>
      <w:r>
        <w:rPr>
          <w:rFonts w:cs="Arial"/>
          <w:sz w:val="20"/>
        </w:rPr>
        <w:t>e.</w:t>
      </w:r>
      <w:r>
        <w:rPr>
          <w:rFonts w:cs="Arial"/>
          <w:sz w:val="20"/>
        </w:rPr>
        <w:tab/>
      </w:r>
      <w:r w:rsidRPr="00813A1E">
        <w:rPr>
          <w:rFonts w:cs="Arial"/>
          <w:sz w:val="20"/>
        </w:rPr>
        <w:t xml:space="preserve">Install, </w:t>
      </w:r>
      <w:r>
        <w:rPr>
          <w:rFonts w:cs="Arial"/>
          <w:sz w:val="20"/>
        </w:rPr>
        <w:t xml:space="preserve">certify, operate, and maintain the </w:t>
      </w:r>
      <w:r w:rsidRPr="00813A1E">
        <w:rPr>
          <w:rFonts w:cs="Arial"/>
          <w:sz w:val="20"/>
        </w:rPr>
        <w:t xml:space="preserve">PM CEMS according to the procedures in </w:t>
      </w:r>
      <w:r>
        <w:rPr>
          <w:rFonts w:cs="Arial"/>
          <w:sz w:val="20"/>
        </w:rPr>
        <w:t>the</w:t>
      </w:r>
      <w:r w:rsidRPr="00813A1E">
        <w:rPr>
          <w:rFonts w:cs="Arial"/>
          <w:sz w:val="20"/>
        </w:rPr>
        <w:t xml:space="preserve"> approved site</w:t>
      </w:r>
      <w:r>
        <w:rPr>
          <w:rFonts w:cs="Arial"/>
          <w:sz w:val="20"/>
        </w:rPr>
        <w:noBreakHyphen/>
      </w:r>
      <w:r w:rsidRPr="00813A1E">
        <w:rPr>
          <w:rFonts w:cs="Arial"/>
          <w:sz w:val="20"/>
        </w:rPr>
        <w:t xml:space="preserve">specific monitoring plan developed in accordance with </w:t>
      </w:r>
      <w:r>
        <w:rPr>
          <w:rFonts w:cs="Arial"/>
          <w:sz w:val="20"/>
        </w:rPr>
        <w:t>40 CFR </w:t>
      </w:r>
      <w:r w:rsidRPr="00813A1E">
        <w:rPr>
          <w:rFonts w:cs="Arial"/>
          <w:sz w:val="20"/>
        </w:rPr>
        <w:t>63.7505(d),</w:t>
      </w:r>
      <w:r w:rsidRPr="00744775">
        <w:rPr>
          <w:rFonts w:cs="Arial"/>
          <w:sz w:val="20"/>
        </w:rPr>
        <w:t xml:space="preserve"> </w:t>
      </w:r>
      <w:r>
        <w:rPr>
          <w:rFonts w:cs="Arial"/>
          <w:sz w:val="20"/>
        </w:rPr>
        <w:t xml:space="preserve">stated in </w:t>
      </w:r>
      <w:r w:rsidRPr="00880487">
        <w:rPr>
          <w:rFonts w:cs="Arial"/>
          <w:sz w:val="20"/>
        </w:rPr>
        <w:t>SC VI.1</w:t>
      </w:r>
      <w:r w:rsidRPr="00813A1E">
        <w:rPr>
          <w:rFonts w:cs="Arial"/>
          <w:sz w:val="20"/>
        </w:rPr>
        <w:t xml:space="preserve">, the requirements in </w:t>
      </w:r>
      <w:r>
        <w:rPr>
          <w:rFonts w:cs="Arial"/>
          <w:sz w:val="20"/>
        </w:rPr>
        <w:t>40 CFR </w:t>
      </w:r>
      <w:r w:rsidRPr="00813A1E">
        <w:rPr>
          <w:rFonts w:cs="Arial"/>
          <w:sz w:val="20"/>
        </w:rPr>
        <w:t>63.7540(a)(9)</w:t>
      </w:r>
      <w:r>
        <w:rPr>
          <w:rFonts w:cs="Arial"/>
          <w:sz w:val="20"/>
        </w:rPr>
        <w:t xml:space="preserve">, </w:t>
      </w:r>
      <w:r w:rsidRPr="00813A1E">
        <w:rPr>
          <w:rFonts w:cs="Arial"/>
          <w:sz w:val="20"/>
        </w:rPr>
        <w:t xml:space="preserve">and paragraphs (b)(5)(i) through (iv) of </w:t>
      </w:r>
      <w:r>
        <w:rPr>
          <w:rFonts w:cs="Arial"/>
          <w:sz w:val="20"/>
        </w:rPr>
        <w:t>40 CFR 63.7525, as listed below</w:t>
      </w:r>
      <w:r w:rsidRPr="00813A1E">
        <w:rPr>
          <w:rFonts w:cs="Arial"/>
          <w:sz w:val="20"/>
        </w:rPr>
        <w:t>.</w:t>
      </w:r>
      <w:r>
        <w:rPr>
          <w:rFonts w:cs="Arial"/>
          <w:sz w:val="20"/>
        </w:rPr>
        <w:t xml:space="preserve">  </w:t>
      </w:r>
      <w:r>
        <w:rPr>
          <w:rFonts w:cs="Arial"/>
          <w:b/>
          <w:sz w:val="20"/>
        </w:rPr>
        <w:t>(40 CFR 63.7525(b)(5))</w:t>
      </w:r>
    </w:p>
    <w:p w14:paraId="22D1063B" w14:textId="77777777" w:rsidR="008C0792" w:rsidRDefault="008C0792" w:rsidP="001F306E">
      <w:pPr>
        <w:ind w:left="1080" w:hanging="360"/>
        <w:jc w:val="both"/>
        <w:rPr>
          <w:rFonts w:cs="Arial"/>
          <w:sz w:val="20"/>
        </w:rPr>
      </w:pPr>
      <w:r>
        <w:rPr>
          <w:rFonts w:cs="Arial"/>
          <w:sz w:val="20"/>
        </w:rPr>
        <w:t>i.</w:t>
      </w:r>
      <w:r>
        <w:rPr>
          <w:rFonts w:cs="Arial"/>
          <w:sz w:val="20"/>
        </w:rPr>
        <w:tab/>
        <w:t xml:space="preserve">The permittee </w:t>
      </w:r>
      <w:r w:rsidRPr="00813A1E">
        <w:rPr>
          <w:rFonts w:cs="Arial"/>
          <w:sz w:val="20"/>
        </w:rPr>
        <w:t xml:space="preserve">shall conduct a performance evaluation of the PM CEMS according to the applicable requirements of </w:t>
      </w:r>
      <w:r>
        <w:rPr>
          <w:rFonts w:cs="Arial"/>
          <w:sz w:val="20"/>
        </w:rPr>
        <w:t>40 CFR </w:t>
      </w:r>
      <w:r w:rsidRPr="00813A1E">
        <w:rPr>
          <w:rFonts w:cs="Arial"/>
          <w:sz w:val="20"/>
        </w:rPr>
        <w:t xml:space="preserve">60.8(e), and Performance Specification 11 at 40 CFR </w:t>
      </w:r>
      <w:r>
        <w:rPr>
          <w:rFonts w:cs="Arial"/>
          <w:sz w:val="20"/>
        </w:rPr>
        <w:t>P</w:t>
      </w:r>
      <w:r w:rsidRPr="00813A1E">
        <w:rPr>
          <w:rFonts w:cs="Arial"/>
          <w:sz w:val="20"/>
        </w:rPr>
        <w:t>art 60, appendix B.</w:t>
      </w:r>
      <w:r>
        <w:rPr>
          <w:rFonts w:cs="Arial"/>
          <w:sz w:val="20"/>
        </w:rPr>
        <w:t xml:space="preserve">  </w:t>
      </w:r>
      <w:r>
        <w:rPr>
          <w:rFonts w:cs="Arial"/>
          <w:b/>
          <w:sz w:val="20"/>
        </w:rPr>
        <w:t>(40 CFR 63.7525(b)(5)(i))</w:t>
      </w:r>
    </w:p>
    <w:p w14:paraId="47E8D1B6" w14:textId="77777777" w:rsidR="008C0792" w:rsidRDefault="008C0792" w:rsidP="001F306E">
      <w:pPr>
        <w:ind w:left="1080" w:hanging="360"/>
        <w:jc w:val="both"/>
        <w:rPr>
          <w:rFonts w:cs="Arial"/>
          <w:sz w:val="20"/>
        </w:rPr>
      </w:pPr>
      <w:r>
        <w:rPr>
          <w:rFonts w:cs="Arial"/>
          <w:sz w:val="20"/>
        </w:rPr>
        <w:t>ii.</w:t>
      </w:r>
      <w:r>
        <w:rPr>
          <w:rFonts w:cs="Arial"/>
          <w:sz w:val="20"/>
        </w:rPr>
        <w:tab/>
      </w:r>
      <w:r w:rsidRPr="00813A1E">
        <w:rPr>
          <w:rFonts w:cs="Arial"/>
          <w:sz w:val="20"/>
        </w:rPr>
        <w:t xml:space="preserve">During each PM correlation testing run of the CEMS required by Performance Specification 11 at 40 CFR </w:t>
      </w:r>
      <w:r>
        <w:rPr>
          <w:rFonts w:cs="Arial"/>
          <w:sz w:val="20"/>
        </w:rPr>
        <w:t>P</w:t>
      </w:r>
      <w:r w:rsidRPr="00813A1E">
        <w:rPr>
          <w:rFonts w:cs="Arial"/>
          <w:sz w:val="20"/>
        </w:rPr>
        <w:t xml:space="preserve">art 60, appendix B, </w:t>
      </w:r>
      <w:r>
        <w:rPr>
          <w:rFonts w:cs="Arial"/>
          <w:sz w:val="20"/>
        </w:rPr>
        <w:t xml:space="preserve">the permittee </w:t>
      </w:r>
      <w:r w:rsidRPr="00813A1E">
        <w:rPr>
          <w:rFonts w:cs="Arial"/>
          <w:sz w:val="20"/>
        </w:rPr>
        <w:t xml:space="preserve">shall collect PM and oxygen (or carbon dioxide) data concurrently (or within a 30-to 60-minute period) by both the CEMS and conducting performance tests using Method 5 at 40 CFR </w:t>
      </w:r>
      <w:r>
        <w:rPr>
          <w:rFonts w:cs="Arial"/>
          <w:sz w:val="20"/>
        </w:rPr>
        <w:t>P</w:t>
      </w:r>
      <w:r w:rsidRPr="00813A1E">
        <w:rPr>
          <w:rFonts w:cs="Arial"/>
          <w:sz w:val="20"/>
        </w:rPr>
        <w:t xml:space="preserve">art 60, appendix A-3 or Method 17 at 40 CFR </w:t>
      </w:r>
      <w:r>
        <w:rPr>
          <w:rFonts w:cs="Arial"/>
          <w:sz w:val="20"/>
        </w:rPr>
        <w:t>P</w:t>
      </w:r>
      <w:r w:rsidRPr="00813A1E">
        <w:rPr>
          <w:rFonts w:cs="Arial"/>
          <w:sz w:val="20"/>
        </w:rPr>
        <w:t>art 60, appendix A-6.</w:t>
      </w:r>
      <w:r>
        <w:rPr>
          <w:rFonts w:cs="Arial"/>
          <w:sz w:val="20"/>
        </w:rPr>
        <w:t xml:space="preserve">  </w:t>
      </w:r>
      <w:r>
        <w:rPr>
          <w:rFonts w:cs="Arial"/>
          <w:b/>
          <w:sz w:val="20"/>
        </w:rPr>
        <w:t>(40 CFR 63.7525(b)(5)(ii))</w:t>
      </w:r>
    </w:p>
    <w:p w14:paraId="49C20982" w14:textId="77777777" w:rsidR="008C0792" w:rsidRDefault="008C0792" w:rsidP="001F306E">
      <w:pPr>
        <w:ind w:left="1080" w:hanging="360"/>
        <w:jc w:val="both"/>
        <w:rPr>
          <w:rFonts w:cs="Arial"/>
          <w:sz w:val="20"/>
        </w:rPr>
      </w:pPr>
      <w:r>
        <w:rPr>
          <w:rFonts w:cs="Arial"/>
          <w:sz w:val="20"/>
        </w:rPr>
        <w:t>iii.</w:t>
      </w:r>
      <w:r>
        <w:rPr>
          <w:rFonts w:cs="Arial"/>
          <w:sz w:val="20"/>
        </w:rPr>
        <w:tab/>
        <w:t>The permittee</w:t>
      </w:r>
      <w:r w:rsidRPr="005F433D">
        <w:rPr>
          <w:rFonts w:cs="Arial"/>
          <w:sz w:val="20"/>
        </w:rPr>
        <w:t xml:space="preserve"> </w:t>
      </w:r>
      <w:r w:rsidRPr="00813A1E">
        <w:rPr>
          <w:rFonts w:cs="Arial"/>
          <w:sz w:val="20"/>
        </w:rPr>
        <w:t xml:space="preserve">shall perform quarterly accuracy determinations and daily calibration drift tests in accordance with Procedure 2 at 40 CFR </w:t>
      </w:r>
      <w:r>
        <w:rPr>
          <w:rFonts w:cs="Arial"/>
          <w:sz w:val="20"/>
        </w:rPr>
        <w:t>P</w:t>
      </w:r>
      <w:r w:rsidRPr="00813A1E">
        <w:rPr>
          <w:rFonts w:cs="Arial"/>
          <w:sz w:val="20"/>
        </w:rPr>
        <w:t xml:space="preserve">art 60, appendix F. </w:t>
      </w:r>
      <w:r>
        <w:rPr>
          <w:rFonts w:cs="Arial"/>
          <w:sz w:val="20"/>
        </w:rPr>
        <w:t xml:space="preserve">The permittee </w:t>
      </w:r>
      <w:r w:rsidRPr="00813A1E">
        <w:rPr>
          <w:rFonts w:cs="Arial"/>
          <w:sz w:val="20"/>
        </w:rPr>
        <w:t>must perform Relative Response Audits annually and perform Response Correlation Audits every 3 years.</w:t>
      </w:r>
      <w:r>
        <w:rPr>
          <w:rFonts w:cs="Arial"/>
          <w:sz w:val="20"/>
        </w:rPr>
        <w:t xml:space="preserve">  </w:t>
      </w:r>
      <w:r>
        <w:rPr>
          <w:rFonts w:cs="Arial"/>
          <w:b/>
          <w:sz w:val="20"/>
        </w:rPr>
        <w:t>(40 CFR 63.7525(b)(5)(iii))</w:t>
      </w:r>
    </w:p>
    <w:p w14:paraId="33F3AAA0" w14:textId="77777777" w:rsidR="008C0792" w:rsidRDefault="008C0792" w:rsidP="001F306E">
      <w:pPr>
        <w:ind w:left="1080" w:hanging="360"/>
        <w:jc w:val="both"/>
        <w:rPr>
          <w:rFonts w:cs="Arial"/>
          <w:sz w:val="20"/>
        </w:rPr>
      </w:pPr>
      <w:r>
        <w:rPr>
          <w:rFonts w:cs="Arial"/>
          <w:sz w:val="20"/>
        </w:rPr>
        <w:t>iv.</w:t>
      </w:r>
      <w:r>
        <w:rPr>
          <w:rFonts w:cs="Arial"/>
          <w:sz w:val="20"/>
        </w:rPr>
        <w:tab/>
      </w:r>
      <w:r w:rsidRPr="00813A1E">
        <w:rPr>
          <w:rFonts w:cs="Arial"/>
          <w:sz w:val="20"/>
        </w:rPr>
        <w:t xml:space="preserve">Within 60 days after the date of completing each CEMS relative accuracy test audit or performance test conducted to demonstrate compliance with this subpart, </w:t>
      </w:r>
      <w:r>
        <w:rPr>
          <w:rFonts w:cs="Arial"/>
          <w:sz w:val="20"/>
        </w:rPr>
        <w:t>the permittee</w:t>
      </w:r>
      <w:r w:rsidRPr="00813A1E">
        <w:rPr>
          <w:rFonts w:cs="Arial"/>
          <w:sz w:val="20"/>
        </w:rPr>
        <w:t xml:space="preserve"> must submit the relative accuracy test audit data and performance test data to the EPA by successfully submitting the data electronically into the EPA's Central Data Exchange by using the Electronic Reporting Tool (see </w:t>
      </w:r>
      <w:r w:rsidRPr="00813A1E">
        <w:rPr>
          <w:rFonts w:cs="Arial"/>
          <w:i/>
          <w:iCs/>
          <w:sz w:val="20"/>
        </w:rPr>
        <w:t>http://www.epa.gov/ttn/chief/ert/erttool.html/</w:t>
      </w:r>
      <w:r w:rsidRPr="00813A1E">
        <w:rPr>
          <w:rFonts w:cs="Arial"/>
          <w:sz w:val="20"/>
        </w:rPr>
        <w:t>).</w:t>
      </w:r>
      <w:r>
        <w:rPr>
          <w:rFonts w:cs="Arial"/>
          <w:sz w:val="20"/>
        </w:rPr>
        <w:t xml:space="preserve">  </w:t>
      </w:r>
      <w:r>
        <w:rPr>
          <w:rFonts w:cs="Arial"/>
          <w:b/>
          <w:sz w:val="20"/>
        </w:rPr>
        <w:t>(40 CFR 63.7525(b)(5)(iv))</w:t>
      </w:r>
    </w:p>
    <w:p w14:paraId="25E59345" w14:textId="77777777" w:rsidR="008C0792" w:rsidRDefault="008C0792" w:rsidP="001F306E">
      <w:pPr>
        <w:ind w:left="720" w:hanging="360"/>
        <w:jc w:val="both"/>
        <w:rPr>
          <w:rFonts w:cs="Arial"/>
          <w:sz w:val="20"/>
        </w:rPr>
      </w:pPr>
      <w:r>
        <w:rPr>
          <w:rFonts w:cs="Arial"/>
          <w:sz w:val="20"/>
        </w:rPr>
        <w:t>f.</w:t>
      </w:r>
      <w:r>
        <w:rPr>
          <w:rFonts w:cs="Arial"/>
          <w:sz w:val="20"/>
        </w:rPr>
        <w:tab/>
      </w:r>
      <w:r w:rsidRPr="00813A1E">
        <w:rPr>
          <w:rFonts w:cs="Arial"/>
          <w:sz w:val="20"/>
        </w:rPr>
        <w:t>For an existing unit, complete the initial performance evaluation no later than July 29, 2016.</w:t>
      </w:r>
      <w:r>
        <w:rPr>
          <w:rFonts w:cs="Arial"/>
          <w:sz w:val="20"/>
        </w:rPr>
        <w:t xml:space="preserve">  </w:t>
      </w:r>
      <w:r>
        <w:rPr>
          <w:rFonts w:cs="Arial"/>
          <w:b/>
          <w:sz w:val="20"/>
        </w:rPr>
        <w:t>(40 CFR 63.7525(b)(6))</w:t>
      </w:r>
    </w:p>
    <w:p w14:paraId="734F7B0E" w14:textId="56FED334" w:rsidR="008C0792" w:rsidRDefault="008C0792" w:rsidP="001F306E">
      <w:pPr>
        <w:ind w:left="720" w:hanging="360"/>
        <w:jc w:val="both"/>
        <w:rPr>
          <w:rFonts w:cs="Arial"/>
          <w:sz w:val="20"/>
        </w:rPr>
      </w:pPr>
      <w:r>
        <w:rPr>
          <w:rFonts w:cs="Arial"/>
          <w:sz w:val="20"/>
        </w:rPr>
        <w:t>g.</w:t>
      </w:r>
      <w:r>
        <w:rPr>
          <w:rFonts w:cs="Arial"/>
          <w:sz w:val="20"/>
        </w:rPr>
        <w:tab/>
      </w:r>
      <w:r w:rsidRPr="00813A1E">
        <w:rPr>
          <w:rFonts w:cs="Arial"/>
          <w:sz w:val="20"/>
        </w:rPr>
        <w:t xml:space="preserve">Collect PM CEMS hourly average output data for all boiler or process heater operating hours except as indicated in </w:t>
      </w:r>
      <w:r>
        <w:rPr>
          <w:rFonts w:cs="Arial"/>
          <w:sz w:val="20"/>
        </w:rPr>
        <w:t>40 CFR </w:t>
      </w:r>
      <w:r w:rsidRPr="00813A1E">
        <w:rPr>
          <w:rFonts w:cs="Arial"/>
          <w:sz w:val="20"/>
        </w:rPr>
        <w:t>63.7535(a) through (d)</w:t>
      </w:r>
      <w:r>
        <w:rPr>
          <w:rFonts w:cs="Arial"/>
          <w:sz w:val="20"/>
        </w:rPr>
        <w:t xml:space="preserve">, stated in </w:t>
      </w:r>
      <w:r w:rsidRPr="00880487">
        <w:rPr>
          <w:rFonts w:cs="Arial"/>
          <w:sz w:val="20"/>
        </w:rPr>
        <w:t>SC VI.</w:t>
      </w:r>
      <w:r w:rsidR="0046683C" w:rsidRPr="00880487">
        <w:rPr>
          <w:rFonts w:cs="Arial"/>
          <w:sz w:val="20"/>
        </w:rPr>
        <w:t>9</w:t>
      </w:r>
      <w:r w:rsidRPr="0046683C">
        <w:rPr>
          <w:rFonts w:cs="Arial"/>
          <w:sz w:val="20"/>
        </w:rPr>
        <w:t xml:space="preserve"> through </w:t>
      </w:r>
      <w:r w:rsidRPr="00880487">
        <w:rPr>
          <w:rFonts w:cs="Arial"/>
          <w:sz w:val="20"/>
        </w:rPr>
        <w:t>SC VI.1</w:t>
      </w:r>
      <w:r w:rsidR="0046683C" w:rsidRPr="00880487">
        <w:rPr>
          <w:rFonts w:cs="Arial"/>
          <w:sz w:val="20"/>
        </w:rPr>
        <w:t>2</w:t>
      </w:r>
      <w:r w:rsidRPr="00813A1E">
        <w:rPr>
          <w:rFonts w:cs="Arial"/>
          <w:sz w:val="20"/>
        </w:rPr>
        <w:t>.</w:t>
      </w:r>
      <w:r>
        <w:rPr>
          <w:rFonts w:cs="Arial"/>
          <w:sz w:val="20"/>
        </w:rPr>
        <w:t xml:space="preserve">  </w:t>
      </w:r>
      <w:r>
        <w:rPr>
          <w:rFonts w:cs="Arial"/>
          <w:b/>
          <w:sz w:val="20"/>
        </w:rPr>
        <w:t>(40 CFR 63.7525(b)(7))</w:t>
      </w:r>
    </w:p>
    <w:p w14:paraId="34356AAC" w14:textId="4B30C2BE" w:rsidR="008C0792" w:rsidRPr="00D17DE7" w:rsidRDefault="008C0792" w:rsidP="001F306E">
      <w:pPr>
        <w:ind w:left="720" w:hanging="360"/>
        <w:jc w:val="both"/>
        <w:rPr>
          <w:rFonts w:cs="Arial"/>
          <w:sz w:val="20"/>
        </w:rPr>
      </w:pPr>
      <w:r>
        <w:rPr>
          <w:rFonts w:cs="Arial"/>
          <w:sz w:val="20"/>
        </w:rPr>
        <w:t>h.</w:t>
      </w:r>
      <w:r>
        <w:rPr>
          <w:rFonts w:cs="Arial"/>
          <w:sz w:val="20"/>
        </w:rPr>
        <w:tab/>
      </w:r>
      <w:r w:rsidRPr="00813A1E">
        <w:rPr>
          <w:rFonts w:cs="Arial"/>
          <w:sz w:val="20"/>
        </w:rPr>
        <w:t>Calculate the arithmetic 30-day rolling average of all of the hourly average PM CEMS output data collected during all boiler or process heater operating hours.</w:t>
      </w:r>
      <w:r>
        <w:rPr>
          <w:rFonts w:cs="Arial"/>
          <w:sz w:val="20"/>
        </w:rPr>
        <w:t xml:space="preserve">  </w:t>
      </w:r>
      <w:r>
        <w:rPr>
          <w:rFonts w:cs="Arial"/>
          <w:b/>
          <w:sz w:val="20"/>
        </w:rPr>
        <w:t>(40 CFR 63.7525(b)(8))</w:t>
      </w:r>
    </w:p>
    <w:p w14:paraId="3F687671" w14:textId="77777777" w:rsidR="00346892" w:rsidRPr="00D17DE7" w:rsidRDefault="00346892" w:rsidP="001F306E">
      <w:pPr>
        <w:ind w:left="360" w:hanging="360"/>
        <w:jc w:val="both"/>
        <w:rPr>
          <w:rFonts w:cs="Arial"/>
          <w:sz w:val="20"/>
        </w:rPr>
      </w:pPr>
    </w:p>
    <w:p w14:paraId="25949E20" w14:textId="7C534D1E" w:rsidR="00346892" w:rsidRPr="00D17DE7" w:rsidRDefault="008C0792" w:rsidP="001F306E">
      <w:pPr>
        <w:ind w:left="360" w:hanging="360"/>
        <w:jc w:val="both"/>
        <w:rPr>
          <w:rFonts w:cs="Arial"/>
          <w:sz w:val="20"/>
        </w:rPr>
      </w:pPr>
      <w:r>
        <w:rPr>
          <w:rFonts w:cs="Arial"/>
          <w:sz w:val="20"/>
        </w:rPr>
        <w:t>4</w:t>
      </w:r>
      <w:r w:rsidR="00346892" w:rsidRPr="00D17DE7">
        <w:rPr>
          <w:rFonts w:cs="Arial"/>
          <w:sz w:val="20"/>
        </w:rPr>
        <w:t>.</w:t>
      </w:r>
      <w:r w:rsidR="00346892" w:rsidRPr="00D17DE7">
        <w:rPr>
          <w:rFonts w:cs="Arial"/>
          <w:sz w:val="20"/>
        </w:rPr>
        <w:tab/>
        <w:t>If the permittee has an operating limit that requires the use of a CMS other than a PM CPMS or COMS, the permittee must install, operate, and maintain each CMS according to the procedures in paragraphs (d)(1) through (5) of 40 CFR 63.7525, as listed below, by the compliance date specified in 40 CFR 63.7495</w:t>
      </w:r>
      <w:r w:rsidR="00FD01AD">
        <w:rPr>
          <w:rFonts w:cs="Arial"/>
          <w:sz w:val="20"/>
        </w:rPr>
        <w:t xml:space="preserve">. </w:t>
      </w:r>
      <w:r w:rsidR="002E4832">
        <w:rPr>
          <w:rFonts w:cs="Arial"/>
          <w:sz w:val="20"/>
        </w:rPr>
        <w:t xml:space="preserve"> </w:t>
      </w:r>
      <w:r w:rsidR="00FD01AD" w:rsidRPr="00880487">
        <w:rPr>
          <w:rFonts w:cs="Arial"/>
          <w:b/>
          <w:sz w:val="20"/>
        </w:rPr>
        <w:t>(40 CFR 63.7525(d))</w:t>
      </w:r>
      <w:r w:rsidR="008F4DDF" w:rsidRPr="00880487">
        <w:rPr>
          <w:rFonts w:cs="Arial"/>
          <w:b/>
          <w:sz w:val="20"/>
        </w:rPr>
        <w:t xml:space="preserve"> </w:t>
      </w:r>
    </w:p>
    <w:p w14:paraId="5182F9A1" w14:textId="77777777" w:rsidR="00346892" w:rsidRPr="00D17DE7" w:rsidRDefault="00346892" w:rsidP="001F306E">
      <w:pPr>
        <w:ind w:left="720" w:hanging="360"/>
        <w:jc w:val="both"/>
        <w:rPr>
          <w:rFonts w:cs="Arial"/>
          <w:b/>
          <w:sz w:val="20"/>
        </w:rPr>
      </w:pPr>
      <w:r w:rsidRPr="00D17DE7">
        <w:rPr>
          <w:rFonts w:cs="Arial"/>
          <w:sz w:val="20"/>
        </w:rPr>
        <w:t>a.</w:t>
      </w:r>
      <w:r w:rsidRPr="00D17DE7">
        <w:rPr>
          <w:rFonts w:cs="Arial"/>
          <w:sz w:val="20"/>
        </w:rPr>
        <w:tab/>
        <w:t xml:space="preserve">The CPMS must complete a minimum of one cycle of operation every 15-minutes.  The permittee must have a minimum of four successive cycles of operation, one representing each of the four 15-minute periods in an hour, to have a valid hour of data.  </w:t>
      </w:r>
      <w:r w:rsidRPr="00D17DE7">
        <w:rPr>
          <w:rFonts w:cs="Arial"/>
          <w:b/>
          <w:sz w:val="20"/>
        </w:rPr>
        <w:t>(40 CFR 63.7525(d)(1))</w:t>
      </w:r>
    </w:p>
    <w:p w14:paraId="28AF84AF" w14:textId="76A08C99" w:rsidR="00346892" w:rsidRPr="00D17DE7" w:rsidRDefault="00346892" w:rsidP="001F306E">
      <w:pPr>
        <w:ind w:left="720" w:hanging="360"/>
        <w:jc w:val="both"/>
        <w:rPr>
          <w:rFonts w:cs="Arial"/>
          <w:sz w:val="20"/>
        </w:rPr>
      </w:pPr>
      <w:r w:rsidRPr="00D17DE7">
        <w:rPr>
          <w:rFonts w:cs="Arial"/>
          <w:sz w:val="20"/>
        </w:rPr>
        <w:t>b.</w:t>
      </w:r>
      <w:r w:rsidRPr="00D17DE7">
        <w:rPr>
          <w:rFonts w:cs="Arial"/>
          <w:sz w:val="20"/>
        </w:rPr>
        <w:tab/>
        <w:t xml:space="preserve">The permittee must operate the monitoring system as specified in 40 CFR 63.7535(b), stated in </w:t>
      </w:r>
      <w:r w:rsidRPr="009C37E2">
        <w:rPr>
          <w:rFonts w:cs="Arial"/>
          <w:sz w:val="20"/>
        </w:rPr>
        <w:t>SC VI.</w:t>
      </w:r>
      <w:r w:rsidR="009C37E2" w:rsidRPr="00880487">
        <w:rPr>
          <w:rFonts w:cs="Arial"/>
          <w:sz w:val="20"/>
        </w:rPr>
        <w:t>10</w:t>
      </w:r>
      <w:r w:rsidRPr="00D17DE7">
        <w:rPr>
          <w:rFonts w:cs="Arial"/>
          <w:sz w:val="20"/>
        </w:rPr>
        <w:t xml:space="preserve">, and comply with the data calculation requirements specified in 40 CFR 63.7535(c), stated in </w:t>
      </w:r>
      <w:r w:rsidRPr="009C37E2">
        <w:rPr>
          <w:rFonts w:cs="Arial"/>
          <w:sz w:val="20"/>
        </w:rPr>
        <w:t>SC VI.</w:t>
      </w:r>
      <w:r w:rsidR="009C37E2" w:rsidRPr="00880487">
        <w:rPr>
          <w:rFonts w:cs="Arial"/>
          <w:sz w:val="20"/>
        </w:rPr>
        <w:t>11</w:t>
      </w:r>
      <w:r w:rsidRPr="00D17DE7">
        <w:rPr>
          <w:rFonts w:cs="Arial"/>
          <w:sz w:val="20"/>
        </w:rPr>
        <w:t xml:space="preserve">.  </w:t>
      </w:r>
      <w:r w:rsidRPr="00D17DE7">
        <w:rPr>
          <w:rFonts w:cs="Arial"/>
          <w:b/>
          <w:sz w:val="20"/>
        </w:rPr>
        <w:t>(40 CFR 63.7525(d)(2))</w:t>
      </w:r>
    </w:p>
    <w:p w14:paraId="7081F654" w14:textId="083ED254" w:rsidR="00346892" w:rsidRPr="00D17DE7" w:rsidRDefault="00346892" w:rsidP="001F306E">
      <w:pPr>
        <w:ind w:left="720" w:hanging="360"/>
        <w:jc w:val="both"/>
        <w:rPr>
          <w:rFonts w:cs="Arial"/>
          <w:sz w:val="20"/>
        </w:rPr>
      </w:pPr>
      <w:r w:rsidRPr="00D17DE7">
        <w:rPr>
          <w:rFonts w:cs="Arial"/>
          <w:sz w:val="20"/>
        </w:rPr>
        <w:t>c.</w:t>
      </w:r>
      <w:r w:rsidRPr="00D17DE7">
        <w:rPr>
          <w:rFonts w:cs="Arial"/>
          <w:sz w:val="20"/>
        </w:rPr>
        <w:tab/>
        <w:t xml:space="preserve">Any 15-minute period for which the monitoring system is out-of-control and data are not available for a required calculation constitutes a deviation from the monitoring requirements.  Other situations that constitute a monitoring deviation are specified in 40 CFR 63.7535(d), stated in </w:t>
      </w:r>
      <w:r w:rsidRPr="009C37E2">
        <w:rPr>
          <w:rFonts w:cs="Arial"/>
          <w:sz w:val="20"/>
        </w:rPr>
        <w:t>SC VI.1</w:t>
      </w:r>
      <w:r w:rsidR="009C37E2" w:rsidRPr="00880487">
        <w:rPr>
          <w:rFonts w:cs="Arial"/>
          <w:sz w:val="20"/>
        </w:rPr>
        <w:t>2</w:t>
      </w:r>
      <w:r w:rsidRPr="00D17DE7">
        <w:rPr>
          <w:rFonts w:cs="Arial"/>
          <w:sz w:val="20"/>
        </w:rPr>
        <w:t xml:space="preserve">.  </w:t>
      </w:r>
      <w:r w:rsidRPr="00D17DE7">
        <w:rPr>
          <w:rFonts w:cs="Arial"/>
          <w:b/>
          <w:sz w:val="20"/>
        </w:rPr>
        <w:t>(40 CFR 63.7525(d)(3))</w:t>
      </w:r>
    </w:p>
    <w:p w14:paraId="44D3DCAA" w14:textId="6D17A705" w:rsidR="00346892" w:rsidRPr="00D17DE7" w:rsidRDefault="00346892" w:rsidP="001F306E">
      <w:pPr>
        <w:ind w:left="720" w:hanging="360"/>
        <w:jc w:val="both"/>
        <w:rPr>
          <w:rFonts w:cs="Arial"/>
          <w:sz w:val="20"/>
        </w:rPr>
      </w:pPr>
      <w:r w:rsidRPr="00D17DE7">
        <w:rPr>
          <w:rFonts w:cs="Arial"/>
          <w:sz w:val="20"/>
        </w:rPr>
        <w:t>d.</w:t>
      </w:r>
      <w:r w:rsidRPr="00D17DE7">
        <w:rPr>
          <w:rFonts w:cs="Arial"/>
          <w:sz w:val="20"/>
        </w:rPr>
        <w:tab/>
        <w:t xml:space="preserve">The permittee must determine the 30-day rolling average of all recorded readings, except as provided in 40 CFR 63.7535(c), stated in </w:t>
      </w:r>
      <w:r w:rsidRPr="009C37E2">
        <w:rPr>
          <w:rFonts w:cs="Arial"/>
          <w:sz w:val="20"/>
        </w:rPr>
        <w:t>SC VI.</w:t>
      </w:r>
      <w:r w:rsidR="009C37E2" w:rsidRPr="00880487">
        <w:rPr>
          <w:rFonts w:cs="Arial"/>
          <w:sz w:val="20"/>
        </w:rPr>
        <w:t>11</w:t>
      </w:r>
      <w:r w:rsidRPr="00D17DE7">
        <w:rPr>
          <w:rFonts w:cs="Arial"/>
          <w:sz w:val="20"/>
        </w:rPr>
        <w:t xml:space="preserve">.  </w:t>
      </w:r>
      <w:r w:rsidRPr="00D17DE7">
        <w:rPr>
          <w:rFonts w:cs="Arial"/>
          <w:b/>
          <w:sz w:val="20"/>
        </w:rPr>
        <w:t>(40 CFR 63.7525(d)(4))</w:t>
      </w:r>
    </w:p>
    <w:p w14:paraId="0EC5522F" w14:textId="77777777" w:rsidR="00346892" w:rsidRPr="00D17DE7" w:rsidRDefault="00346892" w:rsidP="001F306E">
      <w:pPr>
        <w:ind w:left="720" w:hanging="360"/>
        <w:jc w:val="both"/>
        <w:rPr>
          <w:rFonts w:cs="Arial"/>
          <w:sz w:val="20"/>
        </w:rPr>
      </w:pPr>
      <w:r w:rsidRPr="00D17DE7">
        <w:rPr>
          <w:rFonts w:cs="Arial"/>
          <w:sz w:val="20"/>
        </w:rPr>
        <w:t>e.</w:t>
      </w:r>
      <w:r w:rsidRPr="00D17DE7">
        <w:rPr>
          <w:rFonts w:cs="Arial"/>
          <w:sz w:val="20"/>
        </w:rPr>
        <w:tab/>
        <w:t xml:space="preserve">The permittee must record the results of each inspection, calibration, and validation check.  </w:t>
      </w:r>
      <w:r w:rsidRPr="00D17DE7">
        <w:rPr>
          <w:rFonts w:cs="Arial"/>
          <w:b/>
          <w:sz w:val="20"/>
        </w:rPr>
        <w:t>(40 CFR 63.7525(d)(5))</w:t>
      </w:r>
    </w:p>
    <w:p w14:paraId="42EE822E" w14:textId="77777777" w:rsidR="00346892" w:rsidRPr="00D17DE7" w:rsidRDefault="00346892" w:rsidP="001F306E">
      <w:pPr>
        <w:pStyle w:val="ListParagraph"/>
        <w:ind w:left="360" w:hanging="360"/>
        <w:jc w:val="both"/>
        <w:rPr>
          <w:rFonts w:cs="Arial"/>
          <w:sz w:val="20"/>
        </w:rPr>
      </w:pPr>
    </w:p>
    <w:p w14:paraId="530505E3" w14:textId="094357E9" w:rsidR="00346892" w:rsidRPr="00D17DE7" w:rsidRDefault="008C0792" w:rsidP="001F306E">
      <w:pPr>
        <w:ind w:left="360" w:hanging="360"/>
        <w:jc w:val="both"/>
        <w:rPr>
          <w:rFonts w:cs="Arial"/>
          <w:sz w:val="20"/>
        </w:rPr>
      </w:pPr>
      <w:r>
        <w:rPr>
          <w:rFonts w:cs="Arial"/>
          <w:sz w:val="20"/>
        </w:rPr>
        <w:t>5</w:t>
      </w:r>
      <w:r w:rsidR="00346892" w:rsidRPr="00D17DE7">
        <w:rPr>
          <w:rFonts w:cs="Arial"/>
          <w:sz w:val="20"/>
        </w:rPr>
        <w:t>.</w:t>
      </w:r>
      <w:r w:rsidR="00346892" w:rsidRPr="00D17DE7">
        <w:rPr>
          <w:rFonts w:cs="Arial"/>
          <w:sz w:val="20"/>
        </w:rPr>
        <w:tab/>
        <w:t xml:space="preserve">If the permittee has an operating limit that requires the use of a flow monitoring system, the permittee must meet the requirements in paragraphs (d) of 40 CFR 63.7525, stated in </w:t>
      </w:r>
      <w:r w:rsidR="00346892" w:rsidRPr="009C37E2">
        <w:rPr>
          <w:rFonts w:cs="Arial"/>
          <w:sz w:val="20"/>
        </w:rPr>
        <w:t>SC VI.</w:t>
      </w:r>
      <w:r w:rsidR="009C37E2" w:rsidRPr="00880487">
        <w:rPr>
          <w:rFonts w:cs="Arial"/>
          <w:sz w:val="20"/>
        </w:rPr>
        <w:t>4</w:t>
      </w:r>
      <w:r w:rsidR="00346892" w:rsidRPr="00D17DE7">
        <w:rPr>
          <w:rFonts w:cs="Arial"/>
          <w:sz w:val="20"/>
        </w:rPr>
        <w:t>, and (e)(1) through (4) of 40 CFR 63.7525, as listed below</w:t>
      </w:r>
      <w:r w:rsidR="00FD01AD">
        <w:rPr>
          <w:rFonts w:cs="Arial"/>
          <w:sz w:val="20"/>
        </w:rPr>
        <w:t xml:space="preserve">. </w:t>
      </w:r>
      <w:r w:rsidR="00E66CC8">
        <w:rPr>
          <w:rFonts w:cs="Arial"/>
          <w:sz w:val="20"/>
        </w:rPr>
        <w:t xml:space="preserve"> </w:t>
      </w:r>
      <w:r w:rsidR="00FD01AD" w:rsidRPr="00880487">
        <w:rPr>
          <w:rFonts w:cs="Arial"/>
          <w:b/>
          <w:sz w:val="20"/>
        </w:rPr>
        <w:t>(40 CFR 63.7525(e))</w:t>
      </w:r>
    </w:p>
    <w:p w14:paraId="02BFB3E1" w14:textId="77777777" w:rsidR="00346892" w:rsidRPr="00D17DE7" w:rsidRDefault="00346892" w:rsidP="001F306E">
      <w:pPr>
        <w:ind w:left="720" w:hanging="360"/>
        <w:jc w:val="both"/>
        <w:rPr>
          <w:rFonts w:cs="Arial"/>
          <w:sz w:val="20"/>
        </w:rPr>
      </w:pPr>
      <w:r w:rsidRPr="00D17DE7">
        <w:rPr>
          <w:rFonts w:cs="Arial"/>
          <w:sz w:val="20"/>
        </w:rPr>
        <w:t>a.</w:t>
      </w:r>
      <w:r w:rsidRPr="00D17DE7">
        <w:rPr>
          <w:rFonts w:cs="Arial"/>
          <w:sz w:val="20"/>
        </w:rPr>
        <w:tab/>
        <w:t xml:space="preserve">The permittee must install the flow sensor and other necessary equipment in a position that provides a representative flow.  </w:t>
      </w:r>
      <w:r w:rsidRPr="00D17DE7">
        <w:rPr>
          <w:rFonts w:cs="Arial"/>
          <w:b/>
          <w:sz w:val="20"/>
        </w:rPr>
        <w:t>(40 CFR 63.7525(e)(1))</w:t>
      </w:r>
    </w:p>
    <w:p w14:paraId="0F646D1F" w14:textId="77777777" w:rsidR="00346892" w:rsidRPr="00D17DE7" w:rsidRDefault="00346892" w:rsidP="001F306E">
      <w:pPr>
        <w:ind w:left="720" w:hanging="360"/>
        <w:jc w:val="both"/>
        <w:rPr>
          <w:rFonts w:cs="Arial"/>
          <w:sz w:val="20"/>
        </w:rPr>
      </w:pPr>
      <w:r w:rsidRPr="00D17DE7">
        <w:rPr>
          <w:rFonts w:cs="Arial"/>
          <w:sz w:val="20"/>
        </w:rPr>
        <w:t>b.</w:t>
      </w:r>
      <w:r w:rsidRPr="00D17DE7">
        <w:rPr>
          <w:rFonts w:cs="Arial"/>
          <w:sz w:val="20"/>
        </w:rPr>
        <w:tab/>
        <w:t xml:space="preserve">The permittee must use a flow sensor with a measurement sensitivity of no greater than 2 percent of the design flow rate.  </w:t>
      </w:r>
      <w:r w:rsidRPr="00D17DE7">
        <w:rPr>
          <w:rFonts w:cs="Arial"/>
          <w:b/>
          <w:sz w:val="20"/>
        </w:rPr>
        <w:t>(40 CFR 63.7525(e)(2))</w:t>
      </w:r>
    </w:p>
    <w:p w14:paraId="1ABB0274" w14:textId="77777777" w:rsidR="00346892" w:rsidRPr="00D17DE7" w:rsidRDefault="00346892" w:rsidP="001F306E">
      <w:pPr>
        <w:ind w:left="720" w:hanging="360"/>
        <w:jc w:val="both"/>
        <w:rPr>
          <w:rFonts w:cs="Arial"/>
          <w:sz w:val="20"/>
        </w:rPr>
      </w:pPr>
      <w:r w:rsidRPr="00D17DE7">
        <w:rPr>
          <w:rFonts w:cs="Arial"/>
          <w:sz w:val="20"/>
        </w:rPr>
        <w:t>c.</w:t>
      </w:r>
      <w:r w:rsidRPr="00D17DE7">
        <w:rPr>
          <w:rFonts w:cs="Arial"/>
          <w:sz w:val="20"/>
        </w:rPr>
        <w:tab/>
        <w:t xml:space="preserve">The permittee must minimize, consistent with good engineering practices, the effects of swirling flow or abnormal velocity distributions due to upstream and downstream disturbances.  </w:t>
      </w:r>
      <w:r w:rsidRPr="00D17DE7">
        <w:rPr>
          <w:rFonts w:cs="Arial"/>
          <w:b/>
          <w:sz w:val="20"/>
        </w:rPr>
        <w:t>(40 CFR 63.7525(e)(3))</w:t>
      </w:r>
    </w:p>
    <w:p w14:paraId="1359CB80" w14:textId="77777777" w:rsidR="00346892" w:rsidRPr="00D17DE7" w:rsidRDefault="00346892" w:rsidP="001F306E">
      <w:pPr>
        <w:ind w:left="720" w:hanging="360"/>
        <w:jc w:val="both"/>
        <w:rPr>
          <w:rFonts w:cs="Arial"/>
          <w:sz w:val="20"/>
        </w:rPr>
      </w:pPr>
      <w:r w:rsidRPr="00D17DE7">
        <w:rPr>
          <w:rFonts w:cs="Arial"/>
          <w:sz w:val="20"/>
        </w:rPr>
        <w:t>d.</w:t>
      </w:r>
      <w:r w:rsidRPr="00D17DE7">
        <w:rPr>
          <w:rFonts w:cs="Arial"/>
          <w:sz w:val="20"/>
        </w:rPr>
        <w:tab/>
        <w:t xml:space="preserve">The permittee must conduct a flow monitoring system performance evaluation in accordance with the monitoring plan at the time of each performance test but no less frequently than annually.  </w:t>
      </w:r>
      <w:r w:rsidRPr="00D17DE7">
        <w:rPr>
          <w:rFonts w:cs="Arial"/>
          <w:b/>
          <w:sz w:val="20"/>
        </w:rPr>
        <w:t>(40 CFR 63.7525(e)(4))</w:t>
      </w:r>
    </w:p>
    <w:p w14:paraId="76E0992E" w14:textId="77777777" w:rsidR="00346892" w:rsidRPr="00D17DE7" w:rsidRDefault="00346892" w:rsidP="001F306E">
      <w:pPr>
        <w:pStyle w:val="ListParagraph"/>
        <w:ind w:left="360" w:hanging="360"/>
        <w:jc w:val="both"/>
        <w:rPr>
          <w:rFonts w:cs="Arial"/>
          <w:sz w:val="20"/>
        </w:rPr>
      </w:pPr>
    </w:p>
    <w:p w14:paraId="216175F2" w14:textId="22C274F5" w:rsidR="00346892" w:rsidRPr="00D17DE7" w:rsidRDefault="008C0792" w:rsidP="001F306E">
      <w:pPr>
        <w:ind w:left="360" w:hanging="360"/>
        <w:jc w:val="both"/>
        <w:rPr>
          <w:rFonts w:cs="Arial"/>
          <w:sz w:val="20"/>
        </w:rPr>
      </w:pPr>
      <w:r>
        <w:rPr>
          <w:rFonts w:cs="Arial"/>
          <w:sz w:val="20"/>
        </w:rPr>
        <w:t>6</w:t>
      </w:r>
      <w:r w:rsidR="00346892" w:rsidRPr="00D17DE7">
        <w:rPr>
          <w:rFonts w:cs="Arial"/>
          <w:sz w:val="20"/>
        </w:rPr>
        <w:t>.</w:t>
      </w:r>
      <w:r w:rsidR="00346892" w:rsidRPr="00D17DE7">
        <w:rPr>
          <w:rFonts w:cs="Arial"/>
          <w:sz w:val="20"/>
        </w:rPr>
        <w:tab/>
        <w:t xml:space="preserve">If the permittee has an operating limit that requires the use of a pressure monitoring system, the permittee must meet the requirements in paragraphs (d) of 40 CFR 63.7525, stated in </w:t>
      </w:r>
      <w:r w:rsidR="00346892" w:rsidRPr="009C37E2">
        <w:rPr>
          <w:rFonts w:cs="Arial"/>
          <w:sz w:val="20"/>
        </w:rPr>
        <w:t>SC VI.</w:t>
      </w:r>
      <w:r w:rsidR="009C37E2" w:rsidRPr="00880487">
        <w:rPr>
          <w:rFonts w:cs="Arial"/>
          <w:sz w:val="20"/>
        </w:rPr>
        <w:t>4</w:t>
      </w:r>
      <w:r w:rsidR="00346892" w:rsidRPr="009C37E2">
        <w:rPr>
          <w:rFonts w:cs="Arial"/>
          <w:sz w:val="20"/>
        </w:rPr>
        <w:t xml:space="preserve">, </w:t>
      </w:r>
      <w:r w:rsidR="00346892" w:rsidRPr="00D17DE7">
        <w:rPr>
          <w:rFonts w:cs="Arial"/>
          <w:sz w:val="20"/>
        </w:rPr>
        <w:t>and (f)(1) through (6) of 40 CFR 63.7525, as listed below</w:t>
      </w:r>
      <w:r w:rsidR="00FD01AD">
        <w:rPr>
          <w:rFonts w:cs="Arial"/>
          <w:sz w:val="20"/>
        </w:rPr>
        <w:t xml:space="preserve">. </w:t>
      </w:r>
      <w:r w:rsidR="002E4832">
        <w:rPr>
          <w:rFonts w:cs="Arial"/>
          <w:sz w:val="20"/>
        </w:rPr>
        <w:t xml:space="preserve"> </w:t>
      </w:r>
      <w:r w:rsidR="00FD01AD" w:rsidRPr="00880487">
        <w:rPr>
          <w:rFonts w:cs="Arial"/>
          <w:b/>
          <w:sz w:val="20"/>
        </w:rPr>
        <w:t>(40 CFR 63.7525(f))</w:t>
      </w:r>
    </w:p>
    <w:p w14:paraId="32F67EAF" w14:textId="77777777" w:rsidR="00346892" w:rsidRPr="00D17DE7" w:rsidRDefault="00346892" w:rsidP="001F306E">
      <w:pPr>
        <w:ind w:left="720" w:hanging="360"/>
        <w:jc w:val="both"/>
        <w:rPr>
          <w:rFonts w:cs="Arial"/>
          <w:sz w:val="20"/>
        </w:rPr>
      </w:pPr>
      <w:r w:rsidRPr="00D17DE7">
        <w:rPr>
          <w:rFonts w:cs="Arial"/>
          <w:sz w:val="20"/>
        </w:rPr>
        <w:t>a.</w:t>
      </w:r>
      <w:r w:rsidRPr="00D17DE7">
        <w:rPr>
          <w:rFonts w:cs="Arial"/>
          <w:sz w:val="20"/>
        </w:rPr>
        <w:tab/>
        <w:t>Install the pressure sensor(s) in a position that provides a representative measurement of the pressure (</w:t>
      </w:r>
      <w:r w:rsidRPr="00D17DE7">
        <w:rPr>
          <w:rFonts w:cs="Arial"/>
          <w:i/>
          <w:iCs/>
          <w:sz w:val="20"/>
        </w:rPr>
        <w:t>e.g.</w:t>
      </w:r>
      <w:r w:rsidRPr="00D17DE7">
        <w:rPr>
          <w:rFonts w:cs="Arial"/>
          <w:sz w:val="20"/>
        </w:rPr>
        <w:t xml:space="preserve">, PM scrubber pressure drop).  </w:t>
      </w:r>
      <w:r w:rsidRPr="00D17DE7">
        <w:rPr>
          <w:rFonts w:cs="Arial"/>
          <w:b/>
          <w:sz w:val="20"/>
        </w:rPr>
        <w:t>(40 CFR 63.7525(f)(1))</w:t>
      </w:r>
    </w:p>
    <w:p w14:paraId="3566DB23" w14:textId="77777777" w:rsidR="00346892" w:rsidRPr="00D17DE7" w:rsidRDefault="00346892" w:rsidP="001F306E">
      <w:pPr>
        <w:ind w:left="720" w:hanging="360"/>
        <w:jc w:val="both"/>
        <w:rPr>
          <w:rFonts w:cs="Arial"/>
          <w:sz w:val="20"/>
        </w:rPr>
      </w:pPr>
      <w:r w:rsidRPr="00D17DE7">
        <w:rPr>
          <w:rFonts w:cs="Arial"/>
          <w:sz w:val="20"/>
        </w:rPr>
        <w:t>b.</w:t>
      </w:r>
      <w:r w:rsidRPr="00D17DE7">
        <w:rPr>
          <w:rFonts w:cs="Arial"/>
          <w:sz w:val="20"/>
        </w:rPr>
        <w:tab/>
        <w:t xml:space="preserve">Minimize or eliminate pulsating pressure, vibration, and internal and external corrosion consistent with good engineering practices.  </w:t>
      </w:r>
      <w:r w:rsidRPr="00D17DE7">
        <w:rPr>
          <w:rFonts w:cs="Arial"/>
          <w:b/>
          <w:sz w:val="20"/>
        </w:rPr>
        <w:t>(40 CFR 63.7525(f)(2))</w:t>
      </w:r>
    </w:p>
    <w:p w14:paraId="45F1A635" w14:textId="77777777" w:rsidR="00346892" w:rsidRPr="00D17DE7" w:rsidRDefault="00346892" w:rsidP="001F306E">
      <w:pPr>
        <w:ind w:left="720" w:hanging="360"/>
        <w:jc w:val="both"/>
        <w:rPr>
          <w:rFonts w:cs="Arial"/>
          <w:sz w:val="20"/>
        </w:rPr>
      </w:pPr>
      <w:r w:rsidRPr="00D17DE7">
        <w:rPr>
          <w:rFonts w:cs="Arial"/>
          <w:sz w:val="20"/>
        </w:rPr>
        <w:t>c.</w:t>
      </w:r>
      <w:r w:rsidRPr="00D17DE7">
        <w:rPr>
          <w:rFonts w:cs="Arial"/>
          <w:sz w:val="20"/>
        </w:rPr>
        <w:tab/>
        <w:t xml:space="preserve">Use a pressure sensor with a minimum tolerance of 1.27 centimeters of water or a minimum tolerance of 1 percent of the pressure monitoring system operating range, whichever is less.  </w:t>
      </w:r>
      <w:r w:rsidRPr="00D17DE7">
        <w:rPr>
          <w:rFonts w:cs="Arial"/>
          <w:b/>
          <w:sz w:val="20"/>
        </w:rPr>
        <w:t>(40 CFR 63.7525(f)(3))</w:t>
      </w:r>
    </w:p>
    <w:p w14:paraId="62820695" w14:textId="77777777" w:rsidR="00346892" w:rsidRPr="00D17DE7" w:rsidRDefault="00346892" w:rsidP="001F306E">
      <w:pPr>
        <w:ind w:left="720" w:hanging="360"/>
        <w:jc w:val="both"/>
        <w:rPr>
          <w:rFonts w:cs="Arial"/>
          <w:sz w:val="20"/>
        </w:rPr>
      </w:pPr>
      <w:r w:rsidRPr="00D17DE7">
        <w:rPr>
          <w:rFonts w:cs="Arial"/>
          <w:sz w:val="20"/>
        </w:rPr>
        <w:t>d.</w:t>
      </w:r>
      <w:r w:rsidRPr="00D17DE7">
        <w:rPr>
          <w:rFonts w:cs="Arial"/>
          <w:sz w:val="20"/>
        </w:rPr>
        <w:tab/>
        <w:t>Perform checks at least once each process operating day to ensure pressure measurements are not obstructed (</w:t>
      </w:r>
      <w:r w:rsidRPr="00D17DE7">
        <w:rPr>
          <w:rFonts w:cs="Arial"/>
          <w:i/>
          <w:iCs/>
          <w:sz w:val="20"/>
        </w:rPr>
        <w:t>e.g.</w:t>
      </w:r>
      <w:r w:rsidRPr="00D17DE7">
        <w:rPr>
          <w:rFonts w:cs="Arial"/>
          <w:sz w:val="20"/>
        </w:rPr>
        <w:t xml:space="preserve">, check for pressure tap pluggage daily).  </w:t>
      </w:r>
      <w:r w:rsidRPr="00D17DE7">
        <w:rPr>
          <w:rFonts w:cs="Arial"/>
          <w:b/>
          <w:sz w:val="20"/>
        </w:rPr>
        <w:t>(40 CFR 63.7525(f)(4))</w:t>
      </w:r>
    </w:p>
    <w:p w14:paraId="31437F56" w14:textId="77777777" w:rsidR="00346892" w:rsidRPr="00D17DE7" w:rsidRDefault="00346892" w:rsidP="001F306E">
      <w:pPr>
        <w:ind w:left="720" w:hanging="360"/>
        <w:jc w:val="both"/>
        <w:rPr>
          <w:rFonts w:cs="Arial"/>
          <w:sz w:val="20"/>
        </w:rPr>
      </w:pPr>
      <w:r w:rsidRPr="00D17DE7">
        <w:rPr>
          <w:rFonts w:cs="Arial"/>
          <w:sz w:val="20"/>
        </w:rPr>
        <w:t>e.</w:t>
      </w:r>
      <w:r w:rsidRPr="00D17DE7">
        <w:rPr>
          <w:rFonts w:cs="Arial"/>
          <w:sz w:val="20"/>
        </w:rPr>
        <w:tab/>
        <w:t xml:space="preserve">Conduct a performance evaluation of the pressure monitoring system in accordance with the monitoring plan at the time of each performance test but no less frequently than annually.  </w:t>
      </w:r>
      <w:r w:rsidRPr="00D17DE7">
        <w:rPr>
          <w:rFonts w:cs="Arial"/>
          <w:b/>
          <w:sz w:val="20"/>
        </w:rPr>
        <w:t>(40 CFR 63.7525(f)(5))</w:t>
      </w:r>
    </w:p>
    <w:p w14:paraId="0578CDBA" w14:textId="7C902A43" w:rsidR="00346892" w:rsidRDefault="00346892" w:rsidP="001F306E">
      <w:pPr>
        <w:ind w:left="720" w:hanging="360"/>
        <w:jc w:val="both"/>
        <w:rPr>
          <w:rFonts w:cs="Arial"/>
          <w:b/>
          <w:sz w:val="20"/>
        </w:rPr>
      </w:pPr>
      <w:r w:rsidRPr="00D17DE7">
        <w:rPr>
          <w:rFonts w:cs="Arial"/>
          <w:sz w:val="20"/>
        </w:rPr>
        <w:t>f.</w:t>
      </w:r>
      <w:r w:rsidRPr="00D17DE7">
        <w:rPr>
          <w:rFonts w:cs="Arial"/>
          <w:sz w:val="20"/>
        </w:rPr>
        <w:tab/>
        <w:t xml:space="preserve">If at any time the measured pressure exceeds the manufacturer's specified maximum operating pressure range, conduct a performance evaluation of the pressure monitoring system in accordance with the monitoring plan and confirm that the pressure monitoring system continues to meet the performance requirements in the monitoring plan.  Alternatively, install and verify the operation of a new pressure sensor.  </w:t>
      </w:r>
      <w:r w:rsidRPr="00D17DE7">
        <w:rPr>
          <w:rFonts w:cs="Arial"/>
          <w:b/>
          <w:sz w:val="20"/>
        </w:rPr>
        <w:t>(40 CFR 63.7525(f)(6))</w:t>
      </w:r>
    </w:p>
    <w:p w14:paraId="41B23F35" w14:textId="6E2F9943" w:rsidR="00284436" w:rsidRDefault="00284436" w:rsidP="001F306E">
      <w:pPr>
        <w:ind w:left="720" w:hanging="360"/>
        <w:jc w:val="both"/>
        <w:rPr>
          <w:rFonts w:cs="Arial"/>
          <w:b/>
          <w:sz w:val="20"/>
        </w:rPr>
      </w:pPr>
    </w:p>
    <w:p w14:paraId="51DF48D3" w14:textId="190D94A0" w:rsidR="00284436" w:rsidRPr="00880487" w:rsidRDefault="00284436" w:rsidP="00650661">
      <w:pPr>
        <w:pStyle w:val="ListParagraph"/>
        <w:numPr>
          <w:ilvl w:val="0"/>
          <w:numId w:val="63"/>
        </w:numPr>
        <w:jc w:val="both"/>
        <w:rPr>
          <w:rFonts w:cs="Arial"/>
          <w:sz w:val="20"/>
        </w:rPr>
      </w:pPr>
      <w:r w:rsidRPr="00880487">
        <w:rPr>
          <w:rFonts w:cs="Arial"/>
          <w:sz w:val="20"/>
        </w:rPr>
        <w:t>If the permittee has an operating limit that requires a pH monitoring system, the permittee must meet the requirements in paragraphs (d) of 40 CFR 63.7525, stated in SC VI.</w:t>
      </w:r>
      <w:r w:rsidR="009C37E2" w:rsidRPr="00880487">
        <w:rPr>
          <w:rFonts w:cs="Arial"/>
          <w:sz w:val="20"/>
        </w:rPr>
        <w:t>4</w:t>
      </w:r>
      <w:r w:rsidRPr="00880487">
        <w:rPr>
          <w:rFonts w:cs="Arial"/>
          <w:sz w:val="20"/>
        </w:rPr>
        <w:t xml:space="preserve">, and (g)(1) through (4) of 40 CFR 63.7525, as listed below. </w:t>
      </w:r>
      <w:r w:rsidR="002E4832">
        <w:rPr>
          <w:rFonts w:cs="Arial"/>
          <w:sz w:val="20"/>
        </w:rPr>
        <w:t xml:space="preserve"> </w:t>
      </w:r>
      <w:r w:rsidRPr="00880487">
        <w:rPr>
          <w:rFonts w:cs="Arial"/>
          <w:b/>
          <w:sz w:val="20"/>
        </w:rPr>
        <w:t>(40 CFR 63.7525(g))</w:t>
      </w:r>
    </w:p>
    <w:p w14:paraId="7DF9A582" w14:textId="77777777" w:rsidR="00284436" w:rsidRPr="00FE63A5" w:rsidRDefault="00284436" w:rsidP="001F306E">
      <w:pPr>
        <w:ind w:left="720" w:hanging="360"/>
        <w:jc w:val="both"/>
        <w:rPr>
          <w:rFonts w:cs="Arial"/>
          <w:b/>
          <w:sz w:val="20"/>
        </w:rPr>
      </w:pPr>
      <w:r>
        <w:rPr>
          <w:rFonts w:cs="Arial"/>
          <w:sz w:val="20"/>
        </w:rPr>
        <w:t>a.</w:t>
      </w:r>
      <w:r>
        <w:rPr>
          <w:rFonts w:cs="Arial"/>
          <w:sz w:val="20"/>
        </w:rPr>
        <w:tab/>
      </w:r>
      <w:r w:rsidRPr="00813A1E">
        <w:rPr>
          <w:rFonts w:cs="Arial"/>
          <w:sz w:val="20"/>
        </w:rPr>
        <w:t xml:space="preserve">Install the pH sensor in a position that provides a representative measurement of scrubber effluent </w:t>
      </w:r>
      <w:proofErr w:type="spellStart"/>
      <w:r w:rsidRPr="00813A1E">
        <w:rPr>
          <w:rFonts w:cs="Arial"/>
          <w:sz w:val="20"/>
        </w:rPr>
        <w:t>pH.</w:t>
      </w:r>
      <w:proofErr w:type="spellEnd"/>
      <w:r>
        <w:rPr>
          <w:rFonts w:cs="Arial"/>
          <w:sz w:val="20"/>
        </w:rPr>
        <w:t xml:space="preserve">  </w:t>
      </w:r>
      <w:r>
        <w:rPr>
          <w:rFonts w:cs="Arial"/>
          <w:b/>
          <w:sz w:val="20"/>
        </w:rPr>
        <w:t>(40 CFR 63.7525(g)(1))</w:t>
      </w:r>
    </w:p>
    <w:p w14:paraId="6D4F6AC7" w14:textId="77777777" w:rsidR="00284436" w:rsidRPr="00813A1E" w:rsidRDefault="00284436" w:rsidP="001F306E">
      <w:pPr>
        <w:ind w:left="720" w:hanging="360"/>
        <w:jc w:val="both"/>
        <w:rPr>
          <w:rFonts w:cs="Arial"/>
          <w:sz w:val="20"/>
        </w:rPr>
      </w:pPr>
      <w:r>
        <w:rPr>
          <w:rFonts w:cs="Arial"/>
          <w:sz w:val="20"/>
        </w:rPr>
        <w:t>b.</w:t>
      </w:r>
      <w:r>
        <w:rPr>
          <w:rFonts w:cs="Arial"/>
          <w:sz w:val="20"/>
        </w:rPr>
        <w:tab/>
      </w:r>
      <w:r w:rsidRPr="00813A1E">
        <w:rPr>
          <w:rFonts w:cs="Arial"/>
          <w:sz w:val="20"/>
        </w:rPr>
        <w:t>Ensure the sample is properly mixed and representative of the fluid to be measured.</w:t>
      </w:r>
      <w:r>
        <w:rPr>
          <w:rFonts w:cs="Arial"/>
          <w:sz w:val="20"/>
        </w:rPr>
        <w:t xml:space="preserve">  </w:t>
      </w:r>
      <w:r>
        <w:rPr>
          <w:rFonts w:cs="Arial"/>
          <w:b/>
          <w:sz w:val="20"/>
        </w:rPr>
        <w:t>(40 CFR 63.7525(g)(2))</w:t>
      </w:r>
    </w:p>
    <w:p w14:paraId="1AC04C8E" w14:textId="77777777" w:rsidR="00284436" w:rsidRPr="00813A1E" w:rsidRDefault="00284436" w:rsidP="001F306E">
      <w:pPr>
        <w:ind w:left="720" w:hanging="360"/>
        <w:jc w:val="both"/>
        <w:rPr>
          <w:rFonts w:cs="Arial"/>
          <w:sz w:val="20"/>
        </w:rPr>
      </w:pPr>
      <w:r>
        <w:rPr>
          <w:rFonts w:cs="Arial"/>
          <w:sz w:val="20"/>
        </w:rPr>
        <w:t>c.</w:t>
      </w:r>
      <w:r>
        <w:rPr>
          <w:rFonts w:cs="Arial"/>
          <w:sz w:val="20"/>
        </w:rPr>
        <w:tab/>
      </w:r>
      <w:r w:rsidRPr="00813A1E">
        <w:rPr>
          <w:rFonts w:cs="Arial"/>
          <w:sz w:val="20"/>
        </w:rPr>
        <w:t xml:space="preserve">Conduct a performance evaluation of the pH monitoring system in accordance with </w:t>
      </w:r>
      <w:r>
        <w:rPr>
          <w:rFonts w:cs="Arial"/>
          <w:sz w:val="20"/>
        </w:rPr>
        <w:t xml:space="preserve">the </w:t>
      </w:r>
      <w:r w:rsidRPr="00813A1E">
        <w:rPr>
          <w:rFonts w:cs="Arial"/>
          <w:sz w:val="20"/>
        </w:rPr>
        <w:t>monitoring plan at least once each process operating day.</w:t>
      </w:r>
      <w:r>
        <w:rPr>
          <w:rFonts w:cs="Arial"/>
          <w:sz w:val="20"/>
        </w:rPr>
        <w:t xml:space="preserve">  </w:t>
      </w:r>
      <w:r>
        <w:rPr>
          <w:rFonts w:cs="Arial"/>
          <w:b/>
          <w:sz w:val="20"/>
        </w:rPr>
        <w:t>(40 CFR 63.7525(g)(3))</w:t>
      </w:r>
    </w:p>
    <w:p w14:paraId="33178458" w14:textId="0EE6CEDA" w:rsidR="00284436" w:rsidRPr="00880487" w:rsidRDefault="00284436" w:rsidP="001F306E">
      <w:pPr>
        <w:ind w:left="720" w:hanging="360"/>
        <w:jc w:val="both"/>
        <w:rPr>
          <w:rFonts w:cs="Arial"/>
          <w:sz w:val="20"/>
        </w:rPr>
      </w:pPr>
      <w:r>
        <w:rPr>
          <w:rFonts w:cs="Arial"/>
          <w:sz w:val="20"/>
        </w:rPr>
        <w:t>d.</w:t>
      </w:r>
      <w:r>
        <w:rPr>
          <w:rFonts w:cs="Arial"/>
          <w:sz w:val="20"/>
        </w:rPr>
        <w:tab/>
      </w:r>
      <w:r w:rsidRPr="00813A1E">
        <w:rPr>
          <w:rFonts w:cs="Arial"/>
          <w:sz w:val="20"/>
        </w:rPr>
        <w:t xml:space="preserve">Conduct a performance evaluation (including a two-point calibration with one of the two buffer solutions having a pH within 1 of the pH of the operating limit) of the pH monitoring system in accordance with </w:t>
      </w:r>
      <w:r>
        <w:rPr>
          <w:rFonts w:cs="Arial"/>
          <w:sz w:val="20"/>
        </w:rPr>
        <w:t xml:space="preserve">the </w:t>
      </w:r>
      <w:r w:rsidRPr="00813A1E">
        <w:rPr>
          <w:rFonts w:cs="Arial"/>
          <w:sz w:val="20"/>
        </w:rPr>
        <w:t>monitoring plan at the time of each performance test but no less frequently than quarterly.</w:t>
      </w:r>
      <w:r>
        <w:rPr>
          <w:rFonts w:cs="Arial"/>
          <w:sz w:val="20"/>
        </w:rPr>
        <w:t xml:space="preserve">  </w:t>
      </w:r>
      <w:r>
        <w:rPr>
          <w:rFonts w:cs="Arial"/>
          <w:b/>
          <w:sz w:val="20"/>
        </w:rPr>
        <w:t>(40 CFR 63.7525(g)(4))</w:t>
      </w:r>
    </w:p>
    <w:p w14:paraId="067916FD" w14:textId="77777777" w:rsidR="00346892" w:rsidRPr="00D17DE7" w:rsidRDefault="00346892" w:rsidP="001F306E">
      <w:pPr>
        <w:pStyle w:val="ListParagraph"/>
        <w:ind w:left="360" w:hanging="360"/>
        <w:jc w:val="both"/>
        <w:rPr>
          <w:rFonts w:cs="Arial"/>
          <w:sz w:val="20"/>
        </w:rPr>
      </w:pPr>
    </w:p>
    <w:p w14:paraId="6E73A726" w14:textId="390B8BC0" w:rsidR="00346892" w:rsidRPr="00D17DE7" w:rsidRDefault="008C0792" w:rsidP="001F306E">
      <w:pPr>
        <w:ind w:left="360" w:hanging="360"/>
        <w:jc w:val="both"/>
        <w:rPr>
          <w:rFonts w:cs="Arial"/>
          <w:sz w:val="20"/>
        </w:rPr>
      </w:pPr>
      <w:r>
        <w:rPr>
          <w:rFonts w:cs="Arial"/>
          <w:sz w:val="20"/>
        </w:rPr>
        <w:t>8</w:t>
      </w:r>
      <w:r w:rsidR="00346892" w:rsidRPr="00D17DE7">
        <w:rPr>
          <w:rFonts w:cs="Arial"/>
          <w:sz w:val="20"/>
        </w:rPr>
        <w:t>.</w:t>
      </w:r>
      <w:r w:rsidR="00346892" w:rsidRPr="00D17DE7">
        <w:rPr>
          <w:rFonts w:cs="Arial"/>
          <w:sz w:val="20"/>
        </w:rPr>
        <w:tab/>
        <w:t>If the permittee has an operating limit that requires a secondary electric power monitoring system for an electrostatic precipitator (ESP) operated with a wet scrubber, the permittee must meet the requirements in paragraphs (h)(1) and (2) of 40 CFR 63.7525, as listed below</w:t>
      </w:r>
      <w:r w:rsidR="00FD01AD">
        <w:rPr>
          <w:rFonts w:cs="Arial"/>
          <w:sz w:val="20"/>
        </w:rPr>
        <w:t xml:space="preserve">. </w:t>
      </w:r>
      <w:r w:rsidR="002E4832">
        <w:rPr>
          <w:rFonts w:cs="Arial"/>
          <w:sz w:val="20"/>
        </w:rPr>
        <w:t xml:space="preserve"> </w:t>
      </w:r>
      <w:r w:rsidR="00FD01AD" w:rsidRPr="00880487">
        <w:rPr>
          <w:rFonts w:cs="Arial"/>
          <w:b/>
          <w:sz w:val="20"/>
        </w:rPr>
        <w:t>(40 CFR 63.7525(h))</w:t>
      </w:r>
    </w:p>
    <w:p w14:paraId="65E04255" w14:textId="77777777" w:rsidR="00346892" w:rsidRPr="00D17DE7" w:rsidRDefault="00346892" w:rsidP="001F306E">
      <w:pPr>
        <w:ind w:left="720" w:hanging="360"/>
        <w:jc w:val="both"/>
        <w:rPr>
          <w:rFonts w:cs="Arial"/>
          <w:sz w:val="20"/>
        </w:rPr>
      </w:pPr>
      <w:r w:rsidRPr="00D17DE7">
        <w:rPr>
          <w:rFonts w:cs="Arial"/>
          <w:sz w:val="20"/>
        </w:rPr>
        <w:t>a.</w:t>
      </w:r>
      <w:r w:rsidRPr="00D17DE7">
        <w:rPr>
          <w:rFonts w:cs="Arial"/>
          <w:sz w:val="20"/>
        </w:rPr>
        <w:tab/>
        <w:t xml:space="preserve">Install sensors to measure (secondary) voltage and current to the precipitator collection plates.  </w:t>
      </w:r>
      <w:r w:rsidRPr="00D17DE7">
        <w:rPr>
          <w:rFonts w:cs="Arial"/>
          <w:b/>
          <w:sz w:val="20"/>
        </w:rPr>
        <w:t>(40 CFR 63.7525(h)(1))</w:t>
      </w:r>
    </w:p>
    <w:p w14:paraId="675D9583" w14:textId="77777777" w:rsidR="00346892" w:rsidRPr="00D17DE7" w:rsidRDefault="00346892" w:rsidP="001F306E">
      <w:pPr>
        <w:ind w:left="720" w:hanging="360"/>
        <w:jc w:val="both"/>
        <w:rPr>
          <w:rFonts w:cs="Arial"/>
          <w:sz w:val="20"/>
        </w:rPr>
      </w:pPr>
      <w:r w:rsidRPr="00D17DE7">
        <w:rPr>
          <w:rFonts w:cs="Arial"/>
          <w:sz w:val="20"/>
        </w:rPr>
        <w:t>b.</w:t>
      </w:r>
      <w:r w:rsidRPr="00D17DE7">
        <w:rPr>
          <w:rFonts w:cs="Arial"/>
          <w:sz w:val="20"/>
        </w:rPr>
        <w:tab/>
        <w:t xml:space="preserve">Conduct a performance evaluation of the electric power monitoring system in accordance with the monitoring plan at the time of each performance test but no less frequently than annually.  </w:t>
      </w:r>
      <w:r w:rsidRPr="00D17DE7">
        <w:rPr>
          <w:rFonts w:cs="Arial"/>
          <w:b/>
          <w:sz w:val="20"/>
        </w:rPr>
        <w:t>(40 CFR 63.7525(h)(2))</w:t>
      </w:r>
    </w:p>
    <w:p w14:paraId="0C3DAC3E" w14:textId="77777777" w:rsidR="00346892" w:rsidRPr="00D17DE7" w:rsidRDefault="00346892" w:rsidP="001F306E">
      <w:pPr>
        <w:pStyle w:val="ListParagraph"/>
        <w:ind w:left="360" w:hanging="360"/>
        <w:jc w:val="both"/>
        <w:rPr>
          <w:rFonts w:cs="Arial"/>
          <w:sz w:val="20"/>
        </w:rPr>
      </w:pPr>
    </w:p>
    <w:p w14:paraId="35057E59" w14:textId="49115FB9" w:rsidR="00346892" w:rsidRPr="00D17DE7" w:rsidRDefault="008C0792" w:rsidP="001F306E">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9</w:t>
      </w:r>
      <w:r w:rsidR="00346892" w:rsidRPr="00D17DE7">
        <w:rPr>
          <w:rFonts w:ascii="Arial" w:hAnsi="Arial" w:cs="Arial"/>
          <w:sz w:val="20"/>
          <w:szCs w:val="20"/>
        </w:rPr>
        <w:t>.</w:t>
      </w:r>
      <w:r w:rsidR="00346892" w:rsidRPr="00D17DE7">
        <w:rPr>
          <w:rFonts w:ascii="Arial" w:hAnsi="Arial" w:cs="Arial"/>
          <w:sz w:val="20"/>
          <w:szCs w:val="20"/>
        </w:rPr>
        <w:tab/>
        <w:t>The permittee must monitor and collect data according to 40 CFR 63.7535 and the site-specific monitoring plan</w:t>
      </w:r>
      <w:r w:rsidR="00346892" w:rsidRPr="009B578D">
        <w:rPr>
          <w:rFonts w:ascii="Arial" w:hAnsi="Arial" w:cs="Arial"/>
          <w:sz w:val="20"/>
        </w:rPr>
        <w:t xml:space="preserve"> </w:t>
      </w:r>
      <w:r w:rsidR="00346892" w:rsidRPr="00D17DE7">
        <w:rPr>
          <w:rFonts w:ascii="Arial" w:hAnsi="Arial" w:cs="Arial"/>
          <w:sz w:val="20"/>
          <w:szCs w:val="20"/>
        </w:rPr>
        <w:t xml:space="preserve">required by 40 CFR 63.7505(d), stated in SC VI.1.  </w:t>
      </w:r>
      <w:r w:rsidR="00346892" w:rsidRPr="00D17DE7">
        <w:rPr>
          <w:rFonts w:ascii="Arial" w:hAnsi="Arial" w:cs="Arial"/>
          <w:b/>
          <w:sz w:val="20"/>
          <w:szCs w:val="20"/>
        </w:rPr>
        <w:t>(40 CFR 63.7535(a))</w:t>
      </w:r>
    </w:p>
    <w:p w14:paraId="2ECCDC2C" w14:textId="77777777" w:rsidR="00346892" w:rsidRPr="00D17DE7" w:rsidRDefault="00346892" w:rsidP="001F306E">
      <w:pPr>
        <w:pStyle w:val="NormalWeb"/>
        <w:spacing w:before="0" w:beforeAutospacing="0" w:after="0" w:afterAutospacing="0"/>
        <w:ind w:left="360" w:hanging="360"/>
        <w:jc w:val="both"/>
        <w:rPr>
          <w:rFonts w:ascii="Arial" w:hAnsi="Arial" w:cs="Arial"/>
          <w:sz w:val="20"/>
          <w:szCs w:val="20"/>
        </w:rPr>
      </w:pPr>
    </w:p>
    <w:p w14:paraId="04275489" w14:textId="3A921692" w:rsidR="00346892" w:rsidRPr="00D17DE7" w:rsidRDefault="008C0792" w:rsidP="001F306E">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10</w:t>
      </w:r>
      <w:r w:rsidR="00346892" w:rsidRPr="00D17DE7">
        <w:rPr>
          <w:rFonts w:ascii="Arial" w:hAnsi="Arial" w:cs="Arial"/>
          <w:sz w:val="20"/>
          <w:szCs w:val="20"/>
        </w:rPr>
        <w:t>.</w:t>
      </w:r>
      <w:r w:rsidR="00346892" w:rsidRPr="00D17DE7">
        <w:rPr>
          <w:rFonts w:ascii="Arial" w:hAnsi="Arial" w:cs="Arial"/>
          <w:sz w:val="20"/>
          <w:szCs w:val="20"/>
        </w:rPr>
        <w:tab/>
        <w:t xml:space="preserve">The permittee must operate the monitoring system and collect data at all required intervals at all times that each boiler or process heater is operating and compliance is required, except for periods of monitoring system malfunctions or out of control periods (see 40 CFR 63.8(c)(7)), and required monitoring system quality assurance or control activities, including, as applicable, calibration checks, required zero and span adjustments, and scheduled CMS maintenance as defined in the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00346892" w:rsidRPr="00D17DE7">
        <w:rPr>
          <w:rFonts w:ascii="Arial" w:hAnsi="Arial" w:cs="Arial"/>
          <w:b/>
          <w:sz w:val="20"/>
          <w:szCs w:val="20"/>
        </w:rPr>
        <w:t>(40 CFR 63.7535(b))</w:t>
      </w:r>
    </w:p>
    <w:p w14:paraId="73E2C95C" w14:textId="77777777" w:rsidR="00346892" w:rsidRPr="00D17DE7" w:rsidRDefault="00346892" w:rsidP="001F306E">
      <w:pPr>
        <w:pStyle w:val="ListParagraph"/>
        <w:ind w:left="360" w:hanging="360"/>
        <w:jc w:val="both"/>
        <w:rPr>
          <w:rFonts w:cs="Arial"/>
          <w:sz w:val="20"/>
        </w:rPr>
      </w:pPr>
    </w:p>
    <w:p w14:paraId="5E53B419" w14:textId="1178BB21" w:rsidR="00346892" w:rsidRPr="00D17DE7" w:rsidRDefault="00F952DD" w:rsidP="001F306E">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w:t>
      </w:r>
      <w:r w:rsidR="008C0792">
        <w:rPr>
          <w:rFonts w:ascii="Arial" w:hAnsi="Arial" w:cs="Arial"/>
          <w:sz w:val="20"/>
          <w:szCs w:val="20"/>
        </w:rPr>
        <w:t>1</w:t>
      </w:r>
      <w:r w:rsidR="00346892" w:rsidRPr="00D17DE7">
        <w:rPr>
          <w:rFonts w:ascii="Arial" w:hAnsi="Arial" w:cs="Arial"/>
          <w:sz w:val="20"/>
          <w:szCs w:val="20"/>
        </w:rPr>
        <w:t>.</w:t>
      </w:r>
      <w:r w:rsidR="00346892" w:rsidRPr="00D17DE7">
        <w:rPr>
          <w:rFonts w:ascii="Arial" w:hAnsi="Arial" w:cs="Arial"/>
          <w:sz w:val="20"/>
          <w:szCs w:val="20"/>
        </w:rPr>
        <w:tab/>
        <w:t xml:space="preserve">The permittee may not use data recorded during monitoring system startup and shut down, malfunctions or out-of-control periods, repairs associated with monitoring system malfunctions or out-of-control periods, or required monitoring system quality assurance or control activities in data averages and calculations used to report emissions or operating levels.  The permittee must record and make available upon request results of CMS performance audits and dates and duration of periods when the CMS is out of control to completion of the corrective actions necessary to return the CMS to operation consistent with the site-specific monitoring plan.  The permittee must use all the data collected during all other periods in assessing compliance and the operation of the control device and associated control system.  </w:t>
      </w:r>
      <w:r w:rsidR="00346892" w:rsidRPr="00D17DE7">
        <w:rPr>
          <w:rFonts w:ascii="Arial" w:hAnsi="Arial" w:cs="Arial"/>
          <w:b/>
          <w:sz w:val="20"/>
          <w:szCs w:val="20"/>
        </w:rPr>
        <w:t>(40 CFR 63.7535(c))</w:t>
      </w:r>
    </w:p>
    <w:p w14:paraId="4C310FA7" w14:textId="77777777" w:rsidR="00346892" w:rsidRPr="00D17DE7" w:rsidRDefault="00346892" w:rsidP="001F306E">
      <w:pPr>
        <w:pStyle w:val="ListParagraph"/>
        <w:ind w:left="0"/>
        <w:jc w:val="both"/>
        <w:rPr>
          <w:rFonts w:cs="Arial"/>
          <w:sz w:val="20"/>
        </w:rPr>
      </w:pPr>
    </w:p>
    <w:p w14:paraId="11325B14" w14:textId="5FAF9D87" w:rsidR="00346892" w:rsidRPr="00D17DE7" w:rsidRDefault="00346892" w:rsidP="001F306E">
      <w:pPr>
        <w:pStyle w:val="NormalWeb"/>
        <w:spacing w:before="0" w:beforeAutospacing="0" w:after="0" w:afterAutospacing="0"/>
        <w:ind w:left="360" w:hanging="360"/>
        <w:jc w:val="both"/>
        <w:rPr>
          <w:rFonts w:ascii="Arial" w:hAnsi="Arial" w:cs="Arial"/>
          <w:sz w:val="20"/>
          <w:szCs w:val="20"/>
        </w:rPr>
      </w:pPr>
      <w:r w:rsidRPr="00D17DE7">
        <w:rPr>
          <w:rFonts w:ascii="Arial" w:hAnsi="Arial" w:cs="Arial"/>
          <w:sz w:val="20"/>
          <w:szCs w:val="20"/>
        </w:rPr>
        <w:t>1</w:t>
      </w:r>
      <w:r w:rsidR="008C0792">
        <w:rPr>
          <w:rFonts w:ascii="Arial" w:hAnsi="Arial" w:cs="Arial"/>
          <w:sz w:val="20"/>
          <w:szCs w:val="20"/>
        </w:rPr>
        <w:t>2</w:t>
      </w:r>
      <w:r w:rsidRPr="00D17DE7">
        <w:rPr>
          <w:rFonts w:ascii="Arial" w:hAnsi="Arial" w:cs="Arial"/>
          <w:sz w:val="20"/>
          <w:szCs w:val="20"/>
        </w:rPr>
        <w:t>.</w:t>
      </w:r>
      <w:r w:rsidRPr="00D17DE7">
        <w:rPr>
          <w:rFonts w:ascii="Arial" w:hAnsi="Arial" w:cs="Arial"/>
          <w:sz w:val="20"/>
          <w:szCs w:val="20"/>
        </w:rPr>
        <w:tab/>
        <w:t xml:space="preserve">Except for periods of monitoring system malfunctions, repairs associated with monitoring system malfunctions, and required monitoring system quality assurance or quality control activities (including, as applicable, system accuracy audits, calibration checks, and required zero and span adjustments), failure to collect required data is a deviation of the monitoring requirements.  In calculating monitoring results, do not use any data collected during periods of start-up shutdown when the monitoring system is out of control as specified in the site-specific monitoring plan, while conducting repairs associated with periods when the monitoring system is out of control, or while conducting required monitoring system quality assurance or quality control activities.  The permittee must calculate monitoring results using all other monitoring data collected while the process is operating.  The permittee must report all periods when the monitoring system is out of control in the annual report.  </w:t>
      </w:r>
      <w:r w:rsidRPr="00D17DE7">
        <w:rPr>
          <w:rFonts w:ascii="Arial" w:hAnsi="Arial" w:cs="Arial"/>
          <w:b/>
          <w:sz w:val="20"/>
          <w:szCs w:val="20"/>
        </w:rPr>
        <w:t>(40 CFR 63.7535(d))</w:t>
      </w:r>
    </w:p>
    <w:p w14:paraId="53DCC6D6" w14:textId="77777777" w:rsidR="00346892" w:rsidRPr="00D17DE7" w:rsidRDefault="00346892" w:rsidP="001F306E">
      <w:pPr>
        <w:rPr>
          <w:rFonts w:cs="Arial"/>
          <w:sz w:val="20"/>
        </w:rPr>
      </w:pPr>
    </w:p>
    <w:p w14:paraId="57C4DEE6" w14:textId="2C93CCA1" w:rsidR="00346892" w:rsidRPr="00D17DE7" w:rsidRDefault="00346892" w:rsidP="001F306E">
      <w:pPr>
        <w:pStyle w:val="NormalWeb"/>
        <w:spacing w:before="0" w:beforeAutospacing="0" w:after="0" w:afterAutospacing="0"/>
        <w:ind w:left="360" w:hanging="360"/>
        <w:jc w:val="both"/>
        <w:rPr>
          <w:rFonts w:ascii="Arial" w:hAnsi="Arial" w:cs="Arial"/>
          <w:sz w:val="20"/>
          <w:szCs w:val="20"/>
        </w:rPr>
      </w:pPr>
      <w:r w:rsidRPr="00D17DE7">
        <w:rPr>
          <w:rFonts w:ascii="Arial" w:hAnsi="Arial" w:cs="Arial"/>
          <w:sz w:val="20"/>
          <w:szCs w:val="20"/>
        </w:rPr>
        <w:t>1</w:t>
      </w:r>
      <w:r w:rsidR="008C0792">
        <w:rPr>
          <w:rFonts w:ascii="Arial" w:hAnsi="Arial" w:cs="Arial"/>
          <w:sz w:val="20"/>
          <w:szCs w:val="20"/>
        </w:rPr>
        <w:t>3</w:t>
      </w:r>
      <w:r w:rsidRPr="00D17DE7">
        <w:rPr>
          <w:rFonts w:ascii="Arial" w:hAnsi="Arial" w:cs="Arial"/>
          <w:sz w:val="20"/>
          <w:szCs w:val="20"/>
        </w:rPr>
        <w:t>.</w:t>
      </w:r>
      <w:r w:rsidRPr="00D17DE7">
        <w:rPr>
          <w:rFonts w:ascii="Arial" w:hAnsi="Arial" w:cs="Arial"/>
          <w:sz w:val="20"/>
          <w:szCs w:val="20"/>
        </w:rPr>
        <w:tab/>
        <w:t>The permittee must keep records according to paragraphs (a)(1) and (2) of 40 CFR 63.7555, as listed below</w:t>
      </w:r>
      <w:r w:rsidR="00B35A8C">
        <w:rPr>
          <w:rFonts w:ascii="Arial" w:hAnsi="Arial" w:cs="Arial"/>
          <w:sz w:val="20"/>
          <w:szCs w:val="20"/>
        </w:rPr>
        <w:t xml:space="preserve">. </w:t>
      </w:r>
      <w:r w:rsidR="002E4832">
        <w:rPr>
          <w:rFonts w:ascii="Arial" w:hAnsi="Arial" w:cs="Arial"/>
          <w:sz w:val="20"/>
          <w:szCs w:val="20"/>
        </w:rPr>
        <w:t xml:space="preserve"> </w:t>
      </w:r>
      <w:r w:rsidR="002E4832">
        <w:rPr>
          <w:rFonts w:ascii="Arial" w:hAnsi="Arial" w:cs="Arial"/>
          <w:sz w:val="20"/>
          <w:szCs w:val="20"/>
        </w:rPr>
        <w:br/>
      </w:r>
      <w:r w:rsidR="00B35A8C" w:rsidRPr="00880487">
        <w:rPr>
          <w:rFonts w:ascii="Arial" w:hAnsi="Arial" w:cs="Arial"/>
          <w:b/>
          <w:sz w:val="20"/>
          <w:szCs w:val="20"/>
        </w:rPr>
        <w:t>(40 CFR 63.7555(a))</w:t>
      </w:r>
    </w:p>
    <w:p w14:paraId="36A8119F"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a.</w:t>
      </w:r>
      <w:r w:rsidRPr="00D17DE7">
        <w:rPr>
          <w:rFonts w:ascii="Arial" w:hAnsi="Arial" w:cs="Arial"/>
          <w:sz w:val="20"/>
          <w:szCs w:val="20"/>
        </w:rPr>
        <w:tab/>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D17DE7">
        <w:rPr>
          <w:rFonts w:ascii="Arial" w:hAnsi="Arial" w:cs="Arial"/>
          <w:b/>
          <w:sz w:val="20"/>
          <w:szCs w:val="20"/>
        </w:rPr>
        <w:t>(40 CFR 63.7555(a)(1))</w:t>
      </w:r>
    </w:p>
    <w:p w14:paraId="68B8C219"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b.</w:t>
      </w:r>
      <w:r w:rsidRPr="00D17DE7">
        <w:rPr>
          <w:rFonts w:ascii="Arial" w:hAnsi="Arial" w:cs="Arial"/>
          <w:sz w:val="20"/>
          <w:szCs w:val="20"/>
        </w:rPr>
        <w:tab/>
        <w:t xml:space="preserve">Records of performance tests, fuel analyses, or other compliance demonstrations and performance evaluations as required in 40 CFR 63.10(b)(2)(viii).  </w:t>
      </w:r>
      <w:r w:rsidRPr="00D17DE7">
        <w:rPr>
          <w:rFonts w:ascii="Arial" w:hAnsi="Arial" w:cs="Arial"/>
          <w:b/>
          <w:sz w:val="20"/>
          <w:szCs w:val="20"/>
        </w:rPr>
        <w:t>(40 CFR 63.7555(a)(2))</w:t>
      </w:r>
    </w:p>
    <w:p w14:paraId="12FB21E9" w14:textId="77777777" w:rsidR="00346892" w:rsidRPr="00D17DE7" w:rsidRDefault="00346892" w:rsidP="001F306E">
      <w:pPr>
        <w:pStyle w:val="NormalWeb"/>
        <w:spacing w:before="0" w:beforeAutospacing="0" w:after="0" w:afterAutospacing="0"/>
        <w:jc w:val="both"/>
        <w:rPr>
          <w:rFonts w:ascii="Arial" w:hAnsi="Arial" w:cs="Arial"/>
          <w:sz w:val="20"/>
          <w:szCs w:val="20"/>
        </w:rPr>
      </w:pPr>
    </w:p>
    <w:p w14:paraId="47509F8A" w14:textId="3D1E1A60" w:rsidR="00346892" w:rsidRPr="00D17DE7" w:rsidRDefault="00346892" w:rsidP="001F306E">
      <w:pPr>
        <w:pStyle w:val="NormalWeb"/>
        <w:spacing w:before="0" w:beforeAutospacing="0" w:after="0" w:afterAutospacing="0"/>
        <w:ind w:left="360" w:hanging="360"/>
        <w:jc w:val="both"/>
        <w:rPr>
          <w:rFonts w:ascii="Arial" w:hAnsi="Arial" w:cs="Arial"/>
          <w:sz w:val="20"/>
          <w:szCs w:val="20"/>
        </w:rPr>
      </w:pPr>
      <w:r w:rsidRPr="00D17DE7">
        <w:rPr>
          <w:rFonts w:ascii="Arial" w:hAnsi="Arial" w:cs="Arial"/>
          <w:sz w:val="20"/>
          <w:szCs w:val="20"/>
        </w:rPr>
        <w:t>1</w:t>
      </w:r>
      <w:r w:rsidR="008C0792">
        <w:rPr>
          <w:rFonts w:ascii="Arial" w:hAnsi="Arial" w:cs="Arial"/>
          <w:sz w:val="20"/>
          <w:szCs w:val="20"/>
        </w:rPr>
        <w:t>4</w:t>
      </w:r>
      <w:r w:rsidRPr="00D17DE7">
        <w:rPr>
          <w:rFonts w:ascii="Arial" w:hAnsi="Arial" w:cs="Arial"/>
          <w:sz w:val="20"/>
          <w:szCs w:val="20"/>
        </w:rPr>
        <w:t>.</w:t>
      </w:r>
      <w:r w:rsidRPr="00D17DE7">
        <w:rPr>
          <w:rFonts w:ascii="Arial" w:hAnsi="Arial" w:cs="Arial"/>
          <w:sz w:val="20"/>
          <w:szCs w:val="20"/>
        </w:rPr>
        <w:tab/>
        <w:t>For each applicable CEMS, COMS, and continuous monitoring system the permittee must keep records according to paragraphs (b)(1) through (5) of 40 CFR 63.7555, as listed below</w:t>
      </w:r>
      <w:r w:rsidR="00B63AA3">
        <w:rPr>
          <w:rFonts w:ascii="Arial" w:hAnsi="Arial" w:cs="Arial"/>
          <w:sz w:val="20"/>
          <w:szCs w:val="20"/>
        </w:rPr>
        <w:t xml:space="preserve">. </w:t>
      </w:r>
      <w:r w:rsidR="002E4832">
        <w:rPr>
          <w:rFonts w:ascii="Arial" w:hAnsi="Arial" w:cs="Arial"/>
          <w:sz w:val="20"/>
          <w:szCs w:val="20"/>
        </w:rPr>
        <w:t xml:space="preserve"> </w:t>
      </w:r>
      <w:r w:rsidR="00B63AA3" w:rsidRPr="00880487">
        <w:rPr>
          <w:rFonts w:ascii="Arial" w:hAnsi="Arial" w:cs="Arial"/>
          <w:b/>
          <w:sz w:val="20"/>
          <w:szCs w:val="20"/>
        </w:rPr>
        <w:t>(40 CFR 63.7555(b))</w:t>
      </w:r>
    </w:p>
    <w:p w14:paraId="7B055E4D"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a.</w:t>
      </w:r>
      <w:r w:rsidRPr="00D17DE7">
        <w:rPr>
          <w:rFonts w:ascii="Arial" w:hAnsi="Arial" w:cs="Arial"/>
          <w:sz w:val="20"/>
          <w:szCs w:val="20"/>
        </w:rPr>
        <w:tab/>
        <w:t xml:space="preserve">Records described in 40 CFR 63.10(b)(2)(vii) through (xi).  </w:t>
      </w:r>
      <w:r w:rsidRPr="00D17DE7">
        <w:rPr>
          <w:rFonts w:ascii="Arial" w:hAnsi="Arial" w:cs="Arial"/>
          <w:b/>
          <w:sz w:val="20"/>
          <w:szCs w:val="20"/>
        </w:rPr>
        <w:t>(40 CFR 63.7555(b)(1))</w:t>
      </w:r>
    </w:p>
    <w:p w14:paraId="17FFA2C4"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b.</w:t>
      </w:r>
      <w:r w:rsidRPr="00D17DE7">
        <w:rPr>
          <w:rFonts w:ascii="Arial" w:hAnsi="Arial" w:cs="Arial"/>
          <w:sz w:val="20"/>
          <w:szCs w:val="20"/>
        </w:rPr>
        <w:tab/>
        <w:t xml:space="preserve">Monitoring data for continuous opacity monitoring system during a performance evaluation as required in 40 CFR 63.6(h)(7)(i) and (ii).  </w:t>
      </w:r>
      <w:r w:rsidRPr="00D17DE7">
        <w:rPr>
          <w:rFonts w:ascii="Arial" w:hAnsi="Arial" w:cs="Arial"/>
          <w:b/>
          <w:sz w:val="20"/>
          <w:szCs w:val="20"/>
        </w:rPr>
        <w:t>(40 CFR 63.7555(b)(2))</w:t>
      </w:r>
    </w:p>
    <w:p w14:paraId="4513F72B"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c.</w:t>
      </w:r>
      <w:r w:rsidRPr="00D17DE7">
        <w:rPr>
          <w:rFonts w:ascii="Arial" w:hAnsi="Arial" w:cs="Arial"/>
          <w:sz w:val="20"/>
          <w:szCs w:val="20"/>
        </w:rPr>
        <w:tab/>
        <w:t>Previous (</w:t>
      </w:r>
      <w:r w:rsidRPr="00D17DE7">
        <w:rPr>
          <w:rFonts w:ascii="Arial" w:hAnsi="Arial" w:cs="Arial"/>
          <w:i/>
          <w:iCs/>
          <w:sz w:val="20"/>
          <w:szCs w:val="20"/>
        </w:rPr>
        <w:t>i.e.,</w:t>
      </w:r>
      <w:r w:rsidRPr="00D17DE7">
        <w:rPr>
          <w:rFonts w:ascii="Arial" w:hAnsi="Arial" w:cs="Arial"/>
          <w:sz w:val="20"/>
          <w:szCs w:val="20"/>
        </w:rPr>
        <w:t xml:space="preserve"> superseded) versions of the performance evaluation plan as required in 40 CFR 63.8(d)(3).  </w:t>
      </w:r>
      <w:r w:rsidRPr="00D17DE7">
        <w:rPr>
          <w:rFonts w:ascii="Arial" w:hAnsi="Arial" w:cs="Arial"/>
          <w:b/>
          <w:sz w:val="20"/>
          <w:szCs w:val="20"/>
        </w:rPr>
        <w:t>(40 CFR 63.7555(b)(3))</w:t>
      </w:r>
    </w:p>
    <w:p w14:paraId="29FE0EC7"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d.</w:t>
      </w:r>
      <w:r w:rsidRPr="00D17DE7">
        <w:rPr>
          <w:rFonts w:ascii="Arial" w:hAnsi="Arial" w:cs="Arial"/>
          <w:sz w:val="20"/>
          <w:szCs w:val="20"/>
        </w:rPr>
        <w:tab/>
        <w:t xml:space="preserve">Request for alternatives to relative accuracy test for CEMS as required in 40 CFR 63.8(f)(6)(i).  </w:t>
      </w:r>
      <w:r w:rsidRPr="00D17DE7">
        <w:rPr>
          <w:rFonts w:ascii="Arial" w:hAnsi="Arial" w:cs="Arial"/>
          <w:b/>
          <w:sz w:val="20"/>
          <w:szCs w:val="20"/>
        </w:rPr>
        <w:t>(40 CFR 63.7555(b)(4))</w:t>
      </w:r>
    </w:p>
    <w:p w14:paraId="1289C030" w14:textId="77777777" w:rsidR="00346892" w:rsidRPr="00D17DE7" w:rsidRDefault="00346892" w:rsidP="001F306E">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e.</w:t>
      </w:r>
      <w:r w:rsidRPr="00D17DE7">
        <w:rPr>
          <w:rFonts w:ascii="Arial" w:hAnsi="Arial" w:cs="Arial"/>
          <w:sz w:val="20"/>
          <w:szCs w:val="20"/>
        </w:rPr>
        <w:tab/>
        <w:t xml:space="preserve">Records of the date and time that each deviation started and stopped.  </w:t>
      </w:r>
      <w:r w:rsidRPr="00D17DE7">
        <w:rPr>
          <w:rFonts w:ascii="Arial" w:hAnsi="Arial" w:cs="Arial"/>
          <w:b/>
          <w:sz w:val="20"/>
          <w:szCs w:val="20"/>
        </w:rPr>
        <w:t>(40 CFR 63.7555(b)(5))</w:t>
      </w:r>
    </w:p>
    <w:p w14:paraId="499EA763" w14:textId="77777777" w:rsidR="00346892" w:rsidRPr="00D17DE7" w:rsidRDefault="00346892" w:rsidP="001F306E">
      <w:pPr>
        <w:pStyle w:val="NormalWeb"/>
        <w:spacing w:before="0" w:beforeAutospacing="0" w:after="0" w:afterAutospacing="0"/>
        <w:jc w:val="both"/>
        <w:rPr>
          <w:rFonts w:ascii="Arial" w:hAnsi="Arial" w:cs="Arial"/>
          <w:sz w:val="20"/>
          <w:szCs w:val="20"/>
        </w:rPr>
      </w:pPr>
    </w:p>
    <w:p w14:paraId="66885269" w14:textId="18B43EA3" w:rsidR="00346892" w:rsidRPr="00D17DE7" w:rsidRDefault="00346892" w:rsidP="001F306E">
      <w:pPr>
        <w:ind w:left="360" w:hanging="360"/>
        <w:jc w:val="both"/>
        <w:rPr>
          <w:rFonts w:cs="Arial"/>
          <w:sz w:val="20"/>
        </w:rPr>
      </w:pPr>
      <w:r w:rsidRPr="00D17DE7">
        <w:rPr>
          <w:rFonts w:cs="Arial"/>
          <w:sz w:val="20"/>
        </w:rPr>
        <w:t>1</w:t>
      </w:r>
      <w:r w:rsidR="008C0792">
        <w:rPr>
          <w:rFonts w:cs="Arial"/>
          <w:sz w:val="20"/>
        </w:rPr>
        <w:t>5</w:t>
      </w:r>
      <w:r w:rsidRPr="00D17DE7">
        <w:rPr>
          <w:rFonts w:cs="Arial"/>
          <w:sz w:val="20"/>
        </w:rPr>
        <w:t>.</w:t>
      </w:r>
      <w:r w:rsidRPr="00D17DE7">
        <w:rPr>
          <w:rFonts w:cs="Arial"/>
          <w:sz w:val="20"/>
        </w:rPr>
        <w:tab/>
        <w:t xml:space="preserve">The permittee must keep the records required in Table 8 of 40 CFR Part 63, Subpart DDDDD including records of all monitoring data and calculated averages for applicable operating limits, such as opacity, pressure drop, pH, and operating load, to show continuous compliance with each emission limit and operating limit that applies to the permittee.  </w:t>
      </w:r>
      <w:r w:rsidRPr="00D17DE7">
        <w:rPr>
          <w:rFonts w:cs="Arial"/>
          <w:b/>
          <w:sz w:val="20"/>
        </w:rPr>
        <w:t>(40 CFR 63.7555(c))</w:t>
      </w:r>
    </w:p>
    <w:p w14:paraId="16CE70FF" w14:textId="77777777" w:rsidR="00346892" w:rsidRPr="00D17DE7" w:rsidRDefault="00346892" w:rsidP="001F306E">
      <w:pPr>
        <w:pStyle w:val="ListParagraph"/>
        <w:ind w:left="0"/>
        <w:jc w:val="both"/>
        <w:rPr>
          <w:rFonts w:cs="Arial"/>
          <w:sz w:val="20"/>
        </w:rPr>
      </w:pPr>
    </w:p>
    <w:p w14:paraId="08D19ADE" w14:textId="46E69F34" w:rsidR="00346892" w:rsidRPr="00D17DE7" w:rsidRDefault="00346892" w:rsidP="001F306E">
      <w:pPr>
        <w:ind w:left="360" w:hanging="360"/>
        <w:jc w:val="both"/>
        <w:rPr>
          <w:rFonts w:cs="Arial"/>
          <w:sz w:val="20"/>
        </w:rPr>
      </w:pPr>
      <w:r w:rsidRPr="00D17DE7">
        <w:rPr>
          <w:rFonts w:cs="Arial"/>
          <w:sz w:val="20"/>
        </w:rPr>
        <w:t>1</w:t>
      </w:r>
      <w:r w:rsidR="008C0792">
        <w:rPr>
          <w:rFonts w:cs="Arial"/>
          <w:sz w:val="20"/>
        </w:rPr>
        <w:t>6</w:t>
      </w:r>
      <w:r w:rsidRPr="00D17DE7">
        <w:rPr>
          <w:rFonts w:cs="Arial"/>
          <w:sz w:val="20"/>
        </w:rPr>
        <w:t>.</w:t>
      </w:r>
      <w:r w:rsidRPr="00D17DE7">
        <w:rPr>
          <w:rFonts w:cs="Arial"/>
          <w:sz w:val="20"/>
        </w:rPr>
        <w:tab/>
        <w:t>For each boiler or process heater subject to an emission limit in Table 2 of 40 CFR Part 63, Subpart DDDDD, stated in SC I.1 through SC I.4, the permittee must also keep the applicable records in paragraphs (d)(1) through (11) of 40 CFR 63.7555, as listed below</w:t>
      </w:r>
      <w:r w:rsidR="00B63AA3">
        <w:rPr>
          <w:rFonts w:cs="Arial"/>
          <w:sz w:val="20"/>
        </w:rPr>
        <w:t xml:space="preserve">. </w:t>
      </w:r>
      <w:r w:rsidR="002E4832">
        <w:rPr>
          <w:rFonts w:cs="Arial"/>
          <w:sz w:val="20"/>
        </w:rPr>
        <w:t xml:space="preserve"> </w:t>
      </w:r>
      <w:r w:rsidR="00B63AA3" w:rsidRPr="00880487">
        <w:rPr>
          <w:rFonts w:cs="Arial"/>
          <w:b/>
          <w:sz w:val="20"/>
        </w:rPr>
        <w:t>(40 CFR 63.7555(d))</w:t>
      </w:r>
    </w:p>
    <w:p w14:paraId="6C2EDAE9" w14:textId="74E32C96" w:rsidR="00346892" w:rsidRPr="00650661" w:rsidRDefault="00346892" w:rsidP="00650661">
      <w:pPr>
        <w:pStyle w:val="ListParagraph"/>
        <w:numPr>
          <w:ilvl w:val="1"/>
          <w:numId w:val="80"/>
        </w:numPr>
        <w:ind w:left="720"/>
        <w:jc w:val="both"/>
        <w:rPr>
          <w:rFonts w:cs="Arial"/>
          <w:b/>
          <w:sz w:val="20"/>
        </w:rPr>
      </w:pPr>
      <w:r w:rsidRPr="00650661">
        <w:rPr>
          <w:rFonts w:cs="Arial"/>
          <w:sz w:val="20"/>
        </w:rPr>
        <w:t xml:space="preserve">The permittee must keep records of monthly fuel use by each boiler or process heater, including the type(s) of fuel and amount(s) used.  </w:t>
      </w:r>
      <w:r w:rsidRPr="00650661">
        <w:rPr>
          <w:rFonts w:cs="Arial"/>
          <w:b/>
          <w:sz w:val="20"/>
        </w:rPr>
        <w:t>(40 CFR 63.7555(d)(1))</w:t>
      </w:r>
    </w:p>
    <w:p w14:paraId="430BECC1" w14:textId="675D280B" w:rsidR="005A5D9E" w:rsidRPr="00880487" w:rsidRDefault="005A5D9E" w:rsidP="00650661">
      <w:pPr>
        <w:pStyle w:val="ListParagraph"/>
        <w:numPr>
          <w:ilvl w:val="0"/>
          <w:numId w:val="80"/>
        </w:numPr>
        <w:ind w:left="720"/>
        <w:jc w:val="both"/>
        <w:rPr>
          <w:rFonts w:cs="Arial"/>
          <w:sz w:val="20"/>
        </w:rPr>
      </w:pPr>
      <w:r w:rsidRPr="005A5D9E">
        <w:rPr>
          <w:rFonts w:cs="Arial"/>
          <w:sz w:val="20"/>
        </w:rPr>
        <w:t xml:space="preserve">If the permittee combusts non-hazardous secondary materials that have been determined not to be solid waste pursuant to 40 CFR 241.3(b)(1) and (2), the permittee must keep a record that documents how the secondary material meets each of the legitimacy criteria under 40 CFR 241.3(d)(1).  If the permittee combusts a fuel that has been processed from a discarded non-hazardous secondary material pursuant to 40 CFR 241.3(b)(4), the permittee must keep records as to how the operations that produced the fuel satisfy the definition of processing in 40 CFR 241.2.  If the fuel received a non-waste determination pursuant to the petition process submitted under 40 CFR 241.3(c), the permittee must keep a record that documents how the fuel satisfies the requirements of the petition process.  For operating units that combust non-hazardous secondary materials as fuel per 40 CFR 241.4, the permittee must keep records documenting that the material is listed as a non-waste under 40 CFR 241.4(a).  Units exempt from the incinerator standards under section 129(g)(1) of the Clean Air Act because they are qualifying facilities burning a homogeneous waste stream do not need to maintain the records described in this paragraph (d)(2).  </w:t>
      </w:r>
      <w:r w:rsidRPr="005A5D9E">
        <w:rPr>
          <w:rFonts w:cs="Arial"/>
          <w:b/>
          <w:sz w:val="20"/>
        </w:rPr>
        <w:t>(40 CFR 63.7555(d)(2))</w:t>
      </w:r>
    </w:p>
    <w:p w14:paraId="5C91198C" w14:textId="4C9E0ADB" w:rsidR="00346892" w:rsidRPr="00650661" w:rsidRDefault="00346892" w:rsidP="00650661">
      <w:pPr>
        <w:pStyle w:val="ListParagraph"/>
        <w:numPr>
          <w:ilvl w:val="0"/>
          <w:numId w:val="80"/>
        </w:numPr>
        <w:ind w:left="720"/>
        <w:jc w:val="both"/>
        <w:rPr>
          <w:rFonts w:cs="Arial"/>
          <w:sz w:val="20"/>
        </w:rPr>
      </w:pPr>
      <w:r w:rsidRPr="00650661">
        <w:rPr>
          <w:rFonts w:cs="Arial"/>
          <w:sz w:val="20"/>
        </w:rPr>
        <w:t xml:space="preserve">A copy of all calculations and supporting documentation of maximum chlorine fuel input, using Equation 7 of 40 CFR 63.7530, that were done to demonstrate continuous compliance with the HCl emission limit, for sources that demonstrate compliance through performance testing.  For sources that demonstrate compliance through fuel analysis, a copy of all calculations and supporting documentation of HCl emission rates, using Equation 16 of 40 CFR 63.7530, that were done to demonstrate compliance with the HCl emission limit.  Supporting documentation should include results of any fuel analyses and basis for the estimates of maximum chlorine fuel input or HCl emission rates.  The permittee can use the results from one fuel analysis for multiple boilers and process heaters provided they are all burning the same fuel type.  However, the permittee must calculate chlorine fuel input, or HCl emission rate, for each boiler and process heater.  </w:t>
      </w:r>
      <w:r w:rsidRPr="00650661">
        <w:rPr>
          <w:rFonts w:cs="Arial"/>
          <w:b/>
          <w:sz w:val="20"/>
        </w:rPr>
        <w:t>(40 CFR 63.7555(d)(</w:t>
      </w:r>
      <w:r w:rsidR="005A5D9E" w:rsidRPr="00650661">
        <w:rPr>
          <w:rFonts w:cs="Arial"/>
          <w:b/>
          <w:sz w:val="20"/>
        </w:rPr>
        <w:t>4</w:t>
      </w:r>
      <w:r w:rsidRPr="00650661">
        <w:rPr>
          <w:rFonts w:cs="Arial"/>
          <w:b/>
          <w:sz w:val="20"/>
        </w:rPr>
        <w:t>)</w:t>
      </w:r>
      <w:r w:rsidR="005A5D9E" w:rsidRPr="00650661">
        <w:rPr>
          <w:rFonts w:cs="Arial"/>
          <w:b/>
          <w:sz w:val="20"/>
        </w:rPr>
        <w:t>)</w:t>
      </w:r>
    </w:p>
    <w:p w14:paraId="458E0845" w14:textId="1F9FCC8D" w:rsidR="00346892" w:rsidRPr="00D17DE7" w:rsidRDefault="005A5D9E" w:rsidP="001F306E">
      <w:pPr>
        <w:ind w:left="720" w:hanging="360"/>
        <w:jc w:val="both"/>
        <w:rPr>
          <w:rFonts w:cs="Arial"/>
          <w:sz w:val="20"/>
        </w:rPr>
      </w:pPr>
      <w:r>
        <w:rPr>
          <w:rFonts w:cs="Arial"/>
          <w:sz w:val="20"/>
        </w:rPr>
        <w:t>d</w:t>
      </w:r>
      <w:r w:rsidR="00346892" w:rsidRPr="00D17DE7">
        <w:rPr>
          <w:rFonts w:cs="Arial"/>
          <w:sz w:val="20"/>
        </w:rPr>
        <w:t>.</w:t>
      </w:r>
      <w:r w:rsidR="00346892" w:rsidRPr="00D17DE7">
        <w:rPr>
          <w:rFonts w:cs="Arial"/>
          <w:sz w:val="20"/>
        </w:rPr>
        <w:tab/>
        <w:t>A copy of all calculations and supporting documentation of maximum mercury fuel input, using Equation 8 of 40 CFR 63.7530, that were done to demonstrate continuous compliance with the mercury emission limit for sources that demonstrate compliance through performance testing.  For sources that demonstrate compliance through fuel analysis, a copy of all calculations and supporting documentation of mercury emission rates, using Equation 1</w:t>
      </w:r>
      <w:r w:rsidR="00B63AA3">
        <w:rPr>
          <w:rFonts w:cs="Arial"/>
          <w:sz w:val="20"/>
        </w:rPr>
        <w:t>7</w:t>
      </w:r>
      <w:r w:rsidR="00346892" w:rsidRPr="00D17DE7">
        <w:rPr>
          <w:rFonts w:cs="Arial"/>
          <w:sz w:val="20"/>
        </w:rPr>
        <w:t xml:space="preserve"> of 40 CFR 63.7530, that were done to demonstrate compliance with the mercury emission limit.  Supporting documentation should include results of any fuel analyses and basis for the estimates of maximum mercury fuel input or mercury emission rates.  The permittee can use the results from one fuel analysis for multiple boilers and process heaters provided they are all burning the same fuel type.  However, the permittee must calculate mercury fuel input, or mercury emission rates, for each boiler and process heater.  </w:t>
      </w:r>
      <w:r w:rsidR="00346892" w:rsidRPr="00D17DE7">
        <w:rPr>
          <w:rFonts w:cs="Arial"/>
          <w:b/>
          <w:sz w:val="20"/>
        </w:rPr>
        <w:t>(40 CFR 63.7555(d)(</w:t>
      </w:r>
      <w:r>
        <w:rPr>
          <w:rFonts w:cs="Arial"/>
          <w:b/>
          <w:sz w:val="20"/>
        </w:rPr>
        <w:t>5</w:t>
      </w:r>
      <w:r w:rsidR="00346892" w:rsidRPr="00D17DE7">
        <w:rPr>
          <w:rFonts w:cs="Arial"/>
          <w:b/>
          <w:sz w:val="20"/>
        </w:rPr>
        <w:t>))</w:t>
      </w:r>
    </w:p>
    <w:p w14:paraId="74E014EE" w14:textId="187A534D" w:rsidR="00346892" w:rsidRPr="00D17DE7" w:rsidRDefault="005A5D9E" w:rsidP="001F306E">
      <w:pPr>
        <w:ind w:left="720" w:hanging="360"/>
        <w:jc w:val="both"/>
        <w:rPr>
          <w:rFonts w:cs="Arial"/>
          <w:sz w:val="20"/>
        </w:rPr>
      </w:pPr>
      <w:r>
        <w:rPr>
          <w:rFonts w:cs="Arial"/>
          <w:sz w:val="20"/>
        </w:rPr>
        <w:t>e</w:t>
      </w:r>
      <w:r w:rsidR="00346892" w:rsidRPr="00D17DE7">
        <w:rPr>
          <w:rFonts w:cs="Arial"/>
          <w:sz w:val="20"/>
        </w:rPr>
        <w:t>.</w:t>
      </w:r>
      <w:r w:rsidR="00346892" w:rsidRPr="00D17DE7">
        <w:rPr>
          <w:rFonts w:cs="Arial"/>
          <w:sz w:val="20"/>
        </w:rPr>
        <w:tab/>
        <w:t>If, consistent with 40 CFR 63.7515(b), stated in SC V.</w:t>
      </w:r>
      <w:r>
        <w:rPr>
          <w:rFonts w:cs="Arial"/>
          <w:sz w:val="20"/>
        </w:rPr>
        <w:t>8</w:t>
      </w:r>
      <w:r w:rsidR="00346892" w:rsidRPr="00D17DE7">
        <w:rPr>
          <w:rFonts w:cs="Arial"/>
          <w:sz w:val="20"/>
        </w:rPr>
        <w:t xml:space="preserve">, the permittee chooses to stack test less frequently than annually, the permittee must keep a record that documents that the emissions in the previous stack test(s) were less than 75 percent of the applicable emission limit (or, in specific instances noted in Table 2 of 40 CFR Part 63, Subpart DDDDD, less than the applicable emission limit), and document that there was no change in source operations including fuel composition and operation of air pollution control equipment that would cause emissions of the relevant pollutant to increase within the past year.  </w:t>
      </w:r>
      <w:r w:rsidR="00346892" w:rsidRPr="00D17DE7">
        <w:rPr>
          <w:rFonts w:cs="Arial"/>
          <w:b/>
          <w:sz w:val="20"/>
        </w:rPr>
        <w:t>(40 CFR 63.7555(d)(</w:t>
      </w:r>
      <w:r>
        <w:rPr>
          <w:rFonts w:cs="Arial"/>
          <w:b/>
          <w:sz w:val="20"/>
        </w:rPr>
        <w:t>6</w:t>
      </w:r>
      <w:r w:rsidR="00346892" w:rsidRPr="00D17DE7">
        <w:rPr>
          <w:rFonts w:cs="Arial"/>
          <w:b/>
          <w:sz w:val="20"/>
        </w:rPr>
        <w:t>))</w:t>
      </w:r>
    </w:p>
    <w:p w14:paraId="538FF4CE" w14:textId="7F8EA9FB" w:rsidR="00346892" w:rsidRPr="00D17DE7" w:rsidRDefault="005A5D9E" w:rsidP="001F306E">
      <w:pPr>
        <w:ind w:left="720" w:hanging="360"/>
        <w:jc w:val="both"/>
        <w:rPr>
          <w:rFonts w:cs="Arial"/>
          <w:sz w:val="20"/>
        </w:rPr>
      </w:pPr>
      <w:r>
        <w:rPr>
          <w:rFonts w:cs="Arial"/>
          <w:sz w:val="20"/>
        </w:rPr>
        <w:t>f</w:t>
      </w:r>
      <w:r w:rsidR="00346892" w:rsidRPr="00D17DE7">
        <w:rPr>
          <w:rFonts w:cs="Arial"/>
          <w:sz w:val="20"/>
        </w:rPr>
        <w:t>.</w:t>
      </w:r>
      <w:r w:rsidR="00346892" w:rsidRPr="00D17DE7">
        <w:rPr>
          <w:rFonts w:cs="Arial"/>
          <w:sz w:val="20"/>
        </w:rPr>
        <w:tab/>
        <w:t xml:space="preserve">Records of the occurrence and duration of each malfunction of the boiler or process heater, or of the associated air pollution control and monitoring equipment.  </w:t>
      </w:r>
      <w:r w:rsidR="00346892" w:rsidRPr="00D17DE7">
        <w:rPr>
          <w:rFonts w:cs="Arial"/>
          <w:b/>
          <w:sz w:val="20"/>
        </w:rPr>
        <w:t>(40 CFR 63.7555(d)(</w:t>
      </w:r>
      <w:r>
        <w:rPr>
          <w:rFonts w:cs="Arial"/>
          <w:b/>
          <w:sz w:val="20"/>
        </w:rPr>
        <w:t>7</w:t>
      </w:r>
      <w:r w:rsidR="00346892" w:rsidRPr="00D17DE7">
        <w:rPr>
          <w:rFonts w:cs="Arial"/>
          <w:b/>
          <w:sz w:val="20"/>
        </w:rPr>
        <w:t>))</w:t>
      </w:r>
    </w:p>
    <w:p w14:paraId="54AF76E6" w14:textId="11075C8B" w:rsidR="00346892" w:rsidRPr="00D17DE7" w:rsidRDefault="005A5D9E" w:rsidP="001F306E">
      <w:pPr>
        <w:ind w:left="720" w:hanging="360"/>
        <w:jc w:val="both"/>
        <w:rPr>
          <w:rFonts w:cs="Arial"/>
          <w:b/>
          <w:sz w:val="20"/>
        </w:rPr>
      </w:pPr>
      <w:r>
        <w:rPr>
          <w:rFonts w:cs="Arial"/>
          <w:sz w:val="20"/>
        </w:rPr>
        <w:t>g</w:t>
      </w:r>
      <w:r w:rsidR="00346892" w:rsidRPr="00D17DE7">
        <w:rPr>
          <w:rFonts w:cs="Arial"/>
          <w:sz w:val="20"/>
        </w:rPr>
        <w:t>.</w:t>
      </w:r>
      <w:r w:rsidR="00346892" w:rsidRPr="00D17DE7">
        <w:rPr>
          <w:rFonts w:cs="Arial"/>
          <w:sz w:val="20"/>
        </w:rPr>
        <w:tab/>
        <w:t xml:space="preserve">Records of actions taken during periods of malfunction to minimize emissions in accordance with the general duty to minimize emissions in 40 CFR 63.7500(a)(3), stated in SC III.1, including corrective actions to restore the malfunctioning boiler or process heater, air pollution control, or monitoring equipment to its normal or usual manner of operation.  </w:t>
      </w:r>
      <w:r w:rsidR="00346892" w:rsidRPr="00D17DE7">
        <w:rPr>
          <w:rFonts w:cs="Arial"/>
          <w:b/>
          <w:sz w:val="20"/>
        </w:rPr>
        <w:t>(40 CFR 63.7555(d)(</w:t>
      </w:r>
      <w:r>
        <w:rPr>
          <w:rFonts w:cs="Arial"/>
          <w:b/>
          <w:sz w:val="20"/>
        </w:rPr>
        <w:t>8</w:t>
      </w:r>
      <w:r w:rsidR="00346892" w:rsidRPr="00D17DE7">
        <w:rPr>
          <w:rFonts w:cs="Arial"/>
          <w:b/>
          <w:sz w:val="20"/>
        </w:rPr>
        <w:t>))</w:t>
      </w:r>
    </w:p>
    <w:p w14:paraId="6A713D41" w14:textId="0BAA6187" w:rsidR="00346892" w:rsidRPr="00D17DE7" w:rsidRDefault="005A5D9E" w:rsidP="001F306E">
      <w:pPr>
        <w:ind w:left="720" w:hanging="360"/>
        <w:jc w:val="both"/>
        <w:rPr>
          <w:rFonts w:cs="Arial"/>
          <w:sz w:val="20"/>
        </w:rPr>
      </w:pPr>
      <w:r>
        <w:rPr>
          <w:rFonts w:cs="Arial"/>
          <w:sz w:val="20"/>
        </w:rPr>
        <w:t>h</w:t>
      </w:r>
      <w:r w:rsidR="00346892" w:rsidRPr="00D17DE7">
        <w:rPr>
          <w:rFonts w:cs="Arial"/>
          <w:sz w:val="20"/>
        </w:rPr>
        <w:t>.</w:t>
      </w:r>
      <w:r w:rsidR="00346892" w:rsidRPr="00D17DE7">
        <w:rPr>
          <w:rFonts w:cs="Arial"/>
          <w:sz w:val="20"/>
        </w:rPr>
        <w:tab/>
        <w:t xml:space="preserve">A copy of all calculations and supporting documentation of maximum TSM fuel input, using Equation 9 of 40 CFR 63.7530, that were done to demonstrate continuous compliance with the TSM emission limit for sources that demonstrate compliance through performance testing.  For sources that demonstrate compliance through fuel analysis, a copy of all calculations and supporting documentation of TSM emission rates, using Equation 14 of 40 CFR 63.7530, that were done to demonstrate compliance with the TSM emission limit.  Supporting documentation should include results of any fuel analyses and basis for the estimates of maximum TSM fuel input or TSM emission rates.  The permittee can use the results from one fuel analysis for multiple boilers and process heaters provided they are all burning the same fuel type.  However, the permittee must calculate TSM fuel input, or TSM emission rates, for each boiler and process heater.  </w:t>
      </w:r>
      <w:r w:rsidR="00346892" w:rsidRPr="00D17DE7">
        <w:rPr>
          <w:rFonts w:cs="Arial"/>
          <w:b/>
          <w:sz w:val="20"/>
        </w:rPr>
        <w:t>(40 CFR 63.7555(d)(9))</w:t>
      </w:r>
    </w:p>
    <w:p w14:paraId="1547CF71" w14:textId="290DF32A" w:rsidR="00346892" w:rsidRPr="00D17DE7" w:rsidRDefault="005A5D9E" w:rsidP="001F306E">
      <w:pPr>
        <w:ind w:left="720" w:hanging="360"/>
        <w:jc w:val="both"/>
        <w:rPr>
          <w:rFonts w:cs="Arial"/>
          <w:sz w:val="20"/>
        </w:rPr>
      </w:pPr>
      <w:r>
        <w:rPr>
          <w:rFonts w:cs="Arial"/>
          <w:sz w:val="20"/>
        </w:rPr>
        <w:t>i</w:t>
      </w:r>
      <w:r w:rsidR="00346892" w:rsidRPr="00D17DE7">
        <w:rPr>
          <w:rFonts w:cs="Arial"/>
          <w:sz w:val="20"/>
        </w:rPr>
        <w:t>.</w:t>
      </w:r>
      <w:r w:rsidR="00346892" w:rsidRPr="00D17DE7">
        <w:rPr>
          <w:rFonts w:cs="Arial"/>
          <w:sz w:val="20"/>
        </w:rPr>
        <w:tab/>
        <w:t xml:space="preserve">The permittee must maintain records of the calendar date, time, occurrence and duration of each startup and shutdown.  </w:t>
      </w:r>
      <w:r w:rsidR="00346892" w:rsidRPr="00D17DE7">
        <w:rPr>
          <w:rFonts w:cs="Arial"/>
          <w:b/>
          <w:sz w:val="20"/>
        </w:rPr>
        <w:t>(40 CFR 63.7555(d)(</w:t>
      </w:r>
      <w:r>
        <w:rPr>
          <w:rFonts w:cs="Arial"/>
          <w:b/>
          <w:sz w:val="20"/>
        </w:rPr>
        <w:t>10</w:t>
      </w:r>
      <w:r w:rsidR="00346892" w:rsidRPr="00D17DE7">
        <w:rPr>
          <w:rFonts w:cs="Arial"/>
          <w:b/>
          <w:sz w:val="20"/>
        </w:rPr>
        <w:t>))</w:t>
      </w:r>
    </w:p>
    <w:p w14:paraId="7EEDD9F2" w14:textId="1C681D92" w:rsidR="00346892" w:rsidRDefault="005A5D9E" w:rsidP="001F306E">
      <w:pPr>
        <w:ind w:left="720" w:hanging="360"/>
        <w:jc w:val="both"/>
        <w:rPr>
          <w:rFonts w:cs="Arial"/>
          <w:b/>
          <w:sz w:val="20"/>
        </w:rPr>
      </w:pPr>
      <w:r>
        <w:rPr>
          <w:rFonts w:cs="Arial"/>
          <w:sz w:val="20"/>
        </w:rPr>
        <w:t>j</w:t>
      </w:r>
      <w:r w:rsidR="00346892" w:rsidRPr="00D17DE7">
        <w:rPr>
          <w:rFonts w:cs="Arial"/>
          <w:sz w:val="20"/>
        </w:rPr>
        <w:t>.</w:t>
      </w:r>
      <w:r w:rsidR="00346892" w:rsidRPr="00D17DE7">
        <w:rPr>
          <w:rFonts w:cs="Arial"/>
          <w:sz w:val="20"/>
        </w:rPr>
        <w:tab/>
        <w:t xml:space="preserve">The permittee must maintain records of the type(s) and amount(s) of fuels used during each startup and shutdown.  </w:t>
      </w:r>
      <w:r w:rsidR="00346892" w:rsidRPr="00D17DE7">
        <w:rPr>
          <w:rFonts w:cs="Arial"/>
          <w:b/>
          <w:sz w:val="20"/>
        </w:rPr>
        <w:t>(40 CFR 63.7555(d)(1</w:t>
      </w:r>
      <w:r>
        <w:rPr>
          <w:rFonts w:cs="Arial"/>
          <w:b/>
          <w:sz w:val="20"/>
        </w:rPr>
        <w:t>1</w:t>
      </w:r>
      <w:r w:rsidR="00346892" w:rsidRPr="00D17DE7">
        <w:rPr>
          <w:rFonts w:cs="Arial"/>
          <w:b/>
          <w:sz w:val="20"/>
        </w:rPr>
        <w:t>))</w:t>
      </w:r>
    </w:p>
    <w:p w14:paraId="08AE80E2" w14:textId="29930956" w:rsidR="005A5D9E" w:rsidRDefault="005A5D9E" w:rsidP="001F306E">
      <w:pPr>
        <w:ind w:left="720" w:hanging="360"/>
        <w:jc w:val="both"/>
        <w:rPr>
          <w:rFonts w:cs="Arial"/>
          <w:b/>
          <w:sz w:val="20"/>
        </w:rPr>
      </w:pPr>
    </w:p>
    <w:p w14:paraId="08D9FAAB" w14:textId="7992EE54" w:rsidR="005A5D9E" w:rsidRDefault="00F952DD" w:rsidP="00650661">
      <w:pPr>
        <w:pStyle w:val="ListParagraph"/>
        <w:numPr>
          <w:ilvl w:val="0"/>
          <w:numId w:val="64"/>
        </w:numPr>
        <w:jc w:val="both"/>
        <w:rPr>
          <w:rFonts w:cs="Arial"/>
          <w:b/>
          <w:sz w:val="20"/>
        </w:rPr>
      </w:pPr>
      <w:r w:rsidRPr="000A3C44">
        <w:rPr>
          <w:rFonts w:cs="Arial"/>
          <w:sz w:val="20"/>
        </w:rPr>
        <w:t xml:space="preserve">The permittee must maintain records of the calendar date, time, occurrence and duration of each startup and shutdown.  </w:t>
      </w:r>
      <w:r w:rsidRPr="000A3C44">
        <w:rPr>
          <w:rFonts w:cs="Arial"/>
          <w:b/>
          <w:sz w:val="20"/>
        </w:rPr>
        <w:t>(40 CFR 63.7555(i))</w:t>
      </w:r>
    </w:p>
    <w:p w14:paraId="14CE0C7F" w14:textId="77777777" w:rsidR="00F952DD" w:rsidRDefault="00F952DD" w:rsidP="001F306E">
      <w:pPr>
        <w:pStyle w:val="ListParagraph"/>
        <w:ind w:left="360"/>
        <w:jc w:val="both"/>
        <w:rPr>
          <w:rFonts w:cs="Arial"/>
          <w:b/>
          <w:sz w:val="20"/>
        </w:rPr>
      </w:pPr>
    </w:p>
    <w:p w14:paraId="221E258A" w14:textId="68A185C0" w:rsidR="00F952DD" w:rsidRDefault="00F952DD" w:rsidP="00650661">
      <w:pPr>
        <w:pStyle w:val="ListParagraph"/>
        <w:numPr>
          <w:ilvl w:val="0"/>
          <w:numId w:val="64"/>
        </w:numPr>
        <w:jc w:val="both"/>
        <w:rPr>
          <w:rFonts w:cs="Arial"/>
          <w:b/>
          <w:sz w:val="20"/>
        </w:rPr>
      </w:pPr>
      <w:r w:rsidRPr="000A3C44">
        <w:rPr>
          <w:rFonts w:cs="Arial"/>
          <w:sz w:val="20"/>
        </w:rPr>
        <w:t xml:space="preserve">The permittee must maintain records of the type(s) and amount(s) of fuels used during each startup and shutdown.  </w:t>
      </w:r>
      <w:r w:rsidRPr="000A3C44">
        <w:rPr>
          <w:rFonts w:cs="Arial"/>
          <w:b/>
          <w:sz w:val="20"/>
        </w:rPr>
        <w:t>(40 CFR 63.7555(j))</w:t>
      </w:r>
    </w:p>
    <w:p w14:paraId="4943127E" w14:textId="77777777" w:rsidR="00F952DD" w:rsidRPr="00880487" w:rsidRDefault="00F952DD" w:rsidP="001F306E">
      <w:pPr>
        <w:pStyle w:val="ListParagraph"/>
        <w:rPr>
          <w:rFonts w:cs="Arial"/>
          <w:b/>
          <w:sz w:val="20"/>
        </w:rPr>
      </w:pPr>
    </w:p>
    <w:p w14:paraId="1794F9E2" w14:textId="4D341B51" w:rsidR="00F952DD" w:rsidRDefault="00F952DD" w:rsidP="00650661">
      <w:pPr>
        <w:pStyle w:val="ListParagraph"/>
        <w:numPr>
          <w:ilvl w:val="0"/>
          <w:numId w:val="64"/>
        </w:numPr>
        <w:jc w:val="both"/>
        <w:rPr>
          <w:rFonts w:cs="Arial"/>
          <w:b/>
          <w:sz w:val="20"/>
        </w:rPr>
      </w:pPr>
      <w:r w:rsidRPr="00D17DE7">
        <w:rPr>
          <w:rFonts w:cs="Arial"/>
          <w:sz w:val="20"/>
        </w:rPr>
        <w:t xml:space="preserve">Records must be in a form suitable and readily available for expeditious review, according to 40 CFR 63.10(b)(1).  </w:t>
      </w:r>
      <w:r w:rsidRPr="00D17DE7">
        <w:rPr>
          <w:rFonts w:cs="Arial"/>
          <w:b/>
          <w:sz w:val="20"/>
        </w:rPr>
        <w:t>(40 CFR 63.7560(a))</w:t>
      </w:r>
    </w:p>
    <w:p w14:paraId="44A9F491" w14:textId="77777777" w:rsidR="00F952DD" w:rsidRPr="00880487" w:rsidRDefault="00F952DD" w:rsidP="001F306E">
      <w:pPr>
        <w:pStyle w:val="ListParagraph"/>
        <w:rPr>
          <w:rFonts w:cs="Arial"/>
          <w:b/>
          <w:sz w:val="20"/>
        </w:rPr>
      </w:pPr>
    </w:p>
    <w:p w14:paraId="6308D135" w14:textId="1EC1B4CD" w:rsidR="00F952DD" w:rsidRDefault="00F952DD" w:rsidP="00650661">
      <w:pPr>
        <w:pStyle w:val="ListParagraph"/>
        <w:numPr>
          <w:ilvl w:val="0"/>
          <w:numId w:val="64"/>
        </w:numPr>
        <w:jc w:val="both"/>
        <w:rPr>
          <w:rFonts w:cs="Arial"/>
          <w:b/>
          <w:sz w:val="20"/>
        </w:rPr>
      </w:pPr>
      <w:r w:rsidRPr="00D17DE7">
        <w:rPr>
          <w:rFonts w:cs="Arial"/>
          <w:sz w:val="20"/>
        </w:rPr>
        <w:t xml:space="preserve">As specified in 40 CFR 63.10(b)(1), the permittee must keep each record for 5 years following the date of each occurrence, measurement, maintenance, corrective action, report, or record.  </w:t>
      </w:r>
      <w:r w:rsidRPr="00D17DE7">
        <w:rPr>
          <w:rFonts w:cs="Arial"/>
          <w:b/>
          <w:sz w:val="20"/>
        </w:rPr>
        <w:t>(40 CFR 63.7560(b))</w:t>
      </w:r>
    </w:p>
    <w:p w14:paraId="1DBF6CE4" w14:textId="77777777" w:rsidR="00F952DD" w:rsidRPr="00880487" w:rsidRDefault="00F952DD" w:rsidP="001F306E">
      <w:pPr>
        <w:pStyle w:val="ListParagraph"/>
        <w:rPr>
          <w:rFonts w:cs="Arial"/>
          <w:b/>
          <w:sz w:val="20"/>
        </w:rPr>
      </w:pPr>
    </w:p>
    <w:p w14:paraId="0841ECF3" w14:textId="0265AFBA" w:rsidR="00F952DD" w:rsidRPr="00880487" w:rsidRDefault="00F952DD" w:rsidP="00650661">
      <w:pPr>
        <w:pStyle w:val="ListParagraph"/>
        <w:numPr>
          <w:ilvl w:val="0"/>
          <w:numId w:val="64"/>
        </w:numPr>
        <w:jc w:val="both"/>
        <w:rPr>
          <w:rFonts w:cs="Arial"/>
          <w:b/>
          <w:sz w:val="20"/>
        </w:rPr>
      </w:pPr>
      <w:r w:rsidRPr="00D17DE7">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D17DE7">
        <w:rPr>
          <w:rFonts w:cs="Arial"/>
          <w:b/>
          <w:sz w:val="20"/>
        </w:rPr>
        <w:t>(40 CFR 63.7560(c))</w:t>
      </w:r>
    </w:p>
    <w:p w14:paraId="05CF0617" w14:textId="77777777" w:rsidR="00346892" w:rsidRPr="00D17DE7" w:rsidRDefault="00346892" w:rsidP="001F306E">
      <w:pPr>
        <w:ind w:left="720" w:hanging="360"/>
        <w:jc w:val="both"/>
        <w:rPr>
          <w:rFonts w:cs="Arial"/>
          <w:sz w:val="20"/>
        </w:rPr>
      </w:pPr>
    </w:p>
    <w:p w14:paraId="2367505C" w14:textId="77777777" w:rsidR="00346892" w:rsidRPr="00D17DE7" w:rsidRDefault="00346892" w:rsidP="001F306E">
      <w:pPr>
        <w:jc w:val="both"/>
        <w:rPr>
          <w:b/>
          <w:szCs w:val="22"/>
          <w:u w:val="single"/>
        </w:rPr>
      </w:pPr>
      <w:r w:rsidRPr="00D17DE7">
        <w:rPr>
          <w:b/>
          <w:szCs w:val="22"/>
        </w:rPr>
        <w:t xml:space="preserve">VII.  </w:t>
      </w:r>
      <w:r w:rsidRPr="00D17DE7">
        <w:rPr>
          <w:b/>
          <w:szCs w:val="22"/>
          <w:u w:val="single"/>
        </w:rPr>
        <w:t>REPORTING</w:t>
      </w:r>
    </w:p>
    <w:p w14:paraId="4D82A912" w14:textId="77777777" w:rsidR="00346892" w:rsidRPr="00D17DE7" w:rsidRDefault="00346892" w:rsidP="001F306E">
      <w:pPr>
        <w:jc w:val="both"/>
        <w:rPr>
          <w:i/>
          <w:sz w:val="20"/>
        </w:rPr>
      </w:pPr>
    </w:p>
    <w:p w14:paraId="289CF49A" w14:textId="77777777" w:rsidR="00346892" w:rsidRPr="00005947" w:rsidRDefault="00005947" w:rsidP="001F306E">
      <w:pPr>
        <w:ind w:left="360" w:hanging="360"/>
        <w:contextualSpacing/>
        <w:jc w:val="both"/>
        <w:rPr>
          <w:b/>
          <w:i/>
          <w:sz w:val="20"/>
        </w:rPr>
      </w:pPr>
      <w:r>
        <w:rPr>
          <w:sz w:val="20"/>
        </w:rPr>
        <w:t>1.</w:t>
      </w:r>
      <w:r>
        <w:rPr>
          <w:sz w:val="20"/>
        </w:rPr>
        <w:tab/>
      </w:r>
      <w:r w:rsidR="00346892" w:rsidRPr="00005947">
        <w:rPr>
          <w:sz w:val="20"/>
        </w:rPr>
        <w:t xml:space="preserve">Prompt reporting of deviations pursuant to General Conditions 21 and 22 of Part A.  </w:t>
      </w:r>
      <w:r w:rsidR="00346892" w:rsidRPr="00005947">
        <w:rPr>
          <w:b/>
          <w:sz w:val="20"/>
        </w:rPr>
        <w:t>(R 336.1213(3)(c)(ii))</w:t>
      </w:r>
    </w:p>
    <w:p w14:paraId="2860825A" w14:textId="77777777" w:rsidR="00346892" w:rsidRPr="00D17DE7" w:rsidRDefault="00346892" w:rsidP="001F306E">
      <w:pPr>
        <w:ind w:left="360" w:hanging="360"/>
        <w:jc w:val="both"/>
        <w:rPr>
          <w:i/>
          <w:sz w:val="20"/>
        </w:rPr>
      </w:pPr>
    </w:p>
    <w:p w14:paraId="19757856" w14:textId="77777777" w:rsidR="00346892" w:rsidRPr="00D17DE7" w:rsidRDefault="00346892" w:rsidP="001F306E">
      <w:pPr>
        <w:ind w:left="360" w:hanging="360"/>
        <w:jc w:val="both"/>
        <w:rPr>
          <w:b/>
          <w:sz w:val="20"/>
        </w:rPr>
      </w:pPr>
      <w:r w:rsidRPr="00D17DE7">
        <w:rPr>
          <w:i/>
          <w:sz w:val="20"/>
        </w:rPr>
        <w:t>2.</w:t>
      </w:r>
      <w:r w:rsidRPr="00D17DE7">
        <w:rPr>
          <w:i/>
          <w:sz w:val="20"/>
        </w:rPr>
        <w:tab/>
      </w:r>
      <w:r w:rsidRPr="00D17DE7">
        <w:rPr>
          <w:sz w:val="20"/>
        </w:rPr>
        <w:t>Semiannual reporting of monitoring and deviations pursuant to General Condition 23 of Part A.  The report shall be postmarked or</w:t>
      </w:r>
      <w:r w:rsidRPr="00D17DE7">
        <w:rPr>
          <w:b/>
          <w:sz w:val="20"/>
        </w:rPr>
        <w:t xml:space="preserve"> </w:t>
      </w:r>
      <w:r w:rsidRPr="00D17DE7">
        <w:rPr>
          <w:sz w:val="20"/>
        </w:rPr>
        <w:t xml:space="preserve">received by the appropriate AQD District Office by March 15 for reporting period July 1 to December 31 and September 15 for reporting period January 1 to June 30.  </w:t>
      </w:r>
      <w:r w:rsidRPr="00D17DE7">
        <w:rPr>
          <w:b/>
          <w:sz w:val="20"/>
        </w:rPr>
        <w:t>(R 336.1213(3)(c)(i))</w:t>
      </w:r>
    </w:p>
    <w:p w14:paraId="4A963337" w14:textId="77777777" w:rsidR="00346892" w:rsidRPr="00D17DE7" w:rsidRDefault="00346892" w:rsidP="001F306E">
      <w:pPr>
        <w:ind w:left="360" w:hanging="360"/>
        <w:jc w:val="both"/>
        <w:rPr>
          <w:sz w:val="20"/>
        </w:rPr>
      </w:pPr>
    </w:p>
    <w:p w14:paraId="7F3792C1" w14:textId="77777777" w:rsidR="00346892" w:rsidRPr="00D17DE7" w:rsidRDefault="00346892" w:rsidP="001F306E">
      <w:pPr>
        <w:ind w:left="360" w:hanging="360"/>
        <w:jc w:val="both"/>
        <w:rPr>
          <w:sz w:val="20"/>
        </w:rPr>
      </w:pPr>
      <w:r w:rsidRPr="00D17DE7">
        <w:rPr>
          <w:sz w:val="20"/>
        </w:rPr>
        <w:t>3.</w:t>
      </w:r>
      <w:r w:rsidRPr="00D17DE7">
        <w:rPr>
          <w:sz w:val="20"/>
        </w:rPr>
        <w:tab/>
        <w:t>Annual certification of compliance pursuant to General Conditions 19 and 20 of Part A.  The report shall be postmarked or</w:t>
      </w:r>
      <w:r w:rsidRPr="00D17DE7">
        <w:rPr>
          <w:b/>
          <w:sz w:val="20"/>
        </w:rPr>
        <w:t xml:space="preserve"> </w:t>
      </w:r>
      <w:r w:rsidRPr="00D17DE7">
        <w:rPr>
          <w:sz w:val="20"/>
        </w:rPr>
        <w:t xml:space="preserve">received by the appropriate AQD District Office by March 15 for the previous calendar year.  </w:t>
      </w:r>
      <w:r w:rsidRPr="00D17DE7">
        <w:rPr>
          <w:b/>
          <w:sz w:val="20"/>
        </w:rPr>
        <w:t>(R 336.1213(4)(c))</w:t>
      </w:r>
    </w:p>
    <w:p w14:paraId="1205E4C9" w14:textId="77777777" w:rsidR="00346892" w:rsidRPr="00D17DE7" w:rsidRDefault="00346892" w:rsidP="001F306E">
      <w:pPr>
        <w:jc w:val="both"/>
        <w:rPr>
          <w:rFonts w:cs="Arial"/>
          <w:sz w:val="20"/>
        </w:rPr>
      </w:pPr>
    </w:p>
    <w:p w14:paraId="0726B170" w14:textId="18766EED" w:rsidR="00346892" w:rsidRDefault="00346892" w:rsidP="00650661">
      <w:pPr>
        <w:pStyle w:val="ListParagraph"/>
        <w:numPr>
          <w:ilvl w:val="0"/>
          <w:numId w:val="62"/>
        </w:numPr>
        <w:jc w:val="both"/>
        <w:rPr>
          <w:b/>
          <w:sz w:val="20"/>
        </w:rPr>
      </w:pPr>
      <w:r w:rsidRPr="00880487">
        <w:rPr>
          <w:rFonts w:cs="Arial"/>
          <w:sz w:val="20"/>
        </w:rPr>
        <w:t xml:space="preserve">The permittee must meet the notification requirements in 40 CFR 63.7545 according to the schedule in 40 CFR 63.7545, both stated in </w:t>
      </w:r>
      <w:r w:rsidRPr="00C372DA">
        <w:rPr>
          <w:rFonts w:cs="Arial"/>
          <w:sz w:val="20"/>
        </w:rPr>
        <w:t>SC VII.</w:t>
      </w:r>
      <w:r w:rsidR="00C372DA" w:rsidRPr="00880487">
        <w:rPr>
          <w:rFonts w:cs="Arial"/>
          <w:sz w:val="20"/>
        </w:rPr>
        <w:t>8</w:t>
      </w:r>
      <w:r w:rsidRPr="00880487">
        <w:rPr>
          <w:rFonts w:cs="Arial"/>
          <w:sz w:val="20"/>
        </w:rPr>
        <w:t xml:space="preserve"> through</w:t>
      </w:r>
      <w:r w:rsidR="003A112E" w:rsidRPr="00880487">
        <w:rPr>
          <w:rFonts w:cs="Arial"/>
          <w:sz w:val="20"/>
        </w:rPr>
        <w:t xml:space="preserve"> </w:t>
      </w:r>
      <w:r w:rsidRPr="00C372DA">
        <w:rPr>
          <w:rFonts w:cs="Arial"/>
          <w:sz w:val="20"/>
        </w:rPr>
        <w:t>SC VII.</w:t>
      </w:r>
      <w:r w:rsidR="00C372DA" w:rsidRPr="00880487">
        <w:rPr>
          <w:rFonts w:cs="Arial"/>
          <w:sz w:val="20"/>
        </w:rPr>
        <w:t>10</w:t>
      </w:r>
      <w:r w:rsidRPr="00880487">
        <w:rPr>
          <w:rFonts w:cs="Arial"/>
          <w:sz w:val="20"/>
        </w:rPr>
        <w:t>, and</w:t>
      </w:r>
      <w:r w:rsidR="00C372DA">
        <w:rPr>
          <w:rFonts w:cs="Arial"/>
          <w:sz w:val="20"/>
        </w:rPr>
        <w:t xml:space="preserve"> SC VII.13 through SC VII.15</w:t>
      </w:r>
      <w:r w:rsidRPr="00880487">
        <w:rPr>
          <w:rFonts w:cs="Arial"/>
          <w:sz w:val="20"/>
        </w:rPr>
        <w:t xml:space="preserve"> in Subpart A of 40 CFR 63.</w:t>
      </w:r>
      <w:r w:rsidR="00C372DA">
        <w:rPr>
          <w:rFonts w:cs="Arial"/>
          <w:b/>
          <w:sz w:val="20"/>
        </w:rPr>
        <w:t xml:space="preserve"> </w:t>
      </w:r>
      <w:r w:rsidR="002E4832">
        <w:rPr>
          <w:rFonts w:cs="Arial"/>
          <w:b/>
          <w:sz w:val="20"/>
        </w:rPr>
        <w:t xml:space="preserve"> </w:t>
      </w:r>
      <w:r w:rsidRPr="00880487">
        <w:rPr>
          <w:rFonts w:cs="Arial"/>
          <w:b/>
          <w:sz w:val="20"/>
        </w:rPr>
        <w:t>(</w:t>
      </w:r>
      <w:r w:rsidRPr="00880487">
        <w:rPr>
          <w:b/>
          <w:sz w:val="20"/>
        </w:rPr>
        <w:t>40 CFR 63.7495(d))</w:t>
      </w:r>
    </w:p>
    <w:p w14:paraId="607FB4FF" w14:textId="77777777" w:rsidR="009C37E2" w:rsidRPr="00880487" w:rsidRDefault="009C37E2" w:rsidP="001F306E">
      <w:pPr>
        <w:pStyle w:val="ListParagraph"/>
        <w:ind w:left="360"/>
        <w:jc w:val="both"/>
        <w:rPr>
          <w:b/>
          <w:sz w:val="20"/>
        </w:rPr>
      </w:pPr>
    </w:p>
    <w:p w14:paraId="37806C8D" w14:textId="7270904B" w:rsidR="009C37E2" w:rsidRPr="00880487" w:rsidRDefault="009C37E2" w:rsidP="00650661">
      <w:pPr>
        <w:pStyle w:val="ListParagraph"/>
        <w:numPr>
          <w:ilvl w:val="0"/>
          <w:numId w:val="62"/>
        </w:numPr>
        <w:jc w:val="both"/>
        <w:rPr>
          <w:b/>
          <w:sz w:val="20"/>
        </w:rPr>
      </w:pPr>
      <w:r w:rsidRPr="00813A1E">
        <w:rPr>
          <w:rFonts w:cs="Arial"/>
          <w:sz w:val="20"/>
        </w:rPr>
        <w:t xml:space="preserve">The owner or operator seeking to assert an affirmative defense shall submit a written report to the Administrator with all necessary supporting documentation, that it has met the requirements set forth in </w:t>
      </w:r>
      <w:r>
        <w:rPr>
          <w:rFonts w:cs="Arial"/>
          <w:sz w:val="20"/>
        </w:rPr>
        <w:t>40 CFR </w:t>
      </w:r>
      <w:r w:rsidRPr="00813A1E">
        <w:rPr>
          <w:rFonts w:cs="Arial"/>
          <w:sz w:val="20"/>
        </w:rPr>
        <w:t>63.7500</w:t>
      </w:r>
      <w:r>
        <w:rPr>
          <w:rFonts w:cs="Arial"/>
          <w:sz w:val="20"/>
        </w:rPr>
        <w:t xml:space="preserve">, stated in </w:t>
      </w:r>
      <w:r w:rsidRPr="00880487">
        <w:rPr>
          <w:rFonts w:cs="Arial"/>
          <w:sz w:val="20"/>
        </w:rPr>
        <w:t>SC III.1</w:t>
      </w:r>
      <w:r w:rsidRPr="009C37E2">
        <w:rPr>
          <w:rFonts w:cs="Arial"/>
          <w:sz w:val="20"/>
        </w:rPr>
        <w:t xml:space="preserve"> </w:t>
      </w:r>
      <w:r>
        <w:rPr>
          <w:rFonts w:cs="Arial"/>
          <w:sz w:val="20"/>
        </w:rPr>
        <w:t xml:space="preserve">through </w:t>
      </w:r>
      <w:r w:rsidRPr="00880487">
        <w:rPr>
          <w:rFonts w:cs="Arial"/>
          <w:sz w:val="20"/>
        </w:rPr>
        <w:t>SC III.3</w:t>
      </w:r>
      <w:r w:rsidRPr="009C37E2">
        <w:rPr>
          <w:rFonts w:cs="Arial"/>
          <w:sz w:val="20"/>
        </w:rPr>
        <w:t xml:space="preserve">.  </w:t>
      </w:r>
      <w:r w:rsidRPr="00813A1E">
        <w:rPr>
          <w:rFonts w:cs="Arial"/>
          <w:sz w:val="20"/>
        </w:rPr>
        <w:t>This affirmative defense report shall be included in the first periodic compliance, deviation report or excess emission report otherwise required after the initial occurrence of the violation of the relevant standard (which may be the end of any applicable averaging period).</w:t>
      </w:r>
      <w:r>
        <w:rPr>
          <w:rFonts w:cs="Arial"/>
          <w:sz w:val="20"/>
        </w:rPr>
        <w:t xml:space="preserve"> </w:t>
      </w:r>
      <w:r w:rsidRPr="00813A1E">
        <w:rPr>
          <w:rFonts w:cs="Arial"/>
          <w:sz w:val="20"/>
        </w:rPr>
        <w:t xml:space="preserve"> If such compliance, deviation report or excess emission report is due less than 45 days after the initial occurrence of the violation, the affirmative defense report may be included in the second compliance, deviation report or excess emission report due after the initial occurrence of the violation of the relevant standard.</w:t>
      </w:r>
      <w:r>
        <w:rPr>
          <w:rFonts w:cs="Arial"/>
          <w:sz w:val="20"/>
        </w:rPr>
        <w:t xml:space="preserve">  </w:t>
      </w:r>
      <w:r>
        <w:rPr>
          <w:rFonts w:cs="Arial"/>
          <w:b/>
          <w:sz w:val="20"/>
        </w:rPr>
        <w:t>(40 CFR 63.7501(b))</w:t>
      </w:r>
    </w:p>
    <w:p w14:paraId="7271D4ED" w14:textId="77777777" w:rsidR="00346892" w:rsidRPr="00D17DE7" w:rsidRDefault="00346892" w:rsidP="001F306E">
      <w:pPr>
        <w:pStyle w:val="ListParagraph"/>
        <w:ind w:left="0"/>
        <w:jc w:val="both"/>
        <w:rPr>
          <w:sz w:val="20"/>
        </w:rPr>
      </w:pPr>
    </w:p>
    <w:p w14:paraId="14026DA1" w14:textId="15C994CA" w:rsidR="00346892" w:rsidRPr="00D17DE7" w:rsidRDefault="009C37E2" w:rsidP="001F306E">
      <w:pPr>
        <w:pStyle w:val="ListParagraph"/>
        <w:ind w:left="360" w:hanging="360"/>
        <w:jc w:val="both"/>
        <w:rPr>
          <w:rFonts w:cs="Arial"/>
          <w:b/>
          <w:sz w:val="20"/>
        </w:rPr>
      </w:pPr>
      <w:r>
        <w:rPr>
          <w:rFonts w:cs="Arial"/>
          <w:sz w:val="20"/>
        </w:rPr>
        <w:t>6</w:t>
      </w:r>
      <w:r w:rsidR="00346892" w:rsidRPr="00D17DE7">
        <w:rPr>
          <w:rFonts w:cs="Arial"/>
          <w:sz w:val="20"/>
        </w:rPr>
        <w:t>.</w:t>
      </w:r>
      <w:r w:rsidR="00346892" w:rsidRPr="00D17DE7">
        <w:rPr>
          <w:rFonts w:cs="Arial"/>
          <w:sz w:val="20"/>
        </w:rPr>
        <w:tab/>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40 CFR 63.7530 and Table 7 to 40 CFR Part 63, Subpart DDDDD, as applicable.  The reports for all subsequent performance tests must include all applicable information required in 40 CFR 63.7550.  </w:t>
      </w:r>
      <w:r w:rsidR="00346892" w:rsidRPr="00D17DE7">
        <w:rPr>
          <w:rFonts w:cs="Arial"/>
          <w:b/>
          <w:sz w:val="20"/>
        </w:rPr>
        <w:t>(40 CFR 63.7515(f))</w:t>
      </w:r>
    </w:p>
    <w:p w14:paraId="3C3471C3" w14:textId="77777777" w:rsidR="00346892" w:rsidRPr="00D17DE7" w:rsidRDefault="00346892" w:rsidP="001F306E">
      <w:pPr>
        <w:pStyle w:val="ListParagraph"/>
        <w:ind w:left="360" w:hanging="360"/>
        <w:jc w:val="both"/>
        <w:rPr>
          <w:sz w:val="20"/>
        </w:rPr>
      </w:pPr>
    </w:p>
    <w:p w14:paraId="42FD0920" w14:textId="33445FBD" w:rsidR="00346892" w:rsidRPr="00D17DE7" w:rsidRDefault="009C37E2" w:rsidP="002E4832">
      <w:pPr>
        <w:pStyle w:val="ListParagraph"/>
        <w:ind w:left="360" w:hanging="360"/>
        <w:jc w:val="both"/>
        <w:rPr>
          <w:rFonts w:cs="Arial"/>
          <w:sz w:val="20"/>
        </w:rPr>
      </w:pPr>
      <w:r>
        <w:rPr>
          <w:sz w:val="20"/>
        </w:rPr>
        <w:t>7</w:t>
      </w:r>
      <w:r w:rsidR="00346892" w:rsidRPr="00D17DE7">
        <w:rPr>
          <w:sz w:val="20"/>
        </w:rPr>
        <w:t>.</w:t>
      </w:r>
      <w:r w:rsidR="00346892" w:rsidRPr="00D17DE7">
        <w:rPr>
          <w:sz w:val="20"/>
        </w:rPr>
        <w:tab/>
        <w:t xml:space="preserve">The permittee </w:t>
      </w:r>
      <w:r w:rsidR="00346892" w:rsidRPr="00D17DE7">
        <w:rPr>
          <w:rFonts w:cs="Arial"/>
          <w:sz w:val="20"/>
        </w:rPr>
        <w:t xml:space="preserve">must report each instance in which the permittee did not meet each emission limit and operating limit in Tables 2 through 4 of 40 CFR Part 63, Subpart DDDDD that apply to the permittee.  These instances are deviations from the emission limits or operating limits, respectively, in 40 CFR Part 63, Subpart DDDDD.  These deviations must be reported according to the requirements in 40 CFR 63.7550, stated in </w:t>
      </w:r>
      <w:r w:rsidR="00346892" w:rsidRPr="00C372DA">
        <w:rPr>
          <w:rFonts w:cs="Arial"/>
          <w:sz w:val="20"/>
        </w:rPr>
        <w:t>SC VII.</w:t>
      </w:r>
      <w:r w:rsidR="00C372DA" w:rsidRPr="00880487">
        <w:rPr>
          <w:rFonts w:cs="Arial"/>
          <w:sz w:val="20"/>
        </w:rPr>
        <w:t>20</w:t>
      </w:r>
      <w:r w:rsidR="00346892" w:rsidRPr="00C372DA">
        <w:rPr>
          <w:rFonts w:cs="Arial"/>
          <w:sz w:val="20"/>
        </w:rPr>
        <w:t xml:space="preserve"> and SC VII.</w:t>
      </w:r>
      <w:r w:rsidR="00C372DA" w:rsidRPr="00880487">
        <w:rPr>
          <w:rFonts w:cs="Arial"/>
          <w:sz w:val="20"/>
        </w:rPr>
        <w:t>21</w:t>
      </w:r>
      <w:r w:rsidR="00346892" w:rsidRPr="00C372DA">
        <w:rPr>
          <w:rFonts w:cs="Arial"/>
          <w:sz w:val="20"/>
        </w:rPr>
        <w:t xml:space="preserve">.  </w:t>
      </w:r>
      <w:r w:rsidR="00346892" w:rsidRPr="00D17DE7">
        <w:rPr>
          <w:rFonts w:cs="Arial"/>
          <w:b/>
          <w:sz w:val="20"/>
        </w:rPr>
        <w:t>(40 CFR 63.7540(b))</w:t>
      </w:r>
    </w:p>
    <w:p w14:paraId="0053EED0" w14:textId="77777777" w:rsidR="00346892" w:rsidRPr="00D17DE7" w:rsidRDefault="00346892" w:rsidP="002E4832">
      <w:pPr>
        <w:pStyle w:val="ListParagraph"/>
        <w:ind w:left="360" w:hanging="360"/>
        <w:jc w:val="both"/>
        <w:rPr>
          <w:sz w:val="20"/>
        </w:rPr>
      </w:pPr>
    </w:p>
    <w:p w14:paraId="2EFD6167" w14:textId="5B4DC333" w:rsidR="00346892" w:rsidRDefault="009C37E2" w:rsidP="002E4832">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8</w:t>
      </w:r>
      <w:r w:rsidR="00346892" w:rsidRPr="00D17DE7">
        <w:rPr>
          <w:rFonts w:ascii="Arial" w:hAnsi="Arial" w:cs="Arial"/>
          <w:sz w:val="20"/>
          <w:szCs w:val="20"/>
        </w:rPr>
        <w:t>.</w:t>
      </w:r>
      <w:r w:rsidR="00346892" w:rsidRPr="00D17DE7">
        <w:rPr>
          <w:rFonts w:ascii="Arial" w:hAnsi="Arial" w:cs="Arial"/>
          <w:sz w:val="20"/>
          <w:szCs w:val="20"/>
        </w:rPr>
        <w:tab/>
        <w:t xml:space="preserve">The permittee must submit to the Administrator all of the notifications in 40 CFR 63.7(b) and (c), 40 CFR 63.8(e), (f)(4) and (6), and 40 CFR 63.9(b) through (h) that apply to the permittee by the dates specified.  </w:t>
      </w:r>
      <w:r w:rsidR="00346892" w:rsidRPr="00D17DE7">
        <w:rPr>
          <w:rFonts w:ascii="Arial" w:hAnsi="Arial" w:cs="Arial"/>
          <w:b/>
          <w:sz w:val="20"/>
          <w:szCs w:val="20"/>
        </w:rPr>
        <w:t>(40 CFR</w:t>
      </w:r>
      <w:r w:rsidR="002E4832">
        <w:rPr>
          <w:rFonts w:ascii="Arial" w:hAnsi="Arial" w:cs="Arial"/>
          <w:b/>
          <w:sz w:val="20"/>
          <w:szCs w:val="20"/>
        </w:rPr>
        <w:t xml:space="preserve"> </w:t>
      </w:r>
      <w:r w:rsidR="00346892" w:rsidRPr="00D17DE7">
        <w:rPr>
          <w:rFonts w:ascii="Arial" w:hAnsi="Arial" w:cs="Arial"/>
          <w:b/>
          <w:sz w:val="20"/>
          <w:szCs w:val="20"/>
        </w:rPr>
        <w:t>63.7545(a))</w:t>
      </w:r>
    </w:p>
    <w:p w14:paraId="11D697C7" w14:textId="70895CA5" w:rsidR="009C37E2" w:rsidRDefault="009C37E2" w:rsidP="002E4832">
      <w:pPr>
        <w:pStyle w:val="NormalWeb"/>
        <w:spacing w:before="0" w:beforeAutospacing="0" w:after="0" w:afterAutospacing="0"/>
        <w:ind w:left="360" w:hanging="360"/>
        <w:jc w:val="both"/>
        <w:rPr>
          <w:rFonts w:ascii="Arial" w:hAnsi="Arial" w:cs="Arial"/>
          <w:b/>
          <w:sz w:val="20"/>
          <w:szCs w:val="20"/>
        </w:rPr>
      </w:pPr>
    </w:p>
    <w:p w14:paraId="60B41E59" w14:textId="3B43B747" w:rsidR="009C37E2" w:rsidRPr="00D17DE7" w:rsidRDefault="009C37E2" w:rsidP="00650661">
      <w:pPr>
        <w:pStyle w:val="NormalWeb"/>
        <w:numPr>
          <w:ilvl w:val="0"/>
          <w:numId w:val="65"/>
        </w:numPr>
        <w:spacing w:before="0" w:beforeAutospacing="0" w:after="0" w:afterAutospacing="0"/>
        <w:jc w:val="both"/>
        <w:rPr>
          <w:rFonts w:ascii="Arial" w:hAnsi="Arial" w:cs="Arial"/>
          <w:sz w:val="20"/>
          <w:szCs w:val="20"/>
        </w:rPr>
      </w:pPr>
      <w:r w:rsidRPr="00B3518C">
        <w:rPr>
          <w:rFonts w:ascii="Arial" w:hAnsi="Arial" w:cs="Arial"/>
          <w:sz w:val="20"/>
          <w:szCs w:val="20"/>
        </w:rPr>
        <w:t>As specified in</w:t>
      </w:r>
      <w:r>
        <w:rPr>
          <w:rFonts w:ascii="Arial" w:hAnsi="Arial" w:cs="Arial"/>
          <w:sz w:val="20"/>
          <w:szCs w:val="20"/>
        </w:rPr>
        <w:t xml:space="preserve"> 40 CFR</w:t>
      </w:r>
      <w:r w:rsidRPr="00B3518C">
        <w:rPr>
          <w:rFonts w:ascii="Arial" w:hAnsi="Arial" w:cs="Arial"/>
          <w:sz w:val="20"/>
          <w:szCs w:val="20"/>
        </w:rPr>
        <w:t xml:space="preserve"> 63.9(b)(2), if </w:t>
      </w:r>
      <w:r>
        <w:rPr>
          <w:rFonts w:ascii="Arial" w:hAnsi="Arial" w:cs="Arial"/>
          <w:sz w:val="20"/>
          <w:szCs w:val="20"/>
        </w:rPr>
        <w:t xml:space="preserve">the </w:t>
      </w:r>
      <w:r w:rsidRPr="00B3518C">
        <w:rPr>
          <w:rFonts w:ascii="Arial" w:hAnsi="Arial" w:cs="Arial"/>
          <w:sz w:val="20"/>
          <w:szCs w:val="20"/>
        </w:rPr>
        <w:t>permittee start</w:t>
      </w:r>
      <w:r w:rsidRPr="00045EE4">
        <w:rPr>
          <w:rFonts w:ascii="Arial" w:hAnsi="Arial" w:cs="Arial"/>
          <w:sz w:val="20"/>
          <w:szCs w:val="20"/>
        </w:rPr>
        <w:t>s up the affected source before January 31, 2013, the permittee must submit an Initial Notification not later than 120 days after January 31, 2013.</w:t>
      </w:r>
      <w:r>
        <w:rPr>
          <w:rFonts w:ascii="Arial" w:hAnsi="Arial" w:cs="Arial"/>
          <w:sz w:val="20"/>
          <w:szCs w:val="20"/>
        </w:rPr>
        <w:t xml:space="preserve"> </w:t>
      </w:r>
      <w:r w:rsidRPr="0031786F">
        <w:rPr>
          <w:rFonts w:ascii="Arial" w:hAnsi="Arial" w:cs="Arial"/>
          <w:sz w:val="20"/>
          <w:szCs w:val="20"/>
        </w:rPr>
        <w:t xml:space="preserve"> </w:t>
      </w:r>
      <w:r>
        <w:rPr>
          <w:rFonts w:ascii="Arial" w:hAnsi="Arial" w:cs="Arial"/>
          <w:b/>
          <w:sz w:val="20"/>
          <w:szCs w:val="20"/>
        </w:rPr>
        <w:t>(</w:t>
      </w:r>
      <w:r w:rsidRPr="002675E2">
        <w:rPr>
          <w:rFonts w:ascii="Arial" w:hAnsi="Arial" w:cs="Arial"/>
          <w:b/>
          <w:sz w:val="20"/>
          <w:szCs w:val="20"/>
        </w:rPr>
        <w:t>40</w:t>
      </w:r>
      <w:r>
        <w:rPr>
          <w:rFonts w:ascii="Arial" w:hAnsi="Arial" w:cs="Arial"/>
          <w:b/>
          <w:sz w:val="20"/>
          <w:szCs w:val="20"/>
        </w:rPr>
        <w:t> </w:t>
      </w:r>
      <w:r w:rsidRPr="002675E2">
        <w:rPr>
          <w:rFonts w:ascii="Arial" w:hAnsi="Arial" w:cs="Arial"/>
          <w:b/>
          <w:sz w:val="20"/>
          <w:szCs w:val="20"/>
        </w:rPr>
        <w:t>CFR</w:t>
      </w:r>
      <w:r>
        <w:rPr>
          <w:rFonts w:ascii="Arial" w:hAnsi="Arial" w:cs="Arial"/>
          <w:b/>
          <w:sz w:val="20"/>
          <w:szCs w:val="20"/>
        </w:rPr>
        <w:t> </w:t>
      </w:r>
      <w:r w:rsidRPr="002675E2">
        <w:rPr>
          <w:rFonts w:ascii="Arial" w:hAnsi="Arial" w:cs="Arial"/>
          <w:b/>
          <w:sz w:val="20"/>
          <w:szCs w:val="20"/>
        </w:rPr>
        <w:t>63.7545(b)</w:t>
      </w:r>
      <w:r>
        <w:rPr>
          <w:rFonts w:ascii="Arial" w:hAnsi="Arial" w:cs="Arial"/>
          <w:b/>
          <w:sz w:val="20"/>
          <w:szCs w:val="20"/>
        </w:rPr>
        <w:t>)</w:t>
      </w:r>
    </w:p>
    <w:p w14:paraId="498E7CF8" w14:textId="77777777" w:rsidR="00346892" w:rsidRPr="00D17DE7" w:rsidRDefault="00346892" w:rsidP="002E4832">
      <w:pPr>
        <w:pStyle w:val="NormalWeb"/>
        <w:spacing w:before="0" w:beforeAutospacing="0" w:after="0" w:afterAutospacing="0"/>
        <w:ind w:left="360" w:hanging="360"/>
        <w:jc w:val="both"/>
        <w:rPr>
          <w:rFonts w:ascii="Arial" w:hAnsi="Arial" w:cs="Arial"/>
          <w:sz w:val="20"/>
          <w:szCs w:val="20"/>
        </w:rPr>
      </w:pPr>
    </w:p>
    <w:p w14:paraId="7A5D0211" w14:textId="15EBFECB" w:rsidR="00346892" w:rsidRDefault="009C37E2" w:rsidP="002E4832">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10</w:t>
      </w:r>
      <w:r w:rsidR="00346892" w:rsidRPr="00D17DE7">
        <w:rPr>
          <w:rFonts w:ascii="Arial" w:hAnsi="Arial" w:cs="Arial"/>
          <w:sz w:val="20"/>
          <w:szCs w:val="20"/>
        </w:rPr>
        <w:t>.</w:t>
      </w:r>
      <w:r w:rsidR="00346892" w:rsidRPr="00D17DE7">
        <w:rPr>
          <w:rFonts w:ascii="Arial" w:hAnsi="Arial" w:cs="Arial"/>
          <w:sz w:val="20"/>
          <w:szCs w:val="20"/>
        </w:rPr>
        <w:tab/>
        <w:t xml:space="preserve">If the permittee is required to conduct a performance test, the permittee must submit a Notification of Intent to conduct a performance test at least 60 days before the performance test is scheduled to begin.  </w:t>
      </w:r>
      <w:r w:rsidR="00346892" w:rsidRPr="00D17DE7">
        <w:rPr>
          <w:rFonts w:ascii="Arial" w:hAnsi="Arial" w:cs="Arial"/>
          <w:b/>
          <w:sz w:val="20"/>
          <w:szCs w:val="20"/>
        </w:rPr>
        <w:t>(40 CFR</w:t>
      </w:r>
      <w:r w:rsidR="002E4832">
        <w:rPr>
          <w:rFonts w:ascii="Arial" w:hAnsi="Arial" w:cs="Arial"/>
          <w:b/>
          <w:sz w:val="20"/>
          <w:szCs w:val="20"/>
        </w:rPr>
        <w:t xml:space="preserve"> </w:t>
      </w:r>
      <w:r w:rsidR="00346892" w:rsidRPr="00D17DE7">
        <w:rPr>
          <w:rFonts w:ascii="Arial" w:hAnsi="Arial" w:cs="Arial"/>
          <w:b/>
          <w:sz w:val="20"/>
          <w:szCs w:val="20"/>
        </w:rPr>
        <w:t>63.7545(d))</w:t>
      </w:r>
    </w:p>
    <w:p w14:paraId="0EE5E00B" w14:textId="23D0D1AD" w:rsidR="009C37E2" w:rsidRDefault="009C37E2" w:rsidP="002E4832">
      <w:pPr>
        <w:pStyle w:val="NormalWeb"/>
        <w:spacing w:before="0" w:beforeAutospacing="0" w:after="0" w:afterAutospacing="0"/>
        <w:ind w:left="360" w:hanging="360"/>
        <w:jc w:val="both"/>
        <w:rPr>
          <w:rFonts w:ascii="Arial" w:hAnsi="Arial" w:cs="Arial"/>
          <w:b/>
          <w:sz w:val="20"/>
          <w:szCs w:val="20"/>
        </w:rPr>
      </w:pPr>
    </w:p>
    <w:p w14:paraId="1D089EDC" w14:textId="51A02B78" w:rsidR="009C37E2" w:rsidRPr="00880487" w:rsidRDefault="009C37E2" w:rsidP="00650661">
      <w:pPr>
        <w:pStyle w:val="NormalWeb"/>
        <w:numPr>
          <w:ilvl w:val="0"/>
          <w:numId w:val="66"/>
        </w:numPr>
        <w:spacing w:before="0" w:beforeAutospacing="0" w:after="0" w:afterAutospacing="0"/>
        <w:jc w:val="both"/>
        <w:rPr>
          <w:rFonts w:ascii="Arial" w:hAnsi="Arial" w:cs="Arial"/>
          <w:sz w:val="20"/>
          <w:szCs w:val="20"/>
        </w:rPr>
      </w:pPr>
      <w:r w:rsidRPr="00880487">
        <w:rPr>
          <w:rFonts w:ascii="Arial" w:hAnsi="Arial" w:cs="Arial"/>
          <w:sz w:val="20"/>
        </w:rPr>
        <w:t xml:space="preserve">The permittee must include with the Notification of Compliance Status a signed certification that the energy assessment was completed according to Table 3 of 40 CFR Part 63, Subpart DDDDD and is an accurate depiction of the facility at the time of the assessment.  </w:t>
      </w:r>
      <w:r w:rsidRPr="00880487">
        <w:rPr>
          <w:rFonts w:ascii="Arial" w:hAnsi="Arial" w:cs="Arial"/>
          <w:b/>
          <w:sz w:val="20"/>
        </w:rPr>
        <w:t>(40 CFR 63.7530(e))</w:t>
      </w:r>
    </w:p>
    <w:p w14:paraId="08B07077" w14:textId="77777777" w:rsidR="009C37E2" w:rsidRPr="00880487" w:rsidRDefault="009C37E2" w:rsidP="002E4832">
      <w:pPr>
        <w:pStyle w:val="NormalWeb"/>
        <w:spacing w:before="0" w:beforeAutospacing="0" w:after="0" w:afterAutospacing="0"/>
        <w:ind w:left="360"/>
        <w:jc w:val="both"/>
        <w:rPr>
          <w:rFonts w:ascii="Arial" w:hAnsi="Arial" w:cs="Arial"/>
          <w:sz w:val="20"/>
          <w:szCs w:val="20"/>
        </w:rPr>
      </w:pPr>
    </w:p>
    <w:p w14:paraId="0B22D05D" w14:textId="78FC09D0" w:rsidR="009C37E2" w:rsidRPr="00880487" w:rsidRDefault="009C37E2" w:rsidP="00650661">
      <w:pPr>
        <w:pStyle w:val="NormalWeb"/>
        <w:numPr>
          <w:ilvl w:val="0"/>
          <w:numId w:val="66"/>
        </w:numPr>
        <w:spacing w:before="0" w:beforeAutospacing="0" w:after="0" w:afterAutospacing="0"/>
        <w:jc w:val="both"/>
        <w:rPr>
          <w:rFonts w:ascii="Arial" w:hAnsi="Arial" w:cs="Arial"/>
          <w:sz w:val="20"/>
          <w:szCs w:val="20"/>
        </w:rPr>
      </w:pPr>
      <w:r w:rsidRPr="00880487">
        <w:rPr>
          <w:rFonts w:ascii="Arial" w:hAnsi="Arial" w:cs="Arial"/>
          <w:sz w:val="20"/>
        </w:rPr>
        <w:t xml:space="preserve">The permittee must submit the Notification of Compliance Status containing the results of the initial compliance demonstration according to the requirements in 40 CFR 63.7545(e), stated in SC VII.13. </w:t>
      </w:r>
      <w:r w:rsidRPr="00880487">
        <w:rPr>
          <w:rFonts w:ascii="Arial" w:hAnsi="Arial" w:cs="Arial"/>
          <w:b/>
          <w:sz w:val="20"/>
        </w:rPr>
        <w:t xml:space="preserve"> (40 CFR 63.7530(f))</w:t>
      </w:r>
    </w:p>
    <w:p w14:paraId="4DBE7C5E" w14:textId="77777777" w:rsidR="0027752C" w:rsidRDefault="0027752C" w:rsidP="002E4832">
      <w:pPr>
        <w:pStyle w:val="ListParagraph"/>
        <w:jc w:val="both"/>
        <w:rPr>
          <w:rFonts w:cs="Arial"/>
          <w:sz w:val="20"/>
        </w:rPr>
      </w:pPr>
    </w:p>
    <w:p w14:paraId="7E6F0E1E" w14:textId="781EA64E" w:rsidR="0027752C" w:rsidRPr="007F2F72" w:rsidRDefault="0027752C" w:rsidP="00650661">
      <w:pPr>
        <w:pStyle w:val="NormalWeb"/>
        <w:numPr>
          <w:ilvl w:val="0"/>
          <w:numId w:val="66"/>
        </w:numPr>
        <w:spacing w:before="0" w:beforeAutospacing="0" w:after="0" w:afterAutospacing="0"/>
        <w:jc w:val="both"/>
        <w:rPr>
          <w:rFonts w:ascii="Arial" w:hAnsi="Arial" w:cs="Arial"/>
          <w:sz w:val="20"/>
          <w:szCs w:val="20"/>
        </w:rPr>
      </w:pPr>
      <w:r w:rsidRPr="00B3518C">
        <w:rPr>
          <w:rFonts w:ascii="Arial" w:hAnsi="Arial" w:cs="Arial"/>
          <w:sz w:val="20"/>
          <w:szCs w:val="20"/>
        </w:rPr>
        <w:t>If the permittee is required to conduct an initial compliance demonstration as specified in</w:t>
      </w:r>
      <w:r>
        <w:rPr>
          <w:rFonts w:ascii="Arial" w:hAnsi="Arial" w:cs="Arial"/>
          <w:sz w:val="20"/>
          <w:szCs w:val="20"/>
        </w:rPr>
        <w:t xml:space="preserve"> 40 CFR</w:t>
      </w:r>
      <w:r w:rsidRPr="00B3518C">
        <w:rPr>
          <w:rFonts w:ascii="Arial" w:hAnsi="Arial" w:cs="Arial"/>
          <w:sz w:val="20"/>
          <w:szCs w:val="20"/>
        </w:rPr>
        <w:t> 63.7530</w:t>
      </w:r>
      <w:r>
        <w:rPr>
          <w:rFonts w:ascii="Arial" w:hAnsi="Arial" w:cs="Arial"/>
          <w:sz w:val="20"/>
          <w:szCs w:val="20"/>
        </w:rPr>
        <w:t xml:space="preserve">, stated in </w:t>
      </w:r>
      <w:r w:rsidRPr="00880487">
        <w:rPr>
          <w:rFonts w:ascii="Arial" w:hAnsi="Arial" w:cs="Arial"/>
          <w:sz w:val="20"/>
          <w:szCs w:val="20"/>
        </w:rPr>
        <w:t>SC V.16</w:t>
      </w:r>
      <w:r w:rsidRPr="00C372DA">
        <w:rPr>
          <w:rFonts w:ascii="Arial" w:hAnsi="Arial" w:cs="Arial"/>
          <w:sz w:val="20"/>
          <w:szCs w:val="20"/>
        </w:rPr>
        <w:t xml:space="preserve"> through </w:t>
      </w:r>
      <w:r w:rsidRPr="00880487">
        <w:rPr>
          <w:rFonts w:ascii="Arial" w:hAnsi="Arial" w:cs="Arial"/>
          <w:sz w:val="20"/>
          <w:szCs w:val="20"/>
        </w:rPr>
        <w:t>SC V.17</w:t>
      </w:r>
      <w:r w:rsidRPr="00C372DA">
        <w:rPr>
          <w:rFonts w:ascii="Arial" w:hAnsi="Arial" w:cs="Arial"/>
          <w:sz w:val="20"/>
          <w:szCs w:val="20"/>
        </w:rPr>
        <w:t xml:space="preserve">, the </w:t>
      </w:r>
      <w:r w:rsidRPr="00DD1A4D">
        <w:rPr>
          <w:rFonts w:ascii="Arial" w:hAnsi="Arial" w:cs="Arial"/>
          <w:sz w:val="20"/>
          <w:szCs w:val="20"/>
        </w:rPr>
        <w:t>per</w:t>
      </w:r>
      <w:r w:rsidRPr="00045EE4">
        <w:rPr>
          <w:rFonts w:ascii="Arial" w:hAnsi="Arial" w:cs="Arial"/>
          <w:sz w:val="20"/>
          <w:szCs w:val="20"/>
        </w:rPr>
        <w:t xml:space="preserve">mittee must submit a Notification of Compliance Status according to </w:t>
      </w:r>
      <w:r>
        <w:rPr>
          <w:rFonts w:ascii="Arial" w:hAnsi="Arial" w:cs="Arial"/>
          <w:sz w:val="20"/>
          <w:szCs w:val="20"/>
        </w:rPr>
        <w:t xml:space="preserve">40 CFR </w:t>
      </w:r>
      <w:r w:rsidRPr="00045EE4">
        <w:rPr>
          <w:rFonts w:ascii="Arial" w:hAnsi="Arial" w:cs="Arial"/>
          <w:sz w:val="20"/>
          <w:szCs w:val="20"/>
        </w:rPr>
        <w:t xml:space="preserve">63.9(h)(2)(ii). </w:t>
      </w:r>
      <w:r>
        <w:rPr>
          <w:rFonts w:ascii="Arial" w:hAnsi="Arial" w:cs="Arial"/>
          <w:sz w:val="20"/>
          <w:szCs w:val="20"/>
        </w:rPr>
        <w:t xml:space="preserve"> </w:t>
      </w:r>
      <w:r w:rsidRPr="00045EE4">
        <w:rPr>
          <w:rFonts w:ascii="Arial" w:hAnsi="Arial" w:cs="Arial"/>
          <w:sz w:val="20"/>
          <w:szCs w:val="20"/>
        </w:rPr>
        <w:t xml:space="preserve">For the initial compliance demonstration for each boiler or process heater, the permittee must submit the Notification of Compliance Status, including all performance test results and fuel analyses, before the close of business on the 60th day following the completion of all performance test and/or other initial compliance demonstrations for all boiler or process heaters at the facility according to </w:t>
      </w:r>
      <w:r>
        <w:rPr>
          <w:rFonts w:ascii="Arial" w:hAnsi="Arial" w:cs="Arial"/>
          <w:sz w:val="20"/>
          <w:szCs w:val="20"/>
        </w:rPr>
        <w:t>40 CFR</w:t>
      </w:r>
      <w:r w:rsidRPr="00045EE4">
        <w:rPr>
          <w:rFonts w:ascii="Arial" w:hAnsi="Arial" w:cs="Arial"/>
          <w:sz w:val="20"/>
          <w:szCs w:val="20"/>
        </w:rPr>
        <w:t> 63.10(d)(2).</w:t>
      </w:r>
      <w:r>
        <w:rPr>
          <w:rFonts w:ascii="Arial" w:hAnsi="Arial" w:cs="Arial"/>
          <w:sz w:val="20"/>
          <w:szCs w:val="20"/>
        </w:rPr>
        <w:t xml:space="preserve">  </w:t>
      </w:r>
      <w:r w:rsidRPr="00045EE4">
        <w:rPr>
          <w:rFonts w:ascii="Arial" w:hAnsi="Arial" w:cs="Arial"/>
          <w:sz w:val="20"/>
          <w:szCs w:val="20"/>
        </w:rPr>
        <w:t>The Notification of Compliance Status report must contain all the information specified in paragraphs (e)(1) through (8), as applicable.</w:t>
      </w:r>
      <w:r>
        <w:rPr>
          <w:rFonts w:ascii="Arial" w:hAnsi="Arial" w:cs="Arial"/>
          <w:sz w:val="20"/>
          <w:szCs w:val="20"/>
        </w:rPr>
        <w:t xml:space="preserve"> </w:t>
      </w:r>
      <w:r w:rsidRPr="00045EE4">
        <w:rPr>
          <w:rFonts w:ascii="Arial" w:hAnsi="Arial" w:cs="Arial"/>
          <w:sz w:val="20"/>
          <w:szCs w:val="20"/>
        </w:rPr>
        <w:t xml:space="preserve"> </w:t>
      </w:r>
      <w:r w:rsidRPr="007F2F72">
        <w:rPr>
          <w:rFonts w:ascii="Arial" w:hAnsi="Arial" w:cs="Arial"/>
          <w:b/>
          <w:sz w:val="20"/>
          <w:szCs w:val="20"/>
        </w:rPr>
        <w:t>(40</w:t>
      </w:r>
      <w:r w:rsidRPr="002675E2">
        <w:rPr>
          <w:rFonts w:ascii="Arial" w:hAnsi="Arial" w:cs="Arial"/>
          <w:b/>
          <w:sz w:val="20"/>
          <w:szCs w:val="20"/>
        </w:rPr>
        <w:t xml:space="preserve"> CFR 63.7545(e)</w:t>
      </w:r>
      <w:r>
        <w:rPr>
          <w:rFonts w:ascii="Arial" w:hAnsi="Arial" w:cs="Arial"/>
          <w:b/>
          <w:sz w:val="20"/>
          <w:szCs w:val="20"/>
        </w:rPr>
        <w:t>)</w:t>
      </w:r>
    </w:p>
    <w:p w14:paraId="057D9F72" w14:textId="77777777" w:rsidR="0027752C" w:rsidRPr="00813A1E" w:rsidRDefault="0027752C" w:rsidP="002E4832">
      <w:pPr>
        <w:ind w:left="720" w:hanging="360"/>
        <w:jc w:val="both"/>
        <w:rPr>
          <w:rFonts w:cs="Arial"/>
          <w:sz w:val="20"/>
        </w:rPr>
      </w:pPr>
      <w:r>
        <w:rPr>
          <w:rFonts w:cs="Arial"/>
          <w:sz w:val="20"/>
        </w:rPr>
        <w:t>a.</w:t>
      </w:r>
      <w:r>
        <w:rPr>
          <w:rFonts w:cs="Arial"/>
          <w:sz w:val="20"/>
        </w:rPr>
        <w:tab/>
      </w:r>
      <w:r w:rsidRPr="00813A1E">
        <w:rPr>
          <w:rFonts w:cs="Arial"/>
          <w:sz w:val="20"/>
        </w:rPr>
        <w:t xml:space="preserve">A description of the affected unit(s) including identification of which subcategories the unit is in, the design heat input capacity of the unit, a description of the add-on controls used on the unit to comply with </w:t>
      </w:r>
      <w:r>
        <w:rPr>
          <w:rFonts w:cs="Arial"/>
          <w:sz w:val="20"/>
        </w:rPr>
        <w:t>40 CFR Part 63, Subpart DDDDD</w:t>
      </w:r>
      <w:r w:rsidRPr="00813A1E">
        <w:rPr>
          <w:rFonts w:cs="Arial"/>
          <w:sz w:val="20"/>
        </w:rPr>
        <w:t xml:space="preserve">, description of the fuel(s) burned, including whether the fuel(s) were a secondary material determined by </w:t>
      </w:r>
      <w:r>
        <w:rPr>
          <w:rFonts w:cs="Arial"/>
          <w:sz w:val="20"/>
        </w:rPr>
        <w:t xml:space="preserve">the permittee </w:t>
      </w:r>
      <w:r w:rsidRPr="00813A1E">
        <w:rPr>
          <w:rFonts w:cs="Arial"/>
          <w:sz w:val="20"/>
        </w:rPr>
        <w:t xml:space="preserve">or the EPA through a petition process to be a non-waste under </w:t>
      </w:r>
      <w:r>
        <w:rPr>
          <w:rFonts w:cs="Arial"/>
          <w:sz w:val="20"/>
        </w:rPr>
        <w:t>40 CFR </w:t>
      </w:r>
      <w:r w:rsidRPr="00813A1E">
        <w:rPr>
          <w:rFonts w:cs="Arial"/>
          <w:sz w:val="20"/>
        </w:rPr>
        <w:t>241.3, whether the fuel(s) were a secondary material processed from discarded non</w:t>
      </w:r>
      <w:r>
        <w:rPr>
          <w:rFonts w:cs="Arial"/>
          <w:sz w:val="20"/>
        </w:rPr>
        <w:noBreakHyphen/>
      </w:r>
      <w:r w:rsidRPr="00813A1E">
        <w:rPr>
          <w:rFonts w:cs="Arial"/>
          <w:sz w:val="20"/>
        </w:rPr>
        <w:t xml:space="preserve">hazardous secondary materials within the meaning of </w:t>
      </w:r>
      <w:r>
        <w:rPr>
          <w:rFonts w:cs="Arial"/>
          <w:sz w:val="20"/>
        </w:rPr>
        <w:t>40 CFR </w:t>
      </w:r>
      <w:r w:rsidRPr="00813A1E">
        <w:rPr>
          <w:rFonts w:cs="Arial"/>
          <w:sz w:val="20"/>
        </w:rPr>
        <w:t>241.3, and justification for the selection of fuel(s) burned during the compliance demonstration.</w:t>
      </w:r>
      <w:r w:rsidRPr="00045EE4">
        <w:rPr>
          <w:rFonts w:cs="Arial"/>
          <w:sz w:val="20"/>
        </w:rPr>
        <w:t xml:space="preserve"> </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(1))</w:t>
      </w:r>
    </w:p>
    <w:p w14:paraId="77F5A6A8" w14:textId="51D43306" w:rsidR="0027752C" w:rsidRPr="00813A1E" w:rsidRDefault="0027752C" w:rsidP="002E4832">
      <w:pPr>
        <w:ind w:left="720" w:hanging="360"/>
        <w:jc w:val="both"/>
        <w:rPr>
          <w:rFonts w:cs="Arial"/>
          <w:sz w:val="20"/>
        </w:rPr>
      </w:pPr>
      <w:r w:rsidRPr="000465F2">
        <w:rPr>
          <w:rFonts w:cs="Arial"/>
          <w:sz w:val="20"/>
        </w:rPr>
        <w:t>b.</w:t>
      </w:r>
      <w:r w:rsidRPr="000465F2">
        <w:rPr>
          <w:rFonts w:cs="Arial"/>
          <w:sz w:val="20"/>
        </w:rPr>
        <w:tab/>
        <w:t>Summary of the results of all performance tests and fuel analyses, and calculations conducted to demonstrate initial compliance including all established operating limits, and including</w:t>
      </w:r>
      <w:r>
        <w:rPr>
          <w:rFonts w:cs="Arial"/>
          <w:sz w:val="20"/>
        </w:rPr>
        <w:t xml:space="preserve">: </w:t>
      </w:r>
      <w:r w:rsidRPr="00880487">
        <w:rPr>
          <w:rFonts w:cs="Arial"/>
          <w:b/>
          <w:sz w:val="20"/>
        </w:rPr>
        <w:t>(</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(2))</w:t>
      </w:r>
    </w:p>
    <w:p w14:paraId="0EE0C513" w14:textId="77777777" w:rsidR="0027752C" w:rsidRPr="00813A1E" w:rsidRDefault="0027752C" w:rsidP="002E4832">
      <w:pPr>
        <w:ind w:left="1080" w:hanging="360"/>
        <w:jc w:val="both"/>
        <w:rPr>
          <w:rFonts w:cs="Arial"/>
          <w:sz w:val="20"/>
        </w:rPr>
      </w:pPr>
      <w:r w:rsidRPr="00813A1E">
        <w:rPr>
          <w:rFonts w:cs="Arial"/>
          <w:sz w:val="20"/>
        </w:rPr>
        <w:t>i</w:t>
      </w:r>
      <w:r>
        <w:rPr>
          <w:rFonts w:cs="Arial"/>
          <w:sz w:val="20"/>
        </w:rPr>
        <w:t>.</w:t>
      </w:r>
      <w:r>
        <w:rPr>
          <w:rFonts w:cs="Arial"/>
          <w:sz w:val="20"/>
        </w:rPr>
        <w:tab/>
      </w:r>
      <w:r w:rsidRPr="00813A1E">
        <w:rPr>
          <w:rFonts w:cs="Arial"/>
          <w:sz w:val="20"/>
        </w:rPr>
        <w:t xml:space="preserve">Identification of whether </w:t>
      </w:r>
      <w:r>
        <w:rPr>
          <w:rFonts w:cs="Arial"/>
          <w:sz w:val="20"/>
        </w:rPr>
        <w:t xml:space="preserve">the permittee is </w:t>
      </w:r>
      <w:r w:rsidRPr="00813A1E">
        <w:rPr>
          <w:rFonts w:cs="Arial"/>
          <w:sz w:val="20"/>
        </w:rPr>
        <w:t>complying with the PM emission limit or the alternative TSM emission limit.</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(2)(i))</w:t>
      </w:r>
    </w:p>
    <w:p w14:paraId="5FF51AFB" w14:textId="1C66E0AB" w:rsidR="0027752C" w:rsidRDefault="0027752C" w:rsidP="002E4832">
      <w:pPr>
        <w:ind w:left="1080" w:hanging="360"/>
        <w:jc w:val="both"/>
        <w:rPr>
          <w:rFonts w:cs="Arial"/>
          <w:sz w:val="20"/>
        </w:rPr>
      </w:pPr>
      <w:r w:rsidRPr="00813A1E">
        <w:rPr>
          <w:rFonts w:cs="Arial"/>
          <w:sz w:val="20"/>
        </w:rPr>
        <w:t>ii</w:t>
      </w:r>
      <w:r>
        <w:rPr>
          <w:rFonts w:cs="Arial"/>
          <w:sz w:val="20"/>
        </w:rPr>
        <w:t>.</w:t>
      </w:r>
      <w:r>
        <w:rPr>
          <w:rFonts w:cs="Arial"/>
          <w:sz w:val="20"/>
        </w:rPr>
        <w:tab/>
      </w:r>
      <w:r w:rsidRPr="00813A1E">
        <w:rPr>
          <w:rFonts w:cs="Arial"/>
          <w:sz w:val="20"/>
        </w:rPr>
        <w:t xml:space="preserve">Identification of whether </w:t>
      </w:r>
      <w:r>
        <w:rPr>
          <w:rFonts w:cs="Arial"/>
          <w:sz w:val="20"/>
        </w:rPr>
        <w:t xml:space="preserve">the permittee is </w:t>
      </w:r>
      <w:r w:rsidRPr="00813A1E">
        <w:rPr>
          <w:rFonts w:cs="Arial"/>
          <w:sz w:val="20"/>
        </w:rPr>
        <w:t>complying with the output-based emission limits or the heat input-based (i.e., l</w:t>
      </w:r>
      <w:r>
        <w:rPr>
          <w:rFonts w:cs="Arial"/>
          <w:sz w:val="20"/>
        </w:rPr>
        <w:t>b/MM</w:t>
      </w:r>
      <w:r w:rsidR="002866EC">
        <w:rPr>
          <w:rFonts w:cs="Arial"/>
          <w:sz w:val="20"/>
        </w:rPr>
        <w:t>BTU</w:t>
      </w:r>
      <w:r>
        <w:rPr>
          <w:rFonts w:cs="Arial"/>
          <w:sz w:val="20"/>
        </w:rPr>
        <w:t xml:space="preserve"> or ppm) emission limits.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(2)(ii))</w:t>
      </w:r>
    </w:p>
    <w:p w14:paraId="2B8AFE89" w14:textId="77777777" w:rsidR="0027752C" w:rsidRPr="00813A1E" w:rsidRDefault="0027752C" w:rsidP="002E4832">
      <w:pPr>
        <w:ind w:left="720" w:hanging="360"/>
        <w:jc w:val="both"/>
        <w:rPr>
          <w:rFonts w:cs="Arial"/>
          <w:sz w:val="20"/>
        </w:rPr>
      </w:pPr>
      <w:r>
        <w:rPr>
          <w:rFonts w:cs="Arial"/>
          <w:sz w:val="20"/>
        </w:rPr>
        <w:t>c.</w:t>
      </w:r>
      <w:r>
        <w:rPr>
          <w:rFonts w:cs="Arial"/>
          <w:sz w:val="20"/>
        </w:rPr>
        <w:tab/>
      </w:r>
      <w:r w:rsidRPr="00813A1E">
        <w:rPr>
          <w:rFonts w:cs="Arial"/>
          <w:sz w:val="20"/>
        </w:rPr>
        <w:t xml:space="preserve">A summary of the maximum CO emission levels recorded during the performance test to show that </w:t>
      </w:r>
      <w:r>
        <w:rPr>
          <w:rFonts w:cs="Arial"/>
          <w:sz w:val="20"/>
        </w:rPr>
        <w:t xml:space="preserve">the permittee </w:t>
      </w:r>
      <w:r w:rsidRPr="00813A1E">
        <w:rPr>
          <w:rFonts w:cs="Arial"/>
          <w:sz w:val="20"/>
        </w:rPr>
        <w:t>ha</w:t>
      </w:r>
      <w:r>
        <w:rPr>
          <w:rFonts w:cs="Arial"/>
          <w:sz w:val="20"/>
        </w:rPr>
        <w:t>s</w:t>
      </w:r>
      <w:r w:rsidRPr="00813A1E">
        <w:rPr>
          <w:rFonts w:cs="Arial"/>
          <w:sz w:val="20"/>
        </w:rPr>
        <w:t xml:space="preserve"> met any applicable emission standard in </w:t>
      </w:r>
      <w:r w:rsidRPr="001C1A7B">
        <w:rPr>
          <w:rFonts w:cs="Arial"/>
          <w:sz w:val="20"/>
        </w:rPr>
        <w:t>Table 2</w:t>
      </w:r>
      <w:r w:rsidRPr="00920B49">
        <w:rPr>
          <w:rFonts w:cs="Arial"/>
          <w:sz w:val="20"/>
        </w:rPr>
        <w:t xml:space="preserve"> </w:t>
      </w:r>
      <w:r>
        <w:rPr>
          <w:rFonts w:cs="Arial"/>
          <w:sz w:val="20"/>
        </w:rPr>
        <w:t xml:space="preserve">of 40 CFR Part 63, Subpart DDDDD, stated in </w:t>
      </w:r>
      <w:r w:rsidRPr="00880487">
        <w:rPr>
          <w:rFonts w:cs="Arial"/>
          <w:sz w:val="20"/>
        </w:rPr>
        <w:t>SC I.4</w:t>
      </w:r>
      <w:r w:rsidRPr="00813A1E">
        <w:rPr>
          <w:rFonts w:cs="Arial"/>
          <w:sz w:val="20"/>
        </w:rPr>
        <w:t xml:space="preserve">, if </w:t>
      </w:r>
      <w:r>
        <w:rPr>
          <w:rFonts w:cs="Arial"/>
          <w:sz w:val="20"/>
        </w:rPr>
        <w:t xml:space="preserve">the permittee is </w:t>
      </w:r>
      <w:r w:rsidRPr="00813A1E">
        <w:rPr>
          <w:rFonts w:cs="Arial"/>
          <w:sz w:val="20"/>
        </w:rPr>
        <w:t>not using a CO CEMS to demonstrate compliance.</w:t>
      </w:r>
      <w:r w:rsidRPr="00045EE4">
        <w:rPr>
          <w:rFonts w:cs="Arial"/>
          <w:sz w:val="20"/>
        </w:rPr>
        <w:t xml:space="preserve"> </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(3))</w:t>
      </w:r>
    </w:p>
    <w:p w14:paraId="0E539002" w14:textId="77777777" w:rsidR="0027752C" w:rsidRPr="00813A1E" w:rsidRDefault="0027752C" w:rsidP="002E4832">
      <w:pPr>
        <w:ind w:left="720" w:hanging="360"/>
        <w:jc w:val="both"/>
        <w:rPr>
          <w:rFonts w:cs="Arial"/>
          <w:sz w:val="20"/>
        </w:rPr>
      </w:pPr>
      <w:r>
        <w:rPr>
          <w:rFonts w:cs="Arial"/>
          <w:sz w:val="20"/>
        </w:rPr>
        <w:t>d.</w:t>
      </w:r>
      <w:r>
        <w:rPr>
          <w:rFonts w:cs="Arial"/>
          <w:sz w:val="20"/>
        </w:rPr>
        <w:tab/>
      </w:r>
      <w:r w:rsidRPr="00813A1E">
        <w:rPr>
          <w:rFonts w:cs="Arial"/>
          <w:sz w:val="20"/>
        </w:rPr>
        <w:t xml:space="preserve">Identification of whether </w:t>
      </w:r>
      <w:r>
        <w:rPr>
          <w:rFonts w:cs="Arial"/>
          <w:sz w:val="20"/>
        </w:rPr>
        <w:t xml:space="preserve">the permittee </w:t>
      </w:r>
      <w:r w:rsidRPr="00813A1E">
        <w:rPr>
          <w:rFonts w:cs="Arial"/>
          <w:sz w:val="20"/>
        </w:rPr>
        <w:t>plan</w:t>
      </w:r>
      <w:r>
        <w:rPr>
          <w:rFonts w:cs="Arial"/>
          <w:sz w:val="20"/>
        </w:rPr>
        <w:t>s</w:t>
      </w:r>
      <w:r w:rsidRPr="00813A1E">
        <w:rPr>
          <w:rFonts w:cs="Arial"/>
          <w:sz w:val="20"/>
        </w:rPr>
        <w:t xml:space="preserve"> to demonstrate compliance with each applicable emission limit through performance testing, a CEMS, or fuel analysis.</w:t>
      </w:r>
      <w:r w:rsidRPr="00045EE4">
        <w:rPr>
          <w:rFonts w:cs="Arial"/>
          <w:sz w:val="20"/>
        </w:rPr>
        <w:t xml:space="preserve"> </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(4))</w:t>
      </w:r>
    </w:p>
    <w:p w14:paraId="26D30A30" w14:textId="093A8AAA" w:rsidR="0027752C" w:rsidRPr="008F6E4A" w:rsidRDefault="0027752C" w:rsidP="002E4832">
      <w:pPr>
        <w:ind w:left="720" w:hanging="360"/>
        <w:jc w:val="both"/>
        <w:rPr>
          <w:b/>
          <w:sz w:val="20"/>
        </w:rPr>
      </w:pPr>
      <w:r>
        <w:t>e.</w:t>
      </w:r>
      <w:r w:rsidRPr="008F6E4A">
        <w:rPr>
          <w:sz w:val="20"/>
        </w:rPr>
        <w:tab/>
        <w:t>Identification of whether the permittee plans to demonstrate compliance by emissions averaging and identification of whether the permittee plans to demonstrate compliance by using efficiency credits through energy conservation:</w:t>
      </w:r>
      <w:r w:rsidRPr="0027752C">
        <w:rPr>
          <w:b/>
          <w:sz w:val="20"/>
        </w:rPr>
        <w:t xml:space="preserve"> </w:t>
      </w:r>
      <w:r w:rsidRPr="008F6E4A">
        <w:rPr>
          <w:b/>
          <w:sz w:val="20"/>
        </w:rPr>
        <w:t>(40 CFR 63.7545(e)(5))</w:t>
      </w:r>
    </w:p>
    <w:p w14:paraId="410106CD" w14:textId="77777777" w:rsidR="0027752C" w:rsidRPr="008F6E4A" w:rsidRDefault="0027752C" w:rsidP="002E4832">
      <w:pPr>
        <w:ind w:left="1170" w:hanging="450"/>
        <w:jc w:val="both"/>
        <w:rPr>
          <w:b/>
          <w:sz w:val="20"/>
        </w:rPr>
      </w:pPr>
      <w:r w:rsidRPr="008F6E4A">
        <w:rPr>
          <w:sz w:val="20"/>
        </w:rPr>
        <w:t>i.</w:t>
      </w:r>
      <w:r w:rsidRPr="008F6E4A">
        <w:rPr>
          <w:sz w:val="20"/>
        </w:rPr>
        <w:tab/>
        <w:t xml:space="preserve">If the permittee plans to demonstrate compliance by emission averaging, report the emission level that was being achieved or the control technology employed on January 31, 2013.  </w:t>
      </w:r>
      <w:r w:rsidRPr="008F6E4A">
        <w:rPr>
          <w:b/>
          <w:sz w:val="20"/>
        </w:rPr>
        <w:t>(40 CFR 63.7545(e)(5)(i))</w:t>
      </w:r>
    </w:p>
    <w:p w14:paraId="34A6E7D3" w14:textId="77777777" w:rsidR="0027752C" w:rsidRPr="008F6E4A" w:rsidRDefault="0027752C" w:rsidP="002E4832">
      <w:pPr>
        <w:ind w:left="720" w:hanging="360"/>
        <w:jc w:val="both"/>
        <w:rPr>
          <w:sz w:val="20"/>
        </w:rPr>
      </w:pPr>
      <w:r w:rsidRPr="008F6E4A">
        <w:rPr>
          <w:sz w:val="20"/>
        </w:rPr>
        <w:t>f.</w:t>
      </w:r>
      <w:r w:rsidRPr="008F6E4A">
        <w:rPr>
          <w:sz w:val="20"/>
        </w:rPr>
        <w:tab/>
        <w:t xml:space="preserve">A signed certification that the permittee has met all applicable emission limits and work practice standards.  </w:t>
      </w:r>
      <w:r w:rsidRPr="00880487">
        <w:rPr>
          <w:b/>
          <w:sz w:val="20"/>
        </w:rPr>
        <w:t>(40 CFR 63.7545(e)(6))</w:t>
      </w:r>
    </w:p>
    <w:p w14:paraId="02185CE7" w14:textId="77777777" w:rsidR="0027752C" w:rsidRPr="00813A1E" w:rsidRDefault="0027752C" w:rsidP="002E4832">
      <w:pPr>
        <w:ind w:left="720" w:hanging="360"/>
        <w:jc w:val="both"/>
        <w:rPr>
          <w:rFonts w:cs="Arial"/>
          <w:sz w:val="20"/>
        </w:rPr>
      </w:pPr>
      <w:r>
        <w:rPr>
          <w:rFonts w:cs="Arial"/>
          <w:sz w:val="20"/>
        </w:rPr>
        <w:t>g.</w:t>
      </w:r>
      <w:r>
        <w:rPr>
          <w:rFonts w:cs="Arial"/>
          <w:sz w:val="20"/>
        </w:rPr>
        <w:tab/>
      </w:r>
      <w:r w:rsidRPr="00813A1E">
        <w:rPr>
          <w:rFonts w:cs="Arial"/>
          <w:sz w:val="20"/>
        </w:rPr>
        <w:t xml:space="preserve">If </w:t>
      </w:r>
      <w:r>
        <w:rPr>
          <w:rFonts w:cs="Arial"/>
          <w:sz w:val="20"/>
        </w:rPr>
        <w:t xml:space="preserve">the permittee </w:t>
      </w:r>
      <w:r w:rsidRPr="00813A1E">
        <w:rPr>
          <w:rFonts w:cs="Arial"/>
          <w:sz w:val="20"/>
        </w:rPr>
        <w:t xml:space="preserve">had a deviation from any emission limit, work practice standard, or operating limit, </w:t>
      </w:r>
      <w:r>
        <w:rPr>
          <w:rFonts w:cs="Arial"/>
          <w:sz w:val="20"/>
        </w:rPr>
        <w:t xml:space="preserve">the permittee </w:t>
      </w:r>
      <w:r w:rsidRPr="00813A1E">
        <w:rPr>
          <w:rFonts w:cs="Arial"/>
          <w:sz w:val="20"/>
        </w:rPr>
        <w:t>must also submit a description of the deviation, the duration of the deviation, and the corrective action taken in the Notification of Compliance Status report.</w:t>
      </w:r>
      <w:r w:rsidRPr="00045EE4">
        <w:rPr>
          <w:rFonts w:cs="Arial"/>
          <w:sz w:val="20"/>
        </w:rPr>
        <w:t xml:space="preserve"> </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(7))</w:t>
      </w:r>
    </w:p>
    <w:p w14:paraId="7BB0B5D3" w14:textId="55198E60" w:rsidR="0027752C" w:rsidRPr="00813A1E" w:rsidRDefault="0027752C" w:rsidP="002E4832">
      <w:pPr>
        <w:ind w:left="720" w:hanging="360"/>
        <w:jc w:val="both"/>
        <w:rPr>
          <w:rFonts w:cs="Arial"/>
          <w:sz w:val="20"/>
        </w:rPr>
      </w:pPr>
      <w:r>
        <w:rPr>
          <w:rFonts w:cs="Arial"/>
          <w:sz w:val="20"/>
        </w:rPr>
        <w:t>h.</w:t>
      </w:r>
      <w:r>
        <w:rPr>
          <w:rFonts w:cs="Arial"/>
          <w:sz w:val="20"/>
        </w:rPr>
        <w:tab/>
      </w:r>
      <w:r w:rsidRPr="00813A1E">
        <w:rPr>
          <w:rFonts w:cs="Arial"/>
          <w:sz w:val="20"/>
        </w:rPr>
        <w:t xml:space="preserve">In addition to the information required in </w:t>
      </w:r>
      <w:r>
        <w:rPr>
          <w:rFonts w:cs="Arial"/>
          <w:sz w:val="20"/>
        </w:rPr>
        <w:t>40 CFR </w:t>
      </w:r>
      <w:r w:rsidRPr="00813A1E">
        <w:rPr>
          <w:rFonts w:cs="Arial"/>
          <w:sz w:val="20"/>
        </w:rPr>
        <w:t xml:space="preserve">63.9(h)(2), </w:t>
      </w:r>
      <w:r>
        <w:rPr>
          <w:rFonts w:cs="Arial"/>
          <w:sz w:val="20"/>
        </w:rPr>
        <w:t xml:space="preserve">the </w:t>
      </w:r>
      <w:r w:rsidRPr="00813A1E">
        <w:rPr>
          <w:rFonts w:cs="Arial"/>
          <w:sz w:val="20"/>
        </w:rPr>
        <w:t>notification of compliance status must include the following certification(s) of compliance, as applicable, and signed by a responsible official:</w:t>
      </w:r>
      <w:r>
        <w:rPr>
          <w:rFonts w:cs="Arial"/>
          <w:sz w:val="20"/>
        </w:rPr>
        <w:t xml:space="preserve"> </w:t>
      </w:r>
      <w:r w:rsidRPr="00880487">
        <w:rPr>
          <w:rFonts w:cs="Arial"/>
          <w:b/>
          <w:sz w:val="20"/>
        </w:rPr>
        <w:t>(</w:t>
      </w:r>
      <w:r w:rsidRPr="0027752C">
        <w:rPr>
          <w:rFonts w:cs="Arial"/>
          <w:b/>
          <w:sz w:val="20"/>
        </w:rPr>
        <w:t>(40 CFR 63.7545(e)(8))</w:t>
      </w:r>
    </w:p>
    <w:p w14:paraId="453C4A6D" w14:textId="77777777" w:rsidR="0027752C" w:rsidRPr="00813A1E" w:rsidRDefault="0027752C" w:rsidP="002E4832">
      <w:pPr>
        <w:ind w:left="1080" w:hanging="360"/>
        <w:jc w:val="both"/>
        <w:rPr>
          <w:rFonts w:cs="Arial"/>
          <w:sz w:val="20"/>
        </w:rPr>
      </w:pPr>
      <w:r w:rsidRPr="00813A1E">
        <w:rPr>
          <w:rFonts w:cs="Arial"/>
          <w:sz w:val="20"/>
        </w:rPr>
        <w:t>i</w:t>
      </w:r>
      <w:r>
        <w:rPr>
          <w:rFonts w:cs="Arial"/>
          <w:sz w:val="20"/>
        </w:rPr>
        <w:t>.</w:t>
      </w:r>
      <w:r>
        <w:rPr>
          <w:rFonts w:cs="Arial"/>
          <w:sz w:val="20"/>
        </w:rPr>
        <w:tab/>
      </w:r>
      <w:r w:rsidRPr="00813A1E">
        <w:rPr>
          <w:rFonts w:cs="Arial"/>
          <w:sz w:val="20"/>
        </w:rPr>
        <w:t xml:space="preserve">“This facility complies with the required initial tune-up according to the procedures in </w:t>
      </w:r>
      <w:r>
        <w:rPr>
          <w:rFonts w:cs="Arial"/>
          <w:sz w:val="20"/>
        </w:rPr>
        <w:t>40 CFR </w:t>
      </w:r>
      <w:r w:rsidRPr="00813A1E">
        <w:rPr>
          <w:rFonts w:cs="Arial"/>
          <w:sz w:val="20"/>
        </w:rPr>
        <w:t>63.7540(a)(10)(i) through (vi).”</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(8)(i))</w:t>
      </w:r>
    </w:p>
    <w:p w14:paraId="35002239" w14:textId="77777777" w:rsidR="0027752C" w:rsidRPr="00813A1E" w:rsidRDefault="0027752C" w:rsidP="002E4832">
      <w:pPr>
        <w:ind w:left="1080" w:hanging="360"/>
        <w:jc w:val="both"/>
        <w:rPr>
          <w:rFonts w:cs="Arial"/>
          <w:sz w:val="20"/>
        </w:rPr>
      </w:pPr>
      <w:r w:rsidRPr="00813A1E">
        <w:rPr>
          <w:rFonts w:cs="Arial"/>
          <w:sz w:val="20"/>
        </w:rPr>
        <w:t>ii</w:t>
      </w:r>
      <w:r>
        <w:rPr>
          <w:rFonts w:cs="Arial"/>
          <w:sz w:val="20"/>
        </w:rPr>
        <w:t>.</w:t>
      </w:r>
      <w:r>
        <w:rPr>
          <w:rFonts w:cs="Arial"/>
          <w:sz w:val="20"/>
        </w:rPr>
        <w:tab/>
      </w:r>
      <w:r w:rsidRPr="00813A1E">
        <w:rPr>
          <w:rFonts w:cs="Arial"/>
          <w:sz w:val="20"/>
        </w:rPr>
        <w:t xml:space="preserve">“This facility has had an energy assessment performed according to </w:t>
      </w:r>
      <w:r>
        <w:rPr>
          <w:rFonts w:cs="Arial"/>
          <w:sz w:val="20"/>
        </w:rPr>
        <w:t>40 CFR </w:t>
      </w:r>
      <w:r w:rsidRPr="00813A1E">
        <w:rPr>
          <w:rFonts w:cs="Arial"/>
          <w:sz w:val="20"/>
        </w:rPr>
        <w:t>63.7530(e).”</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(8)(ii))</w:t>
      </w:r>
    </w:p>
    <w:p w14:paraId="781160E0" w14:textId="2CF9C48B" w:rsidR="0027752C" w:rsidRDefault="0027752C" w:rsidP="002E4832">
      <w:pPr>
        <w:ind w:left="1080" w:hanging="360"/>
        <w:jc w:val="both"/>
        <w:rPr>
          <w:rFonts w:cs="Arial"/>
          <w:b/>
          <w:sz w:val="20"/>
        </w:rPr>
      </w:pPr>
      <w:r w:rsidRPr="00813A1E">
        <w:rPr>
          <w:rFonts w:cs="Arial"/>
          <w:sz w:val="20"/>
        </w:rPr>
        <w:t>iii</w:t>
      </w:r>
      <w:r>
        <w:rPr>
          <w:rFonts w:cs="Arial"/>
          <w:sz w:val="20"/>
        </w:rPr>
        <w:t>.</w:t>
      </w:r>
      <w:r>
        <w:rPr>
          <w:rFonts w:cs="Arial"/>
          <w:sz w:val="20"/>
        </w:rPr>
        <w:tab/>
      </w:r>
      <w:r w:rsidRPr="00813A1E">
        <w:rPr>
          <w:rFonts w:cs="Arial"/>
          <w:sz w:val="20"/>
        </w:rPr>
        <w:t xml:space="preserve">Except for units that burn only natural gas, refinery gas, or other gas 1 fuel, or units that qualify for a statutory exemption as provided in section 129(g)(1) of the Clean Air Act, include the following: </w:t>
      </w:r>
      <w:r w:rsidR="00B31D98">
        <w:rPr>
          <w:rFonts w:cs="Arial"/>
          <w:sz w:val="20"/>
        </w:rPr>
        <w:t xml:space="preserve"> </w:t>
      </w:r>
      <w:r w:rsidRPr="00813A1E">
        <w:rPr>
          <w:rFonts w:cs="Arial"/>
          <w:sz w:val="20"/>
        </w:rPr>
        <w:t>“No secondary materials that are solid waste were combusted in any affected unit.”</w:t>
      </w:r>
      <w:r>
        <w:rPr>
          <w:rFonts w:cs="Arial"/>
          <w:sz w:val="20"/>
        </w:rPr>
        <w:t xml:space="preserve">  </w:t>
      </w:r>
      <w:r w:rsidRPr="007F2F72">
        <w:rPr>
          <w:rFonts w:cs="Arial"/>
          <w:b/>
          <w:sz w:val="20"/>
        </w:rPr>
        <w:t>(40</w:t>
      </w:r>
      <w:r>
        <w:rPr>
          <w:rFonts w:cs="Arial"/>
          <w:b/>
          <w:sz w:val="20"/>
        </w:rPr>
        <w:t> </w:t>
      </w:r>
      <w:r w:rsidRPr="002675E2">
        <w:rPr>
          <w:rFonts w:cs="Arial"/>
          <w:b/>
          <w:sz w:val="20"/>
        </w:rPr>
        <w:t>CFR</w:t>
      </w:r>
      <w:r>
        <w:rPr>
          <w:rFonts w:cs="Arial"/>
          <w:b/>
          <w:sz w:val="20"/>
        </w:rPr>
        <w:t> </w:t>
      </w:r>
      <w:r w:rsidRPr="002675E2">
        <w:rPr>
          <w:rFonts w:cs="Arial"/>
          <w:b/>
          <w:sz w:val="20"/>
        </w:rPr>
        <w:t>63.7545(e)</w:t>
      </w:r>
      <w:r>
        <w:rPr>
          <w:rFonts w:cs="Arial"/>
          <w:b/>
          <w:sz w:val="20"/>
        </w:rPr>
        <w:t>(8)(iii))</w:t>
      </w:r>
    </w:p>
    <w:p w14:paraId="22B2C76F" w14:textId="738D2176" w:rsidR="0027752C" w:rsidRDefault="0027752C" w:rsidP="002E4832">
      <w:pPr>
        <w:ind w:left="1080" w:hanging="360"/>
        <w:jc w:val="both"/>
        <w:rPr>
          <w:rFonts w:cs="Arial"/>
          <w:sz w:val="20"/>
        </w:rPr>
      </w:pPr>
    </w:p>
    <w:p w14:paraId="5333820C" w14:textId="76305747" w:rsidR="0027752C" w:rsidRDefault="0027752C" w:rsidP="00650661">
      <w:pPr>
        <w:pStyle w:val="NormalWeb"/>
        <w:numPr>
          <w:ilvl w:val="0"/>
          <w:numId w:val="67"/>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If </w:t>
      </w:r>
      <w:r>
        <w:rPr>
          <w:rFonts w:ascii="Arial" w:hAnsi="Arial" w:cs="Arial"/>
          <w:sz w:val="20"/>
          <w:szCs w:val="20"/>
        </w:rPr>
        <w:t>the permittee</w:t>
      </w:r>
      <w:r w:rsidRPr="00813A1E">
        <w:rPr>
          <w:rFonts w:ascii="Arial" w:hAnsi="Arial" w:cs="Arial"/>
          <w:sz w:val="20"/>
          <w:szCs w:val="20"/>
        </w:rPr>
        <w:t xml:space="preserve"> intend</w:t>
      </w:r>
      <w:r>
        <w:rPr>
          <w:rFonts w:ascii="Arial" w:hAnsi="Arial" w:cs="Arial"/>
          <w:sz w:val="20"/>
          <w:szCs w:val="20"/>
        </w:rPr>
        <w:t>s</w:t>
      </w:r>
      <w:r w:rsidRPr="00813A1E">
        <w:rPr>
          <w:rFonts w:ascii="Arial" w:hAnsi="Arial" w:cs="Arial"/>
          <w:sz w:val="20"/>
          <w:szCs w:val="20"/>
        </w:rPr>
        <w:t xml:space="preserve"> to commence or recommence combustion of solid waste, </w:t>
      </w:r>
      <w:r>
        <w:rPr>
          <w:rFonts w:ascii="Arial" w:hAnsi="Arial" w:cs="Arial"/>
          <w:sz w:val="20"/>
          <w:szCs w:val="20"/>
        </w:rPr>
        <w:t xml:space="preserve">the permittee </w:t>
      </w:r>
      <w:r w:rsidRPr="00813A1E">
        <w:rPr>
          <w:rFonts w:ascii="Arial" w:hAnsi="Arial" w:cs="Arial"/>
          <w:sz w:val="20"/>
          <w:szCs w:val="20"/>
        </w:rPr>
        <w:t>must provide 30</w:t>
      </w:r>
      <w:r>
        <w:rPr>
          <w:rFonts w:ascii="Arial" w:hAnsi="Arial" w:cs="Arial"/>
          <w:sz w:val="20"/>
          <w:szCs w:val="20"/>
        </w:rPr>
        <w:t> </w:t>
      </w:r>
      <w:r w:rsidRPr="00813A1E">
        <w:rPr>
          <w:rFonts w:ascii="Arial" w:hAnsi="Arial" w:cs="Arial"/>
          <w:sz w:val="20"/>
          <w:szCs w:val="20"/>
        </w:rPr>
        <w:t xml:space="preserve">days prior notice of the date upon which </w:t>
      </w:r>
      <w:r>
        <w:rPr>
          <w:rFonts w:ascii="Arial" w:hAnsi="Arial" w:cs="Arial"/>
          <w:sz w:val="20"/>
          <w:szCs w:val="20"/>
        </w:rPr>
        <w:t xml:space="preserve">the permittee </w:t>
      </w:r>
      <w:r w:rsidRPr="00813A1E">
        <w:rPr>
          <w:rFonts w:ascii="Arial" w:hAnsi="Arial" w:cs="Arial"/>
          <w:sz w:val="20"/>
          <w:szCs w:val="20"/>
        </w:rPr>
        <w:t xml:space="preserve">will commence or recommence combustion of solid waste. </w:t>
      </w:r>
      <w:r>
        <w:rPr>
          <w:rFonts w:ascii="Arial" w:hAnsi="Arial" w:cs="Arial"/>
          <w:sz w:val="20"/>
          <w:szCs w:val="20"/>
        </w:rPr>
        <w:t xml:space="preserve"> </w:t>
      </w:r>
      <w:r w:rsidRPr="00813A1E">
        <w:rPr>
          <w:rFonts w:ascii="Arial" w:hAnsi="Arial" w:cs="Arial"/>
          <w:sz w:val="20"/>
          <w:szCs w:val="20"/>
        </w:rPr>
        <w:t>The notification must identify:</w:t>
      </w:r>
      <w:r w:rsidRPr="0027752C">
        <w:rPr>
          <w:rFonts w:ascii="Arial" w:hAnsi="Arial" w:cs="Arial"/>
          <w:b/>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g</w:t>
      </w:r>
      <w:r w:rsidRPr="00E27235">
        <w:rPr>
          <w:rFonts w:ascii="Arial" w:hAnsi="Arial" w:cs="Arial"/>
          <w:b/>
          <w:sz w:val="20"/>
          <w:szCs w:val="20"/>
        </w:rPr>
        <w:t>)</w:t>
      </w:r>
      <w:r>
        <w:rPr>
          <w:rFonts w:ascii="Arial" w:hAnsi="Arial" w:cs="Arial"/>
          <w:b/>
          <w:sz w:val="20"/>
          <w:szCs w:val="20"/>
        </w:rPr>
        <w:t>)</w:t>
      </w:r>
    </w:p>
    <w:p w14:paraId="7A10E66A" w14:textId="77777777" w:rsidR="0027752C" w:rsidRDefault="0027752C" w:rsidP="002E4832">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 xml:space="preserve">The name of the owner or operator of the affected source, as defined in </w:t>
      </w:r>
      <w:r>
        <w:rPr>
          <w:rFonts w:ascii="Arial" w:hAnsi="Arial" w:cs="Arial"/>
          <w:sz w:val="20"/>
          <w:szCs w:val="20"/>
        </w:rPr>
        <w:t>40 CFR </w:t>
      </w:r>
      <w:r w:rsidRPr="00813A1E">
        <w:rPr>
          <w:rFonts w:ascii="Arial" w:hAnsi="Arial" w:cs="Arial"/>
          <w:sz w:val="20"/>
          <w:szCs w:val="20"/>
        </w:rPr>
        <w:t>63.7490</w:t>
      </w:r>
      <w:r>
        <w:rPr>
          <w:rFonts w:ascii="Arial" w:hAnsi="Arial" w:cs="Arial"/>
          <w:sz w:val="20"/>
          <w:szCs w:val="20"/>
        </w:rPr>
        <w:t xml:space="preserve">, stated in </w:t>
      </w:r>
      <w:r w:rsidRPr="00880487">
        <w:rPr>
          <w:rFonts w:ascii="Arial" w:hAnsi="Arial" w:cs="Arial"/>
          <w:sz w:val="20"/>
          <w:szCs w:val="20"/>
        </w:rPr>
        <w:t>SC IX.1</w:t>
      </w:r>
      <w:r w:rsidRPr="00813A1E">
        <w:rPr>
          <w:rFonts w:ascii="Arial" w:hAnsi="Arial" w:cs="Arial"/>
          <w:sz w:val="20"/>
          <w:szCs w:val="20"/>
        </w:rPr>
        <w:t>, the location of the source, the boiler(s) or process heater(s) that will commence burning solid waste, and the date of the notice.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g</w:t>
      </w:r>
      <w:r w:rsidRPr="00E27235">
        <w:rPr>
          <w:rFonts w:ascii="Arial" w:hAnsi="Arial" w:cs="Arial"/>
          <w:b/>
          <w:sz w:val="20"/>
          <w:szCs w:val="20"/>
        </w:rPr>
        <w:t>)</w:t>
      </w:r>
      <w:r>
        <w:rPr>
          <w:rFonts w:ascii="Arial" w:hAnsi="Arial" w:cs="Arial"/>
          <w:b/>
          <w:sz w:val="20"/>
          <w:szCs w:val="20"/>
        </w:rPr>
        <w:t>(1))</w:t>
      </w:r>
    </w:p>
    <w:p w14:paraId="756476ED" w14:textId="77777777" w:rsidR="0027752C" w:rsidRDefault="0027752C" w:rsidP="002E4832">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 xml:space="preserve">The currently applicable subcategories under </w:t>
      </w:r>
      <w:r>
        <w:rPr>
          <w:rFonts w:ascii="Arial" w:hAnsi="Arial" w:cs="Arial"/>
          <w:sz w:val="20"/>
          <w:szCs w:val="20"/>
        </w:rPr>
        <w:t>40 CFR Part 63, Subpart DDDDD</w:t>
      </w:r>
      <w:r w:rsidRPr="00813A1E">
        <w:rPr>
          <w:rFonts w:ascii="Arial" w:hAnsi="Arial" w:cs="Arial"/>
          <w:sz w:val="20"/>
          <w:szCs w:val="20"/>
        </w:rPr>
        <w: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g</w:t>
      </w:r>
      <w:r w:rsidRPr="00E27235">
        <w:rPr>
          <w:rFonts w:ascii="Arial" w:hAnsi="Arial" w:cs="Arial"/>
          <w:b/>
          <w:sz w:val="20"/>
          <w:szCs w:val="20"/>
        </w:rPr>
        <w:t>)</w:t>
      </w:r>
      <w:r>
        <w:rPr>
          <w:rFonts w:ascii="Arial" w:hAnsi="Arial" w:cs="Arial"/>
          <w:b/>
          <w:sz w:val="20"/>
          <w:szCs w:val="20"/>
        </w:rPr>
        <w:t>(2))</w:t>
      </w:r>
    </w:p>
    <w:p w14:paraId="2A335D35" w14:textId="77777777" w:rsidR="0027752C" w:rsidRDefault="0027752C" w:rsidP="002E4832">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 xml:space="preserve">The date on which </w:t>
      </w:r>
      <w:r>
        <w:rPr>
          <w:rFonts w:ascii="Arial" w:hAnsi="Arial" w:cs="Arial"/>
          <w:sz w:val="20"/>
          <w:szCs w:val="20"/>
        </w:rPr>
        <w:t xml:space="preserve">the permittee </w:t>
      </w:r>
      <w:r w:rsidRPr="00813A1E">
        <w:rPr>
          <w:rFonts w:ascii="Arial" w:hAnsi="Arial" w:cs="Arial"/>
          <w:sz w:val="20"/>
          <w:szCs w:val="20"/>
        </w:rPr>
        <w:t>became subject to the currently applicable emission limits.</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g</w:t>
      </w:r>
      <w:r w:rsidRPr="00E27235">
        <w:rPr>
          <w:rFonts w:ascii="Arial" w:hAnsi="Arial" w:cs="Arial"/>
          <w:b/>
          <w:sz w:val="20"/>
          <w:szCs w:val="20"/>
        </w:rPr>
        <w:t>)</w:t>
      </w:r>
      <w:r>
        <w:rPr>
          <w:rFonts w:ascii="Arial" w:hAnsi="Arial" w:cs="Arial"/>
          <w:b/>
          <w:sz w:val="20"/>
          <w:szCs w:val="20"/>
        </w:rPr>
        <w:t>(3))</w:t>
      </w:r>
    </w:p>
    <w:p w14:paraId="0F8B7E84" w14:textId="77777777" w:rsidR="0027752C" w:rsidRDefault="0027752C" w:rsidP="002E4832">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813A1E">
        <w:rPr>
          <w:rFonts w:ascii="Arial" w:hAnsi="Arial" w:cs="Arial"/>
          <w:sz w:val="20"/>
          <w:szCs w:val="20"/>
        </w:rPr>
        <w:t xml:space="preserve">The date upon which </w:t>
      </w:r>
      <w:r>
        <w:rPr>
          <w:rFonts w:ascii="Arial" w:hAnsi="Arial" w:cs="Arial"/>
          <w:sz w:val="20"/>
          <w:szCs w:val="20"/>
        </w:rPr>
        <w:t>the permittee</w:t>
      </w:r>
      <w:r w:rsidRPr="00813A1E">
        <w:rPr>
          <w:rFonts w:ascii="Arial" w:hAnsi="Arial" w:cs="Arial"/>
          <w:sz w:val="20"/>
          <w:szCs w:val="20"/>
        </w:rPr>
        <w:t xml:space="preserve"> will commence combusting solid waste.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g</w:t>
      </w:r>
      <w:r w:rsidRPr="00E27235">
        <w:rPr>
          <w:rFonts w:ascii="Arial" w:hAnsi="Arial" w:cs="Arial"/>
          <w:b/>
          <w:sz w:val="20"/>
          <w:szCs w:val="20"/>
        </w:rPr>
        <w:t>)</w:t>
      </w:r>
      <w:r>
        <w:rPr>
          <w:rFonts w:ascii="Arial" w:hAnsi="Arial" w:cs="Arial"/>
          <w:b/>
          <w:sz w:val="20"/>
          <w:szCs w:val="20"/>
        </w:rPr>
        <w:t>(4))</w:t>
      </w:r>
    </w:p>
    <w:p w14:paraId="758153A2" w14:textId="379144EA" w:rsidR="0027752C" w:rsidRDefault="0027752C" w:rsidP="002E4832">
      <w:pPr>
        <w:pStyle w:val="NormalWeb"/>
        <w:spacing w:before="0" w:beforeAutospacing="0" w:after="0" w:afterAutospacing="0"/>
        <w:ind w:left="720" w:hanging="360"/>
        <w:jc w:val="both"/>
        <w:rPr>
          <w:rFonts w:ascii="Arial" w:hAnsi="Arial" w:cs="Arial"/>
          <w:b/>
          <w:sz w:val="20"/>
          <w:szCs w:val="20"/>
        </w:rPr>
      </w:pPr>
    </w:p>
    <w:p w14:paraId="6378D5A3" w14:textId="2350F54B" w:rsidR="0027752C" w:rsidRPr="00D17DE7" w:rsidRDefault="0027752C" w:rsidP="00650661">
      <w:pPr>
        <w:pStyle w:val="NormalWeb"/>
        <w:numPr>
          <w:ilvl w:val="0"/>
          <w:numId w:val="67"/>
        </w:numPr>
        <w:spacing w:before="0" w:beforeAutospacing="0" w:after="0" w:afterAutospacing="0"/>
        <w:jc w:val="both"/>
        <w:rPr>
          <w:rFonts w:ascii="Arial" w:hAnsi="Arial" w:cs="Arial"/>
          <w:sz w:val="20"/>
          <w:szCs w:val="20"/>
        </w:rPr>
      </w:pPr>
      <w:r w:rsidRPr="00D17DE7">
        <w:rPr>
          <w:rFonts w:ascii="Arial" w:hAnsi="Arial" w:cs="Arial"/>
          <w:sz w:val="20"/>
          <w:szCs w:val="20"/>
        </w:rPr>
        <w:t xml:space="preserve">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r w:rsidR="000916C3" w:rsidRPr="00D17DE7">
        <w:rPr>
          <w:rFonts w:ascii="Arial" w:hAnsi="Arial" w:cs="Arial"/>
          <w:b/>
          <w:sz w:val="20"/>
          <w:szCs w:val="20"/>
        </w:rPr>
        <w:t>(40 CFR 63.7545(h)</w:t>
      </w:r>
      <w:r w:rsidR="000916C3">
        <w:rPr>
          <w:rFonts w:ascii="Arial" w:hAnsi="Arial" w:cs="Arial"/>
          <w:b/>
          <w:sz w:val="20"/>
          <w:szCs w:val="20"/>
        </w:rPr>
        <w:t>)</w:t>
      </w:r>
    </w:p>
    <w:p w14:paraId="2DA8A74E" w14:textId="77777777" w:rsidR="0027752C" w:rsidRPr="00D17DE7" w:rsidRDefault="0027752C" w:rsidP="002E4832">
      <w:pPr>
        <w:pStyle w:val="NormalWeb"/>
        <w:spacing w:before="0" w:beforeAutospacing="0" w:after="0" w:afterAutospacing="0"/>
        <w:ind w:left="360"/>
        <w:jc w:val="both"/>
        <w:rPr>
          <w:rFonts w:ascii="Arial" w:hAnsi="Arial" w:cs="Arial"/>
          <w:sz w:val="20"/>
          <w:szCs w:val="20"/>
        </w:rPr>
      </w:pPr>
      <w:r w:rsidRPr="00D17DE7">
        <w:rPr>
          <w:rFonts w:ascii="Arial" w:hAnsi="Arial" w:cs="Arial"/>
          <w:sz w:val="20"/>
          <w:szCs w:val="20"/>
        </w:rPr>
        <w:t>a.</w:t>
      </w:r>
      <w:r w:rsidRPr="00D17DE7">
        <w:rPr>
          <w:rFonts w:ascii="Arial" w:hAnsi="Arial" w:cs="Arial"/>
          <w:sz w:val="20"/>
          <w:szCs w:val="20"/>
        </w:rPr>
        <w:tab/>
        <w:t xml:space="preserve">The name of the owner or operator of the affected source, as defined in 40 CFR 63.7490, stated in SC IX.1, the location of the source, the boiler(s) and process heater(s) that have switched fuels, were physically changed, and the date of the notice.  </w:t>
      </w:r>
      <w:r w:rsidRPr="00D17DE7">
        <w:rPr>
          <w:rFonts w:ascii="Arial" w:hAnsi="Arial" w:cs="Arial"/>
          <w:b/>
          <w:sz w:val="20"/>
          <w:szCs w:val="20"/>
        </w:rPr>
        <w:t>(40 CFR 63.7545(h)(1))</w:t>
      </w:r>
    </w:p>
    <w:p w14:paraId="3A27340D" w14:textId="77777777" w:rsidR="0027752C" w:rsidRPr="00D17DE7" w:rsidRDefault="0027752C" w:rsidP="002E4832">
      <w:pPr>
        <w:pStyle w:val="NormalWeb"/>
        <w:spacing w:before="0" w:beforeAutospacing="0" w:after="0" w:afterAutospacing="0"/>
        <w:ind w:left="360"/>
        <w:jc w:val="both"/>
        <w:rPr>
          <w:rFonts w:ascii="Arial" w:hAnsi="Arial" w:cs="Arial"/>
          <w:sz w:val="20"/>
          <w:szCs w:val="20"/>
        </w:rPr>
      </w:pPr>
      <w:r w:rsidRPr="00D17DE7">
        <w:rPr>
          <w:rFonts w:ascii="Arial" w:hAnsi="Arial" w:cs="Arial"/>
          <w:sz w:val="20"/>
          <w:szCs w:val="20"/>
        </w:rPr>
        <w:t>b.</w:t>
      </w:r>
      <w:r w:rsidRPr="00D17DE7">
        <w:rPr>
          <w:rFonts w:ascii="Arial" w:hAnsi="Arial" w:cs="Arial"/>
          <w:sz w:val="20"/>
          <w:szCs w:val="20"/>
        </w:rPr>
        <w:tab/>
        <w:t xml:space="preserve">The currently applicable subcategory under 40 CFR Part 63, Subpart DDDDD.  </w:t>
      </w:r>
      <w:r w:rsidRPr="00D17DE7">
        <w:rPr>
          <w:rFonts w:ascii="Arial" w:hAnsi="Arial" w:cs="Arial"/>
          <w:b/>
          <w:sz w:val="20"/>
          <w:szCs w:val="20"/>
        </w:rPr>
        <w:t>(40 CFR 63.7545(h)(2))</w:t>
      </w:r>
    </w:p>
    <w:p w14:paraId="0D04B2F6" w14:textId="75562087" w:rsidR="0027752C" w:rsidRDefault="0027752C" w:rsidP="002E4832">
      <w:pPr>
        <w:pStyle w:val="NormalWeb"/>
        <w:spacing w:before="0" w:beforeAutospacing="0" w:after="0" w:afterAutospacing="0"/>
        <w:ind w:left="360"/>
        <w:jc w:val="both"/>
        <w:rPr>
          <w:rFonts w:ascii="Arial" w:hAnsi="Arial" w:cs="Arial"/>
          <w:b/>
          <w:sz w:val="20"/>
          <w:szCs w:val="20"/>
        </w:rPr>
      </w:pPr>
      <w:r w:rsidRPr="00D17DE7">
        <w:rPr>
          <w:rFonts w:ascii="Arial" w:hAnsi="Arial" w:cs="Arial"/>
          <w:sz w:val="20"/>
          <w:szCs w:val="20"/>
        </w:rPr>
        <w:t>c.</w:t>
      </w:r>
      <w:r w:rsidRPr="00D17DE7">
        <w:rPr>
          <w:rFonts w:ascii="Arial" w:hAnsi="Arial" w:cs="Arial"/>
          <w:sz w:val="20"/>
          <w:szCs w:val="20"/>
        </w:rPr>
        <w:tab/>
        <w:t xml:space="preserve">The date upon which the fuel switch or physical change occurred.  </w:t>
      </w:r>
      <w:r w:rsidRPr="00D17DE7">
        <w:rPr>
          <w:rFonts w:ascii="Arial" w:hAnsi="Arial" w:cs="Arial"/>
          <w:b/>
          <w:sz w:val="20"/>
          <w:szCs w:val="20"/>
        </w:rPr>
        <w:t>(40 CFR 63.7545(h)(3))</w:t>
      </w:r>
    </w:p>
    <w:p w14:paraId="042AD64E" w14:textId="77777777" w:rsidR="000916C3" w:rsidRPr="00D17DE7" w:rsidRDefault="000916C3" w:rsidP="002E4832">
      <w:pPr>
        <w:pStyle w:val="NormalWeb"/>
        <w:spacing w:before="0" w:beforeAutospacing="0" w:after="0" w:afterAutospacing="0"/>
        <w:ind w:left="360"/>
        <w:jc w:val="both"/>
        <w:rPr>
          <w:rFonts w:ascii="Arial" w:hAnsi="Arial" w:cs="Arial"/>
          <w:sz w:val="20"/>
          <w:szCs w:val="20"/>
        </w:rPr>
      </w:pPr>
    </w:p>
    <w:p w14:paraId="40190828" w14:textId="04F5C9C3" w:rsidR="007A2C93" w:rsidRDefault="007A2C93" w:rsidP="00650661">
      <w:pPr>
        <w:pStyle w:val="NormalWeb"/>
        <w:numPr>
          <w:ilvl w:val="0"/>
          <w:numId w:val="67"/>
        </w:numPr>
        <w:spacing w:before="0" w:beforeAutospacing="0" w:after="0" w:afterAutospacing="0"/>
        <w:jc w:val="both"/>
        <w:rPr>
          <w:rFonts w:ascii="Arial" w:hAnsi="Arial" w:cs="Arial"/>
          <w:b/>
          <w:sz w:val="20"/>
          <w:szCs w:val="20"/>
        </w:rPr>
      </w:pPr>
      <w:r w:rsidRPr="00813A1E">
        <w:rPr>
          <w:rFonts w:ascii="Arial" w:hAnsi="Arial" w:cs="Arial"/>
          <w:sz w:val="20"/>
          <w:szCs w:val="20"/>
        </w:rPr>
        <w:t xml:space="preserve">As part of each compliance report submitted as required under </w:t>
      </w:r>
      <w:r>
        <w:rPr>
          <w:rFonts w:ascii="Arial" w:hAnsi="Arial" w:cs="Arial"/>
          <w:sz w:val="20"/>
          <w:szCs w:val="20"/>
        </w:rPr>
        <w:t>40 CFR </w:t>
      </w:r>
      <w:r w:rsidRPr="00813A1E">
        <w:rPr>
          <w:rFonts w:ascii="Arial" w:hAnsi="Arial" w:cs="Arial"/>
          <w:sz w:val="20"/>
          <w:szCs w:val="20"/>
        </w:rPr>
        <w:t>63.7550</w:t>
      </w:r>
      <w:r>
        <w:rPr>
          <w:rFonts w:ascii="Arial" w:hAnsi="Arial" w:cs="Arial"/>
          <w:sz w:val="20"/>
          <w:szCs w:val="20"/>
        </w:rPr>
        <w:t xml:space="preserve">, stated </w:t>
      </w:r>
      <w:r w:rsidRPr="00C372DA">
        <w:rPr>
          <w:rFonts w:ascii="Arial" w:hAnsi="Arial" w:cs="Arial"/>
          <w:sz w:val="20"/>
          <w:szCs w:val="20"/>
        </w:rPr>
        <w:t xml:space="preserve">in </w:t>
      </w:r>
      <w:r w:rsidRPr="00880487">
        <w:rPr>
          <w:rFonts w:ascii="Arial" w:hAnsi="Arial" w:cs="Arial"/>
          <w:sz w:val="20"/>
          <w:szCs w:val="20"/>
        </w:rPr>
        <w:t>SC VII.17</w:t>
      </w:r>
      <w:r w:rsidRPr="00C372DA">
        <w:rPr>
          <w:rFonts w:ascii="Arial" w:hAnsi="Arial" w:cs="Arial"/>
          <w:sz w:val="20"/>
          <w:szCs w:val="20"/>
        </w:rPr>
        <w:t xml:space="preserve"> through </w:t>
      </w:r>
      <w:r w:rsidR="00B31D98">
        <w:rPr>
          <w:rFonts w:ascii="Arial" w:hAnsi="Arial" w:cs="Arial"/>
          <w:sz w:val="20"/>
          <w:szCs w:val="20"/>
        </w:rPr>
        <w:br/>
      </w:r>
      <w:r w:rsidRPr="00880487">
        <w:rPr>
          <w:rFonts w:ascii="Arial" w:hAnsi="Arial" w:cs="Arial"/>
          <w:sz w:val="20"/>
          <w:szCs w:val="20"/>
        </w:rPr>
        <w:t>SC VII.22</w:t>
      </w:r>
      <w:r w:rsidRPr="00813A1E">
        <w:rPr>
          <w:rFonts w:ascii="Arial" w:hAnsi="Arial" w:cs="Arial"/>
          <w:sz w:val="20"/>
          <w:szCs w:val="20"/>
        </w:rPr>
        <w:t xml:space="preserve">, </w:t>
      </w:r>
      <w:r>
        <w:rPr>
          <w:rFonts w:ascii="Arial" w:hAnsi="Arial" w:cs="Arial"/>
          <w:sz w:val="20"/>
          <w:szCs w:val="20"/>
        </w:rPr>
        <w:t>the permittee</w:t>
      </w:r>
      <w:r w:rsidRPr="00813A1E">
        <w:rPr>
          <w:rFonts w:ascii="Arial" w:hAnsi="Arial" w:cs="Arial"/>
          <w:sz w:val="20"/>
          <w:szCs w:val="20"/>
        </w:rPr>
        <w:t xml:space="preserve"> must include documentation that the energy conservation measures implemented continue to generate the credit for use in demonstrating compliance with the emission limits.</w:t>
      </w:r>
      <w:r>
        <w:rPr>
          <w:rFonts w:ascii="Arial" w:hAnsi="Arial" w:cs="Arial"/>
          <w:sz w:val="20"/>
          <w:szCs w:val="20"/>
        </w:rPr>
        <w:t xml:space="preserve">  </w:t>
      </w:r>
      <w:r>
        <w:rPr>
          <w:rFonts w:ascii="Arial" w:hAnsi="Arial" w:cs="Arial"/>
          <w:b/>
          <w:sz w:val="20"/>
          <w:szCs w:val="20"/>
        </w:rPr>
        <w:t>(40 CFR 63.7533(g))</w:t>
      </w:r>
    </w:p>
    <w:p w14:paraId="2FD3CC22" w14:textId="77777777" w:rsidR="007A2C93" w:rsidRPr="000B3126" w:rsidRDefault="007A2C93" w:rsidP="002E4832">
      <w:pPr>
        <w:pStyle w:val="NormalWeb"/>
        <w:spacing w:before="0" w:beforeAutospacing="0" w:after="0" w:afterAutospacing="0"/>
        <w:ind w:left="360"/>
        <w:jc w:val="both"/>
        <w:rPr>
          <w:rFonts w:ascii="Arial" w:hAnsi="Arial" w:cs="Arial"/>
          <w:b/>
          <w:sz w:val="20"/>
          <w:szCs w:val="20"/>
        </w:rPr>
      </w:pPr>
    </w:p>
    <w:p w14:paraId="0849AFD2" w14:textId="245C8860" w:rsidR="0027752C" w:rsidRPr="00880487" w:rsidRDefault="007A2C93" w:rsidP="00650661">
      <w:pPr>
        <w:pStyle w:val="ListParagraph"/>
        <w:numPr>
          <w:ilvl w:val="0"/>
          <w:numId w:val="67"/>
        </w:numPr>
        <w:jc w:val="both"/>
        <w:rPr>
          <w:rFonts w:cs="Arial"/>
          <w:sz w:val="20"/>
        </w:rPr>
      </w:pPr>
      <w:r w:rsidRPr="00D17DE7">
        <w:rPr>
          <w:rFonts w:cs="Arial"/>
          <w:sz w:val="20"/>
        </w:rPr>
        <w:t xml:space="preserve">The permittee must submit each report in Table 9 of 40 CFR Part 63, Subpart DDDDD that applies to the permittee. </w:t>
      </w:r>
      <w:r w:rsidRPr="00D17DE7">
        <w:rPr>
          <w:rFonts w:cs="Arial"/>
          <w:b/>
          <w:sz w:val="20"/>
        </w:rPr>
        <w:t xml:space="preserve"> (40 CFR 63.7550(a</w:t>
      </w:r>
      <w:r>
        <w:rPr>
          <w:rFonts w:cs="Arial"/>
          <w:b/>
          <w:sz w:val="20"/>
        </w:rPr>
        <w:t>))</w:t>
      </w:r>
    </w:p>
    <w:p w14:paraId="46C37EBF" w14:textId="77777777" w:rsidR="007A2C93" w:rsidRPr="00880487" w:rsidRDefault="007A2C93" w:rsidP="002E4832">
      <w:pPr>
        <w:pStyle w:val="ListParagraph"/>
        <w:jc w:val="both"/>
        <w:rPr>
          <w:rFonts w:cs="Arial"/>
          <w:sz w:val="20"/>
        </w:rPr>
      </w:pPr>
    </w:p>
    <w:p w14:paraId="69212B12" w14:textId="6449F955" w:rsidR="007A2C93" w:rsidRPr="00D17DE7" w:rsidRDefault="007A2C93" w:rsidP="00650661">
      <w:pPr>
        <w:pStyle w:val="NormalWeb"/>
        <w:numPr>
          <w:ilvl w:val="0"/>
          <w:numId w:val="67"/>
        </w:numPr>
        <w:spacing w:before="0" w:beforeAutospacing="0" w:after="0" w:afterAutospacing="0"/>
        <w:jc w:val="both"/>
        <w:rPr>
          <w:rFonts w:ascii="Arial" w:hAnsi="Arial" w:cs="Arial"/>
          <w:sz w:val="20"/>
          <w:szCs w:val="20"/>
        </w:rPr>
      </w:pPr>
      <w:r w:rsidRPr="00D17DE7">
        <w:rPr>
          <w:rFonts w:ascii="Arial" w:hAnsi="Arial" w:cs="Arial"/>
          <w:sz w:val="20"/>
          <w:szCs w:val="20"/>
        </w:rPr>
        <w:t xml:space="preserve">Unless the EPA Administrator has approved a different schedule for submission of reports under 40 CFR 63.10(a), the permittee must submit each report, according to paragraph (h) of 40 CFR 63.7550, stated in </w:t>
      </w:r>
      <w:r w:rsidRPr="00C372DA">
        <w:rPr>
          <w:rFonts w:ascii="Arial" w:hAnsi="Arial" w:cs="Arial"/>
          <w:sz w:val="20"/>
          <w:szCs w:val="20"/>
        </w:rPr>
        <w:t>SC VII.</w:t>
      </w:r>
      <w:r w:rsidR="00C372DA" w:rsidRPr="00880487">
        <w:rPr>
          <w:rFonts w:ascii="Arial" w:hAnsi="Arial" w:cs="Arial"/>
          <w:sz w:val="20"/>
          <w:szCs w:val="20"/>
        </w:rPr>
        <w:t>22</w:t>
      </w:r>
      <w:r w:rsidRPr="00D17DE7">
        <w:rPr>
          <w:rFonts w:ascii="Arial" w:hAnsi="Arial" w:cs="Arial"/>
          <w:sz w:val="20"/>
          <w:szCs w:val="20"/>
        </w:rPr>
        <w:t>, by the date in Table 9 of 40 CFR Part 63, Subpart DDDDD and according to the requirements in paragraphs (b)(1) through (4) of 40 CFR 63.7550, as listed below</w:t>
      </w:r>
      <w:r>
        <w:rPr>
          <w:rFonts w:ascii="Arial" w:hAnsi="Arial" w:cs="Arial"/>
          <w:sz w:val="20"/>
          <w:szCs w:val="20"/>
        </w:rPr>
        <w:t>.</w:t>
      </w:r>
      <w:r w:rsidR="00B31D98">
        <w:rPr>
          <w:rFonts w:ascii="Arial" w:hAnsi="Arial" w:cs="Arial"/>
          <w:sz w:val="20"/>
          <w:szCs w:val="20"/>
        </w:rPr>
        <w:t xml:space="preserve"> </w:t>
      </w:r>
      <w:r>
        <w:rPr>
          <w:rFonts w:ascii="Arial" w:hAnsi="Arial" w:cs="Arial"/>
          <w:sz w:val="20"/>
          <w:szCs w:val="20"/>
        </w:rPr>
        <w:t xml:space="preserve"> </w:t>
      </w:r>
      <w:r w:rsidRPr="00003483">
        <w:rPr>
          <w:rFonts w:ascii="Arial" w:hAnsi="Arial" w:cs="Arial"/>
          <w:b/>
          <w:sz w:val="20"/>
          <w:szCs w:val="20"/>
        </w:rPr>
        <w:t>(40 CFR 63.7550(b))</w:t>
      </w:r>
    </w:p>
    <w:p w14:paraId="387E50C5" w14:textId="740E528F" w:rsidR="007A2C93" w:rsidRPr="00D17DE7" w:rsidRDefault="007A2C93" w:rsidP="002E4832">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a.</w:t>
      </w:r>
      <w:r w:rsidRPr="00D17DE7">
        <w:rPr>
          <w:rFonts w:ascii="Arial" w:hAnsi="Arial" w:cs="Arial"/>
          <w:sz w:val="20"/>
          <w:szCs w:val="20"/>
        </w:rPr>
        <w:tab/>
        <w:t xml:space="preserve">The first compliance report must cover the period beginning on the compliance date that is specified for each boiler or process heater in 40 CFR 63.7495, </w:t>
      </w:r>
      <w:r w:rsidR="00C372DA">
        <w:rPr>
          <w:rFonts w:ascii="Arial" w:hAnsi="Arial" w:cs="Arial"/>
          <w:sz w:val="20"/>
          <w:szCs w:val="20"/>
        </w:rPr>
        <w:t xml:space="preserve">stated in SC IX.4 </w:t>
      </w:r>
      <w:r w:rsidRPr="00D17DE7">
        <w:rPr>
          <w:rFonts w:ascii="Arial" w:hAnsi="Arial" w:cs="Arial"/>
          <w:sz w:val="20"/>
        </w:rPr>
        <w:t>[January 31, 2016 or as otherwise specified in 40 CFR 63.6(i)]</w:t>
      </w:r>
      <w:r w:rsidRPr="00D17DE7">
        <w:rPr>
          <w:rFonts w:ascii="Arial" w:hAnsi="Arial" w:cs="Arial"/>
          <w:sz w:val="20"/>
          <w:szCs w:val="20"/>
        </w:rPr>
        <w:t>, and ending on July 31 or January 31, whichever date is the first date that occurs at least 180 days (or 1, 2, or 5 years, as applicable, if submitting an annual, biennial, or 5-year compliance report) after the compliance date that is specified for the source in 40 CFR 63.7495,</w:t>
      </w:r>
      <w:r w:rsidRPr="00D17DE7">
        <w:rPr>
          <w:rFonts w:cs="Arial"/>
          <w:sz w:val="20"/>
        </w:rPr>
        <w:t xml:space="preserve"> </w:t>
      </w:r>
      <w:r w:rsidRPr="00D17DE7">
        <w:rPr>
          <w:rFonts w:ascii="Arial" w:hAnsi="Arial" w:cs="Arial"/>
          <w:sz w:val="20"/>
        </w:rPr>
        <w:t>January 31, 2016 or as otherwise specified in 40 CFR 63.6(i)</w:t>
      </w:r>
      <w:r w:rsidRPr="00D17DE7">
        <w:rPr>
          <w:rFonts w:ascii="Arial" w:hAnsi="Arial" w:cs="Arial"/>
          <w:sz w:val="20"/>
          <w:szCs w:val="20"/>
        </w:rPr>
        <w:t xml:space="preserve">.  </w:t>
      </w:r>
      <w:r w:rsidRPr="00D17DE7">
        <w:rPr>
          <w:rFonts w:ascii="Arial" w:hAnsi="Arial" w:cs="Arial"/>
          <w:b/>
          <w:sz w:val="20"/>
          <w:szCs w:val="20"/>
        </w:rPr>
        <w:t>(40 CFR 63.7550(b)(1))</w:t>
      </w:r>
    </w:p>
    <w:p w14:paraId="60ED5960" w14:textId="77777777" w:rsidR="007A2C93" w:rsidRPr="00D17DE7" w:rsidRDefault="007A2C93" w:rsidP="002E4832">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b.</w:t>
      </w:r>
      <w:r w:rsidRPr="00D17DE7">
        <w:rPr>
          <w:rFonts w:ascii="Arial" w:hAnsi="Arial" w:cs="Arial"/>
          <w:sz w:val="20"/>
          <w:szCs w:val="20"/>
        </w:rPr>
        <w:tab/>
        <w:t>The first compliance report must be postmarked or submitted no later than July 31 or January 31, whichever date is the first date following the end of the first calendar half after the compliance date that is specified for each boiler or process heater in 40 CFR 63.7495,</w:t>
      </w:r>
      <w:r w:rsidRPr="00D17DE7">
        <w:rPr>
          <w:rFonts w:cs="Arial"/>
          <w:sz w:val="20"/>
        </w:rPr>
        <w:t xml:space="preserve"> </w:t>
      </w:r>
      <w:r w:rsidRPr="00D17DE7">
        <w:rPr>
          <w:rFonts w:ascii="Arial" w:hAnsi="Arial" w:cs="Arial"/>
          <w:sz w:val="20"/>
        </w:rPr>
        <w:t>[January 31, 2016 or as otherwise specified in 40 CFR 63.6(i)]</w:t>
      </w:r>
      <w:r w:rsidRPr="00D17DE7">
        <w:rPr>
          <w:rFonts w:ascii="Arial" w:hAnsi="Arial" w:cs="Arial"/>
          <w:sz w:val="20"/>
          <w:szCs w:val="20"/>
        </w:rPr>
        <w:t xml:space="preserve">.  The first annual, biennial, or 5-year compliance report must be postmarked or submitted no later than January 31.  </w:t>
      </w:r>
      <w:r w:rsidRPr="00D17DE7">
        <w:rPr>
          <w:rFonts w:ascii="Arial" w:hAnsi="Arial" w:cs="Arial"/>
          <w:b/>
          <w:sz w:val="20"/>
          <w:szCs w:val="20"/>
        </w:rPr>
        <w:t>(40 CFR 63.7550(b)(2))</w:t>
      </w:r>
    </w:p>
    <w:p w14:paraId="0C8AA07A" w14:textId="77777777" w:rsidR="007A2C93" w:rsidRPr="00D17DE7" w:rsidRDefault="007A2C93" w:rsidP="002E4832">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c.</w:t>
      </w:r>
      <w:r w:rsidRPr="00D17DE7">
        <w:rPr>
          <w:rFonts w:ascii="Arial" w:hAnsi="Arial" w:cs="Arial"/>
          <w:sz w:val="20"/>
          <w:szCs w:val="20"/>
        </w:rPr>
        <w:tab/>
        <w:t xml:space="preserve">Subsequent compliance reports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D17DE7">
        <w:rPr>
          <w:rFonts w:ascii="Arial" w:hAnsi="Arial" w:cs="Arial"/>
          <w:b/>
          <w:sz w:val="20"/>
          <w:szCs w:val="20"/>
        </w:rPr>
        <w:t>(40 CFR</w:t>
      </w:r>
      <w:r>
        <w:rPr>
          <w:rFonts w:ascii="Arial" w:hAnsi="Arial" w:cs="Arial"/>
          <w:b/>
          <w:sz w:val="20"/>
          <w:szCs w:val="20"/>
        </w:rPr>
        <w:t xml:space="preserve"> </w:t>
      </w:r>
      <w:r w:rsidRPr="00D17DE7">
        <w:rPr>
          <w:rFonts w:ascii="Arial" w:hAnsi="Arial" w:cs="Arial"/>
          <w:b/>
          <w:sz w:val="20"/>
          <w:szCs w:val="20"/>
        </w:rPr>
        <w:t>63.7550(b)(3))</w:t>
      </w:r>
    </w:p>
    <w:p w14:paraId="3D3B31AD" w14:textId="7F957A3C" w:rsidR="007A2C93" w:rsidRDefault="007A2C93" w:rsidP="002E4832">
      <w:pPr>
        <w:pStyle w:val="NormalWeb"/>
        <w:spacing w:before="0" w:beforeAutospacing="0" w:after="0" w:afterAutospacing="0"/>
        <w:ind w:left="720" w:hanging="360"/>
        <w:jc w:val="both"/>
        <w:rPr>
          <w:rFonts w:ascii="Arial" w:hAnsi="Arial" w:cs="Arial"/>
          <w:b/>
          <w:sz w:val="20"/>
          <w:szCs w:val="20"/>
        </w:rPr>
      </w:pPr>
      <w:r w:rsidRPr="00D17DE7">
        <w:rPr>
          <w:rFonts w:ascii="Arial" w:hAnsi="Arial" w:cs="Arial"/>
          <w:sz w:val="20"/>
          <w:szCs w:val="20"/>
        </w:rPr>
        <w:t>d.</w:t>
      </w:r>
      <w:r w:rsidRPr="00D17DE7">
        <w:rPr>
          <w:rFonts w:ascii="Arial" w:hAnsi="Arial" w:cs="Arial"/>
          <w:sz w:val="20"/>
          <w:szCs w:val="20"/>
        </w:rPr>
        <w:tab/>
        <w:t xml:space="preserve">Subsequent compliance reports must be postmarked or submitted no later than September 15 or March 15, whichever date is the first date following the end of the semiannual reporting period.  Annual, biennial, and 5-year compliance reports must be postmarked or submitted no later than March 15.  </w:t>
      </w:r>
      <w:r w:rsidRPr="00D17DE7">
        <w:rPr>
          <w:rFonts w:ascii="Arial" w:hAnsi="Arial" w:cs="Arial"/>
          <w:b/>
          <w:sz w:val="20"/>
          <w:szCs w:val="20"/>
        </w:rPr>
        <w:t>(40 CFR 63.7550(b)(4)</w:t>
      </w:r>
    </w:p>
    <w:p w14:paraId="247F503A" w14:textId="77777777" w:rsidR="005019BC" w:rsidRPr="00D17DE7" w:rsidRDefault="005019BC" w:rsidP="002E4832">
      <w:pPr>
        <w:pStyle w:val="NormalWeb"/>
        <w:spacing w:before="0" w:beforeAutospacing="0" w:after="0" w:afterAutospacing="0"/>
        <w:ind w:left="720" w:hanging="360"/>
        <w:jc w:val="both"/>
        <w:rPr>
          <w:rFonts w:ascii="Arial" w:hAnsi="Arial" w:cs="Arial"/>
          <w:sz w:val="20"/>
          <w:szCs w:val="20"/>
        </w:rPr>
      </w:pPr>
    </w:p>
    <w:p w14:paraId="64B0E9EF" w14:textId="77777777" w:rsidR="005019BC" w:rsidRPr="00D17DE7" w:rsidRDefault="005019BC" w:rsidP="00650661">
      <w:pPr>
        <w:pStyle w:val="NormalWeb"/>
        <w:numPr>
          <w:ilvl w:val="0"/>
          <w:numId w:val="67"/>
        </w:numPr>
        <w:spacing w:before="0" w:beforeAutospacing="0" w:after="0" w:afterAutospacing="0"/>
        <w:jc w:val="both"/>
        <w:rPr>
          <w:rFonts w:ascii="Arial" w:hAnsi="Arial" w:cs="Arial"/>
          <w:sz w:val="20"/>
          <w:szCs w:val="20"/>
        </w:rPr>
      </w:pPr>
      <w:r w:rsidRPr="00D17DE7">
        <w:rPr>
          <w:rFonts w:ascii="Arial" w:hAnsi="Arial" w:cs="Arial"/>
          <w:sz w:val="20"/>
          <w:szCs w:val="20"/>
        </w:rPr>
        <w:t>A compliance report must contain the following information depending on how the facility chooses to comply with the limits set in this rule</w:t>
      </w:r>
      <w:r>
        <w:rPr>
          <w:rFonts w:ascii="Arial" w:hAnsi="Arial" w:cs="Arial"/>
          <w:sz w:val="20"/>
          <w:szCs w:val="20"/>
        </w:rPr>
        <w:t xml:space="preserve">. </w:t>
      </w:r>
      <w:r w:rsidRPr="00D230DF">
        <w:rPr>
          <w:rFonts w:ascii="Arial" w:hAnsi="Arial" w:cs="Arial"/>
          <w:b/>
          <w:sz w:val="20"/>
          <w:szCs w:val="20"/>
        </w:rPr>
        <w:t>(40 CFR 63.7550(c))</w:t>
      </w:r>
    </w:p>
    <w:p w14:paraId="720B61A5" w14:textId="77777777" w:rsidR="005019BC" w:rsidRPr="00D17DE7" w:rsidRDefault="005019BC" w:rsidP="002E4832">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a.</w:t>
      </w:r>
      <w:r w:rsidRPr="00D17DE7">
        <w:rPr>
          <w:rFonts w:ascii="Arial" w:hAnsi="Arial" w:cs="Arial"/>
          <w:sz w:val="20"/>
          <w:szCs w:val="20"/>
        </w:rPr>
        <w:tab/>
        <w:t>If the facility is subject to the requirements of a tune</w:t>
      </w:r>
      <w:r>
        <w:rPr>
          <w:rFonts w:ascii="Arial" w:hAnsi="Arial" w:cs="Arial"/>
          <w:sz w:val="20"/>
          <w:szCs w:val="20"/>
        </w:rPr>
        <w:t>-</w:t>
      </w:r>
      <w:r w:rsidRPr="00D17DE7">
        <w:rPr>
          <w:rFonts w:ascii="Arial" w:hAnsi="Arial" w:cs="Arial"/>
          <w:sz w:val="20"/>
          <w:szCs w:val="20"/>
        </w:rPr>
        <w:t xml:space="preserve">up they must submit a compliance report with the information in paragraphs (c)(5)(i) through (iii), (xiv), and (xvii) of 40 CFR 63.7550.  </w:t>
      </w:r>
      <w:r w:rsidRPr="00D17DE7">
        <w:rPr>
          <w:rFonts w:ascii="Arial" w:hAnsi="Arial" w:cs="Arial"/>
          <w:b/>
          <w:sz w:val="20"/>
          <w:szCs w:val="20"/>
        </w:rPr>
        <w:t>(40 CFR 63.7550(c)(1))</w:t>
      </w:r>
    </w:p>
    <w:p w14:paraId="39ADDF64" w14:textId="3D265ACF" w:rsidR="005019BC" w:rsidRPr="00D17DE7" w:rsidRDefault="005019BC" w:rsidP="002E4832">
      <w:pPr>
        <w:pStyle w:val="NormalWeb"/>
        <w:spacing w:before="0" w:beforeAutospacing="0" w:after="0" w:afterAutospacing="0"/>
        <w:ind w:left="720" w:hanging="360"/>
        <w:jc w:val="both"/>
        <w:rPr>
          <w:rFonts w:ascii="Arial" w:hAnsi="Arial" w:cs="Arial"/>
          <w:sz w:val="20"/>
          <w:szCs w:val="20"/>
        </w:rPr>
      </w:pPr>
      <w:r w:rsidRPr="00D17DE7">
        <w:rPr>
          <w:rFonts w:ascii="Arial" w:hAnsi="Arial" w:cs="Arial"/>
          <w:sz w:val="20"/>
          <w:szCs w:val="20"/>
        </w:rPr>
        <w:t>b.</w:t>
      </w:r>
      <w:r w:rsidRPr="00D17DE7">
        <w:rPr>
          <w:rFonts w:ascii="Arial" w:hAnsi="Arial" w:cs="Arial"/>
          <w:sz w:val="20"/>
          <w:szCs w:val="20"/>
        </w:rPr>
        <w:tab/>
        <w:t>If a facility is complying with the fuel analysis the facility must submit a compliance report with the information in paragraphs (c)(5)(i) through (iii), (vi), (x), (xi), (xiii), (xv) (xvii), (xviii) of 40 CFR 63.7550 and paragraph (d) of 40 CFR 63.7550, stated in SC VII.</w:t>
      </w:r>
      <w:r w:rsidR="00C372DA">
        <w:rPr>
          <w:rFonts w:ascii="Arial" w:hAnsi="Arial" w:cs="Arial"/>
          <w:sz w:val="20"/>
          <w:szCs w:val="20"/>
        </w:rPr>
        <w:t>20</w:t>
      </w:r>
      <w:r w:rsidRPr="00D17DE7">
        <w:rPr>
          <w:rFonts w:ascii="Arial" w:hAnsi="Arial" w:cs="Arial"/>
          <w:sz w:val="20"/>
          <w:szCs w:val="20"/>
        </w:rPr>
        <w:t xml:space="preserve">.  </w:t>
      </w:r>
      <w:r w:rsidRPr="00D17DE7">
        <w:rPr>
          <w:rFonts w:ascii="Arial" w:hAnsi="Arial" w:cs="Arial"/>
          <w:b/>
          <w:sz w:val="20"/>
          <w:szCs w:val="20"/>
        </w:rPr>
        <w:t>(40 CFR 63.7550(c)(2))</w:t>
      </w:r>
    </w:p>
    <w:p w14:paraId="5E5FE142" w14:textId="77FACFE9" w:rsidR="005019BC" w:rsidRPr="00D17DE7" w:rsidRDefault="005019BC" w:rsidP="002E4832">
      <w:pPr>
        <w:pStyle w:val="NormalWeb"/>
        <w:spacing w:before="0" w:beforeAutospacing="0" w:after="0" w:afterAutospacing="0"/>
        <w:ind w:left="720" w:hanging="360"/>
        <w:jc w:val="both"/>
        <w:rPr>
          <w:rFonts w:ascii="Arial" w:hAnsi="Arial" w:cs="Arial"/>
          <w:b/>
          <w:sz w:val="20"/>
          <w:szCs w:val="20"/>
        </w:rPr>
      </w:pPr>
      <w:r w:rsidRPr="00D17DE7">
        <w:rPr>
          <w:rFonts w:ascii="Arial" w:hAnsi="Arial" w:cs="Arial"/>
          <w:sz w:val="20"/>
          <w:szCs w:val="20"/>
        </w:rPr>
        <w:t>c.</w:t>
      </w:r>
      <w:r w:rsidRPr="00D17DE7">
        <w:rPr>
          <w:rFonts w:ascii="Arial" w:hAnsi="Arial" w:cs="Arial"/>
          <w:sz w:val="20"/>
          <w:szCs w:val="20"/>
        </w:rPr>
        <w:tab/>
        <w:t>If a facility is complying with the applicable emissions limit with performance testing they must submit a compliance report with the information in (c)(5)(i) through (iii), (vi), (vii), (viii), (ix), (xi), (xiii), (xv), (xvii), (xviii) of 40 CFR 63.7550 and paragraph (d) of 40 CFR 63.7550, stated in SC VII.</w:t>
      </w:r>
      <w:r w:rsidR="00C372DA">
        <w:rPr>
          <w:rFonts w:ascii="Arial" w:hAnsi="Arial" w:cs="Arial"/>
          <w:sz w:val="20"/>
          <w:szCs w:val="20"/>
        </w:rPr>
        <w:t>20</w:t>
      </w:r>
      <w:r w:rsidRPr="00D17DE7">
        <w:rPr>
          <w:rFonts w:ascii="Arial" w:hAnsi="Arial" w:cs="Arial"/>
          <w:sz w:val="20"/>
          <w:szCs w:val="20"/>
        </w:rPr>
        <w:t xml:space="preserve">.  </w:t>
      </w:r>
      <w:r w:rsidRPr="00D17DE7">
        <w:rPr>
          <w:rFonts w:ascii="Arial" w:hAnsi="Arial" w:cs="Arial"/>
          <w:b/>
          <w:sz w:val="20"/>
          <w:szCs w:val="20"/>
        </w:rPr>
        <w:t>(40 CFR 63.7550(c)(3))</w:t>
      </w:r>
    </w:p>
    <w:p w14:paraId="1F518A54" w14:textId="237CD0E1" w:rsidR="005019BC" w:rsidRPr="00D17DE7" w:rsidRDefault="005019BC" w:rsidP="002E4832">
      <w:pPr>
        <w:pStyle w:val="NormalWeb"/>
        <w:spacing w:before="0" w:beforeAutospacing="0" w:after="0" w:afterAutospacing="0"/>
        <w:ind w:left="720" w:hanging="360"/>
        <w:jc w:val="both"/>
        <w:rPr>
          <w:rFonts w:ascii="Arial" w:hAnsi="Arial" w:cs="Arial"/>
          <w:b/>
          <w:sz w:val="20"/>
          <w:szCs w:val="20"/>
        </w:rPr>
      </w:pPr>
      <w:r w:rsidRPr="00D17DE7">
        <w:rPr>
          <w:rFonts w:ascii="Arial" w:hAnsi="Arial" w:cs="Arial"/>
          <w:sz w:val="20"/>
          <w:szCs w:val="20"/>
        </w:rPr>
        <w:t>d.</w:t>
      </w:r>
      <w:r w:rsidRPr="00D17DE7">
        <w:rPr>
          <w:rFonts w:ascii="Arial" w:hAnsi="Arial" w:cs="Arial"/>
          <w:sz w:val="20"/>
          <w:szCs w:val="20"/>
        </w:rPr>
        <w:tab/>
        <w:t>If a facility is complying with an emissions limit using a CMS the compliance report must contain the information required in paragraphs (c)(5)(i) through (iii) (v), (vi), (xi) through (xiii), and (xv) through (xviii) of 40 CFR 63.7550 and paragraph (e) of 40 CFR 63.7550, stated in SC VII.</w:t>
      </w:r>
      <w:r w:rsidR="00C372DA">
        <w:rPr>
          <w:rFonts w:ascii="Arial" w:hAnsi="Arial" w:cs="Arial"/>
          <w:sz w:val="20"/>
          <w:szCs w:val="20"/>
        </w:rPr>
        <w:t>21</w:t>
      </w:r>
      <w:r w:rsidRPr="00D17DE7">
        <w:rPr>
          <w:rFonts w:ascii="Arial" w:hAnsi="Arial" w:cs="Arial"/>
          <w:sz w:val="20"/>
          <w:szCs w:val="20"/>
        </w:rPr>
        <w:t xml:space="preserve">.  </w:t>
      </w:r>
      <w:r w:rsidRPr="00D17DE7">
        <w:rPr>
          <w:rFonts w:ascii="Arial" w:hAnsi="Arial" w:cs="Arial"/>
          <w:b/>
          <w:sz w:val="20"/>
          <w:szCs w:val="20"/>
        </w:rPr>
        <w:t>(40 CFR 63.7550(c)(4)</w:t>
      </w:r>
    </w:p>
    <w:p w14:paraId="16347AD4" w14:textId="77777777" w:rsidR="005019BC" w:rsidRPr="00D17DE7" w:rsidRDefault="005019BC" w:rsidP="002E4832">
      <w:pPr>
        <w:pStyle w:val="NormalWeb"/>
        <w:spacing w:before="0" w:beforeAutospacing="0" w:after="0" w:afterAutospacing="0"/>
        <w:ind w:left="360"/>
        <w:jc w:val="both"/>
        <w:rPr>
          <w:rFonts w:ascii="Arial" w:hAnsi="Arial" w:cs="Arial"/>
          <w:sz w:val="20"/>
          <w:szCs w:val="20"/>
        </w:rPr>
      </w:pPr>
      <w:r w:rsidRPr="00D17DE7">
        <w:rPr>
          <w:rFonts w:ascii="Arial" w:hAnsi="Arial" w:cs="Arial"/>
          <w:sz w:val="20"/>
          <w:szCs w:val="20"/>
        </w:rPr>
        <w:t>e.</w:t>
      </w:r>
      <w:r w:rsidRPr="00D17DE7">
        <w:rPr>
          <w:rFonts w:ascii="Arial" w:hAnsi="Arial" w:cs="Arial"/>
          <w:sz w:val="20"/>
          <w:szCs w:val="20"/>
        </w:rPr>
        <w:tab/>
        <w:t>40 CFR 63.7550(c)(5) is as follows:</w:t>
      </w:r>
    </w:p>
    <w:p w14:paraId="7658E756"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i.</w:t>
      </w:r>
      <w:r w:rsidRPr="00D17DE7">
        <w:rPr>
          <w:rFonts w:ascii="Arial" w:hAnsi="Arial" w:cs="Arial"/>
          <w:sz w:val="20"/>
          <w:szCs w:val="20"/>
        </w:rPr>
        <w:tab/>
        <w:t xml:space="preserve">Company and Facility name and address.  </w:t>
      </w:r>
      <w:r w:rsidRPr="00D17DE7">
        <w:rPr>
          <w:rFonts w:ascii="Arial" w:hAnsi="Arial" w:cs="Arial"/>
          <w:b/>
          <w:sz w:val="20"/>
          <w:szCs w:val="20"/>
        </w:rPr>
        <w:t>(40 CFR 63.7550(c)(5)(i))</w:t>
      </w:r>
    </w:p>
    <w:p w14:paraId="4BAFC3A8" w14:textId="62E914C5"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ii.</w:t>
      </w:r>
      <w:r w:rsidRPr="00D17DE7">
        <w:rPr>
          <w:rFonts w:ascii="Arial" w:hAnsi="Arial" w:cs="Arial"/>
          <w:sz w:val="20"/>
          <w:szCs w:val="20"/>
        </w:rPr>
        <w:tab/>
        <w:t xml:space="preserve">Process unit information, emissions limitations, and operating parameter limitations.  </w:t>
      </w:r>
      <w:r w:rsidRPr="00D17DE7">
        <w:rPr>
          <w:rFonts w:ascii="Arial" w:hAnsi="Arial" w:cs="Arial"/>
          <w:b/>
          <w:sz w:val="20"/>
          <w:szCs w:val="20"/>
        </w:rPr>
        <w:t>(40 CFR</w:t>
      </w:r>
      <w:r w:rsidR="00B31D98">
        <w:rPr>
          <w:rFonts w:ascii="Arial" w:hAnsi="Arial" w:cs="Arial"/>
          <w:b/>
          <w:sz w:val="20"/>
          <w:szCs w:val="20"/>
        </w:rPr>
        <w:t xml:space="preserve"> </w:t>
      </w:r>
      <w:r w:rsidRPr="00D17DE7">
        <w:rPr>
          <w:rFonts w:ascii="Arial" w:hAnsi="Arial" w:cs="Arial"/>
          <w:b/>
          <w:sz w:val="20"/>
          <w:szCs w:val="20"/>
        </w:rPr>
        <w:t>63.7550(c)(5)(ii))</w:t>
      </w:r>
    </w:p>
    <w:p w14:paraId="30F1CFC9"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iii.</w:t>
      </w:r>
      <w:r w:rsidRPr="00D17DE7">
        <w:rPr>
          <w:rFonts w:ascii="Arial" w:hAnsi="Arial" w:cs="Arial"/>
          <w:sz w:val="20"/>
          <w:szCs w:val="20"/>
        </w:rPr>
        <w:tab/>
        <w:t xml:space="preserve">Date of report and beginning and ending dates of the reporting period.  </w:t>
      </w:r>
      <w:r w:rsidRPr="00D17DE7">
        <w:rPr>
          <w:rFonts w:ascii="Arial" w:hAnsi="Arial" w:cs="Arial"/>
          <w:b/>
          <w:sz w:val="20"/>
          <w:szCs w:val="20"/>
        </w:rPr>
        <w:t>(40 CFR 63.7550(c)(5)(iii))</w:t>
      </w:r>
    </w:p>
    <w:p w14:paraId="47BD1DFF"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iv.</w:t>
      </w:r>
      <w:r w:rsidRPr="00D17DE7">
        <w:rPr>
          <w:rFonts w:ascii="Arial" w:hAnsi="Arial" w:cs="Arial"/>
          <w:sz w:val="20"/>
          <w:szCs w:val="20"/>
        </w:rPr>
        <w:tab/>
        <w:t xml:space="preserve">The total operating time during the reporting period.  </w:t>
      </w:r>
      <w:r w:rsidRPr="00D17DE7">
        <w:rPr>
          <w:rFonts w:ascii="Arial" w:hAnsi="Arial" w:cs="Arial"/>
          <w:b/>
          <w:sz w:val="20"/>
          <w:szCs w:val="20"/>
        </w:rPr>
        <w:t>(40 CFR 63.7550(c)(5)(iv))</w:t>
      </w:r>
    </w:p>
    <w:p w14:paraId="3D34A085"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v.</w:t>
      </w:r>
      <w:r w:rsidRPr="00D17DE7">
        <w:rPr>
          <w:rFonts w:ascii="Arial" w:hAnsi="Arial" w:cs="Arial"/>
          <w:sz w:val="20"/>
          <w:szCs w:val="20"/>
        </w:rPr>
        <w:tab/>
        <w:t xml:space="preserve">If the permittee uses a CMS, including CEMS, COMS, or CPMS, the permittee must include the monitoring equipment manufacturer(s) and model numbers and the date of the last CMS certification or audit.  </w:t>
      </w:r>
      <w:r w:rsidRPr="00D17DE7">
        <w:rPr>
          <w:rFonts w:ascii="Arial" w:hAnsi="Arial" w:cs="Arial"/>
          <w:b/>
          <w:sz w:val="20"/>
          <w:szCs w:val="20"/>
        </w:rPr>
        <w:t>(40 CFR 63.7550(c)(5)(v))</w:t>
      </w:r>
    </w:p>
    <w:p w14:paraId="26FEE2D6"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vi.</w:t>
      </w:r>
      <w:r w:rsidRPr="00D17DE7">
        <w:rPr>
          <w:rFonts w:ascii="Arial" w:hAnsi="Arial" w:cs="Arial"/>
          <w:sz w:val="20"/>
          <w:szCs w:val="20"/>
        </w:rPr>
        <w:tab/>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D17DE7">
        <w:rPr>
          <w:rFonts w:ascii="Arial" w:hAnsi="Arial" w:cs="Arial"/>
          <w:b/>
          <w:sz w:val="20"/>
          <w:szCs w:val="20"/>
        </w:rPr>
        <w:t>(40 CFR 63.7550(c)(5)(vi))</w:t>
      </w:r>
    </w:p>
    <w:p w14:paraId="1B510163" w14:textId="40AB5AE7" w:rsidR="005019BC" w:rsidRPr="005019BC" w:rsidRDefault="005019BC" w:rsidP="002E4832">
      <w:pPr>
        <w:pStyle w:val="ListParagraph"/>
        <w:ind w:left="1080" w:hanging="360"/>
        <w:jc w:val="both"/>
        <w:rPr>
          <w:rFonts w:cs="Arial"/>
          <w:sz w:val="20"/>
        </w:rPr>
      </w:pPr>
      <w:r w:rsidRPr="005019BC">
        <w:rPr>
          <w:rFonts w:cs="Arial"/>
          <w:sz w:val="20"/>
        </w:rPr>
        <w:t>vii.</w:t>
      </w:r>
      <w:r w:rsidRPr="005019BC">
        <w:rPr>
          <w:rFonts w:cs="Arial"/>
          <w:sz w:val="20"/>
        </w:rPr>
        <w:tab/>
        <w:t>If the permittee is conducting performance tests once every 3 years consistent with 40 CFR 63.7515(b) or (c), stated in SC V.</w:t>
      </w:r>
      <w:r w:rsidR="00C372DA">
        <w:rPr>
          <w:rFonts w:cs="Arial"/>
          <w:sz w:val="20"/>
        </w:rPr>
        <w:t>8</w:t>
      </w:r>
      <w:r w:rsidRPr="005019BC">
        <w:rPr>
          <w:rFonts w:cs="Arial"/>
          <w:sz w:val="20"/>
        </w:rPr>
        <w:t xml:space="preserve"> or SC V.</w:t>
      </w:r>
      <w:r w:rsidR="00C372DA">
        <w:rPr>
          <w:rFonts w:cs="Arial"/>
          <w:sz w:val="20"/>
        </w:rPr>
        <w:t>9</w:t>
      </w:r>
      <w:r w:rsidRPr="005019BC">
        <w:rPr>
          <w:rFonts w:cs="Arial"/>
          <w:sz w:val="20"/>
        </w:rPr>
        <w:t xml:space="preserve">, the date of the last 2 performance tests and a statement as to whether there have been any operational changes since the last performance test that could increase emissions.  </w:t>
      </w:r>
      <w:r w:rsidRPr="005019BC">
        <w:rPr>
          <w:rFonts w:cs="Arial"/>
          <w:b/>
          <w:sz w:val="20"/>
        </w:rPr>
        <w:t>(40 CFR 63.7550(c)(5)(vii))</w:t>
      </w:r>
    </w:p>
    <w:p w14:paraId="0DAEFE0C" w14:textId="77777777" w:rsidR="005019BC" w:rsidRPr="005019BC" w:rsidRDefault="005019BC" w:rsidP="002E4832">
      <w:pPr>
        <w:pStyle w:val="ListParagraph"/>
        <w:ind w:left="1080" w:hanging="360"/>
        <w:jc w:val="both"/>
        <w:rPr>
          <w:rFonts w:cs="Arial"/>
          <w:sz w:val="20"/>
        </w:rPr>
      </w:pPr>
      <w:r w:rsidRPr="005019BC">
        <w:rPr>
          <w:rFonts w:cs="Arial"/>
          <w:sz w:val="20"/>
        </w:rPr>
        <w:t>viii.</w:t>
      </w:r>
      <w:r w:rsidRPr="005019BC">
        <w:rPr>
          <w:rFonts w:cs="Arial"/>
          <w:sz w:val="20"/>
        </w:rPr>
        <w:tab/>
        <w:t xml:space="preserve">A statement indicating that the permittee burned no new types of fuel in an individual boiler or process heater subject to an emission limit.  Or, if the permittee did burn a new type of fuel and is subject to a HCl emission limit, the permittee must submit the calculation of chlorine input, using Equation 7 of 40 CFR 63.7530, that demonstrates that the source is still within its maximum chlorine input level established during the previous performance testing (for sources that demonstrate compliance through performance testing) or the permittee must submit the calculation of HCl emission rate using Equation 12 of 40 CFR 63.7530, that demonstrates that the source is still meeting the emission limit for HCl emissions (for boilers or process heaters that demonstrate compliance through fuel analysis).  If the permittee burned a new type of fuel and is subject to a mercury emission limit, the permittee must submit the calculation of mercury input, using Equation 8 of 40 CFR 63.7530, that demonstrates that the source is still within its maximum mercury input level established during the previous performance testing (for sources that demonstrate compliance through performance testing), or the permittee must submit the calculation of mercury emission rate using Equation 17 of 40 CFR 63.7530, that demonstrates that the source is still meeting the emission limit for mercury emissions (for boilers or process heaters that demonstrate compliance through fuel analysis).  If the permittee burned a new type of fuel and is subject to a TSM emission limit, the permittee must submit the calculation of TSM input, using Equation 9 of 40 CFR 63.7530, that demonstrates that the source is still within its maximum TSM input level established during the previous performance testing (for sources that demonstrate compliance through performance testing), or the permittee must submit the calculation of TSM emission rate, using Equation 18 of 40 CFR 63.7530, that demonstrates that the source is still meeting the emission limit for TSM emissions (for boilers or process heaters that demonstrate compliance through fuel analysis).  </w:t>
      </w:r>
      <w:r w:rsidRPr="005019BC">
        <w:rPr>
          <w:rFonts w:cs="Arial"/>
          <w:b/>
          <w:sz w:val="20"/>
        </w:rPr>
        <w:t>(40 CFR 63.7550(c)(5)(viii))</w:t>
      </w:r>
    </w:p>
    <w:p w14:paraId="0D54C5FD" w14:textId="0C122055"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ix.</w:t>
      </w:r>
      <w:r w:rsidRPr="00D17DE7">
        <w:rPr>
          <w:rFonts w:ascii="Arial" w:hAnsi="Arial" w:cs="Arial"/>
          <w:sz w:val="20"/>
          <w:szCs w:val="20"/>
        </w:rPr>
        <w:tab/>
        <w:t>If the permittee wishes to burn a new type of fuel in an individual boiler or process heater subject to an emission limit and the permittee cannot demonstrate compliance with the maximum chlorine input operating limit using Equation 7 of 40 CFR 63.7530</w:t>
      </w:r>
      <w:r w:rsidRPr="00D17DE7">
        <w:rPr>
          <w:rFonts w:ascii="Arial" w:hAnsi="Arial" w:cs="Arial"/>
          <w:sz w:val="20"/>
        </w:rPr>
        <w:t>,</w:t>
      </w:r>
      <w:r w:rsidRPr="00D17DE7">
        <w:rPr>
          <w:rFonts w:ascii="Arial" w:hAnsi="Arial" w:cs="Arial"/>
          <w:sz w:val="20"/>
          <w:szCs w:val="20"/>
        </w:rPr>
        <w:t xml:space="preserve"> or the maximum mercury input operating limit using Equation 8 of 40 CFR 63.7530</w:t>
      </w:r>
      <w:r w:rsidRPr="00D17DE7">
        <w:rPr>
          <w:rFonts w:ascii="Arial" w:hAnsi="Arial" w:cs="Arial"/>
          <w:sz w:val="20"/>
        </w:rPr>
        <w:t>,</w:t>
      </w:r>
      <w:r>
        <w:rPr>
          <w:rFonts w:ascii="Arial" w:hAnsi="Arial" w:cs="Arial"/>
          <w:sz w:val="20"/>
          <w:szCs w:val="20"/>
        </w:rPr>
        <w:t xml:space="preserve"> </w:t>
      </w:r>
      <w:r w:rsidRPr="00D17DE7">
        <w:rPr>
          <w:rFonts w:ascii="Arial" w:hAnsi="Arial" w:cs="Arial"/>
          <w:sz w:val="20"/>
          <w:szCs w:val="20"/>
        </w:rPr>
        <w:t xml:space="preserve">or the maximum TSM input operating limit using Equation 9 of 40 CFR 63.7530, the permittee must include in the compliance report a statement indicating the intent to conduct a new performance test within 60 days of starting to burn the new fuel.  </w:t>
      </w:r>
      <w:r w:rsidRPr="00D17DE7">
        <w:rPr>
          <w:rFonts w:ascii="Arial" w:hAnsi="Arial" w:cs="Arial"/>
          <w:b/>
          <w:sz w:val="20"/>
          <w:szCs w:val="20"/>
        </w:rPr>
        <w:t>(40 CFR</w:t>
      </w:r>
      <w:r w:rsidR="0005308A">
        <w:rPr>
          <w:rFonts w:ascii="Arial" w:hAnsi="Arial" w:cs="Arial"/>
          <w:b/>
          <w:sz w:val="20"/>
          <w:szCs w:val="20"/>
        </w:rPr>
        <w:t xml:space="preserve"> </w:t>
      </w:r>
      <w:r w:rsidRPr="00D17DE7">
        <w:rPr>
          <w:rFonts w:ascii="Arial" w:hAnsi="Arial" w:cs="Arial"/>
          <w:b/>
          <w:sz w:val="20"/>
          <w:szCs w:val="20"/>
        </w:rPr>
        <w:t>63.7550(c)(5)(ix))</w:t>
      </w:r>
    </w:p>
    <w:p w14:paraId="5BD3CFFB" w14:textId="77777777" w:rsidR="00B31D98"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x.</w:t>
      </w:r>
      <w:r w:rsidRPr="00D17DE7">
        <w:rPr>
          <w:rFonts w:ascii="Arial" w:hAnsi="Arial" w:cs="Arial"/>
          <w:sz w:val="20"/>
          <w:szCs w:val="20"/>
        </w:rPr>
        <w:tab/>
        <w:t xml:space="preserve">A summary of any monthly fuel analyses conducted to demonstrate compliance according to 40 CFR 63.7521 and 40 CFR 63.7530, and any fuel specification analysis conducted according to </w:t>
      </w:r>
      <w:r w:rsidR="00B31D98">
        <w:rPr>
          <w:rFonts w:ascii="Arial" w:hAnsi="Arial" w:cs="Arial"/>
          <w:sz w:val="20"/>
          <w:szCs w:val="20"/>
        </w:rPr>
        <w:t xml:space="preserve"> </w:t>
      </w:r>
    </w:p>
    <w:p w14:paraId="083C3429" w14:textId="70A3ED4E"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 xml:space="preserve">40 CFR </w:t>
      </w:r>
      <w:r w:rsidRPr="00D17DE7">
        <w:rPr>
          <w:rFonts w:ascii="Arial" w:hAnsi="Arial" w:cs="Arial"/>
          <w:sz w:val="20"/>
          <w:szCs w:val="20"/>
        </w:rPr>
        <w:t xml:space="preserve">63.7521(f) and 63.7530(g) for individual boilers or process heaters subject to emission limits.  </w:t>
      </w:r>
      <w:r w:rsidRPr="00D17DE7">
        <w:rPr>
          <w:rFonts w:ascii="Arial" w:hAnsi="Arial" w:cs="Arial"/>
          <w:b/>
          <w:sz w:val="20"/>
          <w:szCs w:val="20"/>
        </w:rPr>
        <w:t>(40 CFR 63.7550(c)(5)(x))</w:t>
      </w:r>
    </w:p>
    <w:p w14:paraId="08A9B3AF"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xi.</w:t>
      </w:r>
      <w:r w:rsidRPr="00D17DE7">
        <w:rPr>
          <w:rFonts w:ascii="Arial" w:hAnsi="Arial" w:cs="Arial"/>
          <w:sz w:val="20"/>
          <w:szCs w:val="20"/>
        </w:rPr>
        <w:tab/>
        <w:t xml:space="preserve">If there are no deviations from any emission limits or operating limits in this subpart that apply to the permittee, a statement that there were no deviations from the emission limits or operating limits during the reporting period.  </w:t>
      </w:r>
      <w:r w:rsidRPr="00D17DE7">
        <w:rPr>
          <w:rFonts w:ascii="Arial" w:hAnsi="Arial" w:cs="Arial"/>
          <w:b/>
          <w:sz w:val="20"/>
          <w:szCs w:val="20"/>
        </w:rPr>
        <w:t>(40 CFR 63.7550(c)(5)(xi))</w:t>
      </w:r>
    </w:p>
    <w:p w14:paraId="715EE92F"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xii.</w:t>
      </w:r>
      <w:r w:rsidRPr="00D17DE7">
        <w:rPr>
          <w:rFonts w:ascii="Arial" w:hAnsi="Arial" w:cs="Arial"/>
          <w:sz w:val="20"/>
          <w:szCs w:val="20"/>
        </w:rPr>
        <w:tab/>
        <w:t xml:space="preserve">If there were no deviations from the monitoring requirements including no periods during which the CMSs, including CEMS, COMS, and CPMS, were out of control as specified in 40 CFR 63.8(c)(7), a statement that there were no deviations and no periods during which the CMS were out of control during the reporting period.  </w:t>
      </w:r>
      <w:r w:rsidRPr="00D17DE7">
        <w:rPr>
          <w:rFonts w:ascii="Arial" w:hAnsi="Arial" w:cs="Arial"/>
          <w:b/>
          <w:sz w:val="20"/>
          <w:szCs w:val="20"/>
        </w:rPr>
        <w:t>(40 CFR 63.7550(c)(5)(xii))</w:t>
      </w:r>
    </w:p>
    <w:p w14:paraId="61249B25"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xiii.</w:t>
      </w:r>
      <w:r w:rsidRPr="00D17DE7">
        <w:rPr>
          <w:rFonts w:ascii="Arial" w:hAnsi="Arial" w:cs="Arial"/>
          <w:sz w:val="20"/>
          <w:szCs w:val="20"/>
        </w:rPr>
        <w:tab/>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SC III.1, including actions taken to correct the malfunction.  </w:t>
      </w:r>
      <w:r w:rsidRPr="00D17DE7">
        <w:rPr>
          <w:rFonts w:ascii="Arial" w:hAnsi="Arial" w:cs="Arial"/>
          <w:b/>
          <w:sz w:val="20"/>
          <w:szCs w:val="20"/>
        </w:rPr>
        <w:t>(40 CFR 63.7550(c)(5)(xiii))</w:t>
      </w:r>
    </w:p>
    <w:p w14:paraId="5460CA02" w14:textId="77777777" w:rsidR="005019BC" w:rsidRPr="00D17DE7" w:rsidRDefault="005019BC" w:rsidP="002E4832">
      <w:pPr>
        <w:pStyle w:val="NormalWeb"/>
        <w:spacing w:before="0" w:beforeAutospacing="0" w:after="0" w:afterAutospacing="0"/>
        <w:ind w:left="1080" w:hanging="360"/>
        <w:jc w:val="both"/>
        <w:rPr>
          <w:rFonts w:ascii="Arial" w:hAnsi="Arial" w:cs="Arial"/>
          <w:sz w:val="20"/>
          <w:szCs w:val="20"/>
        </w:rPr>
      </w:pPr>
      <w:r w:rsidRPr="00D17DE7">
        <w:rPr>
          <w:rFonts w:ascii="Arial" w:hAnsi="Arial" w:cs="Arial"/>
          <w:sz w:val="20"/>
          <w:szCs w:val="20"/>
        </w:rPr>
        <w:t>xiv.</w:t>
      </w:r>
      <w:r w:rsidRPr="00D17DE7">
        <w:rPr>
          <w:rFonts w:ascii="Arial" w:hAnsi="Arial" w:cs="Arial"/>
          <w:sz w:val="20"/>
          <w:szCs w:val="20"/>
        </w:rPr>
        <w:tab/>
        <w:t>Include the date of the most recent tune-up for each unit subject to only the requirement to</w:t>
      </w:r>
      <w:r>
        <w:rPr>
          <w:rFonts w:ascii="Arial" w:hAnsi="Arial" w:cs="Arial"/>
          <w:sz w:val="20"/>
          <w:szCs w:val="20"/>
        </w:rPr>
        <w:t xml:space="preserve"> </w:t>
      </w:r>
      <w:r w:rsidRPr="00D17DE7">
        <w:rPr>
          <w:rFonts w:ascii="Arial" w:hAnsi="Arial" w:cs="Arial"/>
          <w:sz w:val="20"/>
          <w:szCs w:val="20"/>
        </w:rPr>
        <w:t>conduct an annual tune-up according to 40 CFR 63.7540(a)(10), biennial tune-up according to 40 CFR 63.7540(a)(11), or 5-year tune-up according to 40 CFR 63.7540(a)(12).</w:t>
      </w:r>
      <w:r w:rsidRPr="00D17DE7">
        <w:rPr>
          <w:rFonts w:ascii="Arial" w:hAnsi="Arial" w:cs="Arial"/>
          <w:sz w:val="20"/>
        </w:rPr>
        <w:t xml:space="preserve"> </w:t>
      </w:r>
      <w:r w:rsidRPr="00D17DE7">
        <w:rPr>
          <w:rFonts w:ascii="Arial" w:hAnsi="Arial" w:cs="Arial"/>
          <w:sz w:val="20"/>
          <w:szCs w:val="20"/>
        </w:rPr>
        <w:t xml:space="preserve">Include the date of the most recent burner inspection if it was not done annually, biennially, or on a 5-year period and was delayed until the next scheduled or unscheduled unit shutdown.  </w:t>
      </w:r>
      <w:r w:rsidRPr="00D17DE7">
        <w:rPr>
          <w:rFonts w:ascii="Arial" w:hAnsi="Arial" w:cs="Arial"/>
          <w:b/>
          <w:sz w:val="20"/>
          <w:szCs w:val="20"/>
        </w:rPr>
        <w:t>(40 CFR 63.7550(c)(5)(xiv))</w:t>
      </w:r>
    </w:p>
    <w:p w14:paraId="20329A53" w14:textId="602FD2BE" w:rsidR="005019BC" w:rsidRDefault="005019BC" w:rsidP="002E4832">
      <w:pPr>
        <w:pStyle w:val="NormalWeb"/>
        <w:spacing w:before="0" w:beforeAutospacing="0" w:after="0" w:afterAutospacing="0"/>
        <w:ind w:left="1080" w:hanging="360"/>
        <w:jc w:val="both"/>
        <w:rPr>
          <w:rFonts w:ascii="Arial" w:hAnsi="Arial" w:cs="Arial"/>
          <w:b/>
          <w:sz w:val="20"/>
          <w:szCs w:val="20"/>
        </w:rPr>
      </w:pPr>
      <w:r w:rsidRPr="00D17DE7">
        <w:rPr>
          <w:rFonts w:ascii="Arial" w:hAnsi="Arial" w:cs="Arial"/>
          <w:sz w:val="20"/>
          <w:szCs w:val="20"/>
        </w:rPr>
        <w:t>xv.</w:t>
      </w:r>
      <w:r w:rsidRPr="00D17DE7">
        <w:rPr>
          <w:rFonts w:ascii="Arial" w:hAnsi="Arial" w:cs="Arial"/>
          <w:sz w:val="20"/>
          <w:szCs w:val="20"/>
        </w:rPr>
        <w:tab/>
        <w:t xml:space="preserve">If the permittee plans to demonstrate compliance by emission averaging, certify the emission level achieved or the control technology employed is no less stringent than the level or control technology contained in the notification of compliance status in 40 CFR 63.7545(e)(5)(i).  </w:t>
      </w:r>
      <w:r w:rsidRPr="00D17DE7">
        <w:rPr>
          <w:rFonts w:ascii="Arial" w:hAnsi="Arial" w:cs="Arial"/>
          <w:b/>
          <w:sz w:val="20"/>
          <w:szCs w:val="20"/>
        </w:rPr>
        <w:t>(40 CFR</w:t>
      </w:r>
      <w:r>
        <w:rPr>
          <w:rFonts w:ascii="Arial" w:hAnsi="Arial" w:cs="Arial"/>
          <w:b/>
          <w:sz w:val="20"/>
          <w:szCs w:val="20"/>
        </w:rPr>
        <w:t xml:space="preserve"> </w:t>
      </w:r>
      <w:r w:rsidRPr="00D17DE7">
        <w:rPr>
          <w:rFonts w:ascii="Arial" w:hAnsi="Arial" w:cs="Arial"/>
          <w:b/>
          <w:sz w:val="20"/>
          <w:szCs w:val="20"/>
        </w:rPr>
        <w:t>63.7550(c)(5)(xv))</w:t>
      </w:r>
    </w:p>
    <w:p w14:paraId="25B4A81B" w14:textId="77777777" w:rsidR="00436FB7" w:rsidRPr="00D17DE7" w:rsidRDefault="00436FB7" w:rsidP="002E4832">
      <w:pPr>
        <w:pStyle w:val="NormalWeb"/>
        <w:spacing w:before="0" w:beforeAutospacing="0" w:after="0" w:afterAutospacing="0"/>
        <w:ind w:left="720"/>
        <w:jc w:val="both"/>
        <w:rPr>
          <w:rFonts w:ascii="Arial" w:hAnsi="Arial" w:cs="Arial"/>
          <w:sz w:val="20"/>
          <w:szCs w:val="20"/>
        </w:rPr>
      </w:pPr>
    </w:p>
    <w:p w14:paraId="5EFFCB3E" w14:textId="67DEB9C1" w:rsidR="00436FB7" w:rsidRPr="00436FB7" w:rsidRDefault="00436FB7" w:rsidP="00650661">
      <w:pPr>
        <w:pStyle w:val="ListParagraph"/>
        <w:numPr>
          <w:ilvl w:val="0"/>
          <w:numId w:val="67"/>
        </w:numPr>
        <w:jc w:val="both"/>
        <w:rPr>
          <w:rFonts w:cs="Arial"/>
          <w:sz w:val="20"/>
        </w:rPr>
      </w:pPr>
      <w:r w:rsidRPr="00436FB7">
        <w:rPr>
          <w:rFonts w:cs="Arial"/>
          <w:sz w:val="20"/>
        </w:rPr>
        <w:t>For each deviation from an emission limit or operating limit in 40 CFR Part 63, Subpart DDDDD that occurs at an individual boiler or process heater where the permittee is not using a CMS to comply with that emission limit or operating limit or from the work practice standards for periods of startup and shutdown, the compliance report must additionally contain the information required in paragraphs (d)(1) through (3) of 40 CFR 63.7550, as listed below.</w:t>
      </w:r>
      <w:r w:rsidR="00B31D98">
        <w:rPr>
          <w:rFonts w:cs="Arial"/>
          <w:sz w:val="20"/>
        </w:rPr>
        <w:t xml:space="preserve"> </w:t>
      </w:r>
      <w:r w:rsidRPr="00436FB7">
        <w:rPr>
          <w:rFonts w:cs="Arial"/>
          <w:sz w:val="20"/>
        </w:rPr>
        <w:t xml:space="preserve"> </w:t>
      </w:r>
      <w:r w:rsidRPr="00436FB7">
        <w:rPr>
          <w:rFonts w:cs="Arial"/>
          <w:b/>
          <w:sz w:val="20"/>
        </w:rPr>
        <w:t>(40 CFR 63.7550(d))</w:t>
      </w:r>
    </w:p>
    <w:p w14:paraId="1624FABE" w14:textId="77777777" w:rsidR="00436FB7" w:rsidRPr="00436FB7" w:rsidRDefault="00436FB7" w:rsidP="002E4832">
      <w:pPr>
        <w:pStyle w:val="ListParagraph"/>
        <w:ind w:hanging="360"/>
        <w:jc w:val="both"/>
        <w:rPr>
          <w:rFonts w:cs="Arial"/>
          <w:sz w:val="20"/>
        </w:rPr>
      </w:pPr>
      <w:r w:rsidRPr="00436FB7">
        <w:rPr>
          <w:rFonts w:cs="Arial"/>
          <w:sz w:val="20"/>
        </w:rPr>
        <w:t>a.</w:t>
      </w:r>
      <w:r w:rsidRPr="00436FB7">
        <w:rPr>
          <w:rFonts w:cs="Arial"/>
          <w:sz w:val="20"/>
        </w:rPr>
        <w:tab/>
        <w:t xml:space="preserve">A description of the deviation and which emission limit or operating limit or work practice standard from which the permittee deviated.  </w:t>
      </w:r>
      <w:r w:rsidRPr="00436FB7">
        <w:rPr>
          <w:rFonts w:cs="Arial"/>
          <w:b/>
          <w:sz w:val="20"/>
        </w:rPr>
        <w:t>(40 CFR 63.7550(d)(1))</w:t>
      </w:r>
    </w:p>
    <w:p w14:paraId="23B4101C" w14:textId="77777777" w:rsidR="00436FB7" w:rsidRPr="00436FB7" w:rsidRDefault="00436FB7" w:rsidP="002E4832">
      <w:pPr>
        <w:pStyle w:val="ListParagraph"/>
        <w:ind w:hanging="360"/>
        <w:jc w:val="both"/>
        <w:rPr>
          <w:rFonts w:cs="Arial"/>
          <w:sz w:val="20"/>
        </w:rPr>
      </w:pPr>
      <w:r w:rsidRPr="00436FB7">
        <w:rPr>
          <w:rFonts w:cs="Arial"/>
          <w:sz w:val="20"/>
        </w:rPr>
        <w:t>b.</w:t>
      </w:r>
      <w:r w:rsidRPr="00436FB7">
        <w:rPr>
          <w:rFonts w:cs="Arial"/>
          <w:sz w:val="20"/>
        </w:rPr>
        <w:tab/>
        <w:t xml:space="preserve">Information on the number, duration, and cause of deviations (including unknown cause), as applicable, and the corrective action taken.  </w:t>
      </w:r>
      <w:r w:rsidRPr="00436FB7">
        <w:rPr>
          <w:rFonts w:cs="Arial"/>
          <w:b/>
          <w:sz w:val="20"/>
        </w:rPr>
        <w:t>(40 CFR 63.7550(d)(2))</w:t>
      </w:r>
    </w:p>
    <w:p w14:paraId="4DDAC7C8" w14:textId="45A55658" w:rsidR="00436FB7" w:rsidRDefault="00436FB7" w:rsidP="002E4832">
      <w:pPr>
        <w:pStyle w:val="ListParagraph"/>
        <w:ind w:hanging="360"/>
        <w:jc w:val="both"/>
        <w:rPr>
          <w:rFonts w:cs="Arial"/>
          <w:b/>
          <w:sz w:val="20"/>
        </w:rPr>
      </w:pPr>
      <w:r w:rsidRPr="00436FB7">
        <w:rPr>
          <w:rFonts w:cs="Arial"/>
          <w:sz w:val="20"/>
        </w:rPr>
        <w:t>c.</w:t>
      </w:r>
      <w:r w:rsidRPr="00436FB7">
        <w:rPr>
          <w:rFonts w:cs="Arial"/>
          <w:sz w:val="20"/>
        </w:rPr>
        <w:tab/>
        <w:t xml:space="preserve">If the deviation occurred during an annual performance test, provide the date the annual performance test was completed.  </w:t>
      </w:r>
      <w:r w:rsidRPr="00436FB7">
        <w:rPr>
          <w:rFonts w:cs="Arial"/>
          <w:b/>
          <w:sz w:val="20"/>
        </w:rPr>
        <w:t>(40 CFR 63.7550(d)(3))</w:t>
      </w:r>
    </w:p>
    <w:p w14:paraId="72EE4688" w14:textId="77777777" w:rsidR="00436FB7" w:rsidRPr="00436FB7" w:rsidRDefault="00436FB7" w:rsidP="002E4832">
      <w:pPr>
        <w:pStyle w:val="ListParagraph"/>
        <w:ind w:hanging="360"/>
        <w:jc w:val="both"/>
        <w:rPr>
          <w:rFonts w:cs="Arial"/>
          <w:sz w:val="20"/>
        </w:rPr>
      </w:pPr>
    </w:p>
    <w:p w14:paraId="4E4399E6" w14:textId="66891EB1" w:rsidR="00436FB7" w:rsidRPr="00436FB7" w:rsidRDefault="00436FB7" w:rsidP="00650661">
      <w:pPr>
        <w:pStyle w:val="ListParagraph"/>
        <w:numPr>
          <w:ilvl w:val="0"/>
          <w:numId w:val="67"/>
        </w:numPr>
        <w:jc w:val="both"/>
        <w:rPr>
          <w:rFonts w:cs="Arial"/>
          <w:sz w:val="20"/>
        </w:rPr>
      </w:pPr>
      <w:r w:rsidRPr="00436FB7">
        <w:rPr>
          <w:rFonts w:cs="Arial"/>
          <w:sz w:val="20"/>
        </w:rPr>
        <w:t xml:space="preserve">For each deviation from an emission limit, operating limit, and monitoring requirement in 40 CFR Part 63, Subpart DDDDD occurring at an individual boiler or process heater where the permittee is using a CMS to comply with that emission limit or operating limit, the compliance report must additionally contain the information required in paragraphs (e)(1) through (9) of 40 CFR 63.7550, as listed below.  This includes any deviations from the site-specific monitoring plan as required in 40 CFR 63.7505(d), stated in SC VI.1. </w:t>
      </w:r>
      <w:r w:rsidR="00B31D98">
        <w:rPr>
          <w:rFonts w:cs="Arial"/>
          <w:sz w:val="20"/>
        </w:rPr>
        <w:t xml:space="preserve"> </w:t>
      </w:r>
      <w:r w:rsidRPr="00436FB7">
        <w:rPr>
          <w:rFonts w:cs="Arial"/>
          <w:b/>
          <w:sz w:val="20"/>
        </w:rPr>
        <w:t>(40 CFR 63.7550(e))</w:t>
      </w:r>
    </w:p>
    <w:p w14:paraId="1273DCBB" w14:textId="77777777" w:rsidR="00436FB7" w:rsidRPr="00880487" w:rsidRDefault="00436FB7" w:rsidP="002E4832">
      <w:pPr>
        <w:ind w:left="720" w:hanging="360"/>
        <w:jc w:val="both"/>
        <w:rPr>
          <w:rFonts w:cs="Arial"/>
          <w:sz w:val="20"/>
        </w:rPr>
      </w:pPr>
      <w:r w:rsidRPr="00880487">
        <w:rPr>
          <w:rFonts w:cs="Arial"/>
          <w:sz w:val="20"/>
        </w:rPr>
        <w:t>a.</w:t>
      </w:r>
      <w:r w:rsidRPr="00880487">
        <w:rPr>
          <w:rFonts w:cs="Arial"/>
          <w:sz w:val="20"/>
        </w:rPr>
        <w:tab/>
        <w:t xml:space="preserve">The date and time that each deviation started and stopped and description of the nature of the deviation (i.e., what the permittee deviated from).  </w:t>
      </w:r>
      <w:r w:rsidRPr="00880487">
        <w:rPr>
          <w:rFonts w:cs="Arial"/>
          <w:b/>
          <w:sz w:val="20"/>
        </w:rPr>
        <w:t>(40 CFR 63.7550(e)(1))</w:t>
      </w:r>
    </w:p>
    <w:p w14:paraId="01E7B30D" w14:textId="77777777" w:rsidR="00436FB7" w:rsidRPr="00436FB7" w:rsidRDefault="00436FB7" w:rsidP="002E4832">
      <w:pPr>
        <w:pStyle w:val="ListParagraph"/>
        <w:ind w:hanging="360"/>
        <w:jc w:val="both"/>
        <w:rPr>
          <w:rFonts w:cs="Arial"/>
          <w:sz w:val="20"/>
        </w:rPr>
      </w:pPr>
      <w:r w:rsidRPr="00436FB7">
        <w:rPr>
          <w:rFonts w:cs="Arial"/>
          <w:sz w:val="20"/>
        </w:rPr>
        <w:t>b.</w:t>
      </w:r>
      <w:r w:rsidRPr="00436FB7">
        <w:rPr>
          <w:rFonts w:cs="Arial"/>
          <w:sz w:val="20"/>
        </w:rPr>
        <w:tab/>
        <w:t xml:space="preserve">The date and time that each CMS was inoperative, except for zero (low-level) and high-level checks.  </w:t>
      </w:r>
      <w:r w:rsidRPr="00436FB7">
        <w:rPr>
          <w:rFonts w:cs="Arial"/>
          <w:b/>
          <w:sz w:val="20"/>
        </w:rPr>
        <w:t>(40 CFR 63.7550(e)(2))</w:t>
      </w:r>
    </w:p>
    <w:p w14:paraId="30CCA748" w14:textId="77777777" w:rsidR="00436FB7" w:rsidRPr="00436FB7" w:rsidRDefault="00436FB7" w:rsidP="002E4832">
      <w:pPr>
        <w:pStyle w:val="ListParagraph"/>
        <w:ind w:hanging="360"/>
        <w:jc w:val="both"/>
        <w:rPr>
          <w:rFonts w:cs="Arial"/>
          <w:sz w:val="20"/>
        </w:rPr>
      </w:pPr>
      <w:r w:rsidRPr="00436FB7">
        <w:rPr>
          <w:rFonts w:cs="Arial"/>
          <w:sz w:val="20"/>
        </w:rPr>
        <w:t>c.</w:t>
      </w:r>
      <w:r w:rsidRPr="00436FB7">
        <w:rPr>
          <w:rFonts w:cs="Arial"/>
          <w:sz w:val="20"/>
        </w:rPr>
        <w:tab/>
        <w:t xml:space="preserve">The date, time, and duration that each CMS was out of control, including the information in 40 CFR 63.8(c)(8).  </w:t>
      </w:r>
      <w:r w:rsidRPr="00436FB7">
        <w:rPr>
          <w:rFonts w:cs="Arial"/>
          <w:b/>
          <w:sz w:val="20"/>
        </w:rPr>
        <w:t>(40 CFR 63.7550(e)(3))</w:t>
      </w:r>
    </w:p>
    <w:p w14:paraId="363A396B" w14:textId="77777777" w:rsidR="00436FB7" w:rsidRPr="00436FB7" w:rsidRDefault="00436FB7" w:rsidP="002E4832">
      <w:pPr>
        <w:pStyle w:val="ListParagraph"/>
        <w:ind w:left="360"/>
        <w:jc w:val="both"/>
        <w:rPr>
          <w:rFonts w:cs="Arial"/>
          <w:sz w:val="20"/>
        </w:rPr>
      </w:pPr>
      <w:r w:rsidRPr="00436FB7">
        <w:rPr>
          <w:rFonts w:cs="Arial"/>
          <w:sz w:val="20"/>
        </w:rPr>
        <w:t>d.</w:t>
      </w:r>
      <w:r w:rsidRPr="00436FB7">
        <w:rPr>
          <w:rFonts w:cs="Arial"/>
          <w:sz w:val="20"/>
        </w:rPr>
        <w:tab/>
        <w:t xml:space="preserve">The date and time that each deviation started and stopped.  </w:t>
      </w:r>
      <w:r w:rsidRPr="00436FB7">
        <w:rPr>
          <w:rFonts w:cs="Arial"/>
          <w:b/>
          <w:sz w:val="20"/>
        </w:rPr>
        <w:t>(40 CFR 63.7550(e)(4))</w:t>
      </w:r>
    </w:p>
    <w:p w14:paraId="72B99A8E" w14:textId="77777777" w:rsidR="00436FB7" w:rsidRPr="00436FB7" w:rsidRDefault="00436FB7" w:rsidP="002E4832">
      <w:pPr>
        <w:pStyle w:val="ListParagraph"/>
        <w:ind w:hanging="360"/>
        <w:jc w:val="both"/>
        <w:rPr>
          <w:rFonts w:cs="Arial"/>
          <w:sz w:val="20"/>
        </w:rPr>
      </w:pPr>
      <w:r w:rsidRPr="00436FB7">
        <w:rPr>
          <w:rFonts w:cs="Arial"/>
          <w:sz w:val="20"/>
        </w:rPr>
        <w:t>e.</w:t>
      </w:r>
      <w:r w:rsidRPr="00436FB7">
        <w:rPr>
          <w:rFonts w:cs="Arial"/>
          <w:sz w:val="20"/>
        </w:rPr>
        <w:tab/>
        <w:t xml:space="preserve">A summary of the total duration of the deviation during the reporting period and the total duration as a percent of the total source operating time during that reporting period.  </w:t>
      </w:r>
      <w:r w:rsidRPr="00436FB7">
        <w:rPr>
          <w:rFonts w:cs="Arial"/>
          <w:b/>
          <w:sz w:val="20"/>
        </w:rPr>
        <w:t>(40 CFR 63.7550(e)(5))</w:t>
      </w:r>
    </w:p>
    <w:p w14:paraId="556B2DE0" w14:textId="77777777" w:rsidR="00436FB7" w:rsidRPr="00436FB7" w:rsidRDefault="00436FB7" w:rsidP="002E4832">
      <w:pPr>
        <w:pStyle w:val="ListParagraph"/>
        <w:ind w:hanging="360"/>
        <w:jc w:val="both"/>
        <w:rPr>
          <w:rFonts w:cs="Arial"/>
          <w:sz w:val="20"/>
        </w:rPr>
      </w:pPr>
      <w:r w:rsidRPr="00436FB7">
        <w:rPr>
          <w:rFonts w:cs="Arial"/>
          <w:sz w:val="20"/>
        </w:rPr>
        <w:t>f.</w:t>
      </w:r>
      <w:r w:rsidRPr="00436FB7">
        <w:rPr>
          <w:rFonts w:cs="Arial"/>
          <w:sz w:val="20"/>
        </w:rPr>
        <w:tab/>
        <w:t xml:space="preserve">A characterization of the total duration of the deviations during the reporting period into those that are due to control equipment problems, process problems, other known causes, and other unknown causes.  </w:t>
      </w:r>
      <w:r w:rsidRPr="00436FB7">
        <w:rPr>
          <w:rFonts w:cs="Arial"/>
          <w:b/>
          <w:sz w:val="20"/>
        </w:rPr>
        <w:t>(40 CFR 63.7550(e)(6))</w:t>
      </w:r>
    </w:p>
    <w:p w14:paraId="0BCBC09F" w14:textId="77777777" w:rsidR="00436FB7" w:rsidRPr="00436FB7" w:rsidRDefault="00436FB7" w:rsidP="002E4832">
      <w:pPr>
        <w:pStyle w:val="ListParagraph"/>
        <w:ind w:hanging="360"/>
        <w:jc w:val="both"/>
        <w:rPr>
          <w:rFonts w:cs="Arial"/>
          <w:sz w:val="20"/>
        </w:rPr>
      </w:pPr>
      <w:r w:rsidRPr="00436FB7">
        <w:rPr>
          <w:rFonts w:cs="Arial"/>
          <w:sz w:val="20"/>
        </w:rPr>
        <w:t>g.</w:t>
      </w:r>
      <w:r w:rsidRPr="00436FB7">
        <w:rPr>
          <w:rFonts w:cs="Arial"/>
          <w:sz w:val="20"/>
        </w:rPr>
        <w:tab/>
        <w:t xml:space="preserve">A summary of the total duration of CMS's downtime during the reporting period and the total duration of CMS downtime as a percent of the total source operating time during that reporting period.  </w:t>
      </w:r>
      <w:r w:rsidRPr="00436FB7">
        <w:rPr>
          <w:rFonts w:cs="Arial"/>
          <w:b/>
          <w:sz w:val="20"/>
        </w:rPr>
        <w:t>(40 CFR 63.7550(e)(7))</w:t>
      </w:r>
    </w:p>
    <w:p w14:paraId="22A949DD" w14:textId="77777777" w:rsidR="00436FB7" w:rsidRPr="00436FB7" w:rsidRDefault="00436FB7" w:rsidP="002E4832">
      <w:pPr>
        <w:pStyle w:val="ListParagraph"/>
        <w:ind w:left="360"/>
        <w:jc w:val="both"/>
        <w:rPr>
          <w:rFonts w:cs="Arial"/>
          <w:sz w:val="20"/>
        </w:rPr>
      </w:pPr>
      <w:r w:rsidRPr="00436FB7">
        <w:rPr>
          <w:rFonts w:cs="Arial"/>
          <w:sz w:val="20"/>
        </w:rPr>
        <w:t>h.</w:t>
      </w:r>
      <w:r w:rsidRPr="00436FB7">
        <w:rPr>
          <w:rFonts w:cs="Arial"/>
          <w:sz w:val="20"/>
        </w:rPr>
        <w:tab/>
        <w:t xml:space="preserve">A brief description of the source for which there was a deviation.  </w:t>
      </w:r>
      <w:r w:rsidRPr="00436FB7">
        <w:rPr>
          <w:rFonts w:cs="Arial"/>
          <w:b/>
          <w:sz w:val="20"/>
        </w:rPr>
        <w:t>(40 CFR 63.7550(e)(8))</w:t>
      </w:r>
    </w:p>
    <w:p w14:paraId="53835C4E" w14:textId="15A9AD81" w:rsidR="00436FB7" w:rsidRDefault="00436FB7" w:rsidP="002E4832">
      <w:pPr>
        <w:pStyle w:val="ListParagraph"/>
        <w:ind w:hanging="360"/>
        <w:jc w:val="both"/>
        <w:rPr>
          <w:rFonts w:cs="Arial"/>
          <w:b/>
          <w:sz w:val="20"/>
        </w:rPr>
      </w:pPr>
      <w:r w:rsidRPr="00436FB7">
        <w:rPr>
          <w:rFonts w:cs="Arial"/>
          <w:sz w:val="20"/>
        </w:rPr>
        <w:t>i.</w:t>
      </w:r>
      <w:r w:rsidRPr="00436FB7">
        <w:rPr>
          <w:rFonts w:cs="Arial"/>
          <w:sz w:val="20"/>
        </w:rPr>
        <w:tab/>
        <w:t xml:space="preserve">A description of any changes in CMSs, processes, or controls since the last reporting period for the source for which there was a deviation.  </w:t>
      </w:r>
      <w:r w:rsidRPr="00436FB7">
        <w:rPr>
          <w:rFonts w:cs="Arial"/>
          <w:b/>
          <w:sz w:val="20"/>
        </w:rPr>
        <w:t>(40 CFR 63.7550(e)(9)</w:t>
      </w:r>
      <w:r>
        <w:rPr>
          <w:rFonts w:cs="Arial"/>
          <w:b/>
          <w:sz w:val="20"/>
        </w:rPr>
        <w:t>)</w:t>
      </w:r>
    </w:p>
    <w:p w14:paraId="2971F81E" w14:textId="77777777" w:rsidR="00436FB7" w:rsidRPr="00436FB7" w:rsidRDefault="00436FB7" w:rsidP="002E4832">
      <w:pPr>
        <w:pStyle w:val="ListParagraph"/>
        <w:ind w:hanging="360"/>
        <w:jc w:val="both"/>
        <w:rPr>
          <w:rFonts w:cs="Arial"/>
          <w:sz w:val="20"/>
        </w:rPr>
      </w:pPr>
    </w:p>
    <w:p w14:paraId="1ECBE461" w14:textId="356B56A0" w:rsidR="00436FB7" w:rsidRPr="00436FB7" w:rsidRDefault="00436FB7" w:rsidP="00650661">
      <w:pPr>
        <w:pStyle w:val="ListParagraph"/>
        <w:numPr>
          <w:ilvl w:val="0"/>
          <w:numId w:val="67"/>
        </w:numPr>
        <w:jc w:val="both"/>
        <w:rPr>
          <w:rFonts w:cs="Arial"/>
          <w:sz w:val="20"/>
        </w:rPr>
      </w:pPr>
      <w:r w:rsidRPr="00436FB7">
        <w:rPr>
          <w:rFonts w:cs="Arial"/>
          <w:sz w:val="20"/>
        </w:rPr>
        <w:t>The permittee must submit the reports according to the procedures specified in paragraphs (h)(1) through (3) of 40 CFR 63.7550, as listed below.</w:t>
      </w:r>
      <w:r w:rsidR="00B31D98">
        <w:rPr>
          <w:rFonts w:cs="Arial"/>
          <w:sz w:val="20"/>
        </w:rPr>
        <w:t xml:space="preserve"> </w:t>
      </w:r>
      <w:r w:rsidRPr="00436FB7">
        <w:rPr>
          <w:rFonts w:cs="Arial"/>
          <w:sz w:val="20"/>
        </w:rPr>
        <w:t xml:space="preserve"> </w:t>
      </w:r>
      <w:r w:rsidRPr="00436FB7">
        <w:rPr>
          <w:rFonts w:cs="Arial"/>
          <w:b/>
          <w:sz w:val="20"/>
        </w:rPr>
        <w:t>(40 CFR 63.7550(h))</w:t>
      </w:r>
    </w:p>
    <w:p w14:paraId="18DC4D7C" w14:textId="0552A6FE" w:rsidR="00436FB7" w:rsidRPr="00436FB7" w:rsidRDefault="00436FB7" w:rsidP="00B31D98">
      <w:pPr>
        <w:pStyle w:val="ListParagraph"/>
        <w:ind w:hanging="360"/>
        <w:jc w:val="both"/>
        <w:rPr>
          <w:rFonts w:cs="Arial"/>
          <w:b/>
          <w:sz w:val="20"/>
        </w:rPr>
      </w:pPr>
      <w:r w:rsidRPr="00436FB7">
        <w:rPr>
          <w:rFonts w:cs="Arial"/>
          <w:sz w:val="20"/>
        </w:rPr>
        <w:t>a.</w:t>
      </w:r>
      <w:r w:rsidRPr="00436FB7">
        <w:rPr>
          <w:rFonts w:cs="Arial"/>
          <w:sz w:val="20"/>
        </w:rPr>
        <w:tab/>
        <w:t>Within 60 days after the date of completing each performance test (defined in 40 CFR 63.2) as required by 40 CFR Part 63, Subpart DDDDD the permittee must submit the results of the performance tests, including any associated fuel analyses, required by 40 CFR Part 63, Subpart DDDDD and the compliance reports required in 40 CFR 63.7550(b), stated in SC VII.1</w:t>
      </w:r>
      <w:r w:rsidR="00C372DA">
        <w:rPr>
          <w:rFonts w:cs="Arial"/>
          <w:sz w:val="20"/>
        </w:rPr>
        <w:t>8</w:t>
      </w:r>
      <w:r w:rsidRPr="00436FB7">
        <w:rPr>
          <w:rFonts w:cs="Arial"/>
          <w:sz w:val="20"/>
        </w:rPr>
        <w:t xml:space="preserve">, to the EPA's </w:t>
      </w:r>
      <w:proofErr w:type="spellStart"/>
      <w:r w:rsidRPr="00436FB7">
        <w:rPr>
          <w:rFonts w:cs="Arial"/>
          <w:sz w:val="20"/>
        </w:rPr>
        <w:t>WebFIRE</w:t>
      </w:r>
      <w:proofErr w:type="spellEnd"/>
      <w:r w:rsidRPr="00436FB7">
        <w:rPr>
          <w:rFonts w:cs="Arial"/>
          <w:sz w:val="20"/>
        </w:rPr>
        <w:t xml:space="preserve"> database by using the Compliance and Emissions Data Reporting Interface (CEDRI) that is accessed through the EPA's Central Data Exchange (CDX) (</w:t>
      </w:r>
      <w:r w:rsidRPr="00436FB7">
        <w:rPr>
          <w:rFonts w:cs="Arial"/>
          <w:i/>
          <w:iCs/>
          <w:sz w:val="20"/>
        </w:rPr>
        <w:t>www.epa.gov/cdx</w:t>
      </w:r>
      <w:r w:rsidRPr="00436FB7">
        <w:rPr>
          <w:rFonts w:cs="Arial"/>
          <w:sz w:val="20"/>
        </w:rPr>
        <w:t xml:space="preserve">).  Performance test data must be submitted in the file format generated through use of the EPA's Electronic Reporting Tool (ERT) (see </w:t>
      </w:r>
      <w:r w:rsidRPr="00436FB7">
        <w:rPr>
          <w:rFonts w:cs="Arial"/>
          <w:i/>
          <w:iCs/>
          <w:sz w:val="20"/>
        </w:rPr>
        <w:t>http://www.epa.gov/ttn/chief/ert/index.html</w:t>
      </w:r>
      <w:r w:rsidRPr="00436FB7">
        <w:rPr>
          <w:rFonts w:cs="Arial"/>
          <w:sz w:val="20"/>
        </w:rPr>
        <w:t xml:space="preserve">).  Only data collected using test methods on the ERT Web site are subject to this requirement for submitting reports electronically to </w:t>
      </w:r>
      <w:proofErr w:type="spellStart"/>
      <w:r w:rsidRPr="00436FB7">
        <w:rPr>
          <w:rFonts w:cs="Arial"/>
          <w:sz w:val="20"/>
        </w:rPr>
        <w:t>WebFIRE</w:t>
      </w:r>
      <w:proofErr w:type="spellEnd"/>
      <w:r w:rsidRPr="00436FB7">
        <w:rPr>
          <w:rFonts w:cs="Arial"/>
          <w:sz w:val="20"/>
        </w:rPr>
        <w:t xml:space="preserve">. Owners or operators who claim that some of the information being submitted for performance tests is confidential business information (CBI) must submit a complete ERT file including information claimed to be CBI on a compact disk or other commonly used electronic storage media (including, but not limited to, flash drives) to the EPA.  The electronic media must be clearly marked as CBI and mailed to U.S. EPA/OAPQS/CORE CBI Office, Attention: </w:t>
      </w:r>
      <w:proofErr w:type="spellStart"/>
      <w:r w:rsidRPr="00436FB7">
        <w:rPr>
          <w:rFonts w:cs="Arial"/>
          <w:sz w:val="20"/>
        </w:rPr>
        <w:t>WebFIRE</w:t>
      </w:r>
      <w:proofErr w:type="spellEnd"/>
      <w:r w:rsidRPr="00436FB7">
        <w:rPr>
          <w:rFonts w:cs="Arial"/>
          <w:sz w:val="20"/>
        </w:rPr>
        <w:t xml:space="preserve"> Administrator, MD C404-02, 4930 Old Page Rd., Durham, NC 27703.  The same ERT file with the CBI omitted must be submitted to the EPA via CDX as described earlier in this paragraph.  At the discretion of the Administrator, the permittee must also submit these reports, including the confidential business information, to the Administrator in the format specified by the Administrator.  For any performance test conducted using test methods that are not listed on the ERT Web site, the owner or operator shall submit the results of the performance test in paper submissions to the Administrator.  </w:t>
      </w:r>
      <w:r w:rsidRPr="00436FB7">
        <w:rPr>
          <w:rFonts w:cs="Arial"/>
          <w:b/>
          <w:sz w:val="20"/>
        </w:rPr>
        <w:t>(40 CFR 63.7550(h)(1))</w:t>
      </w:r>
    </w:p>
    <w:p w14:paraId="56955933" w14:textId="77777777" w:rsidR="00436FB7" w:rsidRPr="00436FB7" w:rsidRDefault="00436FB7" w:rsidP="002E4832">
      <w:pPr>
        <w:pStyle w:val="ListParagraph"/>
        <w:ind w:hanging="360"/>
        <w:jc w:val="both"/>
        <w:rPr>
          <w:rFonts w:cs="Arial"/>
          <w:sz w:val="20"/>
        </w:rPr>
      </w:pPr>
      <w:r w:rsidRPr="00436FB7">
        <w:rPr>
          <w:rFonts w:cs="Arial"/>
          <w:sz w:val="20"/>
        </w:rPr>
        <w:t>b.</w:t>
      </w:r>
      <w:r w:rsidRPr="00436FB7">
        <w:rPr>
          <w:rFonts w:cs="Arial"/>
          <w:sz w:val="20"/>
        </w:rPr>
        <w:tab/>
        <w:t xml:space="preserve">Within 60 days after the date of completing each CEMS performance evaluation test (defined in 40 CFR 63.2) the permittee must submit the relative accuracy test audit (RATA) data to the EPA's Central Data Exchange by using CEDRI as mentioned in paragraph (h)(1) of 40 CFR 63.7550.  Only RATA pollutants that can be documented with the ERT (as listed on the ERT Web site) are subject to this requirement.  For any performance evaluations with no corresponding RATA pollutants listed on the ERT Web site, the owner or operator shall submit the results of the performance evaluation in paper submissions to the Administrator.  </w:t>
      </w:r>
      <w:r w:rsidRPr="00436FB7">
        <w:rPr>
          <w:rFonts w:cs="Arial"/>
          <w:b/>
          <w:sz w:val="20"/>
        </w:rPr>
        <w:t>(40 CFR 63.7550(h)(2))</w:t>
      </w:r>
    </w:p>
    <w:p w14:paraId="3A8BDA7C" w14:textId="77777777" w:rsidR="00436FB7" w:rsidRPr="00436FB7" w:rsidRDefault="00436FB7" w:rsidP="002E4832">
      <w:pPr>
        <w:pStyle w:val="ListParagraph"/>
        <w:ind w:hanging="360"/>
        <w:jc w:val="both"/>
        <w:rPr>
          <w:rFonts w:cs="Arial"/>
          <w:sz w:val="20"/>
        </w:rPr>
      </w:pPr>
      <w:r w:rsidRPr="00436FB7">
        <w:rPr>
          <w:rFonts w:cs="Arial"/>
          <w:sz w:val="20"/>
        </w:rPr>
        <w:t>c.</w:t>
      </w:r>
      <w:r w:rsidRPr="00436FB7">
        <w:rPr>
          <w:rFonts w:cs="Arial"/>
          <w:sz w:val="20"/>
        </w:rPr>
        <w:tab/>
        <w:t>The permittee must submit all reports required by Table 9 of 40 CFR Part 63, Subpart DDDDD electronically using CEDRI that is accessed through the EPA's Central Data Exchange (CDX) (</w:t>
      </w:r>
      <w:r w:rsidRPr="00436FB7">
        <w:rPr>
          <w:rFonts w:cs="Arial"/>
          <w:i/>
          <w:iCs/>
          <w:sz w:val="20"/>
        </w:rPr>
        <w:t>www.epa.gov/cdx</w:t>
      </w:r>
      <w:r w:rsidRPr="00436FB7">
        <w:rPr>
          <w:rFonts w:cs="Arial"/>
          <w:sz w:val="20"/>
        </w:rPr>
        <w:t xml:space="preserve">).  However, if the reporting form specific to this subpart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436FB7">
        <w:rPr>
          <w:rFonts w:cs="Arial"/>
          <w:b/>
          <w:sz w:val="20"/>
        </w:rPr>
        <w:t>(40 CFR 63.7550(h)(3))</w:t>
      </w:r>
    </w:p>
    <w:p w14:paraId="06AA0A5F" w14:textId="3E98D29B" w:rsidR="00346892" w:rsidRPr="00D17DE7" w:rsidRDefault="00346892" w:rsidP="002E4832">
      <w:pPr>
        <w:pStyle w:val="NormalWeb"/>
        <w:spacing w:before="0" w:beforeAutospacing="0" w:after="0" w:afterAutospacing="0"/>
        <w:jc w:val="both"/>
        <w:rPr>
          <w:rFonts w:ascii="Arial" w:hAnsi="Arial" w:cs="Arial"/>
          <w:sz w:val="20"/>
          <w:szCs w:val="20"/>
        </w:rPr>
      </w:pPr>
    </w:p>
    <w:p w14:paraId="24DD0989" w14:textId="737733BD" w:rsidR="00346892" w:rsidRDefault="00346892" w:rsidP="002E4832">
      <w:pPr>
        <w:pStyle w:val="NormalWeb"/>
        <w:spacing w:before="0" w:beforeAutospacing="0" w:after="0" w:afterAutospacing="0"/>
        <w:jc w:val="both"/>
        <w:rPr>
          <w:rFonts w:ascii="Arial" w:hAnsi="Arial"/>
          <w:b/>
          <w:sz w:val="20"/>
          <w:szCs w:val="20"/>
        </w:rPr>
      </w:pPr>
      <w:r w:rsidRPr="00D17DE7">
        <w:rPr>
          <w:rFonts w:ascii="Arial" w:hAnsi="Arial"/>
          <w:b/>
          <w:sz w:val="20"/>
          <w:szCs w:val="20"/>
        </w:rPr>
        <w:t>See Appendi</w:t>
      </w:r>
      <w:r w:rsidR="00C64888">
        <w:rPr>
          <w:rFonts w:ascii="Arial" w:hAnsi="Arial"/>
          <w:b/>
          <w:sz w:val="20"/>
          <w:szCs w:val="20"/>
        </w:rPr>
        <w:t>x</w:t>
      </w:r>
      <w:r w:rsidRPr="00D17DE7">
        <w:rPr>
          <w:rFonts w:ascii="Arial" w:hAnsi="Arial"/>
          <w:b/>
          <w:sz w:val="20"/>
          <w:szCs w:val="20"/>
        </w:rPr>
        <w:t xml:space="preserve"> 8</w:t>
      </w:r>
    </w:p>
    <w:p w14:paraId="4EC38112" w14:textId="77777777" w:rsidR="00346892" w:rsidRPr="00D17DE7" w:rsidRDefault="00346892" w:rsidP="002E4832">
      <w:pPr>
        <w:jc w:val="both"/>
        <w:rPr>
          <w:rFonts w:cs="Arial"/>
          <w:b/>
          <w:sz w:val="20"/>
        </w:rPr>
      </w:pPr>
    </w:p>
    <w:p w14:paraId="3D3B6123" w14:textId="77777777" w:rsidR="00346892" w:rsidRPr="00D17DE7" w:rsidRDefault="00346892" w:rsidP="002E4832">
      <w:pPr>
        <w:jc w:val="both"/>
        <w:rPr>
          <w:szCs w:val="22"/>
        </w:rPr>
      </w:pPr>
      <w:r w:rsidRPr="00D17DE7">
        <w:rPr>
          <w:b/>
          <w:szCs w:val="22"/>
        </w:rPr>
        <w:t xml:space="preserve">VIII.  </w:t>
      </w:r>
      <w:r w:rsidRPr="00D17DE7">
        <w:rPr>
          <w:b/>
          <w:szCs w:val="22"/>
          <w:u w:val="single"/>
        </w:rPr>
        <w:t>STACK/VENT RESTRICTION(S)</w:t>
      </w:r>
    </w:p>
    <w:p w14:paraId="2A0A4E23" w14:textId="77777777" w:rsidR="00346892" w:rsidRPr="00D17DE7" w:rsidRDefault="00346892" w:rsidP="002E4832">
      <w:pPr>
        <w:jc w:val="both"/>
        <w:rPr>
          <w:sz w:val="20"/>
        </w:rPr>
      </w:pPr>
    </w:p>
    <w:p w14:paraId="6864670F" w14:textId="77777777" w:rsidR="00346892" w:rsidRPr="00D17DE7" w:rsidRDefault="00346892" w:rsidP="002E4832">
      <w:pPr>
        <w:jc w:val="both"/>
        <w:rPr>
          <w:sz w:val="20"/>
        </w:rPr>
      </w:pPr>
      <w:r w:rsidRPr="00D17DE7">
        <w:rPr>
          <w:sz w:val="20"/>
        </w:rPr>
        <w:t>NA</w:t>
      </w:r>
    </w:p>
    <w:p w14:paraId="6ED29C30" w14:textId="77777777" w:rsidR="00346892" w:rsidRPr="00D17DE7" w:rsidRDefault="00346892" w:rsidP="002E4832">
      <w:pPr>
        <w:jc w:val="both"/>
        <w:rPr>
          <w:rFonts w:cs="Arial"/>
          <w:sz w:val="20"/>
        </w:rPr>
      </w:pPr>
    </w:p>
    <w:p w14:paraId="20BED34D" w14:textId="77777777" w:rsidR="00346892" w:rsidRPr="00D17DE7" w:rsidRDefault="00346892" w:rsidP="002E4832">
      <w:pPr>
        <w:jc w:val="both"/>
        <w:rPr>
          <w:b/>
          <w:szCs w:val="22"/>
          <w:u w:val="single"/>
        </w:rPr>
      </w:pPr>
      <w:r w:rsidRPr="00D17DE7">
        <w:rPr>
          <w:b/>
          <w:szCs w:val="22"/>
        </w:rPr>
        <w:t xml:space="preserve">IX.  </w:t>
      </w:r>
      <w:r w:rsidRPr="00D17DE7">
        <w:rPr>
          <w:b/>
          <w:szCs w:val="22"/>
          <w:u w:val="single"/>
        </w:rPr>
        <w:t>OTHER REQUIREMENT(S)</w:t>
      </w:r>
    </w:p>
    <w:p w14:paraId="53BD002C" w14:textId="77777777" w:rsidR="00346892" w:rsidRPr="00D17DE7" w:rsidRDefault="00346892" w:rsidP="002E4832">
      <w:pPr>
        <w:jc w:val="both"/>
        <w:rPr>
          <w:b/>
          <w:sz w:val="20"/>
          <w:u w:val="single"/>
        </w:rPr>
      </w:pPr>
    </w:p>
    <w:p w14:paraId="14BC719A" w14:textId="3F08C555" w:rsidR="00346892" w:rsidRPr="00D17DE7" w:rsidRDefault="00346892" w:rsidP="002E4832">
      <w:pPr>
        <w:ind w:left="360" w:hanging="360"/>
        <w:jc w:val="both"/>
        <w:rPr>
          <w:rFonts w:cs="Arial"/>
          <w:sz w:val="20"/>
        </w:rPr>
      </w:pPr>
      <w:r w:rsidRPr="00D17DE7">
        <w:rPr>
          <w:rFonts w:cs="Arial"/>
          <w:sz w:val="20"/>
        </w:rPr>
        <w:t>1.</w:t>
      </w:r>
      <w:r w:rsidRPr="00D17DE7">
        <w:rPr>
          <w:rFonts w:cs="Arial"/>
          <w:sz w:val="20"/>
        </w:rPr>
        <w:tab/>
        <w:t>40 CFR Part 63, Subpart DDDDD applies to existing affected sources as described in paragraph (a)(1) of 40 CFR 63.7490, as listed below</w:t>
      </w:r>
      <w:r w:rsidR="00F343F8">
        <w:rPr>
          <w:rFonts w:cs="Arial"/>
          <w:sz w:val="20"/>
        </w:rPr>
        <w:t>.</w:t>
      </w:r>
      <w:r w:rsidR="00B652F1">
        <w:rPr>
          <w:rFonts w:cs="Arial"/>
          <w:sz w:val="20"/>
        </w:rPr>
        <w:t xml:space="preserve"> </w:t>
      </w:r>
      <w:r w:rsidR="00B652F1" w:rsidRPr="00880487">
        <w:rPr>
          <w:rFonts w:cs="Arial"/>
          <w:b/>
          <w:sz w:val="20"/>
        </w:rPr>
        <w:t>(40 CFR 63.7490(a))</w:t>
      </w:r>
      <w:r w:rsidRPr="00D17DE7">
        <w:rPr>
          <w:rFonts w:cs="Arial"/>
          <w:sz w:val="20"/>
        </w:rPr>
        <w:t xml:space="preserve">  </w:t>
      </w:r>
    </w:p>
    <w:p w14:paraId="1C5EDDB7" w14:textId="77777777" w:rsidR="00346892" w:rsidRPr="00D17DE7" w:rsidRDefault="00346892" w:rsidP="002E4832">
      <w:pPr>
        <w:ind w:left="720" w:hanging="360"/>
        <w:jc w:val="both"/>
        <w:rPr>
          <w:rFonts w:cs="Arial"/>
          <w:sz w:val="20"/>
        </w:rPr>
      </w:pPr>
      <w:r w:rsidRPr="00D17DE7">
        <w:rPr>
          <w:rFonts w:cs="Arial"/>
          <w:sz w:val="20"/>
        </w:rPr>
        <w:t>a.</w:t>
      </w:r>
      <w:r w:rsidRPr="00D17DE7">
        <w:rPr>
          <w:rFonts w:cs="Arial"/>
          <w:sz w:val="20"/>
        </w:rPr>
        <w:tab/>
        <w:t xml:space="preserve">The affected source of this subpart is the collection at a major source of all existing industrial, commercial, and institutional boilers and process heaters within a subcategory as defined in 40 CFR 63.7575.  </w:t>
      </w:r>
      <w:r w:rsidRPr="00D17DE7">
        <w:rPr>
          <w:rFonts w:cs="Arial"/>
          <w:b/>
          <w:sz w:val="20"/>
        </w:rPr>
        <w:t>(40 CFR 63.7490(a)(1))</w:t>
      </w:r>
    </w:p>
    <w:p w14:paraId="7E6C74DE" w14:textId="77777777" w:rsidR="00346892" w:rsidRPr="00D17DE7" w:rsidRDefault="00346892" w:rsidP="002E4832">
      <w:pPr>
        <w:ind w:left="360" w:hanging="360"/>
        <w:jc w:val="both"/>
        <w:rPr>
          <w:rFonts w:cs="Arial"/>
          <w:sz w:val="20"/>
        </w:rPr>
      </w:pPr>
    </w:p>
    <w:p w14:paraId="21CC5C1D" w14:textId="77777777" w:rsidR="00346892" w:rsidRPr="00D17DE7" w:rsidRDefault="00346892" w:rsidP="002E4832">
      <w:pPr>
        <w:ind w:left="360" w:hanging="360"/>
        <w:jc w:val="both"/>
        <w:rPr>
          <w:rFonts w:cs="Arial"/>
          <w:sz w:val="20"/>
        </w:rPr>
      </w:pPr>
      <w:r w:rsidRPr="00D17DE7">
        <w:rPr>
          <w:rFonts w:cs="Arial"/>
          <w:sz w:val="20"/>
        </w:rPr>
        <w:t>2.</w:t>
      </w:r>
      <w:r w:rsidRPr="00D17DE7">
        <w:rPr>
          <w:rFonts w:cs="Arial"/>
          <w:sz w:val="20"/>
        </w:rPr>
        <w:tab/>
        <w:t xml:space="preserve">A boiler or process heater is existing if it is not new or reconstructed.  </w:t>
      </w:r>
      <w:r w:rsidRPr="00D17DE7">
        <w:rPr>
          <w:rFonts w:cs="Arial"/>
          <w:b/>
          <w:sz w:val="20"/>
        </w:rPr>
        <w:t>(40 CFR 63.7490(d))</w:t>
      </w:r>
    </w:p>
    <w:p w14:paraId="37F69AEE" w14:textId="77777777" w:rsidR="00346892" w:rsidRPr="00D17DE7" w:rsidRDefault="00346892" w:rsidP="002E4832">
      <w:pPr>
        <w:ind w:left="720" w:hanging="360"/>
        <w:jc w:val="both"/>
        <w:rPr>
          <w:rFonts w:cs="Arial"/>
          <w:sz w:val="20"/>
        </w:rPr>
      </w:pPr>
      <w:r w:rsidRPr="00D17DE7">
        <w:rPr>
          <w:rFonts w:cs="Arial"/>
          <w:sz w:val="20"/>
        </w:rPr>
        <w:t>a.</w:t>
      </w:r>
      <w:r w:rsidRPr="00D17DE7">
        <w:rPr>
          <w:rFonts w:cs="Arial"/>
          <w:sz w:val="20"/>
        </w:rPr>
        <w:tab/>
        <w:t xml:space="preserve">A boiler or process heater is new if the permittee commences construction of the boiler or process heater after June 4, 2010, and the permittee meets the applicability criteria at the time the permittee commences construction.  </w:t>
      </w:r>
      <w:r w:rsidRPr="00D17DE7">
        <w:rPr>
          <w:rFonts w:cs="Arial"/>
          <w:b/>
          <w:sz w:val="20"/>
        </w:rPr>
        <w:t>(40 CFR 63.7490(b))</w:t>
      </w:r>
    </w:p>
    <w:p w14:paraId="0AA26080" w14:textId="77429A6D" w:rsidR="00346892" w:rsidRDefault="00346892" w:rsidP="002E4832">
      <w:pPr>
        <w:ind w:left="720" w:hanging="360"/>
        <w:jc w:val="both"/>
        <w:rPr>
          <w:rFonts w:cs="Arial"/>
          <w:b/>
          <w:sz w:val="20"/>
        </w:rPr>
      </w:pPr>
      <w:r w:rsidRPr="00D17DE7">
        <w:rPr>
          <w:rFonts w:cs="Arial"/>
          <w:sz w:val="20"/>
        </w:rPr>
        <w:t>b.</w:t>
      </w:r>
      <w:r w:rsidRPr="00D17DE7">
        <w:rPr>
          <w:rFonts w:cs="Arial"/>
          <w:sz w:val="20"/>
        </w:rPr>
        <w:tab/>
        <w:t xml:space="preserve">A boiler or process heater is reconstructed if the permittee meets the reconstruction criteria as defined in 40 CFR 63.2, the permittee commences reconstruction after June 4, 2010, and the permittee meets the applicability criteria at the time the permittee commence reconstruction.  </w:t>
      </w:r>
      <w:r w:rsidRPr="00D17DE7">
        <w:rPr>
          <w:rFonts w:cs="Arial"/>
          <w:b/>
          <w:sz w:val="20"/>
        </w:rPr>
        <w:t>(40 CFR 63.7490(c))</w:t>
      </w:r>
    </w:p>
    <w:p w14:paraId="512B3D02" w14:textId="02D067D9" w:rsidR="009077F6" w:rsidRDefault="009077F6" w:rsidP="002E4832">
      <w:pPr>
        <w:ind w:left="720" w:hanging="360"/>
        <w:jc w:val="both"/>
        <w:rPr>
          <w:rFonts w:cs="Arial"/>
          <w:sz w:val="20"/>
        </w:rPr>
      </w:pPr>
    </w:p>
    <w:p w14:paraId="60DD2E2F" w14:textId="176BD6CB" w:rsidR="009077F6" w:rsidRDefault="009077F6" w:rsidP="00650661">
      <w:pPr>
        <w:pStyle w:val="ListParagraph"/>
        <w:numPr>
          <w:ilvl w:val="0"/>
          <w:numId w:val="59"/>
        </w:numPr>
        <w:jc w:val="both"/>
        <w:rPr>
          <w:rFonts w:cs="Arial"/>
          <w:sz w:val="20"/>
        </w:rPr>
      </w:pPr>
      <w:r w:rsidRPr="00E6551F">
        <w:rPr>
          <w:rFonts w:cs="Arial"/>
          <w:sz w:val="20"/>
        </w:rPr>
        <w:t xml:space="preserve">An existing electric utility steam generating unit (EGU) that meets the applicability requirements of </w:t>
      </w:r>
      <w:r w:rsidRPr="00E8231E">
        <w:rPr>
          <w:rFonts w:cs="Arial"/>
          <w:sz w:val="20"/>
        </w:rPr>
        <w:t>40 CFR Part 63,</w:t>
      </w:r>
      <w:r>
        <w:rPr>
          <w:rFonts w:cs="Arial"/>
          <w:sz w:val="20"/>
        </w:rPr>
        <w:t xml:space="preserve"> Subpart DDDDD</w:t>
      </w:r>
      <w:r w:rsidRPr="00E6551F">
        <w:rPr>
          <w:rFonts w:cs="Arial"/>
          <w:sz w:val="20"/>
        </w:rPr>
        <w:t xml:space="preserve"> after the effective date of </w:t>
      </w:r>
      <w:r w:rsidRPr="00E8231E">
        <w:rPr>
          <w:rFonts w:cs="Arial"/>
          <w:sz w:val="20"/>
        </w:rPr>
        <w:t>40 CFR Part 63,</w:t>
      </w:r>
      <w:r>
        <w:rPr>
          <w:rFonts w:cs="Arial"/>
          <w:sz w:val="20"/>
        </w:rPr>
        <w:t xml:space="preserve"> Subpart DDDDD</w:t>
      </w:r>
      <w:r w:rsidRPr="00E6551F">
        <w:rPr>
          <w:rFonts w:cs="Arial"/>
          <w:sz w:val="20"/>
        </w:rPr>
        <w:t xml:space="preserve"> due to a change (e.g., fuel switch) is considered to be an existing source under </w:t>
      </w:r>
      <w:r w:rsidRPr="00E8231E">
        <w:rPr>
          <w:rFonts w:cs="Arial"/>
          <w:sz w:val="20"/>
        </w:rPr>
        <w:t>40 CFR Part 63,</w:t>
      </w:r>
      <w:r>
        <w:rPr>
          <w:rFonts w:cs="Arial"/>
          <w:sz w:val="20"/>
        </w:rPr>
        <w:t xml:space="preserve"> Subpart DDDDD</w:t>
      </w:r>
      <w:r w:rsidRPr="00E6551F">
        <w:rPr>
          <w:rFonts w:cs="Arial"/>
          <w:sz w:val="20"/>
        </w:rPr>
        <w:t>.</w:t>
      </w:r>
      <w:r>
        <w:rPr>
          <w:rFonts w:cs="Arial"/>
          <w:sz w:val="20"/>
        </w:rPr>
        <w:t xml:space="preserve">  </w:t>
      </w:r>
      <w:r>
        <w:rPr>
          <w:rFonts w:cs="Arial"/>
          <w:b/>
          <w:sz w:val="20"/>
        </w:rPr>
        <w:t>(40 CFR 63.7490(e))</w:t>
      </w:r>
    </w:p>
    <w:p w14:paraId="13FCE559" w14:textId="77777777" w:rsidR="009077F6" w:rsidRDefault="009077F6" w:rsidP="002E4832">
      <w:pPr>
        <w:pStyle w:val="ListParagraph"/>
        <w:ind w:left="360"/>
        <w:jc w:val="both"/>
        <w:rPr>
          <w:rFonts w:cs="Arial"/>
          <w:sz w:val="20"/>
        </w:rPr>
      </w:pPr>
    </w:p>
    <w:p w14:paraId="102C9573" w14:textId="3C83092F" w:rsidR="009077F6" w:rsidRPr="00880487" w:rsidRDefault="009077F6" w:rsidP="00650661">
      <w:pPr>
        <w:pStyle w:val="ListParagraph"/>
        <w:numPr>
          <w:ilvl w:val="0"/>
          <w:numId w:val="59"/>
        </w:numPr>
        <w:jc w:val="both"/>
        <w:rPr>
          <w:rFonts w:cs="Arial"/>
          <w:sz w:val="20"/>
        </w:rPr>
      </w:pPr>
      <w:r w:rsidRPr="00B3518C">
        <w:rPr>
          <w:rFonts w:cs="Arial"/>
          <w:sz w:val="20"/>
        </w:rPr>
        <w:t xml:space="preserve">If the permittee has an existing boiler or process heater, </w:t>
      </w:r>
      <w:r w:rsidRPr="00045EE4">
        <w:rPr>
          <w:rFonts w:cs="Arial"/>
          <w:sz w:val="20"/>
        </w:rPr>
        <w:t xml:space="preserve">the permittee must comply with </w:t>
      </w:r>
      <w:r w:rsidRPr="00E8231E">
        <w:rPr>
          <w:rFonts w:cs="Arial"/>
          <w:sz w:val="20"/>
        </w:rPr>
        <w:t>40 CFR Part 63,</w:t>
      </w:r>
      <w:r>
        <w:rPr>
          <w:rFonts w:cs="Arial"/>
          <w:sz w:val="20"/>
        </w:rPr>
        <w:t xml:space="preserve"> Subpart DDDDD</w:t>
      </w:r>
      <w:r w:rsidRPr="00045EE4">
        <w:rPr>
          <w:rFonts w:cs="Arial"/>
          <w:sz w:val="20"/>
        </w:rPr>
        <w:t xml:space="preserve"> no later than January 31, 2016, except as provided in</w:t>
      </w:r>
      <w:r>
        <w:rPr>
          <w:rFonts w:cs="Arial"/>
          <w:sz w:val="20"/>
        </w:rPr>
        <w:t xml:space="preserve"> 40 CFR</w:t>
      </w:r>
      <w:r w:rsidRPr="00045EE4">
        <w:rPr>
          <w:rFonts w:cs="Arial"/>
          <w:sz w:val="20"/>
        </w:rPr>
        <w:t xml:space="preserve"> 63.6(i).  </w:t>
      </w:r>
      <w:r>
        <w:rPr>
          <w:rFonts w:cs="Arial"/>
          <w:b/>
          <w:sz w:val="20"/>
        </w:rPr>
        <w:t>(</w:t>
      </w:r>
      <w:r w:rsidRPr="002675E2">
        <w:rPr>
          <w:rFonts w:cs="Arial"/>
          <w:b/>
          <w:sz w:val="20"/>
        </w:rPr>
        <w:t>40 CFR</w:t>
      </w:r>
      <w:r w:rsidRPr="00201EFD">
        <w:rPr>
          <w:rFonts w:cs="Arial"/>
          <w:b/>
          <w:sz w:val="20"/>
        </w:rPr>
        <w:t xml:space="preserve"> 63.7495(b)</w:t>
      </w:r>
      <w:r>
        <w:rPr>
          <w:rFonts w:cs="Arial"/>
          <w:b/>
          <w:sz w:val="20"/>
        </w:rPr>
        <w:t>)</w:t>
      </w:r>
    </w:p>
    <w:p w14:paraId="59508FA4" w14:textId="77777777" w:rsidR="0033388D" w:rsidRPr="00880487" w:rsidRDefault="0033388D" w:rsidP="002E4832">
      <w:pPr>
        <w:pStyle w:val="ListParagraph"/>
        <w:jc w:val="both"/>
        <w:rPr>
          <w:rFonts w:cs="Arial"/>
          <w:sz w:val="20"/>
        </w:rPr>
      </w:pPr>
    </w:p>
    <w:p w14:paraId="4767CA2D" w14:textId="77777777" w:rsidR="0033388D" w:rsidRPr="0033388D" w:rsidRDefault="0033388D" w:rsidP="00650661">
      <w:pPr>
        <w:pStyle w:val="ListParagraph"/>
        <w:numPr>
          <w:ilvl w:val="0"/>
          <w:numId w:val="59"/>
        </w:numPr>
        <w:jc w:val="both"/>
        <w:rPr>
          <w:rFonts w:cs="Arial"/>
          <w:sz w:val="20"/>
        </w:rPr>
      </w:pPr>
      <w:r w:rsidRPr="0033388D">
        <w:rPr>
          <w:rFonts w:cs="Arial"/>
          <w:sz w:val="20"/>
        </w:rPr>
        <w:t xml:space="preserve">If the permittee has an area source that increases its emissions or its potential to emit such that it becomes a major source of HAP, paragraph (c)(2) of 40 CFR 63.7495, as listed below, applies to the permittee.  </w:t>
      </w:r>
      <w:r w:rsidRPr="0033388D">
        <w:rPr>
          <w:rFonts w:cs="Arial"/>
          <w:b/>
          <w:sz w:val="20"/>
        </w:rPr>
        <w:t>(40 CFR 63.7495(c))</w:t>
      </w:r>
    </w:p>
    <w:p w14:paraId="73C3F337" w14:textId="55190CCD" w:rsidR="0033388D" w:rsidRPr="00880487" w:rsidRDefault="0033388D" w:rsidP="002E4832">
      <w:pPr>
        <w:ind w:left="720" w:hanging="360"/>
        <w:jc w:val="both"/>
        <w:rPr>
          <w:rFonts w:cs="Arial"/>
          <w:b/>
          <w:sz w:val="20"/>
        </w:rPr>
      </w:pPr>
      <w:r w:rsidRPr="00EF0D68">
        <w:rPr>
          <w:rFonts w:cs="Arial"/>
          <w:sz w:val="20"/>
        </w:rPr>
        <w:t>a.</w:t>
      </w:r>
      <w:r>
        <w:rPr>
          <w:rFonts w:cs="Arial"/>
          <w:sz w:val="20"/>
        </w:rPr>
        <w:tab/>
      </w:r>
      <w:r w:rsidRPr="00880487">
        <w:rPr>
          <w:rFonts w:cs="Arial"/>
          <w:sz w:val="20"/>
        </w:rPr>
        <w:t xml:space="preserve">Any existing boiler or process heater at the existing source must be in compliance with 40 CFR Part 63, Subpart DDDDD within 3 years after the source becomes a major source.  </w:t>
      </w:r>
      <w:r w:rsidRPr="00880487">
        <w:rPr>
          <w:rFonts w:cs="Arial"/>
          <w:b/>
          <w:sz w:val="20"/>
        </w:rPr>
        <w:t>(40 CFR 63.7495(c)(2))</w:t>
      </w:r>
    </w:p>
    <w:p w14:paraId="5EC13869" w14:textId="77777777" w:rsidR="0033388D" w:rsidRPr="0033388D" w:rsidRDefault="0033388D" w:rsidP="002E4832">
      <w:pPr>
        <w:ind w:left="720" w:hanging="360"/>
        <w:jc w:val="both"/>
      </w:pPr>
    </w:p>
    <w:p w14:paraId="0A0412C4" w14:textId="6984501D" w:rsidR="0033388D" w:rsidRPr="00880487" w:rsidRDefault="0033388D" w:rsidP="00650661">
      <w:pPr>
        <w:pStyle w:val="ListParagraph"/>
        <w:numPr>
          <w:ilvl w:val="0"/>
          <w:numId w:val="59"/>
        </w:numPr>
        <w:jc w:val="both"/>
        <w:rPr>
          <w:rFonts w:cs="Arial"/>
          <w:sz w:val="20"/>
        </w:rPr>
      </w:pPr>
      <w:r w:rsidRPr="00813A1E">
        <w:rPr>
          <w:rFonts w:cs="Arial"/>
          <w:sz w:val="20"/>
        </w:rPr>
        <w:t xml:space="preserve">If </w:t>
      </w:r>
      <w:r>
        <w:rPr>
          <w:rFonts w:cs="Arial"/>
          <w:sz w:val="20"/>
        </w:rPr>
        <w:t>the permittee</w:t>
      </w:r>
      <w:r w:rsidRPr="00813A1E">
        <w:rPr>
          <w:rFonts w:cs="Arial"/>
          <w:sz w:val="20"/>
        </w:rPr>
        <w:t xml:space="preserve"> own</w:t>
      </w:r>
      <w:r>
        <w:rPr>
          <w:rFonts w:cs="Arial"/>
          <w:sz w:val="20"/>
        </w:rPr>
        <w:t>s</w:t>
      </w:r>
      <w:r w:rsidRPr="00813A1E">
        <w:rPr>
          <w:rFonts w:cs="Arial"/>
          <w:sz w:val="20"/>
        </w:rPr>
        <w:t xml:space="preserve"> or operate</w:t>
      </w:r>
      <w:r>
        <w:rPr>
          <w:rFonts w:cs="Arial"/>
          <w:sz w:val="20"/>
        </w:rPr>
        <w:t>s</w:t>
      </w:r>
      <w:r w:rsidRPr="00813A1E">
        <w:rPr>
          <w:rFonts w:cs="Arial"/>
          <w:sz w:val="20"/>
        </w:rPr>
        <w:t xml:space="preserve"> an industrial, commercial, or institutional boiler or process heater and would be subject to </w:t>
      </w:r>
      <w:r w:rsidRPr="00E8231E">
        <w:rPr>
          <w:rFonts w:cs="Arial"/>
          <w:sz w:val="20"/>
        </w:rPr>
        <w:t>40 CFR Part 63,</w:t>
      </w:r>
      <w:r>
        <w:rPr>
          <w:rFonts w:cs="Arial"/>
          <w:sz w:val="20"/>
        </w:rPr>
        <w:t xml:space="preserve"> Subpart DDDDD</w:t>
      </w:r>
      <w:r w:rsidRPr="00813A1E">
        <w:rPr>
          <w:rFonts w:cs="Arial"/>
          <w:sz w:val="20"/>
        </w:rPr>
        <w:t xml:space="preserve"> except for the exemption in </w:t>
      </w:r>
      <w:r>
        <w:rPr>
          <w:rFonts w:cs="Arial"/>
          <w:sz w:val="20"/>
        </w:rPr>
        <w:t xml:space="preserve">40 CFR </w:t>
      </w:r>
      <w:r w:rsidRPr="00813A1E">
        <w:rPr>
          <w:rFonts w:cs="Arial"/>
          <w:sz w:val="20"/>
        </w:rPr>
        <w:t xml:space="preserve">63.7491(l) for commercial and industrial solid waste incineration units covered by </w:t>
      </w:r>
      <w:r>
        <w:rPr>
          <w:rFonts w:cs="Arial"/>
          <w:sz w:val="20"/>
        </w:rPr>
        <w:t>40 CFR Part</w:t>
      </w:r>
      <w:r w:rsidRPr="00813A1E">
        <w:rPr>
          <w:rFonts w:cs="Arial"/>
          <w:sz w:val="20"/>
        </w:rPr>
        <w:t xml:space="preserve"> 60, </w:t>
      </w:r>
      <w:r>
        <w:rPr>
          <w:rFonts w:cs="Arial"/>
          <w:sz w:val="20"/>
        </w:rPr>
        <w:t>S</w:t>
      </w:r>
      <w:r w:rsidRPr="00813A1E">
        <w:rPr>
          <w:rFonts w:cs="Arial"/>
          <w:sz w:val="20"/>
        </w:rPr>
        <w:t xml:space="preserve">ubpart CCCC or </w:t>
      </w:r>
      <w:r>
        <w:rPr>
          <w:rFonts w:cs="Arial"/>
          <w:sz w:val="20"/>
        </w:rPr>
        <w:t>S</w:t>
      </w:r>
      <w:r w:rsidRPr="00813A1E">
        <w:rPr>
          <w:rFonts w:cs="Arial"/>
          <w:sz w:val="20"/>
        </w:rPr>
        <w:t xml:space="preserve">ubpart DDDD, and </w:t>
      </w:r>
      <w:r>
        <w:rPr>
          <w:rFonts w:cs="Arial"/>
          <w:sz w:val="20"/>
        </w:rPr>
        <w:t>the permittee</w:t>
      </w:r>
      <w:r w:rsidRPr="00813A1E">
        <w:rPr>
          <w:rFonts w:cs="Arial"/>
          <w:sz w:val="20"/>
        </w:rPr>
        <w:t xml:space="preserve"> cease</w:t>
      </w:r>
      <w:r>
        <w:rPr>
          <w:rFonts w:cs="Arial"/>
          <w:sz w:val="20"/>
        </w:rPr>
        <w:t>s</w:t>
      </w:r>
      <w:r w:rsidRPr="00813A1E">
        <w:rPr>
          <w:rFonts w:cs="Arial"/>
          <w:sz w:val="20"/>
        </w:rPr>
        <w:t xml:space="preserve"> combusting solid waste, </w:t>
      </w:r>
      <w:r>
        <w:rPr>
          <w:rFonts w:cs="Arial"/>
          <w:sz w:val="20"/>
        </w:rPr>
        <w:t>the permittee</w:t>
      </w:r>
      <w:r w:rsidRPr="00813A1E">
        <w:rPr>
          <w:rFonts w:cs="Arial"/>
          <w:sz w:val="20"/>
        </w:rPr>
        <w:t xml:space="preserve"> must be in compliance with this subpart on the effective date of the switch from waste to fuel.</w:t>
      </w:r>
      <w:r>
        <w:rPr>
          <w:rFonts w:cs="Arial"/>
          <w:sz w:val="20"/>
        </w:rPr>
        <w:t xml:space="preserve">  </w:t>
      </w:r>
      <w:r>
        <w:rPr>
          <w:rFonts w:cs="Arial"/>
          <w:b/>
          <w:sz w:val="20"/>
        </w:rPr>
        <w:t>(40 CFR 63.7495(e))</w:t>
      </w:r>
    </w:p>
    <w:p w14:paraId="14026B10" w14:textId="77777777" w:rsidR="0033388D" w:rsidRPr="00880487" w:rsidRDefault="0033388D" w:rsidP="002E4832">
      <w:pPr>
        <w:pStyle w:val="ListParagraph"/>
        <w:ind w:left="360"/>
        <w:jc w:val="both"/>
        <w:rPr>
          <w:rFonts w:cs="Arial"/>
          <w:sz w:val="20"/>
        </w:rPr>
      </w:pPr>
    </w:p>
    <w:p w14:paraId="69B540D0" w14:textId="02DD177F" w:rsidR="0033388D" w:rsidRPr="00880487" w:rsidRDefault="0033388D" w:rsidP="00650661">
      <w:pPr>
        <w:pStyle w:val="ListParagraph"/>
        <w:numPr>
          <w:ilvl w:val="0"/>
          <w:numId w:val="59"/>
        </w:numPr>
        <w:jc w:val="both"/>
        <w:rPr>
          <w:rFonts w:cs="Arial"/>
          <w:sz w:val="20"/>
        </w:rPr>
      </w:pPr>
      <w:r w:rsidRPr="00813A1E">
        <w:rPr>
          <w:rFonts w:cs="Arial"/>
          <w:sz w:val="20"/>
        </w:rPr>
        <w:t xml:space="preserve">If </w:t>
      </w:r>
      <w:r>
        <w:rPr>
          <w:rFonts w:cs="Arial"/>
          <w:sz w:val="20"/>
        </w:rPr>
        <w:t>the permittee</w:t>
      </w:r>
      <w:r w:rsidRPr="00813A1E">
        <w:rPr>
          <w:rFonts w:cs="Arial"/>
          <w:sz w:val="20"/>
        </w:rPr>
        <w:t xml:space="preserve"> own</w:t>
      </w:r>
      <w:r>
        <w:rPr>
          <w:rFonts w:cs="Arial"/>
          <w:sz w:val="20"/>
        </w:rPr>
        <w:t>s</w:t>
      </w:r>
      <w:r w:rsidRPr="00813A1E">
        <w:rPr>
          <w:rFonts w:cs="Arial"/>
          <w:sz w:val="20"/>
        </w:rPr>
        <w:t xml:space="preserve"> or operate</w:t>
      </w:r>
      <w:r>
        <w:rPr>
          <w:rFonts w:cs="Arial"/>
          <w:sz w:val="20"/>
        </w:rPr>
        <w:t>s</w:t>
      </w:r>
      <w:r w:rsidRPr="00813A1E">
        <w:rPr>
          <w:rFonts w:cs="Arial"/>
          <w:sz w:val="20"/>
        </w:rPr>
        <w:t xml:space="preserve"> an existing EGU that becomes subject to </w:t>
      </w:r>
      <w:r w:rsidRPr="00E8231E">
        <w:rPr>
          <w:rFonts w:cs="Arial"/>
          <w:sz w:val="20"/>
        </w:rPr>
        <w:t>40 CFR Part 63,</w:t>
      </w:r>
      <w:r>
        <w:rPr>
          <w:rFonts w:cs="Arial"/>
          <w:sz w:val="20"/>
        </w:rPr>
        <w:t xml:space="preserve"> Subpart DDDDD</w:t>
      </w:r>
      <w:r w:rsidRPr="00813A1E">
        <w:rPr>
          <w:rFonts w:cs="Arial"/>
          <w:sz w:val="20"/>
        </w:rPr>
        <w:t xml:space="preserve"> after January 31, 2013, </w:t>
      </w:r>
      <w:r>
        <w:rPr>
          <w:rFonts w:cs="Arial"/>
          <w:sz w:val="20"/>
        </w:rPr>
        <w:t xml:space="preserve">the permittee </w:t>
      </w:r>
      <w:r w:rsidRPr="00813A1E">
        <w:rPr>
          <w:rFonts w:cs="Arial"/>
          <w:sz w:val="20"/>
        </w:rPr>
        <w:t xml:space="preserve">must be in compliance with the applicable existing source provisions of </w:t>
      </w:r>
      <w:r w:rsidRPr="00E8231E">
        <w:rPr>
          <w:rFonts w:cs="Arial"/>
          <w:sz w:val="20"/>
        </w:rPr>
        <w:t>40 CFR Part 63,</w:t>
      </w:r>
      <w:r>
        <w:rPr>
          <w:rFonts w:cs="Arial"/>
          <w:sz w:val="20"/>
        </w:rPr>
        <w:t xml:space="preserve"> Subpart DDDDD</w:t>
      </w:r>
      <w:r w:rsidRPr="00813A1E">
        <w:rPr>
          <w:rFonts w:cs="Arial"/>
          <w:sz w:val="20"/>
        </w:rPr>
        <w:t xml:space="preserve"> on the effective date such unit becomes subject to </w:t>
      </w:r>
      <w:r w:rsidRPr="00E8231E">
        <w:rPr>
          <w:rFonts w:cs="Arial"/>
          <w:sz w:val="20"/>
        </w:rPr>
        <w:t>40 CFR Part 63,</w:t>
      </w:r>
      <w:r>
        <w:rPr>
          <w:rFonts w:cs="Arial"/>
          <w:sz w:val="20"/>
        </w:rPr>
        <w:t xml:space="preserve"> Subpart DDDDD</w:t>
      </w:r>
      <w:r w:rsidRPr="00813A1E">
        <w:rPr>
          <w:rFonts w:cs="Arial"/>
          <w:sz w:val="20"/>
        </w:rPr>
        <w:t>.</w:t>
      </w:r>
      <w:r>
        <w:rPr>
          <w:rFonts w:cs="Arial"/>
          <w:sz w:val="20"/>
        </w:rPr>
        <w:t xml:space="preserve">  </w:t>
      </w:r>
      <w:r>
        <w:rPr>
          <w:rFonts w:cs="Arial"/>
          <w:b/>
          <w:sz w:val="20"/>
        </w:rPr>
        <w:t>(40 CFR 63.7495(f))</w:t>
      </w:r>
    </w:p>
    <w:p w14:paraId="4BE2EF06" w14:textId="77777777" w:rsidR="0033388D" w:rsidRPr="00880487" w:rsidRDefault="0033388D" w:rsidP="002E4832">
      <w:pPr>
        <w:pStyle w:val="ListParagraph"/>
        <w:jc w:val="both"/>
        <w:rPr>
          <w:rFonts w:cs="Arial"/>
          <w:sz w:val="20"/>
        </w:rPr>
      </w:pPr>
    </w:p>
    <w:p w14:paraId="76DB0886" w14:textId="23619D74" w:rsidR="0033388D" w:rsidRPr="00880487" w:rsidRDefault="0033388D" w:rsidP="00650661">
      <w:pPr>
        <w:pStyle w:val="ListParagraph"/>
        <w:numPr>
          <w:ilvl w:val="0"/>
          <w:numId w:val="59"/>
        </w:numPr>
        <w:jc w:val="both"/>
        <w:rPr>
          <w:rFonts w:cs="Arial"/>
          <w:sz w:val="20"/>
        </w:rPr>
      </w:pPr>
      <w:r w:rsidRPr="00813A1E">
        <w:rPr>
          <w:rFonts w:cs="Arial"/>
          <w:sz w:val="20"/>
        </w:rPr>
        <w:t xml:space="preserve">If </w:t>
      </w:r>
      <w:r>
        <w:rPr>
          <w:rFonts w:cs="Arial"/>
          <w:sz w:val="20"/>
        </w:rPr>
        <w:t>the permittee</w:t>
      </w:r>
      <w:r w:rsidRPr="00813A1E">
        <w:rPr>
          <w:rFonts w:cs="Arial"/>
          <w:sz w:val="20"/>
        </w:rPr>
        <w:t xml:space="preserve"> own</w:t>
      </w:r>
      <w:r>
        <w:rPr>
          <w:rFonts w:cs="Arial"/>
          <w:sz w:val="20"/>
        </w:rPr>
        <w:t>s</w:t>
      </w:r>
      <w:r w:rsidRPr="00813A1E">
        <w:rPr>
          <w:rFonts w:cs="Arial"/>
          <w:sz w:val="20"/>
        </w:rPr>
        <w:t xml:space="preserve"> or operate</w:t>
      </w:r>
      <w:r>
        <w:rPr>
          <w:rFonts w:cs="Arial"/>
          <w:sz w:val="20"/>
        </w:rPr>
        <w:t>s</w:t>
      </w:r>
      <w:r w:rsidRPr="00813A1E">
        <w:rPr>
          <w:rFonts w:cs="Arial"/>
          <w:sz w:val="20"/>
        </w:rPr>
        <w:t xml:space="preserve"> an existing industrial, commercial, or institutional boiler or process heater and would be subject to </w:t>
      </w:r>
      <w:r w:rsidRPr="00E8231E">
        <w:rPr>
          <w:rFonts w:cs="Arial"/>
          <w:sz w:val="20"/>
        </w:rPr>
        <w:t>40 CFR Part 63,</w:t>
      </w:r>
      <w:r>
        <w:rPr>
          <w:rFonts w:cs="Arial"/>
          <w:sz w:val="20"/>
        </w:rPr>
        <w:t xml:space="preserve"> Subpart DDDDD</w:t>
      </w:r>
      <w:r w:rsidRPr="00813A1E">
        <w:rPr>
          <w:rFonts w:cs="Arial"/>
          <w:sz w:val="20"/>
        </w:rPr>
        <w:t xml:space="preserve"> except for a</w:t>
      </w:r>
      <w:r>
        <w:rPr>
          <w:rFonts w:cs="Arial"/>
          <w:sz w:val="20"/>
        </w:rPr>
        <w:t>n</w:t>
      </w:r>
      <w:r w:rsidRPr="00813A1E">
        <w:rPr>
          <w:rFonts w:cs="Arial"/>
          <w:sz w:val="20"/>
        </w:rPr>
        <w:t xml:space="preserve"> exemption in </w:t>
      </w:r>
      <w:r>
        <w:rPr>
          <w:rFonts w:cs="Arial"/>
          <w:sz w:val="20"/>
        </w:rPr>
        <w:t xml:space="preserve">40 CFR </w:t>
      </w:r>
      <w:r w:rsidRPr="00813A1E">
        <w:rPr>
          <w:rFonts w:cs="Arial"/>
          <w:sz w:val="20"/>
        </w:rPr>
        <w:t xml:space="preserve">63.7491(i) that becomes subject to </w:t>
      </w:r>
      <w:r w:rsidRPr="00E8231E">
        <w:rPr>
          <w:rFonts w:cs="Arial"/>
          <w:sz w:val="20"/>
        </w:rPr>
        <w:t>40 CFR Part 63,</w:t>
      </w:r>
      <w:r>
        <w:rPr>
          <w:rFonts w:cs="Arial"/>
          <w:sz w:val="20"/>
        </w:rPr>
        <w:t xml:space="preserve"> Subpart DDDDD</w:t>
      </w:r>
      <w:r w:rsidRPr="00813A1E">
        <w:rPr>
          <w:rFonts w:cs="Arial"/>
          <w:sz w:val="20"/>
        </w:rPr>
        <w:t xml:space="preserve"> after January 31, 2013, </w:t>
      </w:r>
      <w:r>
        <w:rPr>
          <w:rFonts w:cs="Arial"/>
          <w:sz w:val="20"/>
        </w:rPr>
        <w:t>the permittee</w:t>
      </w:r>
      <w:r w:rsidRPr="00813A1E">
        <w:rPr>
          <w:rFonts w:cs="Arial"/>
          <w:sz w:val="20"/>
        </w:rPr>
        <w:t xml:space="preserve"> must be in compliance with the applicable existing source provisions of </w:t>
      </w:r>
      <w:r w:rsidRPr="00E8231E">
        <w:rPr>
          <w:rFonts w:cs="Arial"/>
          <w:sz w:val="20"/>
        </w:rPr>
        <w:t>40 CFR Part 63,</w:t>
      </w:r>
      <w:r>
        <w:rPr>
          <w:rFonts w:cs="Arial"/>
          <w:sz w:val="20"/>
        </w:rPr>
        <w:t xml:space="preserve"> Subpart DDDDD </w:t>
      </w:r>
      <w:r w:rsidRPr="00813A1E">
        <w:rPr>
          <w:rFonts w:cs="Arial"/>
          <w:sz w:val="20"/>
        </w:rPr>
        <w:t xml:space="preserve">within 3 years after such unit becomes subject to </w:t>
      </w:r>
      <w:r w:rsidRPr="00E8231E">
        <w:rPr>
          <w:rFonts w:cs="Arial"/>
          <w:sz w:val="20"/>
        </w:rPr>
        <w:t>40 CFR Part 63,</w:t>
      </w:r>
      <w:r>
        <w:rPr>
          <w:rFonts w:cs="Arial"/>
          <w:sz w:val="20"/>
        </w:rPr>
        <w:t xml:space="preserve"> Subpart DDDDD</w:t>
      </w:r>
      <w:r w:rsidRPr="00813A1E">
        <w:rPr>
          <w:rFonts w:cs="Arial"/>
          <w:sz w:val="20"/>
        </w:rPr>
        <w:t>.</w:t>
      </w:r>
      <w:r>
        <w:rPr>
          <w:rFonts w:cs="Arial"/>
          <w:sz w:val="20"/>
        </w:rPr>
        <w:t xml:space="preserve">  </w:t>
      </w:r>
      <w:r>
        <w:rPr>
          <w:rFonts w:cs="Arial"/>
          <w:b/>
          <w:sz w:val="20"/>
        </w:rPr>
        <w:t>(40 CFR 63.7495(g))</w:t>
      </w:r>
    </w:p>
    <w:p w14:paraId="6A1BE9C8" w14:textId="77777777" w:rsidR="0033388D" w:rsidRPr="00880487" w:rsidRDefault="0033388D" w:rsidP="002E4832">
      <w:pPr>
        <w:pStyle w:val="ListParagraph"/>
        <w:jc w:val="both"/>
        <w:rPr>
          <w:rFonts w:cs="Arial"/>
          <w:sz w:val="20"/>
        </w:rPr>
      </w:pPr>
    </w:p>
    <w:p w14:paraId="72E22E6C" w14:textId="58D894E6" w:rsidR="0033388D" w:rsidRPr="00880487" w:rsidRDefault="0033388D" w:rsidP="00650661">
      <w:pPr>
        <w:pStyle w:val="ListParagraph"/>
        <w:numPr>
          <w:ilvl w:val="0"/>
          <w:numId w:val="59"/>
        </w:numPr>
        <w:jc w:val="both"/>
        <w:rPr>
          <w:rFonts w:cs="Arial"/>
          <w:sz w:val="20"/>
        </w:rPr>
      </w:pPr>
      <w:r w:rsidRPr="00813A1E">
        <w:rPr>
          <w:rFonts w:cs="Arial"/>
          <w:sz w:val="20"/>
        </w:rPr>
        <w:t>In response to an action to enforce the standards set forth in</w:t>
      </w:r>
      <w:r>
        <w:rPr>
          <w:rFonts w:cs="Arial"/>
          <w:sz w:val="20"/>
        </w:rPr>
        <w:t xml:space="preserve"> 40 CFR </w:t>
      </w:r>
      <w:r w:rsidRPr="00813A1E">
        <w:rPr>
          <w:rFonts w:cs="Arial"/>
          <w:sz w:val="20"/>
        </w:rPr>
        <w:t>63.7500</w:t>
      </w:r>
      <w:r>
        <w:rPr>
          <w:rFonts w:cs="Arial"/>
          <w:sz w:val="20"/>
        </w:rPr>
        <w:t xml:space="preserve">, stated in </w:t>
      </w:r>
      <w:r w:rsidRPr="00880487">
        <w:rPr>
          <w:rFonts w:cs="Arial"/>
          <w:sz w:val="20"/>
        </w:rPr>
        <w:t>SC III.1</w:t>
      </w:r>
      <w:r>
        <w:rPr>
          <w:rFonts w:cs="Arial"/>
          <w:sz w:val="20"/>
        </w:rPr>
        <w:t>,</w:t>
      </w:r>
      <w:r w:rsidRPr="00813A1E">
        <w:rPr>
          <w:rFonts w:cs="Arial"/>
          <w:sz w:val="20"/>
        </w:rPr>
        <w:t xml:space="preserve"> </w:t>
      </w:r>
      <w:r>
        <w:rPr>
          <w:rFonts w:cs="Arial"/>
          <w:sz w:val="20"/>
        </w:rPr>
        <w:t>the permittee</w:t>
      </w:r>
      <w:r w:rsidRPr="00813A1E">
        <w:rPr>
          <w:rFonts w:cs="Arial"/>
          <w:sz w:val="20"/>
        </w:rPr>
        <w:t xml:space="preserve"> may assert an affirmative defense to a claim for civil penalties for violations of such standards that are caused by malfunction, as defined at </w:t>
      </w:r>
      <w:r>
        <w:rPr>
          <w:rFonts w:cs="Arial"/>
          <w:sz w:val="20"/>
        </w:rPr>
        <w:t xml:space="preserve">40 CFR </w:t>
      </w:r>
      <w:r w:rsidRPr="00813A1E">
        <w:rPr>
          <w:rFonts w:cs="Arial"/>
          <w:sz w:val="20"/>
        </w:rPr>
        <w:t>63.2.</w:t>
      </w:r>
      <w:r>
        <w:rPr>
          <w:rFonts w:cs="Arial"/>
          <w:sz w:val="20"/>
        </w:rPr>
        <w:t xml:space="preserve"> </w:t>
      </w:r>
      <w:r w:rsidRPr="00813A1E">
        <w:rPr>
          <w:rFonts w:cs="Arial"/>
          <w:sz w:val="20"/>
        </w:rPr>
        <w:t xml:space="preserve"> Appropriate penalties may be assessed if </w:t>
      </w:r>
      <w:r>
        <w:rPr>
          <w:rFonts w:cs="Arial"/>
          <w:sz w:val="20"/>
        </w:rPr>
        <w:t>the permittee</w:t>
      </w:r>
      <w:r w:rsidRPr="00813A1E">
        <w:rPr>
          <w:rFonts w:cs="Arial"/>
          <w:sz w:val="20"/>
        </w:rPr>
        <w:t xml:space="preserve"> fail</w:t>
      </w:r>
      <w:r>
        <w:rPr>
          <w:rFonts w:cs="Arial"/>
          <w:sz w:val="20"/>
        </w:rPr>
        <w:t>s</w:t>
      </w:r>
      <w:r w:rsidRPr="00813A1E">
        <w:rPr>
          <w:rFonts w:cs="Arial"/>
          <w:sz w:val="20"/>
        </w:rPr>
        <w:t xml:space="preserve"> to meet </w:t>
      </w:r>
      <w:r>
        <w:rPr>
          <w:rFonts w:cs="Arial"/>
          <w:sz w:val="20"/>
        </w:rPr>
        <w:t>the</w:t>
      </w:r>
      <w:r w:rsidRPr="00813A1E">
        <w:rPr>
          <w:rFonts w:cs="Arial"/>
          <w:sz w:val="20"/>
        </w:rPr>
        <w:t xml:space="preserve"> burden of proving all of the requirements in the affirmative defense. </w:t>
      </w:r>
      <w:r>
        <w:rPr>
          <w:rFonts w:cs="Arial"/>
          <w:sz w:val="20"/>
        </w:rPr>
        <w:t xml:space="preserve"> </w:t>
      </w:r>
      <w:r w:rsidRPr="00813A1E">
        <w:rPr>
          <w:rFonts w:cs="Arial"/>
          <w:sz w:val="20"/>
        </w:rPr>
        <w:t>The affirmative defense shall not be available for claims for injunctive relief.</w:t>
      </w:r>
      <w:r>
        <w:rPr>
          <w:rFonts w:cs="Arial"/>
          <w:sz w:val="20"/>
        </w:rPr>
        <w:t xml:space="preserve">  </w:t>
      </w:r>
      <w:r>
        <w:rPr>
          <w:rFonts w:cs="Arial"/>
          <w:b/>
          <w:sz w:val="20"/>
        </w:rPr>
        <w:t>(40 CFR 63.7501)</w:t>
      </w:r>
    </w:p>
    <w:p w14:paraId="1665E110" w14:textId="77777777" w:rsidR="0033388D" w:rsidRPr="00880487" w:rsidRDefault="0033388D" w:rsidP="002E4832">
      <w:pPr>
        <w:pStyle w:val="ListParagraph"/>
        <w:jc w:val="both"/>
        <w:rPr>
          <w:rFonts w:cs="Arial"/>
          <w:sz w:val="20"/>
        </w:rPr>
      </w:pPr>
    </w:p>
    <w:p w14:paraId="07D52129" w14:textId="13BB2894" w:rsidR="0033388D" w:rsidRPr="00880487" w:rsidRDefault="0033388D" w:rsidP="00650661">
      <w:pPr>
        <w:pStyle w:val="ListParagraph"/>
        <w:numPr>
          <w:ilvl w:val="0"/>
          <w:numId w:val="59"/>
        </w:numPr>
        <w:jc w:val="both"/>
        <w:rPr>
          <w:rFonts w:cs="Arial"/>
          <w:sz w:val="20"/>
        </w:rPr>
      </w:pPr>
      <w:r w:rsidRPr="00D17DE7">
        <w:rPr>
          <w:rFonts w:cs="Arial"/>
          <w:sz w:val="20"/>
        </w:rPr>
        <w:t xml:space="preserve">The permittee must be in compliance with the emission limits, work practice standards, and operating limits in this subpart. These emission and operating limits apply at all times the affected unit is operating except for the periods noted in 40 CFR 63.7500(f), stated in SC III.3.  </w:t>
      </w:r>
      <w:r w:rsidRPr="00D17DE7">
        <w:rPr>
          <w:rFonts w:cs="Arial"/>
          <w:b/>
          <w:sz w:val="20"/>
        </w:rPr>
        <w:t>(40 CFR 63.7505(a))</w:t>
      </w:r>
    </w:p>
    <w:p w14:paraId="6C572892" w14:textId="77777777" w:rsidR="0033388D" w:rsidRPr="00880487" w:rsidRDefault="0033388D" w:rsidP="002E4832">
      <w:pPr>
        <w:pStyle w:val="ListParagraph"/>
        <w:jc w:val="both"/>
        <w:rPr>
          <w:rFonts w:cs="Arial"/>
          <w:sz w:val="20"/>
        </w:rPr>
      </w:pPr>
    </w:p>
    <w:p w14:paraId="6F7C1B37" w14:textId="38B5CAB5" w:rsidR="0033388D" w:rsidRPr="00880487" w:rsidRDefault="0033388D" w:rsidP="00650661">
      <w:pPr>
        <w:pStyle w:val="ListParagraph"/>
        <w:numPr>
          <w:ilvl w:val="0"/>
          <w:numId w:val="59"/>
        </w:numPr>
        <w:jc w:val="both"/>
        <w:rPr>
          <w:rFonts w:cs="Arial"/>
          <w:sz w:val="20"/>
        </w:rPr>
      </w:pPr>
      <w:r w:rsidRPr="00EF0D68">
        <w:rPr>
          <w:rFonts w:cs="Arial"/>
          <w:sz w:val="20"/>
        </w:rPr>
        <w:t>For affected sources (as defined in 40 CFR 63.7490</w:t>
      </w:r>
      <w:r w:rsidRPr="005A5D9E">
        <w:rPr>
          <w:sz w:val="20"/>
        </w:rPr>
        <w:t>, stated in SC IX.1</w:t>
      </w:r>
      <w:r w:rsidRPr="005A5D9E">
        <w:rPr>
          <w:rFonts w:cs="Arial"/>
          <w:sz w:val="20"/>
        </w:rPr>
        <w:t xml:space="preserve"> that have not operated since the previous compliance demonstration and more than one year has passed since t</w:t>
      </w:r>
      <w:r w:rsidRPr="0033388D">
        <w:rPr>
          <w:rFonts w:cs="Arial"/>
          <w:sz w:val="20"/>
        </w:rPr>
        <w:t xml:space="preserve">he previous compliance demonstration, the permittee must complete the subsequent compliance demonstration no later than 180 days after the re-start of the affected source and according to the applicable provisions in 40 CFR 63.7(a)(2) as cited in Table 10 of 40 CFR Part 63, Subpart DDDDD. The permittee must complete a subsequent tune-up by following the procedures described in 40 CFR 63.7540(a)(10)(i) through (vi), and the schedule described in 40 CFR 63.7540(a)(13), for units that are not operating at the time of their scheduled tune-up.  </w:t>
      </w:r>
      <w:r w:rsidRPr="0033388D">
        <w:rPr>
          <w:rFonts w:cs="Arial"/>
          <w:b/>
          <w:sz w:val="20"/>
        </w:rPr>
        <w:t>(40 CFR 63.7515(g))</w:t>
      </w:r>
    </w:p>
    <w:p w14:paraId="0014F4DB" w14:textId="77777777" w:rsidR="0033388D" w:rsidRPr="00880487" w:rsidRDefault="0033388D" w:rsidP="002E4832">
      <w:pPr>
        <w:pStyle w:val="ListParagraph"/>
        <w:ind w:left="360"/>
        <w:jc w:val="both"/>
        <w:rPr>
          <w:rFonts w:cs="Arial"/>
          <w:sz w:val="20"/>
        </w:rPr>
      </w:pPr>
    </w:p>
    <w:p w14:paraId="125CBF48" w14:textId="4BAD6D8C" w:rsidR="00346892" w:rsidRPr="00880487" w:rsidRDefault="0033388D" w:rsidP="00650661">
      <w:pPr>
        <w:pStyle w:val="ListParagraph"/>
        <w:numPr>
          <w:ilvl w:val="0"/>
          <w:numId w:val="59"/>
        </w:numPr>
        <w:jc w:val="both"/>
        <w:rPr>
          <w:rFonts w:cs="Arial"/>
          <w:sz w:val="20"/>
        </w:rPr>
      </w:pPr>
      <w:r w:rsidRPr="00D17DE7">
        <w:rPr>
          <w:rFonts w:cs="Arial"/>
          <w:sz w:val="20"/>
        </w:rPr>
        <w:t>The permittee must demonstrate continuous compliance with each emission limit in Table 2</w:t>
      </w:r>
      <w:r w:rsidRPr="00D17DE7">
        <w:rPr>
          <w:rFonts w:cs="Arial"/>
          <w:b/>
          <w:sz w:val="20"/>
        </w:rPr>
        <w:t xml:space="preserve"> </w:t>
      </w:r>
      <w:r w:rsidRPr="00D17DE7">
        <w:rPr>
          <w:rFonts w:cs="Arial"/>
          <w:sz w:val="20"/>
        </w:rPr>
        <w:t xml:space="preserve">of 40 CFR Part 63, Subpart DDDDD, stated in SC I.1 through SC I.4, the work practice standards in Table 3 of 40 CFR Part 63, Subpart DDDDD, and the operating limits in Table 4 of 40 CFR Part 63, Subpart DDDDD that applies according to the methods specified in Table 8 of 40 CFR Part 63, Subpart DDDDD and paragraphs (a)(1) through (19) of 40 CFR 63.7540.  </w:t>
      </w:r>
      <w:r w:rsidRPr="00D17DE7">
        <w:rPr>
          <w:rFonts w:cs="Arial"/>
          <w:b/>
          <w:sz w:val="20"/>
        </w:rPr>
        <w:t>(40 CFR 63.7540(a))</w:t>
      </w:r>
    </w:p>
    <w:p w14:paraId="575062C2" w14:textId="77777777" w:rsidR="00EF0D68" w:rsidRPr="00880487" w:rsidRDefault="00EF0D68" w:rsidP="002E4832">
      <w:pPr>
        <w:pStyle w:val="ListParagraph"/>
        <w:ind w:left="360"/>
        <w:jc w:val="both"/>
        <w:rPr>
          <w:rFonts w:cs="Arial"/>
          <w:sz w:val="20"/>
        </w:rPr>
      </w:pPr>
    </w:p>
    <w:p w14:paraId="1535CAB0" w14:textId="7BB8CF60" w:rsidR="00EF0D68" w:rsidRPr="00EF0D68" w:rsidRDefault="00EF0D68" w:rsidP="00650661">
      <w:pPr>
        <w:pStyle w:val="ListParagraph"/>
        <w:numPr>
          <w:ilvl w:val="0"/>
          <w:numId w:val="59"/>
        </w:numPr>
        <w:jc w:val="both"/>
        <w:rPr>
          <w:rFonts w:cs="Arial"/>
          <w:sz w:val="20"/>
        </w:rPr>
      </w:pPr>
      <w:r w:rsidRPr="0073215C">
        <w:rPr>
          <w:sz w:val="20"/>
        </w:rPr>
        <w:t>Table 10</w:t>
      </w:r>
      <w:r w:rsidRPr="00FC7DFF">
        <w:rPr>
          <w:sz w:val="20"/>
        </w:rPr>
        <w:t xml:space="preserve"> of 40 CFR Part 63, Subpart DDDDD </w:t>
      </w:r>
      <w:r w:rsidRPr="00FC7DFF">
        <w:rPr>
          <w:rFonts w:cs="Arial"/>
          <w:sz w:val="20"/>
        </w:rPr>
        <w:t xml:space="preserve">shows which parts of the General Provisions in 40 CFR 63.1 through 40 CFR 63.15 apply to the permittee.  </w:t>
      </w:r>
      <w:r w:rsidRPr="00FC7DFF">
        <w:rPr>
          <w:rFonts w:cs="Arial"/>
          <w:b/>
          <w:sz w:val="20"/>
        </w:rPr>
        <w:t>(</w:t>
      </w:r>
      <w:r w:rsidRPr="00FC7DFF">
        <w:rPr>
          <w:b/>
          <w:sz w:val="20"/>
        </w:rPr>
        <w:t>40 CFR 63.7565)</w:t>
      </w:r>
    </w:p>
    <w:p w14:paraId="181AC4F5" w14:textId="1220D578" w:rsidR="00346892" w:rsidRDefault="00346892" w:rsidP="002E4832">
      <w:pPr>
        <w:jc w:val="both"/>
        <w:rPr>
          <w:sz w:val="20"/>
        </w:rPr>
      </w:pPr>
    </w:p>
    <w:p w14:paraId="10AA17CA" w14:textId="77777777" w:rsidR="00EE0CF8" w:rsidRPr="00D17DE7" w:rsidRDefault="00EE0CF8" w:rsidP="002E4832">
      <w:pPr>
        <w:jc w:val="both"/>
        <w:rPr>
          <w:sz w:val="20"/>
        </w:rPr>
      </w:pPr>
    </w:p>
    <w:p w14:paraId="56029842" w14:textId="77777777" w:rsidR="00346892" w:rsidRPr="00D17DE7" w:rsidRDefault="00346892" w:rsidP="002E4832">
      <w:pPr>
        <w:jc w:val="both"/>
        <w:rPr>
          <w:b/>
          <w:sz w:val="20"/>
        </w:rPr>
      </w:pPr>
      <w:r w:rsidRPr="00D17DE7">
        <w:rPr>
          <w:b/>
          <w:sz w:val="20"/>
          <w:u w:val="single"/>
        </w:rPr>
        <w:t>Footnotes</w:t>
      </w:r>
      <w:r w:rsidRPr="00D17DE7">
        <w:rPr>
          <w:b/>
          <w:sz w:val="20"/>
        </w:rPr>
        <w:t>:</w:t>
      </w:r>
    </w:p>
    <w:p w14:paraId="3C981117" w14:textId="77777777" w:rsidR="00346892" w:rsidRPr="00D17DE7" w:rsidRDefault="00346892" w:rsidP="002E4832">
      <w:pPr>
        <w:jc w:val="both"/>
        <w:rPr>
          <w:sz w:val="20"/>
        </w:rPr>
      </w:pPr>
      <w:r w:rsidRPr="00D17DE7">
        <w:rPr>
          <w:sz w:val="20"/>
          <w:vertAlign w:val="superscript"/>
        </w:rPr>
        <w:t xml:space="preserve">1 </w:t>
      </w:r>
      <w:r w:rsidRPr="00D17DE7">
        <w:rPr>
          <w:sz w:val="20"/>
        </w:rPr>
        <w:t>This condition is state only enforceable and was established pursuant to Rule 201(1)(b).</w:t>
      </w:r>
    </w:p>
    <w:p w14:paraId="30D47586" w14:textId="77777777" w:rsidR="00346892" w:rsidRPr="00D17DE7" w:rsidRDefault="00346892" w:rsidP="002E4832">
      <w:pPr>
        <w:jc w:val="both"/>
        <w:rPr>
          <w:sz w:val="20"/>
        </w:rPr>
      </w:pPr>
      <w:r w:rsidRPr="00D17DE7">
        <w:rPr>
          <w:sz w:val="20"/>
          <w:vertAlign w:val="superscript"/>
        </w:rPr>
        <w:t xml:space="preserve">2 </w:t>
      </w:r>
      <w:r w:rsidRPr="00D17DE7">
        <w:rPr>
          <w:sz w:val="20"/>
        </w:rPr>
        <w:t>This condition is federally enforceable and was established pursuant to Rule 201(1)(a).</w:t>
      </w:r>
    </w:p>
    <w:p w14:paraId="61AD6B2C" w14:textId="77777777" w:rsidR="00346892" w:rsidRPr="00D17DE7" w:rsidRDefault="00346892" w:rsidP="002E4832">
      <w:pPr>
        <w:jc w:val="both"/>
        <w:rPr>
          <w:sz w:val="20"/>
        </w:rPr>
      </w:pPr>
      <w:r w:rsidRPr="00D17DE7">
        <w:rPr>
          <w:sz w:val="20"/>
        </w:rPr>
        <w:br w:type="page"/>
      </w:r>
    </w:p>
    <w:p w14:paraId="639D4FA4" w14:textId="77777777" w:rsidR="00346892" w:rsidRPr="00D17DE7" w:rsidRDefault="00346892" w:rsidP="00346892">
      <w:pPr>
        <w:pStyle w:val="Heading2"/>
        <w:pBdr>
          <w:top w:val="single" w:sz="4" w:space="0" w:color="auto"/>
          <w:left w:val="single" w:sz="4" w:space="4" w:color="auto"/>
          <w:bottom w:val="single" w:sz="4" w:space="1" w:color="auto"/>
          <w:right w:val="single" w:sz="4" w:space="4" w:color="auto"/>
        </w:pBdr>
        <w:rPr>
          <w:szCs w:val="28"/>
        </w:rPr>
      </w:pPr>
      <w:bookmarkStart w:id="111" w:name="_Toc339887549"/>
      <w:bookmarkStart w:id="112" w:name="_Toc535405024"/>
      <w:bookmarkStart w:id="113" w:name="_Toc30315082"/>
      <w:bookmarkStart w:id="114" w:name="_Toc23777084"/>
      <w:r w:rsidRPr="00D17DE7">
        <w:t>FG-PULPDRYERS</w:t>
      </w:r>
      <w:bookmarkEnd w:id="111"/>
      <w:bookmarkEnd w:id="112"/>
      <w:bookmarkEnd w:id="114"/>
    </w:p>
    <w:p w14:paraId="25052570" w14:textId="77777777" w:rsidR="00346892" w:rsidRPr="00D17DE7" w:rsidRDefault="00346892" w:rsidP="00346892">
      <w:pPr>
        <w:pBdr>
          <w:top w:val="single" w:sz="4" w:space="0" w:color="auto"/>
          <w:left w:val="single" w:sz="4" w:space="4" w:color="auto"/>
          <w:bottom w:val="single" w:sz="4" w:space="1" w:color="auto"/>
          <w:right w:val="single" w:sz="4" w:space="4" w:color="auto"/>
        </w:pBdr>
        <w:jc w:val="center"/>
        <w:rPr>
          <w:sz w:val="28"/>
          <w:szCs w:val="28"/>
        </w:rPr>
      </w:pPr>
      <w:r w:rsidRPr="00D17DE7">
        <w:rPr>
          <w:b/>
          <w:sz w:val="28"/>
          <w:szCs w:val="28"/>
        </w:rPr>
        <w:t>FLEXIBLE GROUP CONDITIONS</w:t>
      </w:r>
    </w:p>
    <w:bookmarkEnd w:id="113"/>
    <w:p w14:paraId="517A11E1" w14:textId="77777777" w:rsidR="00346892" w:rsidRPr="00D17DE7" w:rsidRDefault="00346892" w:rsidP="00346892">
      <w:pPr>
        <w:rPr>
          <w:sz w:val="20"/>
        </w:rPr>
      </w:pPr>
    </w:p>
    <w:p w14:paraId="530CB68F" w14:textId="77777777" w:rsidR="00346892" w:rsidRPr="00D17DE7" w:rsidRDefault="00346892" w:rsidP="00346892">
      <w:pPr>
        <w:jc w:val="both"/>
        <w:rPr>
          <w:b/>
          <w:u w:val="single"/>
        </w:rPr>
      </w:pPr>
      <w:r w:rsidRPr="00D17DE7">
        <w:rPr>
          <w:b/>
          <w:u w:val="single"/>
        </w:rPr>
        <w:t>DESCRIPTION</w:t>
      </w:r>
    </w:p>
    <w:p w14:paraId="29C47347" w14:textId="77777777" w:rsidR="00346892" w:rsidRPr="00D17DE7" w:rsidRDefault="00346892" w:rsidP="00346892">
      <w:pPr>
        <w:jc w:val="both"/>
        <w:rPr>
          <w:b/>
          <w:sz w:val="20"/>
        </w:rPr>
      </w:pPr>
    </w:p>
    <w:p w14:paraId="708730C6" w14:textId="20D4B2EF" w:rsidR="00751D07" w:rsidRPr="00D17DE7" w:rsidRDefault="00952613" w:rsidP="00751D07">
      <w:pPr>
        <w:jc w:val="both"/>
        <w:rPr>
          <w:sz w:val="20"/>
        </w:rPr>
      </w:pPr>
      <w:r>
        <w:rPr>
          <w:rFonts w:cs="Arial"/>
          <w:sz w:val="20"/>
        </w:rPr>
        <w:t>N</w:t>
      </w:r>
      <w:r w:rsidRPr="00D17DE7">
        <w:rPr>
          <w:rFonts w:cs="Arial"/>
          <w:sz w:val="20"/>
        </w:rPr>
        <w:t>atural gas or fuel oil fired rotary kiln pulp dryers</w:t>
      </w:r>
      <w:r>
        <w:rPr>
          <w:rFonts w:cs="Arial"/>
          <w:sz w:val="20"/>
        </w:rPr>
        <w:t>.</w:t>
      </w:r>
      <w:r w:rsidR="00751D07">
        <w:rPr>
          <w:rFonts w:cs="Arial"/>
          <w:sz w:val="20"/>
        </w:rPr>
        <w:t xml:space="preserve">  </w:t>
      </w:r>
      <w:r w:rsidR="00751D07" w:rsidRPr="0061719A">
        <w:rPr>
          <w:rFonts w:cs="Arial"/>
          <w:sz w:val="20"/>
        </w:rPr>
        <w:t>PTI No. 964-89.</w:t>
      </w:r>
      <w:r w:rsidR="00751D07">
        <w:rPr>
          <w:rFonts w:cs="Arial"/>
          <w:sz w:val="20"/>
        </w:rPr>
        <w:t xml:space="preserve"> </w:t>
      </w:r>
    </w:p>
    <w:p w14:paraId="0D670ECC" w14:textId="77777777" w:rsidR="00346892" w:rsidRPr="00D17DE7" w:rsidRDefault="00346892" w:rsidP="00346892">
      <w:pPr>
        <w:jc w:val="both"/>
        <w:rPr>
          <w:b/>
          <w:sz w:val="20"/>
        </w:rPr>
      </w:pPr>
    </w:p>
    <w:p w14:paraId="45AF6D1E" w14:textId="3D6F61B1" w:rsidR="00751D07" w:rsidRDefault="00346892" w:rsidP="00346892">
      <w:pPr>
        <w:jc w:val="both"/>
        <w:rPr>
          <w:rFonts w:cs="Arial"/>
          <w:sz w:val="20"/>
        </w:rPr>
      </w:pPr>
      <w:r w:rsidRPr="00D17DE7">
        <w:rPr>
          <w:b/>
          <w:sz w:val="20"/>
        </w:rPr>
        <w:t>Emission Units:</w:t>
      </w:r>
      <w:r w:rsidRPr="00D17DE7">
        <w:rPr>
          <w:sz w:val="20"/>
        </w:rPr>
        <w:t xml:space="preserve">  EU</w:t>
      </w:r>
      <w:r>
        <w:rPr>
          <w:sz w:val="20"/>
        </w:rPr>
        <w:t>-</w:t>
      </w:r>
      <w:r w:rsidRPr="00D17DE7">
        <w:rPr>
          <w:sz w:val="20"/>
        </w:rPr>
        <w:t>DRYER#1</w:t>
      </w:r>
      <w:r w:rsidR="00952613">
        <w:rPr>
          <w:sz w:val="20"/>
        </w:rPr>
        <w:t>;</w:t>
      </w:r>
      <w:r w:rsidRPr="00D17DE7">
        <w:rPr>
          <w:sz w:val="20"/>
        </w:rPr>
        <w:t xml:space="preserve"> EU</w:t>
      </w:r>
      <w:r>
        <w:rPr>
          <w:sz w:val="20"/>
        </w:rPr>
        <w:t>-</w:t>
      </w:r>
      <w:r w:rsidRPr="00D17DE7">
        <w:rPr>
          <w:sz w:val="20"/>
        </w:rPr>
        <w:t xml:space="preserve">DRYER#2 </w:t>
      </w:r>
    </w:p>
    <w:p w14:paraId="75F9FCE6" w14:textId="77777777" w:rsidR="00751D07" w:rsidRDefault="00751D07" w:rsidP="00346892">
      <w:pPr>
        <w:jc w:val="both"/>
        <w:rPr>
          <w:rFonts w:cs="Arial"/>
          <w:sz w:val="20"/>
        </w:rPr>
      </w:pPr>
    </w:p>
    <w:p w14:paraId="1267FE11" w14:textId="77777777" w:rsidR="00346892" w:rsidRPr="00D17DE7" w:rsidRDefault="00346892" w:rsidP="00346892">
      <w:pPr>
        <w:jc w:val="both"/>
        <w:rPr>
          <w:b/>
          <w:u w:val="single"/>
        </w:rPr>
      </w:pPr>
      <w:r w:rsidRPr="00D17DE7">
        <w:rPr>
          <w:b/>
          <w:u w:val="single"/>
        </w:rPr>
        <w:t>POLLUTION CONTROL EQUIPMENT</w:t>
      </w:r>
    </w:p>
    <w:p w14:paraId="3A8A850E" w14:textId="77777777" w:rsidR="00346892" w:rsidRPr="00D17DE7" w:rsidRDefault="00346892" w:rsidP="00346892">
      <w:pPr>
        <w:rPr>
          <w:sz w:val="20"/>
        </w:rPr>
      </w:pPr>
    </w:p>
    <w:p w14:paraId="6F1F2A5F" w14:textId="05E51FD6" w:rsidR="00346892" w:rsidRPr="00D17DE7" w:rsidRDefault="00346892" w:rsidP="00346892">
      <w:pPr>
        <w:rPr>
          <w:sz w:val="20"/>
        </w:rPr>
      </w:pPr>
      <w:r w:rsidRPr="00D17DE7">
        <w:rPr>
          <w:sz w:val="20"/>
        </w:rPr>
        <w:t xml:space="preserve">Multiclone </w:t>
      </w:r>
      <w:r w:rsidRPr="006F26D1">
        <w:rPr>
          <w:sz w:val="20"/>
        </w:rPr>
        <w:t>collector</w:t>
      </w:r>
      <w:r w:rsidR="00622FAE" w:rsidRPr="006F26D1">
        <w:rPr>
          <w:sz w:val="20"/>
        </w:rPr>
        <w:t xml:space="preserve"> and flue gas recirculation system</w:t>
      </w:r>
      <w:r w:rsidRPr="006F26D1">
        <w:rPr>
          <w:sz w:val="20"/>
        </w:rPr>
        <w:t>.</w:t>
      </w:r>
    </w:p>
    <w:p w14:paraId="19A978DF" w14:textId="77777777" w:rsidR="00346892" w:rsidRPr="00D17DE7" w:rsidRDefault="00346892" w:rsidP="00346892"/>
    <w:p w14:paraId="158ECE51" w14:textId="77777777" w:rsidR="00346892" w:rsidRPr="00D17DE7" w:rsidRDefault="00346892" w:rsidP="00346892">
      <w:pPr>
        <w:jc w:val="both"/>
        <w:rPr>
          <w:b/>
          <w:u w:val="single"/>
        </w:rPr>
      </w:pPr>
      <w:r w:rsidRPr="00D17DE7">
        <w:rPr>
          <w:b/>
        </w:rPr>
        <w:t xml:space="preserve">I.  </w:t>
      </w:r>
      <w:r w:rsidRPr="00D17DE7">
        <w:rPr>
          <w:b/>
          <w:u w:val="single"/>
        </w:rPr>
        <w:t>EMISSION LIMIT(S)</w:t>
      </w:r>
    </w:p>
    <w:p w14:paraId="228DC1F5" w14:textId="77777777" w:rsidR="00346892" w:rsidRPr="00D17DE7" w:rsidRDefault="00346892" w:rsidP="0034689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46892" w:rsidRPr="00D17DE7" w14:paraId="064EA6E5" w14:textId="77777777" w:rsidTr="00346892">
        <w:trPr>
          <w:cantSplit/>
          <w:tblHeader/>
        </w:trPr>
        <w:tc>
          <w:tcPr>
            <w:tcW w:w="1626" w:type="dxa"/>
            <w:tcBorders>
              <w:top w:val="single" w:sz="4" w:space="0" w:color="auto"/>
              <w:left w:val="single" w:sz="4" w:space="0" w:color="auto"/>
              <w:bottom w:val="single" w:sz="4" w:space="0" w:color="auto"/>
              <w:right w:val="single" w:sz="4" w:space="0" w:color="auto"/>
            </w:tcBorders>
          </w:tcPr>
          <w:p w14:paraId="3356A740" w14:textId="77777777" w:rsidR="00346892" w:rsidRPr="00D17DE7" w:rsidRDefault="00346892" w:rsidP="00346892">
            <w:pPr>
              <w:jc w:val="center"/>
              <w:rPr>
                <w:b/>
                <w:sz w:val="20"/>
              </w:rPr>
            </w:pPr>
            <w:r w:rsidRPr="00D17DE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E5B1486" w14:textId="77777777" w:rsidR="00346892" w:rsidRPr="00D17DE7" w:rsidRDefault="00346892" w:rsidP="00346892">
            <w:pPr>
              <w:jc w:val="center"/>
              <w:rPr>
                <w:b/>
                <w:sz w:val="20"/>
              </w:rPr>
            </w:pPr>
            <w:r w:rsidRPr="00D17DE7">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2F1D17" w14:textId="77777777" w:rsidR="00346892" w:rsidRPr="00D17DE7" w:rsidRDefault="00346892" w:rsidP="00346892">
            <w:pPr>
              <w:jc w:val="center"/>
              <w:rPr>
                <w:b/>
                <w:sz w:val="20"/>
              </w:rPr>
            </w:pPr>
            <w:r w:rsidRPr="00D17DE7">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57BCEF9" w14:textId="77777777" w:rsidR="00346892" w:rsidRPr="00D17DE7" w:rsidRDefault="00346892" w:rsidP="00346892">
            <w:pPr>
              <w:jc w:val="center"/>
              <w:rPr>
                <w:b/>
                <w:sz w:val="20"/>
              </w:rPr>
            </w:pPr>
            <w:r w:rsidRPr="00D17DE7">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C01B93" w14:textId="77777777" w:rsidR="00346892" w:rsidRPr="00D17DE7" w:rsidRDefault="00346892" w:rsidP="00346892">
            <w:pPr>
              <w:jc w:val="center"/>
              <w:rPr>
                <w:b/>
                <w:sz w:val="20"/>
              </w:rPr>
            </w:pPr>
            <w:r w:rsidRPr="00D17DE7">
              <w:rPr>
                <w:b/>
                <w:sz w:val="20"/>
              </w:rPr>
              <w:t>Monitoring/</w:t>
            </w:r>
          </w:p>
          <w:p w14:paraId="29EE8635" w14:textId="77777777" w:rsidR="00346892" w:rsidRPr="00D17DE7" w:rsidRDefault="00346892" w:rsidP="00346892">
            <w:pPr>
              <w:jc w:val="center"/>
              <w:rPr>
                <w:b/>
                <w:sz w:val="20"/>
              </w:rPr>
            </w:pPr>
            <w:r w:rsidRPr="00D17DE7">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9F74BF" w14:textId="77777777" w:rsidR="00346892" w:rsidRPr="00D17DE7" w:rsidRDefault="00346892" w:rsidP="00346892">
            <w:pPr>
              <w:jc w:val="center"/>
              <w:rPr>
                <w:b/>
                <w:sz w:val="20"/>
              </w:rPr>
            </w:pPr>
            <w:r w:rsidRPr="00D17DE7">
              <w:rPr>
                <w:b/>
                <w:sz w:val="20"/>
              </w:rPr>
              <w:t>Underlying Applicable Requirements</w:t>
            </w:r>
          </w:p>
        </w:tc>
      </w:tr>
      <w:tr w:rsidR="00346892" w:rsidRPr="00D17DE7" w14:paraId="5AD0FC1E" w14:textId="77777777" w:rsidTr="00346892">
        <w:trPr>
          <w:cantSplit/>
        </w:trPr>
        <w:tc>
          <w:tcPr>
            <w:tcW w:w="1626" w:type="dxa"/>
            <w:tcBorders>
              <w:top w:val="single" w:sz="4" w:space="0" w:color="auto"/>
              <w:left w:val="single" w:sz="4" w:space="0" w:color="auto"/>
              <w:bottom w:val="single" w:sz="4" w:space="0" w:color="auto"/>
              <w:right w:val="single" w:sz="4" w:space="0" w:color="auto"/>
            </w:tcBorders>
          </w:tcPr>
          <w:p w14:paraId="12655B10" w14:textId="77777777" w:rsidR="00346892" w:rsidRPr="00D17DE7" w:rsidRDefault="00346892" w:rsidP="00B31D98">
            <w:pPr>
              <w:ind w:left="345" w:hanging="270"/>
              <w:rPr>
                <w:sz w:val="20"/>
              </w:rPr>
            </w:pPr>
            <w:r w:rsidRPr="00D17DE7">
              <w:rPr>
                <w:sz w:val="20"/>
              </w:rPr>
              <w:t>1. Particulate</w:t>
            </w:r>
          </w:p>
        </w:tc>
        <w:tc>
          <w:tcPr>
            <w:tcW w:w="1440" w:type="dxa"/>
            <w:tcBorders>
              <w:top w:val="single" w:sz="4" w:space="0" w:color="auto"/>
              <w:left w:val="single" w:sz="4" w:space="0" w:color="auto"/>
              <w:bottom w:val="single" w:sz="4" w:space="0" w:color="auto"/>
              <w:right w:val="single" w:sz="4" w:space="0" w:color="auto"/>
            </w:tcBorders>
          </w:tcPr>
          <w:p w14:paraId="55632D4F" w14:textId="77777777" w:rsidR="00346892" w:rsidRPr="00D17DE7" w:rsidRDefault="00346892" w:rsidP="00346892">
            <w:pPr>
              <w:jc w:val="center"/>
              <w:rPr>
                <w:rFonts w:cs="Arial"/>
                <w:sz w:val="20"/>
              </w:rPr>
            </w:pPr>
            <w:r w:rsidRPr="00D17DE7">
              <w:rPr>
                <w:sz w:val="20"/>
              </w:rPr>
              <w:t>0.10 pound per 1,000 pounds of exhaust gases, for each of the two dryers.</w:t>
            </w:r>
            <w:r w:rsidRPr="00D17D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CE07E3" w14:textId="02E72D8A" w:rsidR="00346892" w:rsidRPr="00880487" w:rsidRDefault="00346892" w:rsidP="00346892">
            <w:pPr>
              <w:jc w:val="center"/>
              <w:rPr>
                <w:sz w:val="20"/>
                <w:vertAlign w:val="superscript"/>
              </w:rPr>
            </w:pPr>
            <w:proofErr w:type="spellStart"/>
            <w:r w:rsidRPr="00D17DE7">
              <w:rPr>
                <w:sz w:val="20"/>
              </w:rPr>
              <w:t>Hourly</w:t>
            </w:r>
            <w:r w:rsidR="006F632B">
              <w:rPr>
                <w:sz w:val="20"/>
                <w:vertAlign w:val="superscript"/>
              </w:rPr>
              <w:t>b</w:t>
            </w:r>
            <w:proofErr w:type="spellEnd"/>
          </w:p>
        </w:tc>
        <w:tc>
          <w:tcPr>
            <w:tcW w:w="1889" w:type="dxa"/>
            <w:tcBorders>
              <w:top w:val="single" w:sz="4" w:space="0" w:color="auto"/>
              <w:left w:val="single" w:sz="4" w:space="0" w:color="auto"/>
              <w:bottom w:val="single" w:sz="4" w:space="0" w:color="auto"/>
              <w:right w:val="single" w:sz="4" w:space="0" w:color="auto"/>
            </w:tcBorders>
          </w:tcPr>
          <w:p w14:paraId="731187A6" w14:textId="77777777" w:rsidR="00346892" w:rsidRPr="00D17DE7" w:rsidRDefault="00346892" w:rsidP="00346892">
            <w:pPr>
              <w:jc w:val="center"/>
              <w:rPr>
                <w:sz w:val="20"/>
              </w:rPr>
            </w:pPr>
            <w:r w:rsidRPr="00D17DE7">
              <w:rPr>
                <w:sz w:val="20"/>
              </w:rPr>
              <w:t>EU</w:t>
            </w:r>
            <w:r>
              <w:rPr>
                <w:sz w:val="20"/>
              </w:rPr>
              <w:t>-</w:t>
            </w:r>
            <w:r w:rsidRPr="00D17DE7">
              <w:rPr>
                <w:sz w:val="20"/>
              </w:rPr>
              <w:t>PDRYER#1 and EU</w:t>
            </w:r>
            <w:r>
              <w:rPr>
                <w:sz w:val="20"/>
              </w:rPr>
              <w:t>-</w:t>
            </w:r>
            <w:r w:rsidRPr="00D17DE7">
              <w:rPr>
                <w:sz w:val="20"/>
              </w:rPr>
              <w:t>DRYER#2</w:t>
            </w:r>
          </w:p>
        </w:tc>
        <w:tc>
          <w:tcPr>
            <w:tcW w:w="1530" w:type="dxa"/>
            <w:tcBorders>
              <w:top w:val="single" w:sz="4" w:space="0" w:color="auto"/>
              <w:left w:val="single" w:sz="4" w:space="0" w:color="auto"/>
              <w:bottom w:val="single" w:sz="4" w:space="0" w:color="auto"/>
              <w:right w:val="single" w:sz="4" w:space="0" w:color="auto"/>
            </w:tcBorders>
          </w:tcPr>
          <w:p w14:paraId="028DD2A3" w14:textId="424DA265" w:rsidR="00346892" w:rsidRPr="00D17DE7" w:rsidRDefault="00346892" w:rsidP="00346892">
            <w:pPr>
              <w:jc w:val="center"/>
              <w:rPr>
                <w:sz w:val="20"/>
              </w:rPr>
            </w:pPr>
            <w:r w:rsidRPr="00D17DE7">
              <w:rPr>
                <w:sz w:val="20"/>
              </w:rPr>
              <w:t>SC V.2</w:t>
            </w:r>
            <w:r w:rsidR="00005947">
              <w:rPr>
                <w:sz w:val="20"/>
              </w:rPr>
              <w:t xml:space="preserve"> &amp;</w:t>
            </w:r>
            <w:r w:rsidRPr="00D17DE7">
              <w:rPr>
                <w:sz w:val="20"/>
              </w:rPr>
              <w:t xml:space="preserve"> 3, </w:t>
            </w:r>
            <w:r w:rsidR="00841746">
              <w:rPr>
                <w:sz w:val="20"/>
              </w:rPr>
              <w:br/>
            </w:r>
            <w:r w:rsidRPr="00D17DE7">
              <w:rPr>
                <w:sz w:val="20"/>
              </w:rPr>
              <w:t xml:space="preserve">VI.1, 2, </w:t>
            </w:r>
            <w:r w:rsidR="00005947">
              <w:rPr>
                <w:sz w:val="20"/>
              </w:rPr>
              <w:t>&amp;</w:t>
            </w:r>
            <w:r w:rsidRPr="00D17DE7">
              <w:rPr>
                <w:sz w:val="20"/>
              </w:rPr>
              <w:t xml:space="preserve"> 3</w:t>
            </w:r>
          </w:p>
        </w:tc>
        <w:tc>
          <w:tcPr>
            <w:tcW w:w="1530" w:type="dxa"/>
            <w:tcBorders>
              <w:top w:val="single" w:sz="4" w:space="0" w:color="auto"/>
              <w:left w:val="single" w:sz="4" w:space="0" w:color="auto"/>
              <w:bottom w:val="single" w:sz="4" w:space="0" w:color="auto"/>
              <w:right w:val="single" w:sz="4" w:space="0" w:color="auto"/>
            </w:tcBorders>
          </w:tcPr>
          <w:p w14:paraId="15D656EA" w14:textId="77777777" w:rsidR="00346892" w:rsidRPr="00D17DE7" w:rsidRDefault="00346892" w:rsidP="00346892">
            <w:pPr>
              <w:jc w:val="center"/>
              <w:rPr>
                <w:sz w:val="20"/>
              </w:rPr>
            </w:pPr>
            <w:r w:rsidRPr="00D17DE7">
              <w:rPr>
                <w:b/>
                <w:sz w:val="20"/>
              </w:rPr>
              <w:t>R 336.1331(a)</w:t>
            </w:r>
          </w:p>
        </w:tc>
      </w:tr>
      <w:tr w:rsidR="00346892" w:rsidRPr="00D17DE7" w14:paraId="1487AA89" w14:textId="77777777" w:rsidTr="00346892">
        <w:trPr>
          <w:cantSplit/>
        </w:trPr>
        <w:tc>
          <w:tcPr>
            <w:tcW w:w="1626" w:type="dxa"/>
            <w:tcBorders>
              <w:top w:val="single" w:sz="4" w:space="0" w:color="auto"/>
              <w:left w:val="single" w:sz="4" w:space="0" w:color="auto"/>
              <w:bottom w:val="single" w:sz="4" w:space="0" w:color="auto"/>
              <w:right w:val="single" w:sz="4" w:space="0" w:color="auto"/>
            </w:tcBorders>
          </w:tcPr>
          <w:p w14:paraId="1E64E2B7" w14:textId="77777777" w:rsidR="00346892" w:rsidRPr="00D17DE7" w:rsidRDefault="00346892" w:rsidP="00B31D98">
            <w:pPr>
              <w:ind w:left="345" w:hanging="270"/>
              <w:rPr>
                <w:sz w:val="20"/>
              </w:rPr>
            </w:pPr>
            <w:r w:rsidRPr="00D17DE7">
              <w:rPr>
                <w:sz w:val="20"/>
              </w:rPr>
              <w:t>2. SO</w:t>
            </w:r>
            <w:r w:rsidRPr="00751D07">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F5A5BD3" w14:textId="4878ED54" w:rsidR="00346892" w:rsidRPr="00D17DE7" w:rsidRDefault="00346892" w:rsidP="00346892">
            <w:pPr>
              <w:jc w:val="center"/>
              <w:rPr>
                <w:rFonts w:cs="Arial"/>
                <w:sz w:val="20"/>
              </w:rPr>
            </w:pPr>
            <w:r w:rsidRPr="00D17DE7">
              <w:rPr>
                <w:sz w:val="20"/>
              </w:rPr>
              <w:t xml:space="preserve">1.7 pounds per million </w:t>
            </w:r>
            <w:r>
              <w:rPr>
                <w:rFonts w:cs="Arial"/>
                <w:color w:val="000000"/>
                <w:sz w:val="20"/>
              </w:rPr>
              <w:t>BTU</w:t>
            </w:r>
            <w:r w:rsidRPr="00D17DE7">
              <w:rPr>
                <w:sz w:val="20"/>
              </w:rPr>
              <w:t>’s heat input.</w:t>
            </w:r>
            <w:r w:rsidRPr="00D17DE7">
              <w:rPr>
                <w:rFonts w:cs="Arial"/>
                <w:sz w:val="20"/>
                <w:vertAlign w:val="superscript"/>
              </w:rPr>
              <w:t>2</w:t>
            </w:r>
            <w:r w:rsidR="00952613">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68818338" w14:textId="77777777" w:rsidR="00346892" w:rsidRPr="00D17DE7" w:rsidRDefault="00346892" w:rsidP="00346892">
            <w:pPr>
              <w:jc w:val="center"/>
              <w:rPr>
                <w:sz w:val="20"/>
              </w:rPr>
            </w:pPr>
            <w:r w:rsidRPr="00D17DE7">
              <w:rPr>
                <w:sz w:val="20"/>
              </w:rPr>
              <w:t>Based upon a 24-hour period.</w:t>
            </w:r>
          </w:p>
        </w:tc>
        <w:tc>
          <w:tcPr>
            <w:tcW w:w="1889" w:type="dxa"/>
            <w:tcBorders>
              <w:top w:val="single" w:sz="4" w:space="0" w:color="auto"/>
              <w:left w:val="single" w:sz="4" w:space="0" w:color="auto"/>
              <w:bottom w:val="single" w:sz="4" w:space="0" w:color="auto"/>
              <w:right w:val="single" w:sz="4" w:space="0" w:color="auto"/>
            </w:tcBorders>
          </w:tcPr>
          <w:p w14:paraId="4B93E5D1" w14:textId="77777777" w:rsidR="00346892" w:rsidRPr="00D17DE7" w:rsidRDefault="00346892" w:rsidP="00346892">
            <w:pPr>
              <w:jc w:val="center"/>
              <w:rPr>
                <w:sz w:val="20"/>
              </w:rPr>
            </w:pPr>
            <w:r w:rsidRPr="00D17DE7">
              <w:rPr>
                <w:sz w:val="20"/>
              </w:rPr>
              <w:t>EU</w:t>
            </w:r>
            <w:r>
              <w:rPr>
                <w:sz w:val="20"/>
              </w:rPr>
              <w:t>-</w:t>
            </w:r>
            <w:r w:rsidRPr="00D17DE7">
              <w:rPr>
                <w:sz w:val="20"/>
              </w:rPr>
              <w:t>DRYER#1 and EU</w:t>
            </w:r>
            <w:r>
              <w:rPr>
                <w:sz w:val="20"/>
              </w:rPr>
              <w:t>-</w:t>
            </w:r>
            <w:r w:rsidRPr="00D17DE7">
              <w:rPr>
                <w:sz w:val="20"/>
              </w:rPr>
              <w:t>DRYER#2</w:t>
            </w:r>
          </w:p>
        </w:tc>
        <w:tc>
          <w:tcPr>
            <w:tcW w:w="1530" w:type="dxa"/>
            <w:tcBorders>
              <w:top w:val="single" w:sz="4" w:space="0" w:color="auto"/>
              <w:left w:val="single" w:sz="4" w:space="0" w:color="auto"/>
              <w:bottom w:val="single" w:sz="4" w:space="0" w:color="auto"/>
              <w:right w:val="single" w:sz="4" w:space="0" w:color="auto"/>
            </w:tcBorders>
          </w:tcPr>
          <w:p w14:paraId="03E4610A" w14:textId="77777777" w:rsidR="00346892" w:rsidRPr="00D17DE7" w:rsidRDefault="00346892" w:rsidP="00346892">
            <w:pPr>
              <w:jc w:val="center"/>
              <w:rPr>
                <w:sz w:val="20"/>
              </w:rPr>
            </w:pPr>
            <w:r w:rsidRPr="00D17DE7">
              <w:rPr>
                <w:sz w:val="20"/>
              </w:rPr>
              <w:t>SC V.1</w:t>
            </w:r>
            <w:r w:rsidR="008F4DDF">
              <w:rPr>
                <w:sz w:val="20"/>
              </w:rPr>
              <w:t xml:space="preserve"> &amp;</w:t>
            </w:r>
            <w:r w:rsidRPr="00D17DE7">
              <w:rPr>
                <w:sz w:val="20"/>
              </w:rPr>
              <w:t xml:space="preserve"> VI.4</w:t>
            </w:r>
          </w:p>
        </w:tc>
        <w:tc>
          <w:tcPr>
            <w:tcW w:w="1530" w:type="dxa"/>
            <w:tcBorders>
              <w:top w:val="single" w:sz="4" w:space="0" w:color="auto"/>
              <w:left w:val="single" w:sz="4" w:space="0" w:color="auto"/>
              <w:bottom w:val="single" w:sz="4" w:space="0" w:color="auto"/>
              <w:right w:val="single" w:sz="4" w:space="0" w:color="auto"/>
            </w:tcBorders>
          </w:tcPr>
          <w:p w14:paraId="6B6B7580" w14:textId="77777777" w:rsidR="00346892" w:rsidRPr="00D17DE7" w:rsidRDefault="00346892" w:rsidP="00346892">
            <w:pPr>
              <w:jc w:val="center"/>
              <w:rPr>
                <w:b/>
                <w:sz w:val="20"/>
              </w:rPr>
            </w:pPr>
            <w:r w:rsidRPr="00D17DE7">
              <w:rPr>
                <w:b/>
                <w:sz w:val="20"/>
              </w:rPr>
              <w:t>R 336.1402</w:t>
            </w:r>
          </w:p>
        </w:tc>
      </w:tr>
    </w:tbl>
    <w:p w14:paraId="33A60723" w14:textId="375BE0A6" w:rsidR="00346892" w:rsidRDefault="00952613" w:rsidP="006F3EBB">
      <w:pPr>
        <w:ind w:left="180" w:hanging="180"/>
        <w:jc w:val="both"/>
        <w:rPr>
          <w:sz w:val="20"/>
        </w:rPr>
      </w:pPr>
      <w:proofErr w:type="spellStart"/>
      <w:r w:rsidRPr="00841746">
        <w:rPr>
          <w:sz w:val="20"/>
          <w:vertAlign w:val="superscript"/>
        </w:rPr>
        <w:t>a</w:t>
      </w:r>
      <w:proofErr w:type="spellEnd"/>
      <w:r>
        <w:rPr>
          <w:sz w:val="20"/>
        </w:rPr>
        <w:t xml:space="preserve"> Emission limit I.2 applies to EU-DRYER#3 when burning fuel oil</w:t>
      </w:r>
      <w:r w:rsidR="00A563FA">
        <w:rPr>
          <w:sz w:val="20"/>
        </w:rPr>
        <w:t>.</w:t>
      </w:r>
    </w:p>
    <w:p w14:paraId="56214D64" w14:textId="5AC5FF9E" w:rsidR="00952613" w:rsidRDefault="006F632B" w:rsidP="006F3EBB">
      <w:pPr>
        <w:ind w:left="180" w:hanging="180"/>
        <w:jc w:val="both"/>
        <w:rPr>
          <w:sz w:val="20"/>
        </w:rPr>
      </w:pPr>
      <w:r w:rsidRPr="00841746">
        <w:rPr>
          <w:sz w:val="20"/>
          <w:vertAlign w:val="superscript"/>
        </w:rPr>
        <w:t>b</w:t>
      </w:r>
      <w:r w:rsidR="00A563FA">
        <w:rPr>
          <w:sz w:val="20"/>
        </w:rPr>
        <w:t xml:space="preserve"> If a stack test is used to demonstrate compliance with this emission limit, the hourly emission rate during testing shall be determined by the average of the qualified test runs performed in accordance with the method requirements.</w:t>
      </w:r>
    </w:p>
    <w:p w14:paraId="3A935331" w14:textId="77777777" w:rsidR="00952613" w:rsidRPr="00D17DE7" w:rsidRDefault="00952613" w:rsidP="00346892">
      <w:pPr>
        <w:jc w:val="both"/>
        <w:rPr>
          <w:sz w:val="20"/>
        </w:rPr>
      </w:pPr>
    </w:p>
    <w:p w14:paraId="036C9A7E" w14:textId="77777777" w:rsidR="00346892" w:rsidRPr="00D17DE7" w:rsidRDefault="00346892" w:rsidP="00346892">
      <w:pPr>
        <w:jc w:val="both"/>
        <w:rPr>
          <w:b/>
          <w:u w:val="single"/>
        </w:rPr>
      </w:pPr>
      <w:r w:rsidRPr="00D17DE7">
        <w:rPr>
          <w:b/>
        </w:rPr>
        <w:t xml:space="preserve">II.  </w:t>
      </w:r>
      <w:r w:rsidRPr="00D17DE7">
        <w:rPr>
          <w:b/>
          <w:u w:val="single"/>
        </w:rPr>
        <w:t>MATERIAL LIMIT(S)</w:t>
      </w:r>
    </w:p>
    <w:p w14:paraId="786F7FE7" w14:textId="77777777" w:rsidR="00346892" w:rsidRDefault="00346892" w:rsidP="00346892">
      <w:pPr>
        <w:jc w:val="both"/>
        <w:rPr>
          <w:sz w:val="20"/>
        </w:rPr>
      </w:pPr>
    </w:p>
    <w:p w14:paraId="688AC098" w14:textId="77777777" w:rsidR="00005947" w:rsidRDefault="00005947" w:rsidP="00346892">
      <w:pPr>
        <w:jc w:val="both"/>
        <w:rPr>
          <w:sz w:val="20"/>
        </w:rPr>
      </w:pPr>
      <w:r>
        <w:rPr>
          <w:sz w:val="20"/>
        </w:rPr>
        <w:t>NA</w:t>
      </w:r>
    </w:p>
    <w:p w14:paraId="2E0B74D7" w14:textId="77777777" w:rsidR="00005947" w:rsidRPr="00D17DE7" w:rsidRDefault="00005947" w:rsidP="00346892">
      <w:pPr>
        <w:jc w:val="both"/>
        <w:rPr>
          <w:sz w:val="20"/>
        </w:rPr>
      </w:pPr>
    </w:p>
    <w:p w14:paraId="088E2BFC" w14:textId="77777777" w:rsidR="00346892" w:rsidRPr="00D17DE7" w:rsidRDefault="00346892" w:rsidP="00346892">
      <w:pPr>
        <w:jc w:val="both"/>
        <w:rPr>
          <w:b/>
          <w:u w:val="single"/>
        </w:rPr>
      </w:pPr>
      <w:r w:rsidRPr="00D17DE7">
        <w:rPr>
          <w:b/>
        </w:rPr>
        <w:t xml:space="preserve">III.  </w:t>
      </w:r>
      <w:r w:rsidRPr="00D17DE7">
        <w:rPr>
          <w:b/>
          <w:u w:val="single"/>
        </w:rPr>
        <w:t>PROCESS/OPERATIONAL RESTRICTION(S)</w:t>
      </w:r>
      <w:r w:rsidRPr="00D17DE7" w:rsidDel="001C614B">
        <w:rPr>
          <w:b/>
          <w:u w:val="single"/>
        </w:rPr>
        <w:t xml:space="preserve"> </w:t>
      </w:r>
    </w:p>
    <w:p w14:paraId="513A07C9" w14:textId="77777777" w:rsidR="00346892" w:rsidRPr="00D17DE7" w:rsidRDefault="00346892" w:rsidP="00346892">
      <w:pPr>
        <w:jc w:val="both"/>
        <w:rPr>
          <w:sz w:val="20"/>
        </w:rPr>
      </w:pPr>
    </w:p>
    <w:p w14:paraId="3A498E6D" w14:textId="08E2079F" w:rsidR="00346892" w:rsidRDefault="00346892" w:rsidP="00B31D98">
      <w:pPr>
        <w:ind w:left="360" w:hanging="360"/>
        <w:jc w:val="both"/>
        <w:rPr>
          <w:b/>
          <w:sz w:val="20"/>
        </w:rPr>
      </w:pPr>
      <w:r w:rsidRPr="00D17DE7">
        <w:rPr>
          <w:rFonts w:cs="Arial"/>
          <w:sz w:val="20"/>
        </w:rPr>
        <w:t>1.</w:t>
      </w:r>
      <w:r w:rsidRPr="00D17DE7">
        <w:rPr>
          <w:rFonts w:cs="Arial"/>
          <w:sz w:val="20"/>
        </w:rPr>
        <w:tab/>
        <w:t xml:space="preserve">Permittee shall not operate the pulp dryers unless the multiclone </w:t>
      </w:r>
      <w:r w:rsidRPr="006F26D1">
        <w:rPr>
          <w:rFonts w:cs="Arial"/>
          <w:sz w:val="20"/>
        </w:rPr>
        <w:t xml:space="preserve">collector and </w:t>
      </w:r>
      <w:r w:rsidR="00622FAE" w:rsidRPr="006F26D1">
        <w:rPr>
          <w:rFonts w:cs="Arial"/>
          <w:sz w:val="20"/>
        </w:rPr>
        <w:t>flue gas recirculation system are</w:t>
      </w:r>
      <w:r w:rsidR="00A563FA" w:rsidRPr="006F26D1">
        <w:rPr>
          <w:rFonts w:cs="Arial"/>
          <w:sz w:val="20"/>
        </w:rPr>
        <w:t xml:space="preserve"> </w:t>
      </w:r>
      <w:r w:rsidRPr="006F26D1">
        <w:rPr>
          <w:rFonts w:cs="Arial"/>
          <w:sz w:val="20"/>
        </w:rPr>
        <w:t>installed, maintained, and operated in a satisfactory manner.</w:t>
      </w:r>
      <w:r w:rsidRPr="006F26D1">
        <w:rPr>
          <w:rFonts w:cs="Arial"/>
          <w:sz w:val="20"/>
          <w:vertAlign w:val="superscript"/>
        </w:rPr>
        <w:t>2</w:t>
      </w:r>
      <w:r w:rsidRPr="006F26D1">
        <w:rPr>
          <w:rFonts w:cs="Arial"/>
          <w:sz w:val="20"/>
        </w:rPr>
        <w:t xml:space="preserve">  </w:t>
      </w:r>
      <w:r w:rsidRPr="006F26D1">
        <w:rPr>
          <w:rFonts w:cs="Arial"/>
          <w:b/>
          <w:sz w:val="20"/>
        </w:rPr>
        <w:t>(R 336.1910</w:t>
      </w:r>
      <w:r w:rsidRPr="006F26D1">
        <w:rPr>
          <w:b/>
          <w:sz w:val="20"/>
        </w:rPr>
        <w:t>)</w:t>
      </w:r>
    </w:p>
    <w:p w14:paraId="171FDBFA" w14:textId="77777777" w:rsidR="006F632B" w:rsidRDefault="006F632B" w:rsidP="00B31D98">
      <w:pPr>
        <w:ind w:left="360" w:hanging="360"/>
        <w:jc w:val="both"/>
        <w:rPr>
          <w:b/>
          <w:sz w:val="20"/>
        </w:rPr>
      </w:pPr>
    </w:p>
    <w:p w14:paraId="4AE8A9B0" w14:textId="5E31583B" w:rsidR="006F632B" w:rsidRPr="006F632B" w:rsidRDefault="006F632B" w:rsidP="00650661">
      <w:pPr>
        <w:pStyle w:val="ROPShellNumbering"/>
        <w:numPr>
          <w:ilvl w:val="0"/>
          <w:numId w:val="68"/>
        </w:numPr>
        <w:spacing w:after="0"/>
        <w:jc w:val="both"/>
        <w:rPr>
          <w:rFonts w:ascii="Calibri" w:hAnsi="Calibri"/>
          <w:color w:val="000000"/>
        </w:rPr>
      </w:pPr>
      <w:r w:rsidRPr="006F632B">
        <w:rPr>
          <w:color w:val="000000"/>
        </w:rPr>
        <w:t>The permittee shall not operate FG-</w:t>
      </w:r>
      <w:r>
        <w:rPr>
          <w:color w:val="000000"/>
        </w:rPr>
        <w:t>PULPDRYER</w:t>
      </w:r>
      <w:r w:rsidRPr="006F632B">
        <w:rPr>
          <w:color w:val="000000"/>
        </w:rPr>
        <w:t>S unless a malfunction abatement plan (MAP) as described in Rule 911(2), for FG-</w:t>
      </w:r>
      <w:r w:rsidR="008E559A">
        <w:rPr>
          <w:color w:val="000000"/>
        </w:rPr>
        <w:t>PULPDRYER</w:t>
      </w:r>
      <w:r w:rsidRPr="006F632B">
        <w:rPr>
          <w:color w:val="000000"/>
        </w:rPr>
        <w:t>S operation, has been submitted and is implemented and maintained.  The MAP shall, at a minimum, specify the following:</w:t>
      </w:r>
    </w:p>
    <w:p w14:paraId="5AC29004" w14:textId="582C21FD" w:rsidR="006F632B" w:rsidRPr="0076011B" w:rsidRDefault="006F632B" w:rsidP="00B31D98">
      <w:pPr>
        <w:ind w:left="720" w:hanging="360"/>
        <w:jc w:val="both"/>
        <w:rPr>
          <w:color w:val="000000"/>
          <w:sz w:val="20"/>
        </w:rPr>
      </w:pPr>
      <w:r w:rsidRPr="0076011B">
        <w:rPr>
          <w:color w:val="000000"/>
          <w:sz w:val="20"/>
        </w:rPr>
        <w:t>a.</w:t>
      </w:r>
      <w:r w:rsidR="00B31D98">
        <w:rPr>
          <w:color w:val="000000"/>
          <w:sz w:val="20"/>
        </w:rPr>
        <w:tab/>
      </w:r>
      <w:r w:rsidRPr="0076011B">
        <w:rPr>
          <w:color w:val="000000"/>
          <w:sz w:val="20"/>
        </w:rPr>
        <w:t>A</w:t>
      </w:r>
      <w:r>
        <w:rPr>
          <w:color w:val="000000"/>
          <w:sz w:val="20"/>
        </w:rPr>
        <w:t xml:space="preserve"> </w:t>
      </w:r>
      <w:r w:rsidRPr="0076011B">
        <w:rPr>
          <w:color w:val="000000"/>
          <w:sz w:val="20"/>
        </w:rPr>
        <w:t>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751BDA71" w14:textId="03D0E810" w:rsidR="006F632B" w:rsidRPr="0076011B" w:rsidRDefault="006F632B" w:rsidP="00B31D98">
      <w:pPr>
        <w:ind w:left="720" w:hanging="360"/>
        <w:jc w:val="both"/>
        <w:rPr>
          <w:color w:val="000000"/>
          <w:sz w:val="20"/>
        </w:rPr>
      </w:pPr>
      <w:r w:rsidRPr="0076011B">
        <w:rPr>
          <w:color w:val="000000"/>
          <w:sz w:val="20"/>
        </w:rPr>
        <w:t>b.</w:t>
      </w:r>
      <w:r w:rsidR="00B31D98">
        <w:rPr>
          <w:color w:val="000000"/>
          <w:sz w:val="20"/>
        </w:rPr>
        <w:tab/>
      </w:r>
      <w:r w:rsidRPr="0076011B">
        <w:rPr>
          <w:color w:val="000000"/>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8981DF5" w14:textId="05480934" w:rsidR="006F632B" w:rsidRDefault="006F632B" w:rsidP="00B31D98">
      <w:pPr>
        <w:ind w:left="720" w:hanging="360"/>
        <w:jc w:val="both"/>
        <w:rPr>
          <w:color w:val="000000"/>
          <w:sz w:val="20"/>
        </w:rPr>
      </w:pPr>
      <w:r w:rsidRPr="0076011B">
        <w:rPr>
          <w:color w:val="000000"/>
          <w:sz w:val="20"/>
        </w:rPr>
        <w:t>c.</w:t>
      </w:r>
      <w:r w:rsidR="00B31D98">
        <w:rPr>
          <w:color w:val="000000"/>
          <w:sz w:val="20"/>
        </w:rPr>
        <w:tab/>
      </w:r>
      <w:r w:rsidRPr="0076011B">
        <w:rPr>
          <w:color w:val="000000"/>
          <w:sz w:val="20"/>
        </w:rPr>
        <w:t>A description of the corrective procedures or operational changes that shall be taken in the event of a malfunction or failure to achieve compliance with the applicable emission limits</w:t>
      </w:r>
      <w:r w:rsidR="00B31D98">
        <w:rPr>
          <w:color w:val="000000"/>
          <w:sz w:val="20"/>
        </w:rPr>
        <w:t>.</w:t>
      </w:r>
    </w:p>
    <w:p w14:paraId="27E776AF" w14:textId="77777777" w:rsidR="00B31D98" w:rsidRPr="0076011B" w:rsidRDefault="00B31D98" w:rsidP="00B31D98">
      <w:pPr>
        <w:ind w:left="720" w:hanging="360"/>
        <w:jc w:val="both"/>
        <w:rPr>
          <w:color w:val="000000"/>
          <w:sz w:val="20"/>
        </w:rPr>
      </w:pPr>
    </w:p>
    <w:p w14:paraId="59478DAA" w14:textId="0EC2120E" w:rsidR="006F632B" w:rsidRPr="00D17DE7" w:rsidRDefault="006F632B" w:rsidP="00B31D98">
      <w:pPr>
        <w:pStyle w:val="ROPShellNumbering"/>
        <w:numPr>
          <w:ilvl w:val="0"/>
          <w:numId w:val="0"/>
        </w:numPr>
        <w:spacing w:after="0"/>
        <w:ind w:left="360"/>
        <w:jc w:val="both"/>
      </w:pPr>
      <w:r w:rsidRPr="006F632B">
        <w:rPr>
          <w:color w:val="000000"/>
          <w:szCs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6F632B">
        <w:rPr>
          <w:color w:val="000000"/>
          <w:szCs w:val="20"/>
          <w:vertAlign w:val="superscript"/>
        </w:rPr>
        <w:t xml:space="preserve"> </w:t>
      </w:r>
      <w:r w:rsidRPr="006F632B">
        <w:rPr>
          <w:b/>
          <w:color w:val="000000"/>
          <w:szCs w:val="20"/>
        </w:rPr>
        <w:t> (R 336.213(3), R 336.1911, R 336.1915)</w:t>
      </w:r>
    </w:p>
    <w:p w14:paraId="32E9AE5C" w14:textId="77777777" w:rsidR="00346892" w:rsidRPr="00D17DE7" w:rsidRDefault="00346892" w:rsidP="00B31D98">
      <w:pPr>
        <w:jc w:val="both"/>
        <w:rPr>
          <w:sz w:val="20"/>
        </w:rPr>
      </w:pPr>
    </w:p>
    <w:p w14:paraId="49D2D331" w14:textId="77777777" w:rsidR="00346892" w:rsidRPr="00D17DE7" w:rsidRDefault="00346892" w:rsidP="00B31D98">
      <w:pPr>
        <w:jc w:val="both"/>
        <w:rPr>
          <w:b/>
          <w:u w:val="single"/>
        </w:rPr>
      </w:pPr>
      <w:r w:rsidRPr="00D17DE7">
        <w:rPr>
          <w:b/>
        </w:rPr>
        <w:t xml:space="preserve">IV.  </w:t>
      </w:r>
      <w:r w:rsidRPr="00D17DE7">
        <w:rPr>
          <w:b/>
          <w:u w:val="single"/>
        </w:rPr>
        <w:t>DESIGN/EQUIPMENT PARAMETER(S)</w:t>
      </w:r>
    </w:p>
    <w:p w14:paraId="37FCDB7D" w14:textId="77777777" w:rsidR="00346892" w:rsidRPr="00D17DE7" w:rsidRDefault="00346892" w:rsidP="00B31D98">
      <w:pPr>
        <w:jc w:val="both"/>
        <w:rPr>
          <w:b/>
          <w:sz w:val="20"/>
          <w:u w:val="single"/>
        </w:rPr>
      </w:pPr>
    </w:p>
    <w:p w14:paraId="7A7D1855" w14:textId="77777777" w:rsidR="00346892" w:rsidRPr="00D17DE7" w:rsidRDefault="00346892" w:rsidP="00B31D98">
      <w:pPr>
        <w:ind w:left="360" w:hanging="360"/>
        <w:jc w:val="both"/>
        <w:rPr>
          <w:rFonts w:cs="Arial"/>
          <w:b/>
          <w:sz w:val="20"/>
        </w:rPr>
      </w:pPr>
      <w:r w:rsidRPr="00D17DE7">
        <w:rPr>
          <w:sz w:val="20"/>
        </w:rPr>
        <w:t>1.</w:t>
      </w:r>
      <w:r w:rsidRPr="00D17DE7">
        <w:rPr>
          <w:sz w:val="20"/>
        </w:rPr>
        <w:tab/>
      </w:r>
      <w:r w:rsidRPr="00D17DE7">
        <w:rPr>
          <w:rFonts w:cs="Arial"/>
          <w:sz w:val="20"/>
        </w:rPr>
        <w:t>Permittee shall equip and maintain the multiclone with instrumentation to continuously monitor the pressure drop across the multiclone.</w:t>
      </w:r>
      <w:r w:rsidRPr="00D17DE7">
        <w:rPr>
          <w:rFonts w:cs="Arial"/>
          <w:sz w:val="20"/>
          <w:vertAlign w:val="superscript"/>
        </w:rPr>
        <w:t>2</w:t>
      </w:r>
      <w:r w:rsidRPr="00D17DE7">
        <w:rPr>
          <w:rFonts w:cs="Arial"/>
          <w:sz w:val="20"/>
        </w:rPr>
        <w:t xml:space="preserve">  </w:t>
      </w:r>
      <w:r w:rsidRPr="00D17DE7">
        <w:rPr>
          <w:rFonts w:cs="Arial"/>
          <w:b/>
          <w:sz w:val="20"/>
        </w:rPr>
        <w:t>(R 336.1910)</w:t>
      </w:r>
    </w:p>
    <w:p w14:paraId="2C1B717C" w14:textId="77777777" w:rsidR="00346892" w:rsidRPr="00D17DE7" w:rsidRDefault="00346892" w:rsidP="00B31D98">
      <w:pPr>
        <w:jc w:val="both"/>
        <w:rPr>
          <w:sz w:val="20"/>
        </w:rPr>
      </w:pPr>
    </w:p>
    <w:p w14:paraId="33DD7E96" w14:textId="77777777" w:rsidR="00346892" w:rsidRPr="00D17DE7" w:rsidRDefault="00346892" w:rsidP="00B31D98">
      <w:pPr>
        <w:jc w:val="both"/>
        <w:rPr>
          <w:b/>
          <w:u w:val="single"/>
        </w:rPr>
      </w:pPr>
      <w:r w:rsidRPr="00D17DE7">
        <w:rPr>
          <w:b/>
        </w:rPr>
        <w:t xml:space="preserve">V.  </w:t>
      </w:r>
      <w:r w:rsidRPr="00D17DE7">
        <w:rPr>
          <w:b/>
          <w:u w:val="single"/>
        </w:rPr>
        <w:t>TESTING/SAMPLING</w:t>
      </w:r>
    </w:p>
    <w:p w14:paraId="534E007B" w14:textId="77777777" w:rsidR="00346892" w:rsidRPr="00D17DE7" w:rsidRDefault="00346892" w:rsidP="00B31D98">
      <w:pPr>
        <w:ind w:left="360" w:hanging="360"/>
        <w:jc w:val="both"/>
        <w:rPr>
          <w:sz w:val="20"/>
        </w:rPr>
      </w:pPr>
      <w:r w:rsidRPr="00D17DE7">
        <w:rPr>
          <w:sz w:val="20"/>
        </w:rPr>
        <w:t xml:space="preserve">Records shall be maintained on file for a period of 5 years.  </w:t>
      </w:r>
      <w:r w:rsidRPr="00D17DE7">
        <w:rPr>
          <w:b/>
          <w:sz w:val="20"/>
        </w:rPr>
        <w:t>(R 336.1213(3)(b)(ii))</w:t>
      </w:r>
    </w:p>
    <w:p w14:paraId="72754D2A" w14:textId="77777777" w:rsidR="00346892" w:rsidRPr="00D17DE7" w:rsidRDefault="00346892" w:rsidP="00B31D98">
      <w:pPr>
        <w:ind w:left="360" w:hanging="360"/>
        <w:jc w:val="both"/>
        <w:rPr>
          <w:sz w:val="20"/>
        </w:rPr>
      </w:pPr>
    </w:p>
    <w:p w14:paraId="191E4656" w14:textId="35508CF0" w:rsidR="00346892" w:rsidRPr="00D17DE7" w:rsidRDefault="00346892" w:rsidP="00B31D98">
      <w:pPr>
        <w:ind w:left="360" w:hanging="360"/>
        <w:jc w:val="both"/>
        <w:rPr>
          <w:rFonts w:cs="Arial"/>
          <w:color w:val="000000"/>
          <w:sz w:val="20"/>
        </w:rPr>
      </w:pPr>
      <w:r w:rsidRPr="00D17DE7">
        <w:rPr>
          <w:sz w:val="20"/>
        </w:rPr>
        <w:t>1.</w:t>
      </w:r>
      <w:r w:rsidRPr="00D17DE7">
        <w:rPr>
          <w:sz w:val="20"/>
        </w:rPr>
        <w:tab/>
        <w:t xml:space="preserve">For each delivery of fuel oil, the representative sulfur content analysis shall be either on file with permittee or supplied by the vendor at time of delivery.  </w:t>
      </w:r>
      <w:r w:rsidR="00F320A3" w:rsidRPr="006F26D1">
        <w:rPr>
          <w:rFonts w:cs="Arial"/>
          <w:sz w:val="20"/>
        </w:rPr>
        <w:t>If fuel oil is fired in FG-PULPDRYERS, the permittee shall verify the vendor supplied sulfur content data at least once per campaign by conducting independent analysis in accordance with the Fuel Sampling Plan in Appendix 9, as may be amended with the approval of the District Supervisor.</w:t>
      </w:r>
      <w:r w:rsidRPr="006F26D1">
        <w:rPr>
          <w:sz w:val="20"/>
        </w:rPr>
        <w:t xml:space="preserve">  </w:t>
      </w:r>
      <w:r w:rsidRPr="006F26D1">
        <w:rPr>
          <w:b/>
          <w:sz w:val="20"/>
        </w:rPr>
        <w:t>(R 336.1213(3)</w:t>
      </w:r>
    </w:p>
    <w:p w14:paraId="397D114E" w14:textId="77777777" w:rsidR="00346892" w:rsidRPr="00D17DE7" w:rsidRDefault="00346892" w:rsidP="00B31D98">
      <w:pPr>
        <w:ind w:left="360" w:hanging="360"/>
        <w:jc w:val="both"/>
        <w:rPr>
          <w:sz w:val="20"/>
        </w:rPr>
      </w:pPr>
      <w:r w:rsidRPr="00D17DE7">
        <w:rPr>
          <w:sz w:val="20"/>
        </w:rPr>
        <w:t xml:space="preserve"> </w:t>
      </w:r>
    </w:p>
    <w:p w14:paraId="0E0DC2CB" w14:textId="59B737D8" w:rsidR="00346892" w:rsidRPr="00D17DE7" w:rsidRDefault="00346892" w:rsidP="00B31D98">
      <w:pPr>
        <w:ind w:left="360" w:hanging="360"/>
        <w:jc w:val="both"/>
        <w:rPr>
          <w:b/>
          <w:sz w:val="20"/>
        </w:rPr>
      </w:pPr>
      <w:r w:rsidRPr="003E06C2">
        <w:rPr>
          <w:sz w:val="20"/>
        </w:rPr>
        <w:t>2.</w:t>
      </w:r>
      <w:r w:rsidRPr="003E06C2">
        <w:rPr>
          <w:sz w:val="20"/>
        </w:rPr>
        <w:tab/>
        <w:t>The permittee shall verify particulate emission rates from FG</w:t>
      </w:r>
      <w:r>
        <w:rPr>
          <w:sz w:val="20"/>
        </w:rPr>
        <w:t>-PULPDRYERS</w:t>
      </w:r>
      <w:r w:rsidRPr="003E06C2">
        <w:rPr>
          <w:sz w:val="20"/>
        </w:rPr>
        <w:t xml:space="preserve"> by testing at the owner’s expense, in accordance with the Department requirements</w:t>
      </w:r>
      <w:r w:rsidR="007D6D74">
        <w:rPr>
          <w:sz w:val="20"/>
        </w:rPr>
        <w:t>, within five years of the date of the most recent performance test</w:t>
      </w:r>
      <w:r w:rsidRPr="003E06C2">
        <w:rPr>
          <w:sz w:val="20"/>
        </w:rPr>
        <w:t>.  Testing shall be performed using Method 5B</w:t>
      </w:r>
      <w:r w:rsidR="00891BB5">
        <w:rPr>
          <w:sz w:val="20"/>
        </w:rPr>
        <w:t xml:space="preserve"> </w:t>
      </w:r>
      <w:r w:rsidR="00891BB5" w:rsidRPr="006F26D1">
        <w:rPr>
          <w:sz w:val="20"/>
        </w:rPr>
        <w:t>or</w:t>
      </w:r>
      <w:r w:rsidRPr="006F26D1">
        <w:rPr>
          <w:sz w:val="20"/>
        </w:rPr>
        <w:t xml:space="preserve"> 5C</w:t>
      </w:r>
      <w:r w:rsidR="00446384" w:rsidRPr="006F26D1">
        <w:rPr>
          <w:sz w:val="20"/>
        </w:rPr>
        <w:t xml:space="preserve"> or Method 17</w:t>
      </w:r>
      <w:r w:rsidRPr="006F26D1">
        <w:rPr>
          <w:sz w:val="20"/>
        </w:rPr>
        <w:t>.</w:t>
      </w:r>
      <w:r w:rsidRPr="003E06C2">
        <w:rPr>
          <w:sz w:val="20"/>
        </w:rPr>
        <w:t xml:space="preserve">  An alternate method, or a modification to the approve EPA Method, may be specified in an AQD-approved Test Protocol.  No less than 30 days prior to testing, the permittee shall submit a complete test plan to the AQD Technical Programs Unit and District Office. </w:t>
      </w:r>
      <w:r w:rsidR="00D211BD">
        <w:rPr>
          <w:sz w:val="20"/>
        </w:rPr>
        <w:t xml:space="preserve"> </w:t>
      </w:r>
      <w:r w:rsidRPr="003E06C2">
        <w:rPr>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w:t>
      </w:r>
      <w:r w:rsidR="000F2FE2">
        <w:rPr>
          <w:sz w:val="20"/>
        </w:rPr>
        <w:t xml:space="preserve"> </w:t>
      </w:r>
      <w:r w:rsidRPr="003E06C2">
        <w:rPr>
          <w:sz w:val="20"/>
        </w:rPr>
        <w:t xml:space="preserve">days following the last date of the test.  </w:t>
      </w:r>
      <w:r w:rsidRPr="003E06C2">
        <w:rPr>
          <w:b/>
          <w:sz w:val="20"/>
        </w:rPr>
        <w:t xml:space="preserve">(R 336.1213(3), </w:t>
      </w:r>
      <w:r w:rsidR="00B31D98">
        <w:rPr>
          <w:b/>
          <w:sz w:val="20"/>
        </w:rPr>
        <w:br/>
      </w:r>
      <w:r w:rsidRPr="003E06C2">
        <w:rPr>
          <w:b/>
          <w:sz w:val="20"/>
        </w:rPr>
        <w:t>R 336.2001, R 336.2003, R 336.2004)</w:t>
      </w:r>
      <w:r w:rsidRPr="00D17DE7">
        <w:rPr>
          <w:b/>
          <w:sz w:val="20"/>
        </w:rPr>
        <w:t xml:space="preserve"> </w:t>
      </w:r>
    </w:p>
    <w:p w14:paraId="40F696F9" w14:textId="77777777" w:rsidR="00346892" w:rsidRPr="00D17DE7" w:rsidRDefault="00346892" w:rsidP="00B31D98">
      <w:pPr>
        <w:ind w:left="360" w:hanging="360"/>
        <w:jc w:val="both"/>
        <w:rPr>
          <w:sz w:val="20"/>
        </w:rPr>
      </w:pPr>
    </w:p>
    <w:p w14:paraId="4F0AB542" w14:textId="3655CF00" w:rsidR="00346892" w:rsidRPr="00D17DE7" w:rsidRDefault="00346892" w:rsidP="00650661">
      <w:pPr>
        <w:pStyle w:val="ROPShellNumbering"/>
        <w:numPr>
          <w:ilvl w:val="0"/>
          <w:numId w:val="44"/>
        </w:numPr>
        <w:spacing w:after="0"/>
        <w:ind w:left="360"/>
        <w:jc w:val="both"/>
      </w:pPr>
      <w:r w:rsidRPr="00D17DE7">
        <w:t>The permittee shall verify the particulate emission rates from FG</w:t>
      </w:r>
      <w:r>
        <w:t>-PULPDRYERS</w:t>
      </w:r>
      <w:r w:rsidRPr="00D17DE7">
        <w:t xml:space="preserve"> at a minimum, no less than 6 months prior to the ROP expiration date.</w:t>
      </w:r>
      <w:r w:rsidR="007D6D74">
        <w:t xml:space="preserve"> A performance test shall be conducted within five years of the date of the most recent performance test.</w:t>
      </w:r>
      <w:r w:rsidRPr="00D17DE7">
        <w:t xml:space="preserve"> </w:t>
      </w:r>
      <w:r w:rsidRPr="00D17DE7">
        <w:rPr>
          <w:b/>
        </w:rPr>
        <w:t xml:space="preserve"> (R 336.1213(3), R 336.2001, R 336.2003, R 336.2004)</w:t>
      </w:r>
    </w:p>
    <w:p w14:paraId="68D886E8" w14:textId="77777777" w:rsidR="00346892" w:rsidRPr="00D17DE7" w:rsidRDefault="00346892" w:rsidP="00B31D98">
      <w:pPr>
        <w:pStyle w:val="ROPShellNumbering"/>
        <w:numPr>
          <w:ilvl w:val="0"/>
          <w:numId w:val="0"/>
        </w:numPr>
        <w:spacing w:after="0"/>
        <w:ind w:left="360" w:hanging="360"/>
        <w:jc w:val="both"/>
      </w:pPr>
    </w:p>
    <w:p w14:paraId="55BC5BA1" w14:textId="0645E261" w:rsidR="00346892" w:rsidRPr="00D17DE7" w:rsidRDefault="00346892" w:rsidP="00650661">
      <w:pPr>
        <w:pStyle w:val="ROPShellNumbering"/>
        <w:numPr>
          <w:ilvl w:val="0"/>
          <w:numId w:val="44"/>
        </w:numPr>
        <w:spacing w:after="0"/>
        <w:ind w:left="360"/>
        <w:jc w:val="both"/>
      </w:pPr>
      <w:r w:rsidRPr="00D17DE7">
        <w:t xml:space="preserve">The permittee shall notify the AQD Technical Programs Unit Supervisor and the District Supervisor not less than </w:t>
      </w:r>
      <w:r w:rsidR="00D211BD">
        <w:t>seven</w:t>
      </w:r>
      <w:r w:rsidRPr="00D17DE7">
        <w:t xml:space="preserve"> days of the time and place before performance tests are conducted. </w:t>
      </w:r>
      <w:r w:rsidRPr="00D17DE7">
        <w:rPr>
          <w:b/>
        </w:rPr>
        <w:t xml:space="preserve"> (R 336.1213(3)</w:t>
      </w:r>
    </w:p>
    <w:p w14:paraId="3614182A" w14:textId="77777777" w:rsidR="00346892" w:rsidRPr="00D17DE7" w:rsidRDefault="00346892" w:rsidP="00B31D98">
      <w:pPr>
        <w:jc w:val="both"/>
        <w:rPr>
          <w:sz w:val="20"/>
        </w:rPr>
      </w:pPr>
    </w:p>
    <w:p w14:paraId="3BEFD395" w14:textId="4F3FD08E" w:rsidR="00346892" w:rsidRPr="00D17DE7" w:rsidRDefault="00346892" w:rsidP="00B31D98">
      <w:pPr>
        <w:jc w:val="both"/>
        <w:rPr>
          <w:b/>
          <w:sz w:val="20"/>
        </w:rPr>
      </w:pPr>
      <w:r w:rsidRPr="00D17DE7">
        <w:rPr>
          <w:b/>
          <w:sz w:val="20"/>
        </w:rPr>
        <w:t>See Appendi</w:t>
      </w:r>
      <w:r w:rsidR="00890365">
        <w:rPr>
          <w:b/>
          <w:sz w:val="20"/>
        </w:rPr>
        <w:t>x</w:t>
      </w:r>
      <w:r w:rsidRPr="00D17DE7">
        <w:rPr>
          <w:b/>
          <w:sz w:val="20"/>
        </w:rPr>
        <w:t xml:space="preserve"> 9</w:t>
      </w:r>
    </w:p>
    <w:p w14:paraId="7A94CA2D" w14:textId="77777777" w:rsidR="00346892" w:rsidRPr="00D17DE7" w:rsidRDefault="00346892" w:rsidP="00B31D98">
      <w:pPr>
        <w:jc w:val="both"/>
        <w:rPr>
          <w:sz w:val="20"/>
        </w:rPr>
      </w:pPr>
    </w:p>
    <w:p w14:paraId="391D1264" w14:textId="77777777" w:rsidR="00346892" w:rsidRPr="00D17DE7" w:rsidRDefault="00346892" w:rsidP="00B31D98">
      <w:pPr>
        <w:jc w:val="both"/>
      </w:pPr>
      <w:r w:rsidRPr="00D17DE7">
        <w:rPr>
          <w:b/>
        </w:rPr>
        <w:t xml:space="preserve">VI.  </w:t>
      </w:r>
      <w:r w:rsidRPr="00D17DE7">
        <w:rPr>
          <w:b/>
          <w:u w:val="single"/>
        </w:rPr>
        <w:t>MONITORING/RECORDKEEPING</w:t>
      </w:r>
    </w:p>
    <w:p w14:paraId="2B574B7D" w14:textId="77777777" w:rsidR="00346892" w:rsidRDefault="00346892" w:rsidP="00B31D98">
      <w:pPr>
        <w:jc w:val="both"/>
        <w:rPr>
          <w:b/>
          <w:sz w:val="20"/>
        </w:rPr>
      </w:pPr>
      <w:r w:rsidRPr="00D17DE7">
        <w:rPr>
          <w:sz w:val="20"/>
        </w:rPr>
        <w:t xml:space="preserve">Records shall be maintained on file for a period of 5 years.  </w:t>
      </w:r>
      <w:r w:rsidRPr="00D17DE7">
        <w:rPr>
          <w:b/>
          <w:sz w:val="20"/>
        </w:rPr>
        <w:t>(R 336.1213(3)(b)(ii))</w:t>
      </w:r>
    </w:p>
    <w:p w14:paraId="4EF7C6FC" w14:textId="77777777" w:rsidR="00346892" w:rsidRDefault="00346892" w:rsidP="00B31D98">
      <w:pPr>
        <w:jc w:val="both"/>
        <w:rPr>
          <w:sz w:val="20"/>
        </w:rPr>
      </w:pPr>
    </w:p>
    <w:p w14:paraId="48EDC744" w14:textId="2BC459AA" w:rsidR="00346892" w:rsidRPr="006F26D1" w:rsidRDefault="00346892" w:rsidP="00650661">
      <w:pPr>
        <w:pStyle w:val="ROPShellNumbering"/>
        <w:numPr>
          <w:ilvl w:val="0"/>
          <w:numId w:val="76"/>
        </w:numPr>
        <w:spacing w:after="0"/>
        <w:ind w:left="360"/>
        <w:jc w:val="both"/>
      </w:pPr>
      <w:r w:rsidRPr="005F0549">
        <w:rPr>
          <w:rFonts w:cs="Arial"/>
        </w:rPr>
        <w:t xml:space="preserve">When operating, permittee </w:t>
      </w:r>
      <w:r w:rsidRPr="005F0549">
        <w:t xml:space="preserve">shall continuously monitor the pressure drop across the multiclone with differential pressure instrumentation.  Results of the monitoring shall be recorded </w:t>
      </w:r>
      <w:r w:rsidR="00D211BD">
        <w:t>three</w:t>
      </w:r>
      <w:r w:rsidR="004D2A68" w:rsidRPr="0093403B">
        <w:t xml:space="preserve"> times per shift </w:t>
      </w:r>
      <w:r w:rsidRPr="0093403B">
        <w:t>on a chart recorder or log and shall be kept on file.</w:t>
      </w:r>
      <w:r w:rsidRPr="00D211BD">
        <w:rPr>
          <w:rFonts w:cs="Arial"/>
        </w:rPr>
        <w:t xml:space="preserve">  </w:t>
      </w:r>
      <w:r w:rsidR="007D6D74" w:rsidRPr="00D211BD">
        <w:rPr>
          <w:rFonts w:cs="Arial"/>
        </w:rPr>
        <w:t xml:space="preserve">The indicator pressure drop range is 1 inch to 9 inches water column. </w:t>
      </w:r>
      <w:r w:rsidR="00D211BD">
        <w:rPr>
          <w:rFonts w:cs="Arial"/>
        </w:rPr>
        <w:t xml:space="preserve"> </w:t>
      </w:r>
      <w:r w:rsidRPr="00D211BD">
        <w:rPr>
          <w:rFonts w:cs="Arial"/>
        </w:rPr>
        <w:t xml:space="preserve">Repairs shall be made to the multiclones as soon as is reasonable after detection of a malfunction that interferes with satisfactory operations and a record of the malfunction </w:t>
      </w:r>
      <w:r w:rsidRPr="006F26D1">
        <w:rPr>
          <w:rFonts w:cs="Arial"/>
        </w:rPr>
        <w:t>and repairs taken to maintain compliance with the requirements of this RO Permit shall be recorded and kept on file.</w:t>
      </w:r>
      <w:r w:rsidRPr="006F26D1">
        <w:t xml:space="preserve">  Calibration</w:t>
      </w:r>
      <w:r w:rsidR="00446384" w:rsidRPr="006F26D1">
        <w:t xml:space="preserve"> or zeroing</w:t>
      </w:r>
      <w:r w:rsidRPr="006F26D1">
        <w:t xml:space="preserve"> of the monitors shall be performed on an annual basis.  </w:t>
      </w:r>
      <w:r w:rsidRPr="006F26D1">
        <w:rPr>
          <w:b/>
        </w:rPr>
        <w:t>(40</w:t>
      </w:r>
      <w:smartTag w:uri="urn:schemas-microsoft-com:office:smarttags" w:element="stockticker">
        <w:r w:rsidRPr="006F26D1">
          <w:rPr>
            <w:b/>
          </w:rPr>
          <w:t xml:space="preserve"> CFR</w:t>
        </w:r>
      </w:smartTag>
      <w:r w:rsidRPr="006F26D1">
        <w:rPr>
          <w:b/>
        </w:rPr>
        <w:t xml:space="preserve"> 64.6(c)(1)(i), (ii), &amp; (iii), R 336.1213(3))</w:t>
      </w:r>
    </w:p>
    <w:p w14:paraId="65025E75" w14:textId="77777777" w:rsidR="00346892" w:rsidRPr="006F26D1" w:rsidRDefault="00346892" w:rsidP="00D211BD">
      <w:pPr>
        <w:jc w:val="both"/>
        <w:rPr>
          <w:sz w:val="20"/>
        </w:rPr>
      </w:pPr>
    </w:p>
    <w:p w14:paraId="11C6ADC0" w14:textId="71D81BC7" w:rsidR="00622FAE" w:rsidRPr="006F26D1" w:rsidRDefault="00622FAE" w:rsidP="00650661">
      <w:pPr>
        <w:pStyle w:val="ListParagraph"/>
        <w:numPr>
          <w:ilvl w:val="0"/>
          <w:numId w:val="76"/>
        </w:numPr>
        <w:ind w:left="360"/>
        <w:jc w:val="both"/>
        <w:rPr>
          <w:rFonts w:cs="Arial"/>
          <w:color w:val="000000"/>
          <w:sz w:val="20"/>
        </w:rPr>
      </w:pPr>
      <w:bookmarkStart w:id="115" w:name="_Hlk19620904"/>
      <w:r w:rsidRPr="006F26D1">
        <w:rPr>
          <w:rFonts w:cs="Arial"/>
          <w:sz w:val="20"/>
        </w:rPr>
        <w:t xml:space="preserve">When operating, </w:t>
      </w:r>
      <w:r w:rsidRPr="006F26D1">
        <w:rPr>
          <w:sz w:val="20"/>
        </w:rPr>
        <w:t>permittee shall continuously monitor the air flow through the flue gas recirculation system with a differential pressure cell or pitot tube or similar device.  Results of the monitoring shall be recorded every hour on a chart recorder or log and shall be kept on file.  If a log is the recording method used, and best efforts are employed to keep hourly records, it shall not be a deviation if at least three data points per shift are recorded.</w:t>
      </w:r>
      <w:r w:rsidRPr="006F26D1">
        <w:rPr>
          <w:rFonts w:cs="Arial"/>
          <w:sz w:val="20"/>
        </w:rPr>
        <w:t xml:space="preserve"> </w:t>
      </w:r>
      <w:r w:rsidR="006F26D1">
        <w:rPr>
          <w:rFonts w:cs="Arial"/>
          <w:sz w:val="20"/>
        </w:rPr>
        <w:t xml:space="preserve"> </w:t>
      </w:r>
      <w:r w:rsidRPr="006F26D1">
        <w:rPr>
          <w:rFonts w:cs="Arial"/>
          <w:sz w:val="20"/>
        </w:rPr>
        <w:t xml:space="preserve">The backup indicator shall be the pressure change in the flue gas recirculation fan.  Repairs shall be made to the flue gas recirculation system as soon as is reasonable after detection of a malfunction and a record of the malfunction and repairs taken to maintain compliance with the requirements of the RO Permit shall be recorded and kept on file.  Calibration of the monitors shall be performed on an annual basis.  </w:t>
      </w:r>
      <w:r w:rsidRPr="006F26D1">
        <w:rPr>
          <w:rFonts w:cs="Arial"/>
          <w:b/>
          <w:sz w:val="20"/>
        </w:rPr>
        <w:t xml:space="preserve">(R 336.1205, </w:t>
      </w:r>
      <w:r w:rsidRPr="006F26D1">
        <w:rPr>
          <w:b/>
          <w:sz w:val="20"/>
        </w:rPr>
        <w:t>R 336.1213(3))</w:t>
      </w:r>
    </w:p>
    <w:bookmarkEnd w:id="115"/>
    <w:p w14:paraId="0E044830" w14:textId="77777777" w:rsidR="00622FAE" w:rsidRPr="006F26D1" w:rsidRDefault="00622FAE" w:rsidP="006F26D1">
      <w:pPr>
        <w:pStyle w:val="ListParagraph"/>
        <w:rPr>
          <w:sz w:val="20"/>
        </w:rPr>
      </w:pPr>
    </w:p>
    <w:p w14:paraId="26EE97C8" w14:textId="13968DB2" w:rsidR="00346892" w:rsidRPr="00D211BD" w:rsidRDefault="00472302" w:rsidP="00650661">
      <w:pPr>
        <w:pStyle w:val="ListParagraph"/>
        <w:numPr>
          <w:ilvl w:val="0"/>
          <w:numId w:val="76"/>
        </w:numPr>
        <w:ind w:left="360"/>
        <w:jc w:val="both"/>
        <w:rPr>
          <w:rFonts w:cs="Arial"/>
          <w:color w:val="000000"/>
          <w:sz w:val="20"/>
        </w:rPr>
      </w:pPr>
      <w:r w:rsidRPr="006F26D1">
        <w:rPr>
          <w:sz w:val="20"/>
        </w:rPr>
        <w:t>When firing on fuel oil and f</w:t>
      </w:r>
      <w:r w:rsidR="00346892" w:rsidRPr="006F26D1">
        <w:rPr>
          <w:rFonts w:cs="Arial"/>
          <w:color w:val="000000"/>
          <w:sz w:val="20"/>
        </w:rPr>
        <w:t>or each new sulfur content analysis, the permittee shall calculate the sulfur content</w:t>
      </w:r>
      <w:r w:rsidR="00346892" w:rsidRPr="00D211BD">
        <w:rPr>
          <w:rFonts w:cs="Arial"/>
          <w:color w:val="000000"/>
          <w:sz w:val="20"/>
        </w:rPr>
        <w:t xml:space="preserve"> of the fuel oil based upon</w:t>
      </w:r>
      <w:r w:rsidR="00890365" w:rsidRPr="00D211BD">
        <w:rPr>
          <w:rFonts w:cs="Arial"/>
          <w:color w:val="000000"/>
          <w:sz w:val="20"/>
        </w:rPr>
        <w:t>:</w:t>
      </w:r>
      <w:r w:rsidR="00890365" w:rsidRPr="00D211BD">
        <w:rPr>
          <w:rFonts w:cs="Arial"/>
          <w:b/>
          <w:color w:val="000000"/>
          <w:sz w:val="20"/>
        </w:rPr>
        <w:t xml:space="preserve"> </w:t>
      </w:r>
      <w:r w:rsidR="00B31D98" w:rsidRPr="00D211BD">
        <w:rPr>
          <w:rFonts w:cs="Arial"/>
          <w:b/>
          <w:color w:val="000000"/>
          <w:sz w:val="20"/>
        </w:rPr>
        <w:t xml:space="preserve"> </w:t>
      </w:r>
      <w:r w:rsidR="00890365" w:rsidRPr="00D211BD">
        <w:rPr>
          <w:rFonts w:cs="Arial"/>
          <w:b/>
          <w:color w:val="000000"/>
          <w:sz w:val="20"/>
        </w:rPr>
        <w:t>(</w:t>
      </w:r>
      <w:r w:rsidR="00346892" w:rsidRPr="00D211BD">
        <w:rPr>
          <w:rFonts w:cs="Arial"/>
          <w:b/>
          <w:color w:val="000000"/>
          <w:sz w:val="20"/>
        </w:rPr>
        <w:t>R 336.1213(3))</w:t>
      </w:r>
    </w:p>
    <w:p w14:paraId="2A418F00" w14:textId="77777777" w:rsidR="00346892" w:rsidRPr="00D17DE7" w:rsidRDefault="00346892" w:rsidP="00D211BD">
      <w:pPr>
        <w:ind w:left="720" w:hanging="360"/>
        <w:jc w:val="both"/>
        <w:rPr>
          <w:rFonts w:cs="Arial"/>
          <w:color w:val="000000"/>
          <w:sz w:val="20"/>
        </w:rPr>
      </w:pPr>
      <w:r w:rsidRPr="00D17DE7">
        <w:rPr>
          <w:rFonts w:cs="Arial"/>
          <w:color w:val="000000"/>
          <w:sz w:val="20"/>
        </w:rPr>
        <w:t>a.</w:t>
      </w:r>
      <w:r w:rsidRPr="00D17DE7">
        <w:rPr>
          <w:rFonts w:cs="Arial"/>
          <w:color w:val="000000"/>
          <w:sz w:val="20"/>
        </w:rPr>
        <w:tab/>
        <w:t>The applicable % sulfur by weight</w:t>
      </w:r>
      <w:r w:rsidR="00005947">
        <w:rPr>
          <w:rFonts w:cs="Arial"/>
          <w:color w:val="000000"/>
          <w:sz w:val="20"/>
        </w:rPr>
        <w:t>;</w:t>
      </w:r>
    </w:p>
    <w:p w14:paraId="3017C772" w14:textId="5D4C36B1" w:rsidR="00346892" w:rsidRPr="00D17DE7" w:rsidRDefault="00346892" w:rsidP="00B31D98">
      <w:pPr>
        <w:ind w:left="720" w:hanging="360"/>
        <w:jc w:val="both"/>
        <w:rPr>
          <w:rFonts w:cs="Arial"/>
          <w:color w:val="000000"/>
          <w:sz w:val="20"/>
        </w:rPr>
      </w:pPr>
      <w:r w:rsidRPr="00D17DE7">
        <w:rPr>
          <w:rFonts w:cs="Arial"/>
          <w:color w:val="000000"/>
          <w:sz w:val="20"/>
        </w:rPr>
        <w:t>b.</w:t>
      </w:r>
      <w:r w:rsidRPr="00D17DE7">
        <w:rPr>
          <w:rFonts w:cs="Arial"/>
          <w:color w:val="000000"/>
          <w:sz w:val="20"/>
        </w:rPr>
        <w:tab/>
      </w:r>
      <w:r>
        <w:rPr>
          <w:rFonts w:cs="Arial"/>
          <w:color w:val="000000"/>
          <w:sz w:val="20"/>
        </w:rPr>
        <w:t>BTU</w:t>
      </w:r>
      <w:r w:rsidRPr="00D17DE7">
        <w:rPr>
          <w:rFonts w:cs="Arial"/>
          <w:color w:val="000000"/>
          <w:sz w:val="20"/>
        </w:rPr>
        <w:t>/</w:t>
      </w:r>
      <w:r w:rsidR="00182B61">
        <w:rPr>
          <w:rFonts w:cs="Arial"/>
          <w:color w:val="000000"/>
          <w:sz w:val="20"/>
        </w:rPr>
        <w:t>lb</w:t>
      </w:r>
      <w:r w:rsidR="00005947">
        <w:rPr>
          <w:rFonts w:cs="Arial"/>
          <w:color w:val="000000"/>
          <w:sz w:val="20"/>
        </w:rPr>
        <w:t>;</w:t>
      </w:r>
    </w:p>
    <w:p w14:paraId="1B4B2F17" w14:textId="51A386FF" w:rsidR="00346892" w:rsidRPr="00D17DE7" w:rsidRDefault="00346892" w:rsidP="00B31D98">
      <w:pPr>
        <w:ind w:left="720" w:hanging="360"/>
        <w:jc w:val="both"/>
        <w:rPr>
          <w:sz w:val="20"/>
        </w:rPr>
      </w:pPr>
      <w:r w:rsidRPr="00D17DE7">
        <w:rPr>
          <w:rFonts w:cs="Arial"/>
          <w:color w:val="000000"/>
          <w:sz w:val="20"/>
        </w:rPr>
        <w:t>c.</w:t>
      </w:r>
      <w:r w:rsidRPr="00D17DE7">
        <w:rPr>
          <w:rFonts w:cs="Arial"/>
          <w:color w:val="000000"/>
          <w:sz w:val="20"/>
        </w:rPr>
        <w:tab/>
        <w:t>The calculated pound per MM</w:t>
      </w:r>
      <w:r>
        <w:rPr>
          <w:rFonts w:cs="Arial"/>
          <w:color w:val="000000"/>
          <w:sz w:val="20"/>
        </w:rPr>
        <w:t>BTU</w:t>
      </w:r>
      <w:r w:rsidRPr="00D17DE7">
        <w:rPr>
          <w:rFonts w:cs="Arial"/>
          <w:color w:val="000000"/>
          <w:sz w:val="20"/>
        </w:rPr>
        <w:t xml:space="preserve"> sulfur adjusted to </w:t>
      </w:r>
      <w:r w:rsidRPr="00D211BD">
        <w:rPr>
          <w:rFonts w:cs="Arial"/>
          <w:color w:val="000000"/>
          <w:sz w:val="20"/>
        </w:rPr>
        <w:t>18,</w:t>
      </w:r>
      <w:r w:rsidR="00115C9A" w:rsidRPr="00D211BD">
        <w:rPr>
          <w:rFonts w:cs="Arial"/>
          <w:color w:val="000000"/>
          <w:sz w:val="20"/>
        </w:rPr>
        <w:t>274</w:t>
      </w:r>
      <w:r w:rsidRPr="00D17DE7">
        <w:rPr>
          <w:rFonts w:cs="Arial"/>
          <w:color w:val="000000"/>
          <w:sz w:val="20"/>
        </w:rPr>
        <w:t xml:space="preserve"> </w:t>
      </w:r>
      <w:r>
        <w:rPr>
          <w:rFonts w:cs="Arial"/>
          <w:color w:val="000000"/>
          <w:sz w:val="20"/>
        </w:rPr>
        <w:t>BTU</w:t>
      </w:r>
      <w:r w:rsidR="00472302">
        <w:rPr>
          <w:rFonts w:cs="Arial"/>
          <w:color w:val="000000"/>
          <w:sz w:val="20"/>
        </w:rPr>
        <w:t>/</w:t>
      </w:r>
      <w:r w:rsidR="00D211BD">
        <w:rPr>
          <w:rFonts w:cs="Arial"/>
          <w:color w:val="000000"/>
          <w:sz w:val="20"/>
        </w:rPr>
        <w:t>lb</w:t>
      </w:r>
      <w:r w:rsidRPr="00D17DE7">
        <w:rPr>
          <w:rFonts w:cs="Arial"/>
          <w:color w:val="000000"/>
          <w:sz w:val="20"/>
        </w:rPr>
        <w:t xml:space="preserve"> (Appendix 7)</w:t>
      </w:r>
      <w:r w:rsidR="00D211BD">
        <w:rPr>
          <w:sz w:val="20"/>
        </w:rPr>
        <w:t>.</w:t>
      </w:r>
    </w:p>
    <w:p w14:paraId="2E5A548E" w14:textId="77777777" w:rsidR="00346892" w:rsidRPr="00D17DE7" w:rsidRDefault="00346892" w:rsidP="00B31D98">
      <w:pPr>
        <w:jc w:val="both"/>
        <w:rPr>
          <w:sz w:val="20"/>
        </w:rPr>
      </w:pPr>
    </w:p>
    <w:p w14:paraId="5231AAC8" w14:textId="7D05CCE5" w:rsidR="00346892" w:rsidRPr="00D17DE7" w:rsidRDefault="00346892" w:rsidP="00650661">
      <w:pPr>
        <w:pStyle w:val="ListParagraph"/>
        <w:numPr>
          <w:ilvl w:val="0"/>
          <w:numId w:val="79"/>
        </w:numPr>
        <w:ind w:left="360"/>
        <w:jc w:val="both"/>
        <w:rPr>
          <w:rFonts w:eastAsia="Calibri" w:cs="Arial"/>
          <w:sz w:val="20"/>
        </w:rPr>
      </w:pPr>
      <w:r w:rsidRPr="00D17DE7">
        <w:rPr>
          <w:rFonts w:eastAsia="Calibri"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5A0237">
        <w:rPr>
          <w:rFonts w:eastAsia="Calibri" w:cs="Arial"/>
          <w:sz w:val="20"/>
        </w:rPr>
        <w:t xml:space="preserve"> </w:t>
      </w:r>
      <w:r w:rsidR="00B31D98">
        <w:rPr>
          <w:rFonts w:eastAsia="Calibri" w:cs="Arial"/>
          <w:sz w:val="20"/>
        </w:rPr>
        <w:t xml:space="preserve"> </w:t>
      </w:r>
      <w:r w:rsidRPr="00D17DE7">
        <w:rPr>
          <w:rFonts w:eastAsia="Calibri" w:cs="Arial"/>
          <w:b/>
          <w:sz w:val="20"/>
        </w:rPr>
        <w:t>(40 CFR 64.7(d))</w:t>
      </w:r>
    </w:p>
    <w:p w14:paraId="5671AE1F" w14:textId="77777777" w:rsidR="00346892" w:rsidRPr="00D17DE7" w:rsidRDefault="00346892" w:rsidP="00B31D98">
      <w:pPr>
        <w:jc w:val="both"/>
        <w:rPr>
          <w:sz w:val="20"/>
        </w:rPr>
      </w:pPr>
    </w:p>
    <w:p w14:paraId="6231B194" w14:textId="77777777" w:rsidR="00346892" w:rsidRPr="00D17DE7" w:rsidRDefault="00346892" w:rsidP="00650661">
      <w:pPr>
        <w:pStyle w:val="ListParagraph"/>
        <w:numPr>
          <w:ilvl w:val="0"/>
          <w:numId w:val="79"/>
        </w:numPr>
        <w:ind w:left="360"/>
        <w:contextualSpacing/>
        <w:jc w:val="both"/>
        <w:rPr>
          <w:sz w:val="20"/>
        </w:rPr>
      </w:pPr>
      <w:r w:rsidRPr="00D17DE7">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D17DE7">
        <w:rPr>
          <w:b/>
          <w:sz w:val="20"/>
        </w:rPr>
        <w:t>(40 CFR 64.6(c)(3), 40 CFR 64.7(c))</w:t>
      </w:r>
    </w:p>
    <w:p w14:paraId="27765E33" w14:textId="77777777" w:rsidR="00346892" w:rsidRPr="00D17DE7" w:rsidRDefault="00346892" w:rsidP="00B31D98">
      <w:pPr>
        <w:jc w:val="both"/>
        <w:rPr>
          <w:b/>
          <w:sz w:val="20"/>
        </w:rPr>
      </w:pPr>
    </w:p>
    <w:p w14:paraId="03087F6E" w14:textId="77777777" w:rsidR="00346892" w:rsidRPr="006F26D1" w:rsidRDefault="00346892" w:rsidP="00650661">
      <w:pPr>
        <w:pStyle w:val="ListParagraph"/>
        <w:numPr>
          <w:ilvl w:val="0"/>
          <w:numId w:val="79"/>
        </w:numPr>
        <w:ind w:left="360"/>
        <w:contextualSpacing/>
        <w:jc w:val="both"/>
        <w:rPr>
          <w:sz w:val="20"/>
        </w:rPr>
      </w:pPr>
      <w:r w:rsidRPr="00D17DE7">
        <w:rPr>
          <w:rFonts w:cs="Arial"/>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w:t>
      </w:r>
      <w:r w:rsidRPr="006F26D1">
        <w:rPr>
          <w:rFonts w:cs="Arial"/>
          <w:sz w:val="20"/>
        </w:rPr>
        <w:t xml:space="preserve">maintenance or corrective actions.  </w:t>
      </w:r>
      <w:r w:rsidRPr="006F26D1">
        <w:rPr>
          <w:rFonts w:cs="Arial"/>
          <w:b/>
          <w:sz w:val="20"/>
        </w:rPr>
        <w:t>(40 CFR 64.9(b)(1))</w:t>
      </w:r>
    </w:p>
    <w:p w14:paraId="780D5B93" w14:textId="77777777" w:rsidR="00346892" w:rsidRPr="006F26D1" w:rsidRDefault="00346892" w:rsidP="00B31D98">
      <w:pPr>
        <w:jc w:val="both"/>
        <w:rPr>
          <w:b/>
          <w:sz w:val="20"/>
        </w:rPr>
      </w:pPr>
    </w:p>
    <w:p w14:paraId="337F1496" w14:textId="2D76A866" w:rsidR="00346892" w:rsidRPr="006F26D1" w:rsidRDefault="00346892" w:rsidP="00650661">
      <w:pPr>
        <w:pStyle w:val="ListParagraph"/>
        <w:numPr>
          <w:ilvl w:val="0"/>
          <w:numId w:val="79"/>
        </w:numPr>
        <w:ind w:left="360"/>
        <w:contextualSpacing/>
        <w:jc w:val="both"/>
        <w:rPr>
          <w:sz w:val="20"/>
        </w:rPr>
      </w:pPr>
      <w:r w:rsidRPr="006F26D1">
        <w:rPr>
          <w:sz w:val="20"/>
        </w:rPr>
        <w:t xml:space="preserve">The permittee shall properly maintain the monitoring system including keeping necessary parts for routine repairs of the monitoring equipment.  </w:t>
      </w:r>
      <w:r w:rsidRPr="006F26D1">
        <w:rPr>
          <w:b/>
          <w:sz w:val="20"/>
        </w:rPr>
        <w:t>(40 CFR 64.7(b))</w:t>
      </w:r>
    </w:p>
    <w:p w14:paraId="43412069" w14:textId="77777777" w:rsidR="00102EBA" w:rsidRPr="006F26D1" w:rsidRDefault="00102EBA" w:rsidP="006F26D1">
      <w:pPr>
        <w:pStyle w:val="ListParagraph"/>
        <w:rPr>
          <w:sz w:val="20"/>
        </w:rPr>
      </w:pPr>
    </w:p>
    <w:p w14:paraId="67655059" w14:textId="241D1300" w:rsidR="00102EBA" w:rsidRPr="006F26D1" w:rsidRDefault="00102EBA" w:rsidP="00650661">
      <w:pPr>
        <w:pStyle w:val="ListParagraph"/>
        <w:numPr>
          <w:ilvl w:val="0"/>
          <w:numId w:val="79"/>
        </w:numPr>
        <w:shd w:val="clear" w:color="auto" w:fill="FFFFFF"/>
        <w:ind w:left="360"/>
        <w:contextualSpacing/>
        <w:jc w:val="both"/>
        <w:rPr>
          <w:rFonts w:cs="Arial"/>
          <w:sz w:val="20"/>
        </w:rPr>
      </w:pPr>
      <w:r w:rsidRPr="006F26D1">
        <w:rPr>
          <w:rFonts w:cs="Arial"/>
          <w:sz w:val="20"/>
        </w:rPr>
        <w:t xml:space="preserve">The permittee shall record the date, time, and duration that fuel oil is fired in </w:t>
      </w:r>
      <w:r w:rsidR="002179A9" w:rsidRPr="006F26D1">
        <w:rPr>
          <w:rFonts w:cs="Arial"/>
          <w:sz w:val="20"/>
        </w:rPr>
        <w:t>FG-PULPDRYERS</w:t>
      </w:r>
      <w:r w:rsidRPr="006F26D1">
        <w:rPr>
          <w:rFonts w:cs="Arial"/>
          <w:sz w:val="20"/>
        </w:rPr>
        <w:t xml:space="preserve">. </w:t>
      </w:r>
      <w:r w:rsidRPr="006F26D1">
        <w:rPr>
          <w:rFonts w:cs="Arial"/>
          <w:sz w:val="20"/>
        </w:rPr>
        <w:br/>
      </w:r>
      <w:r w:rsidRPr="006F26D1">
        <w:rPr>
          <w:rFonts w:cs="Arial"/>
          <w:b/>
          <w:sz w:val="20"/>
        </w:rPr>
        <w:t>(R 336.1213(3))</w:t>
      </w:r>
    </w:p>
    <w:p w14:paraId="3C271AEF" w14:textId="77777777" w:rsidR="00102EBA" w:rsidRPr="006F26D1" w:rsidRDefault="00102EBA" w:rsidP="006F26D1">
      <w:pPr>
        <w:contextualSpacing/>
        <w:jc w:val="both"/>
        <w:rPr>
          <w:sz w:val="20"/>
        </w:rPr>
      </w:pPr>
    </w:p>
    <w:p w14:paraId="5EFAE8B1" w14:textId="4FC2A292" w:rsidR="00346892" w:rsidRPr="00D17DE7" w:rsidRDefault="00346892" w:rsidP="00B31D98">
      <w:pPr>
        <w:jc w:val="both"/>
        <w:rPr>
          <w:b/>
          <w:sz w:val="20"/>
        </w:rPr>
      </w:pPr>
      <w:r w:rsidRPr="006F26D1">
        <w:rPr>
          <w:b/>
          <w:sz w:val="20"/>
        </w:rPr>
        <w:t>See Appendi</w:t>
      </w:r>
      <w:r w:rsidR="00ED3DA1" w:rsidRPr="006F26D1">
        <w:rPr>
          <w:b/>
          <w:sz w:val="20"/>
        </w:rPr>
        <w:t>x</w:t>
      </w:r>
      <w:r w:rsidRPr="006F26D1">
        <w:rPr>
          <w:b/>
          <w:sz w:val="20"/>
        </w:rPr>
        <w:t xml:space="preserve"> 7</w:t>
      </w:r>
    </w:p>
    <w:p w14:paraId="5ABDB57A" w14:textId="77777777" w:rsidR="00346892" w:rsidRPr="00D17DE7" w:rsidRDefault="00346892" w:rsidP="00B31D98">
      <w:pPr>
        <w:jc w:val="both"/>
      </w:pPr>
    </w:p>
    <w:p w14:paraId="3AE7E7BB" w14:textId="77777777" w:rsidR="00346892" w:rsidRPr="00D17DE7" w:rsidRDefault="00346892" w:rsidP="00B31D98">
      <w:pPr>
        <w:jc w:val="both"/>
        <w:rPr>
          <w:b/>
          <w:u w:val="single"/>
        </w:rPr>
      </w:pPr>
      <w:smartTag w:uri="urn:schemas-microsoft-com:office:smarttags" w:element="stockticker">
        <w:r w:rsidRPr="00D17DE7">
          <w:rPr>
            <w:b/>
          </w:rPr>
          <w:t>VII</w:t>
        </w:r>
      </w:smartTag>
      <w:r w:rsidRPr="00D17DE7">
        <w:rPr>
          <w:b/>
        </w:rPr>
        <w:t xml:space="preserve">.  </w:t>
      </w:r>
      <w:r w:rsidRPr="00D17DE7">
        <w:rPr>
          <w:b/>
          <w:u w:val="single"/>
        </w:rPr>
        <w:t>REPORTING</w:t>
      </w:r>
    </w:p>
    <w:p w14:paraId="6DB1C5AD" w14:textId="77777777" w:rsidR="00346892" w:rsidRPr="00D17DE7" w:rsidRDefault="00346892" w:rsidP="00B31D98">
      <w:pPr>
        <w:jc w:val="both"/>
      </w:pPr>
    </w:p>
    <w:p w14:paraId="57F96865" w14:textId="77777777" w:rsidR="00346892" w:rsidRPr="00D17DE7" w:rsidRDefault="00346892" w:rsidP="00B31D98">
      <w:pPr>
        <w:ind w:left="360" w:hanging="360"/>
        <w:jc w:val="both"/>
        <w:rPr>
          <w:b/>
          <w:sz w:val="20"/>
        </w:rPr>
      </w:pPr>
      <w:r w:rsidRPr="00D17DE7">
        <w:rPr>
          <w:sz w:val="20"/>
        </w:rPr>
        <w:t>1.</w:t>
      </w:r>
      <w:r w:rsidRPr="00D17DE7">
        <w:rPr>
          <w:sz w:val="20"/>
        </w:rPr>
        <w:tab/>
        <w:t xml:space="preserve">Prompt reporting of deviations pursuant to General Conditions 21 and 22 of Part A.  </w:t>
      </w:r>
      <w:r w:rsidRPr="00D17DE7">
        <w:rPr>
          <w:b/>
          <w:sz w:val="20"/>
        </w:rPr>
        <w:t>(R 336.1213(3)(c)(ii))</w:t>
      </w:r>
    </w:p>
    <w:p w14:paraId="1626CFEC" w14:textId="77777777" w:rsidR="00346892" w:rsidRPr="00D17DE7" w:rsidRDefault="00346892" w:rsidP="00B31D98">
      <w:pPr>
        <w:ind w:left="360" w:hanging="360"/>
        <w:jc w:val="both"/>
        <w:rPr>
          <w:sz w:val="20"/>
        </w:rPr>
      </w:pPr>
    </w:p>
    <w:p w14:paraId="6A03536B" w14:textId="77777777" w:rsidR="00346892" w:rsidRPr="00D17DE7" w:rsidRDefault="00346892" w:rsidP="00B31D98">
      <w:pPr>
        <w:ind w:left="360" w:hanging="360"/>
        <w:jc w:val="both"/>
        <w:rPr>
          <w:b/>
          <w:sz w:val="20"/>
        </w:rPr>
      </w:pPr>
      <w:r w:rsidRPr="00D17DE7">
        <w:rPr>
          <w:sz w:val="20"/>
        </w:rPr>
        <w:t>2.</w:t>
      </w:r>
      <w:r w:rsidRPr="00D17DE7">
        <w:rPr>
          <w:sz w:val="20"/>
        </w:rPr>
        <w:tab/>
        <w:t>Semiannual reporting of monitoring and deviations pursuant to General Condition 23 of Part A.  The report shall be postmarked or</w:t>
      </w:r>
      <w:r w:rsidRPr="00D17DE7">
        <w:rPr>
          <w:b/>
          <w:i/>
          <w:sz w:val="20"/>
        </w:rPr>
        <w:t xml:space="preserve"> </w:t>
      </w:r>
      <w:r w:rsidRPr="00D17DE7">
        <w:rPr>
          <w:sz w:val="20"/>
        </w:rPr>
        <w:t xml:space="preserve">received by the appropriate AQD’s District Office by March 15 for reporting period July 1 to December 31 and September 15 for reporting period January 1 to June 30.  </w:t>
      </w:r>
      <w:r w:rsidRPr="00D17DE7">
        <w:rPr>
          <w:b/>
          <w:sz w:val="20"/>
        </w:rPr>
        <w:t>(R 336.1213(3)(c)(i))</w:t>
      </w:r>
    </w:p>
    <w:p w14:paraId="1CA4230A" w14:textId="77777777" w:rsidR="00346892" w:rsidRPr="00D17DE7" w:rsidRDefault="00346892" w:rsidP="00B31D98">
      <w:pPr>
        <w:ind w:left="360" w:hanging="360"/>
        <w:jc w:val="both"/>
        <w:rPr>
          <w:sz w:val="20"/>
        </w:rPr>
      </w:pPr>
    </w:p>
    <w:p w14:paraId="5FE0F113" w14:textId="77777777" w:rsidR="00346892" w:rsidRPr="00D17DE7" w:rsidRDefault="00346892" w:rsidP="00B31D98">
      <w:pPr>
        <w:ind w:left="360" w:hanging="360"/>
        <w:jc w:val="both"/>
        <w:rPr>
          <w:sz w:val="20"/>
        </w:rPr>
      </w:pPr>
      <w:r w:rsidRPr="00D17DE7">
        <w:rPr>
          <w:sz w:val="20"/>
        </w:rPr>
        <w:t>3.</w:t>
      </w:r>
      <w:r w:rsidRPr="00D17DE7">
        <w:rPr>
          <w:sz w:val="20"/>
        </w:rPr>
        <w:tab/>
        <w:t>Annual certification of compliance pursuant to General Conditions 19 and 20 of Part A.  The report shall be postmarked or</w:t>
      </w:r>
      <w:r w:rsidRPr="00D17DE7">
        <w:rPr>
          <w:b/>
          <w:i/>
          <w:sz w:val="20"/>
        </w:rPr>
        <w:t xml:space="preserve"> </w:t>
      </w:r>
      <w:r w:rsidRPr="00D17DE7">
        <w:rPr>
          <w:sz w:val="20"/>
        </w:rPr>
        <w:t xml:space="preserve">received by the appropriate AQD’s District Office by March 15 for the previous calendar year.  </w:t>
      </w:r>
      <w:r w:rsidRPr="00D17DE7">
        <w:rPr>
          <w:b/>
          <w:sz w:val="20"/>
        </w:rPr>
        <w:t>(R 336.1213(4)(c))</w:t>
      </w:r>
    </w:p>
    <w:p w14:paraId="538D59D1" w14:textId="77777777" w:rsidR="00346892" w:rsidRPr="00D17DE7" w:rsidRDefault="00346892" w:rsidP="00B31D98">
      <w:pPr>
        <w:ind w:right="72"/>
        <w:jc w:val="both"/>
        <w:rPr>
          <w:rFonts w:cs="Arial"/>
          <w:sz w:val="20"/>
        </w:rPr>
      </w:pPr>
    </w:p>
    <w:p w14:paraId="70BB80B0" w14:textId="77777777" w:rsidR="00346892" w:rsidRPr="00D17DE7" w:rsidRDefault="00346892" w:rsidP="00B31D98">
      <w:pPr>
        <w:ind w:left="360" w:hanging="360"/>
        <w:jc w:val="both"/>
        <w:rPr>
          <w:sz w:val="20"/>
        </w:rPr>
      </w:pPr>
      <w:r w:rsidRPr="00D17DE7">
        <w:rPr>
          <w:sz w:val="20"/>
        </w:rPr>
        <w:t>4.</w:t>
      </w:r>
      <w:r w:rsidRPr="00D17DE7">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w:t>
      </w:r>
    </w:p>
    <w:p w14:paraId="6444D101" w14:textId="77777777" w:rsidR="00346892" w:rsidRPr="00D17DE7" w:rsidRDefault="00346892" w:rsidP="00B31D98">
      <w:pPr>
        <w:ind w:right="72"/>
        <w:jc w:val="both"/>
        <w:rPr>
          <w:rFonts w:cs="Arial"/>
          <w:sz w:val="20"/>
        </w:rPr>
      </w:pPr>
    </w:p>
    <w:p w14:paraId="3F12F0F3" w14:textId="77777777" w:rsidR="00346892" w:rsidRPr="00D17DE7" w:rsidRDefault="00346892" w:rsidP="00B31D98">
      <w:pPr>
        <w:ind w:left="360" w:hanging="360"/>
        <w:jc w:val="both"/>
        <w:rPr>
          <w:sz w:val="20"/>
        </w:rPr>
      </w:pPr>
      <w:r w:rsidRPr="00D17DE7">
        <w:rPr>
          <w:sz w:val="20"/>
        </w:rPr>
        <w:t>5.</w:t>
      </w:r>
      <w:r w:rsidRPr="00D17DE7">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D17DE7">
        <w:rPr>
          <w:b/>
          <w:sz w:val="20"/>
        </w:rPr>
        <w:t xml:space="preserve">(40 </w:t>
      </w:r>
      <w:smartTag w:uri="urn:schemas-microsoft-com:office:smarttags" w:element="stockticker">
        <w:r w:rsidRPr="00D17DE7">
          <w:rPr>
            <w:b/>
            <w:sz w:val="20"/>
          </w:rPr>
          <w:t>CFR</w:t>
        </w:r>
      </w:smartTag>
      <w:r w:rsidRPr="00D17DE7">
        <w:rPr>
          <w:b/>
          <w:sz w:val="20"/>
        </w:rPr>
        <w:t xml:space="preserve"> 64.9(a)(2)(ii))</w:t>
      </w:r>
    </w:p>
    <w:p w14:paraId="54B26F18" w14:textId="77777777" w:rsidR="00346892" w:rsidRPr="00D17DE7" w:rsidRDefault="00346892" w:rsidP="00B31D98">
      <w:pPr>
        <w:ind w:left="360" w:right="72" w:hanging="360"/>
        <w:jc w:val="both"/>
        <w:rPr>
          <w:rFonts w:cs="Arial"/>
          <w:sz w:val="20"/>
        </w:rPr>
      </w:pPr>
    </w:p>
    <w:p w14:paraId="5C5CDD3C" w14:textId="78E3AAAE" w:rsidR="00346892" w:rsidRPr="00D17DE7" w:rsidRDefault="00346892" w:rsidP="00650661">
      <w:pPr>
        <w:pStyle w:val="ROPShellNumbering"/>
        <w:numPr>
          <w:ilvl w:val="0"/>
          <w:numId w:val="45"/>
        </w:numPr>
        <w:spacing w:after="0"/>
        <w:ind w:left="360"/>
        <w:jc w:val="both"/>
        <w:rPr>
          <w:b/>
        </w:rPr>
      </w:pPr>
      <w:r w:rsidRPr="00D17DE7">
        <w:t xml:space="preserve">The permittee shall submit any performance test reports to the AQD Technical Programs Unit and District Office, in a format approved by the AQD.  </w:t>
      </w:r>
      <w:r w:rsidRPr="00D17DE7">
        <w:rPr>
          <w:b/>
        </w:rPr>
        <w:t>(R 336.1213(3)(c), R 336.2001(5))</w:t>
      </w:r>
    </w:p>
    <w:p w14:paraId="71A027C0" w14:textId="77777777" w:rsidR="00346892" w:rsidRPr="00D17DE7" w:rsidRDefault="00346892" w:rsidP="00B31D98">
      <w:pPr>
        <w:ind w:right="72"/>
        <w:jc w:val="both"/>
        <w:rPr>
          <w:rFonts w:cs="Arial"/>
          <w:sz w:val="20"/>
        </w:rPr>
      </w:pPr>
    </w:p>
    <w:p w14:paraId="2821F29A" w14:textId="4E85A277" w:rsidR="006F26D1" w:rsidRDefault="00346892" w:rsidP="006F26D1">
      <w:pPr>
        <w:jc w:val="both"/>
        <w:rPr>
          <w:b/>
        </w:rPr>
      </w:pPr>
      <w:r w:rsidRPr="00D17DE7">
        <w:rPr>
          <w:rFonts w:cs="Arial"/>
          <w:b/>
          <w:sz w:val="20"/>
        </w:rPr>
        <w:t>See Appendix 8</w:t>
      </w:r>
    </w:p>
    <w:p w14:paraId="30B63C93" w14:textId="1631F006" w:rsidR="00446384" w:rsidRDefault="00446384">
      <w:pPr>
        <w:rPr>
          <w:b/>
        </w:rPr>
      </w:pPr>
    </w:p>
    <w:p w14:paraId="6B7AD9EA" w14:textId="1623F216" w:rsidR="00346892" w:rsidRPr="00D17DE7" w:rsidRDefault="00346892" w:rsidP="00B31D98">
      <w:pPr>
        <w:jc w:val="both"/>
      </w:pPr>
      <w:r w:rsidRPr="00D17DE7">
        <w:rPr>
          <w:b/>
        </w:rPr>
        <w:t xml:space="preserve">VIII.  </w:t>
      </w:r>
      <w:r w:rsidRPr="00D17DE7">
        <w:rPr>
          <w:b/>
          <w:u w:val="single"/>
        </w:rPr>
        <w:t>STACK/VENT RESTRICTION(S)</w:t>
      </w:r>
    </w:p>
    <w:p w14:paraId="6306DEB7" w14:textId="77777777" w:rsidR="00346892" w:rsidRPr="00D17DE7" w:rsidRDefault="00346892" w:rsidP="00B31D98">
      <w:pPr>
        <w:jc w:val="both"/>
        <w:rPr>
          <w:sz w:val="20"/>
        </w:rPr>
      </w:pPr>
    </w:p>
    <w:p w14:paraId="199B044D" w14:textId="5117C7C7" w:rsidR="00346892" w:rsidRPr="00D17DE7" w:rsidRDefault="00346892" w:rsidP="00B31D98">
      <w:pPr>
        <w:jc w:val="both"/>
        <w:rPr>
          <w:sz w:val="20"/>
        </w:rPr>
      </w:pPr>
      <w:r w:rsidRPr="00D17DE7">
        <w:rPr>
          <w:sz w:val="20"/>
        </w:rPr>
        <w:t>The exhaust gases from the stack listed in the table below shall be discharged unobstructed vertically upwards to the ambient air unless otherwise noted:</w:t>
      </w:r>
    </w:p>
    <w:p w14:paraId="6B00AE13" w14:textId="77777777" w:rsidR="00346892" w:rsidRPr="00D17DE7" w:rsidRDefault="00346892" w:rsidP="0034689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93"/>
        <w:gridCol w:w="1800"/>
        <w:gridCol w:w="3240"/>
      </w:tblGrid>
      <w:tr w:rsidR="00346892" w:rsidRPr="00D17DE7" w14:paraId="1FEEC101" w14:textId="77777777" w:rsidTr="00EE0CF8">
        <w:trPr>
          <w:cantSplit/>
          <w:tblHeader/>
        </w:trPr>
        <w:tc>
          <w:tcPr>
            <w:tcW w:w="3240" w:type="dxa"/>
            <w:tcBorders>
              <w:bottom w:val="single" w:sz="4" w:space="0" w:color="auto"/>
            </w:tcBorders>
          </w:tcPr>
          <w:p w14:paraId="14230046" w14:textId="77777777" w:rsidR="00346892" w:rsidRPr="00D17DE7" w:rsidRDefault="00346892" w:rsidP="00346892">
            <w:pPr>
              <w:jc w:val="center"/>
              <w:rPr>
                <w:b/>
                <w:sz w:val="20"/>
              </w:rPr>
            </w:pPr>
            <w:r w:rsidRPr="00D17DE7">
              <w:rPr>
                <w:b/>
                <w:sz w:val="20"/>
              </w:rPr>
              <w:t>Stack &amp; Vent ID</w:t>
            </w:r>
          </w:p>
        </w:tc>
        <w:tc>
          <w:tcPr>
            <w:tcW w:w="2093" w:type="dxa"/>
            <w:tcBorders>
              <w:bottom w:val="single" w:sz="4" w:space="0" w:color="auto"/>
            </w:tcBorders>
          </w:tcPr>
          <w:p w14:paraId="1DCE2A2A" w14:textId="77777777" w:rsidR="00346892" w:rsidRPr="00D17DE7" w:rsidRDefault="00346892" w:rsidP="00346892">
            <w:pPr>
              <w:jc w:val="center"/>
              <w:rPr>
                <w:b/>
                <w:sz w:val="20"/>
              </w:rPr>
            </w:pPr>
            <w:r w:rsidRPr="00D17DE7">
              <w:rPr>
                <w:b/>
                <w:sz w:val="20"/>
              </w:rPr>
              <w:t>Maximum Exhaust Dimensions</w:t>
            </w:r>
          </w:p>
          <w:p w14:paraId="09345199" w14:textId="77777777" w:rsidR="00346892" w:rsidRPr="00D17DE7" w:rsidRDefault="00346892" w:rsidP="00346892">
            <w:pPr>
              <w:jc w:val="center"/>
              <w:rPr>
                <w:b/>
                <w:sz w:val="20"/>
              </w:rPr>
            </w:pPr>
            <w:r w:rsidRPr="00D17DE7">
              <w:rPr>
                <w:b/>
                <w:sz w:val="20"/>
              </w:rPr>
              <w:t>(inches)</w:t>
            </w:r>
          </w:p>
        </w:tc>
        <w:tc>
          <w:tcPr>
            <w:tcW w:w="1800" w:type="dxa"/>
            <w:tcBorders>
              <w:bottom w:val="single" w:sz="4" w:space="0" w:color="auto"/>
            </w:tcBorders>
          </w:tcPr>
          <w:p w14:paraId="372B00DF" w14:textId="77777777" w:rsidR="00346892" w:rsidRPr="00D17DE7" w:rsidRDefault="00346892" w:rsidP="00346892">
            <w:pPr>
              <w:jc w:val="center"/>
              <w:rPr>
                <w:b/>
                <w:sz w:val="20"/>
              </w:rPr>
            </w:pPr>
            <w:r w:rsidRPr="00D17DE7">
              <w:rPr>
                <w:b/>
                <w:sz w:val="20"/>
              </w:rPr>
              <w:t>Minimum Height Above Ground</w:t>
            </w:r>
          </w:p>
          <w:p w14:paraId="07CD3DE3" w14:textId="77777777" w:rsidR="00346892" w:rsidRPr="00D17DE7" w:rsidRDefault="00346892" w:rsidP="00346892">
            <w:pPr>
              <w:jc w:val="center"/>
              <w:rPr>
                <w:b/>
                <w:sz w:val="20"/>
              </w:rPr>
            </w:pPr>
            <w:r w:rsidRPr="00D17DE7">
              <w:rPr>
                <w:b/>
                <w:sz w:val="20"/>
              </w:rPr>
              <w:t>(feet)</w:t>
            </w:r>
          </w:p>
        </w:tc>
        <w:tc>
          <w:tcPr>
            <w:tcW w:w="3240" w:type="dxa"/>
            <w:tcBorders>
              <w:bottom w:val="single" w:sz="4" w:space="0" w:color="auto"/>
            </w:tcBorders>
          </w:tcPr>
          <w:p w14:paraId="67CBDCE4" w14:textId="77777777" w:rsidR="00346892" w:rsidRPr="00D17DE7" w:rsidRDefault="00346892" w:rsidP="00346892">
            <w:pPr>
              <w:jc w:val="center"/>
              <w:rPr>
                <w:b/>
                <w:sz w:val="20"/>
              </w:rPr>
            </w:pPr>
            <w:r w:rsidRPr="00D17DE7">
              <w:rPr>
                <w:b/>
                <w:sz w:val="20"/>
              </w:rPr>
              <w:t>Underlying Applicable Requirements</w:t>
            </w:r>
          </w:p>
          <w:p w14:paraId="12E61636" w14:textId="77777777" w:rsidR="00346892" w:rsidRPr="00D17DE7" w:rsidRDefault="00346892" w:rsidP="00346892">
            <w:pPr>
              <w:jc w:val="center"/>
              <w:rPr>
                <w:b/>
                <w:sz w:val="20"/>
              </w:rPr>
            </w:pPr>
          </w:p>
        </w:tc>
      </w:tr>
      <w:tr w:rsidR="00346892" w:rsidRPr="00D17DE7" w14:paraId="04458668" w14:textId="77777777" w:rsidTr="00EE0CF8">
        <w:trPr>
          <w:cantSplit/>
        </w:trPr>
        <w:tc>
          <w:tcPr>
            <w:tcW w:w="3240" w:type="dxa"/>
            <w:tcBorders>
              <w:top w:val="single" w:sz="4" w:space="0" w:color="auto"/>
            </w:tcBorders>
          </w:tcPr>
          <w:p w14:paraId="256EFD5C" w14:textId="29CC45AF" w:rsidR="00346892" w:rsidRPr="00D17DE7" w:rsidRDefault="00346892" w:rsidP="00346892">
            <w:pPr>
              <w:tabs>
                <w:tab w:val="num" w:pos="360"/>
              </w:tabs>
              <w:ind w:left="360" w:hanging="360"/>
              <w:rPr>
                <w:sz w:val="20"/>
              </w:rPr>
            </w:pPr>
            <w:r w:rsidRPr="00D17DE7">
              <w:rPr>
                <w:sz w:val="20"/>
              </w:rPr>
              <w:t>1. SVDRYER1&amp;2STACK</w:t>
            </w:r>
          </w:p>
        </w:tc>
        <w:tc>
          <w:tcPr>
            <w:tcW w:w="2093" w:type="dxa"/>
            <w:tcBorders>
              <w:top w:val="single" w:sz="4" w:space="0" w:color="auto"/>
            </w:tcBorders>
          </w:tcPr>
          <w:p w14:paraId="2DFA7C87" w14:textId="77777777" w:rsidR="00346892" w:rsidRPr="00D17DE7" w:rsidRDefault="00346892" w:rsidP="00346892">
            <w:pPr>
              <w:jc w:val="center"/>
              <w:rPr>
                <w:rFonts w:cs="Arial"/>
                <w:sz w:val="20"/>
              </w:rPr>
            </w:pPr>
            <w:r w:rsidRPr="00D17DE7">
              <w:rPr>
                <w:sz w:val="20"/>
              </w:rPr>
              <w:t>96</w:t>
            </w:r>
            <w:r w:rsidRPr="00D17DE7">
              <w:rPr>
                <w:rFonts w:cs="Arial"/>
                <w:sz w:val="20"/>
                <w:vertAlign w:val="superscript"/>
              </w:rPr>
              <w:t>2</w:t>
            </w:r>
          </w:p>
        </w:tc>
        <w:tc>
          <w:tcPr>
            <w:tcW w:w="1800" w:type="dxa"/>
            <w:tcBorders>
              <w:top w:val="single" w:sz="4" w:space="0" w:color="auto"/>
            </w:tcBorders>
          </w:tcPr>
          <w:p w14:paraId="7D88132B" w14:textId="77777777" w:rsidR="00346892" w:rsidRPr="00D17DE7" w:rsidRDefault="00346892" w:rsidP="00346892">
            <w:pPr>
              <w:jc w:val="center"/>
              <w:rPr>
                <w:rFonts w:cs="Arial"/>
                <w:sz w:val="20"/>
              </w:rPr>
            </w:pPr>
            <w:r w:rsidRPr="00D17DE7">
              <w:rPr>
                <w:sz w:val="20"/>
              </w:rPr>
              <w:t>100</w:t>
            </w:r>
            <w:r w:rsidRPr="00D17DE7">
              <w:rPr>
                <w:rFonts w:cs="Arial"/>
                <w:sz w:val="20"/>
                <w:vertAlign w:val="superscript"/>
              </w:rPr>
              <w:t>2</w:t>
            </w:r>
          </w:p>
        </w:tc>
        <w:tc>
          <w:tcPr>
            <w:tcW w:w="3240" w:type="dxa"/>
            <w:tcBorders>
              <w:top w:val="single" w:sz="4" w:space="0" w:color="auto"/>
            </w:tcBorders>
          </w:tcPr>
          <w:p w14:paraId="68544770" w14:textId="77777777" w:rsidR="00346892" w:rsidRPr="00D17DE7" w:rsidRDefault="00346892" w:rsidP="00346892">
            <w:pPr>
              <w:jc w:val="center"/>
              <w:rPr>
                <w:sz w:val="20"/>
              </w:rPr>
            </w:pPr>
            <w:r w:rsidRPr="00D17DE7">
              <w:rPr>
                <w:b/>
                <w:sz w:val="20"/>
              </w:rPr>
              <w:t>R 336.1201(3)</w:t>
            </w:r>
          </w:p>
        </w:tc>
      </w:tr>
    </w:tbl>
    <w:p w14:paraId="7A41FAC6" w14:textId="77777777" w:rsidR="00346892" w:rsidRPr="00D17DE7" w:rsidRDefault="00346892" w:rsidP="00346892">
      <w:pPr>
        <w:jc w:val="both"/>
        <w:rPr>
          <w:rFonts w:cs="Arial"/>
          <w:sz w:val="20"/>
        </w:rPr>
      </w:pPr>
    </w:p>
    <w:p w14:paraId="503E8A92" w14:textId="77777777" w:rsidR="00346892" w:rsidRPr="00D17DE7" w:rsidRDefault="00346892" w:rsidP="00346892">
      <w:pPr>
        <w:jc w:val="both"/>
      </w:pPr>
      <w:r w:rsidRPr="00D17DE7">
        <w:rPr>
          <w:b/>
        </w:rPr>
        <w:t xml:space="preserve">IX.  </w:t>
      </w:r>
      <w:r w:rsidRPr="00D17DE7">
        <w:rPr>
          <w:b/>
          <w:u w:val="single"/>
        </w:rPr>
        <w:t>OTHER REQUIREMENT(S)</w:t>
      </w:r>
    </w:p>
    <w:p w14:paraId="59B8ADD0" w14:textId="77777777" w:rsidR="00346892" w:rsidRPr="00D17DE7" w:rsidRDefault="00346892" w:rsidP="00880487">
      <w:pPr>
        <w:jc w:val="both"/>
        <w:rPr>
          <w:rFonts w:cs="Arial"/>
          <w:sz w:val="20"/>
        </w:rPr>
      </w:pPr>
    </w:p>
    <w:p w14:paraId="1CF0EDEA" w14:textId="77777777" w:rsidR="00346892" w:rsidRPr="00D17DE7" w:rsidRDefault="00346892" w:rsidP="00650661">
      <w:pPr>
        <w:numPr>
          <w:ilvl w:val="0"/>
          <w:numId w:val="35"/>
        </w:numPr>
        <w:tabs>
          <w:tab w:val="clear" w:pos="720"/>
        </w:tabs>
        <w:ind w:left="360"/>
        <w:jc w:val="both"/>
        <w:rPr>
          <w:rFonts w:cs="Arial"/>
          <w:b/>
          <w:sz w:val="20"/>
        </w:rPr>
      </w:pPr>
      <w:r w:rsidRPr="00D17DE7">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D17DE7">
        <w:rPr>
          <w:rFonts w:cs="Arial"/>
          <w:b/>
          <w:sz w:val="20"/>
        </w:rPr>
        <w:t>(40 CFR 64.7(e))</w:t>
      </w:r>
    </w:p>
    <w:p w14:paraId="61E3EC51" w14:textId="77777777" w:rsidR="00346892" w:rsidRPr="00D17DE7" w:rsidRDefault="00346892" w:rsidP="00346892">
      <w:pPr>
        <w:pStyle w:val="ListParagraph"/>
        <w:ind w:left="360" w:hanging="360"/>
        <w:rPr>
          <w:rFonts w:cs="Arial"/>
          <w:b/>
          <w:sz w:val="20"/>
        </w:rPr>
      </w:pPr>
    </w:p>
    <w:p w14:paraId="7FEDD61C" w14:textId="77777777" w:rsidR="00346892" w:rsidRPr="00D17DE7" w:rsidRDefault="00346892" w:rsidP="00650661">
      <w:pPr>
        <w:numPr>
          <w:ilvl w:val="0"/>
          <w:numId w:val="35"/>
        </w:numPr>
        <w:tabs>
          <w:tab w:val="clear" w:pos="720"/>
        </w:tabs>
        <w:ind w:left="360"/>
        <w:jc w:val="both"/>
        <w:rPr>
          <w:rFonts w:cs="Arial"/>
          <w:b/>
          <w:sz w:val="20"/>
        </w:rPr>
      </w:pPr>
      <w:r w:rsidRPr="00D17DE7">
        <w:rPr>
          <w:sz w:val="20"/>
        </w:rPr>
        <w:t xml:space="preserve">The permittee shall comply with all applicable requirements of 40 CFR Part 64.  </w:t>
      </w:r>
      <w:r w:rsidRPr="00D17DE7">
        <w:rPr>
          <w:b/>
          <w:sz w:val="20"/>
        </w:rPr>
        <w:t>(40 CFR Part 64)</w:t>
      </w:r>
    </w:p>
    <w:p w14:paraId="623BE595" w14:textId="098D17F1" w:rsidR="00346892" w:rsidRDefault="00346892" w:rsidP="00346892">
      <w:pPr>
        <w:ind w:left="360" w:hanging="360"/>
        <w:rPr>
          <w:rFonts w:cs="Arial"/>
          <w:sz w:val="20"/>
        </w:rPr>
      </w:pPr>
    </w:p>
    <w:p w14:paraId="04DC3206" w14:textId="77777777" w:rsidR="00B31D98" w:rsidRPr="00D17DE7" w:rsidRDefault="00B31D98" w:rsidP="00346892">
      <w:pPr>
        <w:ind w:left="360" w:hanging="360"/>
        <w:rPr>
          <w:rFonts w:cs="Arial"/>
          <w:sz w:val="20"/>
        </w:rPr>
      </w:pPr>
    </w:p>
    <w:p w14:paraId="75CD5823" w14:textId="77777777" w:rsidR="00346892" w:rsidRPr="00D17DE7" w:rsidRDefault="00346892" w:rsidP="00346892">
      <w:pPr>
        <w:jc w:val="both"/>
        <w:rPr>
          <w:b/>
          <w:sz w:val="20"/>
        </w:rPr>
      </w:pPr>
      <w:r w:rsidRPr="00D17DE7">
        <w:rPr>
          <w:b/>
          <w:sz w:val="20"/>
          <w:u w:val="single"/>
        </w:rPr>
        <w:t>Footnotes</w:t>
      </w:r>
      <w:r w:rsidRPr="00D17DE7">
        <w:rPr>
          <w:b/>
          <w:sz w:val="20"/>
        </w:rPr>
        <w:t>:</w:t>
      </w:r>
    </w:p>
    <w:p w14:paraId="61BB32B8" w14:textId="77777777" w:rsidR="00346892" w:rsidRPr="00D17DE7" w:rsidRDefault="00346892" w:rsidP="00346892">
      <w:pPr>
        <w:jc w:val="both"/>
        <w:rPr>
          <w:sz w:val="20"/>
        </w:rPr>
      </w:pPr>
      <w:r w:rsidRPr="00D17DE7">
        <w:rPr>
          <w:sz w:val="20"/>
          <w:vertAlign w:val="superscript"/>
        </w:rPr>
        <w:t>1</w:t>
      </w:r>
      <w:r w:rsidRPr="00D17DE7">
        <w:rPr>
          <w:sz w:val="20"/>
        </w:rPr>
        <w:t>This condition is state only enforceable and was established pursuant to Rule 201(1)(b).</w:t>
      </w:r>
    </w:p>
    <w:p w14:paraId="6595AE5C" w14:textId="77777777" w:rsidR="00346892" w:rsidRPr="00D17DE7" w:rsidRDefault="00346892" w:rsidP="00346892">
      <w:pPr>
        <w:jc w:val="both"/>
        <w:rPr>
          <w:rFonts w:cs="Arial"/>
          <w:sz w:val="20"/>
        </w:rPr>
      </w:pPr>
      <w:r w:rsidRPr="00D17DE7">
        <w:rPr>
          <w:sz w:val="20"/>
          <w:vertAlign w:val="superscript"/>
        </w:rPr>
        <w:t>2</w:t>
      </w:r>
      <w:r w:rsidRPr="00D17DE7">
        <w:rPr>
          <w:sz w:val="20"/>
        </w:rPr>
        <w:t>This condition is federally enforceable and was established pursuant to Rule 201(1)(a).</w:t>
      </w:r>
    </w:p>
    <w:p w14:paraId="3A4EE061" w14:textId="77777777" w:rsidR="00346892" w:rsidRPr="00D17DE7" w:rsidRDefault="00346892" w:rsidP="00346892">
      <w:pPr>
        <w:pStyle w:val="Heading2"/>
        <w:numPr>
          <w:ilvl w:val="0"/>
          <w:numId w:val="0"/>
        </w:numPr>
        <w:pBdr>
          <w:top w:val="single" w:sz="4" w:space="1" w:color="auto"/>
          <w:left w:val="single" w:sz="4" w:space="4" w:color="auto"/>
          <w:bottom w:val="single" w:sz="4" w:space="1" w:color="auto"/>
          <w:right w:val="single" w:sz="4" w:space="4" w:color="auto"/>
        </w:pBdr>
      </w:pPr>
      <w:r w:rsidRPr="00D17DE7">
        <w:br w:type="page"/>
      </w:r>
      <w:bookmarkStart w:id="116" w:name="_Toc339887550"/>
      <w:bookmarkStart w:id="117" w:name="_Toc535405025"/>
      <w:bookmarkStart w:id="118" w:name="_Toc23777085"/>
      <w:r>
        <w:t>FG-</w:t>
      </w:r>
      <w:r w:rsidRPr="00D17DE7">
        <w:t>RULE290</w:t>
      </w:r>
      <w:bookmarkEnd w:id="116"/>
      <w:bookmarkEnd w:id="117"/>
      <w:bookmarkEnd w:id="118"/>
    </w:p>
    <w:p w14:paraId="7F02C4B9" w14:textId="77777777" w:rsidR="00346892" w:rsidRPr="00D17DE7" w:rsidRDefault="00346892" w:rsidP="00346892">
      <w:pPr>
        <w:pBdr>
          <w:top w:val="single" w:sz="4" w:space="1" w:color="auto"/>
          <w:left w:val="single" w:sz="4" w:space="4" w:color="auto"/>
          <w:bottom w:val="single" w:sz="4" w:space="1" w:color="auto"/>
          <w:right w:val="single" w:sz="4" w:space="4" w:color="auto"/>
        </w:pBdr>
        <w:jc w:val="center"/>
        <w:rPr>
          <w:b/>
          <w:sz w:val="28"/>
          <w:szCs w:val="28"/>
        </w:rPr>
      </w:pPr>
      <w:r w:rsidRPr="00D17DE7">
        <w:rPr>
          <w:b/>
          <w:sz w:val="28"/>
          <w:szCs w:val="28"/>
        </w:rPr>
        <w:t>FLEXIBLE GROUP CONDITIONS</w:t>
      </w:r>
    </w:p>
    <w:p w14:paraId="2841E518" w14:textId="77777777" w:rsidR="00346892" w:rsidRPr="00D17DE7" w:rsidRDefault="00346892" w:rsidP="00346892"/>
    <w:p w14:paraId="02FE952D" w14:textId="77777777" w:rsidR="00346892" w:rsidRDefault="00346892" w:rsidP="00346892">
      <w:pPr>
        <w:jc w:val="both"/>
        <w:rPr>
          <w:b/>
          <w:u w:val="single"/>
        </w:rPr>
      </w:pPr>
      <w:r>
        <w:rPr>
          <w:b/>
          <w:u w:val="single"/>
        </w:rPr>
        <w:t>DESCRIPTION</w:t>
      </w:r>
    </w:p>
    <w:p w14:paraId="7BAD8F73" w14:textId="77777777" w:rsidR="00346892" w:rsidRDefault="00346892" w:rsidP="00346892">
      <w:pPr>
        <w:jc w:val="both"/>
      </w:pPr>
    </w:p>
    <w:p w14:paraId="4C652025" w14:textId="77777777" w:rsidR="00346892" w:rsidRDefault="00346892" w:rsidP="00346892">
      <w:pPr>
        <w:jc w:val="both"/>
        <w:rPr>
          <w:sz w:val="20"/>
        </w:rPr>
      </w:pPr>
      <w:r>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p w14:paraId="5E8F1577" w14:textId="77777777" w:rsidR="00346892" w:rsidRDefault="00346892" w:rsidP="00346892">
      <w:pPr>
        <w:jc w:val="both"/>
      </w:pPr>
    </w:p>
    <w:p w14:paraId="323750E5" w14:textId="77777777" w:rsidR="00346892" w:rsidRDefault="00346892" w:rsidP="00346892">
      <w:pPr>
        <w:jc w:val="both"/>
        <w:rPr>
          <w:sz w:val="20"/>
        </w:rPr>
      </w:pPr>
      <w:r>
        <w:rPr>
          <w:b/>
          <w:bCs/>
          <w:sz w:val="20"/>
        </w:rPr>
        <w:t>Emission Units installed on or after December 20, 2016:</w:t>
      </w:r>
      <w:r>
        <w:rPr>
          <w:sz w:val="20"/>
        </w:rPr>
        <w:t xml:space="preserve">  EU-RULE290 and any future emission unit that meets the requirements of this flexible group.  </w:t>
      </w:r>
    </w:p>
    <w:p w14:paraId="0F2732CB" w14:textId="77777777" w:rsidR="00346892" w:rsidRDefault="00346892" w:rsidP="00346892">
      <w:pPr>
        <w:jc w:val="both"/>
        <w:rPr>
          <w:bCs/>
          <w:sz w:val="20"/>
        </w:rPr>
      </w:pPr>
    </w:p>
    <w:tbl>
      <w:tblPr>
        <w:tblW w:w="1015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520"/>
        <w:gridCol w:w="3690"/>
        <w:gridCol w:w="1980"/>
        <w:gridCol w:w="1961"/>
      </w:tblGrid>
      <w:tr w:rsidR="00113A21" w14:paraId="25B684B1" w14:textId="77777777" w:rsidTr="00EE0CF8">
        <w:trPr>
          <w:cantSplit/>
          <w:trHeight w:val="691"/>
          <w:tblHeader/>
        </w:trPr>
        <w:tc>
          <w:tcPr>
            <w:tcW w:w="2520" w:type="dxa"/>
            <w:tcBorders>
              <w:top w:val="single" w:sz="4" w:space="0" w:color="auto"/>
              <w:left w:val="single" w:sz="4" w:space="0" w:color="auto"/>
              <w:bottom w:val="single" w:sz="4" w:space="0" w:color="auto"/>
              <w:right w:val="single" w:sz="6" w:space="0" w:color="auto"/>
            </w:tcBorders>
            <w:shd w:val="clear" w:color="auto" w:fill="auto"/>
            <w:vAlign w:val="center"/>
          </w:tcPr>
          <w:p w14:paraId="6C57AA28" w14:textId="77777777" w:rsidR="00113A21" w:rsidRPr="008D40C2" w:rsidRDefault="00113A21" w:rsidP="001D6D1B">
            <w:pPr>
              <w:jc w:val="center"/>
              <w:rPr>
                <w:rFonts w:cs="Arial"/>
                <w:b/>
                <w:sz w:val="20"/>
              </w:rPr>
            </w:pPr>
            <w:r>
              <w:rPr>
                <w:rFonts w:cs="Arial"/>
                <w:b/>
                <w:sz w:val="20"/>
              </w:rPr>
              <w:t>Emission Unit ID</w:t>
            </w:r>
          </w:p>
        </w:tc>
        <w:tc>
          <w:tcPr>
            <w:tcW w:w="3690"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7A27A95A" w14:textId="77777777" w:rsidR="00113A21" w:rsidRDefault="00113A21" w:rsidP="001D6D1B">
            <w:pPr>
              <w:jc w:val="center"/>
              <w:rPr>
                <w:rFonts w:cs="Arial"/>
                <w:b/>
                <w:sz w:val="20"/>
              </w:rPr>
            </w:pPr>
            <w:r>
              <w:rPr>
                <w:rFonts w:cs="Arial"/>
                <w:b/>
                <w:sz w:val="20"/>
              </w:rPr>
              <w:t>Emission Unit Description</w:t>
            </w:r>
          </w:p>
          <w:p w14:paraId="5E98E664" w14:textId="77777777" w:rsidR="00113A21" w:rsidRDefault="00113A21" w:rsidP="001D6D1B">
            <w:pPr>
              <w:jc w:val="center"/>
              <w:rPr>
                <w:b/>
                <w:sz w:val="18"/>
                <w:szCs w:val="18"/>
              </w:rPr>
            </w:pPr>
            <w:r>
              <w:rPr>
                <w:rFonts w:cs="Arial"/>
                <w:b/>
                <w:sz w:val="18"/>
                <w:szCs w:val="18"/>
              </w:rPr>
              <w:t>(I</w:t>
            </w:r>
            <w:r>
              <w:rPr>
                <w:b/>
                <w:sz w:val="18"/>
                <w:szCs w:val="18"/>
              </w:rPr>
              <w:t>ncluding Process Equipment &amp; Control Device(s))</w:t>
            </w:r>
          </w:p>
        </w:tc>
        <w:tc>
          <w:tcPr>
            <w:tcW w:w="1980"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2ACB7E8B" w14:textId="77777777" w:rsidR="00113A21" w:rsidRDefault="00113A21" w:rsidP="001D6D1B">
            <w:pPr>
              <w:jc w:val="center"/>
              <w:rPr>
                <w:rFonts w:cs="Arial"/>
                <w:b/>
                <w:sz w:val="20"/>
              </w:rPr>
            </w:pPr>
            <w:r>
              <w:rPr>
                <w:rFonts w:cs="Arial"/>
                <w:b/>
                <w:sz w:val="20"/>
              </w:rPr>
              <w:t>Installation</w:t>
            </w:r>
          </w:p>
          <w:p w14:paraId="5BC269C5" w14:textId="77777777" w:rsidR="00113A21" w:rsidRDefault="00113A21" w:rsidP="001D6D1B">
            <w:pPr>
              <w:jc w:val="center"/>
              <w:rPr>
                <w:rFonts w:cs="Arial"/>
                <w:b/>
                <w:sz w:val="20"/>
              </w:rPr>
            </w:pPr>
            <w:r>
              <w:rPr>
                <w:rFonts w:cs="Arial"/>
                <w:b/>
                <w:sz w:val="20"/>
              </w:rPr>
              <w:t>Date/</w:t>
            </w:r>
          </w:p>
          <w:p w14:paraId="4C608B26" w14:textId="77777777" w:rsidR="00113A21" w:rsidRDefault="00113A21" w:rsidP="001D6D1B">
            <w:pPr>
              <w:jc w:val="center"/>
              <w:rPr>
                <w:rFonts w:cs="Arial"/>
                <w:b/>
                <w:sz w:val="20"/>
              </w:rPr>
            </w:pPr>
            <w:r>
              <w:rPr>
                <w:rFonts w:cs="Arial"/>
                <w:b/>
                <w:sz w:val="20"/>
              </w:rPr>
              <w:t>Modification Date</w:t>
            </w:r>
          </w:p>
        </w:tc>
        <w:tc>
          <w:tcPr>
            <w:tcW w:w="1961"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EC70FD1" w14:textId="77777777" w:rsidR="00113A21" w:rsidRDefault="00113A21" w:rsidP="001D6D1B">
            <w:pPr>
              <w:jc w:val="center"/>
              <w:rPr>
                <w:rFonts w:cs="Arial"/>
                <w:b/>
                <w:sz w:val="20"/>
              </w:rPr>
            </w:pPr>
            <w:r>
              <w:rPr>
                <w:rFonts w:cs="Arial"/>
                <w:b/>
                <w:sz w:val="20"/>
              </w:rPr>
              <w:t>Flexible Group ID</w:t>
            </w:r>
          </w:p>
        </w:tc>
      </w:tr>
      <w:tr w:rsidR="00113A21" w:rsidRPr="009B578D" w14:paraId="2639ED05" w14:textId="77777777" w:rsidTr="00EE0CF8">
        <w:trPr>
          <w:cantSplit/>
        </w:trPr>
        <w:tc>
          <w:tcPr>
            <w:tcW w:w="2520" w:type="dxa"/>
            <w:tcBorders>
              <w:top w:val="single" w:sz="4" w:space="0" w:color="auto"/>
              <w:left w:val="single" w:sz="4" w:space="0" w:color="auto"/>
              <w:bottom w:val="single" w:sz="4" w:space="0" w:color="auto"/>
              <w:right w:val="single" w:sz="6" w:space="0" w:color="auto"/>
            </w:tcBorders>
            <w:hideMark/>
          </w:tcPr>
          <w:p w14:paraId="660D43E1" w14:textId="68426FD3" w:rsidR="00113A21" w:rsidRPr="009B578D" w:rsidRDefault="00113A21" w:rsidP="001D6D1B">
            <w:pPr>
              <w:rPr>
                <w:rFonts w:cs="Arial"/>
                <w:sz w:val="20"/>
              </w:rPr>
            </w:pPr>
            <w:r>
              <w:rPr>
                <w:rFonts w:cs="Arial"/>
                <w:sz w:val="20"/>
              </w:rPr>
              <w:t>NA</w:t>
            </w:r>
          </w:p>
        </w:tc>
        <w:tc>
          <w:tcPr>
            <w:tcW w:w="3690" w:type="dxa"/>
            <w:tcBorders>
              <w:top w:val="single" w:sz="4" w:space="0" w:color="auto"/>
              <w:left w:val="single" w:sz="6" w:space="0" w:color="auto"/>
              <w:bottom w:val="single" w:sz="4" w:space="0" w:color="auto"/>
              <w:right w:val="single" w:sz="6" w:space="0" w:color="auto"/>
            </w:tcBorders>
            <w:hideMark/>
          </w:tcPr>
          <w:p w14:paraId="25F1F6D1" w14:textId="669F0D15" w:rsidR="00113A21" w:rsidRPr="009B578D" w:rsidRDefault="00113A21" w:rsidP="001D6D1B">
            <w:pPr>
              <w:jc w:val="both"/>
              <w:rPr>
                <w:rFonts w:cs="Arial"/>
                <w:sz w:val="20"/>
              </w:rPr>
            </w:pPr>
            <w:r>
              <w:rPr>
                <w:rFonts w:cs="Arial"/>
                <w:sz w:val="20"/>
              </w:rPr>
              <w:t>NA</w:t>
            </w:r>
          </w:p>
        </w:tc>
        <w:tc>
          <w:tcPr>
            <w:tcW w:w="1980" w:type="dxa"/>
            <w:tcBorders>
              <w:top w:val="single" w:sz="4" w:space="0" w:color="auto"/>
              <w:left w:val="single" w:sz="6" w:space="0" w:color="auto"/>
              <w:bottom w:val="single" w:sz="4" w:space="0" w:color="auto"/>
              <w:right w:val="single" w:sz="6" w:space="0" w:color="auto"/>
            </w:tcBorders>
            <w:hideMark/>
          </w:tcPr>
          <w:p w14:paraId="4E966EDD" w14:textId="77250B5F" w:rsidR="00113A21" w:rsidRPr="009B578D" w:rsidRDefault="00113A21" w:rsidP="001D6D1B">
            <w:pPr>
              <w:jc w:val="center"/>
              <w:rPr>
                <w:rFonts w:cs="Arial"/>
                <w:sz w:val="20"/>
              </w:rPr>
            </w:pPr>
            <w:r>
              <w:rPr>
                <w:rFonts w:cs="Arial"/>
                <w:sz w:val="20"/>
              </w:rPr>
              <w:t>NA</w:t>
            </w:r>
          </w:p>
        </w:tc>
        <w:tc>
          <w:tcPr>
            <w:tcW w:w="1961" w:type="dxa"/>
            <w:tcBorders>
              <w:top w:val="single" w:sz="4" w:space="0" w:color="auto"/>
              <w:left w:val="single" w:sz="6" w:space="0" w:color="auto"/>
              <w:bottom w:val="single" w:sz="4" w:space="0" w:color="auto"/>
              <w:right w:val="single" w:sz="4" w:space="0" w:color="auto"/>
            </w:tcBorders>
            <w:hideMark/>
          </w:tcPr>
          <w:p w14:paraId="7C28044D" w14:textId="687A1715" w:rsidR="00113A21" w:rsidRPr="009B578D" w:rsidRDefault="00113A21" w:rsidP="001D6D1B">
            <w:pPr>
              <w:rPr>
                <w:rFonts w:cs="Arial"/>
                <w:sz w:val="20"/>
              </w:rPr>
            </w:pPr>
            <w:r>
              <w:rPr>
                <w:rFonts w:cs="Arial"/>
                <w:sz w:val="20"/>
              </w:rPr>
              <w:t>NA</w:t>
            </w:r>
          </w:p>
        </w:tc>
      </w:tr>
    </w:tbl>
    <w:p w14:paraId="02ED4E30" w14:textId="77777777" w:rsidR="00346892" w:rsidRDefault="00346892" w:rsidP="00346892">
      <w:pPr>
        <w:jc w:val="both"/>
        <w:rPr>
          <w:bCs/>
          <w:sz w:val="20"/>
        </w:rPr>
      </w:pPr>
    </w:p>
    <w:p w14:paraId="64DD2C86" w14:textId="77777777" w:rsidR="00346892" w:rsidRDefault="00346892" w:rsidP="00346892">
      <w:pPr>
        <w:jc w:val="both"/>
        <w:rPr>
          <w:sz w:val="20"/>
        </w:rPr>
      </w:pPr>
      <w:r>
        <w:rPr>
          <w:b/>
          <w:bCs/>
          <w:sz w:val="20"/>
        </w:rPr>
        <w:t>Emission Units installed prior to December 20, 2016</w:t>
      </w:r>
      <w:r w:rsidR="00180B56">
        <w:rPr>
          <w:b/>
          <w:bCs/>
          <w:sz w:val="20"/>
        </w:rPr>
        <w:t>:</w:t>
      </w:r>
      <w:r>
        <w:rPr>
          <w:sz w:val="20"/>
        </w:rPr>
        <w:t xml:space="preserve"> </w:t>
      </w:r>
    </w:p>
    <w:p w14:paraId="14020D84" w14:textId="77777777" w:rsidR="00346892" w:rsidRDefault="00346892" w:rsidP="00346892">
      <w:pPr>
        <w:jc w:val="both"/>
        <w:rPr>
          <w:rFonts w:ascii="Calibri" w:hAnsi="Calibri" w:cs="Calibri"/>
          <w:bCs/>
          <w:sz w:val="20"/>
        </w:rPr>
      </w:pPr>
    </w:p>
    <w:tbl>
      <w:tblPr>
        <w:tblW w:w="1015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520"/>
        <w:gridCol w:w="3690"/>
        <w:gridCol w:w="1980"/>
        <w:gridCol w:w="1961"/>
      </w:tblGrid>
      <w:tr w:rsidR="00346892" w14:paraId="39A2ECEB" w14:textId="77777777" w:rsidTr="00EE0CF8">
        <w:trPr>
          <w:cantSplit/>
          <w:trHeight w:val="691"/>
          <w:tblHeader/>
        </w:trPr>
        <w:tc>
          <w:tcPr>
            <w:tcW w:w="2520" w:type="dxa"/>
            <w:tcBorders>
              <w:top w:val="single" w:sz="4" w:space="0" w:color="auto"/>
              <w:left w:val="single" w:sz="4" w:space="0" w:color="auto"/>
              <w:bottom w:val="single" w:sz="4" w:space="0" w:color="auto"/>
              <w:right w:val="single" w:sz="6" w:space="0" w:color="auto"/>
            </w:tcBorders>
            <w:shd w:val="clear" w:color="auto" w:fill="auto"/>
            <w:vAlign w:val="center"/>
          </w:tcPr>
          <w:p w14:paraId="2DCD3C99" w14:textId="77777777" w:rsidR="00346892" w:rsidRPr="008D40C2" w:rsidRDefault="00346892" w:rsidP="008D40C2">
            <w:pPr>
              <w:jc w:val="center"/>
              <w:rPr>
                <w:rFonts w:cs="Arial"/>
                <w:b/>
                <w:sz w:val="20"/>
              </w:rPr>
            </w:pPr>
            <w:r>
              <w:rPr>
                <w:rFonts w:cs="Arial"/>
                <w:b/>
                <w:sz w:val="20"/>
              </w:rPr>
              <w:t>Emission Unit ID</w:t>
            </w:r>
          </w:p>
        </w:tc>
        <w:tc>
          <w:tcPr>
            <w:tcW w:w="3690"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359A838A" w14:textId="77777777" w:rsidR="00346892" w:rsidRDefault="00346892" w:rsidP="008D40C2">
            <w:pPr>
              <w:jc w:val="center"/>
              <w:rPr>
                <w:rFonts w:cs="Arial"/>
                <w:b/>
                <w:sz w:val="20"/>
              </w:rPr>
            </w:pPr>
            <w:r>
              <w:rPr>
                <w:rFonts w:cs="Arial"/>
                <w:b/>
                <w:sz w:val="20"/>
              </w:rPr>
              <w:t>Emission Unit Description</w:t>
            </w:r>
          </w:p>
          <w:p w14:paraId="03B50354" w14:textId="77777777" w:rsidR="00346892" w:rsidRDefault="00346892" w:rsidP="008D40C2">
            <w:pPr>
              <w:jc w:val="center"/>
              <w:rPr>
                <w:b/>
                <w:sz w:val="18"/>
                <w:szCs w:val="18"/>
              </w:rPr>
            </w:pPr>
            <w:r>
              <w:rPr>
                <w:rFonts w:cs="Arial"/>
                <w:b/>
                <w:sz w:val="18"/>
                <w:szCs w:val="18"/>
              </w:rPr>
              <w:t>(I</w:t>
            </w:r>
            <w:r>
              <w:rPr>
                <w:b/>
                <w:sz w:val="18"/>
                <w:szCs w:val="18"/>
              </w:rPr>
              <w:t>ncluding Process Equipment &amp; Control Device(s))</w:t>
            </w:r>
          </w:p>
        </w:tc>
        <w:tc>
          <w:tcPr>
            <w:tcW w:w="1980"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524D57D9" w14:textId="77777777" w:rsidR="00346892" w:rsidRDefault="00346892" w:rsidP="008D40C2">
            <w:pPr>
              <w:jc w:val="center"/>
              <w:rPr>
                <w:rFonts w:cs="Arial"/>
                <w:b/>
                <w:sz w:val="20"/>
              </w:rPr>
            </w:pPr>
            <w:r>
              <w:rPr>
                <w:rFonts w:cs="Arial"/>
                <w:b/>
                <w:sz w:val="20"/>
              </w:rPr>
              <w:t>Installation</w:t>
            </w:r>
          </w:p>
          <w:p w14:paraId="7C3011B8" w14:textId="77777777" w:rsidR="00346892" w:rsidRDefault="00346892" w:rsidP="008D40C2">
            <w:pPr>
              <w:jc w:val="center"/>
              <w:rPr>
                <w:rFonts w:cs="Arial"/>
                <w:b/>
                <w:sz w:val="20"/>
              </w:rPr>
            </w:pPr>
            <w:r>
              <w:rPr>
                <w:rFonts w:cs="Arial"/>
                <w:b/>
                <w:sz w:val="20"/>
              </w:rPr>
              <w:t>Date/</w:t>
            </w:r>
          </w:p>
          <w:p w14:paraId="5B24C3A4" w14:textId="77777777" w:rsidR="00346892" w:rsidRDefault="00346892" w:rsidP="008D40C2">
            <w:pPr>
              <w:jc w:val="center"/>
              <w:rPr>
                <w:rFonts w:cs="Arial"/>
                <w:b/>
                <w:sz w:val="20"/>
              </w:rPr>
            </w:pPr>
            <w:r>
              <w:rPr>
                <w:rFonts w:cs="Arial"/>
                <w:b/>
                <w:sz w:val="20"/>
              </w:rPr>
              <w:t>Modification Date</w:t>
            </w:r>
          </w:p>
        </w:tc>
        <w:tc>
          <w:tcPr>
            <w:tcW w:w="1961"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2C7257E6" w14:textId="77777777" w:rsidR="00346892" w:rsidRDefault="00346892" w:rsidP="008D40C2">
            <w:pPr>
              <w:jc w:val="center"/>
              <w:rPr>
                <w:rFonts w:cs="Arial"/>
                <w:b/>
                <w:sz w:val="20"/>
              </w:rPr>
            </w:pPr>
            <w:r>
              <w:rPr>
                <w:rFonts w:cs="Arial"/>
                <w:b/>
                <w:sz w:val="20"/>
              </w:rPr>
              <w:t>Flexible Group ID</w:t>
            </w:r>
          </w:p>
        </w:tc>
      </w:tr>
      <w:tr w:rsidR="00346892" w14:paraId="2B3CCEDB" w14:textId="77777777" w:rsidTr="00EE0CF8">
        <w:trPr>
          <w:cantSplit/>
        </w:trPr>
        <w:tc>
          <w:tcPr>
            <w:tcW w:w="2520" w:type="dxa"/>
            <w:tcBorders>
              <w:top w:val="single" w:sz="4" w:space="0" w:color="auto"/>
              <w:left w:val="single" w:sz="4" w:space="0" w:color="auto"/>
              <w:bottom w:val="single" w:sz="6" w:space="0" w:color="auto"/>
              <w:right w:val="single" w:sz="6" w:space="0" w:color="auto"/>
            </w:tcBorders>
            <w:hideMark/>
          </w:tcPr>
          <w:p w14:paraId="3A67CF75" w14:textId="77777777" w:rsidR="00346892" w:rsidRPr="009B578D" w:rsidRDefault="00346892" w:rsidP="00346892">
            <w:pPr>
              <w:rPr>
                <w:rFonts w:cs="Arial"/>
                <w:sz w:val="20"/>
              </w:rPr>
            </w:pPr>
            <w:r w:rsidRPr="009B578D">
              <w:rPr>
                <w:rFonts w:cs="Arial"/>
                <w:sz w:val="20"/>
              </w:rPr>
              <w:t>EU-PELLETCOOLER</w:t>
            </w:r>
          </w:p>
        </w:tc>
        <w:tc>
          <w:tcPr>
            <w:tcW w:w="3690" w:type="dxa"/>
            <w:tcBorders>
              <w:top w:val="single" w:sz="4" w:space="0" w:color="auto"/>
              <w:left w:val="single" w:sz="6" w:space="0" w:color="auto"/>
              <w:bottom w:val="single" w:sz="6" w:space="0" w:color="auto"/>
              <w:right w:val="single" w:sz="6" w:space="0" w:color="auto"/>
            </w:tcBorders>
            <w:hideMark/>
          </w:tcPr>
          <w:p w14:paraId="3B8E9E69" w14:textId="77777777" w:rsidR="00346892" w:rsidRPr="009B578D" w:rsidRDefault="00346892" w:rsidP="00346892">
            <w:pPr>
              <w:jc w:val="both"/>
              <w:rPr>
                <w:rFonts w:cs="Arial"/>
                <w:sz w:val="20"/>
              </w:rPr>
            </w:pPr>
            <w:r w:rsidRPr="009B578D">
              <w:rPr>
                <w:rFonts w:cs="Arial"/>
                <w:sz w:val="20"/>
              </w:rPr>
              <w:t xml:space="preserve">Cools beet pulp pellets coming off pellet mills before they are stored in bins. </w:t>
            </w:r>
          </w:p>
        </w:tc>
        <w:tc>
          <w:tcPr>
            <w:tcW w:w="1980" w:type="dxa"/>
            <w:tcBorders>
              <w:top w:val="single" w:sz="4" w:space="0" w:color="auto"/>
              <w:left w:val="single" w:sz="6" w:space="0" w:color="auto"/>
              <w:bottom w:val="single" w:sz="6" w:space="0" w:color="auto"/>
              <w:right w:val="single" w:sz="6" w:space="0" w:color="auto"/>
            </w:tcBorders>
            <w:hideMark/>
          </w:tcPr>
          <w:p w14:paraId="695FF2FD" w14:textId="77777777" w:rsidR="00346892" w:rsidRPr="009B578D" w:rsidRDefault="00346892" w:rsidP="00346892">
            <w:pPr>
              <w:jc w:val="center"/>
              <w:rPr>
                <w:rFonts w:cs="Arial"/>
                <w:sz w:val="20"/>
              </w:rPr>
            </w:pPr>
            <w:r w:rsidRPr="009B578D">
              <w:rPr>
                <w:rFonts w:cs="Arial"/>
                <w:sz w:val="20"/>
              </w:rPr>
              <w:t>3/15/1993</w:t>
            </w:r>
          </w:p>
        </w:tc>
        <w:tc>
          <w:tcPr>
            <w:tcW w:w="1961" w:type="dxa"/>
            <w:tcBorders>
              <w:top w:val="single" w:sz="4" w:space="0" w:color="auto"/>
              <w:left w:val="single" w:sz="6" w:space="0" w:color="auto"/>
              <w:bottom w:val="single" w:sz="6" w:space="0" w:color="auto"/>
              <w:right w:val="single" w:sz="4" w:space="0" w:color="auto"/>
            </w:tcBorders>
            <w:hideMark/>
          </w:tcPr>
          <w:p w14:paraId="20F9D3BD" w14:textId="77777777" w:rsidR="00346892" w:rsidRPr="009B578D" w:rsidRDefault="00346892" w:rsidP="00346892">
            <w:pPr>
              <w:rPr>
                <w:rFonts w:cs="Arial"/>
                <w:sz w:val="20"/>
              </w:rPr>
            </w:pPr>
            <w:r w:rsidRPr="009B578D">
              <w:rPr>
                <w:rFonts w:cs="Arial"/>
                <w:sz w:val="20"/>
              </w:rPr>
              <w:t>FG-RULE290</w:t>
            </w:r>
          </w:p>
        </w:tc>
      </w:tr>
      <w:tr w:rsidR="00346892" w14:paraId="48398E4E" w14:textId="77777777" w:rsidTr="00EE0CF8">
        <w:trPr>
          <w:cantSplit/>
        </w:trPr>
        <w:tc>
          <w:tcPr>
            <w:tcW w:w="2520" w:type="dxa"/>
            <w:tcBorders>
              <w:top w:val="single" w:sz="6" w:space="0" w:color="auto"/>
              <w:left w:val="single" w:sz="4" w:space="0" w:color="auto"/>
              <w:bottom w:val="single" w:sz="4" w:space="0" w:color="auto"/>
              <w:right w:val="single" w:sz="6" w:space="0" w:color="auto"/>
            </w:tcBorders>
            <w:hideMark/>
          </w:tcPr>
          <w:p w14:paraId="56D86F30" w14:textId="77777777" w:rsidR="00346892" w:rsidRPr="009B578D" w:rsidRDefault="00346892" w:rsidP="00346892">
            <w:pPr>
              <w:rPr>
                <w:rFonts w:cs="Arial"/>
                <w:sz w:val="20"/>
              </w:rPr>
            </w:pPr>
            <w:r w:rsidRPr="009B578D">
              <w:rPr>
                <w:rFonts w:cs="Arial"/>
                <w:sz w:val="20"/>
              </w:rPr>
              <w:t>EU-PULPDUSTCOLL</w:t>
            </w:r>
          </w:p>
        </w:tc>
        <w:tc>
          <w:tcPr>
            <w:tcW w:w="3690" w:type="dxa"/>
            <w:tcBorders>
              <w:top w:val="single" w:sz="6" w:space="0" w:color="auto"/>
              <w:left w:val="single" w:sz="6" w:space="0" w:color="auto"/>
              <w:bottom w:val="single" w:sz="4" w:space="0" w:color="auto"/>
              <w:right w:val="single" w:sz="6" w:space="0" w:color="auto"/>
            </w:tcBorders>
            <w:hideMark/>
          </w:tcPr>
          <w:p w14:paraId="482E7727" w14:textId="77777777" w:rsidR="00346892" w:rsidRPr="009B578D" w:rsidRDefault="00346892" w:rsidP="00346892">
            <w:pPr>
              <w:jc w:val="both"/>
              <w:rPr>
                <w:rFonts w:cs="Arial"/>
                <w:sz w:val="20"/>
              </w:rPr>
            </w:pPr>
            <w:r w:rsidRPr="009B578D">
              <w:rPr>
                <w:rFonts w:cs="Arial"/>
                <w:sz w:val="20"/>
              </w:rPr>
              <w:t>Pulp pellets handling system.</w:t>
            </w:r>
          </w:p>
        </w:tc>
        <w:tc>
          <w:tcPr>
            <w:tcW w:w="1980" w:type="dxa"/>
            <w:tcBorders>
              <w:top w:val="single" w:sz="6" w:space="0" w:color="auto"/>
              <w:left w:val="single" w:sz="6" w:space="0" w:color="auto"/>
              <w:bottom w:val="single" w:sz="4" w:space="0" w:color="auto"/>
              <w:right w:val="single" w:sz="6" w:space="0" w:color="auto"/>
            </w:tcBorders>
            <w:hideMark/>
          </w:tcPr>
          <w:p w14:paraId="399DF088" w14:textId="77777777" w:rsidR="00346892" w:rsidRPr="009B578D" w:rsidRDefault="00346892" w:rsidP="00346892">
            <w:pPr>
              <w:jc w:val="center"/>
              <w:rPr>
                <w:rFonts w:cs="Arial"/>
                <w:sz w:val="20"/>
              </w:rPr>
            </w:pPr>
            <w:r w:rsidRPr="009B578D">
              <w:rPr>
                <w:rFonts w:cs="Arial"/>
                <w:sz w:val="20"/>
              </w:rPr>
              <w:t>3/15/1993</w:t>
            </w:r>
          </w:p>
        </w:tc>
        <w:tc>
          <w:tcPr>
            <w:tcW w:w="1961" w:type="dxa"/>
            <w:tcBorders>
              <w:top w:val="single" w:sz="6" w:space="0" w:color="auto"/>
              <w:left w:val="single" w:sz="6" w:space="0" w:color="auto"/>
              <w:bottom w:val="single" w:sz="4" w:space="0" w:color="auto"/>
              <w:right w:val="single" w:sz="4" w:space="0" w:color="auto"/>
            </w:tcBorders>
            <w:hideMark/>
          </w:tcPr>
          <w:p w14:paraId="7B215151" w14:textId="77777777" w:rsidR="00346892" w:rsidRPr="009B578D" w:rsidRDefault="00346892" w:rsidP="00346892">
            <w:pPr>
              <w:rPr>
                <w:rFonts w:cs="Arial"/>
                <w:sz w:val="20"/>
              </w:rPr>
            </w:pPr>
            <w:r w:rsidRPr="009B578D">
              <w:rPr>
                <w:rFonts w:cs="Arial"/>
                <w:sz w:val="20"/>
              </w:rPr>
              <w:t>FG-RULE290</w:t>
            </w:r>
          </w:p>
        </w:tc>
      </w:tr>
    </w:tbl>
    <w:p w14:paraId="6315262B" w14:textId="77777777" w:rsidR="00346892" w:rsidRDefault="00346892" w:rsidP="00346892">
      <w:pPr>
        <w:jc w:val="both"/>
        <w:rPr>
          <w:bCs/>
          <w:sz w:val="20"/>
        </w:rPr>
      </w:pPr>
    </w:p>
    <w:p w14:paraId="3D6625AD" w14:textId="77777777" w:rsidR="00346892" w:rsidRDefault="00346892" w:rsidP="00346892">
      <w:pPr>
        <w:jc w:val="both"/>
      </w:pPr>
      <w:r>
        <w:rPr>
          <w:b/>
          <w:u w:val="single"/>
        </w:rPr>
        <w:t>POLLUTION CONTROL EQUIPMENT</w:t>
      </w:r>
    </w:p>
    <w:p w14:paraId="12C02076" w14:textId="77777777" w:rsidR="00346892" w:rsidRDefault="00346892" w:rsidP="00346892">
      <w:pPr>
        <w:jc w:val="both"/>
        <w:rPr>
          <w:sz w:val="20"/>
        </w:rPr>
      </w:pPr>
    </w:p>
    <w:tbl>
      <w:tblPr>
        <w:tblW w:w="1003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371"/>
        <w:gridCol w:w="6660"/>
      </w:tblGrid>
      <w:tr w:rsidR="00346892" w14:paraId="0716B342" w14:textId="77777777" w:rsidTr="00EE0CF8">
        <w:trPr>
          <w:cantSplit/>
          <w:trHeight w:val="315"/>
          <w:tblHeader/>
        </w:trPr>
        <w:tc>
          <w:tcPr>
            <w:tcW w:w="3371" w:type="dxa"/>
            <w:tcBorders>
              <w:top w:val="single" w:sz="4" w:space="0" w:color="auto"/>
              <w:left w:val="single" w:sz="4" w:space="0" w:color="auto"/>
              <w:bottom w:val="single" w:sz="4" w:space="0" w:color="auto"/>
              <w:right w:val="single" w:sz="6" w:space="0" w:color="auto"/>
            </w:tcBorders>
            <w:shd w:val="clear" w:color="auto" w:fill="auto"/>
            <w:vAlign w:val="center"/>
          </w:tcPr>
          <w:p w14:paraId="6FAA14B3" w14:textId="77777777" w:rsidR="00346892" w:rsidRPr="008D40C2" w:rsidRDefault="00346892" w:rsidP="008D40C2">
            <w:pPr>
              <w:jc w:val="center"/>
              <w:rPr>
                <w:rFonts w:cs="Arial"/>
                <w:b/>
                <w:sz w:val="20"/>
              </w:rPr>
            </w:pPr>
            <w:r w:rsidRPr="008D40C2">
              <w:rPr>
                <w:rFonts w:cs="Arial"/>
                <w:b/>
                <w:sz w:val="20"/>
              </w:rPr>
              <w:t>Emission Unit ID</w:t>
            </w:r>
          </w:p>
        </w:tc>
        <w:tc>
          <w:tcPr>
            <w:tcW w:w="666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6AE8FBF4" w14:textId="77777777" w:rsidR="00346892" w:rsidRPr="008D40C2" w:rsidRDefault="00346892" w:rsidP="008D40C2">
            <w:pPr>
              <w:jc w:val="center"/>
              <w:rPr>
                <w:b/>
                <w:sz w:val="20"/>
              </w:rPr>
            </w:pPr>
            <w:r w:rsidRPr="008D40C2">
              <w:rPr>
                <w:b/>
                <w:sz w:val="20"/>
              </w:rPr>
              <w:t>Pollution Control Devices</w:t>
            </w:r>
          </w:p>
        </w:tc>
      </w:tr>
      <w:tr w:rsidR="00346892" w14:paraId="42B982A5" w14:textId="77777777" w:rsidTr="00EE0CF8">
        <w:trPr>
          <w:cantSplit/>
        </w:trPr>
        <w:tc>
          <w:tcPr>
            <w:tcW w:w="3371" w:type="dxa"/>
            <w:tcBorders>
              <w:top w:val="single" w:sz="4" w:space="0" w:color="auto"/>
              <w:left w:val="single" w:sz="4" w:space="0" w:color="auto"/>
              <w:bottom w:val="single" w:sz="6" w:space="0" w:color="auto"/>
              <w:right w:val="single" w:sz="6" w:space="0" w:color="auto"/>
            </w:tcBorders>
            <w:hideMark/>
          </w:tcPr>
          <w:p w14:paraId="0CE7A8F2" w14:textId="77777777" w:rsidR="00346892" w:rsidRPr="009B578D" w:rsidRDefault="00346892" w:rsidP="00346892">
            <w:pPr>
              <w:rPr>
                <w:rFonts w:cs="Arial"/>
                <w:sz w:val="20"/>
              </w:rPr>
            </w:pPr>
            <w:r w:rsidRPr="009B578D">
              <w:rPr>
                <w:rFonts w:cs="Arial"/>
                <w:sz w:val="20"/>
              </w:rPr>
              <w:t>EU-PELLETCOOLER</w:t>
            </w:r>
          </w:p>
        </w:tc>
        <w:tc>
          <w:tcPr>
            <w:tcW w:w="6660" w:type="dxa"/>
            <w:tcBorders>
              <w:top w:val="single" w:sz="4" w:space="0" w:color="auto"/>
              <w:left w:val="single" w:sz="6" w:space="0" w:color="auto"/>
              <w:bottom w:val="single" w:sz="6" w:space="0" w:color="auto"/>
              <w:right w:val="single" w:sz="4" w:space="0" w:color="auto"/>
            </w:tcBorders>
            <w:hideMark/>
          </w:tcPr>
          <w:p w14:paraId="2E4907B5" w14:textId="77777777" w:rsidR="00346892" w:rsidRPr="009B578D" w:rsidRDefault="00346892" w:rsidP="00346892">
            <w:pPr>
              <w:jc w:val="both"/>
              <w:rPr>
                <w:rFonts w:cs="Arial"/>
                <w:sz w:val="20"/>
              </w:rPr>
            </w:pPr>
            <w:r w:rsidRPr="009B578D">
              <w:rPr>
                <w:rFonts w:cs="Arial"/>
                <w:sz w:val="20"/>
              </w:rPr>
              <w:t>Fabric Filter</w:t>
            </w:r>
          </w:p>
        </w:tc>
      </w:tr>
      <w:tr w:rsidR="00346892" w14:paraId="26EB6D4C" w14:textId="77777777" w:rsidTr="00EE0CF8">
        <w:trPr>
          <w:cantSplit/>
        </w:trPr>
        <w:tc>
          <w:tcPr>
            <w:tcW w:w="3371" w:type="dxa"/>
            <w:tcBorders>
              <w:top w:val="single" w:sz="6" w:space="0" w:color="auto"/>
              <w:left w:val="single" w:sz="4" w:space="0" w:color="auto"/>
              <w:bottom w:val="single" w:sz="4" w:space="0" w:color="auto"/>
              <w:right w:val="single" w:sz="6" w:space="0" w:color="auto"/>
            </w:tcBorders>
            <w:hideMark/>
          </w:tcPr>
          <w:p w14:paraId="61D5D040" w14:textId="77777777" w:rsidR="00346892" w:rsidRPr="009B578D" w:rsidRDefault="00346892" w:rsidP="00346892">
            <w:pPr>
              <w:rPr>
                <w:rFonts w:cs="Arial"/>
                <w:sz w:val="20"/>
              </w:rPr>
            </w:pPr>
            <w:r w:rsidRPr="009B578D">
              <w:rPr>
                <w:rFonts w:cs="Arial"/>
                <w:sz w:val="20"/>
              </w:rPr>
              <w:t>EU-PULPDUSTCOLL</w:t>
            </w:r>
          </w:p>
        </w:tc>
        <w:tc>
          <w:tcPr>
            <w:tcW w:w="6660" w:type="dxa"/>
            <w:tcBorders>
              <w:top w:val="single" w:sz="6" w:space="0" w:color="auto"/>
              <w:left w:val="single" w:sz="6" w:space="0" w:color="auto"/>
              <w:bottom w:val="single" w:sz="4" w:space="0" w:color="auto"/>
              <w:right w:val="single" w:sz="4" w:space="0" w:color="auto"/>
            </w:tcBorders>
            <w:hideMark/>
          </w:tcPr>
          <w:p w14:paraId="62A31F0F" w14:textId="77777777" w:rsidR="00346892" w:rsidRPr="009B578D" w:rsidRDefault="00346892" w:rsidP="00346892">
            <w:pPr>
              <w:jc w:val="both"/>
              <w:rPr>
                <w:rFonts w:cs="Arial"/>
                <w:sz w:val="20"/>
              </w:rPr>
            </w:pPr>
            <w:r w:rsidRPr="009B578D">
              <w:rPr>
                <w:rFonts w:cs="Arial"/>
                <w:sz w:val="20"/>
              </w:rPr>
              <w:t>Fabric Filter</w:t>
            </w:r>
          </w:p>
        </w:tc>
      </w:tr>
    </w:tbl>
    <w:p w14:paraId="30CCD733" w14:textId="77777777" w:rsidR="00346892" w:rsidRDefault="00346892" w:rsidP="00346892">
      <w:pPr>
        <w:jc w:val="both"/>
        <w:rPr>
          <w:sz w:val="20"/>
        </w:rPr>
      </w:pPr>
    </w:p>
    <w:p w14:paraId="3D688A28" w14:textId="77777777" w:rsidR="00346892" w:rsidRDefault="00346892" w:rsidP="00346892">
      <w:pPr>
        <w:jc w:val="both"/>
        <w:rPr>
          <w:b/>
        </w:rPr>
      </w:pPr>
      <w:r>
        <w:rPr>
          <w:b/>
        </w:rPr>
        <w:t xml:space="preserve">I.  </w:t>
      </w:r>
      <w:r>
        <w:rPr>
          <w:b/>
          <w:u w:val="single"/>
        </w:rPr>
        <w:t>EMISSION LIMIT(S)</w:t>
      </w:r>
    </w:p>
    <w:p w14:paraId="6E88F712" w14:textId="77777777" w:rsidR="00346892" w:rsidRDefault="00346892" w:rsidP="00346892">
      <w:pPr>
        <w:jc w:val="both"/>
      </w:pPr>
    </w:p>
    <w:p w14:paraId="177B65E0" w14:textId="77777777" w:rsidR="00346892" w:rsidRDefault="00346892" w:rsidP="00346892">
      <w:pPr>
        <w:ind w:left="360" w:hanging="360"/>
        <w:jc w:val="both"/>
        <w:rPr>
          <w:b/>
          <w:sz w:val="20"/>
        </w:rPr>
      </w:pPr>
      <w:r>
        <w:rPr>
          <w:sz w:val="20"/>
        </w:rPr>
        <w:t>1.</w:t>
      </w:r>
      <w:r>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Pr>
          <w:b/>
          <w:sz w:val="20"/>
        </w:rPr>
        <w:t>(R 336.1290(2)(a)(i))</w:t>
      </w:r>
    </w:p>
    <w:p w14:paraId="7400116C" w14:textId="77777777" w:rsidR="00346892" w:rsidRDefault="00346892" w:rsidP="00346892">
      <w:pPr>
        <w:ind w:left="360" w:hanging="360"/>
        <w:jc w:val="both"/>
        <w:rPr>
          <w:sz w:val="20"/>
        </w:rPr>
      </w:pPr>
    </w:p>
    <w:p w14:paraId="41A94E47" w14:textId="77777777" w:rsidR="00346892" w:rsidRDefault="00346892" w:rsidP="00346892">
      <w:pPr>
        <w:ind w:left="360" w:hanging="360"/>
        <w:jc w:val="both"/>
        <w:rPr>
          <w:b/>
          <w:sz w:val="20"/>
        </w:rPr>
      </w:pPr>
      <w:r>
        <w:rPr>
          <w:sz w:val="20"/>
        </w:rPr>
        <w:t>2.</w:t>
      </w:r>
      <w:r>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8D40C2">
        <w:rPr>
          <w:sz w:val="20"/>
        </w:rPr>
        <w:t xml:space="preserve"> </w:t>
      </w:r>
    </w:p>
    <w:p w14:paraId="172CBEF4" w14:textId="77777777" w:rsidR="00346892" w:rsidRDefault="00346892" w:rsidP="008D40C2">
      <w:pPr>
        <w:ind w:left="720" w:hanging="360"/>
        <w:jc w:val="both"/>
        <w:rPr>
          <w:b/>
          <w:sz w:val="20"/>
        </w:rPr>
      </w:pPr>
      <w:r>
        <w:rPr>
          <w:sz w:val="20"/>
        </w:rPr>
        <w:t>a.</w:t>
      </w:r>
      <w:r>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Pr>
          <w:b/>
          <w:sz w:val="20"/>
        </w:rPr>
        <w:t>(R 336.1290(2)(a)(ii)(A))</w:t>
      </w:r>
    </w:p>
    <w:p w14:paraId="2AA66338" w14:textId="77777777" w:rsidR="00346892" w:rsidRDefault="00346892" w:rsidP="00346892">
      <w:pPr>
        <w:ind w:left="720" w:hanging="360"/>
        <w:jc w:val="both"/>
        <w:rPr>
          <w:b/>
          <w:sz w:val="20"/>
        </w:rPr>
      </w:pPr>
      <w:r>
        <w:rPr>
          <w:sz w:val="20"/>
        </w:rPr>
        <w:t>b.</w:t>
      </w:r>
      <w:r>
        <w:rPr>
          <w:sz w:val="20"/>
        </w:rPr>
        <w:tab/>
        <w:t xml:space="preserve">For toxic air contaminants with initial risk screening levels greater than or equal to 0.04 microgram per cubic meter, the uncontrolled or controlled emissions shall not exceed 20 or 10 pounds per month, respectively.  </w:t>
      </w:r>
      <w:r>
        <w:rPr>
          <w:b/>
          <w:sz w:val="20"/>
        </w:rPr>
        <w:t>(R 336.1290(2)(a)(ii)(B))</w:t>
      </w:r>
    </w:p>
    <w:p w14:paraId="4C39273F" w14:textId="77777777" w:rsidR="00346892" w:rsidRDefault="00346892" w:rsidP="00346892">
      <w:pPr>
        <w:ind w:left="720" w:hanging="360"/>
        <w:jc w:val="both"/>
        <w:rPr>
          <w:b/>
          <w:sz w:val="20"/>
        </w:rPr>
      </w:pPr>
      <w:r>
        <w:rPr>
          <w:sz w:val="20"/>
        </w:rPr>
        <w:t>c.</w:t>
      </w:r>
      <w:r>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Pr>
          <w:b/>
          <w:sz w:val="20"/>
        </w:rPr>
        <w:t>(R 336.1290(2)(a)(ii)(C))</w:t>
      </w:r>
    </w:p>
    <w:p w14:paraId="47A375CD" w14:textId="77777777" w:rsidR="00346892" w:rsidRPr="008D40C2" w:rsidRDefault="00346892" w:rsidP="00650661">
      <w:pPr>
        <w:numPr>
          <w:ilvl w:val="0"/>
          <w:numId w:val="46"/>
        </w:numPr>
        <w:jc w:val="both"/>
        <w:rPr>
          <w:b/>
          <w:sz w:val="20"/>
        </w:rPr>
      </w:pPr>
      <w:r w:rsidRPr="008D40C2">
        <w:rPr>
          <w:sz w:val="20"/>
        </w:rPr>
        <w:t xml:space="preserve">For total mercury, the uncontrolled or controlled emissions shall not exceed 0.01 pounds per month from emission units installed </w:t>
      </w:r>
      <w:r w:rsidRPr="008D40C2">
        <w:rPr>
          <w:sz w:val="20"/>
          <w:u w:val="single"/>
        </w:rPr>
        <w:t>on or after</w:t>
      </w:r>
      <w:r w:rsidRPr="008D40C2">
        <w:rPr>
          <w:sz w:val="20"/>
        </w:rPr>
        <w:t xml:space="preserve"> December 20, 2016.  </w:t>
      </w:r>
      <w:r w:rsidRPr="008D40C2">
        <w:rPr>
          <w:b/>
          <w:sz w:val="20"/>
        </w:rPr>
        <w:t>(R 336.1290(2)(a)(ii)(D))</w:t>
      </w:r>
    </w:p>
    <w:p w14:paraId="64EB121C" w14:textId="77777777" w:rsidR="00346892" w:rsidRDefault="00346892" w:rsidP="00346892">
      <w:pPr>
        <w:ind w:left="720" w:hanging="360"/>
        <w:jc w:val="both"/>
        <w:rPr>
          <w:b/>
          <w:sz w:val="20"/>
        </w:rPr>
      </w:pPr>
      <w:r>
        <w:rPr>
          <w:sz w:val="20"/>
        </w:rPr>
        <w:t>e.</w:t>
      </w:r>
      <w:r>
        <w:rPr>
          <w:sz w:val="20"/>
        </w:rPr>
        <w:tab/>
        <w:t xml:space="preserve">For lead, the uncontrolled or controlled emissions shall not exceed 16.7 pounds per month from emission units installed </w:t>
      </w:r>
      <w:r>
        <w:rPr>
          <w:sz w:val="20"/>
          <w:u w:val="single"/>
        </w:rPr>
        <w:t>on or after</w:t>
      </w:r>
      <w:r>
        <w:rPr>
          <w:sz w:val="20"/>
        </w:rPr>
        <w:t xml:space="preserve"> December 20, 2016.</w:t>
      </w:r>
      <w:r>
        <w:rPr>
          <w:b/>
          <w:sz w:val="20"/>
        </w:rPr>
        <w:t xml:space="preserve">  (R 336.1290(2)(a)(ii)(E))</w:t>
      </w:r>
    </w:p>
    <w:p w14:paraId="2922B7CE" w14:textId="77777777" w:rsidR="00346892" w:rsidRDefault="00346892" w:rsidP="00346892">
      <w:pPr>
        <w:ind w:left="720" w:hanging="360"/>
        <w:jc w:val="both"/>
        <w:rPr>
          <w:sz w:val="20"/>
        </w:rPr>
      </w:pPr>
    </w:p>
    <w:p w14:paraId="33F22870" w14:textId="77777777" w:rsidR="00346892" w:rsidRDefault="00346892" w:rsidP="00346892">
      <w:pPr>
        <w:ind w:left="360" w:hanging="360"/>
        <w:jc w:val="both"/>
        <w:rPr>
          <w:b/>
          <w:sz w:val="20"/>
        </w:rPr>
      </w:pPr>
      <w:r>
        <w:rPr>
          <w:sz w:val="20"/>
        </w:rPr>
        <w:t>3.</w:t>
      </w:r>
      <w:r>
        <w:rPr>
          <w:sz w:val="20"/>
        </w:rPr>
        <w:tab/>
        <w:t xml:space="preserve">Any emission unit that emits only particulate air contaminants without initial risk screening levels and other air contaminants that are exempted under Rule 290(2)(a)(i) or Rule 290(2)(a)(ii), if all of the following provisions are met: </w:t>
      </w:r>
      <w:r w:rsidR="008D40C2">
        <w:rPr>
          <w:sz w:val="20"/>
        </w:rPr>
        <w:t xml:space="preserve"> </w:t>
      </w:r>
    </w:p>
    <w:p w14:paraId="6C0618EA" w14:textId="77777777" w:rsidR="00346892" w:rsidRDefault="00346892" w:rsidP="00346892">
      <w:pPr>
        <w:ind w:left="720" w:hanging="360"/>
        <w:jc w:val="both"/>
        <w:rPr>
          <w:b/>
          <w:sz w:val="20"/>
        </w:rPr>
      </w:pPr>
      <w:r>
        <w:rPr>
          <w:sz w:val="20"/>
        </w:rPr>
        <w:t>a.</w:t>
      </w:r>
      <w:r>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Pr>
          <w:b/>
          <w:sz w:val="20"/>
        </w:rPr>
        <w:t>(R 336.1290(2)(a)(iii)(A))</w:t>
      </w:r>
    </w:p>
    <w:p w14:paraId="40F6CD1B" w14:textId="77777777" w:rsidR="00346892" w:rsidRDefault="00346892" w:rsidP="00346892">
      <w:pPr>
        <w:ind w:left="720" w:hanging="360"/>
        <w:jc w:val="both"/>
        <w:rPr>
          <w:b/>
          <w:sz w:val="20"/>
        </w:rPr>
      </w:pPr>
      <w:r>
        <w:rPr>
          <w:sz w:val="20"/>
        </w:rPr>
        <w:t>b.</w:t>
      </w:r>
      <w:r>
        <w:rPr>
          <w:sz w:val="20"/>
        </w:rPr>
        <w:tab/>
        <w:t xml:space="preserve">The visible emissions from the emission unit are not more than 5% opacity in accordance with the methods contained in Rule 303.  </w:t>
      </w:r>
      <w:r>
        <w:rPr>
          <w:b/>
          <w:sz w:val="20"/>
        </w:rPr>
        <w:t>(R 336.1290(2)(a)(iii)(B))</w:t>
      </w:r>
    </w:p>
    <w:p w14:paraId="572767A3" w14:textId="77777777" w:rsidR="00346892" w:rsidRDefault="00346892" w:rsidP="00346892">
      <w:pPr>
        <w:ind w:left="720" w:hanging="360"/>
        <w:jc w:val="both"/>
        <w:rPr>
          <w:sz w:val="20"/>
        </w:rPr>
      </w:pPr>
      <w:r>
        <w:rPr>
          <w:sz w:val="20"/>
        </w:rPr>
        <w:t>c.</w:t>
      </w:r>
      <w:r>
        <w:rPr>
          <w:sz w:val="20"/>
        </w:rPr>
        <w:tab/>
        <w:t xml:space="preserve">The initial threshold screening level for each particulate toxic air contaminant, excluding nuisance particulate, is more than 2.0 micrograms per cubic meter.  </w:t>
      </w:r>
      <w:r>
        <w:rPr>
          <w:b/>
          <w:sz w:val="20"/>
        </w:rPr>
        <w:t>(R 336.1290(2)(a)(iii)(C))</w:t>
      </w:r>
    </w:p>
    <w:p w14:paraId="1DBFC876" w14:textId="77777777" w:rsidR="00346892" w:rsidRDefault="00346892" w:rsidP="00346892">
      <w:pPr>
        <w:jc w:val="both"/>
      </w:pPr>
    </w:p>
    <w:p w14:paraId="617A0E16" w14:textId="77777777" w:rsidR="00346892" w:rsidRDefault="00346892" w:rsidP="00346892">
      <w:pPr>
        <w:jc w:val="both"/>
        <w:rPr>
          <w:b/>
          <w:u w:val="single"/>
        </w:rPr>
      </w:pPr>
      <w:r>
        <w:rPr>
          <w:b/>
        </w:rPr>
        <w:t xml:space="preserve">II.  </w:t>
      </w:r>
      <w:r>
        <w:rPr>
          <w:b/>
          <w:u w:val="single"/>
        </w:rPr>
        <w:t>MATERIAL LIMIT(S)</w:t>
      </w:r>
    </w:p>
    <w:p w14:paraId="227B5D2D" w14:textId="77777777" w:rsidR="00346892" w:rsidRDefault="00346892" w:rsidP="00346892">
      <w:pPr>
        <w:jc w:val="both"/>
      </w:pPr>
    </w:p>
    <w:p w14:paraId="71B2527F" w14:textId="77777777" w:rsidR="00346892" w:rsidRDefault="00346892" w:rsidP="00346892">
      <w:pPr>
        <w:jc w:val="both"/>
        <w:rPr>
          <w:sz w:val="20"/>
        </w:rPr>
      </w:pPr>
      <w:r>
        <w:rPr>
          <w:sz w:val="20"/>
        </w:rPr>
        <w:t>NA</w:t>
      </w:r>
    </w:p>
    <w:p w14:paraId="6113D975" w14:textId="77777777" w:rsidR="00346892" w:rsidRDefault="00346892" w:rsidP="00346892">
      <w:pPr>
        <w:jc w:val="both"/>
      </w:pPr>
    </w:p>
    <w:p w14:paraId="518A3924" w14:textId="77777777" w:rsidR="00346892" w:rsidRDefault="00346892" w:rsidP="00346892">
      <w:pPr>
        <w:jc w:val="both"/>
        <w:rPr>
          <w:b/>
        </w:rPr>
      </w:pPr>
      <w:r>
        <w:rPr>
          <w:b/>
        </w:rPr>
        <w:t xml:space="preserve">III.  </w:t>
      </w:r>
      <w:r>
        <w:rPr>
          <w:b/>
          <w:u w:val="single"/>
        </w:rPr>
        <w:t>PROCESS/OPERATIONAL RESTRICTION(S)</w:t>
      </w:r>
    </w:p>
    <w:p w14:paraId="3EBEF98A" w14:textId="77777777" w:rsidR="00346892" w:rsidRDefault="00346892" w:rsidP="00346892">
      <w:pPr>
        <w:jc w:val="both"/>
      </w:pPr>
    </w:p>
    <w:p w14:paraId="3F77E658" w14:textId="77777777" w:rsidR="00346892" w:rsidRDefault="00346892" w:rsidP="00650661">
      <w:pPr>
        <w:numPr>
          <w:ilvl w:val="0"/>
          <w:numId w:val="47"/>
        </w:numPr>
        <w:jc w:val="both"/>
        <w:rPr>
          <w:sz w:val="20"/>
        </w:rPr>
      </w:pPr>
      <w:r>
        <w:rPr>
          <w:sz w:val="20"/>
        </w:rPr>
        <w:t xml:space="preserve">The provisions of Rule 290 apply to each emission unit that is operating pursuant to Rule 290.  </w:t>
      </w:r>
      <w:r>
        <w:rPr>
          <w:b/>
          <w:sz w:val="20"/>
        </w:rPr>
        <w:t>(R 336.1290)</w:t>
      </w:r>
    </w:p>
    <w:p w14:paraId="75CC952F" w14:textId="77777777" w:rsidR="00346892" w:rsidRDefault="00346892" w:rsidP="00180B56">
      <w:pPr>
        <w:autoSpaceDE w:val="0"/>
        <w:autoSpaceDN w:val="0"/>
        <w:adjustRightInd w:val="0"/>
        <w:jc w:val="both"/>
        <w:rPr>
          <w:rFonts w:ascii="Times New Roman" w:hAnsi="Times New Roman"/>
          <w:sz w:val="24"/>
          <w:szCs w:val="24"/>
        </w:rPr>
      </w:pPr>
    </w:p>
    <w:p w14:paraId="44841666" w14:textId="77777777" w:rsidR="00346892" w:rsidRDefault="00346892" w:rsidP="00650661">
      <w:pPr>
        <w:numPr>
          <w:ilvl w:val="0"/>
          <w:numId w:val="47"/>
        </w:numPr>
        <w:autoSpaceDE w:val="0"/>
        <w:autoSpaceDN w:val="0"/>
        <w:adjustRightInd w:val="0"/>
        <w:jc w:val="both"/>
        <w:rPr>
          <w:rFonts w:cs="Arial"/>
          <w:sz w:val="20"/>
        </w:rPr>
      </w:pPr>
      <w:r>
        <w:rPr>
          <w:rFonts w:cs="Arial"/>
          <w:sz w:val="20"/>
        </w:rPr>
        <w:t xml:space="preserve">The following requirements apply to emission units installed </w:t>
      </w:r>
      <w:r>
        <w:rPr>
          <w:rFonts w:cs="Arial"/>
          <w:sz w:val="20"/>
          <w:u w:val="single"/>
        </w:rPr>
        <w:t>on or after</w:t>
      </w:r>
      <w:r>
        <w:rPr>
          <w:rFonts w:cs="Arial"/>
          <w:sz w:val="20"/>
        </w:rPr>
        <w:t xml:space="preserve"> December 20, 2016, utilizing control equipment: </w:t>
      </w:r>
    </w:p>
    <w:p w14:paraId="1A5C174E" w14:textId="77777777" w:rsidR="00346892" w:rsidRPr="008D40C2" w:rsidRDefault="00346892" w:rsidP="00650661">
      <w:pPr>
        <w:numPr>
          <w:ilvl w:val="1"/>
          <w:numId w:val="48"/>
        </w:numPr>
        <w:autoSpaceDE w:val="0"/>
        <w:autoSpaceDN w:val="0"/>
        <w:adjustRightInd w:val="0"/>
        <w:jc w:val="both"/>
        <w:rPr>
          <w:rFonts w:cs="Arial"/>
          <w:sz w:val="20"/>
        </w:rPr>
      </w:pPr>
      <w:r w:rsidRPr="008D40C2">
        <w:rPr>
          <w:rFonts w:cs="Arial"/>
          <w:sz w:val="20"/>
        </w:rPr>
        <w:t>An air cleaning device for volatile organic compounds shall be installed, maintained, and operated in accordance with the manufacturer’s specifications.  Examples include the following</w:t>
      </w:r>
      <w:r w:rsidR="00180B56">
        <w:rPr>
          <w:rFonts w:cs="Arial"/>
          <w:sz w:val="20"/>
        </w:rPr>
        <w:t xml:space="preserve">: </w:t>
      </w:r>
      <w:r w:rsidRPr="008D40C2">
        <w:rPr>
          <w:rFonts w:cs="Arial"/>
          <w:sz w:val="20"/>
        </w:rPr>
        <w:t xml:space="preserve"> (</w:t>
      </w:r>
      <w:r w:rsidRPr="008D40C2">
        <w:rPr>
          <w:rFonts w:cs="Arial"/>
          <w:b/>
          <w:sz w:val="20"/>
        </w:rPr>
        <w:t xml:space="preserve">R 336.1290(2)(b)(i), </w:t>
      </w:r>
      <w:r w:rsidR="008D40C2">
        <w:rPr>
          <w:rFonts w:cs="Arial"/>
          <w:b/>
          <w:sz w:val="20"/>
        </w:rPr>
        <w:br/>
      </w:r>
      <w:r w:rsidRPr="008D40C2">
        <w:rPr>
          <w:rFonts w:cs="Arial"/>
          <w:b/>
          <w:sz w:val="20"/>
        </w:rPr>
        <w:t>R 336.1910)</w:t>
      </w:r>
      <w:r w:rsidRPr="008D40C2">
        <w:rPr>
          <w:rFonts w:cs="Arial"/>
          <w:sz w:val="20"/>
        </w:rPr>
        <w:t xml:space="preserve"> </w:t>
      </w:r>
    </w:p>
    <w:p w14:paraId="59F6D36A" w14:textId="77777777" w:rsidR="00346892" w:rsidRDefault="00346892" w:rsidP="00650661">
      <w:pPr>
        <w:numPr>
          <w:ilvl w:val="2"/>
          <w:numId w:val="48"/>
        </w:numPr>
        <w:autoSpaceDE w:val="0"/>
        <w:autoSpaceDN w:val="0"/>
        <w:adjustRightInd w:val="0"/>
        <w:jc w:val="both"/>
        <w:rPr>
          <w:rFonts w:cs="Arial"/>
          <w:sz w:val="20"/>
        </w:rPr>
      </w:pPr>
      <w:r>
        <w:rPr>
          <w:rFonts w:cs="Arial"/>
          <w:sz w:val="20"/>
        </w:rPr>
        <w:t>Oxidizers and condensers equipped with a continuously displayed temperature indication device</w:t>
      </w:r>
      <w:r w:rsidR="00180B56">
        <w:rPr>
          <w:rFonts w:cs="Arial"/>
          <w:sz w:val="20"/>
        </w:rPr>
        <w:t>;</w:t>
      </w:r>
    </w:p>
    <w:p w14:paraId="6D197FAB" w14:textId="77777777" w:rsidR="00346892" w:rsidRDefault="00346892" w:rsidP="00650661">
      <w:pPr>
        <w:numPr>
          <w:ilvl w:val="2"/>
          <w:numId w:val="48"/>
        </w:numPr>
        <w:autoSpaceDE w:val="0"/>
        <w:autoSpaceDN w:val="0"/>
        <w:adjustRightInd w:val="0"/>
        <w:jc w:val="both"/>
        <w:rPr>
          <w:rFonts w:cs="Arial"/>
          <w:sz w:val="20"/>
        </w:rPr>
      </w:pPr>
      <w:r>
        <w:rPr>
          <w:rFonts w:cs="Arial"/>
          <w:sz w:val="20"/>
        </w:rPr>
        <w:t>Wet scrubbers equipped with a liquid flow rate monitor</w:t>
      </w:r>
      <w:r w:rsidR="00180B56">
        <w:rPr>
          <w:rFonts w:cs="Arial"/>
          <w:sz w:val="20"/>
        </w:rPr>
        <w:t>;</w:t>
      </w:r>
    </w:p>
    <w:p w14:paraId="0643AE1F" w14:textId="77777777" w:rsidR="00346892" w:rsidRDefault="00346892" w:rsidP="00650661">
      <w:pPr>
        <w:numPr>
          <w:ilvl w:val="2"/>
          <w:numId w:val="48"/>
        </w:numPr>
        <w:autoSpaceDE w:val="0"/>
        <w:autoSpaceDN w:val="0"/>
        <w:adjustRightInd w:val="0"/>
        <w:jc w:val="both"/>
        <w:rPr>
          <w:rFonts w:cs="Arial"/>
          <w:sz w:val="20"/>
        </w:rPr>
      </w:pPr>
      <w:r>
        <w:rPr>
          <w:rFonts w:cs="Arial"/>
          <w:sz w:val="20"/>
        </w:rPr>
        <w:t xml:space="preserve">Dual stage carbon absorption where the first canister is monitored for breakthrough and replaced if breakthrough is detected.  </w:t>
      </w:r>
    </w:p>
    <w:p w14:paraId="6D7B9D6C" w14:textId="77777777" w:rsidR="00346892" w:rsidRPr="008D40C2" w:rsidRDefault="00346892" w:rsidP="00650661">
      <w:pPr>
        <w:numPr>
          <w:ilvl w:val="1"/>
          <w:numId w:val="48"/>
        </w:numPr>
        <w:autoSpaceDE w:val="0"/>
        <w:autoSpaceDN w:val="0"/>
        <w:adjustRightInd w:val="0"/>
        <w:jc w:val="both"/>
        <w:rPr>
          <w:rFonts w:cs="Arial"/>
          <w:b/>
          <w:sz w:val="20"/>
        </w:rPr>
      </w:pPr>
      <w:r w:rsidRPr="008D40C2">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8D40C2">
        <w:rPr>
          <w:rFonts w:cs="Arial"/>
          <w:b/>
          <w:sz w:val="20"/>
        </w:rPr>
        <w:t>(R 336.1290(2)(b)(ii), R 336.1910)</w:t>
      </w:r>
    </w:p>
    <w:p w14:paraId="3A5320FC" w14:textId="77777777" w:rsidR="00346892" w:rsidRDefault="00346892" w:rsidP="00346892">
      <w:pPr>
        <w:autoSpaceDE w:val="0"/>
        <w:autoSpaceDN w:val="0"/>
        <w:adjustRightInd w:val="0"/>
        <w:ind w:left="720"/>
        <w:rPr>
          <w:rFonts w:cs="Arial"/>
          <w:sz w:val="20"/>
        </w:rPr>
      </w:pPr>
    </w:p>
    <w:p w14:paraId="22253AFE" w14:textId="77777777" w:rsidR="00346892" w:rsidRDefault="00346892" w:rsidP="00346892">
      <w:pPr>
        <w:jc w:val="both"/>
        <w:rPr>
          <w:b/>
        </w:rPr>
      </w:pPr>
      <w:r>
        <w:rPr>
          <w:b/>
        </w:rPr>
        <w:t xml:space="preserve">IV.  </w:t>
      </w:r>
      <w:r>
        <w:rPr>
          <w:b/>
          <w:u w:val="single"/>
        </w:rPr>
        <w:t>DESIGN/EQUIPMENT PARAMETER(S)</w:t>
      </w:r>
    </w:p>
    <w:p w14:paraId="0954D4C7" w14:textId="77777777" w:rsidR="00346892" w:rsidRDefault="00346892" w:rsidP="00346892">
      <w:pPr>
        <w:jc w:val="both"/>
      </w:pPr>
    </w:p>
    <w:p w14:paraId="16739A1B" w14:textId="77777777" w:rsidR="00346892" w:rsidRDefault="00346892" w:rsidP="00346892">
      <w:pPr>
        <w:jc w:val="both"/>
        <w:rPr>
          <w:sz w:val="20"/>
        </w:rPr>
      </w:pPr>
      <w:r>
        <w:rPr>
          <w:sz w:val="20"/>
        </w:rPr>
        <w:t>NA</w:t>
      </w:r>
    </w:p>
    <w:p w14:paraId="6BEBC00B" w14:textId="77777777" w:rsidR="00346892" w:rsidRDefault="00346892" w:rsidP="00346892">
      <w:pPr>
        <w:jc w:val="both"/>
      </w:pPr>
    </w:p>
    <w:p w14:paraId="4E3355B7" w14:textId="77777777" w:rsidR="00346892" w:rsidRDefault="00346892" w:rsidP="00346892">
      <w:pPr>
        <w:jc w:val="both"/>
        <w:rPr>
          <w:b/>
        </w:rPr>
      </w:pPr>
      <w:r>
        <w:rPr>
          <w:b/>
        </w:rPr>
        <w:t xml:space="preserve">V.  </w:t>
      </w:r>
      <w:r>
        <w:rPr>
          <w:b/>
          <w:u w:val="single"/>
        </w:rPr>
        <w:t>TESTING/SAMPLING</w:t>
      </w:r>
    </w:p>
    <w:p w14:paraId="759EF087" w14:textId="77777777" w:rsidR="006F3EBB" w:rsidRPr="00D17DE7" w:rsidRDefault="006F3EBB" w:rsidP="006F3EBB">
      <w:pPr>
        <w:jc w:val="both"/>
        <w:rPr>
          <w:sz w:val="20"/>
        </w:rPr>
      </w:pPr>
      <w:r w:rsidRPr="00D17DE7">
        <w:rPr>
          <w:sz w:val="20"/>
        </w:rPr>
        <w:t xml:space="preserve">Records shall be maintained on file for a period of five years.  </w:t>
      </w:r>
      <w:r w:rsidRPr="00D17DE7">
        <w:rPr>
          <w:b/>
          <w:sz w:val="20"/>
        </w:rPr>
        <w:t>(R 336.1213(3)(b)(ii))</w:t>
      </w:r>
    </w:p>
    <w:p w14:paraId="226C20BA" w14:textId="77777777" w:rsidR="00346892" w:rsidRDefault="00346892" w:rsidP="00346892">
      <w:pPr>
        <w:jc w:val="both"/>
      </w:pPr>
    </w:p>
    <w:p w14:paraId="293051D8" w14:textId="77777777" w:rsidR="00346892" w:rsidRDefault="00346892" w:rsidP="00346892">
      <w:pPr>
        <w:jc w:val="both"/>
        <w:rPr>
          <w:sz w:val="20"/>
        </w:rPr>
      </w:pPr>
      <w:r>
        <w:rPr>
          <w:sz w:val="20"/>
        </w:rPr>
        <w:t>NA</w:t>
      </w:r>
    </w:p>
    <w:p w14:paraId="3DC08FE1" w14:textId="77777777" w:rsidR="00346892" w:rsidRDefault="00346892" w:rsidP="00346892">
      <w:pPr>
        <w:jc w:val="both"/>
      </w:pPr>
    </w:p>
    <w:p w14:paraId="1F5C7E5C" w14:textId="77777777" w:rsidR="00346892" w:rsidRDefault="00346892" w:rsidP="00346892">
      <w:pPr>
        <w:jc w:val="both"/>
        <w:rPr>
          <w:b/>
        </w:rPr>
      </w:pPr>
      <w:r>
        <w:rPr>
          <w:b/>
        </w:rPr>
        <w:t xml:space="preserve">VI.  </w:t>
      </w:r>
      <w:r>
        <w:rPr>
          <w:b/>
          <w:u w:val="single"/>
        </w:rPr>
        <w:t>MONITORING/RECORDKEEPING</w:t>
      </w:r>
    </w:p>
    <w:p w14:paraId="3A685E2C" w14:textId="77777777" w:rsidR="00346892" w:rsidRDefault="00346892" w:rsidP="00346892">
      <w:pPr>
        <w:jc w:val="both"/>
        <w:rPr>
          <w:sz w:val="20"/>
        </w:rPr>
      </w:pPr>
      <w:r>
        <w:rPr>
          <w:sz w:val="20"/>
        </w:rPr>
        <w:t xml:space="preserve">Records shall be maintained on file for a period of five years.  </w:t>
      </w:r>
      <w:r>
        <w:rPr>
          <w:b/>
          <w:sz w:val="20"/>
        </w:rPr>
        <w:t>(R 336.1213(3)(b)(ii))</w:t>
      </w:r>
    </w:p>
    <w:p w14:paraId="50F19427" w14:textId="77777777" w:rsidR="00346892" w:rsidRDefault="00346892" w:rsidP="00346892">
      <w:pPr>
        <w:jc w:val="both"/>
        <w:rPr>
          <w:sz w:val="20"/>
        </w:rPr>
      </w:pPr>
    </w:p>
    <w:p w14:paraId="5ECD71A9" w14:textId="3FF8BEFD" w:rsidR="00346892" w:rsidRDefault="00346892" w:rsidP="00346892">
      <w:pPr>
        <w:ind w:left="360" w:hanging="360"/>
        <w:jc w:val="both"/>
        <w:rPr>
          <w:b/>
          <w:sz w:val="20"/>
        </w:rPr>
      </w:pPr>
      <w:r>
        <w:rPr>
          <w:sz w:val="20"/>
        </w:rPr>
        <w:t>1.</w:t>
      </w:r>
      <w:r>
        <w:rPr>
          <w:sz w:val="20"/>
        </w:rPr>
        <w:tab/>
        <w:t xml:space="preserve">The permittee shall maintain records of the following information for each emission unit for each calendar month using the methods outlined in the </w:t>
      </w:r>
      <w:r w:rsidR="001B494C">
        <w:rPr>
          <w:sz w:val="20"/>
        </w:rPr>
        <w:t>EGLE</w:t>
      </w:r>
      <w:r>
        <w:rPr>
          <w:sz w:val="20"/>
        </w:rPr>
        <w:t xml:space="preserve">, AQD Rule 290; Permit to Install Exemption Record form (EQP 3558) or in a format that is acceptable to the AQD District Supervisor.  </w:t>
      </w:r>
    </w:p>
    <w:p w14:paraId="0A8E43E7" w14:textId="77777777" w:rsidR="00346892" w:rsidRDefault="00346892" w:rsidP="00346892">
      <w:pPr>
        <w:ind w:left="720" w:hanging="360"/>
        <w:jc w:val="both"/>
        <w:rPr>
          <w:b/>
          <w:sz w:val="20"/>
        </w:rPr>
      </w:pPr>
      <w:r>
        <w:rPr>
          <w:sz w:val="20"/>
        </w:rPr>
        <w:t>a.</w:t>
      </w:r>
      <w:r>
        <w:rPr>
          <w:sz w:val="20"/>
        </w:rPr>
        <w:tab/>
        <w:t>Records identifying each air contaminant that is emitted</w:t>
      </w:r>
      <w:r w:rsidR="008D40C2">
        <w:rPr>
          <w:sz w:val="20"/>
        </w:rPr>
        <w:t>;</w:t>
      </w:r>
      <w:r>
        <w:rPr>
          <w:sz w:val="20"/>
        </w:rPr>
        <w:t xml:space="preserve">  </w:t>
      </w:r>
      <w:r>
        <w:rPr>
          <w:b/>
          <w:sz w:val="20"/>
        </w:rPr>
        <w:t>(R 336.1213(3))</w:t>
      </w:r>
    </w:p>
    <w:p w14:paraId="0ECFB0CA" w14:textId="77777777" w:rsidR="00346892" w:rsidRDefault="00346892" w:rsidP="00346892">
      <w:pPr>
        <w:ind w:left="720" w:hanging="360"/>
        <w:jc w:val="both"/>
        <w:rPr>
          <w:b/>
          <w:sz w:val="20"/>
        </w:rPr>
      </w:pPr>
      <w:r>
        <w:rPr>
          <w:sz w:val="20"/>
        </w:rPr>
        <w:t>b.</w:t>
      </w:r>
      <w:r>
        <w:rPr>
          <w:sz w:val="20"/>
        </w:rPr>
        <w:tab/>
        <w:t>Records identifying if each air contaminant is controlled or uncontrolled</w:t>
      </w:r>
      <w:r w:rsidR="008D40C2">
        <w:rPr>
          <w:sz w:val="20"/>
        </w:rPr>
        <w:t xml:space="preserve">;  </w:t>
      </w:r>
      <w:r>
        <w:rPr>
          <w:b/>
          <w:sz w:val="20"/>
        </w:rPr>
        <w:t>(R 336.1213(3))</w:t>
      </w:r>
    </w:p>
    <w:p w14:paraId="215BA8EE" w14:textId="77777777" w:rsidR="00346892" w:rsidRDefault="00346892" w:rsidP="00346892">
      <w:pPr>
        <w:ind w:left="720" w:hanging="360"/>
        <w:jc w:val="both"/>
        <w:rPr>
          <w:b/>
          <w:sz w:val="20"/>
        </w:rPr>
      </w:pPr>
      <w:r>
        <w:rPr>
          <w:sz w:val="20"/>
        </w:rPr>
        <w:t>c.</w:t>
      </w:r>
      <w:r>
        <w:rPr>
          <w:sz w:val="20"/>
        </w:rPr>
        <w:tab/>
        <w:t>Records identifying if each air contaminant is either carcinogenic or non-carcinogenic</w:t>
      </w:r>
      <w:r w:rsidR="008D40C2">
        <w:rPr>
          <w:sz w:val="20"/>
        </w:rPr>
        <w:t>;</w:t>
      </w:r>
      <w:r>
        <w:rPr>
          <w:sz w:val="20"/>
        </w:rPr>
        <w:t xml:space="preserve">  </w:t>
      </w:r>
      <w:r>
        <w:rPr>
          <w:b/>
          <w:sz w:val="20"/>
        </w:rPr>
        <w:t>(R 336.1213(3))</w:t>
      </w:r>
    </w:p>
    <w:p w14:paraId="546C8448" w14:textId="77777777" w:rsidR="00346892" w:rsidRDefault="00346892" w:rsidP="00346892">
      <w:pPr>
        <w:ind w:left="720" w:hanging="360"/>
        <w:jc w:val="both"/>
        <w:rPr>
          <w:b/>
          <w:sz w:val="20"/>
        </w:rPr>
      </w:pPr>
      <w:r>
        <w:rPr>
          <w:sz w:val="20"/>
        </w:rPr>
        <w:t>d.</w:t>
      </w:r>
      <w:r>
        <w:rPr>
          <w:sz w:val="20"/>
        </w:rPr>
        <w:tab/>
        <w:t>Records identifying the ITSL and IRSL, if established, of each air contaminant that is being emitted under the provisions of Rules 290(2)(a)(ii) and (iii)</w:t>
      </w:r>
      <w:r w:rsidR="008D40C2">
        <w:rPr>
          <w:sz w:val="20"/>
        </w:rPr>
        <w:t>;</w:t>
      </w:r>
      <w:r>
        <w:rPr>
          <w:sz w:val="20"/>
        </w:rPr>
        <w:t xml:space="preserve">   </w:t>
      </w:r>
      <w:r>
        <w:rPr>
          <w:b/>
          <w:sz w:val="20"/>
        </w:rPr>
        <w:t>(R 336.1213(3))</w:t>
      </w:r>
    </w:p>
    <w:p w14:paraId="621BA57B" w14:textId="77777777" w:rsidR="00346892" w:rsidRDefault="00346892" w:rsidP="00650661">
      <w:pPr>
        <w:numPr>
          <w:ilvl w:val="0"/>
          <w:numId w:val="46"/>
        </w:numPr>
        <w:jc w:val="both"/>
        <w:rPr>
          <w:b/>
          <w:sz w:val="20"/>
        </w:rPr>
      </w:pPr>
      <w:r>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Pr>
          <w:sz w:val="20"/>
          <w:u w:val="single"/>
        </w:rPr>
        <w:t>on or after</w:t>
      </w:r>
      <w:r>
        <w:rPr>
          <w:sz w:val="20"/>
        </w:rPr>
        <w:t xml:space="preserve"> December 20, 2016, shall be calculated using mass balance, generally accepted engineering calculations, or another method acceptable to the AQD District Supervisor.  </w:t>
      </w:r>
      <w:r>
        <w:rPr>
          <w:b/>
          <w:sz w:val="20"/>
        </w:rPr>
        <w:t>(R 336.1213(3), R 336.1290(2)(d))</w:t>
      </w:r>
    </w:p>
    <w:p w14:paraId="59A84C07" w14:textId="77777777" w:rsidR="00346892" w:rsidRDefault="00346892" w:rsidP="00650661">
      <w:pPr>
        <w:numPr>
          <w:ilvl w:val="0"/>
          <w:numId w:val="46"/>
        </w:numPr>
        <w:jc w:val="both"/>
        <w:rPr>
          <w:b/>
          <w:sz w:val="20"/>
        </w:rPr>
      </w:pPr>
      <w:r>
        <w:rPr>
          <w:sz w:val="20"/>
        </w:rPr>
        <w:t xml:space="preserve">Records are maintained on file for the most recent 2-year period and are made available to the department upon request.  </w:t>
      </w:r>
      <w:r>
        <w:rPr>
          <w:b/>
          <w:sz w:val="20"/>
        </w:rPr>
        <w:t>(R 336.1213(3), R 336.1290(2)(e))</w:t>
      </w:r>
    </w:p>
    <w:p w14:paraId="28799B69" w14:textId="77777777" w:rsidR="00346892" w:rsidRDefault="00346892" w:rsidP="00346892">
      <w:pPr>
        <w:jc w:val="both"/>
        <w:rPr>
          <w:sz w:val="20"/>
        </w:rPr>
      </w:pPr>
    </w:p>
    <w:p w14:paraId="5C4BD014" w14:textId="77777777" w:rsidR="00346892" w:rsidRDefault="00346892" w:rsidP="00346892">
      <w:pPr>
        <w:ind w:left="360" w:hanging="360"/>
        <w:jc w:val="both"/>
        <w:rPr>
          <w:b/>
          <w:sz w:val="20"/>
        </w:rPr>
      </w:pPr>
      <w:r>
        <w:rPr>
          <w:sz w:val="20"/>
        </w:rPr>
        <w:t>2.</w:t>
      </w:r>
      <w:r>
        <w:rPr>
          <w:sz w:val="20"/>
        </w:rPr>
        <w:tab/>
        <w:t>The permittee shall maintain an inventory of each emission unit that is exempt pursuant to Rule 290.  This inventory shall include the following information</w:t>
      </w:r>
      <w:r w:rsidR="008D40C2">
        <w:rPr>
          <w:sz w:val="20"/>
        </w:rPr>
        <w:t>:</w:t>
      </w:r>
      <w:r>
        <w:rPr>
          <w:sz w:val="20"/>
        </w:rPr>
        <w:t xml:space="preserve">  </w:t>
      </w:r>
    </w:p>
    <w:p w14:paraId="637A6D4C" w14:textId="77777777" w:rsidR="00346892" w:rsidRDefault="00346892" w:rsidP="00346892">
      <w:pPr>
        <w:ind w:left="720" w:hanging="360"/>
        <w:jc w:val="both"/>
        <w:rPr>
          <w:b/>
          <w:sz w:val="20"/>
        </w:rPr>
      </w:pPr>
      <w:r>
        <w:rPr>
          <w:sz w:val="20"/>
        </w:rPr>
        <w:t>a.</w:t>
      </w:r>
      <w:r>
        <w:rPr>
          <w:sz w:val="20"/>
        </w:rPr>
        <w:tab/>
        <w:t>The permittee shall maintain a written description of each emission unit as it is maintained and operated throughout the life of the emission unit</w:t>
      </w:r>
      <w:r w:rsidR="008D40C2">
        <w:rPr>
          <w:sz w:val="20"/>
        </w:rPr>
        <w:t>;</w:t>
      </w:r>
      <w:r>
        <w:rPr>
          <w:sz w:val="20"/>
        </w:rPr>
        <w:t xml:space="preserve">  </w:t>
      </w:r>
      <w:r>
        <w:rPr>
          <w:b/>
          <w:sz w:val="20"/>
        </w:rPr>
        <w:t>(R 336.1290(2)(c), R 336.1213(3))</w:t>
      </w:r>
    </w:p>
    <w:p w14:paraId="6ABFFB3C" w14:textId="77777777" w:rsidR="00346892" w:rsidRDefault="00346892" w:rsidP="00346892">
      <w:pPr>
        <w:ind w:left="720" w:hanging="360"/>
        <w:jc w:val="both"/>
        <w:rPr>
          <w:b/>
          <w:sz w:val="20"/>
        </w:rPr>
      </w:pPr>
      <w:r>
        <w:rPr>
          <w:sz w:val="20"/>
        </w:rPr>
        <w:t>b.</w:t>
      </w:r>
      <w:r>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Pr>
          <w:b/>
          <w:sz w:val="20"/>
        </w:rPr>
        <w:t>(R 336.1213(3))</w:t>
      </w:r>
    </w:p>
    <w:p w14:paraId="62162BF3" w14:textId="77777777" w:rsidR="00346892" w:rsidRDefault="00346892" w:rsidP="00346892">
      <w:pPr>
        <w:jc w:val="both"/>
        <w:rPr>
          <w:sz w:val="20"/>
        </w:rPr>
      </w:pPr>
    </w:p>
    <w:p w14:paraId="07A0EC7C" w14:textId="77777777" w:rsidR="00346892" w:rsidRDefault="00346892" w:rsidP="00346892">
      <w:pPr>
        <w:ind w:left="360" w:hanging="360"/>
        <w:jc w:val="both"/>
        <w:rPr>
          <w:sz w:val="20"/>
        </w:rPr>
      </w:pPr>
      <w:r>
        <w:rPr>
          <w:sz w:val="20"/>
        </w:rPr>
        <w:t>3.</w:t>
      </w:r>
      <w:r>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Pr>
          <w:b/>
          <w:sz w:val="20"/>
        </w:rPr>
        <w:t>(R 336.1213(3))</w:t>
      </w:r>
    </w:p>
    <w:p w14:paraId="439D1768" w14:textId="77777777" w:rsidR="00346892" w:rsidRDefault="00346892" w:rsidP="00346892">
      <w:pPr>
        <w:jc w:val="both"/>
        <w:rPr>
          <w:sz w:val="20"/>
        </w:rPr>
      </w:pPr>
    </w:p>
    <w:p w14:paraId="110FD360" w14:textId="78A19EFA" w:rsidR="00346892" w:rsidRDefault="00346892" w:rsidP="00346892">
      <w:pPr>
        <w:jc w:val="both"/>
        <w:rPr>
          <w:b/>
        </w:rPr>
      </w:pPr>
      <w:r>
        <w:rPr>
          <w:b/>
        </w:rPr>
        <w:t xml:space="preserve">VII.  </w:t>
      </w:r>
      <w:r>
        <w:rPr>
          <w:b/>
          <w:u w:val="single"/>
        </w:rPr>
        <w:t>REPORTING</w:t>
      </w:r>
    </w:p>
    <w:p w14:paraId="272CD076" w14:textId="77777777" w:rsidR="00346892" w:rsidRDefault="00346892" w:rsidP="00346892">
      <w:pPr>
        <w:jc w:val="both"/>
      </w:pPr>
    </w:p>
    <w:p w14:paraId="7D45F663" w14:textId="77777777" w:rsidR="00346892" w:rsidRDefault="00346892" w:rsidP="00346892">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000A24A9" w14:textId="77777777" w:rsidR="00346892" w:rsidRDefault="00346892" w:rsidP="00346892">
      <w:pPr>
        <w:ind w:left="360" w:hanging="360"/>
        <w:jc w:val="both"/>
        <w:rPr>
          <w:sz w:val="20"/>
        </w:rPr>
      </w:pPr>
    </w:p>
    <w:p w14:paraId="202D2211" w14:textId="77777777" w:rsidR="00346892" w:rsidRDefault="00346892" w:rsidP="00346892">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7E80A244" w14:textId="77777777" w:rsidR="00346892" w:rsidRDefault="00346892" w:rsidP="00346892">
      <w:pPr>
        <w:ind w:left="360" w:hanging="360"/>
        <w:jc w:val="both"/>
        <w:rPr>
          <w:sz w:val="20"/>
        </w:rPr>
      </w:pPr>
    </w:p>
    <w:p w14:paraId="27DE0C1B" w14:textId="77777777" w:rsidR="00346892" w:rsidRDefault="00346892" w:rsidP="00346892">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0C8335F6" w14:textId="77777777" w:rsidR="00346892" w:rsidRDefault="00346892" w:rsidP="00346892">
      <w:pPr>
        <w:jc w:val="both"/>
        <w:rPr>
          <w:sz w:val="20"/>
        </w:rPr>
      </w:pPr>
    </w:p>
    <w:p w14:paraId="20B9E327" w14:textId="77777777" w:rsidR="00346892" w:rsidRDefault="00346892" w:rsidP="00346892">
      <w:pPr>
        <w:jc w:val="both"/>
        <w:rPr>
          <w:b/>
          <w:sz w:val="20"/>
        </w:rPr>
      </w:pPr>
      <w:r>
        <w:rPr>
          <w:b/>
          <w:sz w:val="20"/>
        </w:rPr>
        <w:t>See Appendix 8</w:t>
      </w:r>
    </w:p>
    <w:p w14:paraId="164C1F45" w14:textId="77777777" w:rsidR="00346892" w:rsidRDefault="00346892" w:rsidP="00346892">
      <w:pPr>
        <w:jc w:val="both"/>
      </w:pPr>
    </w:p>
    <w:p w14:paraId="01585437" w14:textId="77777777" w:rsidR="00346892" w:rsidRDefault="00346892" w:rsidP="00346892">
      <w:pPr>
        <w:jc w:val="both"/>
        <w:rPr>
          <w:b/>
          <w:u w:val="single"/>
        </w:rPr>
      </w:pPr>
      <w:r>
        <w:rPr>
          <w:b/>
        </w:rPr>
        <w:t xml:space="preserve">VIII.  </w:t>
      </w:r>
      <w:r>
        <w:rPr>
          <w:b/>
          <w:u w:val="single"/>
        </w:rPr>
        <w:t>STACK/VENT RESTRICTION(S)</w:t>
      </w:r>
    </w:p>
    <w:p w14:paraId="34A373A9" w14:textId="77777777" w:rsidR="00346892" w:rsidRDefault="00346892" w:rsidP="00346892">
      <w:pPr>
        <w:jc w:val="both"/>
      </w:pPr>
    </w:p>
    <w:p w14:paraId="7D98DE47" w14:textId="77777777" w:rsidR="00346892" w:rsidRDefault="00346892" w:rsidP="00346892">
      <w:pPr>
        <w:jc w:val="both"/>
        <w:rPr>
          <w:sz w:val="20"/>
        </w:rPr>
      </w:pPr>
      <w:r>
        <w:rPr>
          <w:sz w:val="20"/>
        </w:rPr>
        <w:t>NA</w:t>
      </w:r>
    </w:p>
    <w:p w14:paraId="6C9444DC" w14:textId="77777777" w:rsidR="00346892" w:rsidRDefault="00346892" w:rsidP="00346892">
      <w:pPr>
        <w:jc w:val="both"/>
      </w:pPr>
    </w:p>
    <w:p w14:paraId="0F22A648" w14:textId="77777777" w:rsidR="00346892" w:rsidRDefault="00346892" w:rsidP="00346892">
      <w:pPr>
        <w:jc w:val="both"/>
        <w:rPr>
          <w:b/>
        </w:rPr>
      </w:pPr>
      <w:r>
        <w:rPr>
          <w:b/>
        </w:rPr>
        <w:t xml:space="preserve">IX.   </w:t>
      </w:r>
      <w:r>
        <w:rPr>
          <w:b/>
          <w:u w:val="single"/>
        </w:rPr>
        <w:t>OTHER REQUIREMENT(S)</w:t>
      </w:r>
    </w:p>
    <w:p w14:paraId="3F51E376" w14:textId="77777777" w:rsidR="00346892" w:rsidRDefault="00346892" w:rsidP="00346892">
      <w:pPr>
        <w:jc w:val="both"/>
      </w:pPr>
    </w:p>
    <w:p w14:paraId="438FEE66" w14:textId="77777777" w:rsidR="00346892" w:rsidRPr="008D40C2" w:rsidRDefault="00346892" w:rsidP="00346892">
      <w:pPr>
        <w:jc w:val="both"/>
        <w:rPr>
          <w:sz w:val="20"/>
        </w:rPr>
      </w:pPr>
      <w:r>
        <w:rPr>
          <w:sz w:val="20"/>
        </w:rPr>
        <w:t>NA</w:t>
      </w:r>
    </w:p>
    <w:p w14:paraId="03B9924E" w14:textId="77777777" w:rsidR="008427BE" w:rsidRPr="003A327D" w:rsidRDefault="008427BE" w:rsidP="008427BE">
      <w:pPr>
        <w:jc w:val="both"/>
        <w:rPr>
          <w:sz w:val="20"/>
        </w:rPr>
      </w:pPr>
    </w:p>
    <w:p w14:paraId="012E6640" w14:textId="672846B0" w:rsidR="007014BE" w:rsidRDefault="00E14632" w:rsidP="007014BE">
      <w:r w:rsidRPr="00FE0AD0">
        <w:br w:type="page"/>
      </w:r>
      <w:bookmarkStart w:id="119" w:name="_Toc1453518"/>
      <w:bookmarkEnd w:id="64"/>
      <w:bookmarkEnd w:id="65"/>
      <w:bookmarkEnd w:id="66"/>
    </w:p>
    <w:p w14:paraId="0F2CCBD2" w14:textId="77777777" w:rsidR="00B31D98" w:rsidRPr="007014BE" w:rsidRDefault="00B31D98" w:rsidP="007014BE">
      <w:pPr>
        <w:rPr>
          <w:sz w:val="20"/>
        </w:rPr>
      </w:pPr>
    </w:p>
    <w:p w14:paraId="6C15434B" w14:textId="77777777" w:rsidR="005E5399" w:rsidRPr="00440957" w:rsidRDefault="00FE2A0A" w:rsidP="001B5E34">
      <w:pPr>
        <w:pStyle w:val="Heading1"/>
        <w:rPr>
          <w:sz w:val="20"/>
          <w:szCs w:val="20"/>
        </w:rPr>
      </w:pPr>
      <w:bookmarkStart w:id="120" w:name="_Toc23777086"/>
      <w:r w:rsidRPr="001B5E34">
        <w:t>E</w:t>
      </w:r>
      <w:r w:rsidR="005E5399" w:rsidRPr="001B5E34">
        <w:t>.  NON-APPLICABLE REQUIREMENTS</w:t>
      </w:r>
      <w:bookmarkEnd w:id="119"/>
      <w:bookmarkEnd w:id="120"/>
    </w:p>
    <w:p w14:paraId="06C38E3C" w14:textId="77777777" w:rsidR="005E5399" w:rsidRPr="00FE0AD0" w:rsidRDefault="005E5399">
      <w:pPr>
        <w:rPr>
          <w:sz w:val="20"/>
        </w:rPr>
      </w:pPr>
    </w:p>
    <w:p w14:paraId="173447BA" w14:textId="2E4B22E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w:t>
      </w:r>
      <w:r w:rsidR="00407D24">
        <w:rPr>
          <w:sz w:val="20"/>
        </w:rPr>
        <w:t>no</w:t>
      </w:r>
      <w:r w:rsidR="00CE6C39" w:rsidRPr="00FE0AD0">
        <w:rPr>
          <w:sz w:val="20"/>
        </w:rPr>
        <w:t xml:space="preserve"> </w:t>
      </w:r>
      <w:r w:rsidRPr="00FE0AD0">
        <w:rPr>
          <w:sz w:val="20"/>
        </w:rPr>
        <w:t xml:space="preserve">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4254315F" w14:textId="32F6D929" w:rsidR="00CE6C39" w:rsidRDefault="00CE6C39" w:rsidP="004F09CF">
      <w:pPr>
        <w:jc w:val="both"/>
        <w:rPr>
          <w:sz w:val="20"/>
        </w:rPr>
      </w:pPr>
    </w:p>
    <w:p w14:paraId="4BB05953" w14:textId="77777777" w:rsidR="000822B4" w:rsidRDefault="000822B4" w:rsidP="00D10803">
      <w:pPr>
        <w:jc w:val="both"/>
      </w:pPr>
    </w:p>
    <w:p w14:paraId="475FAC2E" w14:textId="77777777" w:rsidR="00447D64" w:rsidRDefault="00447D64" w:rsidP="00D10803">
      <w:pPr>
        <w:jc w:val="both"/>
      </w:pPr>
    </w:p>
    <w:p w14:paraId="3C5D312F" w14:textId="77777777" w:rsidR="00E91170" w:rsidRDefault="00E91170">
      <w:r>
        <w:br w:type="page"/>
      </w:r>
      <w:bookmarkStart w:id="121" w:name="_Hlk3807331"/>
    </w:p>
    <w:tbl>
      <w:tblPr>
        <w:tblW w:w="10271" w:type="dxa"/>
        <w:tblInd w:w="108" w:type="dxa"/>
        <w:tblLayout w:type="fixed"/>
        <w:tblLook w:val="0000" w:firstRow="0" w:lastRow="0" w:firstColumn="0" w:lastColumn="0" w:noHBand="0" w:noVBand="0"/>
      </w:tblPr>
      <w:tblGrid>
        <w:gridCol w:w="10271"/>
      </w:tblGrid>
      <w:tr w:rsidR="001B494C" w:rsidRPr="00253A7B" w14:paraId="750AC59A" w14:textId="77777777" w:rsidTr="001B494C">
        <w:trPr>
          <w:cantSplit/>
          <w:trHeight w:val="226"/>
        </w:trPr>
        <w:tc>
          <w:tcPr>
            <w:tcW w:w="10271" w:type="dxa"/>
          </w:tcPr>
          <w:p w14:paraId="611EC8D0" w14:textId="77777777" w:rsidR="001B494C" w:rsidRPr="00253A7B" w:rsidRDefault="001B494C" w:rsidP="001B494C">
            <w:pPr>
              <w:keepNext/>
              <w:jc w:val="center"/>
              <w:outlineLvl w:val="0"/>
              <w:rPr>
                <w:b/>
                <w:kern w:val="28"/>
                <w:sz w:val="16"/>
                <w:szCs w:val="28"/>
              </w:rPr>
            </w:pPr>
            <w:bookmarkStart w:id="122" w:name="_Hlk522788426"/>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3" w:name="_Toc367698521"/>
            <w:bookmarkStart w:id="124" w:name="_Toc522874202"/>
            <w:bookmarkStart w:id="125" w:name="_Toc23777087"/>
            <w:r w:rsidRPr="00253A7B">
              <w:rPr>
                <w:b/>
                <w:kern w:val="28"/>
                <w:sz w:val="28"/>
                <w:szCs w:val="28"/>
              </w:rPr>
              <w:t>APPENDICES</w:t>
            </w:r>
            <w:bookmarkEnd w:id="123"/>
            <w:bookmarkEnd w:id="124"/>
            <w:bookmarkEnd w:id="125"/>
          </w:p>
        </w:tc>
      </w:tr>
    </w:tbl>
    <w:p w14:paraId="394B9051" w14:textId="77777777" w:rsidR="001B494C" w:rsidRPr="00FC1F2C" w:rsidRDefault="001B494C" w:rsidP="001B494C">
      <w:pPr>
        <w:pStyle w:val="Heading2"/>
        <w:numPr>
          <w:ilvl w:val="0"/>
          <w:numId w:val="0"/>
        </w:numPr>
        <w:spacing w:before="0" w:after="0"/>
        <w:jc w:val="left"/>
        <w:rPr>
          <w:b w:val="0"/>
          <w:sz w:val="22"/>
          <w:szCs w:val="22"/>
        </w:rPr>
      </w:pPr>
      <w:bookmarkStart w:id="126" w:name="_Toc522874203"/>
      <w:bookmarkStart w:id="127" w:name="_Toc23777088"/>
      <w:r w:rsidRPr="005C07D8">
        <w:rPr>
          <w:sz w:val="22"/>
          <w:szCs w:val="22"/>
        </w:rPr>
        <w:t xml:space="preserve">Appendix 1.  </w:t>
      </w:r>
      <w:r>
        <w:rPr>
          <w:sz w:val="22"/>
          <w:szCs w:val="22"/>
        </w:rPr>
        <w:t xml:space="preserve">Acronyms and </w:t>
      </w:r>
      <w:r w:rsidRPr="005C07D8">
        <w:rPr>
          <w:sz w:val="22"/>
          <w:szCs w:val="22"/>
        </w:rPr>
        <w:t>Abbreviations</w:t>
      </w:r>
      <w:bookmarkEnd w:id="126"/>
      <w:bookmarkEnd w:id="127"/>
    </w:p>
    <w:tbl>
      <w:tblPr>
        <w:tblW w:w="5000" w:type="pct"/>
        <w:jc w:val="center"/>
        <w:tblLook w:val="0000" w:firstRow="0" w:lastRow="0" w:firstColumn="0" w:lastColumn="0" w:noHBand="0" w:noVBand="0"/>
      </w:tblPr>
      <w:tblGrid>
        <w:gridCol w:w="1344"/>
        <w:gridCol w:w="3845"/>
        <w:gridCol w:w="803"/>
        <w:gridCol w:w="4202"/>
      </w:tblGrid>
      <w:tr w:rsidR="001B494C" w:rsidRPr="000B6AFE" w14:paraId="4D6676DD" w14:textId="77777777" w:rsidTr="001B494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2EC5882" w14:textId="77777777" w:rsidR="001B494C" w:rsidRPr="000B6AFE" w:rsidRDefault="001B494C" w:rsidP="001B494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00C27F9" w14:textId="77777777" w:rsidR="001B494C" w:rsidRPr="000B6AFE" w:rsidRDefault="001B494C" w:rsidP="001B494C">
            <w:pPr>
              <w:jc w:val="center"/>
              <w:rPr>
                <w:rFonts w:cs="Arial"/>
                <w:b/>
                <w:sz w:val="19"/>
                <w:szCs w:val="19"/>
              </w:rPr>
            </w:pPr>
            <w:r w:rsidRPr="000B6AFE">
              <w:rPr>
                <w:rFonts w:cs="Arial"/>
                <w:b/>
                <w:sz w:val="19"/>
                <w:szCs w:val="19"/>
              </w:rPr>
              <w:t>Pollutant / Measurement Abbreviations</w:t>
            </w:r>
          </w:p>
        </w:tc>
      </w:tr>
      <w:tr w:rsidR="001B494C" w:rsidRPr="000B6AFE" w14:paraId="12A03C58" w14:textId="77777777" w:rsidTr="001B494C">
        <w:trPr>
          <w:cantSplit/>
          <w:trHeight w:val="245"/>
          <w:jc w:val="center"/>
        </w:trPr>
        <w:tc>
          <w:tcPr>
            <w:tcW w:w="659" w:type="pct"/>
            <w:tcBorders>
              <w:top w:val="single" w:sz="4" w:space="0" w:color="auto"/>
              <w:left w:val="double" w:sz="4" w:space="0" w:color="auto"/>
            </w:tcBorders>
          </w:tcPr>
          <w:p w14:paraId="6EEADC57" w14:textId="77777777" w:rsidR="001B494C" w:rsidRPr="000B6AFE" w:rsidRDefault="001B494C" w:rsidP="001B494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313F090" w14:textId="77777777" w:rsidR="001B494C" w:rsidRPr="000B6AFE" w:rsidRDefault="001B494C" w:rsidP="001B494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F00A0FF" w14:textId="77777777" w:rsidR="001B494C" w:rsidRPr="000B6AFE" w:rsidRDefault="001B494C" w:rsidP="001B494C">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62D4AEE" w14:textId="77777777" w:rsidR="001B494C" w:rsidRPr="000B6AFE" w:rsidRDefault="001B494C" w:rsidP="001B494C">
            <w:pPr>
              <w:rPr>
                <w:rFonts w:cs="Arial"/>
                <w:sz w:val="19"/>
                <w:szCs w:val="19"/>
              </w:rPr>
            </w:pPr>
            <w:r w:rsidRPr="000B6AFE">
              <w:rPr>
                <w:rFonts w:cs="Arial"/>
                <w:sz w:val="19"/>
                <w:szCs w:val="19"/>
              </w:rPr>
              <w:t>Actual cubic feet per minute</w:t>
            </w:r>
          </w:p>
        </w:tc>
      </w:tr>
      <w:tr w:rsidR="001B494C" w:rsidRPr="000B6AFE" w14:paraId="1C9EDAAF" w14:textId="77777777" w:rsidTr="001B494C">
        <w:trPr>
          <w:cantSplit/>
          <w:trHeight w:val="245"/>
          <w:jc w:val="center"/>
        </w:trPr>
        <w:tc>
          <w:tcPr>
            <w:tcW w:w="659" w:type="pct"/>
            <w:tcBorders>
              <w:left w:val="double" w:sz="4" w:space="0" w:color="auto"/>
            </w:tcBorders>
          </w:tcPr>
          <w:p w14:paraId="2837B212" w14:textId="77777777" w:rsidR="001B494C" w:rsidRPr="000B6AFE" w:rsidRDefault="001B494C" w:rsidP="001B494C">
            <w:pPr>
              <w:rPr>
                <w:rFonts w:cs="Arial"/>
                <w:sz w:val="19"/>
                <w:szCs w:val="19"/>
              </w:rPr>
            </w:pPr>
            <w:r w:rsidRPr="000B6AFE">
              <w:rPr>
                <w:rFonts w:cs="Arial"/>
                <w:sz w:val="19"/>
                <w:szCs w:val="19"/>
              </w:rPr>
              <w:t>BACT</w:t>
            </w:r>
          </w:p>
        </w:tc>
        <w:tc>
          <w:tcPr>
            <w:tcW w:w="1886" w:type="pct"/>
            <w:tcBorders>
              <w:right w:val="single" w:sz="4" w:space="0" w:color="auto"/>
            </w:tcBorders>
          </w:tcPr>
          <w:p w14:paraId="7BB7158E" w14:textId="77777777" w:rsidR="001B494C" w:rsidRPr="000B6AFE" w:rsidRDefault="001B494C" w:rsidP="001B494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9C2F18E" w14:textId="77777777" w:rsidR="001B494C" w:rsidRPr="000B6AFE" w:rsidRDefault="001B494C" w:rsidP="001B494C">
            <w:pPr>
              <w:rPr>
                <w:rFonts w:cs="Arial"/>
                <w:sz w:val="19"/>
                <w:szCs w:val="19"/>
              </w:rPr>
            </w:pPr>
            <w:r w:rsidRPr="000B6AFE">
              <w:rPr>
                <w:rFonts w:cs="Arial"/>
                <w:sz w:val="19"/>
                <w:szCs w:val="19"/>
              </w:rPr>
              <w:t>BTU</w:t>
            </w:r>
          </w:p>
        </w:tc>
        <w:tc>
          <w:tcPr>
            <w:tcW w:w="2061" w:type="pct"/>
            <w:tcBorders>
              <w:right w:val="double" w:sz="4" w:space="0" w:color="auto"/>
            </w:tcBorders>
          </w:tcPr>
          <w:p w14:paraId="06B9AFED" w14:textId="77777777" w:rsidR="001B494C" w:rsidRPr="000B6AFE" w:rsidRDefault="001B494C" w:rsidP="001B494C">
            <w:pPr>
              <w:rPr>
                <w:rFonts w:cs="Arial"/>
                <w:sz w:val="19"/>
                <w:szCs w:val="19"/>
              </w:rPr>
            </w:pPr>
            <w:r w:rsidRPr="000B6AFE">
              <w:rPr>
                <w:rFonts w:cs="Arial"/>
                <w:sz w:val="19"/>
                <w:szCs w:val="19"/>
              </w:rPr>
              <w:t>British Thermal Unit</w:t>
            </w:r>
          </w:p>
        </w:tc>
      </w:tr>
      <w:tr w:rsidR="001B494C" w:rsidRPr="000B6AFE" w14:paraId="49EDA3FB" w14:textId="77777777" w:rsidTr="001B494C">
        <w:trPr>
          <w:cantSplit/>
          <w:trHeight w:val="245"/>
          <w:jc w:val="center"/>
        </w:trPr>
        <w:tc>
          <w:tcPr>
            <w:tcW w:w="659" w:type="pct"/>
            <w:tcBorders>
              <w:left w:val="double" w:sz="4" w:space="0" w:color="auto"/>
            </w:tcBorders>
          </w:tcPr>
          <w:p w14:paraId="15383F46" w14:textId="77777777" w:rsidR="001B494C" w:rsidRPr="000B6AFE" w:rsidRDefault="001B494C" w:rsidP="001B494C">
            <w:pPr>
              <w:rPr>
                <w:rFonts w:cs="Arial"/>
                <w:sz w:val="19"/>
                <w:szCs w:val="19"/>
              </w:rPr>
            </w:pPr>
            <w:r w:rsidRPr="000B6AFE">
              <w:rPr>
                <w:rFonts w:cs="Arial"/>
                <w:sz w:val="19"/>
                <w:szCs w:val="19"/>
              </w:rPr>
              <w:t>CAA</w:t>
            </w:r>
          </w:p>
        </w:tc>
        <w:tc>
          <w:tcPr>
            <w:tcW w:w="1886" w:type="pct"/>
            <w:tcBorders>
              <w:right w:val="single" w:sz="4" w:space="0" w:color="auto"/>
            </w:tcBorders>
          </w:tcPr>
          <w:p w14:paraId="29E00FC9" w14:textId="77777777" w:rsidR="001B494C" w:rsidRPr="000B6AFE" w:rsidRDefault="001B494C" w:rsidP="001B494C">
            <w:pPr>
              <w:rPr>
                <w:rFonts w:cs="Arial"/>
                <w:sz w:val="19"/>
                <w:szCs w:val="19"/>
              </w:rPr>
            </w:pPr>
            <w:r w:rsidRPr="000B6AFE">
              <w:rPr>
                <w:rFonts w:cs="Arial"/>
                <w:sz w:val="19"/>
                <w:szCs w:val="19"/>
              </w:rPr>
              <w:t>Clean Air Act</w:t>
            </w:r>
          </w:p>
        </w:tc>
        <w:tc>
          <w:tcPr>
            <w:tcW w:w="394" w:type="pct"/>
            <w:tcBorders>
              <w:left w:val="single" w:sz="4" w:space="0" w:color="auto"/>
            </w:tcBorders>
          </w:tcPr>
          <w:p w14:paraId="13CA6412" w14:textId="77777777" w:rsidR="001B494C" w:rsidRPr="000B6AFE" w:rsidRDefault="001B494C" w:rsidP="001B494C">
            <w:pPr>
              <w:rPr>
                <w:rFonts w:cs="Arial"/>
                <w:sz w:val="19"/>
                <w:szCs w:val="19"/>
              </w:rPr>
            </w:pPr>
            <w:r w:rsidRPr="000B6AFE">
              <w:rPr>
                <w:rFonts w:cs="Arial"/>
                <w:sz w:val="19"/>
                <w:szCs w:val="19"/>
              </w:rPr>
              <w:t>°C</w:t>
            </w:r>
          </w:p>
        </w:tc>
        <w:tc>
          <w:tcPr>
            <w:tcW w:w="2061" w:type="pct"/>
            <w:tcBorders>
              <w:right w:val="double" w:sz="4" w:space="0" w:color="auto"/>
            </w:tcBorders>
          </w:tcPr>
          <w:p w14:paraId="566DB60B" w14:textId="77777777" w:rsidR="001B494C" w:rsidRPr="000B6AFE" w:rsidRDefault="001B494C" w:rsidP="001B494C">
            <w:pPr>
              <w:rPr>
                <w:rFonts w:cs="Arial"/>
                <w:sz w:val="19"/>
                <w:szCs w:val="19"/>
              </w:rPr>
            </w:pPr>
            <w:r w:rsidRPr="000B6AFE">
              <w:rPr>
                <w:rFonts w:cs="Arial"/>
                <w:sz w:val="19"/>
                <w:szCs w:val="19"/>
              </w:rPr>
              <w:t>Degrees Celsius</w:t>
            </w:r>
          </w:p>
        </w:tc>
      </w:tr>
      <w:tr w:rsidR="001B494C" w:rsidRPr="000B6AFE" w14:paraId="1C75AA74" w14:textId="77777777" w:rsidTr="001B494C">
        <w:trPr>
          <w:cantSplit/>
          <w:trHeight w:val="245"/>
          <w:jc w:val="center"/>
        </w:trPr>
        <w:tc>
          <w:tcPr>
            <w:tcW w:w="659" w:type="pct"/>
            <w:tcBorders>
              <w:left w:val="double" w:sz="4" w:space="0" w:color="auto"/>
            </w:tcBorders>
          </w:tcPr>
          <w:p w14:paraId="3CB8A1CF" w14:textId="77777777" w:rsidR="001B494C" w:rsidRPr="000B6AFE" w:rsidRDefault="001B494C" w:rsidP="001B494C">
            <w:pPr>
              <w:rPr>
                <w:rFonts w:cs="Arial"/>
                <w:sz w:val="19"/>
                <w:szCs w:val="19"/>
              </w:rPr>
            </w:pPr>
            <w:r w:rsidRPr="000B6AFE">
              <w:rPr>
                <w:rFonts w:cs="Arial"/>
                <w:sz w:val="19"/>
                <w:szCs w:val="19"/>
              </w:rPr>
              <w:t>CAM</w:t>
            </w:r>
          </w:p>
        </w:tc>
        <w:tc>
          <w:tcPr>
            <w:tcW w:w="1886" w:type="pct"/>
            <w:tcBorders>
              <w:right w:val="single" w:sz="4" w:space="0" w:color="auto"/>
            </w:tcBorders>
          </w:tcPr>
          <w:p w14:paraId="122462EF" w14:textId="77777777" w:rsidR="001B494C" w:rsidRPr="000B6AFE" w:rsidRDefault="001B494C" w:rsidP="001B494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8F43169" w14:textId="77777777" w:rsidR="001B494C" w:rsidRPr="000B6AFE" w:rsidRDefault="001B494C" w:rsidP="001B494C">
            <w:pPr>
              <w:rPr>
                <w:rFonts w:cs="Arial"/>
                <w:sz w:val="19"/>
                <w:szCs w:val="19"/>
              </w:rPr>
            </w:pPr>
            <w:r w:rsidRPr="000B6AFE">
              <w:rPr>
                <w:rFonts w:cs="Arial"/>
                <w:sz w:val="19"/>
                <w:szCs w:val="19"/>
              </w:rPr>
              <w:t>CO</w:t>
            </w:r>
          </w:p>
        </w:tc>
        <w:tc>
          <w:tcPr>
            <w:tcW w:w="2061" w:type="pct"/>
            <w:tcBorders>
              <w:right w:val="double" w:sz="4" w:space="0" w:color="auto"/>
            </w:tcBorders>
          </w:tcPr>
          <w:p w14:paraId="6B1840AA" w14:textId="77777777" w:rsidR="001B494C" w:rsidRPr="000B6AFE" w:rsidRDefault="001B494C" w:rsidP="001B494C">
            <w:pPr>
              <w:rPr>
                <w:rFonts w:cs="Arial"/>
                <w:sz w:val="19"/>
                <w:szCs w:val="19"/>
              </w:rPr>
            </w:pPr>
            <w:r w:rsidRPr="000B6AFE">
              <w:rPr>
                <w:rFonts w:cs="Arial"/>
                <w:sz w:val="19"/>
                <w:szCs w:val="19"/>
              </w:rPr>
              <w:t>Carbon Monoxide</w:t>
            </w:r>
          </w:p>
        </w:tc>
      </w:tr>
      <w:tr w:rsidR="001B494C" w:rsidRPr="000B6AFE" w14:paraId="7B708BFB" w14:textId="77777777" w:rsidTr="001B494C">
        <w:trPr>
          <w:cantSplit/>
          <w:trHeight w:val="245"/>
          <w:jc w:val="center"/>
        </w:trPr>
        <w:tc>
          <w:tcPr>
            <w:tcW w:w="659" w:type="pct"/>
            <w:tcBorders>
              <w:left w:val="double" w:sz="4" w:space="0" w:color="auto"/>
            </w:tcBorders>
          </w:tcPr>
          <w:p w14:paraId="6918DECF" w14:textId="77777777" w:rsidR="001B494C" w:rsidRPr="000B6AFE" w:rsidRDefault="001B494C" w:rsidP="001B494C">
            <w:pPr>
              <w:rPr>
                <w:rFonts w:cs="Arial"/>
                <w:sz w:val="19"/>
                <w:szCs w:val="19"/>
              </w:rPr>
            </w:pPr>
            <w:r w:rsidRPr="000B6AFE">
              <w:rPr>
                <w:rFonts w:cs="Arial"/>
                <w:sz w:val="19"/>
                <w:szCs w:val="19"/>
              </w:rPr>
              <w:t>CEM</w:t>
            </w:r>
          </w:p>
        </w:tc>
        <w:tc>
          <w:tcPr>
            <w:tcW w:w="1886" w:type="pct"/>
            <w:tcBorders>
              <w:right w:val="single" w:sz="4" w:space="0" w:color="auto"/>
            </w:tcBorders>
          </w:tcPr>
          <w:p w14:paraId="7A288DA7" w14:textId="77777777" w:rsidR="001B494C" w:rsidRPr="000B6AFE" w:rsidRDefault="001B494C" w:rsidP="001B494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0CF3370" w14:textId="77777777" w:rsidR="001B494C" w:rsidRPr="000B6AFE" w:rsidRDefault="001B494C" w:rsidP="001B494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7F4F53A" w14:textId="77777777" w:rsidR="001B494C" w:rsidRPr="000B6AFE" w:rsidRDefault="001B494C" w:rsidP="001B494C">
            <w:pPr>
              <w:rPr>
                <w:rFonts w:cs="Arial"/>
                <w:sz w:val="19"/>
                <w:szCs w:val="19"/>
              </w:rPr>
            </w:pPr>
            <w:r w:rsidRPr="000B6AFE">
              <w:rPr>
                <w:rFonts w:cs="Arial"/>
                <w:sz w:val="19"/>
                <w:szCs w:val="19"/>
              </w:rPr>
              <w:t>Carbon Dioxide Equivalent</w:t>
            </w:r>
          </w:p>
        </w:tc>
      </w:tr>
      <w:tr w:rsidR="001B494C" w:rsidRPr="000B6AFE" w14:paraId="13747611" w14:textId="77777777" w:rsidTr="001B494C">
        <w:trPr>
          <w:cantSplit/>
          <w:trHeight w:val="245"/>
          <w:jc w:val="center"/>
        </w:trPr>
        <w:tc>
          <w:tcPr>
            <w:tcW w:w="659" w:type="pct"/>
            <w:tcBorders>
              <w:left w:val="double" w:sz="4" w:space="0" w:color="auto"/>
            </w:tcBorders>
          </w:tcPr>
          <w:p w14:paraId="27B726B1" w14:textId="77777777" w:rsidR="001B494C" w:rsidRPr="000B6AFE" w:rsidRDefault="001B494C" w:rsidP="001B494C">
            <w:pPr>
              <w:rPr>
                <w:rFonts w:cs="Arial"/>
                <w:sz w:val="19"/>
                <w:szCs w:val="19"/>
              </w:rPr>
            </w:pPr>
            <w:r>
              <w:rPr>
                <w:rFonts w:cs="Arial"/>
                <w:sz w:val="19"/>
                <w:szCs w:val="19"/>
              </w:rPr>
              <w:t>CEMS</w:t>
            </w:r>
          </w:p>
        </w:tc>
        <w:tc>
          <w:tcPr>
            <w:tcW w:w="1886" w:type="pct"/>
            <w:tcBorders>
              <w:right w:val="single" w:sz="4" w:space="0" w:color="auto"/>
            </w:tcBorders>
          </w:tcPr>
          <w:p w14:paraId="385411F8" w14:textId="77777777" w:rsidR="001B494C" w:rsidRPr="000B6AFE" w:rsidRDefault="001B494C" w:rsidP="001B494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C421D61" w14:textId="77777777" w:rsidR="001B494C" w:rsidRPr="000B6AFE" w:rsidRDefault="001B494C" w:rsidP="001B494C">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F6DD440" w14:textId="77777777" w:rsidR="001B494C" w:rsidRPr="000B6AFE" w:rsidRDefault="001B494C" w:rsidP="001B494C">
            <w:pPr>
              <w:rPr>
                <w:rFonts w:cs="Arial"/>
                <w:sz w:val="19"/>
                <w:szCs w:val="19"/>
              </w:rPr>
            </w:pPr>
            <w:r w:rsidRPr="000B6AFE">
              <w:rPr>
                <w:rFonts w:cs="Arial"/>
                <w:sz w:val="19"/>
                <w:szCs w:val="19"/>
              </w:rPr>
              <w:t>Dry standard cubic foot</w:t>
            </w:r>
          </w:p>
        </w:tc>
      </w:tr>
      <w:tr w:rsidR="001B494C" w:rsidRPr="000B6AFE" w14:paraId="5C8C58CF" w14:textId="77777777" w:rsidTr="001B494C">
        <w:trPr>
          <w:cantSplit/>
          <w:trHeight w:val="245"/>
          <w:jc w:val="center"/>
        </w:trPr>
        <w:tc>
          <w:tcPr>
            <w:tcW w:w="659" w:type="pct"/>
            <w:tcBorders>
              <w:left w:val="double" w:sz="4" w:space="0" w:color="auto"/>
            </w:tcBorders>
          </w:tcPr>
          <w:p w14:paraId="75E22358" w14:textId="77777777" w:rsidR="001B494C" w:rsidRPr="000B6AFE" w:rsidRDefault="001B494C" w:rsidP="001B494C">
            <w:pPr>
              <w:rPr>
                <w:rFonts w:cs="Arial"/>
                <w:sz w:val="19"/>
                <w:szCs w:val="19"/>
              </w:rPr>
            </w:pPr>
            <w:r w:rsidRPr="000B6AFE">
              <w:rPr>
                <w:rFonts w:cs="Arial"/>
                <w:sz w:val="19"/>
                <w:szCs w:val="19"/>
              </w:rPr>
              <w:t>CFR</w:t>
            </w:r>
          </w:p>
        </w:tc>
        <w:tc>
          <w:tcPr>
            <w:tcW w:w="1886" w:type="pct"/>
            <w:tcBorders>
              <w:right w:val="single" w:sz="4" w:space="0" w:color="auto"/>
            </w:tcBorders>
          </w:tcPr>
          <w:p w14:paraId="7F72D782" w14:textId="77777777" w:rsidR="001B494C" w:rsidRPr="000B6AFE" w:rsidRDefault="001B494C" w:rsidP="001B494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3C28FD5" w14:textId="77777777" w:rsidR="001B494C" w:rsidRPr="000B6AFE" w:rsidRDefault="001B494C" w:rsidP="001B494C">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A14D718" w14:textId="77777777" w:rsidR="001B494C" w:rsidRPr="000B6AFE" w:rsidRDefault="001B494C" w:rsidP="001B494C">
            <w:pPr>
              <w:rPr>
                <w:rFonts w:cs="Arial"/>
                <w:sz w:val="19"/>
                <w:szCs w:val="19"/>
              </w:rPr>
            </w:pPr>
            <w:r w:rsidRPr="000B6AFE">
              <w:rPr>
                <w:rFonts w:cs="Arial"/>
                <w:sz w:val="19"/>
                <w:szCs w:val="19"/>
              </w:rPr>
              <w:t>Dry standard cubic meter</w:t>
            </w:r>
          </w:p>
        </w:tc>
      </w:tr>
      <w:tr w:rsidR="001B494C" w:rsidRPr="000B6AFE" w14:paraId="306A0842" w14:textId="77777777" w:rsidTr="001B494C">
        <w:trPr>
          <w:cantSplit/>
          <w:trHeight w:val="245"/>
          <w:jc w:val="center"/>
        </w:trPr>
        <w:tc>
          <w:tcPr>
            <w:tcW w:w="659" w:type="pct"/>
            <w:tcBorders>
              <w:left w:val="double" w:sz="4" w:space="0" w:color="auto"/>
            </w:tcBorders>
          </w:tcPr>
          <w:p w14:paraId="0F37D3AB" w14:textId="77777777" w:rsidR="001B494C" w:rsidRPr="000B6AFE" w:rsidRDefault="001B494C" w:rsidP="001B494C">
            <w:pPr>
              <w:rPr>
                <w:rFonts w:cs="Arial"/>
                <w:sz w:val="19"/>
                <w:szCs w:val="19"/>
              </w:rPr>
            </w:pPr>
            <w:r w:rsidRPr="000B6AFE">
              <w:rPr>
                <w:rFonts w:cs="Arial"/>
                <w:sz w:val="19"/>
                <w:szCs w:val="19"/>
              </w:rPr>
              <w:t>COM</w:t>
            </w:r>
          </w:p>
        </w:tc>
        <w:tc>
          <w:tcPr>
            <w:tcW w:w="1886" w:type="pct"/>
            <w:tcBorders>
              <w:right w:val="single" w:sz="4" w:space="0" w:color="auto"/>
            </w:tcBorders>
          </w:tcPr>
          <w:p w14:paraId="6BC0121F" w14:textId="77777777" w:rsidR="001B494C" w:rsidRPr="000B6AFE" w:rsidRDefault="001B494C" w:rsidP="001B494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28428A5" w14:textId="77777777" w:rsidR="001B494C" w:rsidRPr="000B6AFE" w:rsidRDefault="001B494C" w:rsidP="001B494C">
            <w:pPr>
              <w:rPr>
                <w:rFonts w:cs="Arial"/>
                <w:sz w:val="19"/>
                <w:szCs w:val="19"/>
              </w:rPr>
            </w:pPr>
            <w:r w:rsidRPr="000B6AFE">
              <w:rPr>
                <w:rFonts w:cs="Arial"/>
                <w:sz w:val="19"/>
                <w:szCs w:val="19"/>
              </w:rPr>
              <w:t>°F</w:t>
            </w:r>
          </w:p>
        </w:tc>
        <w:tc>
          <w:tcPr>
            <w:tcW w:w="2061" w:type="pct"/>
            <w:tcBorders>
              <w:right w:val="double" w:sz="4" w:space="0" w:color="auto"/>
            </w:tcBorders>
          </w:tcPr>
          <w:p w14:paraId="631825AB" w14:textId="77777777" w:rsidR="001B494C" w:rsidRPr="000B6AFE" w:rsidRDefault="001B494C" w:rsidP="001B494C">
            <w:pPr>
              <w:rPr>
                <w:rFonts w:cs="Arial"/>
                <w:sz w:val="19"/>
                <w:szCs w:val="19"/>
              </w:rPr>
            </w:pPr>
            <w:r w:rsidRPr="000B6AFE">
              <w:rPr>
                <w:rFonts w:cs="Arial"/>
                <w:sz w:val="19"/>
                <w:szCs w:val="19"/>
              </w:rPr>
              <w:t>Degrees Fahrenheit</w:t>
            </w:r>
          </w:p>
        </w:tc>
      </w:tr>
      <w:tr w:rsidR="001B494C" w:rsidRPr="000B6AFE" w14:paraId="0B9256AA" w14:textId="77777777" w:rsidTr="001B494C">
        <w:trPr>
          <w:cantSplit/>
          <w:trHeight w:val="218"/>
          <w:jc w:val="center"/>
        </w:trPr>
        <w:tc>
          <w:tcPr>
            <w:tcW w:w="659" w:type="pct"/>
            <w:vMerge w:val="restart"/>
            <w:tcBorders>
              <w:left w:val="double" w:sz="4" w:space="0" w:color="auto"/>
            </w:tcBorders>
          </w:tcPr>
          <w:p w14:paraId="6ECB9E78" w14:textId="77777777" w:rsidR="001B494C" w:rsidRPr="000B6AFE" w:rsidRDefault="001B494C" w:rsidP="001B494C">
            <w:pPr>
              <w:rPr>
                <w:rFonts w:cs="Arial"/>
                <w:sz w:val="19"/>
                <w:szCs w:val="19"/>
              </w:rPr>
            </w:pPr>
            <w:r w:rsidRPr="000B6AFE">
              <w:rPr>
                <w:rFonts w:cs="Arial"/>
                <w:sz w:val="19"/>
                <w:szCs w:val="19"/>
              </w:rPr>
              <w:t>Department/</w:t>
            </w:r>
          </w:p>
          <w:p w14:paraId="148B6146" w14:textId="77777777" w:rsidR="001B494C" w:rsidRPr="000B6AFE" w:rsidRDefault="001B494C" w:rsidP="001B494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21F81B0" w14:textId="77777777" w:rsidR="001B494C" w:rsidRPr="000B6AFE" w:rsidRDefault="001B494C" w:rsidP="001B494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DBF0CD0" w14:textId="77777777" w:rsidR="001B494C" w:rsidRPr="000B6AFE" w:rsidRDefault="001B494C" w:rsidP="001B494C">
            <w:pPr>
              <w:rPr>
                <w:rFonts w:cs="Arial"/>
                <w:sz w:val="19"/>
                <w:szCs w:val="19"/>
              </w:rPr>
            </w:pPr>
            <w:r w:rsidRPr="000B6AFE">
              <w:rPr>
                <w:rFonts w:cs="Arial"/>
                <w:sz w:val="19"/>
                <w:szCs w:val="19"/>
              </w:rPr>
              <w:t>gr</w:t>
            </w:r>
          </w:p>
        </w:tc>
        <w:tc>
          <w:tcPr>
            <w:tcW w:w="2061" w:type="pct"/>
            <w:tcBorders>
              <w:right w:val="double" w:sz="4" w:space="0" w:color="auto"/>
            </w:tcBorders>
          </w:tcPr>
          <w:p w14:paraId="355B532B" w14:textId="77777777" w:rsidR="001B494C" w:rsidRPr="000B6AFE" w:rsidRDefault="001B494C" w:rsidP="001B494C">
            <w:pPr>
              <w:rPr>
                <w:rFonts w:cs="Arial"/>
                <w:sz w:val="19"/>
                <w:szCs w:val="19"/>
              </w:rPr>
            </w:pPr>
            <w:r w:rsidRPr="000B6AFE">
              <w:rPr>
                <w:rFonts w:cs="Arial"/>
                <w:sz w:val="19"/>
                <w:szCs w:val="19"/>
              </w:rPr>
              <w:t>Grains</w:t>
            </w:r>
          </w:p>
        </w:tc>
      </w:tr>
      <w:tr w:rsidR="001B494C" w:rsidRPr="000B6AFE" w14:paraId="76027DD3" w14:textId="77777777" w:rsidTr="001B494C">
        <w:trPr>
          <w:cantSplit/>
          <w:trHeight w:val="217"/>
          <w:jc w:val="center"/>
        </w:trPr>
        <w:tc>
          <w:tcPr>
            <w:tcW w:w="659" w:type="pct"/>
            <w:vMerge/>
            <w:tcBorders>
              <w:left w:val="double" w:sz="4" w:space="0" w:color="auto"/>
            </w:tcBorders>
          </w:tcPr>
          <w:p w14:paraId="08137A86" w14:textId="77777777" w:rsidR="001B494C" w:rsidRPr="000B6AFE" w:rsidRDefault="001B494C" w:rsidP="001B494C">
            <w:pPr>
              <w:rPr>
                <w:rFonts w:cs="Arial"/>
                <w:sz w:val="19"/>
                <w:szCs w:val="19"/>
              </w:rPr>
            </w:pPr>
          </w:p>
        </w:tc>
        <w:tc>
          <w:tcPr>
            <w:tcW w:w="1886" w:type="pct"/>
            <w:vMerge/>
            <w:tcBorders>
              <w:right w:val="single" w:sz="4" w:space="0" w:color="auto"/>
            </w:tcBorders>
          </w:tcPr>
          <w:p w14:paraId="6E501415" w14:textId="77777777" w:rsidR="001B494C" w:rsidRPr="000B6AFE" w:rsidRDefault="001B494C" w:rsidP="001B494C">
            <w:pPr>
              <w:rPr>
                <w:rFonts w:cs="Arial"/>
                <w:sz w:val="19"/>
                <w:szCs w:val="19"/>
              </w:rPr>
            </w:pPr>
          </w:p>
        </w:tc>
        <w:tc>
          <w:tcPr>
            <w:tcW w:w="394" w:type="pct"/>
            <w:tcBorders>
              <w:left w:val="single" w:sz="4" w:space="0" w:color="auto"/>
            </w:tcBorders>
          </w:tcPr>
          <w:p w14:paraId="111F6CAF" w14:textId="77777777" w:rsidR="001B494C" w:rsidRPr="000B6AFE" w:rsidRDefault="001B494C" w:rsidP="001B494C">
            <w:pPr>
              <w:rPr>
                <w:rFonts w:cs="Arial"/>
                <w:sz w:val="19"/>
                <w:szCs w:val="19"/>
              </w:rPr>
            </w:pPr>
            <w:r w:rsidRPr="000B6AFE">
              <w:rPr>
                <w:rFonts w:cs="Arial"/>
                <w:sz w:val="19"/>
                <w:szCs w:val="19"/>
              </w:rPr>
              <w:t>HAP</w:t>
            </w:r>
          </w:p>
        </w:tc>
        <w:tc>
          <w:tcPr>
            <w:tcW w:w="2061" w:type="pct"/>
            <w:tcBorders>
              <w:right w:val="double" w:sz="4" w:space="0" w:color="auto"/>
            </w:tcBorders>
          </w:tcPr>
          <w:p w14:paraId="7D991D35" w14:textId="77777777" w:rsidR="001B494C" w:rsidRPr="000B6AFE" w:rsidRDefault="001B494C" w:rsidP="001B494C">
            <w:pPr>
              <w:rPr>
                <w:rFonts w:cs="Arial"/>
                <w:sz w:val="19"/>
                <w:szCs w:val="19"/>
              </w:rPr>
            </w:pPr>
            <w:r w:rsidRPr="000B6AFE">
              <w:rPr>
                <w:rFonts w:cs="Arial"/>
                <w:sz w:val="19"/>
                <w:szCs w:val="19"/>
              </w:rPr>
              <w:t>Hazardous Air Pollutant</w:t>
            </w:r>
          </w:p>
        </w:tc>
      </w:tr>
      <w:tr w:rsidR="001B494C" w:rsidRPr="000B6AFE" w14:paraId="1D615251" w14:textId="77777777" w:rsidTr="001B494C">
        <w:trPr>
          <w:cantSplit/>
          <w:trHeight w:val="245"/>
          <w:jc w:val="center"/>
        </w:trPr>
        <w:tc>
          <w:tcPr>
            <w:tcW w:w="659" w:type="pct"/>
            <w:vMerge w:val="restart"/>
            <w:tcBorders>
              <w:left w:val="double" w:sz="4" w:space="0" w:color="auto"/>
            </w:tcBorders>
          </w:tcPr>
          <w:p w14:paraId="58A2065B" w14:textId="77777777" w:rsidR="001B494C" w:rsidRPr="000B6AFE" w:rsidRDefault="001B494C" w:rsidP="001B494C">
            <w:pPr>
              <w:rPr>
                <w:rFonts w:cs="Arial"/>
                <w:sz w:val="19"/>
                <w:szCs w:val="19"/>
              </w:rPr>
            </w:pPr>
            <w:r>
              <w:rPr>
                <w:rFonts w:cs="Arial"/>
                <w:sz w:val="19"/>
                <w:szCs w:val="19"/>
              </w:rPr>
              <w:t>EGLE</w:t>
            </w:r>
          </w:p>
        </w:tc>
        <w:tc>
          <w:tcPr>
            <w:tcW w:w="1886" w:type="pct"/>
            <w:vMerge w:val="restart"/>
            <w:tcBorders>
              <w:right w:val="single" w:sz="4" w:space="0" w:color="auto"/>
            </w:tcBorders>
          </w:tcPr>
          <w:p w14:paraId="5ADAB0E4" w14:textId="77777777" w:rsidR="001B494C" w:rsidRPr="000B6AFE" w:rsidRDefault="001B494C" w:rsidP="001B494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2C100E2" w14:textId="77777777" w:rsidR="001B494C" w:rsidRPr="000B6AFE" w:rsidRDefault="001B494C" w:rsidP="001B494C">
            <w:pPr>
              <w:rPr>
                <w:rFonts w:cs="Arial"/>
                <w:sz w:val="19"/>
                <w:szCs w:val="19"/>
              </w:rPr>
            </w:pPr>
            <w:r w:rsidRPr="000B6AFE">
              <w:rPr>
                <w:rFonts w:cs="Arial"/>
                <w:sz w:val="19"/>
                <w:szCs w:val="19"/>
              </w:rPr>
              <w:t>Hg</w:t>
            </w:r>
          </w:p>
        </w:tc>
        <w:tc>
          <w:tcPr>
            <w:tcW w:w="2061" w:type="pct"/>
            <w:tcBorders>
              <w:right w:val="double" w:sz="4" w:space="0" w:color="auto"/>
            </w:tcBorders>
          </w:tcPr>
          <w:p w14:paraId="114BA0B7" w14:textId="77777777" w:rsidR="001B494C" w:rsidRPr="000B6AFE" w:rsidRDefault="001B494C" w:rsidP="001B494C">
            <w:pPr>
              <w:rPr>
                <w:rFonts w:cs="Arial"/>
                <w:sz w:val="19"/>
                <w:szCs w:val="19"/>
              </w:rPr>
            </w:pPr>
            <w:r w:rsidRPr="000B6AFE">
              <w:rPr>
                <w:rFonts w:cs="Arial"/>
                <w:sz w:val="19"/>
                <w:szCs w:val="19"/>
              </w:rPr>
              <w:t>Mercury</w:t>
            </w:r>
          </w:p>
        </w:tc>
      </w:tr>
      <w:tr w:rsidR="001B494C" w:rsidRPr="000B6AFE" w14:paraId="72C01EE5" w14:textId="77777777" w:rsidTr="001B494C">
        <w:trPr>
          <w:cantSplit/>
          <w:trHeight w:val="245"/>
          <w:jc w:val="center"/>
        </w:trPr>
        <w:tc>
          <w:tcPr>
            <w:tcW w:w="659" w:type="pct"/>
            <w:vMerge/>
            <w:tcBorders>
              <w:left w:val="double" w:sz="4" w:space="0" w:color="auto"/>
            </w:tcBorders>
          </w:tcPr>
          <w:p w14:paraId="399FABFE" w14:textId="77777777" w:rsidR="001B494C" w:rsidRDefault="001B494C" w:rsidP="001B494C">
            <w:pPr>
              <w:rPr>
                <w:rFonts w:cs="Arial"/>
                <w:sz w:val="19"/>
                <w:szCs w:val="19"/>
              </w:rPr>
            </w:pPr>
          </w:p>
        </w:tc>
        <w:tc>
          <w:tcPr>
            <w:tcW w:w="1886" w:type="pct"/>
            <w:vMerge/>
            <w:tcBorders>
              <w:right w:val="single" w:sz="4" w:space="0" w:color="auto"/>
            </w:tcBorders>
          </w:tcPr>
          <w:p w14:paraId="3D95FC73" w14:textId="77777777" w:rsidR="001B494C" w:rsidRPr="000B6AFE" w:rsidRDefault="001B494C" w:rsidP="001B494C">
            <w:pPr>
              <w:rPr>
                <w:rFonts w:cs="Arial"/>
                <w:sz w:val="19"/>
                <w:szCs w:val="19"/>
              </w:rPr>
            </w:pPr>
          </w:p>
        </w:tc>
        <w:tc>
          <w:tcPr>
            <w:tcW w:w="394" w:type="pct"/>
            <w:tcBorders>
              <w:left w:val="single" w:sz="4" w:space="0" w:color="auto"/>
            </w:tcBorders>
          </w:tcPr>
          <w:p w14:paraId="3E02A510" w14:textId="77777777" w:rsidR="001B494C" w:rsidRPr="000B6AFE" w:rsidRDefault="001B494C" w:rsidP="001B494C">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6833620" w14:textId="77777777" w:rsidR="001B494C" w:rsidRPr="000B6AFE" w:rsidRDefault="001B494C" w:rsidP="001B494C">
            <w:pPr>
              <w:rPr>
                <w:rFonts w:cs="Arial"/>
                <w:sz w:val="19"/>
                <w:szCs w:val="19"/>
              </w:rPr>
            </w:pPr>
            <w:r w:rsidRPr="000B6AFE">
              <w:rPr>
                <w:rFonts w:cs="Arial"/>
                <w:sz w:val="19"/>
                <w:szCs w:val="19"/>
              </w:rPr>
              <w:t>Hour</w:t>
            </w:r>
          </w:p>
        </w:tc>
      </w:tr>
      <w:tr w:rsidR="001B494C" w:rsidRPr="000B6AFE" w14:paraId="6070E43C" w14:textId="77777777" w:rsidTr="001B494C">
        <w:trPr>
          <w:cantSplit/>
          <w:trHeight w:val="245"/>
          <w:jc w:val="center"/>
        </w:trPr>
        <w:tc>
          <w:tcPr>
            <w:tcW w:w="659" w:type="pct"/>
            <w:tcBorders>
              <w:left w:val="double" w:sz="4" w:space="0" w:color="auto"/>
            </w:tcBorders>
          </w:tcPr>
          <w:p w14:paraId="4F6E3D03" w14:textId="77777777" w:rsidR="001B494C" w:rsidRPr="000B6AFE" w:rsidRDefault="001B494C" w:rsidP="001B494C">
            <w:pPr>
              <w:rPr>
                <w:rFonts w:cs="Arial"/>
                <w:sz w:val="19"/>
                <w:szCs w:val="19"/>
              </w:rPr>
            </w:pPr>
            <w:r w:rsidRPr="000B6AFE">
              <w:rPr>
                <w:rFonts w:cs="Arial"/>
                <w:sz w:val="19"/>
                <w:szCs w:val="19"/>
              </w:rPr>
              <w:t>EU</w:t>
            </w:r>
          </w:p>
        </w:tc>
        <w:tc>
          <w:tcPr>
            <w:tcW w:w="1886" w:type="pct"/>
            <w:tcBorders>
              <w:right w:val="single" w:sz="4" w:space="0" w:color="auto"/>
            </w:tcBorders>
          </w:tcPr>
          <w:p w14:paraId="532785D0" w14:textId="77777777" w:rsidR="001B494C" w:rsidRPr="000B6AFE" w:rsidRDefault="001B494C" w:rsidP="001B494C">
            <w:pPr>
              <w:rPr>
                <w:rFonts w:cs="Arial"/>
                <w:sz w:val="19"/>
                <w:szCs w:val="19"/>
              </w:rPr>
            </w:pPr>
            <w:r w:rsidRPr="000B6AFE">
              <w:rPr>
                <w:rFonts w:cs="Arial"/>
                <w:sz w:val="19"/>
                <w:szCs w:val="19"/>
              </w:rPr>
              <w:t>Emission Unit</w:t>
            </w:r>
          </w:p>
        </w:tc>
        <w:tc>
          <w:tcPr>
            <w:tcW w:w="394" w:type="pct"/>
            <w:tcBorders>
              <w:left w:val="single" w:sz="4" w:space="0" w:color="auto"/>
            </w:tcBorders>
          </w:tcPr>
          <w:p w14:paraId="2E4561B8" w14:textId="77777777" w:rsidR="001B494C" w:rsidRPr="000B6AFE" w:rsidRDefault="001B494C" w:rsidP="001B494C">
            <w:pPr>
              <w:rPr>
                <w:rFonts w:cs="Arial"/>
                <w:sz w:val="19"/>
                <w:szCs w:val="19"/>
              </w:rPr>
            </w:pPr>
            <w:r w:rsidRPr="000B6AFE">
              <w:rPr>
                <w:rFonts w:cs="Arial"/>
                <w:sz w:val="19"/>
                <w:szCs w:val="19"/>
              </w:rPr>
              <w:t>HP</w:t>
            </w:r>
          </w:p>
        </w:tc>
        <w:tc>
          <w:tcPr>
            <w:tcW w:w="2061" w:type="pct"/>
            <w:tcBorders>
              <w:right w:val="double" w:sz="4" w:space="0" w:color="auto"/>
            </w:tcBorders>
          </w:tcPr>
          <w:p w14:paraId="36C28B90" w14:textId="77777777" w:rsidR="001B494C" w:rsidRPr="000B6AFE" w:rsidRDefault="001B494C" w:rsidP="001B494C">
            <w:pPr>
              <w:rPr>
                <w:rFonts w:cs="Arial"/>
                <w:sz w:val="19"/>
                <w:szCs w:val="19"/>
              </w:rPr>
            </w:pPr>
            <w:r w:rsidRPr="000B6AFE">
              <w:rPr>
                <w:rFonts w:cs="Arial"/>
                <w:sz w:val="19"/>
                <w:szCs w:val="19"/>
              </w:rPr>
              <w:t>Horsepower</w:t>
            </w:r>
          </w:p>
        </w:tc>
      </w:tr>
      <w:tr w:rsidR="001B494C" w:rsidRPr="000B6AFE" w14:paraId="04090C3F" w14:textId="77777777" w:rsidTr="001B494C">
        <w:trPr>
          <w:cantSplit/>
          <w:trHeight w:val="245"/>
          <w:jc w:val="center"/>
        </w:trPr>
        <w:tc>
          <w:tcPr>
            <w:tcW w:w="659" w:type="pct"/>
            <w:tcBorders>
              <w:left w:val="double" w:sz="4" w:space="0" w:color="auto"/>
            </w:tcBorders>
          </w:tcPr>
          <w:p w14:paraId="65F0B23A" w14:textId="77777777" w:rsidR="001B494C" w:rsidRPr="000B6AFE" w:rsidRDefault="001B494C" w:rsidP="001B494C">
            <w:pPr>
              <w:rPr>
                <w:rFonts w:cs="Arial"/>
                <w:sz w:val="19"/>
                <w:szCs w:val="19"/>
              </w:rPr>
            </w:pPr>
            <w:r w:rsidRPr="000B6AFE">
              <w:rPr>
                <w:rFonts w:cs="Arial"/>
                <w:sz w:val="19"/>
                <w:szCs w:val="19"/>
              </w:rPr>
              <w:t>FG</w:t>
            </w:r>
          </w:p>
        </w:tc>
        <w:tc>
          <w:tcPr>
            <w:tcW w:w="1886" w:type="pct"/>
            <w:tcBorders>
              <w:right w:val="single" w:sz="4" w:space="0" w:color="auto"/>
            </w:tcBorders>
          </w:tcPr>
          <w:p w14:paraId="5DF25281" w14:textId="77777777" w:rsidR="001B494C" w:rsidRPr="000B6AFE" w:rsidRDefault="001B494C" w:rsidP="001B494C">
            <w:pPr>
              <w:rPr>
                <w:rFonts w:cs="Arial"/>
                <w:sz w:val="19"/>
                <w:szCs w:val="19"/>
              </w:rPr>
            </w:pPr>
            <w:r w:rsidRPr="000B6AFE">
              <w:rPr>
                <w:rFonts w:cs="Arial"/>
                <w:sz w:val="19"/>
                <w:szCs w:val="19"/>
              </w:rPr>
              <w:t>Flexible Group</w:t>
            </w:r>
          </w:p>
        </w:tc>
        <w:tc>
          <w:tcPr>
            <w:tcW w:w="394" w:type="pct"/>
            <w:tcBorders>
              <w:left w:val="single" w:sz="4" w:space="0" w:color="auto"/>
            </w:tcBorders>
          </w:tcPr>
          <w:p w14:paraId="34540D3C" w14:textId="77777777" w:rsidR="001B494C" w:rsidRPr="000B6AFE" w:rsidRDefault="001B494C" w:rsidP="001B494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78C7FA1" w14:textId="77777777" w:rsidR="001B494C" w:rsidRPr="000B6AFE" w:rsidRDefault="001B494C" w:rsidP="001B494C">
            <w:pPr>
              <w:rPr>
                <w:rFonts w:cs="Arial"/>
                <w:sz w:val="19"/>
                <w:szCs w:val="19"/>
              </w:rPr>
            </w:pPr>
            <w:r w:rsidRPr="000B6AFE">
              <w:rPr>
                <w:rFonts w:cs="Arial"/>
                <w:sz w:val="19"/>
                <w:szCs w:val="19"/>
              </w:rPr>
              <w:t>Hydrogen Sulfide</w:t>
            </w:r>
          </w:p>
        </w:tc>
      </w:tr>
      <w:tr w:rsidR="001B494C" w:rsidRPr="000B6AFE" w14:paraId="135A351B" w14:textId="77777777" w:rsidTr="001B494C">
        <w:trPr>
          <w:cantSplit/>
          <w:trHeight w:val="245"/>
          <w:jc w:val="center"/>
        </w:trPr>
        <w:tc>
          <w:tcPr>
            <w:tcW w:w="659" w:type="pct"/>
            <w:tcBorders>
              <w:left w:val="double" w:sz="4" w:space="0" w:color="auto"/>
            </w:tcBorders>
          </w:tcPr>
          <w:p w14:paraId="6A278EAC" w14:textId="77777777" w:rsidR="001B494C" w:rsidRPr="000B6AFE" w:rsidRDefault="001B494C" w:rsidP="001B494C">
            <w:pPr>
              <w:rPr>
                <w:rFonts w:cs="Arial"/>
                <w:sz w:val="19"/>
                <w:szCs w:val="19"/>
              </w:rPr>
            </w:pPr>
            <w:r w:rsidRPr="000B6AFE">
              <w:rPr>
                <w:rFonts w:cs="Arial"/>
                <w:sz w:val="19"/>
                <w:szCs w:val="19"/>
              </w:rPr>
              <w:t>GACS</w:t>
            </w:r>
          </w:p>
        </w:tc>
        <w:tc>
          <w:tcPr>
            <w:tcW w:w="1886" w:type="pct"/>
            <w:tcBorders>
              <w:right w:val="single" w:sz="4" w:space="0" w:color="auto"/>
            </w:tcBorders>
          </w:tcPr>
          <w:p w14:paraId="0A9948C2" w14:textId="77777777" w:rsidR="001B494C" w:rsidRPr="000B6AFE" w:rsidRDefault="001B494C" w:rsidP="001B494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5890003" w14:textId="77777777" w:rsidR="001B494C" w:rsidRPr="000B6AFE" w:rsidRDefault="001B494C" w:rsidP="001B494C">
            <w:pPr>
              <w:rPr>
                <w:rFonts w:cs="Arial"/>
                <w:sz w:val="19"/>
                <w:szCs w:val="19"/>
              </w:rPr>
            </w:pPr>
            <w:r w:rsidRPr="000B6AFE">
              <w:rPr>
                <w:rFonts w:cs="Arial"/>
                <w:sz w:val="19"/>
                <w:szCs w:val="19"/>
              </w:rPr>
              <w:t>kW</w:t>
            </w:r>
          </w:p>
        </w:tc>
        <w:tc>
          <w:tcPr>
            <w:tcW w:w="2061" w:type="pct"/>
            <w:tcBorders>
              <w:right w:val="double" w:sz="4" w:space="0" w:color="auto"/>
            </w:tcBorders>
          </w:tcPr>
          <w:p w14:paraId="63D23C25" w14:textId="77777777" w:rsidR="001B494C" w:rsidRPr="000B6AFE" w:rsidRDefault="001B494C" w:rsidP="001B494C">
            <w:pPr>
              <w:rPr>
                <w:rFonts w:cs="Arial"/>
                <w:sz w:val="19"/>
                <w:szCs w:val="19"/>
              </w:rPr>
            </w:pPr>
            <w:r w:rsidRPr="000B6AFE">
              <w:rPr>
                <w:rFonts w:cs="Arial"/>
                <w:sz w:val="19"/>
                <w:szCs w:val="19"/>
              </w:rPr>
              <w:t>Kilowatt</w:t>
            </w:r>
          </w:p>
        </w:tc>
      </w:tr>
      <w:tr w:rsidR="001B494C" w:rsidRPr="000B6AFE" w14:paraId="375BC8E4" w14:textId="77777777" w:rsidTr="001B494C">
        <w:trPr>
          <w:cantSplit/>
          <w:trHeight w:val="245"/>
          <w:jc w:val="center"/>
        </w:trPr>
        <w:tc>
          <w:tcPr>
            <w:tcW w:w="659" w:type="pct"/>
            <w:tcBorders>
              <w:left w:val="double" w:sz="4" w:space="0" w:color="auto"/>
            </w:tcBorders>
          </w:tcPr>
          <w:p w14:paraId="06B4023C" w14:textId="77777777" w:rsidR="001B494C" w:rsidRPr="000B6AFE" w:rsidRDefault="001B494C" w:rsidP="001B494C">
            <w:pPr>
              <w:rPr>
                <w:rFonts w:cs="Arial"/>
                <w:sz w:val="19"/>
                <w:szCs w:val="19"/>
              </w:rPr>
            </w:pPr>
            <w:r w:rsidRPr="000B6AFE">
              <w:rPr>
                <w:rFonts w:cs="Arial"/>
                <w:sz w:val="19"/>
                <w:szCs w:val="19"/>
              </w:rPr>
              <w:t>GC</w:t>
            </w:r>
          </w:p>
        </w:tc>
        <w:tc>
          <w:tcPr>
            <w:tcW w:w="1886" w:type="pct"/>
            <w:tcBorders>
              <w:right w:val="single" w:sz="4" w:space="0" w:color="auto"/>
            </w:tcBorders>
          </w:tcPr>
          <w:p w14:paraId="42C67ED4" w14:textId="77777777" w:rsidR="001B494C" w:rsidRPr="000B6AFE" w:rsidRDefault="001B494C" w:rsidP="001B494C">
            <w:pPr>
              <w:rPr>
                <w:rFonts w:cs="Arial"/>
                <w:sz w:val="19"/>
                <w:szCs w:val="19"/>
              </w:rPr>
            </w:pPr>
            <w:r w:rsidRPr="000B6AFE">
              <w:rPr>
                <w:rFonts w:cs="Arial"/>
                <w:sz w:val="19"/>
                <w:szCs w:val="19"/>
              </w:rPr>
              <w:t>General Condition</w:t>
            </w:r>
          </w:p>
        </w:tc>
        <w:tc>
          <w:tcPr>
            <w:tcW w:w="394" w:type="pct"/>
            <w:tcBorders>
              <w:left w:val="single" w:sz="4" w:space="0" w:color="auto"/>
            </w:tcBorders>
          </w:tcPr>
          <w:p w14:paraId="53FC6C59" w14:textId="77777777" w:rsidR="001B494C" w:rsidRPr="000B6AFE" w:rsidRDefault="001B494C" w:rsidP="001B494C">
            <w:pPr>
              <w:rPr>
                <w:rFonts w:cs="Arial"/>
                <w:sz w:val="19"/>
                <w:szCs w:val="19"/>
              </w:rPr>
            </w:pPr>
            <w:r w:rsidRPr="000B6AFE">
              <w:rPr>
                <w:rFonts w:cs="Arial"/>
                <w:sz w:val="19"/>
                <w:szCs w:val="19"/>
              </w:rPr>
              <w:t>lb</w:t>
            </w:r>
          </w:p>
        </w:tc>
        <w:tc>
          <w:tcPr>
            <w:tcW w:w="2061" w:type="pct"/>
            <w:tcBorders>
              <w:right w:val="double" w:sz="4" w:space="0" w:color="auto"/>
            </w:tcBorders>
          </w:tcPr>
          <w:p w14:paraId="15D56A4D" w14:textId="77777777" w:rsidR="001B494C" w:rsidRPr="000B6AFE" w:rsidRDefault="001B494C" w:rsidP="001B494C">
            <w:pPr>
              <w:rPr>
                <w:rFonts w:cs="Arial"/>
                <w:sz w:val="19"/>
                <w:szCs w:val="19"/>
              </w:rPr>
            </w:pPr>
            <w:r w:rsidRPr="000B6AFE">
              <w:rPr>
                <w:rFonts w:cs="Arial"/>
                <w:sz w:val="19"/>
                <w:szCs w:val="19"/>
              </w:rPr>
              <w:t>Pound</w:t>
            </w:r>
          </w:p>
        </w:tc>
      </w:tr>
      <w:tr w:rsidR="001B494C" w:rsidRPr="000B6AFE" w14:paraId="736394AE" w14:textId="77777777" w:rsidTr="001B494C">
        <w:trPr>
          <w:cantSplit/>
          <w:trHeight w:val="245"/>
          <w:jc w:val="center"/>
        </w:trPr>
        <w:tc>
          <w:tcPr>
            <w:tcW w:w="659" w:type="pct"/>
            <w:tcBorders>
              <w:left w:val="double" w:sz="4" w:space="0" w:color="auto"/>
            </w:tcBorders>
          </w:tcPr>
          <w:p w14:paraId="5736A027" w14:textId="77777777" w:rsidR="001B494C" w:rsidRPr="000B6AFE" w:rsidRDefault="001B494C" w:rsidP="001B494C">
            <w:pPr>
              <w:rPr>
                <w:rFonts w:cs="Arial"/>
                <w:sz w:val="19"/>
                <w:szCs w:val="19"/>
              </w:rPr>
            </w:pPr>
            <w:r w:rsidRPr="000B6AFE">
              <w:rPr>
                <w:rFonts w:cs="Arial"/>
                <w:sz w:val="19"/>
                <w:szCs w:val="19"/>
              </w:rPr>
              <w:t>GHGs</w:t>
            </w:r>
          </w:p>
        </w:tc>
        <w:tc>
          <w:tcPr>
            <w:tcW w:w="1886" w:type="pct"/>
            <w:tcBorders>
              <w:right w:val="single" w:sz="4" w:space="0" w:color="auto"/>
            </w:tcBorders>
          </w:tcPr>
          <w:p w14:paraId="65AAE363" w14:textId="77777777" w:rsidR="001B494C" w:rsidRPr="000B6AFE" w:rsidRDefault="001B494C" w:rsidP="001B494C">
            <w:pPr>
              <w:rPr>
                <w:rFonts w:cs="Arial"/>
                <w:sz w:val="19"/>
                <w:szCs w:val="19"/>
              </w:rPr>
            </w:pPr>
            <w:r w:rsidRPr="000B6AFE">
              <w:rPr>
                <w:rFonts w:cs="Arial"/>
                <w:sz w:val="19"/>
                <w:szCs w:val="19"/>
              </w:rPr>
              <w:t>Greenhouse Gases</w:t>
            </w:r>
          </w:p>
        </w:tc>
        <w:tc>
          <w:tcPr>
            <w:tcW w:w="394" w:type="pct"/>
            <w:tcBorders>
              <w:left w:val="single" w:sz="4" w:space="0" w:color="auto"/>
            </w:tcBorders>
          </w:tcPr>
          <w:p w14:paraId="67E24A65" w14:textId="77777777" w:rsidR="001B494C" w:rsidRPr="000B6AFE" w:rsidRDefault="001B494C" w:rsidP="001B494C">
            <w:pPr>
              <w:rPr>
                <w:rFonts w:cs="Arial"/>
                <w:sz w:val="19"/>
                <w:szCs w:val="19"/>
              </w:rPr>
            </w:pPr>
            <w:r w:rsidRPr="000B6AFE">
              <w:rPr>
                <w:rFonts w:cs="Arial"/>
                <w:sz w:val="19"/>
                <w:szCs w:val="19"/>
              </w:rPr>
              <w:t>m</w:t>
            </w:r>
          </w:p>
        </w:tc>
        <w:tc>
          <w:tcPr>
            <w:tcW w:w="2061" w:type="pct"/>
            <w:tcBorders>
              <w:right w:val="double" w:sz="4" w:space="0" w:color="auto"/>
            </w:tcBorders>
          </w:tcPr>
          <w:p w14:paraId="6F4CE113" w14:textId="77777777" w:rsidR="001B494C" w:rsidRPr="000B6AFE" w:rsidRDefault="001B494C" w:rsidP="001B494C">
            <w:pPr>
              <w:rPr>
                <w:rFonts w:cs="Arial"/>
                <w:sz w:val="19"/>
                <w:szCs w:val="19"/>
              </w:rPr>
            </w:pPr>
            <w:r w:rsidRPr="000B6AFE">
              <w:rPr>
                <w:rFonts w:cs="Arial"/>
                <w:sz w:val="19"/>
                <w:szCs w:val="19"/>
              </w:rPr>
              <w:t>Meter</w:t>
            </w:r>
          </w:p>
        </w:tc>
      </w:tr>
      <w:tr w:rsidR="001B494C" w:rsidRPr="000B6AFE" w14:paraId="57D918FB" w14:textId="77777777" w:rsidTr="001B494C">
        <w:trPr>
          <w:cantSplit/>
          <w:trHeight w:val="245"/>
          <w:jc w:val="center"/>
        </w:trPr>
        <w:tc>
          <w:tcPr>
            <w:tcW w:w="659" w:type="pct"/>
            <w:tcBorders>
              <w:left w:val="double" w:sz="4" w:space="0" w:color="auto"/>
            </w:tcBorders>
          </w:tcPr>
          <w:p w14:paraId="4E4BBDF0" w14:textId="77777777" w:rsidR="001B494C" w:rsidRPr="000B6AFE" w:rsidRDefault="001B494C" w:rsidP="001B494C">
            <w:pPr>
              <w:rPr>
                <w:rFonts w:cs="Arial"/>
                <w:sz w:val="19"/>
                <w:szCs w:val="19"/>
              </w:rPr>
            </w:pPr>
            <w:r w:rsidRPr="000B6AFE">
              <w:rPr>
                <w:rFonts w:cs="Arial"/>
                <w:sz w:val="19"/>
                <w:szCs w:val="19"/>
              </w:rPr>
              <w:t>HVLP</w:t>
            </w:r>
          </w:p>
        </w:tc>
        <w:tc>
          <w:tcPr>
            <w:tcW w:w="1886" w:type="pct"/>
            <w:tcBorders>
              <w:right w:val="single" w:sz="4" w:space="0" w:color="auto"/>
            </w:tcBorders>
          </w:tcPr>
          <w:p w14:paraId="4AC27B3A" w14:textId="77777777" w:rsidR="001B494C" w:rsidRPr="000B6AFE" w:rsidRDefault="001B494C" w:rsidP="001B494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1FE2E26" w14:textId="77777777" w:rsidR="001B494C" w:rsidRPr="000B6AFE" w:rsidRDefault="001B494C" w:rsidP="001B494C">
            <w:pPr>
              <w:rPr>
                <w:rFonts w:cs="Arial"/>
                <w:sz w:val="19"/>
                <w:szCs w:val="19"/>
              </w:rPr>
            </w:pPr>
            <w:r w:rsidRPr="000B6AFE">
              <w:rPr>
                <w:rFonts w:cs="Arial"/>
                <w:sz w:val="19"/>
                <w:szCs w:val="19"/>
              </w:rPr>
              <w:t>mg</w:t>
            </w:r>
          </w:p>
        </w:tc>
        <w:tc>
          <w:tcPr>
            <w:tcW w:w="2061" w:type="pct"/>
            <w:tcBorders>
              <w:right w:val="double" w:sz="4" w:space="0" w:color="auto"/>
            </w:tcBorders>
          </w:tcPr>
          <w:p w14:paraId="2F3D259F" w14:textId="77777777" w:rsidR="001B494C" w:rsidRPr="000B6AFE" w:rsidRDefault="001B494C" w:rsidP="001B494C">
            <w:pPr>
              <w:rPr>
                <w:rFonts w:cs="Arial"/>
                <w:sz w:val="19"/>
                <w:szCs w:val="19"/>
              </w:rPr>
            </w:pPr>
            <w:r w:rsidRPr="000B6AFE">
              <w:rPr>
                <w:rFonts w:cs="Arial"/>
                <w:sz w:val="19"/>
                <w:szCs w:val="19"/>
              </w:rPr>
              <w:t>Milligram</w:t>
            </w:r>
          </w:p>
        </w:tc>
      </w:tr>
      <w:tr w:rsidR="001B494C" w:rsidRPr="000B6AFE" w14:paraId="548CC797" w14:textId="77777777" w:rsidTr="001B494C">
        <w:trPr>
          <w:cantSplit/>
          <w:trHeight w:val="245"/>
          <w:jc w:val="center"/>
        </w:trPr>
        <w:tc>
          <w:tcPr>
            <w:tcW w:w="659" w:type="pct"/>
            <w:tcBorders>
              <w:left w:val="double" w:sz="4" w:space="0" w:color="auto"/>
            </w:tcBorders>
          </w:tcPr>
          <w:p w14:paraId="3EA03551" w14:textId="77777777" w:rsidR="001B494C" w:rsidRPr="000B6AFE" w:rsidRDefault="001B494C" w:rsidP="001B494C">
            <w:pPr>
              <w:rPr>
                <w:rFonts w:cs="Arial"/>
                <w:sz w:val="19"/>
                <w:szCs w:val="19"/>
              </w:rPr>
            </w:pPr>
            <w:r w:rsidRPr="000B6AFE">
              <w:rPr>
                <w:rFonts w:cs="Arial"/>
                <w:sz w:val="19"/>
                <w:szCs w:val="19"/>
              </w:rPr>
              <w:t>ID</w:t>
            </w:r>
          </w:p>
        </w:tc>
        <w:tc>
          <w:tcPr>
            <w:tcW w:w="1886" w:type="pct"/>
            <w:tcBorders>
              <w:right w:val="single" w:sz="4" w:space="0" w:color="auto"/>
            </w:tcBorders>
          </w:tcPr>
          <w:p w14:paraId="232A3FFE" w14:textId="77777777" w:rsidR="001B494C" w:rsidRPr="000B6AFE" w:rsidRDefault="001B494C" w:rsidP="001B494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6E5A567" w14:textId="77777777" w:rsidR="001B494C" w:rsidRPr="000B6AFE" w:rsidRDefault="001B494C" w:rsidP="001B494C">
            <w:pPr>
              <w:rPr>
                <w:rFonts w:cs="Arial"/>
                <w:sz w:val="19"/>
                <w:szCs w:val="19"/>
              </w:rPr>
            </w:pPr>
            <w:r w:rsidRPr="000B6AFE">
              <w:rPr>
                <w:rFonts w:cs="Arial"/>
                <w:sz w:val="19"/>
                <w:szCs w:val="19"/>
              </w:rPr>
              <w:t>mm</w:t>
            </w:r>
          </w:p>
        </w:tc>
        <w:tc>
          <w:tcPr>
            <w:tcW w:w="2061" w:type="pct"/>
            <w:tcBorders>
              <w:right w:val="double" w:sz="4" w:space="0" w:color="auto"/>
            </w:tcBorders>
          </w:tcPr>
          <w:p w14:paraId="530727C0" w14:textId="77777777" w:rsidR="001B494C" w:rsidRPr="000B6AFE" w:rsidRDefault="001B494C" w:rsidP="001B494C">
            <w:pPr>
              <w:rPr>
                <w:rFonts w:cs="Arial"/>
                <w:sz w:val="19"/>
                <w:szCs w:val="19"/>
              </w:rPr>
            </w:pPr>
            <w:r w:rsidRPr="000B6AFE">
              <w:rPr>
                <w:rFonts w:cs="Arial"/>
                <w:sz w:val="19"/>
                <w:szCs w:val="19"/>
              </w:rPr>
              <w:t>Millimeter</w:t>
            </w:r>
          </w:p>
        </w:tc>
      </w:tr>
      <w:tr w:rsidR="001B494C" w:rsidRPr="000B6AFE" w14:paraId="4221F28A" w14:textId="77777777" w:rsidTr="001B494C">
        <w:trPr>
          <w:cantSplit/>
          <w:trHeight w:val="245"/>
          <w:jc w:val="center"/>
        </w:trPr>
        <w:tc>
          <w:tcPr>
            <w:tcW w:w="659" w:type="pct"/>
            <w:tcBorders>
              <w:left w:val="double" w:sz="4" w:space="0" w:color="auto"/>
            </w:tcBorders>
          </w:tcPr>
          <w:p w14:paraId="37D1D9B3" w14:textId="77777777" w:rsidR="001B494C" w:rsidRPr="000B6AFE" w:rsidRDefault="001B494C" w:rsidP="001B494C">
            <w:pPr>
              <w:rPr>
                <w:rFonts w:cs="Arial"/>
                <w:sz w:val="19"/>
                <w:szCs w:val="19"/>
              </w:rPr>
            </w:pPr>
            <w:r w:rsidRPr="000B6AFE">
              <w:rPr>
                <w:rFonts w:cs="Arial"/>
                <w:sz w:val="19"/>
                <w:szCs w:val="19"/>
              </w:rPr>
              <w:t>IRSL</w:t>
            </w:r>
          </w:p>
        </w:tc>
        <w:tc>
          <w:tcPr>
            <w:tcW w:w="1886" w:type="pct"/>
            <w:tcBorders>
              <w:right w:val="single" w:sz="4" w:space="0" w:color="auto"/>
            </w:tcBorders>
          </w:tcPr>
          <w:p w14:paraId="08998CCF" w14:textId="77777777" w:rsidR="001B494C" w:rsidRPr="000B6AFE" w:rsidRDefault="001B494C" w:rsidP="001B494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5BBA071" w14:textId="77777777" w:rsidR="001B494C" w:rsidRPr="000B6AFE" w:rsidRDefault="001B494C" w:rsidP="001B494C">
            <w:pPr>
              <w:rPr>
                <w:rFonts w:cs="Arial"/>
                <w:sz w:val="19"/>
                <w:szCs w:val="19"/>
              </w:rPr>
            </w:pPr>
            <w:r w:rsidRPr="000B6AFE">
              <w:rPr>
                <w:rFonts w:cs="Arial"/>
                <w:sz w:val="19"/>
                <w:szCs w:val="19"/>
              </w:rPr>
              <w:t>MM</w:t>
            </w:r>
          </w:p>
        </w:tc>
        <w:tc>
          <w:tcPr>
            <w:tcW w:w="2061" w:type="pct"/>
            <w:tcBorders>
              <w:right w:val="double" w:sz="4" w:space="0" w:color="auto"/>
            </w:tcBorders>
          </w:tcPr>
          <w:p w14:paraId="0A06CE38" w14:textId="77777777" w:rsidR="001B494C" w:rsidRPr="000B6AFE" w:rsidRDefault="001B494C" w:rsidP="001B494C">
            <w:pPr>
              <w:rPr>
                <w:rFonts w:cs="Arial"/>
                <w:sz w:val="19"/>
                <w:szCs w:val="19"/>
              </w:rPr>
            </w:pPr>
            <w:r w:rsidRPr="000B6AFE">
              <w:rPr>
                <w:rFonts w:cs="Arial"/>
                <w:sz w:val="19"/>
                <w:szCs w:val="19"/>
              </w:rPr>
              <w:t>Million</w:t>
            </w:r>
          </w:p>
        </w:tc>
      </w:tr>
      <w:tr w:rsidR="001B494C" w:rsidRPr="000B6AFE" w14:paraId="4954AF65" w14:textId="77777777" w:rsidTr="001B494C">
        <w:trPr>
          <w:cantSplit/>
          <w:trHeight w:val="245"/>
          <w:jc w:val="center"/>
        </w:trPr>
        <w:tc>
          <w:tcPr>
            <w:tcW w:w="659" w:type="pct"/>
            <w:tcBorders>
              <w:left w:val="double" w:sz="4" w:space="0" w:color="auto"/>
            </w:tcBorders>
          </w:tcPr>
          <w:p w14:paraId="2B627AD1" w14:textId="77777777" w:rsidR="001B494C" w:rsidRPr="000B6AFE" w:rsidRDefault="001B494C" w:rsidP="001B494C">
            <w:pPr>
              <w:rPr>
                <w:rFonts w:cs="Arial"/>
                <w:sz w:val="19"/>
                <w:szCs w:val="19"/>
              </w:rPr>
            </w:pPr>
            <w:r w:rsidRPr="000B6AFE">
              <w:rPr>
                <w:rFonts w:cs="Arial"/>
                <w:sz w:val="19"/>
                <w:szCs w:val="19"/>
              </w:rPr>
              <w:t>ITSL</w:t>
            </w:r>
          </w:p>
        </w:tc>
        <w:tc>
          <w:tcPr>
            <w:tcW w:w="1886" w:type="pct"/>
            <w:tcBorders>
              <w:right w:val="single" w:sz="4" w:space="0" w:color="auto"/>
            </w:tcBorders>
          </w:tcPr>
          <w:p w14:paraId="7C0E5FDD" w14:textId="77777777" w:rsidR="001B494C" w:rsidRPr="000B6AFE" w:rsidRDefault="001B494C" w:rsidP="001B494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E80AD7A" w14:textId="77777777" w:rsidR="001B494C" w:rsidRPr="000B6AFE" w:rsidRDefault="001B494C" w:rsidP="001B494C">
            <w:pPr>
              <w:rPr>
                <w:rFonts w:cs="Arial"/>
                <w:sz w:val="19"/>
                <w:szCs w:val="19"/>
              </w:rPr>
            </w:pPr>
            <w:r w:rsidRPr="000B6AFE">
              <w:rPr>
                <w:rFonts w:cs="Arial"/>
                <w:sz w:val="19"/>
                <w:szCs w:val="19"/>
              </w:rPr>
              <w:t>MW</w:t>
            </w:r>
          </w:p>
        </w:tc>
        <w:tc>
          <w:tcPr>
            <w:tcW w:w="2061" w:type="pct"/>
            <w:tcBorders>
              <w:right w:val="double" w:sz="4" w:space="0" w:color="auto"/>
            </w:tcBorders>
          </w:tcPr>
          <w:p w14:paraId="398BF577" w14:textId="77777777" w:rsidR="001B494C" w:rsidRPr="000B6AFE" w:rsidRDefault="001B494C" w:rsidP="001B494C">
            <w:pPr>
              <w:rPr>
                <w:rFonts w:cs="Arial"/>
                <w:sz w:val="19"/>
                <w:szCs w:val="19"/>
              </w:rPr>
            </w:pPr>
            <w:r w:rsidRPr="000B6AFE">
              <w:rPr>
                <w:rFonts w:cs="Arial"/>
                <w:sz w:val="19"/>
                <w:szCs w:val="19"/>
              </w:rPr>
              <w:t>Megawatts</w:t>
            </w:r>
          </w:p>
        </w:tc>
      </w:tr>
      <w:tr w:rsidR="001B494C" w:rsidRPr="000B6AFE" w14:paraId="24B3D383" w14:textId="77777777" w:rsidTr="001B494C">
        <w:trPr>
          <w:cantSplit/>
          <w:trHeight w:val="245"/>
          <w:jc w:val="center"/>
        </w:trPr>
        <w:tc>
          <w:tcPr>
            <w:tcW w:w="659" w:type="pct"/>
            <w:tcBorders>
              <w:left w:val="double" w:sz="4" w:space="0" w:color="auto"/>
            </w:tcBorders>
          </w:tcPr>
          <w:p w14:paraId="50D99560" w14:textId="77777777" w:rsidR="001B494C" w:rsidRPr="000B6AFE" w:rsidRDefault="001B494C" w:rsidP="001B494C">
            <w:pPr>
              <w:rPr>
                <w:rFonts w:cs="Arial"/>
                <w:sz w:val="19"/>
                <w:szCs w:val="19"/>
              </w:rPr>
            </w:pPr>
            <w:r w:rsidRPr="000B6AFE">
              <w:rPr>
                <w:rFonts w:cs="Arial"/>
                <w:sz w:val="19"/>
                <w:szCs w:val="19"/>
              </w:rPr>
              <w:t>LAER</w:t>
            </w:r>
          </w:p>
        </w:tc>
        <w:tc>
          <w:tcPr>
            <w:tcW w:w="1886" w:type="pct"/>
            <w:tcBorders>
              <w:right w:val="single" w:sz="4" w:space="0" w:color="auto"/>
            </w:tcBorders>
          </w:tcPr>
          <w:p w14:paraId="46445BFE" w14:textId="77777777" w:rsidR="001B494C" w:rsidRPr="000B6AFE" w:rsidRDefault="001B494C" w:rsidP="001B494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789EA20" w14:textId="77777777" w:rsidR="001B494C" w:rsidRPr="000B6AFE" w:rsidRDefault="001B494C" w:rsidP="001B494C">
            <w:pPr>
              <w:rPr>
                <w:rFonts w:cs="Arial"/>
                <w:sz w:val="19"/>
                <w:szCs w:val="19"/>
              </w:rPr>
            </w:pPr>
            <w:r w:rsidRPr="000B6AFE">
              <w:rPr>
                <w:rFonts w:cs="Arial"/>
                <w:sz w:val="19"/>
                <w:szCs w:val="19"/>
              </w:rPr>
              <w:t>NMOC</w:t>
            </w:r>
          </w:p>
        </w:tc>
        <w:tc>
          <w:tcPr>
            <w:tcW w:w="2061" w:type="pct"/>
            <w:tcBorders>
              <w:right w:val="double" w:sz="4" w:space="0" w:color="auto"/>
            </w:tcBorders>
          </w:tcPr>
          <w:p w14:paraId="10E7B913" w14:textId="77777777" w:rsidR="001B494C" w:rsidRPr="000B6AFE" w:rsidRDefault="001B494C" w:rsidP="001B494C">
            <w:pPr>
              <w:rPr>
                <w:rFonts w:cs="Arial"/>
                <w:sz w:val="19"/>
                <w:szCs w:val="19"/>
              </w:rPr>
            </w:pPr>
            <w:r w:rsidRPr="000B6AFE">
              <w:rPr>
                <w:rFonts w:cs="Arial"/>
                <w:sz w:val="19"/>
                <w:szCs w:val="19"/>
              </w:rPr>
              <w:t>Non-methane Organic Compounds</w:t>
            </w:r>
          </w:p>
        </w:tc>
      </w:tr>
      <w:tr w:rsidR="001B494C" w:rsidRPr="000B6AFE" w14:paraId="5B62772A" w14:textId="77777777" w:rsidTr="001B494C">
        <w:trPr>
          <w:cantSplit/>
          <w:trHeight w:val="245"/>
          <w:jc w:val="center"/>
        </w:trPr>
        <w:tc>
          <w:tcPr>
            <w:tcW w:w="659" w:type="pct"/>
            <w:tcBorders>
              <w:left w:val="double" w:sz="4" w:space="0" w:color="auto"/>
            </w:tcBorders>
          </w:tcPr>
          <w:p w14:paraId="21C6189E" w14:textId="77777777" w:rsidR="001B494C" w:rsidRPr="000B6AFE" w:rsidRDefault="001B494C" w:rsidP="001B494C">
            <w:pPr>
              <w:rPr>
                <w:rFonts w:cs="Arial"/>
                <w:sz w:val="19"/>
                <w:szCs w:val="19"/>
              </w:rPr>
            </w:pPr>
            <w:r w:rsidRPr="000B6AFE">
              <w:rPr>
                <w:rFonts w:cs="Arial"/>
                <w:sz w:val="19"/>
                <w:szCs w:val="19"/>
              </w:rPr>
              <w:t>MACT</w:t>
            </w:r>
          </w:p>
        </w:tc>
        <w:tc>
          <w:tcPr>
            <w:tcW w:w="1886" w:type="pct"/>
            <w:tcBorders>
              <w:right w:val="single" w:sz="4" w:space="0" w:color="auto"/>
            </w:tcBorders>
          </w:tcPr>
          <w:p w14:paraId="47AB1893" w14:textId="77777777" w:rsidR="001B494C" w:rsidRPr="000B6AFE" w:rsidRDefault="001B494C" w:rsidP="001B494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9DA9B91" w14:textId="77777777" w:rsidR="001B494C" w:rsidRPr="000B6AFE" w:rsidRDefault="001B494C" w:rsidP="001B494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28ECD30" w14:textId="77777777" w:rsidR="001B494C" w:rsidRPr="000B6AFE" w:rsidRDefault="001B494C" w:rsidP="001B494C">
            <w:pPr>
              <w:rPr>
                <w:rFonts w:cs="Arial"/>
                <w:sz w:val="19"/>
                <w:szCs w:val="19"/>
              </w:rPr>
            </w:pPr>
            <w:r w:rsidRPr="000B6AFE">
              <w:rPr>
                <w:rFonts w:cs="Arial"/>
                <w:sz w:val="19"/>
                <w:szCs w:val="19"/>
              </w:rPr>
              <w:t>Oxides of Nitrogen</w:t>
            </w:r>
          </w:p>
        </w:tc>
      </w:tr>
      <w:tr w:rsidR="001B494C" w:rsidRPr="000B6AFE" w14:paraId="1E9BA5E4" w14:textId="77777777" w:rsidTr="001B494C">
        <w:trPr>
          <w:cantSplit/>
          <w:trHeight w:val="245"/>
          <w:jc w:val="center"/>
        </w:trPr>
        <w:tc>
          <w:tcPr>
            <w:tcW w:w="659" w:type="pct"/>
            <w:tcBorders>
              <w:left w:val="double" w:sz="4" w:space="0" w:color="auto"/>
            </w:tcBorders>
          </w:tcPr>
          <w:p w14:paraId="6B826018" w14:textId="77777777" w:rsidR="001B494C" w:rsidRPr="000B6AFE" w:rsidRDefault="001B494C" w:rsidP="001B494C">
            <w:pPr>
              <w:rPr>
                <w:rFonts w:cs="Arial"/>
                <w:sz w:val="19"/>
                <w:szCs w:val="19"/>
              </w:rPr>
            </w:pPr>
            <w:r w:rsidRPr="000B6AFE">
              <w:rPr>
                <w:rFonts w:cs="Arial"/>
                <w:sz w:val="19"/>
                <w:szCs w:val="19"/>
              </w:rPr>
              <w:t>MAERS</w:t>
            </w:r>
          </w:p>
        </w:tc>
        <w:tc>
          <w:tcPr>
            <w:tcW w:w="1886" w:type="pct"/>
            <w:tcBorders>
              <w:right w:val="single" w:sz="4" w:space="0" w:color="auto"/>
            </w:tcBorders>
          </w:tcPr>
          <w:p w14:paraId="03AD70C2" w14:textId="77777777" w:rsidR="001B494C" w:rsidRPr="000B6AFE" w:rsidRDefault="001B494C" w:rsidP="001B494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FCB75A7" w14:textId="77777777" w:rsidR="001B494C" w:rsidRPr="000B6AFE" w:rsidRDefault="001B494C" w:rsidP="001B494C">
            <w:pPr>
              <w:rPr>
                <w:rFonts w:cs="Arial"/>
                <w:sz w:val="19"/>
                <w:szCs w:val="19"/>
              </w:rPr>
            </w:pPr>
            <w:r w:rsidRPr="000B6AFE">
              <w:rPr>
                <w:rFonts w:cs="Arial"/>
                <w:sz w:val="19"/>
                <w:szCs w:val="19"/>
              </w:rPr>
              <w:t>ng</w:t>
            </w:r>
          </w:p>
        </w:tc>
        <w:tc>
          <w:tcPr>
            <w:tcW w:w="2061" w:type="pct"/>
            <w:tcBorders>
              <w:right w:val="double" w:sz="4" w:space="0" w:color="auto"/>
            </w:tcBorders>
          </w:tcPr>
          <w:p w14:paraId="2B6D63D5" w14:textId="77777777" w:rsidR="001B494C" w:rsidRPr="000B6AFE" w:rsidRDefault="001B494C" w:rsidP="001B494C">
            <w:pPr>
              <w:rPr>
                <w:rFonts w:cs="Arial"/>
                <w:sz w:val="19"/>
                <w:szCs w:val="19"/>
              </w:rPr>
            </w:pPr>
            <w:r w:rsidRPr="000B6AFE">
              <w:rPr>
                <w:rFonts w:cs="Arial"/>
                <w:sz w:val="19"/>
                <w:szCs w:val="19"/>
              </w:rPr>
              <w:t>Nanogram</w:t>
            </w:r>
          </w:p>
        </w:tc>
      </w:tr>
      <w:tr w:rsidR="001B494C" w:rsidRPr="000B6AFE" w14:paraId="70CE3278" w14:textId="77777777" w:rsidTr="001B494C">
        <w:trPr>
          <w:cantSplit/>
          <w:trHeight w:val="218"/>
          <w:jc w:val="center"/>
        </w:trPr>
        <w:tc>
          <w:tcPr>
            <w:tcW w:w="659" w:type="pct"/>
            <w:tcBorders>
              <w:left w:val="double" w:sz="4" w:space="0" w:color="auto"/>
            </w:tcBorders>
          </w:tcPr>
          <w:p w14:paraId="5437E88E" w14:textId="77777777" w:rsidR="001B494C" w:rsidRPr="000B6AFE" w:rsidRDefault="001B494C" w:rsidP="001B494C">
            <w:pPr>
              <w:rPr>
                <w:rFonts w:cs="Arial"/>
                <w:sz w:val="19"/>
                <w:szCs w:val="19"/>
              </w:rPr>
            </w:pPr>
            <w:r w:rsidRPr="000B6AFE">
              <w:rPr>
                <w:rFonts w:cs="Arial"/>
                <w:sz w:val="19"/>
                <w:szCs w:val="19"/>
              </w:rPr>
              <w:t>MAP</w:t>
            </w:r>
          </w:p>
        </w:tc>
        <w:tc>
          <w:tcPr>
            <w:tcW w:w="1886" w:type="pct"/>
            <w:tcBorders>
              <w:right w:val="single" w:sz="4" w:space="0" w:color="auto"/>
            </w:tcBorders>
          </w:tcPr>
          <w:p w14:paraId="7FE1696C" w14:textId="77777777" w:rsidR="001B494C" w:rsidRPr="000B6AFE" w:rsidRDefault="001B494C" w:rsidP="001B494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5964C46" w14:textId="77777777" w:rsidR="001B494C" w:rsidRPr="000B6AFE" w:rsidRDefault="001B494C" w:rsidP="001B494C">
            <w:pPr>
              <w:rPr>
                <w:rFonts w:cs="Arial"/>
                <w:sz w:val="19"/>
                <w:szCs w:val="19"/>
              </w:rPr>
            </w:pPr>
            <w:r w:rsidRPr="000B6AFE">
              <w:rPr>
                <w:rFonts w:cs="Arial"/>
                <w:sz w:val="19"/>
                <w:szCs w:val="19"/>
              </w:rPr>
              <w:t>PM</w:t>
            </w:r>
          </w:p>
        </w:tc>
        <w:tc>
          <w:tcPr>
            <w:tcW w:w="2061" w:type="pct"/>
            <w:tcBorders>
              <w:right w:val="double" w:sz="4" w:space="0" w:color="auto"/>
            </w:tcBorders>
          </w:tcPr>
          <w:p w14:paraId="71F8CC9A" w14:textId="77777777" w:rsidR="001B494C" w:rsidRPr="000B6AFE" w:rsidRDefault="001B494C" w:rsidP="001B494C">
            <w:pPr>
              <w:rPr>
                <w:rFonts w:cs="Arial"/>
                <w:sz w:val="19"/>
                <w:szCs w:val="19"/>
              </w:rPr>
            </w:pPr>
            <w:r w:rsidRPr="000B6AFE">
              <w:rPr>
                <w:rFonts w:cs="Arial"/>
                <w:sz w:val="19"/>
                <w:szCs w:val="19"/>
              </w:rPr>
              <w:t>Particulate Matter</w:t>
            </w:r>
          </w:p>
        </w:tc>
      </w:tr>
      <w:tr w:rsidR="001B494C" w:rsidRPr="000B6AFE" w14:paraId="6C5E8939" w14:textId="77777777" w:rsidTr="001B494C">
        <w:trPr>
          <w:cantSplit/>
          <w:trHeight w:val="245"/>
          <w:jc w:val="center"/>
        </w:trPr>
        <w:tc>
          <w:tcPr>
            <w:tcW w:w="659" w:type="pct"/>
            <w:tcBorders>
              <w:left w:val="double" w:sz="4" w:space="0" w:color="auto"/>
            </w:tcBorders>
          </w:tcPr>
          <w:p w14:paraId="31730F9E" w14:textId="77777777" w:rsidR="001B494C" w:rsidRPr="000B6AFE" w:rsidRDefault="001B494C" w:rsidP="001B494C">
            <w:pPr>
              <w:rPr>
                <w:rFonts w:cs="Arial"/>
                <w:sz w:val="19"/>
                <w:szCs w:val="19"/>
              </w:rPr>
            </w:pPr>
            <w:r w:rsidRPr="000B6AFE">
              <w:rPr>
                <w:rFonts w:cs="Arial"/>
                <w:sz w:val="19"/>
                <w:szCs w:val="19"/>
              </w:rPr>
              <w:t>MSDS</w:t>
            </w:r>
          </w:p>
        </w:tc>
        <w:tc>
          <w:tcPr>
            <w:tcW w:w="1886" w:type="pct"/>
            <w:tcBorders>
              <w:right w:val="single" w:sz="4" w:space="0" w:color="auto"/>
            </w:tcBorders>
          </w:tcPr>
          <w:p w14:paraId="262AFB23" w14:textId="77777777" w:rsidR="001B494C" w:rsidRPr="000B6AFE" w:rsidRDefault="001B494C" w:rsidP="001B494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9F14647" w14:textId="77777777" w:rsidR="001B494C" w:rsidRPr="000B6AFE" w:rsidRDefault="001B494C" w:rsidP="001B494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8220676" w14:textId="77777777" w:rsidR="001B494C" w:rsidRPr="000B6AFE" w:rsidRDefault="001B494C" w:rsidP="001B494C">
            <w:pPr>
              <w:rPr>
                <w:rFonts w:cs="Arial"/>
                <w:sz w:val="19"/>
                <w:szCs w:val="19"/>
              </w:rPr>
            </w:pPr>
            <w:r w:rsidRPr="000B6AFE">
              <w:rPr>
                <w:rFonts w:cs="Arial"/>
                <w:sz w:val="19"/>
                <w:szCs w:val="19"/>
              </w:rPr>
              <w:t>Particulate Matter equal to or less than 10 microns in diameter</w:t>
            </w:r>
          </w:p>
        </w:tc>
      </w:tr>
      <w:tr w:rsidR="001B494C" w:rsidRPr="000B6AFE" w14:paraId="3F842ADD" w14:textId="77777777" w:rsidTr="001B494C">
        <w:trPr>
          <w:cantSplit/>
          <w:trHeight w:val="245"/>
          <w:jc w:val="center"/>
        </w:trPr>
        <w:tc>
          <w:tcPr>
            <w:tcW w:w="659" w:type="pct"/>
            <w:tcBorders>
              <w:left w:val="double" w:sz="4" w:space="0" w:color="auto"/>
            </w:tcBorders>
          </w:tcPr>
          <w:p w14:paraId="01C33DEE" w14:textId="77777777" w:rsidR="001B494C" w:rsidRPr="000B6AFE" w:rsidRDefault="001B494C" w:rsidP="001B494C">
            <w:pPr>
              <w:rPr>
                <w:rFonts w:cs="Arial"/>
                <w:sz w:val="19"/>
                <w:szCs w:val="19"/>
              </w:rPr>
            </w:pPr>
            <w:r w:rsidRPr="000B6AFE">
              <w:rPr>
                <w:rFonts w:cs="Arial"/>
                <w:sz w:val="19"/>
                <w:szCs w:val="19"/>
              </w:rPr>
              <w:t>NA</w:t>
            </w:r>
          </w:p>
        </w:tc>
        <w:tc>
          <w:tcPr>
            <w:tcW w:w="1886" w:type="pct"/>
            <w:tcBorders>
              <w:right w:val="single" w:sz="4" w:space="0" w:color="auto"/>
            </w:tcBorders>
          </w:tcPr>
          <w:p w14:paraId="3A2B8E6E" w14:textId="77777777" w:rsidR="001B494C" w:rsidRPr="000B6AFE" w:rsidRDefault="001B494C" w:rsidP="001B494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403E9EE" w14:textId="77777777" w:rsidR="001B494C" w:rsidRPr="000B6AFE" w:rsidRDefault="001B494C" w:rsidP="001B494C">
            <w:pPr>
              <w:rPr>
                <w:rFonts w:cs="Arial"/>
                <w:sz w:val="19"/>
                <w:szCs w:val="19"/>
              </w:rPr>
            </w:pPr>
          </w:p>
        </w:tc>
        <w:tc>
          <w:tcPr>
            <w:tcW w:w="2061" w:type="pct"/>
            <w:vMerge/>
            <w:tcBorders>
              <w:right w:val="double" w:sz="4" w:space="0" w:color="auto"/>
            </w:tcBorders>
          </w:tcPr>
          <w:p w14:paraId="15322362" w14:textId="77777777" w:rsidR="001B494C" w:rsidRPr="000B6AFE" w:rsidRDefault="001B494C" w:rsidP="001B494C">
            <w:pPr>
              <w:rPr>
                <w:rFonts w:cs="Arial"/>
                <w:sz w:val="19"/>
                <w:szCs w:val="19"/>
              </w:rPr>
            </w:pPr>
          </w:p>
        </w:tc>
      </w:tr>
      <w:tr w:rsidR="001B494C" w:rsidRPr="000B6AFE" w14:paraId="6375F6CC" w14:textId="77777777" w:rsidTr="001B494C">
        <w:trPr>
          <w:cantSplit/>
          <w:trHeight w:val="218"/>
          <w:jc w:val="center"/>
        </w:trPr>
        <w:tc>
          <w:tcPr>
            <w:tcW w:w="659" w:type="pct"/>
            <w:tcBorders>
              <w:left w:val="double" w:sz="4" w:space="0" w:color="auto"/>
              <w:bottom w:val="nil"/>
            </w:tcBorders>
          </w:tcPr>
          <w:p w14:paraId="4C6D25F8" w14:textId="77777777" w:rsidR="001B494C" w:rsidRPr="000B6AFE" w:rsidRDefault="001B494C" w:rsidP="001B494C">
            <w:pPr>
              <w:rPr>
                <w:rFonts w:cs="Arial"/>
                <w:sz w:val="19"/>
                <w:szCs w:val="19"/>
              </w:rPr>
            </w:pPr>
            <w:r w:rsidRPr="000B6AFE">
              <w:rPr>
                <w:rFonts w:cs="Arial"/>
                <w:sz w:val="19"/>
                <w:szCs w:val="19"/>
              </w:rPr>
              <w:t>NAAQS</w:t>
            </w:r>
          </w:p>
        </w:tc>
        <w:tc>
          <w:tcPr>
            <w:tcW w:w="1886" w:type="pct"/>
            <w:tcBorders>
              <w:right w:val="single" w:sz="4" w:space="0" w:color="auto"/>
            </w:tcBorders>
          </w:tcPr>
          <w:p w14:paraId="12567217" w14:textId="77777777" w:rsidR="001B494C" w:rsidRPr="000B6AFE" w:rsidRDefault="001B494C" w:rsidP="001B494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9638B6A" w14:textId="77777777" w:rsidR="001B494C" w:rsidRPr="000B6AFE" w:rsidRDefault="001B494C" w:rsidP="001B494C">
            <w:pPr>
              <w:rPr>
                <w:rFonts w:cs="Arial"/>
                <w:sz w:val="19"/>
                <w:szCs w:val="19"/>
              </w:rPr>
            </w:pPr>
            <w:r w:rsidRPr="000B6AFE">
              <w:rPr>
                <w:rFonts w:cs="Arial"/>
                <w:sz w:val="19"/>
                <w:szCs w:val="19"/>
              </w:rPr>
              <w:t>PM2.5</w:t>
            </w:r>
          </w:p>
        </w:tc>
        <w:tc>
          <w:tcPr>
            <w:tcW w:w="2061" w:type="pct"/>
            <w:tcBorders>
              <w:right w:val="double" w:sz="4" w:space="0" w:color="auto"/>
            </w:tcBorders>
          </w:tcPr>
          <w:p w14:paraId="1AE817AF" w14:textId="77777777" w:rsidR="001B494C" w:rsidRPr="000B6AFE" w:rsidRDefault="001B494C" w:rsidP="001B494C">
            <w:pPr>
              <w:rPr>
                <w:rFonts w:cs="Arial"/>
                <w:sz w:val="19"/>
                <w:szCs w:val="19"/>
              </w:rPr>
            </w:pPr>
            <w:r w:rsidRPr="000B6AFE">
              <w:rPr>
                <w:rFonts w:cs="Arial"/>
                <w:sz w:val="19"/>
                <w:szCs w:val="19"/>
              </w:rPr>
              <w:t>Particulate Matter equal to or less than 2.5</w:t>
            </w:r>
          </w:p>
          <w:p w14:paraId="54E15490" w14:textId="77777777" w:rsidR="001B494C" w:rsidRPr="000B6AFE" w:rsidRDefault="001B494C" w:rsidP="001B494C">
            <w:pPr>
              <w:rPr>
                <w:rFonts w:cs="Arial"/>
                <w:sz w:val="19"/>
                <w:szCs w:val="19"/>
              </w:rPr>
            </w:pPr>
            <w:r w:rsidRPr="000B6AFE">
              <w:rPr>
                <w:rFonts w:cs="Arial"/>
                <w:sz w:val="19"/>
                <w:szCs w:val="19"/>
              </w:rPr>
              <w:t>microns in diameter</w:t>
            </w:r>
          </w:p>
        </w:tc>
      </w:tr>
      <w:tr w:rsidR="001B494C" w:rsidRPr="000B6AFE" w14:paraId="15A7FB50" w14:textId="77777777" w:rsidTr="001B494C">
        <w:trPr>
          <w:cantSplit/>
          <w:trHeight w:val="218"/>
          <w:jc w:val="center"/>
        </w:trPr>
        <w:tc>
          <w:tcPr>
            <w:tcW w:w="659" w:type="pct"/>
            <w:vMerge w:val="restart"/>
            <w:tcBorders>
              <w:left w:val="double" w:sz="4" w:space="0" w:color="auto"/>
            </w:tcBorders>
          </w:tcPr>
          <w:p w14:paraId="3F89CBD2" w14:textId="77777777" w:rsidR="001B494C" w:rsidRPr="000B6AFE" w:rsidRDefault="001B494C" w:rsidP="001B494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45D1DB8" w14:textId="77777777" w:rsidR="001B494C" w:rsidRPr="000B6AFE" w:rsidRDefault="001B494C" w:rsidP="001B494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349DAEF" w14:textId="77777777" w:rsidR="001B494C" w:rsidRPr="000B6AFE" w:rsidRDefault="001B494C" w:rsidP="001B494C">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360DA6A" w14:textId="77777777" w:rsidR="001B494C" w:rsidRPr="000B6AFE" w:rsidRDefault="001B494C" w:rsidP="001B494C">
            <w:pPr>
              <w:rPr>
                <w:rFonts w:cs="Arial"/>
                <w:sz w:val="19"/>
                <w:szCs w:val="19"/>
              </w:rPr>
            </w:pPr>
            <w:r w:rsidRPr="000B6AFE">
              <w:rPr>
                <w:rFonts w:cs="Arial"/>
                <w:sz w:val="19"/>
                <w:szCs w:val="19"/>
              </w:rPr>
              <w:t>Pounds per hour</w:t>
            </w:r>
          </w:p>
        </w:tc>
      </w:tr>
      <w:tr w:rsidR="001B494C" w:rsidRPr="000B6AFE" w14:paraId="43763037" w14:textId="77777777" w:rsidTr="001B494C">
        <w:trPr>
          <w:cantSplit/>
          <w:trHeight w:val="217"/>
          <w:jc w:val="center"/>
        </w:trPr>
        <w:tc>
          <w:tcPr>
            <w:tcW w:w="659" w:type="pct"/>
            <w:vMerge/>
            <w:tcBorders>
              <w:left w:val="double" w:sz="4" w:space="0" w:color="auto"/>
              <w:bottom w:val="nil"/>
            </w:tcBorders>
          </w:tcPr>
          <w:p w14:paraId="6860E7A1" w14:textId="77777777" w:rsidR="001B494C" w:rsidRPr="000B6AFE" w:rsidRDefault="001B494C" w:rsidP="001B494C">
            <w:pPr>
              <w:rPr>
                <w:rFonts w:cs="Arial"/>
                <w:sz w:val="19"/>
                <w:szCs w:val="19"/>
              </w:rPr>
            </w:pPr>
          </w:p>
        </w:tc>
        <w:tc>
          <w:tcPr>
            <w:tcW w:w="1886" w:type="pct"/>
            <w:vMerge/>
            <w:tcBorders>
              <w:right w:val="single" w:sz="4" w:space="0" w:color="auto"/>
            </w:tcBorders>
          </w:tcPr>
          <w:p w14:paraId="68A2F4D6" w14:textId="77777777" w:rsidR="001B494C" w:rsidRPr="000B6AFE" w:rsidRDefault="001B494C" w:rsidP="001B494C">
            <w:pPr>
              <w:rPr>
                <w:rFonts w:cs="Arial"/>
                <w:sz w:val="19"/>
                <w:szCs w:val="19"/>
              </w:rPr>
            </w:pPr>
          </w:p>
        </w:tc>
        <w:tc>
          <w:tcPr>
            <w:tcW w:w="394" w:type="pct"/>
            <w:tcBorders>
              <w:left w:val="single" w:sz="4" w:space="0" w:color="auto"/>
              <w:bottom w:val="nil"/>
            </w:tcBorders>
          </w:tcPr>
          <w:p w14:paraId="4E979E6B" w14:textId="77777777" w:rsidR="001B494C" w:rsidRPr="000B6AFE" w:rsidRDefault="001B494C" w:rsidP="001B494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9A53F32" w14:textId="77777777" w:rsidR="001B494C" w:rsidRPr="000B6AFE" w:rsidRDefault="001B494C" w:rsidP="001B494C">
            <w:pPr>
              <w:rPr>
                <w:rFonts w:cs="Arial"/>
                <w:sz w:val="19"/>
                <w:szCs w:val="19"/>
              </w:rPr>
            </w:pPr>
            <w:r w:rsidRPr="000B6AFE">
              <w:rPr>
                <w:rFonts w:cs="Arial"/>
                <w:sz w:val="19"/>
                <w:szCs w:val="19"/>
              </w:rPr>
              <w:t>Parts per million</w:t>
            </w:r>
          </w:p>
        </w:tc>
      </w:tr>
      <w:tr w:rsidR="001B494C" w:rsidRPr="000B6AFE" w14:paraId="474DAE67" w14:textId="77777777" w:rsidTr="001B494C">
        <w:trPr>
          <w:cantSplit/>
          <w:trHeight w:val="245"/>
          <w:jc w:val="center"/>
        </w:trPr>
        <w:tc>
          <w:tcPr>
            <w:tcW w:w="659" w:type="pct"/>
            <w:tcBorders>
              <w:left w:val="double" w:sz="4" w:space="0" w:color="auto"/>
            </w:tcBorders>
          </w:tcPr>
          <w:p w14:paraId="282479A9" w14:textId="77777777" w:rsidR="001B494C" w:rsidRPr="000B6AFE" w:rsidRDefault="001B494C" w:rsidP="001B494C">
            <w:pPr>
              <w:rPr>
                <w:rFonts w:cs="Arial"/>
                <w:sz w:val="19"/>
                <w:szCs w:val="19"/>
              </w:rPr>
            </w:pPr>
            <w:r w:rsidRPr="000B6AFE">
              <w:rPr>
                <w:rFonts w:cs="Arial"/>
                <w:sz w:val="19"/>
                <w:szCs w:val="19"/>
              </w:rPr>
              <w:t>NSPS</w:t>
            </w:r>
          </w:p>
        </w:tc>
        <w:tc>
          <w:tcPr>
            <w:tcW w:w="1886" w:type="pct"/>
            <w:tcBorders>
              <w:right w:val="single" w:sz="4" w:space="0" w:color="auto"/>
            </w:tcBorders>
          </w:tcPr>
          <w:p w14:paraId="1A5C0D68" w14:textId="77777777" w:rsidR="001B494C" w:rsidRPr="000B6AFE" w:rsidRDefault="001B494C" w:rsidP="001B494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87B0D6C" w14:textId="77777777" w:rsidR="001B494C" w:rsidRPr="000B6AFE" w:rsidRDefault="001B494C" w:rsidP="001B494C">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3BEBC62" w14:textId="77777777" w:rsidR="001B494C" w:rsidRPr="000B6AFE" w:rsidRDefault="001B494C" w:rsidP="001B494C">
            <w:pPr>
              <w:rPr>
                <w:rFonts w:cs="Arial"/>
                <w:sz w:val="19"/>
                <w:szCs w:val="19"/>
              </w:rPr>
            </w:pPr>
            <w:r w:rsidRPr="000B6AFE">
              <w:rPr>
                <w:rFonts w:cs="Arial"/>
                <w:sz w:val="19"/>
                <w:szCs w:val="19"/>
              </w:rPr>
              <w:t>Parts per million by volume</w:t>
            </w:r>
          </w:p>
        </w:tc>
      </w:tr>
      <w:tr w:rsidR="001B494C" w:rsidRPr="000B6AFE" w14:paraId="74D9605C" w14:textId="77777777" w:rsidTr="001B494C">
        <w:trPr>
          <w:cantSplit/>
          <w:trHeight w:val="245"/>
          <w:jc w:val="center"/>
        </w:trPr>
        <w:tc>
          <w:tcPr>
            <w:tcW w:w="659" w:type="pct"/>
            <w:tcBorders>
              <w:left w:val="double" w:sz="4" w:space="0" w:color="auto"/>
            </w:tcBorders>
          </w:tcPr>
          <w:p w14:paraId="0A28851B" w14:textId="77777777" w:rsidR="001B494C" w:rsidRPr="000B6AFE" w:rsidRDefault="001B494C" w:rsidP="001B494C">
            <w:pPr>
              <w:rPr>
                <w:rFonts w:cs="Arial"/>
                <w:sz w:val="19"/>
                <w:szCs w:val="19"/>
              </w:rPr>
            </w:pPr>
            <w:r w:rsidRPr="000B6AFE">
              <w:rPr>
                <w:rFonts w:cs="Arial"/>
                <w:sz w:val="19"/>
                <w:szCs w:val="19"/>
              </w:rPr>
              <w:t>NSR</w:t>
            </w:r>
          </w:p>
        </w:tc>
        <w:tc>
          <w:tcPr>
            <w:tcW w:w="1886" w:type="pct"/>
            <w:tcBorders>
              <w:right w:val="single" w:sz="4" w:space="0" w:color="auto"/>
            </w:tcBorders>
          </w:tcPr>
          <w:p w14:paraId="4F870E8F" w14:textId="77777777" w:rsidR="001B494C" w:rsidRPr="000B6AFE" w:rsidRDefault="001B494C" w:rsidP="001B494C">
            <w:pPr>
              <w:rPr>
                <w:rFonts w:cs="Arial"/>
                <w:sz w:val="19"/>
                <w:szCs w:val="19"/>
              </w:rPr>
            </w:pPr>
            <w:r w:rsidRPr="000B6AFE">
              <w:rPr>
                <w:rFonts w:cs="Arial"/>
                <w:sz w:val="19"/>
                <w:szCs w:val="19"/>
              </w:rPr>
              <w:t>New Source Review</w:t>
            </w:r>
          </w:p>
        </w:tc>
        <w:tc>
          <w:tcPr>
            <w:tcW w:w="394" w:type="pct"/>
            <w:tcBorders>
              <w:left w:val="single" w:sz="4" w:space="0" w:color="auto"/>
            </w:tcBorders>
          </w:tcPr>
          <w:p w14:paraId="0B46752B" w14:textId="77777777" w:rsidR="001B494C" w:rsidRPr="000B6AFE" w:rsidRDefault="001B494C" w:rsidP="001B494C">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909B7B5" w14:textId="77777777" w:rsidR="001B494C" w:rsidRPr="000B6AFE" w:rsidRDefault="001B494C" w:rsidP="001B494C">
            <w:pPr>
              <w:rPr>
                <w:rFonts w:cs="Arial"/>
                <w:sz w:val="19"/>
                <w:szCs w:val="19"/>
              </w:rPr>
            </w:pPr>
            <w:r w:rsidRPr="000B6AFE">
              <w:rPr>
                <w:rFonts w:cs="Arial"/>
                <w:sz w:val="19"/>
                <w:szCs w:val="19"/>
              </w:rPr>
              <w:t>Parts per million by weight</w:t>
            </w:r>
          </w:p>
        </w:tc>
      </w:tr>
      <w:tr w:rsidR="001B494C" w:rsidRPr="000B6AFE" w14:paraId="37C1F4FC" w14:textId="77777777" w:rsidTr="001B494C">
        <w:trPr>
          <w:cantSplit/>
          <w:trHeight w:val="245"/>
          <w:jc w:val="center"/>
        </w:trPr>
        <w:tc>
          <w:tcPr>
            <w:tcW w:w="659" w:type="pct"/>
            <w:tcBorders>
              <w:left w:val="double" w:sz="4" w:space="0" w:color="auto"/>
            </w:tcBorders>
          </w:tcPr>
          <w:p w14:paraId="52529FCF" w14:textId="77777777" w:rsidR="001B494C" w:rsidRPr="000B6AFE" w:rsidRDefault="001B494C" w:rsidP="001B494C">
            <w:pPr>
              <w:rPr>
                <w:rFonts w:cs="Arial"/>
                <w:sz w:val="19"/>
                <w:szCs w:val="19"/>
              </w:rPr>
            </w:pPr>
            <w:r w:rsidRPr="000B6AFE">
              <w:rPr>
                <w:rFonts w:cs="Arial"/>
                <w:sz w:val="19"/>
                <w:szCs w:val="19"/>
              </w:rPr>
              <w:t>PS</w:t>
            </w:r>
          </w:p>
        </w:tc>
        <w:tc>
          <w:tcPr>
            <w:tcW w:w="1886" w:type="pct"/>
            <w:tcBorders>
              <w:right w:val="single" w:sz="4" w:space="0" w:color="auto"/>
            </w:tcBorders>
          </w:tcPr>
          <w:p w14:paraId="46C9A1BD" w14:textId="77777777" w:rsidR="001B494C" w:rsidRPr="000B6AFE" w:rsidRDefault="001B494C" w:rsidP="001B494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04EABD2" w14:textId="77777777" w:rsidR="001B494C" w:rsidRPr="000B6AFE" w:rsidRDefault="001B494C" w:rsidP="001B494C">
            <w:pPr>
              <w:rPr>
                <w:rFonts w:cs="Arial"/>
                <w:sz w:val="19"/>
                <w:szCs w:val="19"/>
              </w:rPr>
            </w:pPr>
            <w:r>
              <w:rPr>
                <w:rFonts w:cs="Arial"/>
                <w:sz w:val="19"/>
                <w:szCs w:val="19"/>
              </w:rPr>
              <w:t>%</w:t>
            </w:r>
          </w:p>
        </w:tc>
        <w:tc>
          <w:tcPr>
            <w:tcW w:w="2061" w:type="pct"/>
            <w:tcBorders>
              <w:right w:val="double" w:sz="4" w:space="0" w:color="auto"/>
            </w:tcBorders>
          </w:tcPr>
          <w:p w14:paraId="2522812A" w14:textId="77777777" w:rsidR="001B494C" w:rsidRPr="000B6AFE" w:rsidRDefault="001B494C" w:rsidP="001B494C">
            <w:pPr>
              <w:rPr>
                <w:rFonts w:cs="Arial"/>
                <w:sz w:val="19"/>
                <w:szCs w:val="19"/>
              </w:rPr>
            </w:pPr>
            <w:r>
              <w:rPr>
                <w:rFonts w:cs="Arial"/>
                <w:sz w:val="19"/>
                <w:szCs w:val="19"/>
              </w:rPr>
              <w:t>Percent</w:t>
            </w:r>
          </w:p>
        </w:tc>
      </w:tr>
      <w:tr w:rsidR="001B494C" w:rsidRPr="000B6AFE" w14:paraId="3D988586" w14:textId="77777777" w:rsidTr="001B494C">
        <w:trPr>
          <w:cantSplit/>
          <w:trHeight w:val="245"/>
          <w:jc w:val="center"/>
        </w:trPr>
        <w:tc>
          <w:tcPr>
            <w:tcW w:w="659" w:type="pct"/>
            <w:tcBorders>
              <w:left w:val="double" w:sz="4" w:space="0" w:color="auto"/>
            </w:tcBorders>
          </w:tcPr>
          <w:p w14:paraId="26E04163" w14:textId="77777777" w:rsidR="001B494C" w:rsidRPr="000B6AFE" w:rsidRDefault="001B494C" w:rsidP="001B494C">
            <w:pPr>
              <w:rPr>
                <w:rFonts w:cs="Arial"/>
                <w:sz w:val="19"/>
                <w:szCs w:val="19"/>
              </w:rPr>
            </w:pPr>
            <w:r w:rsidRPr="000B6AFE">
              <w:rPr>
                <w:rFonts w:cs="Arial"/>
                <w:sz w:val="19"/>
                <w:szCs w:val="19"/>
              </w:rPr>
              <w:t>PSD</w:t>
            </w:r>
          </w:p>
        </w:tc>
        <w:tc>
          <w:tcPr>
            <w:tcW w:w="1886" w:type="pct"/>
            <w:tcBorders>
              <w:right w:val="single" w:sz="4" w:space="0" w:color="auto"/>
            </w:tcBorders>
          </w:tcPr>
          <w:p w14:paraId="043944A4" w14:textId="77777777" w:rsidR="001B494C" w:rsidRPr="000B6AFE" w:rsidRDefault="001B494C" w:rsidP="001B494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40AFA9B" w14:textId="77777777" w:rsidR="001B494C" w:rsidRPr="000B6AFE" w:rsidRDefault="001B494C" w:rsidP="001B494C">
            <w:pPr>
              <w:rPr>
                <w:rFonts w:cs="Arial"/>
                <w:sz w:val="19"/>
                <w:szCs w:val="19"/>
              </w:rPr>
            </w:pPr>
            <w:r w:rsidRPr="000B6AFE">
              <w:rPr>
                <w:rFonts w:cs="Arial"/>
                <w:sz w:val="19"/>
                <w:szCs w:val="19"/>
              </w:rPr>
              <w:t>psia</w:t>
            </w:r>
          </w:p>
        </w:tc>
        <w:tc>
          <w:tcPr>
            <w:tcW w:w="2061" w:type="pct"/>
            <w:tcBorders>
              <w:right w:val="double" w:sz="4" w:space="0" w:color="auto"/>
            </w:tcBorders>
          </w:tcPr>
          <w:p w14:paraId="543CDA88" w14:textId="77777777" w:rsidR="001B494C" w:rsidRPr="000B6AFE" w:rsidRDefault="001B494C" w:rsidP="001B494C">
            <w:pPr>
              <w:rPr>
                <w:rFonts w:cs="Arial"/>
                <w:sz w:val="19"/>
                <w:szCs w:val="19"/>
              </w:rPr>
            </w:pPr>
            <w:r w:rsidRPr="000B6AFE">
              <w:rPr>
                <w:rFonts w:cs="Arial"/>
                <w:sz w:val="19"/>
                <w:szCs w:val="19"/>
              </w:rPr>
              <w:t>Pounds per square inch absolute</w:t>
            </w:r>
          </w:p>
        </w:tc>
      </w:tr>
      <w:tr w:rsidR="001B494C" w:rsidRPr="000B6AFE" w14:paraId="34F20A04" w14:textId="77777777" w:rsidTr="001B494C">
        <w:trPr>
          <w:cantSplit/>
          <w:trHeight w:val="245"/>
          <w:jc w:val="center"/>
        </w:trPr>
        <w:tc>
          <w:tcPr>
            <w:tcW w:w="659" w:type="pct"/>
            <w:tcBorders>
              <w:left w:val="double" w:sz="4" w:space="0" w:color="auto"/>
            </w:tcBorders>
          </w:tcPr>
          <w:p w14:paraId="1F4731A9" w14:textId="77777777" w:rsidR="001B494C" w:rsidRPr="000B6AFE" w:rsidRDefault="001B494C" w:rsidP="001B494C">
            <w:pPr>
              <w:rPr>
                <w:rFonts w:cs="Arial"/>
                <w:sz w:val="19"/>
                <w:szCs w:val="19"/>
              </w:rPr>
            </w:pPr>
            <w:r w:rsidRPr="000B6AFE">
              <w:rPr>
                <w:rFonts w:cs="Arial"/>
                <w:sz w:val="19"/>
                <w:szCs w:val="19"/>
              </w:rPr>
              <w:t>PTE</w:t>
            </w:r>
          </w:p>
        </w:tc>
        <w:tc>
          <w:tcPr>
            <w:tcW w:w="1886" w:type="pct"/>
            <w:tcBorders>
              <w:right w:val="single" w:sz="4" w:space="0" w:color="auto"/>
            </w:tcBorders>
          </w:tcPr>
          <w:p w14:paraId="0948DAEB" w14:textId="77777777" w:rsidR="001B494C" w:rsidRPr="000B6AFE" w:rsidRDefault="001B494C" w:rsidP="001B494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B031787" w14:textId="77777777" w:rsidR="001B494C" w:rsidRPr="000B6AFE" w:rsidRDefault="001B494C" w:rsidP="001B494C">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0AA6BAF" w14:textId="77777777" w:rsidR="001B494C" w:rsidRPr="000B6AFE" w:rsidRDefault="001B494C" w:rsidP="001B494C">
            <w:pPr>
              <w:rPr>
                <w:rFonts w:cs="Arial"/>
                <w:sz w:val="19"/>
                <w:szCs w:val="19"/>
              </w:rPr>
            </w:pPr>
            <w:r w:rsidRPr="000B6AFE">
              <w:rPr>
                <w:rFonts w:cs="Arial"/>
                <w:sz w:val="19"/>
                <w:szCs w:val="19"/>
              </w:rPr>
              <w:t>Pounds per square inch gauge</w:t>
            </w:r>
          </w:p>
        </w:tc>
      </w:tr>
      <w:tr w:rsidR="001B494C" w:rsidRPr="000B6AFE" w14:paraId="533F8CAA" w14:textId="77777777" w:rsidTr="001B494C">
        <w:trPr>
          <w:cantSplit/>
          <w:trHeight w:val="245"/>
          <w:jc w:val="center"/>
        </w:trPr>
        <w:tc>
          <w:tcPr>
            <w:tcW w:w="659" w:type="pct"/>
            <w:tcBorders>
              <w:left w:val="double" w:sz="4" w:space="0" w:color="auto"/>
            </w:tcBorders>
          </w:tcPr>
          <w:p w14:paraId="44771571" w14:textId="77777777" w:rsidR="001B494C" w:rsidRPr="000B6AFE" w:rsidRDefault="001B494C" w:rsidP="001B494C">
            <w:pPr>
              <w:rPr>
                <w:rFonts w:cs="Arial"/>
                <w:sz w:val="19"/>
                <w:szCs w:val="19"/>
              </w:rPr>
            </w:pPr>
            <w:r w:rsidRPr="000B6AFE">
              <w:rPr>
                <w:rFonts w:cs="Arial"/>
                <w:sz w:val="19"/>
                <w:szCs w:val="19"/>
              </w:rPr>
              <w:t>PTI</w:t>
            </w:r>
          </w:p>
        </w:tc>
        <w:tc>
          <w:tcPr>
            <w:tcW w:w="1886" w:type="pct"/>
            <w:tcBorders>
              <w:right w:val="single" w:sz="4" w:space="0" w:color="auto"/>
            </w:tcBorders>
          </w:tcPr>
          <w:p w14:paraId="277E6FA9" w14:textId="77777777" w:rsidR="001B494C" w:rsidRPr="000B6AFE" w:rsidRDefault="001B494C" w:rsidP="001B494C">
            <w:pPr>
              <w:rPr>
                <w:rFonts w:cs="Arial"/>
                <w:sz w:val="19"/>
                <w:szCs w:val="19"/>
              </w:rPr>
            </w:pPr>
            <w:r w:rsidRPr="000B6AFE">
              <w:rPr>
                <w:rFonts w:cs="Arial"/>
                <w:sz w:val="19"/>
                <w:szCs w:val="19"/>
              </w:rPr>
              <w:t>Permit to Install</w:t>
            </w:r>
          </w:p>
        </w:tc>
        <w:tc>
          <w:tcPr>
            <w:tcW w:w="394" w:type="pct"/>
            <w:tcBorders>
              <w:left w:val="single" w:sz="4" w:space="0" w:color="auto"/>
            </w:tcBorders>
          </w:tcPr>
          <w:p w14:paraId="388E778B" w14:textId="77777777" w:rsidR="001B494C" w:rsidRPr="000B6AFE" w:rsidRDefault="001B494C" w:rsidP="001B494C">
            <w:pPr>
              <w:rPr>
                <w:rFonts w:cs="Arial"/>
                <w:sz w:val="19"/>
                <w:szCs w:val="19"/>
              </w:rPr>
            </w:pPr>
            <w:r w:rsidRPr="000B6AFE">
              <w:rPr>
                <w:rFonts w:cs="Arial"/>
                <w:sz w:val="19"/>
                <w:szCs w:val="19"/>
              </w:rPr>
              <w:t>scf</w:t>
            </w:r>
          </w:p>
        </w:tc>
        <w:tc>
          <w:tcPr>
            <w:tcW w:w="2061" w:type="pct"/>
            <w:tcBorders>
              <w:right w:val="double" w:sz="4" w:space="0" w:color="auto"/>
            </w:tcBorders>
          </w:tcPr>
          <w:p w14:paraId="4C8CDE78" w14:textId="77777777" w:rsidR="001B494C" w:rsidRPr="000B6AFE" w:rsidRDefault="001B494C" w:rsidP="001B494C">
            <w:pPr>
              <w:rPr>
                <w:rFonts w:cs="Arial"/>
                <w:sz w:val="19"/>
                <w:szCs w:val="19"/>
              </w:rPr>
            </w:pPr>
            <w:r w:rsidRPr="000B6AFE">
              <w:rPr>
                <w:rFonts w:cs="Arial"/>
                <w:sz w:val="19"/>
                <w:szCs w:val="19"/>
              </w:rPr>
              <w:t>Standard cubic feet</w:t>
            </w:r>
          </w:p>
        </w:tc>
      </w:tr>
      <w:tr w:rsidR="001B494C" w:rsidRPr="000B6AFE" w14:paraId="2E18DB53" w14:textId="77777777" w:rsidTr="001B494C">
        <w:trPr>
          <w:cantSplit/>
          <w:trHeight w:val="245"/>
          <w:jc w:val="center"/>
        </w:trPr>
        <w:tc>
          <w:tcPr>
            <w:tcW w:w="659" w:type="pct"/>
            <w:tcBorders>
              <w:left w:val="double" w:sz="4" w:space="0" w:color="auto"/>
            </w:tcBorders>
          </w:tcPr>
          <w:p w14:paraId="48044540" w14:textId="77777777" w:rsidR="001B494C" w:rsidRPr="000B6AFE" w:rsidRDefault="001B494C" w:rsidP="001B494C">
            <w:pPr>
              <w:rPr>
                <w:rFonts w:cs="Arial"/>
                <w:sz w:val="19"/>
                <w:szCs w:val="19"/>
              </w:rPr>
            </w:pPr>
            <w:r w:rsidRPr="000B6AFE">
              <w:rPr>
                <w:rFonts w:cs="Arial"/>
                <w:sz w:val="19"/>
                <w:szCs w:val="19"/>
              </w:rPr>
              <w:t>RACT</w:t>
            </w:r>
          </w:p>
        </w:tc>
        <w:tc>
          <w:tcPr>
            <w:tcW w:w="1886" w:type="pct"/>
            <w:tcBorders>
              <w:right w:val="single" w:sz="4" w:space="0" w:color="auto"/>
            </w:tcBorders>
          </w:tcPr>
          <w:p w14:paraId="66E18CE0" w14:textId="77777777" w:rsidR="001B494C" w:rsidRPr="000B6AFE" w:rsidRDefault="001B494C" w:rsidP="001B494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5E66B67" w14:textId="77777777" w:rsidR="001B494C" w:rsidRPr="000B6AFE" w:rsidRDefault="001B494C" w:rsidP="001B494C">
            <w:pPr>
              <w:rPr>
                <w:rFonts w:cs="Arial"/>
                <w:sz w:val="19"/>
                <w:szCs w:val="19"/>
              </w:rPr>
            </w:pPr>
            <w:r w:rsidRPr="000B6AFE">
              <w:rPr>
                <w:rFonts w:cs="Arial"/>
                <w:sz w:val="19"/>
                <w:szCs w:val="19"/>
              </w:rPr>
              <w:t>sec</w:t>
            </w:r>
          </w:p>
        </w:tc>
        <w:tc>
          <w:tcPr>
            <w:tcW w:w="2061" w:type="pct"/>
            <w:tcBorders>
              <w:right w:val="double" w:sz="4" w:space="0" w:color="auto"/>
            </w:tcBorders>
          </w:tcPr>
          <w:p w14:paraId="23B33C31" w14:textId="77777777" w:rsidR="001B494C" w:rsidRPr="000B6AFE" w:rsidRDefault="001B494C" w:rsidP="001B494C">
            <w:pPr>
              <w:rPr>
                <w:rFonts w:cs="Arial"/>
                <w:sz w:val="19"/>
                <w:szCs w:val="19"/>
              </w:rPr>
            </w:pPr>
            <w:r w:rsidRPr="000B6AFE">
              <w:rPr>
                <w:rFonts w:cs="Arial"/>
                <w:sz w:val="19"/>
                <w:szCs w:val="19"/>
              </w:rPr>
              <w:t>Seconds</w:t>
            </w:r>
          </w:p>
        </w:tc>
      </w:tr>
      <w:tr w:rsidR="001B494C" w:rsidRPr="000B6AFE" w14:paraId="674782AE" w14:textId="77777777" w:rsidTr="001B494C">
        <w:trPr>
          <w:cantSplit/>
          <w:trHeight w:val="245"/>
          <w:jc w:val="center"/>
        </w:trPr>
        <w:tc>
          <w:tcPr>
            <w:tcW w:w="659" w:type="pct"/>
            <w:tcBorders>
              <w:left w:val="double" w:sz="4" w:space="0" w:color="auto"/>
            </w:tcBorders>
          </w:tcPr>
          <w:p w14:paraId="0AA2C97C" w14:textId="77777777" w:rsidR="001B494C" w:rsidRPr="000B6AFE" w:rsidRDefault="001B494C" w:rsidP="001B494C">
            <w:pPr>
              <w:rPr>
                <w:rFonts w:cs="Arial"/>
                <w:sz w:val="19"/>
                <w:szCs w:val="19"/>
              </w:rPr>
            </w:pPr>
            <w:r w:rsidRPr="000B6AFE">
              <w:rPr>
                <w:rFonts w:cs="Arial"/>
                <w:sz w:val="19"/>
                <w:szCs w:val="19"/>
              </w:rPr>
              <w:t>ROP</w:t>
            </w:r>
          </w:p>
        </w:tc>
        <w:tc>
          <w:tcPr>
            <w:tcW w:w="1886" w:type="pct"/>
            <w:tcBorders>
              <w:right w:val="single" w:sz="4" w:space="0" w:color="auto"/>
            </w:tcBorders>
          </w:tcPr>
          <w:p w14:paraId="221854B8" w14:textId="77777777" w:rsidR="001B494C" w:rsidRPr="000B6AFE" w:rsidRDefault="001B494C" w:rsidP="001B494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A76D2F0" w14:textId="77777777" w:rsidR="001B494C" w:rsidRPr="000B6AFE" w:rsidRDefault="001B494C" w:rsidP="001B494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B870E96" w14:textId="77777777" w:rsidR="001B494C" w:rsidRPr="000B6AFE" w:rsidRDefault="001B494C" w:rsidP="001B494C">
            <w:pPr>
              <w:rPr>
                <w:rFonts w:cs="Arial"/>
                <w:sz w:val="19"/>
                <w:szCs w:val="19"/>
              </w:rPr>
            </w:pPr>
            <w:r w:rsidRPr="000B6AFE">
              <w:rPr>
                <w:rFonts w:cs="Arial"/>
                <w:sz w:val="19"/>
                <w:szCs w:val="19"/>
              </w:rPr>
              <w:t>Sulfur Dioxide</w:t>
            </w:r>
          </w:p>
        </w:tc>
      </w:tr>
      <w:tr w:rsidR="001B494C" w:rsidRPr="000B6AFE" w14:paraId="3128C24A" w14:textId="77777777" w:rsidTr="001B494C">
        <w:trPr>
          <w:cantSplit/>
          <w:trHeight w:val="245"/>
          <w:jc w:val="center"/>
        </w:trPr>
        <w:tc>
          <w:tcPr>
            <w:tcW w:w="659" w:type="pct"/>
            <w:tcBorders>
              <w:left w:val="double" w:sz="4" w:space="0" w:color="auto"/>
            </w:tcBorders>
          </w:tcPr>
          <w:p w14:paraId="3D6D4685" w14:textId="77777777" w:rsidR="001B494C" w:rsidRPr="000B6AFE" w:rsidRDefault="001B494C" w:rsidP="001B494C">
            <w:pPr>
              <w:rPr>
                <w:rFonts w:cs="Arial"/>
                <w:sz w:val="19"/>
                <w:szCs w:val="19"/>
              </w:rPr>
            </w:pPr>
            <w:r w:rsidRPr="000B6AFE">
              <w:rPr>
                <w:rFonts w:cs="Arial"/>
                <w:sz w:val="19"/>
                <w:szCs w:val="19"/>
              </w:rPr>
              <w:t>SC</w:t>
            </w:r>
          </w:p>
        </w:tc>
        <w:tc>
          <w:tcPr>
            <w:tcW w:w="1886" w:type="pct"/>
            <w:tcBorders>
              <w:right w:val="single" w:sz="4" w:space="0" w:color="auto"/>
            </w:tcBorders>
          </w:tcPr>
          <w:p w14:paraId="24373914" w14:textId="77777777" w:rsidR="001B494C" w:rsidRPr="000B6AFE" w:rsidRDefault="001B494C" w:rsidP="001B494C">
            <w:pPr>
              <w:rPr>
                <w:rFonts w:cs="Arial"/>
                <w:sz w:val="19"/>
                <w:szCs w:val="19"/>
              </w:rPr>
            </w:pPr>
            <w:r w:rsidRPr="000B6AFE">
              <w:rPr>
                <w:rFonts w:cs="Arial"/>
                <w:sz w:val="19"/>
                <w:szCs w:val="19"/>
              </w:rPr>
              <w:t>Special Condition</w:t>
            </w:r>
          </w:p>
        </w:tc>
        <w:tc>
          <w:tcPr>
            <w:tcW w:w="394" w:type="pct"/>
            <w:tcBorders>
              <w:left w:val="single" w:sz="4" w:space="0" w:color="auto"/>
            </w:tcBorders>
          </w:tcPr>
          <w:p w14:paraId="75958928" w14:textId="77777777" w:rsidR="001B494C" w:rsidRPr="000B6AFE" w:rsidRDefault="001B494C" w:rsidP="001B494C">
            <w:pPr>
              <w:rPr>
                <w:rFonts w:cs="Arial"/>
                <w:sz w:val="19"/>
                <w:szCs w:val="19"/>
              </w:rPr>
            </w:pPr>
            <w:r w:rsidRPr="000B6AFE">
              <w:rPr>
                <w:rFonts w:cs="Arial"/>
                <w:sz w:val="19"/>
                <w:szCs w:val="19"/>
              </w:rPr>
              <w:t>TAC</w:t>
            </w:r>
          </w:p>
        </w:tc>
        <w:tc>
          <w:tcPr>
            <w:tcW w:w="2061" w:type="pct"/>
            <w:tcBorders>
              <w:right w:val="double" w:sz="4" w:space="0" w:color="auto"/>
            </w:tcBorders>
          </w:tcPr>
          <w:p w14:paraId="04BBBC05" w14:textId="77777777" w:rsidR="001B494C" w:rsidRPr="000B6AFE" w:rsidRDefault="001B494C" w:rsidP="001B494C">
            <w:pPr>
              <w:rPr>
                <w:rFonts w:cs="Arial"/>
                <w:sz w:val="19"/>
                <w:szCs w:val="19"/>
              </w:rPr>
            </w:pPr>
            <w:r w:rsidRPr="000B6AFE">
              <w:rPr>
                <w:rFonts w:cs="Arial"/>
                <w:sz w:val="19"/>
                <w:szCs w:val="19"/>
              </w:rPr>
              <w:t>Toxic Air Contaminant</w:t>
            </w:r>
          </w:p>
        </w:tc>
      </w:tr>
      <w:tr w:rsidR="001B494C" w:rsidRPr="000B6AFE" w14:paraId="2C8495B3" w14:textId="77777777" w:rsidTr="001B494C">
        <w:trPr>
          <w:cantSplit/>
          <w:trHeight w:val="245"/>
          <w:jc w:val="center"/>
        </w:trPr>
        <w:tc>
          <w:tcPr>
            <w:tcW w:w="659" w:type="pct"/>
            <w:tcBorders>
              <w:left w:val="double" w:sz="4" w:space="0" w:color="auto"/>
            </w:tcBorders>
          </w:tcPr>
          <w:p w14:paraId="03B26CC0" w14:textId="77777777" w:rsidR="001B494C" w:rsidRPr="000B6AFE" w:rsidRDefault="001B494C" w:rsidP="001B494C">
            <w:pPr>
              <w:rPr>
                <w:rFonts w:cs="Arial"/>
                <w:sz w:val="19"/>
                <w:szCs w:val="19"/>
              </w:rPr>
            </w:pPr>
            <w:r w:rsidRPr="000B6AFE">
              <w:rPr>
                <w:rFonts w:cs="Arial"/>
                <w:sz w:val="19"/>
                <w:szCs w:val="19"/>
              </w:rPr>
              <w:t>SCR</w:t>
            </w:r>
          </w:p>
        </w:tc>
        <w:tc>
          <w:tcPr>
            <w:tcW w:w="1886" w:type="pct"/>
            <w:tcBorders>
              <w:right w:val="single" w:sz="4" w:space="0" w:color="auto"/>
            </w:tcBorders>
          </w:tcPr>
          <w:p w14:paraId="6F02A962" w14:textId="77777777" w:rsidR="001B494C" w:rsidRPr="000B6AFE" w:rsidRDefault="001B494C" w:rsidP="001B494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429182D" w14:textId="77777777" w:rsidR="001B494C" w:rsidRPr="000B6AFE" w:rsidRDefault="001B494C" w:rsidP="001B494C">
            <w:pPr>
              <w:rPr>
                <w:rFonts w:cs="Arial"/>
                <w:sz w:val="19"/>
                <w:szCs w:val="19"/>
              </w:rPr>
            </w:pPr>
            <w:r w:rsidRPr="000B6AFE">
              <w:rPr>
                <w:rFonts w:cs="Arial"/>
                <w:sz w:val="19"/>
                <w:szCs w:val="19"/>
              </w:rPr>
              <w:t>Temp</w:t>
            </w:r>
          </w:p>
        </w:tc>
        <w:tc>
          <w:tcPr>
            <w:tcW w:w="2061" w:type="pct"/>
            <w:tcBorders>
              <w:right w:val="double" w:sz="4" w:space="0" w:color="auto"/>
            </w:tcBorders>
          </w:tcPr>
          <w:p w14:paraId="47914EB0" w14:textId="77777777" w:rsidR="001B494C" w:rsidRPr="000B6AFE" w:rsidRDefault="001B494C" w:rsidP="001B494C">
            <w:pPr>
              <w:rPr>
                <w:rFonts w:cs="Arial"/>
                <w:sz w:val="19"/>
                <w:szCs w:val="19"/>
              </w:rPr>
            </w:pPr>
            <w:r w:rsidRPr="000B6AFE">
              <w:rPr>
                <w:rFonts w:cs="Arial"/>
                <w:sz w:val="19"/>
                <w:szCs w:val="19"/>
              </w:rPr>
              <w:t>Temperature</w:t>
            </w:r>
          </w:p>
        </w:tc>
      </w:tr>
      <w:tr w:rsidR="001B494C" w:rsidRPr="000B6AFE" w14:paraId="057BD9D9" w14:textId="77777777" w:rsidTr="001B494C">
        <w:trPr>
          <w:cantSplit/>
          <w:trHeight w:val="245"/>
          <w:jc w:val="center"/>
        </w:trPr>
        <w:tc>
          <w:tcPr>
            <w:tcW w:w="659" w:type="pct"/>
            <w:tcBorders>
              <w:left w:val="double" w:sz="4" w:space="0" w:color="auto"/>
            </w:tcBorders>
          </w:tcPr>
          <w:p w14:paraId="756FACBF" w14:textId="77777777" w:rsidR="001B494C" w:rsidRPr="000B6AFE" w:rsidRDefault="001B494C" w:rsidP="001B494C">
            <w:pPr>
              <w:rPr>
                <w:rFonts w:cs="Arial"/>
                <w:sz w:val="19"/>
                <w:szCs w:val="19"/>
              </w:rPr>
            </w:pPr>
            <w:r w:rsidRPr="000B6AFE">
              <w:rPr>
                <w:rFonts w:cs="Arial"/>
                <w:sz w:val="19"/>
                <w:szCs w:val="19"/>
              </w:rPr>
              <w:t>SNCR</w:t>
            </w:r>
          </w:p>
        </w:tc>
        <w:tc>
          <w:tcPr>
            <w:tcW w:w="1886" w:type="pct"/>
            <w:tcBorders>
              <w:right w:val="single" w:sz="4" w:space="0" w:color="auto"/>
            </w:tcBorders>
          </w:tcPr>
          <w:p w14:paraId="5843087B" w14:textId="77777777" w:rsidR="001B494C" w:rsidRPr="000B6AFE" w:rsidRDefault="001B494C" w:rsidP="001B494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EA94282" w14:textId="77777777" w:rsidR="001B494C" w:rsidRPr="000B6AFE" w:rsidRDefault="001B494C" w:rsidP="001B494C">
            <w:pPr>
              <w:rPr>
                <w:rFonts w:cs="Arial"/>
                <w:sz w:val="19"/>
                <w:szCs w:val="19"/>
              </w:rPr>
            </w:pPr>
            <w:r w:rsidRPr="000B6AFE">
              <w:rPr>
                <w:rFonts w:cs="Arial"/>
                <w:sz w:val="19"/>
                <w:szCs w:val="19"/>
              </w:rPr>
              <w:t>THC</w:t>
            </w:r>
          </w:p>
        </w:tc>
        <w:tc>
          <w:tcPr>
            <w:tcW w:w="2061" w:type="pct"/>
            <w:tcBorders>
              <w:right w:val="double" w:sz="4" w:space="0" w:color="auto"/>
            </w:tcBorders>
          </w:tcPr>
          <w:p w14:paraId="5E693750" w14:textId="77777777" w:rsidR="001B494C" w:rsidRPr="000B6AFE" w:rsidRDefault="001B494C" w:rsidP="001B494C">
            <w:pPr>
              <w:rPr>
                <w:rFonts w:cs="Arial"/>
                <w:sz w:val="19"/>
                <w:szCs w:val="19"/>
              </w:rPr>
            </w:pPr>
            <w:r w:rsidRPr="000B6AFE">
              <w:rPr>
                <w:rFonts w:cs="Arial"/>
                <w:sz w:val="19"/>
                <w:szCs w:val="19"/>
              </w:rPr>
              <w:t>Total Hydrocarbons</w:t>
            </w:r>
          </w:p>
        </w:tc>
      </w:tr>
      <w:tr w:rsidR="001B494C" w:rsidRPr="000B6AFE" w14:paraId="19C309D6" w14:textId="77777777" w:rsidTr="001B494C">
        <w:trPr>
          <w:cantSplit/>
          <w:trHeight w:val="245"/>
          <w:jc w:val="center"/>
        </w:trPr>
        <w:tc>
          <w:tcPr>
            <w:tcW w:w="659" w:type="pct"/>
            <w:tcBorders>
              <w:left w:val="double" w:sz="4" w:space="0" w:color="auto"/>
            </w:tcBorders>
          </w:tcPr>
          <w:p w14:paraId="7B610EE1" w14:textId="77777777" w:rsidR="001B494C" w:rsidRPr="000B6AFE" w:rsidRDefault="001B494C" w:rsidP="001B494C">
            <w:pPr>
              <w:rPr>
                <w:rFonts w:cs="Arial"/>
                <w:sz w:val="19"/>
                <w:szCs w:val="19"/>
              </w:rPr>
            </w:pPr>
            <w:r w:rsidRPr="000B6AFE">
              <w:rPr>
                <w:rFonts w:cs="Arial"/>
                <w:sz w:val="19"/>
                <w:szCs w:val="19"/>
              </w:rPr>
              <w:t>SRN</w:t>
            </w:r>
          </w:p>
        </w:tc>
        <w:tc>
          <w:tcPr>
            <w:tcW w:w="1886" w:type="pct"/>
            <w:tcBorders>
              <w:right w:val="single" w:sz="4" w:space="0" w:color="auto"/>
            </w:tcBorders>
          </w:tcPr>
          <w:p w14:paraId="5584BEA7" w14:textId="77777777" w:rsidR="001B494C" w:rsidRPr="000B6AFE" w:rsidRDefault="001B494C" w:rsidP="001B494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09302AE" w14:textId="77777777" w:rsidR="001B494C" w:rsidRPr="000B6AFE" w:rsidRDefault="001B494C" w:rsidP="001B494C">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2DAAA47" w14:textId="77777777" w:rsidR="001B494C" w:rsidRPr="000B6AFE" w:rsidRDefault="001B494C" w:rsidP="001B494C">
            <w:pPr>
              <w:rPr>
                <w:rFonts w:cs="Arial"/>
                <w:sz w:val="19"/>
                <w:szCs w:val="19"/>
              </w:rPr>
            </w:pPr>
            <w:r w:rsidRPr="000B6AFE">
              <w:rPr>
                <w:rFonts w:cs="Arial"/>
                <w:sz w:val="19"/>
                <w:szCs w:val="19"/>
              </w:rPr>
              <w:t>Tons per year</w:t>
            </w:r>
          </w:p>
        </w:tc>
      </w:tr>
      <w:tr w:rsidR="001B494C" w:rsidRPr="000B6AFE" w14:paraId="61A95D68" w14:textId="77777777" w:rsidTr="001B494C">
        <w:trPr>
          <w:cantSplit/>
          <w:trHeight w:val="245"/>
          <w:jc w:val="center"/>
        </w:trPr>
        <w:tc>
          <w:tcPr>
            <w:tcW w:w="659" w:type="pct"/>
            <w:tcBorders>
              <w:left w:val="double" w:sz="4" w:space="0" w:color="auto"/>
            </w:tcBorders>
          </w:tcPr>
          <w:p w14:paraId="6A5D1861" w14:textId="77777777" w:rsidR="001B494C" w:rsidRPr="000B6AFE" w:rsidRDefault="001B494C" w:rsidP="001B494C">
            <w:pPr>
              <w:rPr>
                <w:rFonts w:cs="Arial"/>
                <w:sz w:val="19"/>
                <w:szCs w:val="19"/>
              </w:rPr>
            </w:pPr>
            <w:r w:rsidRPr="000B6AFE">
              <w:rPr>
                <w:rFonts w:cs="Arial"/>
                <w:sz w:val="19"/>
                <w:szCs w:val="19"/>
              </w:rPr>
              <w:t>TEQ</w:t>
            </w:r>
          </w:p>
        </w:tc>
        <w:tc>
          <w:tcPr>
            <w:tcW w:w="1886" w:type="pct"/>
            <w:tcBorders>
              <w:right w:val="single" w:sz="4" w:space="0" w:color="auto"/>
            </w:tcBorders>
          </w:tcPr>
          <w:p w14:paraId="107D3694" w14:textId="77777777" w:rsidR="001B494C" w:rsidRPr="000B6AFE" w:rsidRDefault="001B494C" w:rsidP="001B494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EA3907A" w14:textId="77777777" w:rsidR="001B494C" w:rsidRPr="000B6AFE" w:rsidRDefault="001B494C" w:rsidP="001B494C">
            <w:pPr>
              <w:rPr>
                <w:rFonts w:cs="Arial"/>
                <w:sz w:val="19"/>
                <w:szCs w:val="19"/>
              </w:rPr>
            </w:pPr>
            <w:r w:rsidRPr="000B6AFE">
              <w:rPr>
                <w:rFonts w:cs="Arial"/>
                <w:sz w:val="19"/>
                <w:szCs w:val="19"/>
              </w:rPr>
              <w:t>µg</w:t>
            </w:r>
          </w:p>
        </w:tc>
        <w:tc>
          <w:tcPr>
            <w:tcW w:w="2061" w:type="pct"/>
            <w:tcBorders>
              <w:right w:val="double" w:sz="4" w:space="0" w:color="auto"/>
            </w:tcBorders>
          </w:tcPr>
          <w:p w14:paraId="53EA6173" w14:textId="77777777" w:rsidR="001B494C" w:rsidRPr="000B6AFE" w:rsidRDefault="001B494C" w:rsidP="001B494C">
            <w:pPr>
              <w:rPr>
                <w:rFonts w:cs="Arial"/>
                <w:sz w:val="19"/>
                <w:szCs w:val="19"/>
              </w:rPr>
            </w:pPr>
            <w:r w:rsidRPr="000B6AFE">
              <w:rPr>
                <w:rFonts w:cs="Arial"/>
                <w:sz w:val="19"/>
                <w:szCs w:val="19"/>
              </w:rPr>
              <w:t>Microgram</w:t>
            </w:r>
          </w:p>
        </w:tc>
      </w:tr>
      <w:tr w:rsidR="001B494C" w:rsidRPr="000B6AFE" w14:paraId="1EB31BCF" w14:textId="77777777" w:rsidTr="001B494C">
        <w:trPr>
          <w:cantSplit/>
          <w:trHeight w:val="245"/>
          <w:jc w:val="center"/>
        </w:trPr>
        <w:tc>
          <w:tcPr>
            <w:tcW w:w="659" w:type="pct"/>
            <w:vMerge w:val="restart"/>
            <w:tcBorders>
              <w:left w:val="double" w:sz="4" w:space="0" w:color="auto"/>
            </w:tcBorders>
          </w:tcPr>
          <w:p w14:paraId="39713673" w14:textId="77777777" w:rsidR="001B494C" w:rsidRPr="000B6AFE" w:rsidRDefault="001B494C" w:rsidP="001B494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742A12F" w14:textId="77777777" w:rsidR="001B494C" w:rsidRPr="000B6AFE" w:rsidRDefault="001B494C" w:rsidP="001B494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22E65E2" w14:textId="77777777" w:rsidR="001B494C" w:rsidRPr="000B6AFE" w:rsidRDefault="001B494C" w:rsidP="001B494C">
            <w:pPr>
              <w:rPr>
                <w:rFonts w:cs="Arial"/>
                <w:sz w:val="19"/>
                <w:szCs w:val="19"/>
              </w:rPr>
            </w:pPr>
            <w:r w:rsidRPr="000B6AFE">
              <w:rPr>
                <w:rFonts w:cs="Arial"/>
                <w:sz w:val="19"/>
                <w:szCs w:val="19"/>
              </w:rPr>
              <w:t>µm</w:t>
            </w:r>
          </w:p>
        </w:tc>
        <w:tc>
          <w:tcPr>
            <w:tcW w:w="2061" w:type="pct"/>
            <w:tcBorders>
              <w:right w:val="double" w:sz="4" w:space="0" w:color="auto"/>
            </w:tcBorders>
          </w:tcPr>
          <w:p w14:paraId="290778D4" w14:textId="77777777" w:rsidR="001B494C" w:rsidRPr="000B6AFE" w:rsidRDefault="001B494C" w:rsidP="001B494C">
            <w:pPr>
              <w:rPr>
                <w:rFonts w:cs="Arial"/>
                <w:sz w:val="19"/>
                <w:szCs w:val="19"/>
              </w:rPr>
            </w:pPr>
            <w:r w:rsidRPr="000B6AFE">
              <w:rPr>
                <w:rFonts w:cs="Arial"/>
                <w:sz w:val="19"/>
                <w:szCs w:val="19"/>
              </w:rPr>
              <w:t>Micrometer or Micron</w:t>
            </w:r>
          </w:p>
        </w:tc>
      </w:tr>
      <w:tr w:rsidR="001B494C" w:rsidRPr="000B6AFE" w14:paraId="31371866" w14:textId="77777777" w:rsidTr="001B494C">
        <w:trPr>
          <w:cantSplit/>
          <w:trHeight w:val="245"/>
          <w:jc w:val="center"/>
        </w:trPr>
        <w:tc>
          <w:tcPr>
            <w:tcW w:w="659" w:type="pct"/>
            <w:vMerge/>
            <w:tcBorders>
              <w:left w:val="double" w:sz="4" w:space="0" w:color="auto"/>
            </w:tcBorders>
          </w:tcPr>
          <w:p w14:paraId="583E8FEA" w14:textId="77777777" w:rsidR="001B494C" w:rsidRPr="000B6AFE" w:rsidRDefault="001B494C" w:rsidP="001B494C">
            <w:pPr>
              <w:rPr>
                <w:rFonts w:cs="Arial"/>
                <w:sz w:val="19"/>
                <w:szCs w:val="19"/>
              </w:rPr>
            </w:pPr>
          </w:p>
        </w:tc>
        <w:tc>
          <w:tcPr>
            <w:tcW w:w="1886" w:type="pct"/>
            <w:vMerge/>
            <w:tcBorders>
              <w:right w:val="single" w:sz="4" w:space="0" w:color="auto"/>
            </w:tcBorders>
          </w:tcPr>
          <w:p w14:paraId="7323FB4A" w14:textId="77777777" w:rsidR="001B494C" w:rsidRPr="000B6AFE" w:rsidRDefault="001B494C" w:rsidP="001B494C">
            <w:pPr>
              <w:rPr>
                <w:rFonts w:cs="Arial"/>
                <w:sz w:val="19"/>
                <w:szCs w:val="19"/>
              </w:rPr>
            </w:pPr>
          </w:p>
        </w:tc>
        <w:tc>
          <w:tcPr>
            <w:tcW w:w="394" w:type="pct"/>
            <w:tcBorders>
              <w:left w:val="single" w:sz="4" w:space="0" w:color="auto"/>
            </w:tcBorders>
          </w:tcPr>
          <w:p w14:paraId="466C4CAE" w14:textId="77777777" w:rsidR="001B494C" w:rsidRPr="000B6AFE" w:rsidRDefault="001B494C" w:rsidP="001B494C">
            <w:pPr>
              <w:rPr>
                <w:rFonts w:cs="Arial"/>
                <w:sz w:val="19"/>
                <w:szCs w:val="19"/>
              </w:rPr>
            </w:pPr>
            <w:r w:rsidRPr="000B6AFE">
              <w:rPr>
                <w:rFonts w:cs="Arial"/>
                <w:sz w:val="19"/>
                <w:szCs w:val="19"/>
              </w:rPr>
              <w:t>VOC</w:t>
            </w:r>
          </w:p>
        </w:tc>
        <w:tc>
          <w:tcPr>
            <w:tcW w:w="2061" w:type="pct"/>
            <w:tcBorders>
              <w:right w:val="double" w:sz="4" w:space="0" w:color="auto"/>
            </w:tcBorders>
          </w:tcPr>
          <w:p w14:paraId="43C6805C" w14:textId="77777777" w:rsidR="001B494C" w:rsidRPr="000B6AFE" w:rsidRDefault="001B494C" w:rsidP="001B494C">
            <w:pPr>
              <w:rPr>
                <w:rFonts w:cs="Arial"/>
                <w:sz w:val="19"/>
                <w:szCs w:val="19"/>
              </w:rPr>
            </w:pPr>
            <w:r w:rsidRPr="000B6AFE">
              <w:rPr>
                <w:rFonts w:cs="Arial"/>
                <w:sz w:val="19"/>
                <w:szCs w:val="19"/>
              </w:rPr>
              <w:t>Volatile Organic Compounds</w:t>
            </w:r>
          </w:p>
        </w:tc>
      </w:tr>
      <w:tr w:rsidR="001B494C" w:rsidRPr="000B6AFE" w14:paraId="63EAE899" w14:textId="77777777" w:rsidTr="001B494C">
        <w:trPr>
          <w:cantSplit/>
          <w:trHeight w:val="245"/>
          <w:jc w:val="center"/>
        </w:trPr>
        <w:tc>
          <w:tcPr>
            <w:tcW w:w="659" w:type="pct"/>
            <w:tcBorders>
              <w:left w:val="double" w:sz="4" w:space="0" w:color="auto"/>
              <w:bottom w:val="double" w:sz="4" w:space="0" w:color="auto"/>
            </w:tcBorders>
          </w:tcPr>
          <w:p w14:paraId="29AFC5C4" w14:textId="77777777" w:rsidR="001B494C" w:rsidRPr="000B6AFE" w:rsidRDefault="001B494C" w:rsidP="001B494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742B955" w14:textId="77777777" w:rsidR="001B494C" w:rsidRPr="000B6AFE" w:rsidRDefault="001B494C" w:rsidP="001B494C">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5CCD682" w14:textId="77777777" w:rsidR="001B494C" w:rsidRPr="000B6AFE" w:rsidRDefault="001B494C" w:rsidP="001B494C">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0E4E10E5" w14:textId="77777777" w:rsidR="001B494C" w:rsidRPr="000B6AFE" w:rsidRDefault="001B494C" w:rsidP="001B494C">
            <w:pPr>
              <w:rPr>
                <w:rFonts w:cs="Arial"/>
                <w:sz w:val="19"/>
                <w:szCs w:val="19"/>
              </w:rPr>
            </w:pPr>
            <w:r w:rsidRPr="000B6AFE">
              <w:rPr>
                <w:rFonts w:cs="Arial"/>
                <w:sz w:val="19"/>
                <w:szCs w:val="19"/>
              </w:rPr>
              <w:t>Year</w:t>
            </w:r>
          </w:p>
        </w:tc>
      </w:tr>
    </w:tbl>
    <w:p w14:paraId="45EA1364" w14:textId="77777777" w:rsidR="001B494C" w:rsidRDefault="001B494C" w:rsidP="001B494C">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05713B0" w14:textId="5EF645E6" w:rsidR="00926547" w:rsidRDefault="00926547" w:rsidP="004F09CF">
      <w:pPr>
        <w:jc w:val="both"/>
        <w:rPr>
          <w:sz w:val="20"/>
        </w:rPr>
      </w:pPr>
    </w:p>
    <w:p w14:paraId="079B3E9A" w14:textId="77777777" w:rsidR="00346892" w:rsidRPr="00D17DE7" w:rsidRDefault="00346892" w:rsidP="00346892">
      <w:pPr>
        <w:pStyle w:val="Heading2"/>
        <w:numPr>
          <w:ilvl w:val="0"/>
          <w:numId w:val="0"/>
        </w:numPr>
        <w:jc w:val="left"/>
        <w:rPr>
          <w:bCs/>
          <w:sz w:val="22"/>
          <w:szCs w:val="22"/>
        </w:rPr>
      </w:pPr>
      <w:bookmarkStart w:id="128" w:name="_Toc339887554"/>
      <w:bookmarkStart w:id="129" w:name="_Toc535405029"/>
      <w:bookmarkStart w:id="130" w:name="OLE_LINK1"/>
      <w:bookmarkStart w:id="131" w:name="_Toc23777089"/>
      <w:bookmarkEnd w:id="122"/>
      <w:r w:rsidRPr="00D17DE7">
        <w:rPr>
          <w:bCs/>
          <w:sz w:val="22"/>
          <w:szCs w:val="22"/>
        </w:rPr>
        <w:t>Appendix 2.  Schedule of Compliance</w:t>
      </w:r>
      <w:bookmarkEnd w:id="128"/>
      <w:bookmarkEnd w:id="129"/>
      <w:bookmarkEnd w:id="131"/>
    </w:p>
    <w:p w14:paraId="69BD507E" w14:textId="77777777" w:rsidR="00346892" w:rsidRPr="00D17DE7" w:rsidRDefault="00346892" w:rsidP="00346892">
      <w:pPr>
        <w:jc w:val="both"/>
        <w:rPr>
          <w:rFonts w:cs="Arial"/>
          <w:sz w:val="20"/>
        </w:rPr>
      </w:pPr>
    </w:p>
    <w:p w14:paraId="1EC5D49B" w14:textId="77777777" w:rsidR="00346892" w:rsidRPr="00D17DE7" w:rsidRDefault="00346892" w:rsidP="00346892">
      <w:pPr>
        <w:jc w:val="both"/>
        <w:rPr>
          <w:rFonts w:cs="Arial"/>
          <w:sz w:val="20"/>
        </w:rPr>
      </w:pPr>
      <w:r w:rsidRPr="00D17DE7">
        <w:rPr>
          <w:rFonts w:cs="Arial"/>
          <w:sz w:val="20"/>
        </w:rPr>
        <w:t>The permittee</w:t>
      </w:r>
      <w:r>
        <w:rPr>
          <w:rFonts w:cs="Arial"/>
          <w:sz w:val="20"/>
        </w:rPr>
        <w:t>,</w:t>
      </w:r>
      <w:r w:rsidRPr="00D17DE7">
        <w:rPr>
          <w:rFonts w:cs="Arial"/>
          <w:sz w:val="20"/>
        </w:rPr>
        <w:t xml:space="preserve"> as part of the AQD ACO No. 16-2017</w:t>
      </w:r>
      <w:r>
        <w:rPr>
          <w:rFonts w:cs="Arial"/>
          <w:sz w:val="20"/>
        </w:rPr>
        <w:t>,</w:t>
      </w:r>
      <w:r w:rsidRPr="00D17DE7">
        <w:rPr>
          <w:rFonts w:cs="Arial"/>
          <w:sz w:val="20"/>
        </w:rPr>
        <w:t xml:space="preserve"> has agreed to under Section 9B to compliance with the timely submittal requirements of an administratively complete ROP renewal application to MI-ROP-B2873-2018, the details of achieving compliance in a narrative compliance plan.  The details of the compliance plan are outlined below.</w:t>
      </w:r>
    </w:p>
    <w:p w14:paraId="267A0831" w14:textId="77777777" w:rsidR="00346892" w:rsidRPr="00D17DE7" w:rsidRDefault="00346892" w:rsidP="00346892">
      <w:pPr>
        <w:jc w:val="both"/>
        <w:rPr>
          <w:rFonts w:cs="Arial"/>
          <w:sz w:val="20"/>
        </w:rPr>
      </w:pPr>
    </w:p>
    <w:p w14:paraId="3298F706" w14:textId="77777777" w:rsidR="00346892" w:rsidRPr="00D17DE7" w:rsidRDefault="00346892" w:rsidP="00346892">
      <w:pPr>
        <w:jc w:val="both"/>
        <w:rPr>
          <w:rFonts w:cs="Arial"/>
          <w:b/>
          <w:sz w:val="20"/>
          <w:u w:val="single"/>
        </w:rPr>
      </w:pPr>
      <w:r w:rsidRPr="00D17DE7">
        <w:rPr>
          <w:rFonts w:cs="Arial"/>
          <w:b/>
          <w:sz w:val="20"/>
          <w:u w:val="single"/>
        </w:rPr>
        <w:t>Schedule of Compliance</w:t>
      </w:r>
    </w:p>
    <w:p w14:paraId="31497600" w14:textId="77777777" w:rsidR="00346892" w:rsidRPr="00D17DE7" w:rsidRDefault="00346892" w:rsidP="00346892">
      <w:pPr>
        <w:jc w:val="both"/>
        <w:rPr>
          <w:rFonts w:cs="Arial"/>
          <w:sz w:val="20"/>
        </w:rPr>
      </w:pPr>
    </w:p>
    <w:p w14:paraId="6A40A927" w14:textId="77777777" w:rsidR="00346892" w:rsidRPr="00D17DE7" w:rsidRDefault="00346892" w:rsidP="00346892">
      <w:pPr>
        <w:jc w:val="both"/>
        <w:rPr>
          <w:rFonts w:cs="Arial"/>
          <w:sz w:val="20"/>
        </w:rPr>
      </w:pPr>
      <w:r w:rsidRPr="00D17DE7">
        <w:rPr>
          <w:rFonts w:cs="Arial"/>
          <w:sz w:val="20"/>
        </w:rPr>
        <w:t xml:space="preserve">The following schedule of compliance conforms with the provisions of Rule 119(a) and Rule 213(4).  </w:t>
      </w:r>
    </w:p>
    <w:p w14:paraId="4DA61E20" w14:textId="77777777" w:rsidR="00346892" w:rsidRPr="00D17DE7" w:rsidRDefault="00346892" w:rsidP="00346892">
      <w:pPr>
        <w:rPr>
          <w:rFonts w:cs="Arial"/>
          <w:sz w:val="20"/>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1980"/>
        <w:gridCol w:w="2160"/>
        <w:gridCol w:w="2070"/>
        <w:gridCol w:w="2070"/>
      </w:tblGrid>
      <w:tr w:rsidR="00033D0B" w:rsidRPr="00D17DE7" w14:paraId="2F14338D" w14:textId="77777777" w:rsidTr="006F26D1">
        <w:trPr>
          <w:tblHeader/>
        </w:trPr>
        <w:tc>
          <w:tcPr>
            <w:tcW w:w="1980" w:type="dxa"/>
            <w:tcBorders>
              <w:top w:val="double" w:sz="6" w:space="0" w:color="auto"/>
              <w:bottom w:val="double" w:sz="6" w:space="0" w:color="auto"/>
            </w:tcBorders>
            <w:shd w:val="pct10" w:color="auto" w:fill="auto"/>
          </w:tcPr>
          <w:p w14:paraId="78DE8D1C" w14:textId="77777777" w:rsidR="00033D0B" w:rsidRPr="00D17DE7" w:rsidRDefault="00033D0B" w:rsidP="00346892">
            <w:pPr>
              <w:jc w:val="center"/>
              <w:rPr>
                <w:rFonts w:cs="Arial"/>
                <w:b/>
                <w:sz w:val="20"/>
              </w:rPr>
            </w:pPr>
            <w:r w:rsidRPr="00D17DE7">
              <w:rPr>
                <w:rFonts w:cs="Arial"/>
                <w:b/>
                <w:sz w:val="20"/>
              </w:rPr>
              <w:t>Emission Unit/</w:t>
            </w:r>
          </w:p>
          <w:p w14:paraId="0CD86310" w14:textId="77777777" w:rsidR="00033D0B" w:rsidRPr="00D17DE7" w:rsidRDefault="00033D0B" w:rsidP="00346892">
            <w:pPr>
              <w:jc w:val="center"/>
              <w:rPr>
                <w:rFonts w:cs="Arial"/>
                <w:b/>
                <w:sz w:val="20"/>
              </w:rPr>
            </w:pPr>
            <w:r w:rsidRPr="00D17DE7">
              <w:rPr>
                <w:rFonts w:cs="Arial"/>
                <w:b/>
                <w:sz w:val="20"/>
              </w:rPr>
              <w:t>Flexible Group ID and Condition No.</w:t>
            </w:r>
          </w:p>
        </w:tc>
        <w:tc>
          <w:tcPr>
            <w:tcW w:w="1980" w:type="dxa"/>
            <w:tcBorders>
              <w:top w:val="double" w:sz="6" w:space="0" w:color="auto"/>
              <w:bottom w:val="double" w:sz="6" w:space="0" w:color="auto"/>
            </w:tcBorders>
            <w:shd w:val="pct10" w:color="auto" w:fill="auto"/>
          </w:tcPr>
          <w:p w14:paraId="645D01E6" w14:textId="77777777" w:rsidR="00033D0B" w:rsidRPr="00D17DE7" w:rsidRDefault="00033D0B" w:rsidP="00346892">
            <w:pPr>
              <w:jc w:val="center"/>
              <w:rPr>
                <w:rFonts w:cs="Arial"/>
                <w:b/>
                <w:sz w:val="20"/>
              </w:rPr>
            </w:pPr>
            <w:r w:rsidRPr="00D17DE7">
              <w:rPr>
                <w:rFonts w:cs="Arial"/>
                <w:b/>
                <w:sz w:val="20"/>
              </w:rPr>
              <w:t>Applicable Requirement</w:t>
            </w:r>
          </w:p>
        </w:tc>
        <w:tc>
          <w:tcPr>
            <w:tcW w:w="2160" w:type="dxa"/>
            <w:tcBorders>
              <w:top w:val="double" w:sz="6" w:space="0" w:color="auto"/>
              <w:bottom w:val="double" w:sz="6" w:space="0" w:color="auto"/>
            </w:tcBorders>
            <w:shd w:val="pct10" w:color="auto" w:fill="auto"/>
          </w:tcPr>
          <w:p w14:paraId="5F1ED162" w14:textId="77777777" w:rsidR="00033D0B" w:rsidRPr="00D17DE7" w:rsidRDefault="00033D0B" w:rsidP="00346892">
            <w:pPr>
              <w:jc w:val="center"/>
              <w:rPr>
                <w:rFonts w:cs="Arial"/>
                <w:b/>
                <w:sz w:val="20"/>
              </w:rPr>
            </w:pPr>
            <w:r w:rsidRPr="00D17DE7">
              <w:rPr>
                <w:rFonts w:cs="Arial"/>
                <w:b/>
                <w:sz w:val="20"/>
              </w:rPr>
              <w:t>Remedial Measure</w:t>
            </w:r>
          </w:p>
        </w:tc>
        <w:tc>
          <w:tcPr>
            <w:tcW w:w="2070" w:type="dxa"/>
            <w:tcBorders>
              <w:top w:val="double" w:sz="6" w:space="0" w:color="auto"/>
              <w:bottom w:val="double" w:sz="6" w:space="0" w:color="auto"/>
            </w:tcBorders>
            <w:shd w:val="pct10" w:color="auto" w:fill="auto"/>
          </w:tcPr>
          <w:p w14:paraId="3C538DF8" w14:textId="77777777" w:rsidR="00033D0B" w:rsidRPr="00D17DE7" w:rsidRDefault="00033D0B" w:rsidP="00346892">
            <w:pPr>
              <w:jc w:val="center"/>
              <w:rPr>
                <w:rFonts w:cs="Arial"/>
                <w:b/>
                <w:sz w:val="20"/>
              </w:rPr>
            </w:pPr>
            <w:r w:rsidRPr="00D17DE7">
              <w:rPr>
                <w:rFonts w:cs="Arial"/>
                <w:b/>
                <w:sz w:val="20"/>
              </w:rPr>
              <w:t>Required Action</w:t>
            </w:r>
          </w:p>
        </w:tc>
        <w:tc>
          <w:tcPr>
            <w:tcW w:w="2070" w:type="dxa"/>
            <w:tcBorders>
              <w:top w:val="double" w:sz="6" w:space="0" w:color="auto"/>
              <w:bottom w:val="double" w:sz="6" w:space="0" w:color="auto"/>
            </w:tcBorders>
            <w:shd w:val="pct10" w:color="auto" w:fill="auto"/>
          </w:tcPr>
          <w:p w14:paraId="6C7A361D" w14:textId="77777777" w:rsidR="00033D0B" w:rsidRPr="00D17DE7" w:rsidRDefault="00033D0B" w:rsidP="00346892">
            <w:pPr>
              <w:jc w:val="center"/>
              <w:rPr>
                <w:rFonts w:cs="Arial"/>
                <w:b/>
                <w:sz w:val="20"/>
              </w:rPr>
            </w:pPr>
            <w:r w:rsidRPr="00D17DE7">
              <w:rPr>
                <w:rFonts w:cs="Arial"/>
                <w:b/>
                <w:sz w:val="20"/>
              </w:rPr>
              <w:t>Milestone Date</w:t>
            </w:r>
          </w:p>
        </w:tc>
      </w:tr>
      <w:tr w:rsidR="00033D0B" w:rsidRPr="00D17DE7" w14:paraId="5F10BB11" w14:textId="77777777" w:rsidTr="006F26D1">
        <w:tc>
          <w:tcPr>
            <w:tcW w:w="1980" w:type="dxa"/>
            <w:tcBorders>
              <w:top w:val="nil"/>
            </w:tcBorders>
          </w:tcPr>
          <w:p w14:paraId="350A81B0" w14:textId="77777777" w:rsidR="00033D0B" w:rsidRPr="00D17DE7" w:rsidRDefault="00033D0B" w:rsidP="00346892">
            <w:pPr>
              <w:rPr>
                <w:rFonts w:cs="Arial"/>
                <w:sz w:val="20"/>
              </w:rPr>
            </w:pPr>
            <w:r w:rsidRPr="00D17DE7">
              <w:rPr>
                <w:rFonts w:cs="Arial"/>
                <w:sz w:val="20"/>
              </w:rPr>
              <w:t>ROP GC No. 35</w:t>
            </w:r>
          </w:p>
          <w:p w14:paraId="6F1E1221" w14:textId="77777777" w:rsidR="00033D0B" w:rsidRPr="00D17DE7" w:rsidRDefault="00033D0B" w:rsidP="00346892">
            <w:pPr>
              <w:rPr>
                <w:rFonts w:cs="Arial"/>
                <w:sz w:val="20"/>
              </w:rPr>
            </w:pPr>
            <w:r w:rsidRPr="00D17DE7">
              <w:rPr>
                <w:rFonts w:cs="Arial"/>
                <w:sz w:val="20"/>
              </w:rPr>
              <w:t>and</w:t>
            </w:r>
          </w:p>
          <w:p w14:paraId="6FAA69FB" w14:textId="77777777" w:rsidR="00033D0B" w:rsidRPr="00D17DE7" w:rsidRDefault="00033D0B" w:rsidP="00346892">
            <w:pPr>
              <w:rPr>
                <w:rFonts w:cs="Arial"/>
                <w:sz w:val="20"/>
              </w:rPr>
            </w:pPr>
            <w:r w:rsidRPr="00D17DE7">
              <w:rPr>
                <w:rFonts w:cs="Arial"/>
                <w:sz w:val="20"/>
              </w:rPr>
              <w:t xml:space="preserve">Source Wide </w:t>
            </w:r>
            <w:r w:rsidRPr="00D17DE7">
              <w:rPr>
                <w:rFonts w:cs="Arial"/>
                <w:sz w:val="20"/>
              </w:rPr>
              <w:br/>
              <w:t>SC IX.1</w:t>
            </w:r>
          </w:p>
        </w:tc>
        <w:tc>
          <w:tcPr>
            <w:tcW w:w="1980" w:type="dxa"/>
            <w:tcBorders>
              <w:top w:val="nil"/>
            </w:tcBorders>
          </w:tcPr>
          <w:p w14:paraId="77B0B4E5" w14:textId="77777777" w:rsidR="00033D0B" w:rsidRPr="00D17DE7" w:rsidRDefault="00033D0B" w:rsidP="00346892">
            <w:pPr>
              <w:rPr>
                <w:rFonts w:cs="Arial"/>
                <w:sz w:val="20"/>
              </w:rPr>
            </w:pPr>
            <w:r w:rsidRPr="00D17DE7">
              <w:rPr>
                <w:sz w:val="20"/>
              </w:rPr>
              <w:t>Section 324.5506(5) of Part 55, Rule 210(9), and AQD ACO No. 16-2017 (effective November 2, 2017)</w:t>
            </w:r>
            <w:r w:rsidRPr="00D17DE7">
              <w:rPr>
                <w:szCs w:val="22"/>
              </w:rPr>
              <w:t xml:space="preserve"> </w:t>
            </w:r>
          </w:p>
        </w:tc>
        <w:tc>
          <w:tcPr>
            <w:tcW w:w="2160" w:type="dxa"/>
            <w:tcBorders>
              <w:top w:val="nil"/>
            </w:tcBorders>
            <w:shd w:val="clear" w:color="auto" w:fill="auto"/>
          </w:tcPr>
          <w:p w14:paraId="5118B8FD" w14:textId="58E6817D" w:rsidR="00033D0B" w:rsidRPr="00D17DE7" w:rsidRDefault="00033D0B" w:rsidP="00346892">
            <w:pPr>
              <w:rPr>
                <w:rFonts w:cs="Arial"/>
                <w:sz w:val="20"/>
              </w:rPr>
            </w:pPr>
            <w:r w:rsidRPr="00D17DE7">
              <w:rPr>
                <w:rFonts w:cs="Arial"/>
                <w:sz w:val="20"/>
              </w:rPr>
              <w:t xml:space="preserve">Submit an administratively complete application for renewal of </w:t>
            </w:r>
            <w:r w:rsidR="006F26D1">
              <w:rPr>
                <w:rFonts w:cs="Arial"/>
                <w:sz w:val="20"/>
              </w:rPr>
              <w:br/>
            </w:r>
            <w:r w:rsidRPr="00D17DE7">
              <w:rPr>
                <w:rFonts w:cs="Arial"/>
                <w:sz w:val="20"/>
              </w:rPr>
              <w:t>MI-ROP-B2873-2018</w:t>
            </w:r>
          </w:p>
        </w:tc>
        <w:tc>
          <w:tcPr>
            <w:tcW w:w="2070" w:type="dxa"/>
            <w:tcBorders>
              <w:top w:val="nil"/>
            </w:tcBorders>
            <w:shd w:val="clear" w:color="auto" w:fill="auto"/>
          </w:tcPr>
          <w:p w14:paraId="3C7DAF3B" w14:textId="77777777" w:rsidR="00033D0B" w:rsidRPr="00D17DE7" w:rsidRDefault="00033D0B" w:rsidP="00346892">
            <w:pPr>
              <w:rPr>
                <w:rFonts w:cs="Arial"/>
                <w:sz w:val="20"/>
              </w:rPr>
            </w:pPr>
            <w:r w:rsidRPr="00D17DE7">
              <w:rPr>
                <w:rFonts w:cs="Arial"/>
                <w:sz w:val="20"/>
              </w:rPr>
              <w:t>Submit an administratively complete application for renewal of MI-ROP-B2873-2018</w:t>
            </w:r>
          </w:p>
        </w:tc>
        <w:tc>
          <w:tcPr>
            <w:tcW w:w="2070" w:type="dxa"/>
            <w:tcBorders>
              <w:top w:val="nil"/>
            </w:tcBorders>
            <w:shd w:val="clear" w:color="auto" w:fill="auto"/>
          </w:tcPr>
          <w:p w14:paraId="3CB844CC" w14:textId="77777777" w:rsidR="00033D0B" w:rsidRPr="00D17DE7" w:rsidRDefault="00033D0B" w:rsidP="00346892">
            <w:pPr>
              <w:rPr>
                <w:rFonts w:cs="Arial"/>
                <w:sz w:val="20"/>
              </w:rPr>
            </w:pPr>
            <w:r w:rsidRPr="00D17DE7">
              <w:rPr>
                <w:rFonts w:cs="Arial"/>
                <w:sz w:val="20"/>
              </w:rPr>
              <w:t>Not more than 18 months, but not less than 6 months, before the ROP expiration date.</w:t>
            </w:r>
          </w:p>
        </w:tc>
      </w:tr>
    </w:tbl>
    <w:p w14:paraId="1FE57264" w14:textId="77777777" w:rsidR="00346892" w:rsidRPr="00D17DE7" w:rsidRDefault="00346892" w:rsidP="00346892">
      <w:pPr>
        <w:jc w:val="both"/>
        <w:rPr>
          <w:rFonts w:cs="Arial"/>
          <w:sz w:val="20"/>
        </w:rPr>
      </w:pPr>
    </w:p>
    <w:p w14:paraId="3F506C65" w14:textId="77777777" w:rsidR="00346892" w:rsidRPr="00D17DE7" w:rsidRDefault="00346892" w:rsidP="00346892">
      <w:pPr>
        <w:pStyle w:val="Heading2"/>
        <w:numPr>
          <w:ilvl w:val="0"/>
          <w:numId w:val="0"/>
        </w:numPr>
        <w:jc w:val="both"/>
        <w:rPr>
          <w:sz w:val="22"/>
          <w:szCs w:val="22"/>
        </w:rPr>
      </w:pPr>
      <w:bookmarkStart w:id="132" w:name="_Toc339887555"/>
      <w:bookmarkStart w:id="133" w:name="_Toc535405030"/>
      <w:bookmarkStart w:id="134" w:name="_Toc23777090"/>
      <w:bookmarkEnd w:id="130"/>
      <w:r w:rsidRPr="00D17DE7">
        <w:rPr>
          <w:sz w:val="22"/>
          <w:szCs w:val="22"/>
        </w:rPr>
        <w:t>Appendix 3.  Monitoring Requirements</w:t>
      </w:r>
      <w:bookmarkEnd w:id="132"/>
      <w:bookmarkEnd w:id="133"/>
      <w:bookmarkEnd w:id="134"/>
    </w:p>
    <w:p w14:paraId="0B5B2BA5" w14:textId="77777777" w:rsidR="00346892" w:rsidRPr="00D17DE7" w:rsidRDefault="00346892" w:rsidP="00346892">
      <w:pPr>
        <w:jc w:val="both"/>
        <w:rPr>
          <w:b/>
          <w:sz w:val="20"/>
        </w:rPr>
      </w:pPr>
    </w:p>
    <w:p w14:paraId="43A62152" w14:textId="77777777" w:rsidR="00346892" w:rsidRPr="00D17DE7" w:rsidRDefault="00346892" w:rsidP="00346892">
      <w:pPr>
        <w:jc w:val="both"/>
        <w:rPr>
          <w:sz w:val="20"/>
        </w:rPr>
      </w:pPr>
      <w:r w:rsidRPr="00D17DE7">
        <w:rPr>
          <w:sz w:val="20"/>
        </w:rPr>
        <w:t>Specific monitoring requirement procedures, methods or specifications are detailed in Part A or the appropriate Source-Wide, Emission Unit and/or Flexible Group Special Conditions.  Therefore, this appendix is not applicable.</w:t>
      </w:r>
    </w:p>
    <w:p w14:paraId="57593276" w14:textId="77777777" w:rsidR="00346892" w:rsidRPr="00D17DE7" w:rsidRDefault="00346892" w:rsidP="00346892">
      <w:pPr>
        <w:jc w:val="both"/>
        <w:rPr>
          <w:sz w:val="20"/>
        </w:rPr>
      </w:pPr>
    </w:p>
    <w:p w14:paraId="13F1B362" w14:textId="77777777" w:rsidR="00346892" w:rsidRPr="00D17DE7" w:rsidRDefault="00346892" w:rsidP="00346892">
      <w:pPr>
        <w:pStyle w:val="Heading2"/>
        <w:numPr>
          <w:ilvl w:val="0"/>
          <w:numId w:val="0"/>
        </w:numPr>
        <w:jc w:val="both"/>
        <w:rPr>
          <w:sz w:val="22"/>
          <w:szCs w:val="22"/>
        </w:rPr>
      </w:pPr>
      <w:bookmarkStart w:id="135" w:name="_Toc339887556"/>
      <w:bookmarkStart w:id="136" w:name="_Toc535405031"/>
      <w:bookmarkStart w:id="137" w:name="_Toc23777091"/>
      <w:r w:rsidRPr="00D17DE7">
        <w:rPr>
          <w:sz w:val="22"/>
          <w:szCs w:val="22"/>
        </w:rPr>
        <w:t>Appendix 4.  Recordkeeping</w:t>
      </w:r>
      <w:bookmarkEnd w:id="135"/>
      <w:bookmarkEnd w:id="136"/>
      <w:bookmarkEnd w:id="137"/>
    </w:p>
    <w:p w14:paraId="3A7B7A43" w14:textId="77777777" w:rsidR="00346892" w:rsidRPr="00D17DE7" w:rsidRDefault="00346892" w:rsidP="00346892">
      <w:pPr>
        <w:jc w:val="both"/>
        <w:rPr>
          <w:b/>
          <w:sz w:val="20"/>
        </w:rPr>
      </w:pPr>
    </w:p>
    <w:p w14:paraId="2E0E3701" w14:textId="2FA8A3AC" w:rsidR="00346892" w:rsidRDefault="008323A6" w:rsidP="00346892">
      <w:pPr>
        <w:jc w:val="both"/>
        <w:rPr>
          <w:sz w:val="20"/>
        </w:rPr>
      </w:pPr>
      <w:r>
        <w:rPr>
          <w:sz w:val="20"/>
        </w:rPr>
        <w:t>S</w:t>
      </w:r>
      <w:r w:rsidR="00346892" w:rsidRPr="00D17DE7">
        <w:rPr>
          <w:sz w:val="20"/>
        </w:rPr>
        <w:t xml:space="preserve">pecific recordkeeping requirement formats and procedures are detailed in Part A or the appropriate source-wide, emission unit and/or flexible group special conditions.  </w:t>
      </w:r>
      <w:r w:rsidR="001D6D1B">
        <w:rPr>
          <w:sz w:val="20"/>
        </w:rPr>
        <w:t>Therefore, this appendix is not applicable.</w:t>
      </w:r>
    </w:p>
    <w:p w14:paraId="7260F2F5" w14:textId="77777777" w:rsidR="00346892" w:rsidRPr="00D17DE7" w:rsidRDefault="00346892" w:rsidP="00346892">
      <w:pPr>
        <w:jc w:val="both"/>
        <w:rPr>
          <w:sz w:val="20"/>
        </w:rPr>
      </w:pPr>
    </w:p>
    <w:p w14:paraId="665B1B1B" w14:textId="77777777" w:rsidR="00346892" w:rsidRPr="00D17DE7" w:rsidRDefault="00346892" w:rsidP="00346892">
      <w:pPr>
        <w:pStyle w:val="Heading2"/>
        <w:numPr>
          <w:ilvl w:val="0"/>
          <w:numId w:val="0"/>
        </w:numPr>
        <w:jc w:val="both"/>
        <w:rPr>
          <w:sz w:val="22"/>
          <w:szCs w:val="22"/>
        </w:rPr>
      </w:pPr>
      <w:bookmarkStart w:id="138" w:name="_Toc339887557"/>
      <w:bookmarkStart w:id="139" w:name="_Toc535405032"/>
      <w:bookmarkStart w:id="140" w:name="_Toc23777092"/>
      <w:r w:rsidRPr="00D17DE7">
        <w:rPr>
          <w:sz w:val="22"/>
          <w:szCs w:val="22"/>
        </w:rPr>
        <w:t>Appendix 5.  Testing Procedures</w:t>
      </w:r>
      <w:bookmarkEnd w:id="138"/>
      <w:bookmarkEnd w:id="139"/>
      <w:bookmarkEnd w:id="140"/>
    </w:p>
    <w:p w14:paraId="502BC7D4" w14:textId="77777777" w:rsidR="00346892" w:rsidRPr="00D17DE7" w:rsidRDefault="00346892" w:rsidP="00346892">
      <w:pPr>
        <w:jc w:val="both"/>
        <w:rPr>
          <w:sz w:val="20"/>
        </w:rPr>
      </w:pPr>
    </w:p>
    <w:p w14:paraId="58C7D538" w14:textId="1A669C3A" w:rsidR="00346892" w:rsidRDefault="00A735FF" w:rsidP="00346892">
      <w:pPr>
        <w:jc w:val="both"/>
        <w:rPr>
          <w:sz w:val="20"/>
        </w:rPr>
      </w:pPr>
      <w:r w:rsidRPr="00A735FF">
        <w:rPr>
          <w:sz w:val="20"/>
        </w:rPr>
        <w:t>Specific testing requirement plans, procedures, and averaging times are detailed in the appropriate Source-Wide, Emission Unit and/or Flexible Group Special Conditions.  Therefore, this appendix is not applicable.</w:t>
      </w:r>
    </w:p>
    <w:p w14:paraId="6D8419AF" w14:textId="77777777" w:rsidR="006F26D1" w:rsidRPr="00D17DE7" w:rsidRDefault="006F26D1" w:rsidP="00346892">
      <w:pPr>
        <w:jc w:val="both"/>
        <w:rPr>
          <w:sz w:val="20"/>
        </w:rPr>
      </w:pPr>
    </w:p>
    <w:p w14:paraId="054BA6C1" w14:textId="77777777" w:rsidR="00346892" w:rsidRPr="00D17DE7" w:rsidRDefault="00346892" w:rsidP="00346892">
      <w:pPr>
        <w:pStyle w:val="Heading2"/>
        <w:numPr>
          <w:ilvl w:val="0"/>
          <w:numId w:val="0"/>
        </w:numPr>
        <w:jc w:val="both"/>
        <w:rPr>
          <w:sz w:val="22"/>
          <w:szCs w:val="22"/>
        </w:rPr>
      </w:pPr>
      <w:bookmarkStart w:id="141" w:name="_Toc366642177"/>
      <w:bookmarkStart w:id="142" w:name="_Toc369327746"/>
      <w:bookmarkStart w:id="143" w:name="_Toc377276141"/>
      <w:bookmarkStart w:id="144" w:name="_Toc377276284"/>
      <w:bookmarkStart w:id="145" w:name="_Toc377876963"/>
      <w:bookmarkStart w:id="146" w:name="_Toc377877181"/>
      <w:bookmarkStart w:id="147" w:name="_Toc382035379"/>
      <w:bookmarkStart w:id="148" w:name="_Toc382726628"/>
      <w:bookmarkStart w:id="149" w:name="_Toc382726703"/>
      <w:bookmarkStart w:id="150" w:name="_Toc382726782"/>
      <w:bookmarkStart w:id="151" w:name="_Toc387818188"/>
      <w:bookmarkStart w:id="152" w:name="_Toc390499898"/>
      <w:bookmarkStart w:id="153" w:name="_Toc390500327"/>
      <w:bookmarkStart w:id="154" w:name="_Toc390504380"/>
      <w:bookmarkStart w:id="155" w:name="_Toc390570170"/>
      <w:bookmarkStart w:id="156" w:name="_Toc391182904"/>
      <w:bookmarkStart w:id="157" w:name="_Toc437238968"/>
      <w:bookmarkStart w:id="158" w:name="_Toc451333045"/>
      <w:bookmarkStart w:id="159" w:name="_Toc505589940"/>
      <w:bookmarkStart w:id="160" w:name="_Toc505669894"/>
      <w:bookmarkStart w:id="161" w:name="_Toc339887558"/>
      <w:bookmarkStart w:id="162" w:name="_Toc535405033"/>
      <w:bookmarkStart w:id="163" w:name="_Toc23777093"/>
      <w:r w:rsidRPr="00D17DE7">
        <w:rPr>
          <w:sz w:val="22"/>
          <w:szCs w:val="22"/>
        </w:rPr>
        <w:t xml:space="preserve">Appendix 6.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7DE7">
        <w:rPr>
          <w:sz w:val="22"/>
          <w:szCs w:val="22"/>
        </w:rPr>
        <w:t>Permits to Install</w:t>
      </w:r>
      <w:bookmarkEnd w:id="159"/>
      <w:bookmarkEnd w:id="160"/>
      <w:bookmarkEnd w:id="161"/>
      <w:bookmarkEnd w:id="162"/>
      <w:bookmarkEnd w:id="163"/>
    </w:p>
    <w:p w14:paraId="4248F2AF" w14:textId="77777777" w:rsidR="00346892" w:rsidRPr="00D17DE7" w:rsidRDefault="00346892" w:rsidP="00346892">
      <w:pPr>
        <w:jc w:val="both"/>
        <w:rPr>
          <w:sz w:val="20"/>
          <w:u w:val="single"/>
        </w:rPr>
      </w:pPr>
    </w:p>
    <w:p w14:paraId="039302BD" w14:textId="77777777" w:rsidR="00346892" w:rsidRPr="006F26D1" w:rsidRDefault="00346892" w:rsidP="00346892">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sidRPr="006F26D1">
        <w:rPr>
          <w:rFonts w:cs="Arial"/>
          <w:sz w:val="20"/>
        </w:rPr>
        <w:t>applications received since the effective date of the previously issued ROP No. MI-ROP-</w:t>
      </w:r>
      <w:r w:rsidR="00DE1181" w:rsidRPr="006F26D1">
        <w:rPr>
          <w:rFonts w:cs="Arial"/>
          <w:sz w:val="20"/>
        </w:rPr>
        <w:t>B</w:t>
      </w:r>
      <w:r w:rsidRPr="006F26D1">
        <w:rPr>
          <w:rFonts w:cs="Arial"/>
          <w:sz w:val="20"/>
        </w:rPr>
        <w:t>2873-2012</w:t>
      </w:r>
      <w:r w:rsidRPr="006F26D1">
        <w:t xml:space="preserve"> </w:t>
      </w:r>
      <w:r w:rsidRPr="006F26D1">
        <w:rPr>
          <w:rFonts w:cs="Arial"/>
          <w:sz w:val="20"/>
        </w:rPr>
        <w:t>Those ROP revision applications that are being issued concurrently with this ROP renewal are identified by an asterisk (*).  Those revision applications not listed with an asterisk were processed prior to this renewal.</w:t>
      </w:r>
    </w:p>
    <w:p w14:paraId="39DCB400" w14:textId="77777777" w:rsidR="00346892" w:rsidRPr="006F26D1" w:rsidRDefault="00346892" w:rsidP="00346892">
      <w:pPr>
        <w:jc w:val="both"/>
        <w:rPr>
          <w:rFonts w:cs="Arial"/>
          <w:sz w:val="20"/>
        </w:rPr>
      </w:pPr>
    </w:p>
    <w:p w14:paraId="62F22556" w14:textId="49B3C22E" w:rsidR="00346892" w:rsidRPr="00D17DE7" w:rsidRDefault="00346892" w:rsidP="00346892">
      <w:pPr>
        <w:jc w:val="both"/>
        <w:rPr>
          <w:rFonts w:cs="Arial"/>
          <w:sz w:val="20"/>
        </w:rPr>
      </w:pPr>
      <w:r w:rsidRPr="006F26D1">
        <w:rPr>
          <w:rFonts w:cs="Arial"/>
          <w:sz w:val="20"/>
        </w:rPr>
        <w:t>Source-Wide PTI No. MI-PTI-B2873-2012 is being reissued as Source</w:t>
      </w:r>
      <w:r w:rsidRPr="00D17DE7">
        <w:rPr>
          <w:rFonts w:cs="Arial"/>
          <w:sz w:val="20"/>
        </w:rPr>
        <w:t>-Wide PTI No. MI-PTI-B2873-20</w:t>
      </w:r>
      <w:r w:rsidR="009E350B">
        <w:rPr>
          <w:rFonts w:cs="Arial"/>
          <w:sz w:val="20"/>
        </w:rPr>
        <w:t>19</w:t>
      </w:r>
      <w:r w:rsidRPr="00D17DE7">
        <w:rPr>
          <w:rFonts w:cs="Arial"/>
          <w:sz w:val="20"/>
        </w:rPr>
        <w:t>.</w:t>
      </w:r>
    </w:p>
    <w:p w14:paraId="7E8F3D10" w14:textId="77777777" w:rsidR="00346892" w:rsidRPr="00D17DE7" w:rsidRDefault="00346892" w:rsidP="00346892">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9"/>
        <w:gridCol w:w="2469"/>
        <w:gridCol w:w="4008"/>
        <w:gridCol w:w="2182"/>
      </w:tblGrid>
      <w:tr w:rsidR="00346892" w:rsidRPr="00D17DE7" w14:paraId="64055F60" w14:textId="77777777" w:rsidTr="00346892">
        <w:tc>
          <w:tcPr>
            <w:tcW w:w="746" w:type="pct"/>
            <w:tcBorders>
              <w:top w:val="double" w:sz="6" w:space="0" w:color="auto"/>
              <w:left w:val="double" w:sz="6" w:space="0" w:color="auto"/>
              <w:bottom w:val="double" w:sz="6" w:space="0" w:color="auto"/>
            </w:tcBorders>
            <w:shd w:val="clear" w:color="auto" w:fill="E0E0E0"/>
          </w:tcPr>
          <w:p w14:paraId="5826936F" w14:textId="77777777" w:rsidR="00346892" w:rsidRPr="00D17DE7" w:rsidRDefault="00346892" w:rsidP="00346892">
            <w:pPr>
              <w:jc w:val="center"/>
              <w:rPr>
                <w:rFonts w:cs="Arial"/>
                <w:b/>
                <w:sz w:val="20"/>
              </w:rPr>
            </w:pPr>
            <w:r w:rsidRPr="00D17DE7">
              <w:rPr>
                <w:rFonts w:cs="Arial"/>
                <w:b/>
                <w:sz w:val="20"/>
              </w:rPr>
              <w:t>Permit to Install Number</w:t>
            </w:r>
          </w:p>
        </w:tc>
        <w:tc>
          <w:tcPr>
            <w:tcW w:w="1213" w:type="pct"/>
            <w:tcBorders>
              <w:top w:val="double" w:sz="6" w:space="0" w:color="auto"/>
              <w:bottom w:val="double" w:sz="6" w:space="0" w:color="auto"/>
            </w:tcBorders>
            <w:shd w:val="clear" w:color="auto" w:fill="E0E0E0"/>
          </w:tcPr>
          <w:p w14:paraId="5AF2F6A5" w14:textId="77777777" w:rsidR="00346892" w:rsidRPr="00D17DE7" w:rsidRDefault="00346892" w:rsidP="00346892">
            <w:pPr>
              <w:jc w:val="center"/>
              <w:rPr>
                <w:rFonts w:cs="Arial"/>
                <w:b/>
                <w:sz w:val="20"/>
              </w:rPr>
            </w:pPr>
            <w:r w:rsidRPr="00D17DE7">
              <w:rPr>
                <w:rFonts w:cs="Arial"/>
                <w:b/>
                <w:sz w:val="20"/>
              </w:rPr>
              <w:t>ROP Revision</w:t>
            </w:r>
          </w:p>
          <w:p w14:paraId="35ECF24E" w14:textId="77777777" w:rsidR="00346892" w:rsidRPr="00D17DE7" w:rsidRDefault="00346892" w:rsidP="00346892">
            <w:pPr>
              <w:jc w:val="center"/>
              <w:rPr>
                <w:rFonts w:cs="Arial"/>
                <w:b/>
                <w:sz w:val="20"/>
              </w:rPr>
            </w:pPr>
            <w:r w:rsidRPr="00D17DE7">
              <w:rPr>
                <w:rFonts w:cs="Arial"/>
                <w:b/>
                <w:sz w:val="20"/>
              </w:rPr>
              <w:t>Application Number</w:t>
            </w:r>
          </w:p>
        </w:tc>
        <w:tc>
          <w:tcPr>
            <w:tcW w:w="1969" w:type="pct"/>
            <w:tcBorders>
              <w:top w:val="double" w:sz="6" w:space="0" w:color="auto"/>
              <w:bottom w:val="double" w:sz="6" w:space="0" w:color="auto"/>
            </w:tcBorders>
            <w:shd w:val="clear" w:color="auto" w:fill="E0E0E0"/>
          </w:tcPr>
          <w:p w14:paraId="5E18766C" w14:textId="77777777" w:rsidR="00346892" w:rsidRPr="00D17DE7" w:rsidRDefault="00346892" w:rsidP="00346892">
            <w:pPr>
              <w:jc w:val="center"/>
              <w:rPr>
                <w:rFonts w:cs="Arial"/>
                <w:b/>
                <w:sz w:val="20"/>
              </w:rPr>
            </w:pPr>
          </w:p>
          <w:p w14:paraId="6B83F023" w14:textId="77777777" w:rsidR="00346892" w:rsidRPr="00D17DE7" w:rsidRDefault="00346892" w:rsidP="00346892">
            <w:pPr>
              <w:jc w:val="center"/>
              <w:rPr>
                <w:rFonts w:cs="Arial"/>
                <w:b/>
                <w:sz w:val="20"/>
              </w:rPr>
            </w:pPr>
            <w:r w:rsidRPr="00D17DE7">
              <w:rPr>
                <w:rFonts w:cs="Arial"/>
                <w:b/>
                <w:sz w:val="20"/>
              </w:rPr>
              <w:t>Description of Equipment</w:t>
            </w:r>
            <w:r w:rsidRPr="00D17DE7">
              <w:rPr>
                <w:rFonts w:cs="Arial"/>
                <w:b/>
                <w:color w:val="000080"/>
                <w:sz w:val="20"/>
              </w:rPr>
              <w:t xml:space="preserve"> </w:t>
            </w:r>
            <w:r w:rsidRPr="00D17DE7">
              <w:rPr>
                <w:rFonts w:cs="Arial"/>
                <w:b/>
                <w:sz w:val="20"/>
              </w:rPr>
              <w:t>or Change</w:t>
            </w:r>
          </w:p>
        </w:tc>
        <w:tc>
          <w:tcPr>
            <w:tcW w:w="1072" w:type="pct"/>
            <w:tcBorders>
              <w:top w:val="double" w:sz="6" w:space="0" w:color="auto"/>
              <w:bottom w:val="double" w:sz="6" w:space="0" w:color="auto"/>
              <w:right w:val="double" w:sz="6" w:space="0" w:color="auto"/>
            </w:tcBorders>
            <w:shd w:val="clear" w:color="auto" w:fill="E0E0E0"/>
          </w:tcPr>
          <w:p w14:paraId="3FA065ED" w14:textId="77777777" w:rsidR="00346892" w:rsidRPr="00D17DE7" w:rsidRDefault="00346892" w:rsidP="00346892">
            <w:pPr>
              <w:jc w:val="center"/>
              <w:rPr>
                <w:rFonts w:cs="Arial"/>
                <w:b/>
                <w:sz w:val="20"/>
              </w:rPr>
            </w:pPr>
            <w:r w:rsidRPr="00D17DE7">
              <w:rPr>
                <w:rFonts w:cs="Arial"/>
                <w:b/>
                <w:sz w:val="20"/>
              </w:rPr>
              <w:t>Corresponding Emission Unit(s) or</w:t>
            </w:r>
          </w:p>
          <w:p w14:paraId="07730EA4" w14:textId="77777777" w:rsidR="00346892" w:rsidRPr="00D17DE7" w:rsidRDefault="00346892" w:rsidP="00346892">
            <w:pPr>
              <w:jc w:val="center"/>
              <w:rPr>
                <w:rFonts w:cs="Arial"/>
                <w:b/>
                <w:sz w:val="20"/>
              </w:rPr>
            </w:pPr>
            <w:r w:rsidRPr="00D17DE7">
              <w:rPr>
                <w:rFonts w:cs="Arial"/>
                <w:b/>
                <w:sz w:val="20"/>
              </w:rPr>
              <w:t>Flexible Group(s)</w:t>
            </w:r>
          </w:p>
        </w:tc>
      </w:tr>
      <w:tr w:rsidR="00346892" w:rsidRPr="00D17DE7" w14:paraId="788F7D10" w14:textId="77777777" w:rsidTr="00346892">
        <w:tc>
          <w:tcPr>
            <w:tcW w:w="746" w:type="pct"/>
            <w:tcBorders>
              <w:left w:val="double" w:sz="6" w:space="0" w:color="auto"/>
              <w:bottom w:val="double" w:sz="6" w:space="0" w:color="auto"/>
            </w:tcBorders>
            <w:shd w:val="clear" w:color="auto" w:fill="auto"/>
          </w:tcPr>
          <w:p w14:paraId="3D28CFC0" w14:textId="77777777" w:rsidR="00346892" w:rsidRPr="00D17DE7" w:rsidRDefault="00346892" w:rsidP="00346892">
            <w:pPr>
              <w:rPr>
                <w:rFonts w:cs="Arial"/>
                <w:sz w:val="20"/>
              </w:rPr>
            </w:pPr>
            <w:r w:rsidRPr="00D17DE7">
              <w:rPr>
                <w:rFonts w:cs="Arial"/>
                <w:sz w:val="20"/>
              </w:rPr>
              <w:t>NA</w:t>
            </w:r>
          </w:p>
        </w:tc>
        <w:tc>
          <w:tcPr>
            <w:tcW w:w="1213" w:type="pct"/>
            <w:tcBorders>
              <w:bottom w:val="double" w:sz="6" w:space="0" w:color="auto"/>
            </w:tcBorders>
            <w:shd w:val="clear" w:color="auto" w:fill="auto"/>
          </w:tcPr>
          <w:p w14:paraId="61B6C57A" w14:textId="77777777" w:rsidR="00346892" w:rsidRPr="00D17DE7" w:rsidRDefault="00346892" w:rsidP="00346892">
            <w:pPr>
              <w:rPr>
                <w:rFonts w:cs="Arial"/>
                <w:sz w:val="20"/>
              </w:rPr>
            </w:pPr>
            <w:r w:rsidRPr="00D17DE7">
              <w:rPr>
                <w:rFonts w:cs="Arial"/>
                <w:sz w:val="20"/>
              </w:rPr>
              <w:t>NA</w:t>
            </w:r>
          </w:p>
        </w:tc>
        <w:tc>
          <w:tcPr>
            <w:tcW w:w="1969" w:type="pct"/>
            <w:tcBorders>
              <w:bottom w:val="double" w:sz="6" w:space="0" w:color="auto"/>
            </w:tcBorders>
            <w:shd w:val="clear" w:color="auto" w:fill="auto"/>
          </w:tcPr>
          <w:p w14:paraId="3BC2B329" w14:textId="77777777" w:rsidR="00346892" w:rsidRPr="00D17DE7" w:rsidRDefault="00346892" w:rsidP="00346892">
            <w:pPr>
              <w:rPr>
                <w:rFonts w:cs="Arial"/>
                <w:sz w:val="20"/>
              </w:rPr>
            </w:pPr>
            <w:r w:rsidRPr="00D17DE7">
              <w:rPr>
                <w:rFonts w:cs="Arial"/>
                <w:sz w:val="20"/>
              </w:rPr>
              <w:t>NA</w:t>
            </w:r>
          </w:p>
        </w:tc>
        <w:tc>
          <w:tcPr>
            <w:tcW w:w="1072" w:type="pct"/>
            <w:tcBorders>
              <w:bottom w:val="double" w:sz="6" w:space="0" w:color="auto"/>
              <w:right w:val="double" w:sz="6" w:space="0" w:color="auto"/>
            </w:tcBorders>
            <w:shd w:val="clear" w:color="auto" w:fill="auto"/>
          </w:tcPr>
          <w:p w14:paraId="375FFD91" w14:textId="77777777" w:rsidR="00346892" w:rsidRPr="00D17DE7" w:rsidRDefault="00346892" w:rsidP="00346892">
            <w:pPr>
              <w:rPr>
                <w:rFonts w:cs="Arial"/>
                <w:sz w:val="20"/>
              </w:rPr>
            </w:pPr>
            <w:r w:rsidRPr="00D17DE7">
              <w:rPr>
                <w:rFonts w:cs="Arial"/>
                <w:sz w:val="20"/>
              </w:rPr>
              <w:t>NA</w:t>
            </w:r>
          </w:p>
        </w:tc>
      </w:tr>
    </w:tbl>
    <w:p w14:paraId="33BDC367" w14:textId="77777777" w:rsidR="00346892" w:rsidRPr="00D17DE7" w:rsidRDefault="00346892" w:rsidP="00346892">
      <w:pPr>
        <w:pStyle w:val="Heading2"/>
        <w:numPr>
          <w:ilvl w:val="0"/>
          <w:numId w:val="0"/>
        </w:numPr>
        <w:jc w:val="both"/>
        <w:rPr>
          <w:sz w:val="22"/>
          <w:szCs w:val="22"/>
        </w:rPr>
      </w:pPr>
      <w:bookmarkStart w:id="164" w:name="_Toc339887559"/>
      <w:bookmarkStart w:id="165" w:name="_Toc535405034"/>
      <w:bookmarkStart w:id="166" w:name="_Toc23777094"/>
      <w:r w:rsidRPr="00D17DE7">
        <w:rPr>
          <w:sz w:val="22"/>
          <w:szCs w:val="22"/>
        </w:rPr>
        <w:t>Appendix 7.  Emission Calculations</w:t>
      </w:r>
      <w:bookmarkEnd w:id="164"/>
      <w:bookmarkEnd w:id="165"/>
      <w:bookmarkEnd w:id="166"/>
      <w:r w:rsidRPr="00D17DE7">
        <w:rPr>
          <w:sz w:val="22"/>
          <w:szCs w:val="22"/>
        </w:rPr>
        <w:t xml:space="preserve"> </w:t>
      </w:r>
    </w:p>
    <w:p w14:paraId="11FE122C" w14:textId="77777777" w:rsidR="00346892" w:rsidRPr="00D17DE7" w:rsidRDefault="00346892" w:rsidP="00346892"/>
    <w:p w14:paraId="5B0BEDF6" w14:textId="77777777" w:rsidR="00346892" w:rsidRPr="00D17DE7" w:rsidRDefault="00346892" w:rsidP="00346892">
      <w:pPr>
        <w:jc w:val="both"/>
        <w:rPr>
          <w:b/>
          <w:sz w:val="20"/>
          <w:u w:val="single"/>
        </w:rPr>
      </w:pPr>
      <w:bookmarkStart w:id="167" w:name="_Toc377276143"/>
      <w:bookmarkStart w:id="168" w:name="_Toc377877183"/>
      <w:r w:rsidRPr="00D17DE7">
        <w:rPr>
          <w:b/>
          <w:sz w:val="20"/>
          <w:u w:val="single"/>
        </w:rPr>
        <w:t>FG-PULPDRYERS</w:t>
      </w:r>
    </w:p>
    <w:p w14:paraId="73B4D73F" w14:textId="77777777" w:rsidR="00346892" w:rsidRPr="00D17DE7" w:rsidRDefault="00346892" w:rsidP="00346892">
      <w:pPr>
        <w:jc w:val="both"/>
        <w:rPr>
          <w:sz w:val="20"/>
        </w:rPr>
      </w:pPr>
    </w:p>
    <w:p w14:paraId="7BB286C4" w14:textId="77777777" w:rsidR="00346892" w:rsidRPr="00D17DE7" w:rsidRDefault="00346892" w:rsidP="00346892">
      <w:pPr>
        <w:jc w:val="both"/>
        <w:rPr>
          <w:sz w:val="20"/>
        </w:rPr>
      </w:pPr>
      <w:r w:rsidRPr="00D17DE7">
        <w:rPr>
          <w:sz w:val="20"/>
        </w:rPr>
        <w:t>The permittee shall use the following calculations in conjunction with monitoring, testing or recordkeeping data to determine compliance with the applicable requirements referenced in (FG-PULPDRYERS).</w:t>
      </w:r>
    </w:p>
    <w:p w14:paraId="0AE90937" w14:textId="77777777" w:rsidR="00346892" w:rsidRPr="00D17DE7" w:rsidRDefault="00346892" w:rsidP="00346892">
      <w:pPr>
        <w:jc w:val="both"/>
        <w:rPr>
          <w:b/>
          <w:sz w:val="20"/>
        </w:rPr>
      </w:pPr>
    </w:p>
    <w:p w14:paraId="291327C6" w14:textId="77777777" w:rsidR="00346892" w:rsidRPr="00D17DE7" w:rsidRDefault="00346892" w:rsidP="00346892">
      <w:pPr>
        <w:jc w:val="both"/>
        <w:rPr>
          <w:rFonts w:cs="Arial"/>
          <w:sz w:val="20"/>
        </w:rPr>
      </w:pPr>
      <w:r w:rsidRPr="00D17DE7">
        <w:rPr>
          <w:rFonts w:cs="Arial"/>
          <w:sz w:val="20"/>
        </w:rPr>
        <w:t xml:space="preserve">Compliant fuel oil has a heat content of 18,274 </w:t>
      </w:r>
      <w:r>
        <w:rPr>
          <w:rFonts w:cs="Arial"/>
          <w:color w:val="000000"/>
          <w:sz w:val="20"/>
        </w:rPr>
        <w:t>BTU</w:t>
      </w:r>
      <w:r w:rsidRPr="00D17DE7">
        <w:rPr>
          <w:rFonts w:cs="Arial"/>
          <w:sz w:val="20"/>
        </w:rPr>
        <w:t xml:space="preserve">/pound at 1.5 wt. % sulfur content.  If the heat value of the fuel oil is other than 18,274 </w:t>
      </w:r>
      <w:r>
        <w:rPr>
          <w:rFonts w:cs="Arial"/>
          <w:color w:val="000000"/>
          <w:sz w:val="20"/>
        </w:rPr>
        <w:t>BTU</w:t>
      </w:r>
      <w:r w:rsidRPr="00D17DE7">
        <w:rPr>
          <w:rFonts w:cs="Arial"/>
          <w:sz w:val="20"/>
        </w:rPr>
        <w:t>/pound, the maximum allowed sulfur content shall be determined by the following equation:</w:t>
      </w:r>
    </w:p>
    <w:p w14:paraId="5EE99186" w14:textId="0946625D" w:rsidR="00346892" w:rsidRPr="00D17DE7" w:rsidRDefault="00346892" w:rsidP="00346892">
      <w:pPr>
        <w:jc w:val="both"/>
        <w:rPr>
          <w:rFonts w:cs="Arial"/>
          <w:sz w:val="20"/>
          <w:u w:val="single"/>
        </w:rPr>
      </w:pPr>
    </w:p>
    <w:p w14:paraId="41809D2B" w14:textId="77777777" w:rsidR="00346892" w:rsidRPr="00D17DE7" w:rsidRDefault="00346892" w:rsidP="00346892">
      <w:pPr>
        <w:jc w:val="both"/>
        <w:rPr>
          <w:rFonts w:cs="Arial"/>
          <w:sz w:val="20"/>
        </w:rPr>
      </w:pPr>
      <w:r w:rsidRPr="00D17DE7">
        <w:rPr>
          <w:rFonts w:cs="Arial"/>
          <w:sz w:val="20"/>
        </w:rPr>
        <w:t xml:space="preserve">Maximum allowed Sulfur content in percent by weight =  </w:t>
      </w:r>
    </w:p>
    <w:p w14:paraId="7E1A4C24" w14:textId="77777777" w:rsidR="00346892" w:rsidRPr="00D17DE7" w:rsidRDefault="00346892" w:rsidP="00346892">
      <w:pPr>
        <w:jc w:val="both"/>
        <w:rPr>
          <w:rFonts w:cs="Arial"/>
          <w:sz w:val="20"/>
        </w:rPr>
      </w:pPr>
    </w:p>
    <w:p w14:paraId="51E7F2E5" w14:textId="77777777" w:rsidR="00346892" w:rsidRPr="00D17DE7" w:rsidRDefault="00346892" w:rsidP="00346892">
      <w:pPr>
        <w:jc w:val="both"/>
        <w:rPr>
          <w:rFonts w:cs="Arial"/>
          <w:sz w:val="20"/>
          <w:u w:val="single"/>
        </w:rPr>
      </w:pPr>
      <w:r w:rsidRPr="00D17DE7">
        <w:rPr>
          <w:rFonts w:cs="Arial"/>
          <w:sz w:val="20"/>
        </w:rPr>
        <w:t xml:space="preserve">1.7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/1,000,000</w:t>
      </w:r>
      <w:r w:rsidRPr="00D17DE7">
        <w:rPr>
          <w:rFonts w:cs="Arial"/>
          <w:color w:val="FF0000"/>
          <w:sz w:val="20"/>
        </w:rPr>
        <w:t xml:space="preserve"> </w:t>
      </w:r>
      <w:r>
        <w:rPr>
          <w:rFonts w:cs="Arial"/>
          <w:color w:val="000000"/>
          <w:sz w:val="20"/>
        </w:rPr>
        <w:t>BTU</w:t>
      </w:r>
      <w:r w:rsidRPr="00D17DE7">
        <w:rPr>
          <w:rFonts w:cs="Arial"/>
          <w:sz w:val="20"/>
        </w:rPr>
        <w:t xml:space="preserve"> X (actual heat value in </w:t>
      </w:r>
      <w:r>
        <w:rPr>
          <w:rFonts w:cs="Arial"/>
          <w:color w:val="000000"/>
          <w:sz w:val="20"/>
        </w:rPr>
        <w:t>BTU</w:t>
      </w:r>
      <w:r w:rsidRPr="00D17DE7">
        <w:rPr>
          <w:rFonts w:cs="Arial"/>
          <w:sz w:val="20"/>
        </w:rPr>
        <w:t xml:space="preserve"> per pound) X 100% X 1 </w:t>
      </w:r>
      <w:proofErr w:type="spellStart"/>
      <w:r w:rsidRPr="00D17DE7">
        <w:rPr>
          <w:rFonts w:cs="Arial"/>
          <w:sz w:val="20"/>
        </w:rPr>
        <w:t>lbs</w:t>
      </w:r>
      <w:proofErr w:type="spellEnd"/>
      <w:r w:rsidRPr="00D17DE7">
        <w:rPr>
          <w:rFonts w:cs="Arial"/>
          <w:sz w:val="20"/>
        </w:rPr>
        <w:t xml:space="preserve"> S/2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 xml:space="preserve"> = wt.% sulfur </w:t>
      </w:r>
    </w:p>
    <w:p w14:paraId="4A5E11BC" w14:textId="77777777" w:rsidR="00346892" w:rsidRPr="00D17DE7" w:rsidRDefault="00346892" w:rsidP="00346892"/>
    <w:p w14:paraId="15DB2B45" w14:textId="77777777" w:rsidR="00346892" w:rsidRPr="00D17DE7" w:rsidRDefault="00346892" w:rsidP="00346892">
      <w:pPr>
        <w:rPr>
          <w:b/>
          <w:sz w:val="20"/>
          <w:u w:val="single"/>
        </w:rPr>
      </w:pPr>
      <w:r w:rsidRPr="00D17DE7">
        <w:rPr>
          <w:rFonts w:cs="Arial"/>
          <w:b/>
          <w:sz w:val="20"/>
          <w:u w:val="single"/>
        </w:rPr>
        <w:t>EU</w:t>
      </w:r>
      <w:r>
        <w:rPr>
          <w:rFonts w:cs="Arial"/>
          <w:b/>
          <w:sz w:val="20"/>
          <w:u w:val="single"/>
        </w:rPr>
        <w:t>-</w:t>
      </w:r>
      <w:r w:rsidRPr="00D17DE7">
        <w:rPr>
          <w:rFonts w:cs="Arial"/>
          <w:b/>
          <w:sz w:val="20"/>
          <w:u w:val="single"/>
        </w:rPr>
        <w:t>CEPACKAGEBOIL</w:t>
      </w:r>
      <w:r w:rsidRPr="00D17DE7">
        <w:rPr>
          <w:b/>
          <w:sz w:val="20"/>
          <w:u w:val="single"/>
        </w:rPr>
        <w:t xml:space="preserve"> and EU</w:t>
      </w:r>
      <w:r>
        <w:rPr>
          <w:b/>
          <w:sz w:val="20"/>
          <w:u w:val="single"/>
        </w:rPr>
        <w:t>-</w:t>
      </w:r>
      <w:r w:rsidRPr="00D17DE7">
        <w:rPr>
          <w:b/>
          <w:sz w:val="20"/>
          <w:u w:val="single"/>
        </w:rPr>
        <w:t>PULPDRYER#3</w:t>
      </w:r>
    </w:p>
    <w:p w14:paraId="1417C4F8" w14:textId="77777777" w:rsidR="00346892" w:rsidRPr="00D17DE7" w:rsidRDefault="00346892" w:rsidP="00346892"/>
    <w:p w14:paraId="6EEC1BD5" w14:textId="77777777" w:rsidR="00346892" w:rsidRPr="00D17DE7" w:rsidRDefault="00346892" w:rsidP="00346892">
      <w:pPr>
        <w:jc w:val="both"/>
        <w:rPr>
          <w:sz w:val="20"/>
        </w:rPr>
      </w:pPr>
      <w:r w:rsidRPr="00D17DE7">
        <w:rPr>
          <w:sz w:val="20"/>
        </w:rPr>
        <w:t>The permittee shall use the following calculations in conjunction with monitoring, testing or recordkeeping data to determine compliance with the applicable requirements referenced in (</w:t>
      </w:r>
      <w:r w:rsidRPr="00D17DE7">
        <w:rPr>
          <w:rFonts w:cs="Arial"/>
          <w:sz w:val="20"/>
        </w:rPr>
        <w:t>EU</w:t>
      </w:r>
      <w:r>
        <w:rPr>
          <w:rFonts w:cs="Arial"/>
          <w:sz w:val="20"/>
        </w:rPr>
        <w:t>-</w:t>
      </w:r>
      <w:r w:rsidRPr="00D17DE7">
        <w:rPr>
          <w:rFonts w:cs="Arial"/>
          <w:sz w:val="20"/>
        </w:rPr>
        <w:t>CEPACKAGEBOIL</w:t>
      </w:r>
      <w:r w:rsidRPr="00D17DE7">
        <w:rPr>
          <w:sz w:val="20"/>
        </w:rPr>
        <w:t xml:space="preserve"> and </w:t>
      </w:r>
      <w:r w:rsidR="00751D07">
        <w:rPr>
          <w:sz w:val="20"/>
        </w:rPr>
        <w:br/>
      </w:r>
      <w:r w:rsidRPr="00D17DE7">
        <w:rPr>
          <w:sz w:val="20"/>
        </w:rPr>
        <w:t>EU</w:t>
      </w:r>
      <w:r>
        <w:rPr>
          <w:sz w:val="20"/>
        </w:rPr>
        <w:t>-</w:t>
      </w:r>
      <w:r w:rsidRPr="00D17DE7">
        <w:rPr>
          <w:sz w:val="20"/>
        </w:rPr>
        <w:t>PULPDRYER#3).</w:t>
      </w:r>
    </w:p>
    <w:p w14:paraId="72F4ADFE" w14:textId="77777777" w:rsidR="00346892" w:rsidRPr="00D17DE7" w:rsidRDefault="00346892" w:rsidP="00346892">
      <w:pPr>
        <w:jc w:val="both"/>
        <w:rPr>
          <w:b/>
          <w:sz w:val="20"/>
        </w:rPr>
      </w:pPr>
    </w:p>
    <w:p w14:paraId="2FC3CD9B" w14:textId="77777777" w:rsidR="00346892" w:rsidRPr="00D17DE7" w:rsidRDefault="00346892" w:rsidP="00346892">
      <w:pPr>
        <w:jc w:val="both"/>
        <w:rPr>
          <w:rFonts w:cs="Arial"/>
          <w:sz w:val="20"/>
        </w:rPr>
      </w:pPr>
      <w:r w:rsidRPr="00D17DE7">
        <w:rPr>
          <w:rFonts w:cs="Arial"/>
          <w:sz w:val="20"/>
        </w:rPr>
        <w:t xml:space="preserve">Compliant fuel oil has a heat content of 18, 000 </w:t>
      </w:r>
      <w:r>
        <w:rPr>
          <w:rFonts w:cs="Arial"/>
          <w:color w:val="000000"/>
          <w:sz w:val="20"/>
        </w:rPr>
        <w:t>BTU</w:t>
      </w:r>
      <w:r w:rsidRPr="00D17DE7">
        <w:rPr>
          <w:rFonts w:cs="Arial"/>
          <w:sz w:val="20"/>
        </w:rPr>
        <w:t xml:space="preserve">/pound at 1.5 wt. % sulfur content.  If the heat value of the fuel oil is other than 18,000 </w:t>
      </w:r>
      <w:r>
        <w:rPr>
          <w:rFonts w:cs="Arial"/>
          <w:color w:val="000000"/>
          <w:sz w:val="20"/>
        </w:rPr>
        <w:t>BTU</w:t>
      </w:r>
      <w:r w:rsidRPr="00D17DE7">
        <w:rPr>
          <w:rFonts w:cs="Arial"/>
          <w:sz w:val="20"/>
        </w:rPr>
        <w:t>/pound, the maximum allowed sulfur content shall be determined by the following equation:</w:t>
      </w:r>
    </w:p>
    <w:p w14:paraId="05B36F2E" w14:textId="455A041D" w:rsidR="00346892" w:rsidRPr="00D17DE7" w:rsidRDefault="00346892" w:rsidP="00346892">
      <w:pPr>
        <w:jc w:val="both"/>
        <w:rPr>
          <w:rFonts w:cs="Arial"/>
          <w:sz w:val="20"/>
          <w:u w:val="single"/>
        </w:rPr>
      </w:pPr>
    </w:p>
    <w:p w14:paraId="4FBCF035" w14:textId="77777777" w:rsidR="00346892" w:rsidRPr="00D17DE7" w:rsidRDefault="00346892" w:rsidP="00346892">
      <w:pPr>
        <w:jc w:val="both"/>
        <w:rPr>
          <w:rFonts w:cs="Arial"/>
          <w:sz w:val="20"/>
        </w:rPr>
      </w:pPr>
      <w:r w:rsidRPr="00D17DE7">
        <w:rPr>
          <w:rFonts w:cs="Arial"/>
          <w:sz w:val="20"/>
        </w:rPr>
        <w:t xml:space="preserve">Maximum allowed Sulfur content in percent by weight =  </w:t>
      </w:r>
    </w:p>
    <w:p w14:paraId="1E57F972" w14:textId="77777777" w:rsidR="00346892" w:rsidRPr="00D17DE7" w:rsidRDefault="00346892" w:rsidP="00346892">
      <w:pPr>
        <w:jc w:val="both"/>
        <w:rPr>
          <w:rFonts w:cs="Arial"/>
          <w:sz w:val="20"/>
        </w:rPr>
      </w:pPr>
    </w:p>
    <w:p w14:paraId="30095C3D" w14:textId="77777777" w:rsidR="00346892" w:rsidRPr="00D17DE7" w:rsidRDefault="00346892" w:rsidP="00346892">
      <w:pPr>
        <w:jc w:val="both"/>
        <w:rPr>
          <w:rFonts w:cs="Arial"/>
          <w:sz w:val="20"/>
          <w:u w:val="single"/>
        </w:rPr>
      </w:pPr>
      <w:r w:rsidRPr="00D17DE7">
        <w:rPr>
          <w:rFonts w:cs="Arial"/>
          <w:sz w:val="20"/>
        </w:rPr>
        <w:t xml:space="preserve">1.67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/1,000,000</w:t>
      </w:r>
      <w:r w:rsidRPr="00D17DE7">
        <w:rPr>
          <w:rFonts w:cs="Arial"/>
          <w:strike/>
          <w:sz w:val="20"/>
        </w:rPr>
        <w:t xml:space="preserve"> </w:t>
      </w:r>
      <w:r>
        <w:rPr>
          <w:rFonts w:cs="Arial"/>
          <w:sz w:val="20"/>
        </w:rPr>
        <w:t>BTU</w:t>
      </w:r>
      <w:r w:rsidRPr="00D17DE7">
        <w:rPr>
          <w:rFonts w:cs="Arial"/>
          <w:sz w:val="20"/>
        </w:rPr>
        <w:t xml:space="preserve"> X (actual heat value in </w:t>
      </w:r>
      <w:r>
        <w:rPr>
          <w:rFonts w:cs="Arial"/>
          <w:color w:val="000000"/>
          <w:sz w:val="20"/>
        </w:rPr>
        <w:t>BTU</w:t>
      </w:r>
      <w:r w:rsidRPr="00D17DE7">
        <w:rPr>
          <w:rFonts w:cs="Arial"/>
          <w:sz w:val="20"/>
        </w:rPr>
        <w:t xml:space="preserve"> per pound) X 100% X 1 </w:t>
      </w:r>
      <w:proofErr w:type="spellStart"/>
      <w:r w:rsidRPr="00D17DE7">
        <w:rPr>
          <w:rFonts w:cs="Arial"/>
          <w:sz w:val="20"/>
        </w:rPr>
        <w:t>lbs</w:t>
      </w:r>
      <w:proofErr w:type="spellEnd"/>
      <w:r w:rsidRPr="00D17DE7">
        <w:rPr>
          <w:rFonts w:cs="Arial"/>
          <w:sz w:val="20"/>
        </w:rPr>
        <w:t xml:space="preserve"> S/2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 xml:space="preserve"> = wt.% sulfur </w:t>
      </w:r>
    </w:p>
    <w:p w14:paraId="7224511F" w14:textId="77777777" w:rsidR="00346892" w:rsidRPr="00D17DE7" w:rsidRDefault="00346892" w:rsidP="00346892"/>
    <w:p w14:paraId="7648FE9B" w14:textId="77777777" w:rsidR="00346892" w:rsidRPr="00D17DE7" w:rsidRDefault="00346892" w:rsidP="00346892">
      <w:pPr>
        <w:jc w:val="both"/>
        <w:rPr>
          <w:b/>
          <w:sz w:val="20"/>
          <w:u w:val="single"/>
        </w:rPr>
      </w:pPr>
      <w:r w:rsidRPr="00D17DE7">
        <w:rPr>
          <w:b/>
          <w:sz w:val="20"/>
          <w:u w:val="single"/>
        </w:rPr>
        <w:t>FG-BOILERS</w:t>
      </w:r>
    </w:p>
    <w:p w14:paraId="695C7352" w14:textId="77777777" w:rsidR="00346892" w:rsidRPr="00D17DE7" w:rsidRDefault="00346892" w:rsidP="00346892">
      <w:pPr>
        <w:jc w:val="both"/>
        <w:rPr>
          <w:b/>
          <w:sz w:val="20"/>
        </w:rPr>
      </w:pPr>
    </w:p>
    <w:p w14:paraId="1AC10A1A" w14:textId="77777777" w:rsidR="00346892" w:rsidRPr="00D17DE7" w:rsidRDefault="00346892" w:rsidP="00346892">
      <w:pPr>
        <w:jc w:val="both"/>
        <w:rPr>
          <w:sz w:val="20"/>
        </w:rPr>
      </w:pPr>
      <w:r w:rsidRPr="00D17DE7">
        <w:rPr>
          <w:sz w:val="20"/>
        </w:rPr>
        <w:t>The permittee shall use the following calculations in conjunction with monitoring, testing or recordkeeping data to determine compliance with the applicable requirements referenced in (FG-BOILERS).</w:t>
      </w:r>
    </w:p>
    <w:p w14:paraId="7AAD3DD7" w14:textId="77777777" w:rsidR="00346892" w:rsidRPr="00D17DE7" w:rsidRDefault="00346892" w:rsidP="00346892">
      <w:pPr>
        <w:jc w:val="both"/>
        <w:rPr>
          <w:b/>
          <w:sz w:val="20"/>
        </w:rPr>
      </w:pPr>
    </w:p>
    <w:p w14:paraId="632A5C5C" w14:textId="77777777" w:rsidR="00346892" w:rsidRPr="00D17DE7" w:rsidRDefault="00346892" w:rsidP="00346892">
      <w:pPr>
        <w:jc w:val="both"/>
        <w:rPr>
          <w:rFonts w:cs="Arial"/>
          <w:sz w:val="20"/>
        </w:rPr>
      </w:pPr>
      <w:r w:rsidRPr="00D17DE7">
        <w:rPr>
          <w:rFonts w:cs="Arial"/>
          <w:sz w:val="20"/>
        </w:rPr>
        <w:t xml:space="preserve">Compliant coal has a heat content of 12,000 </w:t>
      </w:r>
      <w:r>
        <w:rPr>
          <w:rFonts w:cs="Arial"/>
          <w:color w:val="000000"/>
          <w:sz w:val="20"/>
        </w:rPr>
        <w:t>BTU</w:t>
      </w:r>
      <w:r w:rsidRPr="00D17DE7">
        <w:rPr>
          <w:rFonts w:cs="Arial"/>
          <w:sz w:val="20"/>
        </w:rPr>
        <w:t xml:space="preserve">/pound at 1.5 wt. % sulfur content.  If the heat value of the coal in the boilers is other than 12,000 </w:t>
      </w:r>
      <w:r>
        <w:rPr>
          <w:rFonts w:cs="Arial"/>
          <w:color w:val="000000"/>
          <w:sz w:val="20"/>
        </w:rPr>
        <w:t>BTU</w:t>
      </w:r>
      <w:r w:rsidRPr="00D17DE7">
        <w:rPr>
          <w:rFonts w:cs="Arial"/>
          <w:sz w:val="20"/>
        </w:rPr>
        <w:t>/pound, the maximum allowed sulfur content shall be determined by the following equation:</w:t>
      </w:r>
    </w:p>
    <w:p w14:paraId="6B262DFB" w14:textId="1D282492" w:rsidR="00346892" w:rsidRPr="00D17DE7" w:rsidRDefault="00346892" w:rsidP="00346892">
      <w:pPr>
        <w:jc w:val="both"/>
        <w:rPr>
          <w:rFonts w:cs="Arial"/>
          <w:sz w:val="20"/>
          <w:u w:val="single"/>
        </w:rPr>
      </w:pPr>
    </w:p>
    <w:p w14:paraId="32BED9FD" w14:textId="77777777" w:rsidR="00346892" w:rsidRPr="00D17DE7" w:rsidRDefault="00346892" w:rsidP="00346892">
      <w:pPr>
        <w:jc w:val="both"/>
        <w:rPr>
          <w:rFonts w:cs="Arial"/>
          <w:sz w:val="20"/>
        </w:rPr>
      </w:pPr>
      <w:r w:rsidRPr="00D17DE7">
        <w:rPr>
          <w:rFonts w:cs="Arial"/>
          <w:sz w:val="20"/>
        </w:rPr>
        <w:t xml:space="preserve">Maximum allowed Sulfur content in percent by weight =  </w:t>
      </w:r>
    </w:p>
    <w:p w14:paraId="5EBD96A6" w14:textId="77777777" w:rsidR="00346892" w:rsidRPr="00D17DE7" w:rsidRDefault="00346892" w:rsidP="00346892">
      <w:pPr>
        <w:jc w:val="both"/>
        <w:rPr>
          <w:rFonts w:cs="Arial"/>
          <w:sz w:val="20"/>
        </w:rPr>
      </w:pPr>
    </w:p>
    <w:p w14:paraId="2A49530B" w14:textId="0288937A" w:rsidR="00346892" w:rsidRPr="00D17DE7" w:rsidRDefault="00346892" w:rsidP="00346892">
      <w:pPr>
        <w:jc w:val="both"/>
        <w:rPr>
          <w:rFonts w:cs="Arial"/>
          <w:sz w:val="20"/>
          <w:u w:val="single"/>
        </w:rPr>
      </w:pPr>
      <w:r w:rsidRPr="00D17DE7">
        <w:rPr>
          <w:rFonts w:cs="Arial"/>
          <w:sz w:val="20"/>
        </w:rPr>
        <w:t>2.</w:t>
      </w:r>
      <w:r w:rsidR="00ED3DA1">
        <w:rPr>
          <w:rFonts w:cs="Arial"/>
          <w:sz w:val="20"/>
        </w:rPr>
        <w:t>5</w:t>
      </w:r>
      <w:r w:rsidRPr="00D17DE7">
        <w:rPr>
          <w:rFonts w:cs="Arial"/>
          <w:sz w:val="20"/>
        </w:rPr>
        <w:t xml:space="preserve">0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/1,000,000</w:t>
      </w:r>
      <w:r w:rsidRPr="00D17DE7">
        <w:rPr>
          <w:rFonts w:cs="Arial"/>
          <w:strike/>
          <w:sz w:val="20"/>
        </w:rPr>
        <w:t xml:space="preserve"> </w:t>
      </w:r>
      <w:r>
        <w:rPr>
          <w:rFonts w:cs="Arial"/>
          <w:sz w:val="20"/>
        </w:rPr>
        <w:t>BTU</w:t>
      </w:r>
      <w:r w:rsidRPr="00D17DE7">
        <w:rPr>
          <w:rFonts w:cs="Arial"/>
          <w:sz w:val="20"/>
        </w:rPr>
        <w:t xml:space="preserve"> X (actual heat value in </w:t>
      </w:r>
      <w:r>
        <w:rPr>
          <w:rFonts w:cs="Arial"/>
          <w:color w:val="000000"/>
          <w:sz w:val="20"/>
        </w:rPr>
        <w:t>BTU</w:t>
      </w:r>
      <w:r w:rsidRPr="00D17DE7">
        <w:rPr>
          <w:rFonts w:cs="Arial"/>
          <w:sz w:val="20"/>
        </w:rPr>
        <w:t xml:space="preserve"> per pound) X 100% X 1 </w:t>
      </w:r>
      <w:proofErr w:type="spellStart"/>
      <w:r w:rsidRPr="00D17DE7">
        <w:rPr>
          <w:rFonts w:cs="Arial"/>
          <w:sz w:val="20"/>
        </w:rPr>
        <w:t>lbs</w:t>
      </w:r>
      <w:proofErr w:type="spellEnd"/>
      <w:r w:rsidRPr="00D17DE7">
        <w:rPr>
          <w:rFonts w:cs="Arial"/>
          <w:sz w:val="20"/>
        </w:rPr>
        <w:t xml:space="preserve"> S/2 </w:t>
      </w:r>
      <w:proofErr w:type="spellStart"/>
      <w:r w:rsidRPr="00D17DE7">
        <w:rPr>
          <w:rFonts w:cs="Arial"/>
          <w:sz w:val="20"/>
        </w:rPr>
        <w:t>lbs</w:t>
      </w:r>
      <w:proofErr w:type="spellEnd"/>
      <w:r w:rsidRPr="00D17DE7">
        <w:rPr>
          <w:rFonts w:cs="Arial"/>
          <w:sz w:val="20"/>
        </w:rPr>
        <w:t xml:space="preserve"> </w:t>
      </w:r>
      <w:r w:rsidR="00751D07" w:rsidRPr="00D17DE7">
        <w:rPr>
          <w:sz w:val="20"/>
        </w:rPr>
        <w:t>SO</w:t>
      </w:r>
      <w:r w:rsidR="00751D07" w:rsidRPr="00751D07">
        <w:rPr>
          <w:sz w:val="20"/>
          <w:vertAlign w:val="subscript"/>
        </w:rPr>
        <w:t>2</w:t>
      </w:r>
      <w:r w:rsidRPr="00D17DE7">
        <w:rPr>
          <w:rFonts w:cs="Arial"/>
          <w:sz w:val="20"/>
        </w:rPr>
        <w:t xml:space="preserve"> = wt.% sulfur </w:t>
      </w:r>
    </w:p>
    <w:p w14:paraId="293B69A6" w14:textId="77777777" w:rsidR="00346892" w:rsidRPr="00D17DE7" w:rsidRDefault="00346892" w:rsidP="00346892">
      <w:pPr>
        <w:pStyle w:val="Heading2"/>
        <w:numPr>
          <w:ilvl w:val="0"/>
          <w:numId w:val="0"/>
        </w:numPr>
        <w:jc w:val="both"/>
        <w:rPr>
          <w:sz w:val="22"/>
          <w:szCs w:val="22"/>
        </w:rPr>
      </w:pPr>
      <w:bookmarkStart w:id="169" w:name="_Toc382035381"/>
      <w:bookmarkStart w:id="170" w:name="_Toc382726630"/>
      <w:bookmarkStart w:id="171" w:name="_Toc382726705"/>
      <w:bookmarkStart w:id="172" w:name="_Toc382726784"/>
      <w:bookmarkStart w:id="173" w:name="_Toc387818190"/>
      <w:bookmarkStart w:id="174" w:name="_Toc390499900"/>
      <w:bookmarkStart w:id="175" w:name="_Toc390500329"/>
      <w:bookmarkStart w:id="176" w:name="_Toc390504382"/>
      <w:bookmarkStart w:id="177" w:name="_Toc390570172"/>
      <w:bookmarkStart w:id="178" w:name="_Toc391182906"/>
      <w:bookmarkStart w:id="179" w:name="_Toc437238970"/>
      <w:bookmarkStart w:id="180" w:name="_Toc451333047"/>
      <w:bookmarkStart w:id="181" w:name="_Toc339887560"/>
      <w:bookmarkStart w:id="182" w:name="_Toc535405035"/>
      <w:bookmarkStart w:id="183" w:name="_Toc23777095"/>
      <w:r w:rsidRPr="00D17DE7">
        <w:rPr>
          <w:sz w:val="22"/>
          <w:szCs w:val="22"/>
        </w:rPr>
        <w:t>Appendix 8.  Reporting</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750CC09" w14:textId="77777777" w:rsidR="00346892" w:rsidRPr="00D17DE7" w:rsidRDefault="00346892" w:rsidP="00346892">
      <w:pPr>
        <w:jc w:val="both"/>
        <w:rPr>
          <w:sz w:val="20"/>
        </w:rPr>
      </w:pPr>
    </w:p>
    <w:p w14:paraId="21B06118" w14:textId="77777777" w:rsidR="00346892" w:rsidRPr="00D17DE7" w:rsidRDefault="00346892" w:rsidP="00346892">
      <w:pPr>
        <w:jc w:val="both"/>
        <w:rPr>
          <w:b/>
          <w:sz w:val="20"/>
        </w:rPr>
      </w:pPr>
      <w:r w:rsidRPr="00D17DE7">
        <w:rPr>
          <w:b/>
          <w:sz w:val="20"/>
        </w:rPr>
        <w:t>A.  Annual, Semiannual, and Deviation Certification Reporting</w:t>
      </w:r>
    </w:p>
    <w:p w14:paraId="068997CF" w14:textId="77777777" w:rsidR="00346892" w:rsidRPr="00D17DE7" w:rsidRDefault="00346892" w:rsidP="00346892">
      <w:pPr>
        <w:jc w:val="both"/>
        <w:rPr>
          <w:b/>
          <w:sz w:val="20"/>
        </w:rPr>
      </w:pPr>
    </w:p>
    <w:p w14:paraId="67919B9E" w14:textId="61E265C9" w:rsidR="00346892" w:rsidRPr="00D17DE7" w:rsidRDefault="00346892" w:rsidP="00346892">
      <w:pPr>
        <w:jc w:val="both"/>
        <w:rPr>
          <w:sz w:val="20"/>
        </w:rPr>
      </w:pPr>
      <w:r w:rsidRPr="00D17DE7">
        <w:rPr>
          <w:sz w:val="20"/>
        </w:rPr>
        <w:t xml:space="preserve">The permittee shall use the </w:t>
      </w:r>
      <w:r w:rsidR="001B494C">
        <w:rPr>
          <w:sz w:val="20"/>
        </w:rPr>
        <w:t>EGLE</w:t>
      </w:r>
      <w:r w:rsidRPr="00D17DE7">
        <w:rPr>
          <w:sz w:val="20"/>
        </w:rPr>
        <w:t xml:space="preserve">, AQD, Report Certification form (EQP 5736) and </w:t>
      </w:r>
      <w:r w:rsidR="001B494C">
        <w:rPr>
          <w:sz w:val="20"/>
        </w:rPr>
        <w:t>EGLE</w:t>
      </w:r>
      <w:r w:rsidRPr="00D17DE7">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80BD7CF" w14:textId="77777777" w:rsidR="00346892" w:rsidRPr="00D17DE7" w:rsidRDefault="00346892" w:rsidP="00346892">
      <w:pPr>
        <w:jc w:val="both"/>
        <w:rPr>
          <w:sz w:val="20"/>
        </w:rPr>
      </w:pPr>
    </w:p>
    <w:p w14:paraId="5963111D" w14:textId="77777777" w:rsidR="00346892" w:rsidRPr="00D17DE7" w:rsidRDefault="00346892" w:rsidP="00346892">
      <w:pPr>
        <w:jc w:val="both"/>
        <w:rPr>
          <w:b/>
          <w:sz w:val="20"/>
        </w:rPr>
      </w:pPr>
      <w:r w:rsidRPr="00D17DE7">
        <w:rPr>
          <w:b/>
          <w:sz w:val="20"/>
        </w:rPr>
        <w:t>B.  Other Reporting</w:t>
      </w:r>
    </w:p>
    <w:p w14:paraId="48947B79" w14:textId="77777777" w:rsidR="00346892" w:rsidRPr="00D17DE7" w:rsidRDefault="00346892" w:rsidP="00346892">
      <w:pPr>
        <w:jc w:val="both"/>
        <w:rPr>
          <w:b/>
          <w:sz w:val="20"/>
        </w:rPr>
      </w:pPr>
    </w:p>
    <w:p w14:paraId="0351A70E" w14:textId="77777777" w:rsidR="00346892" w:rsidRPr="00D17DE7" w:rsidRDefault="00346892" w:rsidP="00346892">
      <w:pPr>
        <w:jc w:val="both"/>
        <w:rPr>
          <w:sz w:val="20"/>
        </w:rPr>
      </w:pPr>
      <w:r w:rsidRPr="00D17DE7">
        <w:rPr>
          <w:sz w:val="20"/>
        </w:rPr>
        <w:t>Specific reporting requirement formats and procedures are detailed in Part A or the appropriate Source-Wide, Emission Unit and/or Flexible Group Special Conditions.  Therefore, Part B of this appendix is not applicable.</w:t>
      </w:r>
    </w:p>
    <w:p w14:paraId="6E826C3F" w14:textId="77777777" w:rsidR="00346892" w:rsidRPr="00D17DE7" w:rsidRDefault="00346892" w:rsidP="00346892">
      <w:pPr>
        <w:rPr>
          <w:sz w:val="20"/>
        </w:rPr>
      </w:pPr>
      <w:r w:rsidRPr="00D17DE7">
        <w:rPr>
          <w:sz w:val="20"/>
        </w:rPr>
        <w:br w:type="page"/>
      </w:r>
    </w:p>
    <w:p w14:paraId="1C7F9484" w14:textId="77777777" w:rsidR="00346892" w:rsidRPr="00D17DE7" w:rsidRDefault="00346892" w:rsidP="00346892">
      <w:pPr>
        <w:pStyle w:val="Heading2"/>
        <w:numPr>
          <w:ilvl w:val="0"/>
          <w:numId w:val="0"/>
        </w:numPr>
        <w:jc w:val="both"/>
        <w:rPr>
          <w:sz w:val="22"/>
          <w:szCs w:val="22"/>
        </w:rPr>
      </w:pPr>
      <w:bookmarkStart w:id="184" w:name="_Toc339887561"/>
      <w:bookmarkStart w:id="185" w:name="_Toc535405036"/>
      <w:bookmarkStart w:id="186" w:name="_Toc23777096"/>
      <w:r w:rsidRPr="00D17DE7">
        <w:rPr>
          <w:sz w:val="22"/>
          <w:szCs w:val="22"/>
        </w:rPr>
        <w:t>Appendix 9.  Fuel Sampling Plan</w:t>
      </w:r>
      <w:bookmarkEnd w:id="184"/>
      <w:bookmarkEnd w:id="185"/>
      <w:bookmarkEnd w:id="186"/>
    </w:p>
    <w:p w14:paraId="65715E72" w14:textId="77777777" w:rsidR="00346892" w:rsidRPr="00D17DE7" w:rsidRDefault="00346892" w:rsidP="00346892">
      <w:pPr>
        <w:jc w:val="both"/>
        <w:rPr>
          <w:b/>
          <w:sz w:val="20"/>
        </w:rPr>
      </w:pPr>
    </w:p>
    <w:p w14:paraId="49413B17" w14:textId="77777777" w:rsidR="00346892" w:rsidRPr="00D17DE7" w:rsidRDefault="00346892" w:rsidP="00346892">
      <w:pPr>
        <w:jc w:val="center"/>
        <w:rPr>
          <w:b/>
          <w:sz w:val="24"/>
          <w:szCs w:val="24"/>
        </w:rPr>
      </w:pPr>
      <w:r>
        <w:rPr>
          <w:b/>
          <w:sz w:val="24"/>
          <w:szCs w:val="24"/>
        </w:rPr>
        <w:t xml:space="preserve">Lime Kiln </w:t>
      </w:r>
      <w:r w:rsidRPr="00D17DE7">
        <w:rPr>
          <w:b/>
          <w:sz w:val="24"/>
          <w:szCs w:val="24"/>
        </w:rPr>
        <w:t>Coke or Anthracite Coal Sampling Plan/Options</w:t>
      </w:r>
    </w:p>
    <w:p w14:paraId="6684CEF9" w14:textId="77777777" w:rsidR="00346892" w:rsidRPr="00D17DE7" w:rsidRDefault="00346892" w:rsidP="00346892">
      <w:pPr>
        <w:jc w:val="center"/>
        <w:rPr>
          <w:b/>
          <w:sz w:val="24"/>
          <w:szCs w:val="24"/>
        </w:rPr>
      </w:pPr>
      <w:r w:rsidRPr="00D17DE7">
        <w:rPr>
          <w:b/>
          <w:sz w:val="24"/>
          <w:szCs w:val="24"/>
        </w:rPr>
        <w:t>Michigan Sugar Company - Sebewaing Factory</w:t>
      </w:r>
    </w:p>
    <w:p w14:paraId="10051CB2" w14:textId="77777777" w:rsidR="00346892" w:rsidRPr="00D17DE7" w:rsidRDefault="00346892" w:rsidP="00346892">
      <w:pPr>
        <w:jc w:val="center"/>
        <w:rPr>
          <w:b/>
          <w:sz w:val="24"/>
          <w:szCs w:val="24"/>
        </w:rPr>
      </w:pPr>
      <w:smartTag w:uri="urn:schemas-microsoft-com:office:smarttags" w:element="place">
        <w:smartTag w:uri="urn:schemas-microsoft-com:office:smarttags" w:element="City">
          <w:r w:rsidRPr="00D17DE7">
            <w:rPr>
              <w:b/>
              <w:sz w:val="24"/>
              <w:szCs w:val="24"/>
            </w:rPr>
            <w:t>Sebewaing</w:t>
          </w:r>
        </w:smartTag>
        <w:r w:rsidRPr="00D17DE7">
          <w:rPr>
            <w:b/>
            <w:sz w:val="24"/>
            <w:szCs w:val="24"/>
          </w:rPr>
          <w:t xml:space="preserve">, </w:t>
        </w:r>
        <w:smartTag w:uri="urn:schemas-microsoft-com:office:smarttags" w:element="State">
          <w:r w:rsidRPr="00D17DE7">
            <w:rPr>
              <w:b/>
              <w:sz w:val="24"/>
              <w:szCs w:val="24"/>
            </w:rPr>
            <w:t>Michigan</w:t>
          </w:r>
        </w:smartTag>
      </w:smartTag>
    </w:p>
    <w:p w14:paraId="2F2AA445" w14:textId="77777777" w:rsidR="00346892" w:rsidRPr="00D17DE7" w:rsidRDefault="00346892" w:rsidP="00346892">
      <w:pPr>
        <w:rPr>
          <w:rFonts w:cs="Arial"/>
          <w:sz w:val="20"/>
        </w:rPr>
      </w:pPr>
    </w:p>
    <w:p w14:paraId="11ECA91C" w14:textId="242CCEFE" w:rsidR="00346892" w:rsidRPr="00D17DE7" w:rsidRDefault="00346892" w:rsidP="00346892">
      <w:pPr>
        <w:jc w:val="both"/>
        <w:rPr>
          <w:rFonts w:cs="Arial"/>
          <w:sz w:val="20"/>
        </w:rPr>
      </w:pPr>
      <w:r w:rsidRPr="00D17DE7">
        <w:rPr>
          <w:rFonts w:cs="Arial"/>
          <w:sz w:val="20"/>
        </w:rPr>
        <w:t xml:space="preserve">The Michigan Department of </w:t>
      </w:r>
      <w:r w:rsidR="00EA5CD5">
        <w:rPr>
          <w:rFonts w:cs="Arial"/>
          <w:sz w:val="20"/>
        </w:rPr>
        <w:t>Environment, Great Lakes, and Energy</w:t>
      </w:r>
      <w:r w:rsidRPr="00D17DE7">
        <w:rPr>
          <w:rFonts w:cs="Arial"/>
          <w:sz w:val="20"/>
        </w:rPr>
        <w:t xml:space="preserve"> has asked for a coke and/or </w:t>
      </w:r>
      <w:r w:rsidRPr="00D17DE7">
        <w:rPr>
          <w:sz w:val="20"/>
        </w:rPr>
        <w:t>anthracite coal</w:t>
      </w:r>
      <w:r w:rsidRPr="00D17DE7">
        <w:rPr>
          <w:rFonts w:cs="Arial"/>
          <w:sz w:val="20"/>
        </w:rPr>
        <w:t xml:space="preserve"> sampling protocol that can be used whenever it desires a coke and/or </w:t>
      </w:r>
      <w:r w:rsidRPr="00D17DE7">
        <w:rPr>
          <w:sz w:val="20"/>
        </w:rPr>
        <w:t>anthracite coal</w:t>
      </w:r>
      <w:r w:rsidRPr="00D17DE7">
        <w:rPr>
          <w:rFonts w:cs="Arial"/>
          <w:sz w:val="20"/>
        </w:rPr>
        <w:t xml:space="preserve"> sampling at the Sebewaing factory or requests that the company conduct the coke and/or </w:t>
      </w:r>
      <w:r w:rsidRPr="00D17DE7">
        <w:rPr>
          <w:sz w:val="20"/>
        </w:rPr>
        <w:t>anthracite coal</w:t>
      </w:r>
      <w:r w:rsidRPr="00D17DE7">
        <w:rPr>
          <w:rFonts w:cs="Arial"/>
          <w:sz w:val="20"/>
        </w:rPr>
        <w:t xml:space="preserve"> sampling.  In the following the term coke will be meant to include or in place of </w:t>
      </w:r>
      <w:r w:rsidRPr="00D17DE7">
        <w:rPr>
          <w:sz w:val="20"/>
        </w:rPr>
        <w:t>anthracite coal as appropriate.</w:t>
      </w:r>
    </w:p>
    <w:p w14:paraId="3F2059EF" w14:textId="77777777" w:rsidR="00346892" w:rsidRPr="00D17DE7" w:rsidRDefault="00346892" w:rsidP="00346892">
      <w:pPr>
        <w:jc w:val="both"/>
        <w:rPr>
          <w:rFonts w:cs="Arial"/>
          <w:sz w:val="20"/>
        </w:rPr>
      </w:pPr>
    </w:p>
    <w:p w14:paraId="5726F998" w14:textId="04109C00" w:rsidR="00346892" w:rsidRPr="00D17DE7" w:rsidRDefault="00346892" w:rsidP="00346892">
      <w:pPr>
        <w:jc w:val="both"/>
        <w:rPr>
          <w:rFonts w:cs="Arial"/>
          <w:sz w:val="20"/>
        </w:rPr>
      </w:pPr>
      <w:r w:rsidRPr="00D17DE7">
        <w:rPr>
          <w:rFonts w:cs="Arial"/>
          <w:sz w:val="20"/>
        </w:rPr>
        <w:t xml:space="preserve">Two options are being </w:t>
      </w:r>
      <w:r w:rsidR="00343E94">
        <w:rPr>
          <w:rFonts w:cs="Arial"/>
          <w:sz w:val="20"/>
        </w:rPr>
        <w:t>described</w:t>
      </w:r>
      <w:r w:rsidR="00987B68">
        <w:rPr>
          <w:rFonts w:cs="Arial"/>
          <w:sz w:val="20"/>
        </w:rPr>
        <w:t>; a single composite sampling and a five-day composite sampling</w:t>
      </w:r>
      <w:r w:rsidRPr="00D17DE7">
        <w:rPr>
          <w:rFonts w:cs="Arial"/>
          <w:sz w:val="20"/>
        </w:rPr>
        <w:t xml:space="preserve">. </w:t>
      </w:r>
      <w:r w:rsidR="00B2284B">
        <w:rPr>
          <w:rFonts w:cs="Arial"/>
          <w:sz w:val="20"/>
        </w:rPr>
        <w:t xml:space="preserve"> </w:t>
      </w:r>
      <w:r w:rsidR="00987B68">
        <w:rPr>
          <w:rFonts w:cs="Arial"/>
          <w:sz w:val="20"/>
        </w:rPr>
        <w:t>Each is designed to provide representative results for short term sampling.</w:t>
      </w:r>
      <w:r w:rsidRPr="00D17DE7">
        <w:rPr>
          <w:rFonts w:cs="Arial"/>
          <w:sz w:val="20"/>
        </w:rPr>
        <w:t xml:space="preserve"> In the event the </w:t>
      </w:r>
      <w:r w:rsidR="00987B68">
        <w:rPr>
          <w:rFonts w:cs="Arial"/>
          <w:sz w:val="20"/>
        </w:rPr>
        <w:t>single composite</w:t>
      </w:r>
      <w:r w:rsidRPr="00D17DE7">
        <w:rPr>
          <w:rFonts w:cs="Arial"/>
          <w:sz w:val="20"/>
        </w:rPr>
        <w:t xml:space="preserve"> sampling results in a preliminary indication that the sulfur content of the coke exceeds permitted limits, then the Company may conduct </w:t>
      </w:r>
      <w:r w:rsidR="00987B68">
        <w:rPr>
          <w:rFonts w:cs="Arial"/>
          <w:sz w:val="20"/>
        </w:rPr>
        <w:t>the</w:t>
      </w:r>
      <w:r w:rsidRPr="00D17DE7">
        <w:rPr>
          <w:rFonts w:cs="Arial"/>
          <w:sz w:val="20"/>
        </w:rPr>
        <w:t xml:space="preserve"> more rigorous five-day c</w:t>
      </w:r>
      <w:r w:rsidR="00987B68">
        <w:rPr>
          <w:rFonts w:cs="Arial"/>
          <w:sz w:val="20"/>
        </w:rPr>
        <w:t>omposite</w:t>
      </w:r>
      <w:r w:rsidRPr="00D17DE7">
        <w:rPr>
          <w:rFonts w:cs="Arial"/>
          <w:sz w:val="20"/>
        </w:rPr>
        <w:t xml:space="preserve"> sampling protocol</w:t>
      </w:r>
      <w:r w:rsidR="00987B68">
        <w:rPr>
          <w:rFonts w:cs="Arial"/>
          <w:sz w:val="20"/>
        </w:rPr>
        <w:t>,</w:t>
      </w:r>
      <w:r w:rsidRPr="00D17DE7">
        <w:rPr>
          <w:rFonts w:cs="Arial"/>
          <w:sz w:val="20"/>
        </w:rPr>
        <w:t xml:space="preserve"> the results of which will be used for compliance purposes.   </w:t>
      </w:r>
    </w:p>
    <w:p w14:paraId="0D4218E9" w14:textId="77777777" w:rsidR="00346892" w:rsidRPr="00D17DE7" w:rsidRDefault="00346892" w:rsidP="00346892">
      <w:pPr>
        <w:jc w:val="both"/>
        <w:rPr>
          <w:rFonts w:cs="Arial"/>
          <w:sz w:val="20"/>
          <w:u w:val="single"/>
        </w:rPr>
      </w:pPr>
    </w:p>
    <w:p w14:paraId="3BC24A35" w14:textId="77777777" w:rsidR="00346892" w:rsidRPr="00D17DE7" w:rsidRDefault="00346892" w:rsidP="00346892">
      <w:pPr>
        <w:jc w:val="both"/>
        <w:rPr>
          <w:rFonts w:cs="Arial"/>
          <w:b/>
          <w:sz w:val="20"/>
          <w:u w:val="single"/>
        </w:rPr>
      </w:pPr>
      <w:r w:rsidRPr="00D17DE7">
        <w:rPr>
          <w:rFonts w:cs="Arial"/>
          <w:b/>
          <w:sz w:val="20"/>
          <w:u w:val="single"/>
        </w:rPr>
        <w:t>Introduction:</w:t>
      </w:r>
    </w:p>
    <w:p w14:paraId="27A5A980" w14:textId="77777777" w:rsidR="00346892" w:rsidRPr="00D17DE7" w:rsidRDefault="00346892" w:rsidP="00346892">
      <w:pPr>
        <w:jc w:val="both"/>
        <w:rPr>
          <w:rFonts w:cs="Arial"/>
          <w:sz w:val="20"/>
        </w:rPr>
      </w:pPr>
    </w:p>
    <w:p w14:paraId="1964499A" w14:textId="42266CF5" w:rsidR="00346892" w:rsidRPr="00D17DE7" w:rsidRDefault="00346892" w:rsidP="00346892">
      <w:pPr>
        <w:jc w:val="both"/>
        <w:rPr>
          <w:rFonts w:cs="Arial"/>
          <w:sz w:val="20"/>
        </w:rPr>
      </w:pPr>
      <w:r w:rsidRPr="00D17DE7">
        <w:rPr>
          <w:rFonts w:cs="Arial"/>
          <w:sz w:val="20"/>
        </w:rPr>
        <w:t xml:space="preserve">Coke is used as a fuel supply to the lime kiln at the Michigan Sugar Company, Sebewaing Factory (Sebewaing). </w:t>
      </w:r>
      <w:r w:rsidR="00B2284B">
        <w:rPr>
          <w:rFonts w:cs="Arial"/>
          <w:sz w:val="20"/>
        </w:rPr>
        <w:t xml:space="preserve"> </w:t>
      </w:r>
      <w:r w:rsidRPr="00D17DE7">
        <w:rPr>
          <w:rFonts w:cs="Arial"/>
          <w:sz w:val="20"/>
        </w:rPr>
        <w:t xml:space="preserve">These two options for a written coke sampling plan are designed to meet various environmental regulatory requirements. </w:t>
      </w:r>
      <w:r w:rsidR="00B2284B">
        <w:rPr>
          <w:rFonts w:cs="Arial"/>
          <w:sz w:val="20"/>
        </w:rPr>
        <w:t xml:space="preserve"> </w:t>
      </w:r>
      <w:r w:rsidR="00987B68">
        <w:rPr>
          <w:rFonts w:cs="Arial"/>
          <w:sz w:val="20"/>
        </w:rPr>
        <w:t>The fuel vendor provides the company with analytical</w:t>
      </w:r>
      <w:r w:rsidR="00E84519">
        <w:rPr>
          <w:rFonts w:cs="Arial"/>
          <w:sz w:val="20"/>
        </w:rPr>
        <w:t xml:space="preserve"> </w:t>
      </w:r>
      <w:r w:rsidR="00987B68">
        <w:rPr>
          <w:rFonts w:cs="Arial"/>
          <w:sz w:val="20"/>
        </w:rPr>
        <w:t>data for the material being sold to the company.</w:t>
      </w:r>
      <w:r w:rsidR="00966043">
        <w:rPr>
          <w:rFonts w:cs="Arial"/>
          <w:sz w:val="20"/>
        </w:rPr>
        <w:t xml:space="preserve"> </w:t>
      </w:r>
      <w:r w:rsidR="00987B68">
        <w:rPr>
          <w:rFonts w:cs="Arial"/>
          <w:sz w:val="20"/>
        </w:rPr>
        <w:t xml:space="preserve"> This data should be reviewed by the company to determine compliance with the </w:t>
      </w:r>
      <w:r w:rsidR="00E84519">
        <w:rPr>
          <w:rFonts w:cs="Arial"/>
          <w:sz w:val="20"/>
        </w:rPr>
        <w:t>appropriate Special Conditions of this Renewable Operating Permit (ROP).</w:t>
      </w:r>
      <w:r w:rsidR="00B2284B">
        <w:rPr>
          <w:rFonts w:cs="Arial"/>
          <w:sz w:val="20"/>
        </w:rPr>
        <w:t xml:space="preserve"> </w:t>
      </w:r>
      <w:r w:rsidR="00E84519">
        <w:rPr>
          <w:rFonts w:cs="Arial"/>
          <w:sz w:val="20"/>
        </w:rPr>
        <w:t xml:space="preserve"> In addition, Testing/Sampling Special Condition V.1. requires verification of the vendor supplied </w:t>
      </w:r>
      <w:r w:rsidR="00D138CC">
        <w:rPr>
          <w:rFonts w:cs="Arial"/>
          <w:sz w:val="20"/>
        </w:rPr>
        <w:t>analytical</w:t>
      </w:r>
      <w:r w:rsidR="00E84519">
        <w:rPr>
          <w:rFonts w:cs="Arial"/>
          <w:sz w:val="20"/>
        </w:rPr>
        <w:t xml:space="preserve"> data by the Michigan Sugar Company collecting their own samples and having independent laboratory analysis performed.   </w:t>
      </w:r>
      <w:r w:rsidR="00987B68">
        <w:rPr>
          <w:rFonts w:cs="Arial"/>
          <w:sz w:val="20"/>
        </w:rPr>
        <w:t xml:space="preserve"> </w:t>
      </w:r>
    </w:p>
    <w:p w14:paraId="376851F7" w14:textId="77777777" w:rsidR="00346892" w:rsidRPr="00D17DE7" w:rsidRDefault="00346892" w:rsidP="00346892">
      <w:pPr>
        <w:jc w:val="both"/>
        <w:rPr>
          <w:rFonts w:cs="Arial"/>
          <w:sz w:val="20"/>
        </w:rPr>
      </w:pPr>
    </w:p>
    <w:p w14:paraId="381D5356" w14:textId="572EC7BF" w:rsidR="00346892" w:rsidRPr="00D17DE7" w:rsidRDefault="00346892" w:rsidP="00346892">
      <w:pPr>
        <w:jc w:val="both"/>
        <w:rPr>
          <w:rFonts w:cs="Arial"/>
          <w:sz w:val="20"/>
        </w:rPr>
      </w:pPr>
      <w:r w:rsidRPr="00D17DE7">
        <w:rPr>
          <w:rFonts w:cs="Arial"/>
          <w:sz w:val="20"/>
        </w:rPr>
        <w:t xml:space="preserve">The procedures outlined in this plan are intended to provide consistency and uniformity for collecting samples of coke that may be subjected to chemical and/or physical analysis and characterization. </w:t>
      </w:r>
      <w:r w:rsidR="00B2284B">
        <w:rPr>
          <w:rFonts w:cs="Arial"/>
          <w:sz w:val="20"/>
        </w:rPr>
        <w:t xml:space="preserve"> </w:t>
      </w:r>
      <w:r w:rsidRPr="00D17DE7">
        <w:rPr>
          <w:rFonts w:cs="Arial"/>
          <w:sz w:val="20"/>
        </w:rPr>
        <w:t xml:space="preserve">The options were developed consistent with the </w:t>
      </w:r>
      <w:r w:rsidR="00E84519" w:rsidRPr="00D17DE7">
        <w:rPr>
          <w:rFonts w:cs="Arial"/>
          <w:sz w:val="20"/>
        </w:rPr>
        <w:t>site-specific</w:t>
      </w:r>
      <w:r w:rsidRPr="00D17DE7">
        <w:rPr>
          <w:rFonts w:cs="Arial"/>
          <w:sz w:val="20"/>
        </w:rPr>
        <w:t xml:space="preserve"> consideration and equipment arrangements at the Sebewaing Factory.</w:t>
      </w:r>
    </w:p>
    <w:p w14:paraId="5812E594" w14:textId="77777777" w:rsidR="00346892" w:rsidRPr="00D17DE7" w:rsidRDefault="00346892" w:rsidP="00346892">
      <w:pPr>
        <w:jc w:val="both"/>
        <w:rPr>
          <w:rFonts w:cs="Arial"/>
          <w:sz w:val="20"/>
        </w:rPr>
      </w:pPr>
    </w:p>
    <w:p w14:paraId="67FE48B6" w14:textId="77777777" w:rsidR="00346892" w:rsidRPr="00D17DE7" w:rsidRDefault="00346892" w:rsidP="00346892">
      <w:pPr>
        <w:jc w:val="both"/>
        <w:rPr>
          <w:rFonts w:cs="Arial"/>
          <w:b/>
          <w:sz w:val="20"/>
          <w:u w:val="single"/>
        </w:rPr>
      </w:pPr>
      <w:r w:rsidRPr="00D17DE7">
        <w:rPr>
          <w:rFonts w:cs="Arial"/>
          <w:b/>
          <w:sz w:val="20"/>
          <w:u w:val="single"/>
        </w:rPr>
        <w:t>Safety Considerations:</w:t>
      </w:r>
    </w:p>
    <w:p w14:paraId="2138682D" w14:textId="77777777" w:rsidR="00346892" w:rsidRPr="00D17DE7" w:rsidRDefault="00346892" w:rsidP="00346892">
      <w:pPr>
        <w:jc w:val="both"/>
        <w:rPr>
          <w:rFonts w:cs="Arial"/>
          <w:sz w:val="20"/>
          <w:u w:val="single"/>
        </w:rPr>
      </w:pPr>
    </w:p>
    <w:p w14:paraId="0C015C12" w14:textId="77777777" w:rsidR="00346892" w:rsidRPr="00D17DE7" w:rsidRDefault="00346892" w:rsidP="00346892">
      <w:pPr>
        <w:jc w:val="both"/>
        <w:rPr>
          <w:rFonts w:cs="Arial"/>
          <w:sz w:val="20"/>
        </w:rPr>
      </w:pPr>
      <w:r w:rsidRPr="00D17DE7">
        <w:rPr>
          <w:rFonts w:cs="Arial"/>
          <w:sz w:val="20"/>
        </w:rPr>
        <w:t>Due to the configuration of the lime kilns it is not safe to do sampling from the coke conveyors.  Attempts to do so may cause injury or death.</w:t>
      </w:r>
    </w:p>
    <w:p w14:paraId="2B35CA39" w14:textId="77777777" w:rsidR="00346892" w:rsidRPr="00D17DE7" w:rsidRDefault="00346892" w:rsidP="00346892">
      <w:pPr>
        <w:jc w:val="both"/>
        <w:rPr>
          <w:rFonts w:cs="Arial"/>
          <w:sz w:val="20"/>
          <w:u w:val="single"/>
        </w:rPr>
      </w:pPr>
    </w:p>
    <w:p w14:paraId="499BC293" w14:textId="77777777" w:rsidR="00346892" w:rsidRPr="00D17DE7" w:rsidRDefault="00346892" w:rsidP="00346892">
      <w:pPr>
        <w:jc w:val="both"/>
        <w:rPr>
          <w:rFonts w:cs="Arial"/>
          <w:b/>
          <w:sz w:val="20"/>
          <w:u w:val="single"/>
        </w:rPr>
      </w:pPr>
      <w:r w:rsidRPr="00D17DE7">
        <w:rPr>
          <w:rFonts w:cs="Arial"/>
          <w:b/>
          <w:sz w:val="20"/>
          <w:u w:val="single"/>
        </w:rPr>
        <w:t>Coke Handling System Description:</w:t>
      </w:r>
    </w:p>
    <w:p w14:paraId="77846162" w14:textId="77777777" w:rsidR="00346892" w:rsidRPr="00D17DE7" w:rsidRDefault="00346892" w:rsidP="00346892">
      <w:pPr>
        <w:jc w:val="both"/>
        <w:rPr>
          <w:rFonts w:cs="Arial"/>
          <w:sz w:val="20"/>
        </w:rPr>
      </w:pPr>
    </w:p>
    <w:p w14:paraId="2C98E098" w14:textId="3354A0D8" w:rsidR="00346892" w:rsidRPr="00D17DE7" w:rsidRDefault="00346892" w:rsidP="00346892">
      <w:pPr>
        <w:jc w:val="both"/>
        <w:rPr>
          <w:rFonts w:cs="Arial"/>
          <w:sz w:val="20"/>
        </w:rPr>
      </w:pPr>
      <w:r w:rsidRPr="00D17DE7">
        <w:rPr>
          <w:rFonts w:cs="Arial"/>
          <w:sz w:val="20"/>
        </w:rPr>
        <w:t>Coke is shipped by</w:t>
      </w:r>
      <w:r w:rsidR="00D138CC">
        <w:rPr>
          <w:rFonts w:cs="Arial"/>
          <w:sz w:val="20"/>
        </w:rPr>
        <w:t xml:space="preserve"> the vendor to a central location by either ship or train, then transported by</w:t>
      </w:r>
      <w:r w:rsidRPr="00D17DE7">
        <w:rPr>
          <w:rFonts w:cs="Arial"/>
          <w:sz w:val="20"/>
        </w:rPr>
        <w:t xml:space="preserve"> truck directly to the factory.  It is unloaded and stored in a coke pile.  During the course of the processing season (a.k.a. Campaign), the coke supply is replenished as needed.  </w:t>
      </w:r>
    </w:p>
    <w:p w14:paraId="7FECE196" w14:textId="77777777" w:rsidR="00346892" w:rsidRPr="00D17DE7" w:rsidRDefault="00346892" w:rsidP="00346892">
      <w:pPr>
        <w:jc w:val="both"/>
        <w:rPr>
          <w:rFonts w:cs="Arial"/>
          <w:sz w:val="20"/>
        </w:rPr>
      </w:pPr>
    </w:p>
    <w:p w14:paraId="3D972470" w14:textId="77777777" w:rsidR="00346892" w:rsidRPr="00D17DE7" w:rsidRDefault="00346892" w:rsidP="00346892">
      <w:pPr>
        <w:jc w:val="both"/>
        <w:rPr>
          <w:rFonts w:cs="Arial"/>
          <w:b/>
          <w:sz w:val="20"/>
          <w:u w:val="single"/>
        </w:rPr>
      </w:pPr>
      <w:r w:rsidRPr="00D17DE7">
        <w:rPr>
          <w:rFonts w:cs="Arial"/>
          <w:b/>
          <w:sz w:val="20"/>
          <w:u w:val="single"/>
        </w:rPr>
        <w:t>Common elements of the two options</w:t>
      </w:r>
    </w:p>
    <w:p w14:paraId="6A5DBAB8" w14:textId="77777777" w:rsidR="00346892" w:rsidRPr="00D17DE7" w:rsidRDefault="00346892" w:rsidP="00346892">
      <w:pPr>
        <w:pStyle w:val="NormalWeb"/>
        <w:jc w:val="both"/>
        <w:rPr>
          <w:rFonts w:ascii="Arial" w:hAnsi="Arial" w:cs="Arial"/>
          <w:sz w:val="20"/>
          <w:szCs w:val="20"/>
        </w:rPr>
      </w:pPr>
      <w:r w:rsidRPr="00D17DE7">
        <w:rPr>
          <w:rFonts w:ascii="Arial" w:hAnsi="Arial" w:cs="Arial"/>
          <w:sz w:val="20"/>
          <w:szCs w:val="20"/>
        </w:rPr>
        <w:t xml:space="preserve">The purpose of the sampling is to determine the concentration of sulfur in the fuel in units of pounds per million </w:t>
      </w:r>
      <w:r>
        <w:rPr>
          <w:rFonts w:ascii="Arial" w:hAnsi="Arial" w:cs="Arial"/>
          <w:sz w:val="20"/>
          <w:szCs w:val="20"/>
        </w:rPr>
        <w:t>BTU</w:t>
      </w:r>
      <w:r w:rsidRPr="00D17DE7">
        <w:rPr>
          <w:rFonts w:ascii="Arial" w:hAnsi="Arial" w:cs="Arial"/>
          <w:sz w:val="20"/>
          <w:szCs w:val="20"/>
        </w:rPr>
        <w:t xml:space="preserve"> of each composite sample according to the following procedures: </w:t>
      </w:r>
    </w:p>
    <w:p w14:paraId="28D12379" w14:textId="3D5B5947" w:rsidR="00346892" w:rsidRPr="00D17DE7" w:rsidRDefault="00346892" w:rsidP="00B2284B">
      <w:pPr>
        <w:ind w:left="360" w:hanging="360"/>
        <w:rPr>
          <w:sz w:val="20"/>
        </w:rPr>
      </w:pPr>
      <w:r w:rsidRPr="00D17DE7">
        <w:rPr>
          <w:sz w:val="20"/>
        </w:rPr>
        <w:t>1.</w:t>
      </w:r>
      <w:r w:rsidRPr="00D17DE7">
        <w:rPr>
          <w:sz w:val="20"/>
        </w:rPr>
        <w:tab/>
        <w:t>Determine heat content of the fuel</w:t>
      </w:r>
      <w:r w:rsidR="006F3EBB">
        <w:rPr>
          <w:sz w:val="20"/>
        </w:rPr>
        <w:t>;</w:t>
      </w:r>
      <w:r w:rsidRPr="00D17DE7">
        <w:rPr>
          <w:sz w:val="20"/>
        </w:rPr>
        <w:t xml:space="preserve"> </w:t>
      </w:r>
    </w:p>
    <w:p w14:paraId="7A4AB1BE" w14:textId="747CDC5F" w:rsidR="00346892" w:rsidRPr="00D17DE7" w:rsidRDefault="00346892" w:rsidP="00B2284B">
      <w:pPr>
        <w:ind w:left="360" w:hanging="360"/>
        <w:rPr>
          <w:sz w:val="20"/>
        </w:rPr>
      </w:pPr>
      <w:r w:rsidRPr="00D17DE7">
        <w:rPr>
          <w:sz w:val="20"/>
        </w:rPr>
        <w:t>2.</w:t>
      </w:r>
      <w:r w:rsidRPr="00D17DE7">
        <w:rPr>
          <w:sz w:val="20"/>
        </w:rPr>
        <w:tab/>
        <w:t>Determine moisture contents of fuel</w:t>
      </w:r>
      <w:r w:rsidR="006F3EBB">
        <w:rPr>
          <w:sz w:val="20"/>
        </w:rPr>
        <w:t>;</w:t>
      </w:r>
    </w:p>
    <w:p w14:paraId="1E91CF98" w14:textId="751F11B5" w:rsidR="00346892" w:rsidRPr="00D17DE7" w:rsidRDefault="00346892" w:rsidP="00B2284B">
      <w:pPr>
        <w:ind w:left="360" w:hanging="360"/>
        <w:rPr>
          <w:sz w:val="20"/>
        </w:rPr>
      </w:pPr>
      <w:r w:rsidRPr="00D17DE7">
        <w:rPr>
          <w:sz w:val="20"/>
        </w:rPr>
        <w:t>3.</w:t>
      </w:r>
      <w:r w:rsidRPr="00D17DE7">
        <w:rPr>
          <w:sz w:val="20"/>
        </w:rPr>
        <w:tab/>
        <w:t>Measure sulfur concentration in fuel sample</w:t>
      </w:r>
      <w:r w:rsidR="006F3EBB">
        <w:rPr>
          <w:sz w:val="20"/>
        </w:rPr>
        <w:t>;</w:t>
      </w:r>
    </w:p>
    <w:p w14:paraId="5AD5C093" w14:textId="43F74DDB" w:rsidR="00346892" w:rsidRPr="00D211BD" w:rsidRDefault="00346892" w:rsidP="00B2284B">
      <w:pPr>
        <w:ind w:left="360" w:hanging="360"/>
        <w:rPr>
          <w:sz w:val="20"/>
        </w:rPr>
      </w:pPr>
      <w:r w:rsidRPr="00D17DE7">
        <w:rPr>
          <w:sz w:val="20"/>
        </w:rPr>
        <w:t>4.</w:t>
      </w:r>
      <w:r w:rsidRPr="00D17DE7">
        <w:rPr>
          <w:sz w:val="20"/>
        </w:rPr>
        <w:tab/>
        <w:t xml:space="preserve">Convert concentrations into units </w:t>
      </w:r>
      <w:r w:rsidR="007B1B63">
        <w:rPr>
          <w:sz w:val="20"/>
        </w:rPr>
        <w:t xml:space="preserve">of </w:t>
      </w:r>
      <w:r w:rsidR="007B1B63" w:rsidRPr="00D211BD">
        <w:rPr>
          <w:sz w:val="20"/>
        </w:rPr>
        <w:t>weight percent sulfur</w:t>
      </w:r>
      <w:r w:rsidR="007B69A7" w:rsidRPr="00D211BD">
        <w:rPr>
          <w:sz w:val="20"/>
        </w:rPr>
        <w:t xml:space="preserve"> (% wt.) for EU-LIMEKILN</w:t>
      </w:r>
      <w:r w:rsidR="006F3EBB">
        <w:rPr>
          <w:sz w:val="20"/>
        </w:rPr>
        <w:t>;</w:t>
      </w:r>
    </w:p>
    <w:p w14:paraId="6F13A847" w14:textId="0172A334" w:rsidR="007B69A7" w:rsidRPr="00D211BD" w:rsidRDefault="007B69A7" w:rsidP="00650661">
      <w:pPr>
        <w:pStyle w:val="ListParagraph"/>
        <w:numPr>
          <w:ilvl w:val="0"/>
          <w:numId w:val="77"/>
        </w:numPr>
        <w:ind w:left="360"/>
      </w:pPr>
      <w:r w:rsidRPr="00D211BD">
        <w:rPr>
          <w:sz w:val="20"/>
        </w:rPr>
        <w:t xml:space="preserve">Convert concentrations into units of pound SO2 per MMBTU </w:t>
      </w:r>
      <w:r w:rsidR="00115C9A" w:rsidRPr="00D211BD">
        <w:rPr>
          <w:sz w:val="20"/>
        </w:rPr>
        <w:t xml:space="preserve">(lb. / MMBTU) </w:t>
      </w:r>
      <w:r w:rsidRPr="00D211BD">
        <w:rPr>
          <w:sz w:val="20"/>
        </w:rPr>
        <w:t>for FG-BOILERS</w:t>
      </w:r>
      <w:r w:rsidR="006F3EBB">
        <w:rPr>
          <w:sz w:val="20"/>
        </w:rPr>
        <w:t>.</w:t>
      </w:r>
    </w:p>
    <w:p w14:paraId="5549B6BF" w14:textId="77777777" w:rsidR="00346892" w:rsidRPr="00D17DE7" w:rsidRDefault="00346892" w:rsidP="00346892">
      <w:pPr>
        <w:ind w:left="810" w:hanging="450"/>
      </w:pPr>
    </w:p>
    <w:p w14:paraId="07F49415" w14:textId="77777777" w:rsidR="00346892" w:rsidRPr="00D17DE7" w:rsidRDefault="00346892" w:rsidP="00346892">
      <w:pPr>
        <w:pStyle w:val="BodyText"/>
        <w:jc w:val="both"/>
        <w:rPr>
          <w:rFonts w:cs="Arial"/>
          <w:sz w:val="20"/>
        </w:rPr>
      </w:pPr>
      <w:r w:rsidRPr="00D17DE7">
        <w:rPr>
          <w:rFonts w:cs="Arial"/>
          <w:sz w:val="20"/>
        </w:rPr>
        <w:t>The sulfur concentration of the sample shall be the value used for determining results.  In the event the fuel analysis differs when there are split samples, the sampling and analysis shall be repeated.</w:t>
      </w:r>
    </w:p>
    <w:p w14:paraId="22B63A9E" w14:textId="77777777" w:rsidR="00B2284B" w:rsidRDefault="00B2284B">
      <w:pPr>
        <w:rPr>
          <w:b/>
          <w:sz w:val="20"/>
        </w:rPr>
      </w:pPr>
      <w:r>
        <w:rPr>
          <w:b/>
          <w:sz w:val="20"/>
        </w:rPr>
        <w:br w:type="page"/>
      </w:r>
    </w:p>
    <w:p w14:paraId="078AD1FF" w14:textId="2FEC98FF" w:rsidR="00D138CC" w:rsidRPr="00D17DE7" w:rsidRDefault="00D138CC" w:rsidP="00D138CC">
      <w:pPr>
        <w:rPr>
          <w:b/>
          <w:sz w:val="20"/>
        </w:rPr>
      </w:pPr>
      <w:r w:rsidRPr="00D17DE7">
        <w:rPr>
          <w:b/>
          <w:sz w:val="20"/>
        </w:rPr>
        <w:t>OPTION A (</w:t>
      </w:r>
      <w:r>
        <w:rPr>
          <w:b/>
          <w:sz w:val="20"/>
        </w:rPr>
        <w:t xml:space="preserve">Single Event Composite </w:t>
      </w:r>
      <w:r w:rsidRPr="00D17DE7">
        <w:rPr>
          <w:b/>
          <w:sz w:val="20"/>
        </w:rPr>
        <w:t>Coke Pile Sampling)</w:t>
      </w:r>
    </w:p>
    <w:p w14:paraId="73A6C55A" w14:textId="77777777" w:rsidR="00D138CC" w:rsidRPr="00D17DE7" w:rsidRDefault="00D138CC" w:rsidP="00D138CC">
      <w:pPr>
        <w:ind w:left="2160" w:hanging="2160"/>
        <w:rPr>
          <w:rFonts w:cs="Arial"/>
          <w:b/>
          <w:sz w:val="20"/>
          <w:u w:val="single"/>
        </w:rPr>
      </w:pPr>
    </w:p>
    <w:p w14:paraId="5FEE03DB" w14:textId="77777777" w:rsidR="00D138CC" w:rsidRPr="00D17DE7" w:rsidRDefault="00D138CC" w:rsidP="00D138CC">
      <w:pPr>
        <w:ind w:left="2160" w:hanging="2160"/>
        <w:rPr>
          <w:rFonts w:cs="Arial"/>
          <w:b/>
          <w:sz w:val="20"/>
          <w:u w:val="single"/>
        </w:rPr>
      </w:pPr>
      <w:r w:rsidRPr="00D17DE7">
        <w:rPr>
          <w:rFonts w:cs="Arial"/>
          <w:b/>
          <w:sz w:val="20"/>
          <w:u w:val="single"/>
        </w:rPr>
        <w:t>SAMPLING PLAN:</w:t>
      </w:r>
    </w:p>
    <w:p w14:paraId="4916D3A2" w14:textId="77777777" w:rsidR="00D138CC" w:rsidRPr="00D17DE7" w:rsidRDefault="00D138CC" w:rsidP="00D138CC">
      <w:pPr>
        <w:ind w:left="2160" w:hanging="2160"/>
        <w:rPr>
          <w:rFonts w:cs="Arial"/>
          <w:sz w:val="20"/>
        </w:rPr>
      </w:pPr>
    </w:p>
    <w:p w14:paraId="0BC1B6FC" w14:textId="71EBA42D" w:rsidR="00D138CC" w:rsidRPr="00D17DE7" w:rsidRDefault="00D138CC" w:rsidP="00B2284B">
      <w:pPr>
        <w:jc w:val="both"/>
        <w:rPr>
          <w:rFonts w:cs="Arial"/>
          <w:sz w:val="20"/>
        </w:rPr>
      </w:pPr>
      <w:r w:rsidRPr="00D17DE7">
        <w:rPr>
          <w:rFonts w:cs="Arial"/>
          <w:sz w:val="20"/>
        </w:rPr>
        <w:t xml:space="preserve">Samples are to be taken from the coke pile at the factory.  The following detailed sampling plan </w:t>
      </w:r>
      <w:r w:rsidR="00451B9C">
        <w:rPr>
          <w:rFonts w:cs="Arial"/>
          <w:sz w:val="20"/>
        </w:rPr>
        <w:t>shall</w:t>
      </w:r>
      <w:r w:rsidRPr="00D17DE7">
        <w:rPr>
          <w:rFonts w:cs="Arial"/>
          <w:sz w:val="20"/>
        </w:rPr>
        <w:t xml:space="preserve"> be used.  Unless and until sampling is performed, vendor supplied analyses may be utilized to demonstrate permit compliance provided it is representative of the coke being delivered to Michigan Sugar Company.</w:t>
      </w:r>
    </w:p>
    <w:p w14:paraId="21959FD1" w14:textId="77777777" w:rsidR="00D138CC" w:rsidRPr="00D17DE7" w:rsidRDefault="00D138CC" w:rsidP="00B2284B">
      <w:pPr>
        <w:ind w:left="540" w:hanging="540"/>
        <w:jc w:val="both"/>
        <w:rPr>
          <w:rFonts w:cs="Arial"/>
          <w:sz w:val="20"/>
        </w:rPr>
      </w:pPr>
    </w:p>
    <w:p w14:paraId="0420C63C" w14:textId="77777777" w:rsidR="00D138CC" w:rsidRPr="00D17DE7" w:rsidRDefault="00D138CC" w:rsidP="00B2284B">
      <w:pPr>
        <w:ind w:left="360" w:hanging="360"/>
        <w:jc w:val="both"/>
        <w:rPr>
          <w:sz w:val="20"/>
        </w:rPr>
      </w:pPr>
      <w:r w:rsidRPr="00D17DE7">
        <w:rPr>
          <w:sz w:val="20"/>
        </w:rPr>
        <w:t>1.</w:t>
      </w:r>
      <w:r w:rsidRPr="00D17DE7">
        <w:rPr>
          <w:sz w:val="20"/>
        </w:rPr>
        <w:tab/>
        <w:t>For each composite sample, select a minimum of five sampling locations uniformly spaced over the surface of the pile.</w:t>
      </w:r>
    </w:p>
    <w:p w14:paraId="78618CD6" w14:textId="77777777" w:rsidR="00D138CC" w:rsidRPr="00D17DE7" w:rsidRDefault="00D138CC" w:rsidP="00B2284B">
      <w:pPr>
        <w:ind w:left="360" w:hanging="360"/>
        <w:jc w:val="both"/>
        <w:rPr>
          <w:sz w:val="20"/>
        </w:rPr>
      </w:pPr>
    </w:p>
    <w:p w14:paraId="5164F1EA" w14:textId="77777777" w:rsidR="00D138CC" w:rsidRPr="00D17DE7" w:rsidRDefault="00D138CC" w:rsidP="00B2284B">
      <w:pPr>
        <w:ind w:left="360" w:hanging="360"/>
        <w:jc w:val="both"/>
        <w:rPr>
          <w:sz w:val="20"/>
        </w:rPr>
      </w:pPr>
      <w:r w:rsidRPr="00D17DE7">
        <w:rPr>
          <w:sz w:val="20"/>
        </w:rPr>
        <w:t>2.</w:t>
      </w:r>
      <w:r w:rsidRPr="00D17DE7">
        <w:rPr>
          <w:sz w:val="20"/>
        </w:rPr>
        <w:tab/>
        <w:t>At each sampling site, dig into the pile to a depth of 18 inches.  Insert a clean flat square shovel into the hole and withdraw a sample, making sure that large pieces do not fall off during sampling.</w:t>
      </w:r>
    </w:p>
    <w:p w14:paraId="28A187BC" w14:textId="77777777" w:rsidR="00D138CC" w:rsidRPr="00D17DE7" w:rsidRDefault="00D138CC" w:rsidP="00B2284B">
      <w:pPr>
        <w:ind w:left="360" w:hanging="360"/>
        <w:jc w:val="both"/>
        <w:rPr>
          <w:sz w:val="20"/>
        </w:rPr>
      </w:pPr>
    </w:p>
    <w:p w14:paraId="57E0F616" w14:textId="197174AE" w:rsidR="00D138CC" w:rsidRPr="00D17DE7" w:rsidRDefault="00D138CC" w:rsidP="00B2284B">
      <w:pPr>
        <w:ind w:left="360" w:hanging="360"/>
        <w:jc w:val="both"/>
        <w:rPr>
          <w:rFonts w:cs="Arial"/>
          <w:sz w:val="20"/>
        </w:rPr>
      </w:pPr>
      <w:r w:rsidRPr="00D17DE7">
        <w:rPr>
          <w:sz w:val="20"/>
        </w:rPr>
        <w:t>3.</w:t>
      </w:r>
      <w:r w:rsidRPr="00D17DE7">
        <w:rPr>
          <w:sz w:val="20"/>
        </w:rPr>
        <w:tab/>
      </w:r>
      <w:r w:rsidRPr="00D17DE7">
        <w:rPr>
          <w:rFonts w:cs="Arial"/>
          <w:sz w:val="20"/>
        </w:rPr>
        <w:t>Combine the collected grab samples and prepare for transport to the analytical laboratory as described below</w:t>
      </w:r>
      <w:r w:rsidR="00B2284B">
        <w:rPr>
          <w:rFonts w:cs="Arial"/>
          <w:sz w:val="20"/>
        </w:rPr>
        <w:t>:</w:t>
      </w:r>
      <w:r w:rsidRPr="00D17DE7">
        <w:rPr>
          <w:rFonts w:cs="Arial"/>
          <w:sz w:val="20"/>
        </w:rPr>
        <w:t xml:space="preserve"> </w:t>
      </w:r>
    </w:p>
    <w:p w14:paraId="4BFE57A1" w14:textId="5B97D788" w:rsidR="00451B9C" w:rsidRDefault="00D138CC" w:rsidP="00B2284B">
      <w:pPr>
        <w:ind w:left="720" w:hanging="360"/>
        <w:jc w:val="both"/>
        <w:rPr>
          <w:sz w:val="20"/>
        </w:rPr>
      </w:pPr>
      <w:r w:rsidRPr="00D17DE7">
        <w:rPr>
          <w:sz w:val="20"/>
        </w:rPr>
        <w:t>a.</w:t>
      </w:r>
      <w:r w:rsidRPr="00D17DE7">
        <w:rPr>
          <w:sz w:val="20"/>
        </w:rPr>
        <w:tab/>
      </w:r>
      <w:r w:rsidR="00451B9C">
        <w:rPr>
          <w:sz w:val="20"/>
        </w:rPr>
        <w:t>Collect bulk grab samples from each of the five selected sampling locations</w:t>
      </w:r>
      <w:r w:rsidR="006F3EBB">
        <w:rPr>
          <w:sz w:val="20"/>
        </w:rPr>
        <w:t>.</w:t>
      </w:r>
    </w:p>
    <w:p w14:paraId="10ED0E7C" w14:textId="48319382" w:rsidR="00451B9C" w:rsidRPr="00B46A41" w:rsidRDefault="00451B9C" w:rsidP="00650661">
      <w:pPr>
        <w:pStyle w:val="ListParagraph"/>
        <w:numPr>
          <w:ilvl w:val="0"/>
          <w:numId w:val="69"/>
        </w:numPr>
        <w:ind w:left="720"/>
        <w:jc w:val="both"/>
        <w:rPr>
          <w:sz w:val="20"/>
        </w:rPr>
      </w:pPr>
      <w:r w:rsidRPr="00D17DE7">
        <w:rPr>
          <w:rFonts w:cs="Arial"/>
          <w:sz w:val="20"/>
        </w:rPr>
        <w:t xml:space="preserve">Place the </w:t>
      </w:r>
      <w:r>
        <w:rPr>
          <w:rFonts w:cs="Arial"/>
          <w:sz w:val="20"/>
        </w:rPr>
        <w:t xml:space="preserve">collected bulk grab </w:t>
      </w:r>
      <w:r w:rsidRPr="00D17DE7">
        <w:rPr>
          <w:rFonts w:cs="Arial"/>
          <w:sz w:val="20"/>
        </w:rPr>
        <w:t>sample</w:t>
      </w:r>
      <w:r>
        <w:rPr>
          <w:rFonts w:cs="Arial"/>
          <w:sz w:val="20"/>
        </w:rPr>
        <w:t>s</w:t>
      </w:r>
      <w:r w:rsidRPr="00D17DE7">
        <w:rPr>
          <w:rFonts w:cs="Arial"/>
          <w:sz w:val="20"/>
        </w:rPr>
        <w:t xml:space="preserve"> into </w:t>
      </w:r>
      <w:r>
        <w:rPr>
          <w:rFonts w:cs="Arial"/>
          <w:sz w:val="20"/>
        </w:rPr>
        <w:t>the same Ziplock</w:t>
      </w:r>
      <w:r w:rsidRPr="00D17DE7">
        <w:rPr>
          <w:rFonts w:cs="Arial"/>
          <w:sz w:val="20"/>
        </w:rPr>
        <w:t xml:space="preserve"> bag </w:t>
      </w:r>
      <w:r>
        <w:rPr>
          <w:rFonts w:cs="Arial"/>
          <w:sz w:val="20"/>
        </w:rPr>
        <w:t>and</w:t>
      </w:r>
      <w:r w:rsidR="00CE3939">
        <w:rPr>
          <w:rFonts w:cs="Arial"/>
          <w:sz w:val="20"/>
        </w:rPr>
        <w:t xml:space="preserve"> seal the bag after</w:t>
      </w:r>
      <w:r>
        <w:rPr>
          <w:rFonts w:cs="Arial"/>
          <w:sz w:val="20"/>
        </w:rPr>
        <w:t xml:space="preserve"> </w:t>
      </w:r>
      <w:r w:rsidRPr="00D17DE7">
        <w:rPr>
          <w:rFonts w:cs="Arial"/>
          <w:sz w:val="20"/>
        </w:rPr>
        <w:t>remov</w:t>
      </w:r>
      <w:r w:rsidR="00CE3939">
        <w:rPr>
          <w:rFonts w:cs="Arial"/>
          <w:sz w:val="20"/>
        </w:rPr>
        <w:t>ing</w:t>
      </w:r>
      <w:r w:rsidRPr="00D17DE7">
        <w:rPr>
          <w:rFonts w:cs="Arial"/>
          <w:sz w:val="20"/>
        </w:rPr>
        <w:t xml:space="preserve"> excess air. </w:t>
      </w:r>
      <w:r w:rsidR="00B2284B">
        <w:rPr>
          <w:rFonts w:cs="Arial"/>
          <w:sz w:val="20"/>
        </w:rPr>
        <w:t xml:space="preserve"> </w:t>
      </w:r>
      <w:r w:rsidRPr="00D17DE7">
        <w:rPr>
          <w:rFonts w:cs="Arial"/>
          <w:sz w:val="20"/>
        </w:rPr>
        <w:t xml:space="preserve">This bag should be placed into a second bag which should also be sealed after removing excess air. </w:t>
      </w:r>
      <w:r w:rsidR="00B2284B">
        <w:rPr>
          <w:rFonts w:cs="Arial"/>
          <w:sz w:val="20"/>
        </w:rPr>
        <w:t xml:space="preserve"> </w:t>
      </w:r>
      <w:r w:rsidRPr="00D17DE7">
        <w:rPr>
          <w:rFonts w:cs="Arial"/>
          <w:sz w:val="20"/>
        </w:rPr>
        <w:t xml:space="preserve">Clearly label </w:t>
      </w:r>
      <w:r w:rsidR="008A18E9">
        <w:rPr>
          <w:rFonts w:cs="Arial"/>
          <w:sz w:val="20"/>
        </w:rPr>
        <w:t>the bag with the</w:t>
      </w:r>
      <w:r w:rsidRPr="00D17DE7">
        <w:rPr>
          <w:rFonts w:cs="Arial"/>
          <w:sz w:val="20"/>
        </w:rPr>
        <w:t xml:space="preserve"> date</w:t>
      </w:r>
      <w:r>
        <w:rPr>
          <w:rFonts w:cs="Arial"/>
          <w:sz w:val="20"/>
        </w:rPr>
        <w:t xml:space="preserve"> and </w:t>
      </w:r>
      <w:r w:rsidR="008A18E9">
        <w:rPr>
          <w:rFonts w:cs="Arial"/>
          <w:sz w:val="20"/>
        </w:rPr>
        <w:t xml:space="preserve">sample </w:t>
      </w:r>
      <w:r>
        <w:rPr>
          <w:rFonts w:cs="Arial"/>
          <w:sz w:val="20"/>
        </w:rPr>
        <w:t>location</w:t>
      </w:r>
      <w:r w:rsidR="008A18E9">
        <w:rPr>
          <w:rFonts w:cs="Arial"/>
          <w:sz w:val="20"/>
        </w:rPr>
        <w:t xml:space="preserve"> description</w:t>
      </w:r>
      <w:r w:rsidRPr="00D17DE7">
        <w:rPr>
          <w:rFonts w:cs="Arial"/>
          <w:sz w:val="20"/>
        </w:rPr>
        <w:t xml:space="preserve">. </w:t>
      </w:r>
    </w:p>
    <w:p w14:paraId="5C890875" w14:textId="00AA332E" w:rsidR="00D138CC" w:rsidRPr="00880487" w:rsidRDefault="00451B9C" w:rsidP="00650661">
      <w:pPr>
        <w:pStyle w:val="ListParagraph"/>
        <w:numPr>
          <w:ilvl w:val="0"/>
          <w:numId w:val="69"/>
        </w:numPr>
        <w:ind w:left="720"/>
        <w:jc w:val="both"/>
        <w:rPr>
          <w:sz w:val="20"/>
        </w:rPr>
      </w:pPr>
      <w:r w:rsidRPr="00D17DE7">
        <w:rPr>
          <w:rFonts w:cs="Arial"/>
          <w:sz w:val="20"/>
        </w:rPr>
        <w:t>Complete the laboratory request form and a sample manifest per any laboratory instructions.</w:t>
      </w:r>
      <w:r w:rsidR="00B2284B">
        <w:rPr>
          <w:rFonts w:cs="Arial"/>
          <w:sz w:val="20"/>
        </w:rPr>
        <w:t xml:space="preserve"> </w:t>
      </w:r>
      <w:r w:rsidR="00CE3939">
        <w:rPr>
          <w:rFonts w:cs="Arial"/>
          <w:sz w:val="20"/>
        </w:rPr>
        <w:t xml:space="preserve"> Request that the laboratory create a composite of the collected bulk grab </w:t>
      </w:r>
      <w:r w:rsidR="009F59E1">
        <w:rPr>
          <w:rFonts w:cs="Arial"/>
          <w:sz w:val="20"/>
        </w:rPr>
        <w:t>samples and</w:t>
      </w:r>
      <w:r w:rsidR="00CE3939">
        <w:rPr>
          <w:rFonts w:cs="Arial"/>
          <w:sz w:val="20"/>
        </w:rPr>
        <w:t xml:space="preserve"> split the composite sample so there is a duplicate available. </w:t>
      </w:r>
    </w:p>
    <w:p w14:paraId="1016664B" w14:textId="77777777" w:rsidR="00D138CC" w:rsidRPr="00D17DE7" w:rsidRDefault="00D138CC" w:rsidP="006F3EBB">
      <w:pPr>
        <w:ind w:left="1080"/>
        <w:jc w:val="both"/>
        <w:rPr>
          <w:rFonts w:cs="Arial"/>
          <w:sz w:val="20"/>
        </w:rPr>
      </w:pPr>
    </w:p>
    <w:p w14:paraId="465F1367" w14:textId="77777777" w:rsidR="00D138CC" w:rsidRPr="00D17DE7" w:rsidRDefault="00D138CC" w:rsidP="006F3EBB">
      <w:pPr>
        <w:tabs>
          <w:tab w:val="left" w:pos="360"/>
        </w:tabs>
        <w:jc w:val="both"/>
        <w:rPr>
          <w:rFonts w:cs="Arial"/>
          <w:sz w:val="20"/>
        </w:rPr>
      </w:pPr>
      <w:r w:rsidRPr="00D17DE7">
        <w:rPr>
          <w:rFonts w:cs="Arial"/>
          <w:sz w:val="20"/>
        </w:rPr>
        <w:t>4.</w:t>
      </w:r>
      <w:r w:rsidRPr="00D17DE7">
        <w:rPr>
          <w:rFonts w:cs="Arial"/>
          <w:sz w:val="20"/>
        </w:rPr>
        <w:tab/>
        <w:t>Determining sulfur concentration:</w:t>
      </w:r>
    </w:p>
    <w:p w14:paraId="48782D2F" w14:textId="14FCBB40" w:rsidR="00D138CC" w:rsidRPr="00D17DE7" w:rsidRDefault="00D138CC" w:rsidP="006F3EBB">
      <w:pPr>
        <w:ind w:left="720" w:hanging="360"/>
        <w:jc w:val="both"/>
        <w:rPr>
          <w:sz w:val="20"/>
        </w:rPr>
      </w:pPr>
      <w:r w:rsidRPr="00D17DE7">
        <w:rPr>
          <w:sz w:val="20"/>
        </w:rPr>
        <w:t>a.</w:t>
      </w:r>
      <w:r w:rsidRPr="00D17DE7">
        <w:rPr>
          <w:sz w:val="20"/>
        </w:rPr>
        <w:tab/>
        <w:t>Determine heat content of the fuel; use ASTM D5865-04 or equivalent</w:t>
      </w:r>
      <w:r w:rsidR="00B2284B">
        <w:rPr>
          <w:sz w:val="20"/>
        </w:rPr>
        <w:t>;</w:t>
      </w:r>
    </w:p>
    <w:p w14:paraId="456A4AF3" w14:textId="2E5DAF8F" w:rsidR="00D138CC" w:rsidRPr="00D17DE7" w:rsidRDefault="00D138CC" w:rsidP="006F3EBB">
      <w:pPr>
        <w:ind w:left="720" w:hanging="360"/>
        <w:jc w:val="both"/>
        <w:rPr>
          <w:sz w:val="20"/>
        </w:rPr>
      </w:pPr>
      <w:r w:rsidRPr="00D17DE7">
        <w:rPr>
          <w:sz w:val="20"/>
        </w:rPr>
        <w:t>b.</w:t>
      </w:r>
      <w:r w:rsidRPr="00D17DE7">
        <w:rPr>
          <w:sz w:val="20"/>
        </w:rPr>
        <w:tab/>
        <w:t>Determine moisture contents of fuel; use ASTM D3173-03 or ASTM E871-82 (1998) or equivalent</w:t>
      </w:r>
      <w:r w:rsidR="00B2284B">
        <w:rPr>
          <w:sz w:val="20"/>
        </w:rPr>
        <w:t>;</w:t>
      </w:r>
    </w:p>
    <w:p w14:paraId="19CA352E" w14:textId="3051C466" w:rsidR="00D138CC" w:rsidRPr="00D17DE7" w:rsidRDefault="00D138CC" w:rsidP="006F3EBB">
      <w:pPr>
        <w:ind w:left="720" w:hanging="360"/>
        <w:jc w:val="both"/>
        <w:rPr>
          <w:sz w:val="20"/>
        </w:rPr>
      </w:pPr>
      <w:r w:rsidRPr="00D17DE7">
        <w:rPr>
          <w:sz w:val="20"/>
        </w:rPr>
        <w:t>c.</w:t>
      </w:r>
      <w:r w:rsidRPr="00D17DE7">
        <w:rPr>
          <w:sz w:val="20"/>
        </w:rPr>
        <w:tab/>
        <w:t>Measure sulfur concentration in fuel sample; use ASTM D2492-90(1998) or ASTM D3177-89(2002) or equivalent</w:t>
      </w:r>
      <w:r w:rsidR="00B2284B">
        <w:rPr>
          <w:sz w:val="20"/>
        </w:rPr>
        <w:t>;</w:t>
      </w:r>
    </w:p>
    <w:p w14:paraId="10B5E99F" w14:textId="3B13B8D9" w:rsidR="00115C9A" w:rsidRPr="006F3EBB" w:rsidRDefault="00D138CC" w:rsidP="006F3EBB">
      <w:pPr>
        <w:ind w:left="720" w:hanging="360"/>
        <w:jc w:val="both"/>
        <w:rPr>
          <w:sz w:val="20"/>
        </w:rPr>
      </w:pPr>
      <w:r w:rsidRPr="00D17DE7">
        <w:rPr>
          <w:sz w:val="20"/>
        </w:rPr>
        <w:t>d.</w:t>
      </w:r>
      <w:r w:rsidRPr="00D17DE7">
        <w:rPr>
          <w:sz w:val="20"/>
        </w:rPr>
        <w:tab/>
        <w:t xml:space="preserve">Convert concentrations into units </w:t>
      </w:r>
      <w:r w:rsidRPr="006F3EBB">
        <w:rPr>
          <w:sz w:val="20"/>
        </w:rPr>
        <w:t xml:space="preserve">of </w:t>
      </w:r>
      <w:r w:rsidR="00115C9A" w:rsidRPr="006F3EBB">
        <w:rPr>
          <w:sz w:val="20"/>
        </w:rPr>
        <w:t>weight percent sulfur (% wt.) for EU-LIMEKILN</w:t>
      </w:r>
      <w:r w:rsidR="006F3EBB">
        <w:rPr>
          <w:sz w:val="20"/>
        </w:rPr>
        <w:t>;</w:t>
      </w:r>
    </w:p>
    <w:p w14:paraId="2DD03A53" w14:textId="7EA73EE9" w:rsidR="00115C9A" w:rsidRPr="006F3EBB" w:rsidRDefault="00115C9A" w:rsidP="00650661">
      <w:pPr>
        <w:pStyle w:val="ListParagraph"/>
        <w:numPr>
          <w:ilvl w:val="0"/>
          <w:numId w:val="52"/>
        </w:numPr>
        <w:ind w:left="720"/>
        <w:jc w:val="both"/>
        <w:rPr>
          <w:sz w:val="20"/>
        </w:rPr>
      </w:pPr>
      <w:r w:rsidRPr="006F3EBB">
        <w:rPr>
          <w:sz w:val="20"/>
        </w:rPr>
        <w:t>Convert concentrations into units of pound SO2 per MMBTU (lb. / MMBTU) for FG-BOILERS</w:t>
      </w:r>
      <w:r w:rsidR="006F3EBB">
        <w:rPr>
          <w:sz w:val="20"/>
        </w:rPr>
        <w:t>.</w:t>
      </w:r>
    </w:p>
    <w:p w14:paraId="6F5BC473" w14:textId="77777777" w:rsidR="00D138CC" w:rsidRPr="00D17DE7" w:rsidRDefault="00D138CC" w:rsidP="006F3EBB">
      <w:pPr>
        <w:ind w:left="720" w:hanging="360"/>
        <w:jc w:val="both"/>
        <w:rPr>
          <w:rFonts w:cs="Arial"/>
          <w:b/>
          <w:sz w:val="20"/>
        </w:rPr>
      </w:pPr>
    </w:p>
    <w:p w14:paraId="2E8C6318" w14:textId="2274DC17" w:rsidR="00D138CC" w:rsidRPr="00D17DE7" w:rsidRDefault="00D138CC" w:rsidP="00B2284B">
      <w:pPr>
        <w:jc w:val="both"/>
        <w:rPr>
          <w:rFonts w:cs="Arial"/>
          <w:b/>
          <w:sz w:val="20"/>
        </w:rPr>
      </w:pPr>
      <w:r w:rsidRPr="00D17DE7">
        <w:rPr>
          <w:rFonts w:cs="Arial"/>
          <w:b/>
          <w:sz w:val="20"/>
        </w:rPr>
        <w:t>OPTION B (</w:t>
      </w:r>
      <w:r w:rsidR="00CE3939">
        <w:rPr>
          <w:rFonts w:cs="Arial"/>
          <w:b/>
          <w:sz w:val="20"/>
        </w:rPr>
        <w:t>Five-Day Composite Coke Pile Sampling</w:t>
      </w:r>
      <w:r w:rsidRPr="00D17DE7">
        <w:rPr>
          <w:rFonts w:cs="Arial"/>
          <w:b/>
          <w:sz w:val="20"/>
        </w:rPr>
        <w:t>)</w:t>
      </w:r>
    </w:p>
    <w:p w14:paraId="69E3CC4E" w14:textId="5C566477" w:rsidR="00CE3939" w:rsidRDefault="00CE3939" w:rsidP="00B2284B">
      <w:pPr>
        <w:jc w:val="both"/>
        <w:rPr>
          <w:rFonts w:cs="Arial"/>
          <w:b/>
          <w:sz w:val="20"/>
          <w:u w:val="single"/>
        </w:rPr>
      </w:pPr>
    </w:p>
    <w:p w14:paraId="79590B89" w14:textId="373AF4F2" w:rsidR="00CE3939" w:rsidRPr="00880487" w:rsidRDefault="00CE3939" w:rsidP="00B2284B">
      <w:pPr>
        <w:jc w:val="both"/>
        <w:rPr>
          <w:rFonts w:cs="Arial"/>
          <w:sz w:val="20"/>
        </w:rPr>
      </w:pPr>
      <w:r>
        <w:rPr>
          <w:rFonts w:cs="Arial"/>
          <w:sz w:val="20"/>
        </w:rPr>
        <w:t xml:space="preserve">This option allows for representative samples to be collected using the method described in OPTION A, for a period of five days. </w:t>
      </w:r>
      <w:r w:rsidR="00B2284B">
        <w:rPr>
          <w:rFonts w:cs="Arial"/>
          <w:sz w:val="20"/>
        </w:rPr>
        <w:t xml:space="preserve"> </w:t>
      </w:r>
      <w:r>
        <w:rPr>
          <w:rFonts w:cs="Arial"/>
          <w:sz w:val="20"/>
        </w:rPr>
        <w:t xml:space="preserve">The bulk grab sample collected each day will be sent to a laboratory for </w:t>
      </w:r>
      <w:r w:rsidR="009F59E1">
        <w:rPr>
          <w:rFonts w:cs="Arial"/>
          <w:sz w:val="20"/>
        </w:rPr>
        <w:t>analysis</w:t>
      </w:r>
      <w:r>
        <w:rPr>
          <w:rFonts w:cs="Arial"/>
          <w:sz w:val="20"/>
        </w:rPr>
        <w:t>.</w:t>
      </w:r>
      <w:r w:rsidR="009F59E1">
        <w:rPr>
          <w:rFonts w:cs="Arial"/>
          <w:sz w:val="20"/>
        </w:rPr>
        <w:t xml:space="preserve"> </w:t>
      </w:r>
      <w:r w:rsidR="00B2284B">
        <w:rPr>
          <w:rFonts w:cs="Arial"/>
          <w:sz w:val="20"/>
        </w:rPr>
        <w:t xml:space="preserve"> </w:t>
      </w:r>
      <w:r w:rsidR="009F59E1">
        <w:rPr>
          <w:rFonts w:cs="Arial"/>
          <w:sz w:val="20"/>
        </w:rPr>
        <w:t xml:space="preserve">The analytical data from the five-day testing will be considered when determining compliance. </w:t>
      </w:r>
      <w:r>
        <w:rPr>
          <w:rFonts w:cs="Arial"/>
          <w:sz w:val="20"/>
        </w:rPr>
        <w:t xml:space="preserve"> </w:t>
      </w:r>
    </w:p>
    <w:p w14:paraId="257EFDBA" w14:textId="77777777" w:rsidR="00CE3939" w:rsidRPr="00D17DE7" w:rsidRDefault="00CE3939" w:rsidP="00B2284B">
      <w:pPr>
        <w:jc w:val="both"/>
        <w:rPr>
          <w:rFonts w:cs="Arial"/>
          <w:b/>
          <w:sz w:val="20"/>
          <w:u w:val="single"/>
        </w:rPr>
      </w:pPr>
    </w:p>
    <w:p w14:paraId="4CE1A32C" w14:textId="4BE85B8A" w:rsidR="00346892" w:rsidRDefault="00346892" w:rsidP="00B2284B">
      <w:pPr>
        <w:pStyle w:val="NormalWeb"/>
        <w:spacing w:before="0" w:beforeAutospacing="0" w:after="0" w:afterAutospacing="0"/>
        <w:jc w:val="both"/>
        <w:rPr>
          <w:rFonts w:ascii="Arial" w:hAnsi="Arial" w:cs="Arial"/>
          <w:b/>
          <w:sz w:val="20"/>
          <w:szCs w:val="20"/>
          <w:u w:val="single"/>
        </w:rPr>
      </w:pPr>
      <w:r w:rsidRPr="00D17DE7">
        <w:rPr>
          <w:rFonts w:ascii="Arial" w:hAnsi="Arial" w:cs="Arial"/>
          <w:b/>
          <w:sz w:val="20"/>
          <w:szCs w:val="20"/>
          <w:u w:val="single"/>
        </w:rPr>
        <w:t>Compliance Determination</w:t>
      </w:r>
    </w:p>
    <w:p w14:paraId="2C0C98D9" w14:textId="77777777" w:rsidR="00B2284B" w:rsidRPr="00D17DE7" w:rsidRDefault="00B2284B" w:rsidP="00B2284B">
      <w:pPr>
        <w:pStyle w:val="NormalWeb"/>
        <w:spacing w:before="0" w:beforeAutospacing="0" w:after="0" w:afterAutospacing="0"/>
        <w:jc w:val="both"/>
        <w:rPr>
          <w:rFonts w:ascii="Arial" w:hAnsi="Arial" w:cs="Arial"/>
          <w:b/>
          <w:sz w:val="20"/>
          <w:szCs w:val="20"/>
          <w:u w:val="single"/>
        </w:rPr>
      </w:pPr>
    </w:p>
    <w:p w14:paraId="073DBC02" w14:textId="760D8BAE" w:rsidR="00346892" w:rsidRDefault="00346892" w:rsidP="00B2284B">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The results of the sampling procedures set forth in Options A and B below may be used by </w:t>
      </w:r>
      <w:r w:rsidR="001B494C">
        <w:rPr>
          <w:rFonts w:ascii="Arial" w:hAnsi="Arial" w:cs="Arial"/>
          <w:sz w:val="20"/>
          <w:szCs w:val="20"/>
        </w:rPr>
        <w:t>EGLE</w:t>
      </w:r>
      <w:r w:rsidRPr="00D17DE7">
        <w:rPr>
          <w:rFonts w:ascii="Arial" w:hAnsi="Arial" w:cs="Arial"/>
          <w:sz w:val="20"/>
          <w:szCs w:val="20"/>
        </w:rPr>
        <w:t xml:space="preserve"> for compliance purposes if the Company does not request additional sampling as set forth below.</w:t>
      </w:r>
    </w:p>
    <w:p w14:paraId="00B48707" w14:textId="77777777" w:rsidR="00B2284B" w:rsidRPr="00D17DE7" w:rsidRDefault="00B2284B" w:rsidP="00B2284B">
      <w:pPr>
        <w:pStyle w:val="NormalWeb"/>
        <w:spacing w:before="0" w:beforeAutospacing="0" w:after="0" w:afterAutospacing="0"/>
        <w:jc w:val="both"/>
        <w:rPr>
          <w:rFonts w:ascii="Arial" w:hAnsi="Arial" w:cs="Arial"/>
          <w:sz w:val="20"/>
          <w:szCs w:val="20"/>
        </w:rPr>
      </w:pPr>
    </w:p>
    <w:p w14:paraId="66625737" w14:textId="0A6BBE3F" w:rsidR="00346892" w:rsidRDefault="00346892" w:rsidP="00B2284B">
      <w:pPr>
        <w:pStyle w:val="NormalWeb"/>
        <w:spacing w:before="0" w:beforeAutospacing="0" w:after="0" w:afterAutospacing="0"/>
        <w:jc w:val="both"/>
        <w:rPr>
          <w:rFonts w:ascii="Arial" w:hAnsi="Arial" w:cs="Arial"/>
          <w:sz w:val="20"/>
          <w:szCs w:val="20"/>
        </w:rPr>
      </w:pPr>
      <w:r w:rsidRPr="00D17DE7">
        <w:rPr>
          <w:rFonts w:ascii="Arial" w:hAnsi="Arial" w:cs="Arial"/>
          <w:sz w:val="20"/>
          <w:szCs w:val="20"/>
        </w:rPr>
        <w:t xml:space="preserve">If the </w:t>
      </w:r>
      <w:r w:rsidR="009F59E1">
        <w:rPr>
          <w:rFonts w:ascii="Arial" w:hAnsi="Arial" w:cs="Arial"/>
          <w:sz w:val="20"/>
          <w:szCs w:val="20"/>
        </w:rPr>
        <w:t>single event composite sampling (OPTION A) protocols and analysis</w:t>
      </w:r>
      <w:r w:rsidRPr="00D17DE7">
        <w:rPr>
          <w:rFonts w:ascii="Arial" w:hAnsi="Arial" w:cs="Arial"/>
          <w:sz w:val="20"/>
          <w:szCs w:val="20"/>
        </w:rPr>
        <w:t xml:space="preserve"> suggests non-compliance the Company may elect to conduct </w:t>
      </w:r>
      <w:r w:rsidR="009F59E1">
        <w:rPr>
          <w:rFonts w:ascii="Arial" w:hAnsi="Arial" w:cs="Arial"/>
          <w:sz w:val="20"/>
          <w:szCs w:val="20"/>
        </w:rPr>
        <w:t>the</w:t>
      </w:r>
      <w:r w:rsidRPr="00D17DE7">
        <w:rPr>
          <w:rFonts w:ascii="Arial" w:hAnsi="Arial" w:cs="Arial"/>
          <w:sz w:val="20"/>
          <w:szCs w:val="20"/>
        </w:rPr>
        <w:t xml:space="preserve"> five</w:t>
      </w:r>
      <w:r w:rsidR="009F59E1">
        <w:rPr>
          <w:rFonts w:ascii="Arial" w:hAnsi="Arial" w:cs="Arial"/>
          <w:sz w:val="20"/>
          <w:szCs w:val="20"/>
        </w:rPr>
        <w:t>-</w:t>
      </w:r>
      <w:r w:rsidRPr="00D17DE7">
        <w:rPr>
          <w:rFonts w:ascii="Arial" w:hAnsi="Arial" w:cs="Arial"/>
          <w:sz w:val="20"/>
          <w:szCs w:val="20"/>
        </w:rPr>
        <w:t>day</w:t>
      </w:r>
      <w:r w:rsidR="009F59E1">
        <w:rPr>
          <w:rFonts w:ascii="Arial" w:hAnsi="Arial" w:cs="Arial"/>
          <w:sz w:val="20"/>
          <w:szCs w:val="20"/>
        </w:rPr>
        <w:t xml:space="preserve"> composite</w:t>
      </w:r>
      <w:r w:rsidRPr="00D17DE7">
        <w:rPr>
          <w:rFonts w:ascii="Arial" w:hAnsi="Arial" w:cs="Arial"/>
          <w:sz w:val="20"/>
          <w:szCs w:val="20"/>
        </w:rPr>
        <w:t xml:space="preserve"> sampling</w:t>
      </w:r>
      <w:r w:rsidR="009F59E1">
        <w:rPr>
          <w:rFonts w:ascii="Arial" w:hAnsi="Arial" w:cs="Arial"/>
          <w:sz w:val="20"/>
          <w:szCs w:val="20"/>
        </w:rPr>
        <w:t xml:space="preserve"> (OPTION B).</w:t>
      </w:r>
      <w:r w:rsidRPr="00D17DE7">
        <w:rPr>
          <w:rFonts w:ascii="Arial" w:hAnsi="Arial" w:cs="Arial"/>
          <w:sz w:val="20"/>
          <w:szCs w:val="20"/>
        </w:rPr>
        <w:t xml:space="preserve"> </w:t>
      </w:r>
      <w:r w:rsidR="00B2284B">
        <w:rPr>
          <w:rFonts w:ascii="Arial" w:hAnsi="Arial" w:cs="Arial"/>
          <w:sz w:val="20"/>
          <w:szCs w:val="20"/>
        </w:rPr>
        <w:t xml:space="preserve"> </w:t>
      </w:r>
      <w:r w:rsidR="009F59E1">
        <w:rPr>
          <w:rFonts w:ascii="Arial" w:hAnsi="Arial" w:cs="Arial"/>
          <w:sz w:val="20"/>
          <w:szCs w:val="20"/>
        </w:rPr>
        <w:t>T</w:t>
      </w:r>
      <w:r w:rsidRPr="00D17DE7">
        <w:rPr>
          <w:rFonts w:ascii="Arial" w:hAnsi="Arial" w:cs="Arial"/>
          <w:sz w:val="20"/>
          <w:szCs w:val="20"/>
        </w:rPr>
        <w:t>he results from th</w:t>
      </w:r>
      <w:r w:rsidR="009F59E1">
        <w:rPr>
          <w:rFonts w:ascii="Arial" w:hAnsi="Arial" w:cs="Arial"/>
          <w:sz w:val="20"/>
          <w:szCs w:val="20"/>
        </w:rPr>
        <w:t>e</w:t>
      </w:r>
      <w:r w:rsidRPr="00D17DE7">
        <w:rPr>
          <w:rFonts w:ascii="Arial" w:hAnsi="Arial" w:cs="Arial"/>
          <w:sz w:val="20"/>
          <w:szCs w:val="20"/>
        </w:rPr>
        <w:t xml:space="preserve"> five</w:t>
      </w:r>
      <w:r w:rsidR="009F59E1">
        <w:rPr>
          <w:rFonts w:ascii="Arial" w:hAnsi="Arial" w:cs="Arial"/>
          <w:sz w:val="20"/>
          <w:szCs w:val="20"/>
        </w:rPr>
        <w:t>-</w:t>
      </w:r>
      <w:r w:rsidRPr="00D17DE7">
        <w:rPr>
          <w:rFonts w:ascii="Arial" w:hAnsi="Arial" w:cs="Arial"/>
          <w:sz w:val="20"/>
          <w:szCs w:val="20"/>
        </w:rPr>
        <w:t xml:space="preserve">day </w:t>
      </w:r>
      <w:r w:rsidR="009F59E1">
        <w:rPr>
          <w:rFonts w:ascii="Arial" w:hAnsi="Arial" w:cs="Arial"/>
          <w:sz w:val="20"/>
          <w:szCs w:val="20"/>
        </w:rPr>
        <w:t>composite</w:t>
      </w:r>
      <w:r w:rsidRPr="00D17DE7">
        <w:rPr>
          <w:rFonts w:ascii="Arial" w:hAnsi="Arial" w:cs="Arial"/>
          <w:sz w:val="20"/>
          <w:szCs w:val="20"/>
        </w:rPr>
        <w:t xml:space="preserve"> sampling </w:t>
      </w:r>
      <w:r w:rsidR="009F59E1">
        <w:rPr>
          <w:rFonts w:ascii="Arial" w:hAnsi="Arial" w:cs="Arial"/>
          <w:sz w:val="20"/>
          <w:szCs w:val="20"/>
        </w:rPr>
        <w:t>shall</w:t>
      </w:r>
      <w:r w:rsidRPr="00D17DE7">
        <w:rPr>
          <w:rFonts w:ascii="Arial" w:hAnsi="Arial" w:cs="Arial"/>
          <w:sz w:val="20"/>
          <w:szCs w:val="20"/>
        </w:rPr>
        <w:t xml:space="preserve"> be used to determine compliance.  </w:t>
      </w:r>
    </w:p>
    <w:p w14:paraId="08FDC498" w14:textId="77777777" w:rsidR="00B2284B" w:rsidRPr="00D17DE7" w:rsidRDefault="00B2284B" w:rsidP="00B2284B">
      <w:pPr>
        <w:pStyle w:val="NormalWeb"/>
        <w:spacing w:before="0" w:beforeAutospacing="0" w:after="0" w:afterAutospacing="0"/>
        <w:jc w:val="both"/>
        <w:rPr>
          <w:rFonts w:ascii="Arial" w:hAnsi="Arial" w:cs="Arial"/>
          <w:sz w:val="20"/>
          <w:szCs w:val="20"/>
        </w:rPr>
      </w:pPr>
    </w:p>
    <w:p w14:paraId="65B8C58D" w14:textId="104B3AC5" w:rsidR="00346892" w:rsidRPr="00D17DE7" w:rsidRDefault="00346892" w:rsidP="00B2284B">
      <w:pPr>
        <w:jc w:val="both"/>
        <w:rPr>
          <w:rFonts w:cs="Arial"/>
          <w:sz w:val="20"/>
        </w:rPr>
      </w:pPr>
      <w:r w:rsidRPr="00D17DE7">
        <w:rPr>
          <w:rFonts w:cs="Arial"/>
          <w:sz w:val="20"/>
        </w:rPr>
        <w:t xml:space="preserve">The </w:t>
      </w:r>
      <w:r w:rsidR="009F59E1">
        <w:rPr>
          <w:rFonts w:cs="Arial"/>
          <w:sz w:val="20"/>
        </w:rPr>
        <w:t>Department</w:t>
      </w:r>
      <w:r w:rsidRPr="00D17DE7">
        <w:rPr>
          <w:rFonts w:cs="Arial"/>
          <w:sz w:val="20"/>
        </w:rPr>
        <w:t xml:space="preserve"> may request </w:t>
      </w:r>
      <w:r w:rsidR="009F59E1">
        <w:rPr>
          <w:rFonts w:cs="Arial"/>
          <w:sz w:val="20"/>
        </w:rPr>
        <w:t xml:space="preserve">the </w:t>
      </w:r>
      <w:r w:rsidRPr="00D17DE7">
        <w:rPr>
          <w:rFonts w:cs="Arial"/>
          <w:sz w:val="20"/>
        </w:rPr>
        <w:t xml:space="preserve">split samples </w:t>
      </w:r>
      <w:r w:rsidR="009F59E1">
        <w:rPr>
          <w:rFonts w:cs="Arial"/>
          <w:sz w:val="20"/>
        </w:rPr>
        <w:t xml:space="preserve">(duplicates) created during </w:t>
      </w:r>
      <w:r w:rsidRPr="00D17DE7">
        <w:rPr>
          <w:rFonts w:cs="Arial"/>
          <w:sz w:val="20"/>
        </w:rPr>
        <w:t>the five</w:t>
      </w:r>
      <w:r w:rsidR="009F59E1">
        <w:rPr>
          <w:rFonts w:cs="Arial"/>
          <w:sz w:val="20"/>
        </w:rPr>
        <w:t>-</w:t>
      </w:r>
      <w:r w:rsidRPr="00D17DE7">
        <w:rPr>
          <w:rFonts w:cs="Arial"/>
          <w:sz w:val="20"/>
        </w:rPr>
        <w:t xml:space="preserve">day </w:t>
      </w:r>
      <w:r w:rsidR="009F59E1">
        <w:rPr>
          <w:rFonts w:cs="Arial"/>
          <w:sz w:val="20"/>
        </w:rPr>
        <w:t>composite</w:t>
      </w:r>
      <w:r w:rsidRPr="00D17DE7">
        <w:rPr>
          <w:rFonts w:cs="Arial"/>
          <w:sz w:val="20"/>
        </w:rPr>
        <w:t xml:space="preserve"> </w:t>
      </w:r>
      <w:r w:rsidR="009F59E1">
        <w:rPr>
          <w:rFonts w:cs="Arial"/>
          <w:sz w:val="20"/>
        </w:rPr>
        <w:t>sampling</w:t>
      </w:r>
      <w:r w:rsidRPr="00D17DE7">
        <w:rPr>
          <w:rFonts w:cs="Arial"/>
          <w:sz w:val="20"/>
        </w:rPr>
        <w:t>.</w:t>
      </w:r>
    </w:p>
    <w:p w14:paraId="7C7F93A0" w14:textId="77777777" w:rsidR="00346892" w:rsidRPr="00D17DE7" w:rsidRDefault="00346892" w:rsidP="00346892">
      <w:pPr>
        <w:jc w:val="both"/>
        <w:rPr>
          <w:rFonts w:cs="Arial"/>
          <w:sz w:val="20"/>
        </w:rPr>
      </w:pPr>
    </w:p>
    <w:p w14:paraId="7345323E" w14:textId="2C0AD826" w:rsidR="00346892" w:rsidRPr="00D17DE7" w:rsidRDefault="00346892" w:rsidP="00346892">
      <w:pPr>
        <w:tabs>
          <w:tab w:val="left" w:pos="600"/>
          <w:tab w:val="left" w:pos="1200"/>
          <w:tab w:val="left" w:pos="1800"/>
          <w:tab w:val="left" w:pos="2400"/>
          <w:tab w:val="left" w:pos="3000"/>
          <w:tab w:val="left" w:pos="3600"/>
          <w:tab w:val="left" w:pos="4200"/>
          <w:tab w:val="left" w:pos="4800"/>
          <w:tab w:val="center" w:pos="5040"/>
          <w:tab w:val="left" w:pos="5400"/>
          <w:tab w:val="left" w:pos="6000"/>
          <w:tab w:val="left" w:pos="6600"/>
          <w:tab w:val="left" w:pos="7200"/>
          <w:tab w:val="left" w:pos="7800"/>
          <w:tab w:val="left" w:pos="8400"/>
          <w:tab w:val="left" w:pos="9000"/>
          <w:tab w:val="left" w:pos="9600"/>
        </w:tabs>
        <w:jc w:val="both"/>
        <w:rPr>
          <w:rFonts w:cs="Arial"/>
          <w:sz w:val="20"/>
        </w:rPr>
      </w:pPr>
    </w:p>
    <w:p w14:paraId="40A5637E" w14:textId="77777777" w:rsidR="00346892" w:rsidRPr="00D17DE7" w:rsidRDefault="00346892" w:rsidP="00346892">
      <w:pPr>
        <w:tabs>
          <w:tab w:val="left" w:pos="600"/>
          <w:tab w:val="left" w:pos="1200"/>
          <w:tab w:val="left" w:pos="1800"/>
          <w:tab w:val="left" w:pos="2400"/>
          <w:tab w:val="left" w:pos="3000"/>
          <w:tab w:val="left" w:pos="3600"/>
          <w:tab w:val="left" w:pos="4200"/>
          <w:tab w:val="left" w:pos="4800"/>
          <w:tab w:val="center" w:pos="5040"/>
          <w:tab w:val="left" w:pos="5400"/>
          <w:tab w:val="left" w:pos="6000"/>
          <w:tab w:val="left" w:pos="6600"/>
          <w:tab w:val="left" w:pos="7200"/>
          <w:tab w:val="left" w:pos="7800"/>
          <w:tab w:val="left" w:pos="8400"/>
          <w:tab w:val="left" w:pos="9000"/>
          <w:tab w:val="left" w:pos="9600"/>
        </w:tabs>
        <w:jc w:val="both"/>
        <w:rPr>
          <w:rFonts w:cs="Arial"/>
          <w:b/>
          <w:sz w:val="20"/>
        </w:rPr>
      </w:pPr>
      <w:r w:rsidRPr="00D17DE7">
        <w:rPr>
          <w:rFonts w:cs="Arial"/>
          <w:sz w:val="20"/>
        </w:rPr>
        <w:br w:type="page"/>
      </w:r>
    </w:p>
    <w:p w14:paraId="23E6B310" w14:textId="77777777" w:rsidR="00346892" w:rsidRPr="00D17DE7" w:rsidRDefault="00346892" w:rsidP="00346892">
      <w:pPr>
        <w:jc w:val="center"/>
        <w:rPr>
          <w:rFonts w:cs="Arial"/>
          <w:b/>
          <w:sz w:val="24"/>
          <w:szCs w:val="24"/>
        </w:rPr>
      </w:pPr>
      <w:r w:rsidRPr="00D17DE7">
        <w:rPr>
          <w:rFonts w:cs="Arial"/>
          <w:b/>
          <w:sz w:val="24"/>
          <w:szCs w:val="24"/>
        </w:rPr>
        <w:t>Fuel Oil Sampling Plan/Options</w:t>
      </w:r>
    </w:p>
    <w:p w14:paraId="647041EE" w14:textId="77777777" w:rsidR="00346892" w:rsidRPr="00D17DE7" w:rsidRDefault="00346892" w:rsidP="00346892">
      <w:pPr>
        <w:jc w:val="center"/>
        <w:rPr>
          <w:rFonts w:cs="Arial"/>
          <w:b/>
          <w:sz w:val="24"/>
          <w:szCs w:val="24"/>
        </w:rPr>
      </w:pPr>
      <w:r w:rsidRPr="00D17DE7">
        <w:rPr>
          <w:rFonts w:cs="Arial"/>
          <w:b/>
          <w:sz w:val="24"/>
          <w:szCs w:val="24"/>
        </w:rPr>
        <w:t>Michigan Sugar Company - Sebewaing Factory</w:t>
      </w:r>
    </w:p>
    <w:p w14:paraId="419E2E7D" w14:textId="77777777" w:rsidR="00346892" w:rsidRPr="00D17DE7" w:rsidRDefault="00346892" w:rsidP="00346892">
      <w:pPr>
        <w:jc w:val="center"/>
        <w:rPr>
          <w:rFonts w:cs="Arial"/>
          <w:b/>
          <w:sz w:val="24"/>
          <w:szCs w:val="24"/>
        </w:rPr>
      </w:pPr>
      <w:smartTag w:uri="urn:schemas-microsoft-com:office:smarttags" w:element="place">
        <w:smartTag w:uri="urn:schemas-microsoft-com:office:smarttags" w:element="City">
          <w:r w:rsidRPr="00D17DE7">
            <w:rPr>
              <w:rFonts w:cs="Arial"/>
              <w:b/>
              <w:sz w:val="24"/>
              <w:szCs w:val="24"/>
            </w:rPr>
            <w:t>Sebewaing</w:t>
          </w:r>
        </w:smartTag>
        <w:r w:rsidRPr="00D17DE7">
          <w:rPr>
            <w:rFonts w:cs="Arial"/>
            <w:b/>
            <w:sz w:val="24"/>
            <w:szCs w:val="24"/>
          </w:rPr>
          <w:t xml:space="preserve">, </w:t>
        </w:r>
        <w:smartTag w:uri="urn:schemas-microsoft-com:office:smarttags" w:element="State">
          <w:r w:rsidRPr="00D17DE7">
            <w:rPr>
              <w:rFonts w:cs="Arial"/>
              <w:b/>
              <w:sz w:val="24"/>
              <w:szCs w:val="24"/>
            </w:rPr>
            <w:t>Michigan</w:t>
          </w:r>
        </w:smartTag>
      </w:smartTag>
    </w:p>
    <w:p w14:paraId="6C6A41E1" w14:textId="77777777" w:rsidR="00346892" w:rsidRPr="00D17DE7" w:rsidRDefault="00346892" w:rsidP="00346892">
      <w:pPr>
        <w:rPr>
          <w:rFonts w:cs="Arial"/>
          <w:sz w:val="20"/>
        </w:rPr>
      </w:pPr>
    </w:p>
    <w:p w14:paraId="436E5816" w14:textId="34278D05" w:rsidR="00346892" w:rsidRPr="00D17DE7" w:rsidRDefault="006902F9" w:rsidP="00346892">
      <w:pPr>
        <w:jc w:val="both"/>
        <w:rPr>
          <w:rFonts w:cs="Arial"/>
          <w:sz w:val="20"/>
        </w:rPr>
      </w:pPr>
      <w:r>
        <w:rPr>
          <w:rFonts w:cs="Arial"/>
          <w:sz w:val="20"/>
        </w:rPr>
        <w:t xml:space="preserve">The individual emission units can operate (fire) either fuel oil or natural gas, but not both at the same time. </w:t>
      </w:r>
      <w:r w:rsidR="00B2284B">
        <w:rPr>
          <w:rFonts w:cs="Arial"/>
          <w:sz w:val="20"/>
        </w:rPr>
        <w:t xml:space="preserve"> </w:t>
      </w:r>
      <w:r>
        <w:rPr>
          <w:rFonts w:cs="Arial"/>
          <w:sz w:val="20"/>
        </w:rPr>
        <w:t xml:space="preserve">The fuel oil sampling plan will apply when firing fuel oil for all or part of a campaign. </w:t>
      </w:r>
      <w:r w:rsidR="00B2284B">
        <w:rPr>
          <w:rFonts w:cs="Arial"/>
          <w:sz w:val="20"/>
        </w:rPr>
        <w:t xml:space="preserve"> </w:t>
      </w:r>
      <w:r w:rsidR="00346892" w:rsidRPr="00D17DE7">
        <w:rPr>
          <w:rFonts w:cs="Arial"/>
          <w:sz w:val="20"/>
        </w:rPr>
        <w:t xml:space="preserve">The Michigan Department of </w:t>
      </w:r>
      <w:r w:rsidR="00EA5CD5">
        <w:rPr>
          <w:rFonts w:cs="Arial"/>
          <w:sz w:val="20"/>
        </w:rPr>
        <w:t>Environment, Great Lakes, and Energy</w:t>
      </w:r>
      <w:r w:rsidR="00346892" w:rsidRPr="00D17DE7">
        <w:rPr>
          <w:rFonts w:cs="Arial"/>
          <w:sz w:val="20"/>
        </w:rPr>
        <w:t xml:space="preserve"> has asked for a fuel oil sampling protocol that can be used </w:t>
      </w:r>
      <w:r w:rsidRPr="00D17DE7">
        <w:rPr>
          <w:rFonts w:cs="Arial"/>
          <w:sz w:val="20"/>
        </w:rPr>
        <w:t>when</w:t>
      </w:r>
      <w:r>
        <w:rPr>
          <w:rFonts w:cs="Arial"/>
          <w:sz w:val="20"/>
        </w:rPr>
        <w:t xml:space="preserve"> a fuel sample is desired</w:t>
      </w:r>
      <w:r w:rsidRPr="00D17DE7">
        <w:rPr>
          <w:rFonts w:cs="Arial"/>
          <w:sz w:val="20"/>
        </w:rPr>
        <w:t xml:space="preserve"> </w:t>
      </w:r>
      <w:r w:rsidR="00346892" w:rsidRPr="00D17DE7">
        <w:rPr>
          <w:rFonts w:cs="Arial"/>
          <w:sz w:val="20"/>
        </w:rPr>
        <w:t xml:space="preserve"> at the Sebewaing factory or </w:t>
      </w:r>
      <w:r>
        <w:rPr>
          <w:rFonts w:cs="Arial"/>
          <w:sz w:val="20"/>
        </w:rPr>
        <w:t xml:space="preserve">when </w:t>
      </w:r>
      <w:r w:rsidR="001B494C">
        <w:rPr>
          <w:rFonts w:cs="Arial"/>
          <w:sz w:val="20"/>
        </w:rPr>
        <w:t>EGLE</w:t>
      </w:r>
      <w:r>
        <w:rPr>
          <w:rFonts w:cs="Arial"/>
          <w:sz w:val="20"/>
        </w:rPr>
        <w:t xml:space="preserve"> </w:t>
      </w:r>
      <w:r w:rsidR="00346892" w:rsidRPr="00D17DE7">
        <w:rPr>
          <w:rFonts w:cs="Arial"/>
          <w:sz w:val="20"/>
        </w:rPr>
        <w:t xml:space="preserve">requests that the company conduct </w:t>
      </w:r>
      <w:r w:rsidR="00FA5E3A">
        <w:rPr>
          <w:rFonts w:cs="Arial"/>
          <w:sz w:val="20"/>
        </w:rPr>
        <w:t>fuel</w:t>
      </w:r>
      <w:r w:rsidR="00FA5E3A" w:rsidRPr="00D17DE7">
        <w:rPr>
          <w:rFonts w:cs="Arial"/>
          <w:sz w:val="20"/>
        </w:rPr>
        <w:t xml:space="preserve"> </w:t>
      </w:r>
      <w:r w:rsidR="00346892" w:rsidRPr="00D17DE7">
        <w:rPr>
          <w:rFonts w:cs="Arial"/>
          <w:sz w:val="20"/>
        </w:rPr>
        <w:t xml:space="preserve">oil sampling.  </w:t>
      </w:r>
    </w:p>
    <w:p w14:paraId="7B362DDD" w14:textId="77777777" w:rsidR="00346892" w:rsidRPr="00D17DE7" w:rsidRDefault="00346892" w:rsidP="00346892">
      <w:pPr>
        <w:jc w:val="both"/>
        <w:rPr>
          <w:rFonts w:cs="Arial"/>
          <w:sz w:val="20"/>
        </w:rPr>
      </w:pPr>
    </w:p>
    <w:p w14:paraId="688A6A5F" w14:textId="2D7CC0C4" w:rsidR="00346892" w:rsidRPr="00D17DE7" w:rsidRDefault="002D2A73" w:rsidP="00346892">
      <w:pPr>
        <w:jc w:val="both"/>
        <w:rPr>
          <w:rFonts w:cs="Arial"/>
          <w:sz w:val="20"/>
        </w:rPr>
      </w:pPr>
      <w:r>
        <w:rPr>
          <w:rFonts w:cs="Arial"/>
          <w:sz w:val="20"/>
        </w:rPr>
        <w:t xml:space="preserve">The fuel oil </w:t>
      </w:r>
      <w:r w:rsidR="009E7E35">
        <w:rPr>
          <w:rFonts w:cs="Arial"/>
          <w:sz w:val="20"/>
        </w:rPr>
        <w:t>sampling plan consists of collecting a bulk grab sample, as described below.</w:t>
      </w:r>
      <w:r w:rsidR="00346892" w:rsidRPr="00D17DE7">
        <w:rPr>
          <w:rFonts w:cs="Arial"/>
          <w:sz w:val="20"/>
        </w:rPr>
        <w:t xml:space="preserve">   </w:t>
      </w:r>
    </w:p>
    <w:p w14:paraId="211FBEB7" w14:textId="77777777" w:rsidR="00346892" w:rsidRPr="00D17DE7" w:rsidRDefault="00346892" w:rsidP="00346892">
      <w:pPr>
        <w:jc w:val="both"/>
        <w:rPr>
          <w:rFonts w:cs="Arial"/>
          <w:sz w:val="20"/>
          <w:u w:val="single"/>
        </w:rPr>
      </w:pPr>
    </w:p>
    <w:p w14:paraId="59E44427" w14:textId="77777777" w:rsidR="00346892" w:rsidRPr="00D17DE7" w:rsidRDefault="00346892" w:rsidP="00346892">
      <w:pPr>
        <w:jc w:val="both"/>
        <w:rPr>
          <w:rFonts w:cs="Arial"/>
          <w:b/>
          <w:sz w:val="20"/>
          <w:u w:val="single"/>
        </w:rPr>
      </w:pPr>
      <w:r w:rsidRPr="00D17DE7">
        <w:rPr>
          <w:rFonts w:cs="Arial"/>
          <w:b/>
          <w:sz w:val="20"/>
          <w:u w:val="single"/>
        </w:rPr>
        <w:t>Introduction:</w:t>
      </w:r>
    </w:p>
    <w:p w14:paraId="2517658F" w14:textId="77777777" w:rsidR="00346892" w:rsidRPr="00D17DE7" w:rsidRDefault="00346892" w:rsidP="00346892">
      <w:pPr>
        <w:jc w:val="both"/>
        <w:rPr>
          <w:rFonts w:cs="Arial"/>
          <w:sz w:val="20"/>
        </w:rPr>
      </w:pPr>
    </w:p>
    <w:p w14:paraId="0D9FED2E" w14:textId="141CD4E5" w:rsidR="00346892" w:rsidRPr="00D17DE7" w:rsidRDefault="00346892" w:rsidP="00346892">
      <w:pPr>
        <w:jc w:val="both"/>
        <w:rPr>
          <w:rFonts w:cs="Arial"/>
          <w:sz w:val="20"/>
        </w:rPr>
      </w:pPr>
      <w:r w:rsidRPr="00D17DE7">
        <w:rPr>
          <w:rFonts w:cs="Arial"/>
          <w:sz w:val="20"/>
        </w:rPr>
        <w:t>Fuel oil is used as a</w:t>
      </w:r>
      <w:r w:rsidR="004260BE">
        <w:rPr>
          <w:rFonts w:cs="Arial"/>
          <w:sz w:val="20"/>
        </w:rPr>
        <w:t>n optional</w:t>
      </w:r>
      <w:r w:rsidRPr="00D17DE7">
        <w:rPr>
          <w:rFonts w:cs="Arial"/>
          <w:sz w:val="20"/>
        </w:rPr>
        <w:t xml:space="preserve"> fuel </w:t>
      </w:r>
      <w:r w:rsidR="004260BE">
        <w:rPr>
          <w:rFonts w:cs="Arial"/>
          <w:sz w:val="20"/>
        </w:rPr>
        <w:t>for</w:t>
      </w:r>
      <w:r w:rsidRPr="00D17DE7">
        <w:rPr>
          <w:rFonts w:cs="Arial"/>
          <w:sz w:val="20"/>
        </w:rPr>
        <w:t xml:space="preserve"> the CE Package Boiler and three pulp dryers at the Michigan Sugar Company, Sebewaing Factory (Sebewaing). </w:t>
      </w:r>
      <w:r w:rsidR="00B2284B">
        <w:rPr>
          <w:rFonts w:cs="Arial"/>
          <w:sz w:val="20"/>
        </w:rPr>
        <w:t xml:space="preserve"> </w:t>
      </w:r>
      <w:r w:rsidRPr="00D17DE7">
        <w:rPr>
          <w:rFonts w:cs="Arial"/>
          <w:sz w:val="20"/>
        </w:rPr>
        <w:t xml:space="preserve">The fuel oil sampling plan </w:t>
      </w:r>
      <w:r w:rsidR="009E7E35">
        <w:rPr>
          <w:rFonts w:cs="Arial"/>
          <w:sz w:val="20"/>
        </w:rPr>
        <w:t>is</w:t>
      </w:r>
      <w:r w:rsidRPr="00D17DE7">
        <w:rPr>
          <w:rFonts w:cs="Arial"/>
          <w:sz w:val="20"/>
        </w:rPr>
        <w:t xml:space="preserve"> designed to meet various environmental regulatory requirements. </w:t>
      </w:r>
      <w:r w:rsidR="004D1684">
        <w:rPr>
          <w:rFonts w:cs="Arial"/>
          <w:sz w:val="20"/>
        </w:rPr>
        <w:t xml:space="preserve"> </w:t>
      </w:r>
      <w:r w:rsidR="009E7E35">
        <w:rPr>
          <w:rFonts w:cs="Arial"/>
          <w:sz w:val="20"/>
        </w:rPr>
        <w:t>The fuel vendor provides the company with analytical data for the material being sold to the company.</w:t>
      </w:r>
      <w:r w:rsidR="004D1684">
        <w:rPr>
          <w:rFonts w:cs="Arial"/>
          <w:sz w:val="20"/>
        </w:rPr>
        <w:t xml:space="preserve"> </w:t>
      </w:r>
      <w:r w:rsidR="009E7E35">
        <w:rPr>
          <w:rFonts w:cs="Arial"/>
          <w:sz w:val="20"/>
        </w:rPr>
        <w:t xml:space="preserve"> This data should be reviewed by the company to determine compliance with the appropriate Special Conditions of this Renewable Operating Permit (ROP).</w:t>
      </w:r>
      <w:r w:rsidR="004D1684">
        <w:rPr>
          <w:rFonts w:cs="Arial"/>
          <w:sz w:val="20"/>
        </w:rPr>
        <w:t xml:space="preserve"> </w:t>
      </w:r>
      <w:r w:rsidR="009E7E35">
        <w:rPr>
          <w:rFonts w:cs="Arial"/>
          <w:sz w:val="20"/>
        </w:rPr>
        <w:t xml:space="preserve"> In addition, Testing/Sampling Special Condition V.1. requires verification of the vendor supplied analytical data by the Michigan Sugar Company collecting their own samples and having independent laboratory analysis performed.</w:t>
      </w:r>
    </w:p>
    <w:p w14:paraId="4B5AA31A" w14:textId="77777777" w:rsidR="00346892" w:rsidRPr="00D17DE7" w:rsidRDefault="00346892" w:rsidP="00346892">
      <w:pPr>
        <w:jc w:val="both"/>
        <w:rPr>
          <w:rFonts w:cs="Arial"/>
          <w:sz w:val="20"/>
        </w:rPr>
      </w:pPr>
    </w:p>
    <w:p w14:paraId="6F2FE86C" w14:textId="312019E7" w:rsidR="00346892" w:rsidRPr="00D17DE7" w:rsidRDefault="00346892" w:rsidP="00346892">
      <w:pPr>
        <w:jc w:val="both"/>
        <w:rPr>
          <w:rFonts w:cs="Arial"/>
          <w:sz w:val="20"/>
        </w:rPr>
      </w:pPr>
      <w:r w:rsidRPr="00D17DE7">
        <w:rPr>
          <w:rFonts w:cs="Arial"/>
          <w:sz w:val="20"/>
        </w:rPr>
        <w:t xml:space="preserve">The procedures outlined in this plan are intended to provide consistency and uniformity for collecting samples of fuel oil that may be subjected to chemical and/or physical analysis and characterization. </w:t>
      </w:r>
      <w:r w:rsidR="004D1684">
        <w:rPr>
          <w:rFonts w:cs="Arial"/>
          <w:sz w:val="20"/>
        </w:rPr>
        <w:t xml:space="preserve"> </w:t>
      </w:r>
      <w:r w:rsidRPr="00D17DE7">
        <w:rPr>
          <w:rFonts w:cs="Arial"/>
          <w:sz w:val="20"/>
        </w:rPr>
        <w:t xml:space="preserve">The </w:t>
      </w:r>
      <w:r w:rsidR="009E7E35">
        <w:rPr>
          <w:rFonts w:cs="Arial"/>
          <w:sz w:val="20"/>
        </w:rPr>
        <w:t>plan was</w:t>
      </w:r>
      <w:r w:rsidRPr="00D17DE7">
        <w:rPr>
          <w:rFonts w:cs="Arial"/>
          <w:sz w:val="20"/>
        </w:rPr>
        <w:t xml:space="preserve"> developed consistent with the </w:t>
      </w:r>
      <w:r w:rsidR="009E7E35" w:rsidRPr="00D17DE7">
        <w:rPr>
          <w:rFonts w:cs="Arial"/>
          <w:sz w:val="20"/>
        </w:rPr>
        <w:t>site-specific</w:t>
      </w:r>
      <w:r w:rsidRPr="00D17DE7">
        <w:rPr>
          <w:rFonts w:cs="Arial"/>
          <w:sz w:val="20"/>
        </w:rPr>
        <w:t xml:space="preserve"> consideration and equipment arrangements at the Sebewaing Factory.</w:t>
      </w:r>
    </w:p>
    <w:p w14:paraId="1BF4581F" w14:textId="77777777" w:rsidR="00346892" w:rsidRPr="00D17DE7" w:rsidRDefault="00346892" w:rsidP="00346892">
      <w:pPr>
        <w:jc w:val="both"/>
        <w:rPr>
          <w:rFonts w:cs="Arial"/>
          <w:sz w:val="20"/>
          <w:u w:val="single"/>
        </w:rPr>
      </w:pPr>
    </w:p>
    <w:p w14:paraId="07E54B7F" w14:textId="77777777" w:rsidR="00346892" w:rsidRPr="00D17DE7" w:rsidRDefault="00346892" w:rsidP="00346892">
      <w:pPr>
        <w:jc w:val="both"/>
        <w:rPr>
          <w:rFonts w:cs="Arial"/>
          <w:b/>
          <w:sz w:val="20"/>
          <w:u w:val="single"/>
        </w:rPr>
      </w:pPr>
      <w:r w:rsidRPr="00D17DE7">
        <w:rPr>
          <w:rFonts w:cs="Arial"/>
          <w:b/>
          <w:sz w:val="20"/>
          <w:u w:val="single"/>
        </w:rPr>
        <w:t>Oil Handling System Description:</w:t>
      </w:r>
    </w:p>
    <w:p w14:paraId="028DFD64" w14:textId="77777777" w:rsidR="00346892" w:rsidRPr="00D17DE7" w:rsidRDefault="00346892" w:rsidP="00346892">
      <w:pPr>
        <w:jc w:val="both"/>
        <w:rPr>
          <w:rFonts w:cs="Arial"/>
          <w:sz w:val="20"/>
        </w:rPr>
      </w:pPr>
    </w:p>
    <w:p w14:paraId="1C3E85ED" w14:textId="6FD397C5" w:rsidR="00346892" w:rsidRPr="004D1684" w:rsidRDefault="00346892" w:rsidP="004D1684">
      <w:pPr>
        <w:jc w:val="both"/>
        <w:rPr>
          <w:rFonts w:cs="Arial"/>
          <w:sz w:val="20"/>
        </w:rPr>
      </w:pPr>
      <w:r w:rsidRPr="00D17DE7">
        <w:rPr>
          <w:rFonts w:cs="Arial"/>
          <w:sz w:val="20"/>
        </w:rPr>
        <w:t xml:space="preserve">Fuel oil is shipped to the site by truck and stored in </w:t>
      </w:r>
      <w:r w:rsidR="004260BE">
        <w:rPr>
          <w:rFonts w:cs="Arial"/>
          <w:sz w:val="20"/>
        </w:rPr>
        <w:t xml:space="preserve">a </w:t>
      </w:r>
      <w:r w:rsidRPr="00D17DE7">
        <w:rPr>
          <w:rFonts w:cs="Arial"/>
          <w:sz w:val="20"/>
        </w:rPr>
        <w:t xml:space="preserve">400,000 gallon </w:t>
      </w:r>
      <w:r w:rsidR="004260BE">
        <w:rPr>
          <w:rFonts w:cs="Arial"/>
          <w:sz w:val="20"/>
        </w:rPr>
        <w:t xml:space="preserve">above ground </w:t>
      </w:r>
      <w:r w:rsidRPr="00D17DE7">
        <w:rPr>
          <w:rFonts w:cs="Arial"/>
          <w:sz w:val="20"/>
        </w:rPr>
        <w:t xml:space="preserve">fuel storage tank.  The fuel oil tank is filled on an as needed basis.  </w:t>
      </w:r>
      <w:r w:rsidR="00B46A41">
        <w:rPr>
          <w:rFonts w:cs="Arial"/>
          <w:sz w:val="20"/>
        </w:rPr>
        <w:t>When firing using</w:t>
      </w:r>
      <w:r w:rsidRPr="00D17DE7">
        <w:rPr>
          <w:rFonts w:cs="Arial"/>
          <w:sz w:val="20"/>
        </w:rPr>
        <w:t xml:space="preserve"> </w:t>
      </w:r>
      <w:r w:rsidRPr="004D1684">
        <w:rPr>
          <w:rFonts w:cs="Arial"/>
          <w:sz w:val="20"/>
        </w:rPr>
        <w:t>fuel</w:t>
      </w:r>
      <w:r w:rsidR="004260BE" w:rsidRPr="004D1684">
        <w:rPr>
          <w:rFonts w:cs="Arial"/>
          <w:sz w:val="20"/>
        </w:rPr>
        <w:t xml:space="preserve"> oil,</w:t>
      </w:r>
      <w:r w:rsidRPr="004D1684">
        <w:rPr>
          <w:rFonts w:cs="Arial"/>
          <w:sz w:val="20"/>
        </w:rPr>
        <w:t xml:space="preserve"> </w:t>
      </w:r>
      <w:r w:rsidR="00B46A41" w:rsidRPr="004D1684">
        <w:rPr>
          <w:rFonts w:cs="Arial"/>
          <w:sz w:val="20"/>
        </w:rPr>
        <w:t xml:space="preserve">the fuel oil in the storage tank </w:t>
      </w:r>
      <w:r w:rsidRPr="004D1684">
        <w:rPr>
          <w:rFonts w:cs="Arial"/>
          <w:sz w:val="20"/>
        </w:rPr>
        <w:t>is continually heated and mixed.  The mixing is achieved by pumping more fuel oil to the points of use than is needed</w:t>
      </w:r>
      <w:r w:rsidR="00B46A41" w:rsidRPr="004D1684">
        <w:rPr>
          <w:rFonts w:cs="Arial"/>
          <w:sz w:val="20"/>
        </w:rPr>
        <w:t xml:space="preserve"> </w:t>
      </w:r>
      <w:r w:rsidR="004260BE" w:rsidRPr="004D1684">
        <w:rPr>
          <w:rFonts w:cs="Arial"/>
          <w:sz w:val="20"/>
        </w:rPr>
        <w:t xml:space="preserve">and </w:t>
      </w:r>
      <w:r w:rsidR="00B46A41" w:rsidRPr="004D1684">
        <w:rPr>
          <w:rFonts w:cs="Arial"/>
          <w:sz w:val="20"/>
        </w:rPr>
        <w:t xml:space="preserve">returning </w:t>
      </w:r>
      <w:r w:rsidR="004260BE" w:rsidRPr="004D1684">
        <w:rPr>
          <w:rFonts w:cs="Arial"/>
          <w:sz w:val="20"/>
        </w:rPr>
        <w:t xml:space="preserve">the </w:t>
      </w:r>
      <w:r w:rsidRPr="004D1684">
        <w:rPr>
          <w:rFonts w:cs="Arial"/>
          <w:sz w:val="20"/>
        </w:rPr>
        <w:t xml:space="preserve">excess </w:t>
      </w:r>
      <w:r w:rsidR="00B46A41" w:rsidRPr="004D1684">
        <w:rPr>
          <w:rFonts w:cs="Arial"/>
          <w:sz w:val="20"/>
        </w:rPr>
        <w:t>fuel oil</w:t>
      </w:r>
      <w:r w:rsidRPr="004D1684">
        <w:rPr>
          <w:rFonts w:cs="Arial"/>
          <w:sz w:val="20"/>
        </w:rPr>
        <w:t xml:space="preserve"> to the tank.</w:t>
      </w:r>
    </w:p>
    <w:p w14:paraId="61FB9166" w14:textId="77777777" w:rsidR="00B46A41" w:rsidRPr="004D1684" w:rsidRDefault="00B46A41" w:rsidP="004D1684">
      <w:pPr>
        <w:ind w:left="2160" w:hanging="2160"/>
        <w:jc w:val="both"/>
        <w:rPr>
          <w:rFonts w:cs="Arial"/>
          <w:b/>
          <w:sz w:val="20"/>
          <w:u w:val="single"/>
        </w:rPr>
      </w:pPr>
    </w:p>
    <w:p w14:paraId="0B05EF24" w14:textId="77777777" w:rsidR="00B46A41" w:rsidRPr="004D1684" w:rsidRDefault="00B46A41" w:rsidP="004D1684">
      <w:pPr>
        <w:ind w:left="2160" w:hanging="2160"/>
        <w:jc w:val="both"/>
        <w:rPr>
          <w:rFonts w:cs="Arial"/>
          <w:b/>
          <w:sz w:val="20"/>
          <w:u w:val="single"/>
        </w:rPr>
      </w:pPr>
      <w:r w:rsidRPr="004D1684">
        <w:rPr>
          <w:rFonts w:cs="Arial"/>
          <w:b/>
          <w:sz w:val="20"/>
          <w:u w:val="single"/>
        </w:rPr>
        <w:t>SAMPLING PLAN:</w:t>
      </w:r>
    </w:p>
    <w:p w14:paraId="7DB3FFEE" w14:textId="77777777" w:rsidR="00B46A41" w:rsidRPr="004D1684" w:rsidRDefault="00B46A41" w:rsidP="004D1684">
      <w:pPr>
        <w:ind w:left="2160" w:hanging="2160"/>
        <w:jc w:val="both"/>
        <w:rPr>
          <w:rFonts w:cs="Arial"/>
          <w:sz w:val="20"/>
        </w:rPr>
      </w:pPr>
    </w:p>
    <w:p w14:paraId="25A4891A" w14:textId="0FD67AA5" w:rsidR="00346892" w:rsidRPr="004D1684" w:rsidRDefault="00B46A41" w:rsidP="004D1684">
      <w:pPr>
        <w:jc w:val="both"/>
        <w:rPr>
          <w:rFonts w:cs="Arial"/>
          <w:sz w:val="20"/>
        </w:rPr>
      </w:pPr>
      <w:r w:rsidRPr="004D1684">
        <w:rPr>
          <w:rFonts w:cs="Arial"/>
          <w:sz w:val="20"/>
        </w:rPr>
        <w:t>Access to fuel may be gained from three different locations; in the fuel oil tank pump house (point of distribution), at the CE package boiler (point of use) and in the pulp drier area (point of use).  Unless and until sampling is performed, vendor supplied analyses may be utilized to demonstrate permit compliance provided it represents the fuel oil being delivered to Michigan Sugar Company</w:t>
      </w:r>
    </w:p>
    <w:p w14:paraId="322BBF45" w14:textId="77777777" w:rsidR="008A18E9" w:rsidRPr="004D1684" w:rsidRDefault="008A18E9" w:rsidP="004D1684">
      <w:pPr>
        <w:jc w:val="both"/>
        <w:rPr>
          <w:rFonts w:cs="Arial"/>
          <w:sz w:val="20"/>
        </w:rPr>
      </w:pPr>
    </w:p>
    <w:p w14:paraId="29DCBC58" w14:textId="180E1F9E" w:rsidR="00B46A41" w:rsidRDefault="008A18E9" w:rsidP="00650661">
      <w:pPr>
        <w:pStyle w:val="ListParagraph"/>
        <w:numPr>
          <w:ilvl w:val="0"/>
          <w:numId w:val="70"/>
        </w:numPr>
        <w:ind w:left="360"/>
        <w:jc w:val="both"/>
        <w:rPr>
          <w:rFonts w:cs="Arial"/>
          <w:sz w:val="20"/>
        </w:rPr>
      </w:pPr>
      <w:r w:rsidRPr="004D1684">
        <w:rPr>
          <w:rFonts w:cs="Arial"/>
          <w:sz w:val="20"/>
        </w:rPr>
        <w:t>Collect a bulk grab sample from the identified sampling locations above.</w:t>
      </w:r>
    </w:p>
    <w:p w14:paraId="70DFB8A0" w14:textId="77777777" w:rsidR="004D1684" w:rsidRPr="004D1684" w:rsidRDefault="004D1684" w:rsidP="004D1684">
      <w:pPr>
        <w:pStyle w:val="ListParagraph"/>
        <w:ind w:left="360"/>
        <w:jc w:val="both"/>
        <w:rPr>
          <w:rFonts w:cs="Arial"/>
          <w:sz w:val="20"/>
        </w:rPr>
      </w:pPr>
    </w:p>
    <w:p w14:paraId="32E9B0F0" w14:textId="51BAD639" w:rsidR="008A18E9" w:rsidRDefault="008A18E9" w:rsidP="00650661">
      <w:pPr>
        <w:pStyle w:val="ListParagraph"/>
        <w:numPr>
          <w:ilvl w:val="0"/>
          <w:numId w:val="70"/>
        </w:numPr>
        <w:ind w:left="360"/>
        <w:jc w:val="both"/>
        <w:rPr>
          <w:rFonts w:cs="Arial"/>
          <w:sz w:val="20"/>
        </w:rPr>
      </w:pPr>
      <w:r w:rsidRPr="004D1684">
        <w:rPr>
          <w:rFonts w:cs="Arial"/>
          <w:sz w:val="20"/>
        </w:rPr>
        <w:t>Clearly label the sample with the date and sample location description.</w:t>
      </w:r>
    </w:p>
    <w:p w14:paraId="65C81703" w14:textId="77777777" w:rsidR="004D1684" w:rsidRPr="004D1684" w:rsidRDefault="004D1684" w:rsidP="004D1684">
      <w:pPr>
        <w:pStyle w:val="ListParagraph"/>
        <w:rPr>
          <w:rFonts w:cs="Arial"/>
          <w:sz w:val="20"/>
        </w:rPr>
      </w:pPr>
    </w:p>
    <w:p w14:paraId="0FEB77D4" w14:textId="7F2245BC" w:rsidR="008A18E9" w:rsidRDefault="008A18E9" w:rsidP="00650661">
      <w:pPr>
        <w:pStyle w:val="ListParagraph"/>
        <w:numPr>
          <w:ilvl w:val="0"/>
          <w:numId w:val="70"/>
        </w:numPr>
        <w:ind w:left="360"/>
        <w:jc w:val="both"/>
        <w:rPr>
          <w:rFonts w:cs="Arial"/>
          <w:sz w:val="20"/>
        </w:rPr>
      </w:pPr>
      <w:r w:rsidRPr="004D1684">
        <w:rPr>
          <w:rFonts w:cs="Arial"/>
          <w:sz w:val="20"/>
        </w:rPr>
        <w:t>Complete the laboratory request form and a sample manifest per any laboratory instructions. Request that the laboratory create a split sample so there is a duplicate available.</w:t>
      </w:r>
    </w:p>
    <w:p w14:paraId="60DA3614" w14:textId="77777777" w:rsidR="004D1684" w:rsidRPr="004D1684" w:rsidRDefault="004D1684" w:rsidP="004D1684">
      <w:pPr>
        <w:jc w:val="both"/>
        <w:rPr>
          <w:rFonts w:cs="Arial"/>
          <w:sz w:val="20"/>
        </w:rPr>
      </w:pPr>
    </w:p>
    <w:p w14:paraId="592A3050" w14:textId="5A91C8DD" w:rsidR="008A18E9" w:rsidRPr="004D1684" w:rsidRDefault="008A18E9" w:rsidP="00650661">
      <w:pPr>
        <w:pStyle w:val="ListParagraph"/>
        <w:numPr>
          <w:ilvl w:val="0"/>
          <w:numId w:val="70"/>
        </w:numPr>
        <w:ind w:left="360"/>
        <w:jc w:val="both"/>
        <w:rPr>
          <w:rFonts w:cs="Arial"/>
          <w:sz w:val="20"/>
        </w:rPr>
      </w:pPr>
      <w:r w:rsidRPr="004D1684">
        <w:rPr>
          <w:rFonts w:cs="Arial"/>
          <w:sz w:val="20"/>
        </w:rPr>
        <w:t>Determining sulfur concentration:</w:t>
      </w:r>
    </w:p>
    <w:p w14:paraId="366857CF" w14:textId="75B48165" w:rsidR="008A18E9" w:rsidRPr="004D1684" w:rsidRDefault="008A18E9" w:rsidP="00650661">
      <w:pPr>
        <w:pStyle w:val="ListParagraph"/>
        <w:numPr>
          <w:ilvl w:val="1"/>
          <w:numId w:val="70"/>
        </w:numPr>
        <w:ind w:left="720"/>
        <w:jc w:val="both"/>
        <w:rPr>
          <w:rFonts w:cs="Arial"/>
          <w:sz w:val="20"/>
        </w:rPr>
      </w:pPr>
      <w:r w:rsidRPr="004D1684">
        <w:rPr>
          <w:rFonts w:cs="Arial"/>
          <w:sz w:val="20"/>
        </w:rPr>
        <w:t>Acceptable ASTM methodology, or its equivalent, shall be used</w:t>
      </w:r>
      <w:r w:rsidRPr="004D1684">
        <w:rPr>
          <w:rFonts w:cs="Arial"/>
        </w:rPr>
        <w:t>.</w:t>
      </w:r>
    </w:p>
    <w:p w14:paraId="28D4F7E1" w14:textId="77777777" w:rsidR="008A18E9" w:rsidRPr="004D1684" w:rsidRDefault="008A18E9" w:rsidP="004D1684">
      <w:pPr>
        <w:ind w:left="1080"/>
        <w:jc w:val="both"/>
        <w:rPr>
          <w:rFonts w:cs="Arial"/>
          <w:sz w:val="20"/>
        </w:rPr>
      </w:pPr>
    </w:p>
    <w:p w14:paraId="342C772C" w14:textId="347383BB" w:rsidR="00346892" w:rsidRDefault="008A18E9" w:rsidP="004D1684">
      <w:pPr>
        <w:jc w:val="both"/>
        <w:rPr>
          <w:rFonts w:cs="Arial"/>
          <w:b/>
          <w:sz w:val="20"/>
          <w:u w:val="single"/>
        </w:rPr>
      </w:pPr>
      <w:r w:rsidRPr="004D1684">
        <w:rPr>
          <w:rFonts w:cs="Arial"/>
          <w:b/>
          <w:sz w:val="20"/>
          <w:u w:val="single"/>
        </w:rPr>
        <w:t>Compliance Determination</w:t>
      </w:r>
    </w:p>
    <w:p w14:paraId="4E9167A3" w14:textId="77777777" w:rsidR="004D1684" w:rsidRPr="004D1684" w:rsidRDefault="004D1684" w:rsidP="004D1684">
      <w:pPr>
        <w:jc w:val="both"/>
        <w:rPr>
          <w:rFonts w:cs="Arial"/>
          <w:b/>
          <w:sz w:val="20"/>
          <w:u w:val="single"/>
        </w:rPr>
      </w:pPr>
    </w:p>
    <w:p w14:paraId="07C94F0C" w14:textId="68B2C20C" w:rsidR="00A2430B" w:rsidRPr="004D1684" w:rsidRDefault="00346892" w:rsidP="004D1684">
      <w:pPr>
        <w:jc w:val="both"/>
        <w:rPr>
          <w:rFonts w:cs="Arial"/>
          <w:sz w:val="20"/>
        </w:rPr>
      </w:pPr>
      <w:r w:rsidRPr="004D1684">
        <w:rPr>
          <w:rFonts w:cs="Arial"/>
          <w:sz w:val="20"/>
        </w:rPr>
        <w:t xml:space="preserve">The </w:t>
      </w:r>
      <w:r w:rsidR="004260BE" w:rsidRPr="004D1684">
        <w:rPr>
          <w:rFonts w:cs="Arial"/>
          <w:sz w:val="20"/>
        </w:rPr>
        <w:t xml:space="preserve">goal </w:t>
      </w:r>
      <w:r w:rsidRPr="004D1684">
        <w:rPr>
          <w:rFonts w:cs="Arial"/>
          <w:sz w:val="20"/>
        </w:rPr>
        <w:t xml:space="preserve">of the sampling is to determine </w:t>
      </w:r>
      <w:r w:rsidR="00C67F3D">
        <w:rPr>
          <w:rFonts w:cs="Arial"/>
          <w:sz w:val="20"/>
        </w:rPr>
        <w:t xml:space="preserve">compliance with </w:t>
      </w:r>
      <w:r w:rsidR="00C67F3D" w:rsidRPr="006F3EBB">
        <w:rPr>
          <w:rFonts w:cs="Arial"/>
          <w:sz w:val="20"/>
        </w:rPr>
        <w:t>the SO2 emissions limits for the fuel oil burned.</w:t>
      </w:r>
      <w:r w:rsidR="00C67F3D">
        <w:rPr>
          <w:rFonts w:cs="Arial"/>
          <w:sz w:val="20"/>
        </w:rPr>
        <w:t xml:space="preserve"> </w:t>
      </w:r>
    </w:p>
    <w:p w14:paraId="4592D78F" w14:textId="77777777" w:rsidR="00A2430B" w:rsidRPr="004D1684" w:rsidRDefault="00A2430B" w:rsidP="004D1684">
      <w:pPr>
        <w:jc w:val="both"/>
        <w:rPr>
          <w:rFonts w:cs="Arial"/>
          <w:sz w:val="20"/>
        </w:rPr>
      </w:pPr>
    </w:p>
    <w:p w14:paraId="29C923EB" w14:textId="04F2FBC1" w:rsidR="00346892" w:rsidRPr="004D1684" w:rsidRDefault="00ED3DA1" w:rsidP="004D1684">
      <w:pPr>
        <w:pStyle w:val="HTMLPreformatted"/>
        <w:jc w:val="both"/>
        <w:rPr>
          <w:rFonts w:ascii="Arial" w:hAnsi="Arial" w:cs="Arial"/>
          <w:b/>
        </w:rPr>
      </w:pPr>
      <w:r w:rsidRPr="004D1684">
        <w:rPr>
          <w:rFonts w:ascii="Arial" w:hAnsi="Arial" w:cs="Arial"/>
        </w:rPr>
        <w:t xml:space="preserve">The Department may request the split samples (duplicates) created during the </w:t>
      </w:r>
      <w:r w:rsidR="00A2430B" w:rsidRPr="004D1684">
        <w:rPr>
          <w:rFonts w:ascii="Arial" w:hAnsi="Arial" w:cs="Arial"/>
        </w:rPr>
        <w:t xml:space="preserve">bulk grab </w:t>
      </w:r>
      <w:r w:rsidRPr="004D1684">
        <w:rPr>
          <w:rFonts w:ascii="Arial" w:hAnsi="Arial" w:cs="Arial"/>
        </w:rPr>
        <w:t>sampling.</w:t>
      </w:r>
    </w:p>
    <w:p w14:paraId="13123C39" w14:textId="77777777" w:rsidR="00346892" w:rsidRPr="004D1684" w:rsidRDefault="00346892" w:rsidP="004D1684">
      <w:pPr>
        <w:jc w:val="both"/>
        <w:rPr>
          <w:rFonts w:cs="Arial"/>
          <w:sz w:val="20"/>
        </w:rPr>
      </w:pPr>
      <w:r w:rsidRPr="004D1684">
        <w:rPr>
          <w:rFonts w:cs="Arial"/>
          <w:sz w:val="20"/>
        </w:rPr>
        <w:br w:type="page"/>
      </w:r>
    </w:p>
    <w:p w14:paraId="4CD3334B" w14:textId="77777777" w:rsidR="00346892" w:rsidRPr="00D17DE7" w:rsidRDefault="00346892" w:rsidP="00346892">
      <w:pPr>
        <w:pStyle w:val="Heading2"/>
        <w:numPr>
          <w:ilvl w:val="0"/>
          <w:numId w:val="0"/>
        </w:numPr>
        <w:ind w:left="360" w:hanging="360"/>
        <w:jc w:val="left"/>
        <w:rPr>
          <w:rFonts w:cs="Arial"/>
          <w:sz w:val="22"/>
          <w:szCs w:val="22"/>
        </w:rPr>
      </w:pPr>
      <w:bookmarkStart w:id="187" w:name="_Toc535405037"/>
      <w:bookmarkStart w:id="188" w:name="_Toc23777097"/>
      <w:r w:rsidRPr="00D17DE7">
        <w:rPr>
          <w:sz w:val="22"/>
          <w:szCs w:val="22"/>
        </w:rPr>
        <w:t>Appendix 1</w:t>
      </w:r>
      <w:r>
        <w:rPr>
          <w:sz w:val="22"/>
          <w:szCs w:val="22"/>
        </w:rPr>
        <w:t>0</w:t>
      </w:r>
      <w:r w:rsidRPr="00D17DE7">
        <w:rPr>
          <w:sz w:val="22"/>
          <w:szCs w:val="22"/>
        </w:rPr>
        <w:t>.  Fugitive Dust Control Plan</w:t>
      </w:r>
      <w:bookmarkEnd w:id="187"/>
      <w:bookmarkEnd w:id="188"/>
    </w:p>
    <w:p w14:paraId="5D6392FF" w14:textId="77777777" w:rsidR="00346892" w:rsidRPr="00D17DE7" w:rsidRDefault="00346892" w:rsidP="00346892">
      <w:pPr>
        <w:jc w:val="center"/>
        <w:rPr>
          <w:rFonts w:cs="Arial"/>
          <w:b/>
          <w:sz w:val="28"/>
        </w:rPr>
      </w:pPr>
    </w:p>
    <w:p w14:paraId="500B16CE" w14:textId="77777777" w:rsidR="00346892" w:rsidRPr="00112C3E" w:rsidRDefault="00346892" w:rsidP="00112C3E">
      <w:pPr>
        <w:jc w:val="center"/>
        <w:rPr>
          <w:rFonts w:cs="Arial"/>
          <w:b/>
          <w:sz w:val="28"/>
        </w:rPr>
      </w:pPr>
      <w:r w:rsidRPr="00112C3E">
        <w:rPr>
          <w:rFonts w:cs="Arial"/>
          <w:b/>
          <w:sz w:val="28"/>
        </w:rPr>
        <w:t>MICHIGAN SUGAR COMPANY – SEBEWAING</w:t>
      </w:r>
    </w:p>
    <w:p w14:paraId="5476B254" w14:textId="77777777" w:rsidR="00346892" w:rsidRPr="00112C3E" w:rsidRDefault="00346892" w:rsidP="00112C3E">
      <w:pPr>
        <w:jc w:val="center"/>
        <w:rPr>
          <w:rFonts w:cs="Arial"/>
          <w:b/>
          <w:sz w:val="28"/>
        </w:rPr>
      </w:pPr>
      <w:r w:rsidRPr="00112C3E">
        <w:rPr>
          <w:rFonts w:cs="Arial"/>
          <w:b/>
          <w:sz w:val="28"/>
        </w:rPr>
        <w:t>FUGITIVE DUST CONTROL PROGRAM</w:t>
      </w:r>
    </w:p>
    <w:p w14:paraId="68A42405" w14:textId="77777777" w:rsidR="00346892" w:rsidRPr="00112C3E" w:rsidRDefault="00346892" w:rsidP="00112C3E">
      <w:pPr>
        <w:widowControl w:val="0"/>
        <w:tabs>
          <w:tab w:val="left" w:pos="90"/>
        </w:tabs>
        <w:spacing w:line="277" w:lineRule="exact"/>
        <w:ind w:left="90"/>
        <w:jc w:val="both"/>
        <w:rPr>
          <w:rFonts w:cs="Arial"/>
          <w:snapToGrid w:val="0"/>
          <w:sz w:val="20"/>
        </w:rPr>
      </w:pPr>
    </w:p>
    <w:p w14:paraId="7C06B60B" w14:textId="4F39819D" w:rsidR="00346892" w:rsidRPr="00112C3E" w:rsidRDefault="00346892" w:rsidP="00650661">
      <w:pPr>
        <w:widowControl w:val="0"/>
        <w:numPr>
          <w:ilvl w:val="0"/>
          <w:numId w:val="40"/>
        </w:numPr>
        <w:tabs>
          <w:tab w:val="left" w:pos="90"/>
        </w:tabs>
        <w:spacing w:line="277" w:lineRule="exact"/>
        <w:jc w:val="both"/>
        <w:rPr>
          <w:rFonts w:cs="Arial"/>
          <w:snapToGrid w:val="0"/>
          <w:sz w:val="20"/>
        </w:rPr>
      </w:pPr>
      <w:r w:rsidRPr="00112C3E">
        <w:rPr>
          <w:rFonts w:cs="Arial"/>
          <w:snapToGrid w:val="0"/>
          <w:sz w:val="20"/>
        </w:rPr>
        <w:t>BACKGROUND</w:t>
      </w:r>
    </w:p>
    <w:p w14:paraId="2882C938" w14:textId="0E27932F" w:rsidR="00346892" w:rsidRPr="00112C3E" w:rsidRDefault="00346892" w:rsidP="00650661">
      <w:pPr>
        <w:widowControl w:val="0"/>
        <w:numPr>
          <w:ilvl w:val="1"/>
          <w:numId w:val="40"/>
        </w:numPr>
        <w:tabs>
          <w:tab w:val="left" w:pos="90"/>
        </w:tabs>
        <w:spacing w:line="277" w:lineRule="exact"/>
        <w:jc w:val="both"/>
        <w:rPr>
          <w:rFonts w:cs="Arial"/>
          <w:snapToGrid w:val="0"/>
          <w:sz w:val="20"/>
        </w:rPr>
      </w:pPr>
      <w:r w:rsidRPr="00112C3E">
        <w:rPr>
          <w:rFonts w:cs="Arial"/>
          <w:snapToGrid w:val="0"/>
          <w:sz w:val="20"/>
        </w:rPr>
        <w:t xml:space="preserve">The facility is located at 763 N. Beck Street Sebewaing, Michigan 48759.  The Michigan Sugar - Sebewaing Agricultural Department or its designee is responsible for the implementation of the program.  An employee of Michigan Sugar, or a designated contractor, shall apply all dust suppression material/wet sweep. </w:t>
      </w:r>
      <w:r w:rsidR="004D1684" w:rsidRPr="00112C3E">
        <w:rPr>
          <w:rFonts w:cs="Arial"/>
          <w:snapToGrid w:val="0"/>
          <w:sz w:val="20"/>
        </w:rPr>
        <w:t xml:space="preserve"> </w:t>
      </w:r>
      <w:r w:rsidRPr="00112C3E">
        <w:rPr>
          <w:rFonts w:cs="Arial"/>
          <w:snapToGrid w:val="0"/>
          <w:sz w:val="20"/>
        </w:rPr>
        <w:t xml:space="preserve">High fugitive dust can cause respiratory problems, poor visibility (traffic hazard), clog storm drains, extra housekeeping, and dirty paint, cars and streets.   </w:t>
      </w:r>
    </w:p>
    <w:p w14:paraId="3C6E41AF" w14:textId="77777777" w:rsidR="00346892" w:rsidRPr="00112C3E" w:rsidRDefault="00346892" w:rsidP="00112C3E">
      <w:pPr>
        <w:widowControl w:val="0"/>
        <w:tabs>
          <w:tab w:val="left" w:pos="90"/>
        </w:tabs>
        <w:spacing w:line="277" w:lineRule="exact"/>
        <w:ind w:left="90"/>
        <w:jc w:val="both"/>
        <w:rPr>
          <w:rFonts w:cs="Arial"/>
          <w:snapToGrid w:val="0"/>
          <w:sz w:val="20"/>
        </w:rPr>
      </w:pPr>
    </w:p>
    <w:tbl>
      <w:tblPr>
        <w:tblW w:w="8550" w:type="dxa"/>
        <w:tblInd w:w="918" w:type="dxa"/>
        <w:tblLook w:val="01E0" w:firstRow="1" w:lastRow="1" w:firstColumn="1" w:lastColumn="1" w:noHBand="0" w:noVBand="0"/>
      </w:tblPr>
      <w:tblGrid>
        <w:gridCol w:w="4410"/>
        <w:gridCol w:w="2250"/>
        <w:gridCol w:w="1890"/>
      </w:tblGrid>
      <w:tr w:rsidR="00346892" w:rsidRPr="00112C3E" w14:paraId="34331D90" w14:textId="77777777" w:rsidTr="00346892">
        <w:tc>
          <w:tcPr>
            <w:tcW w:w="4410" w:type="dxa"/>
            <w:shd w:val="clear" w:color="auto" w:fill="auto"/>
          </w:tcPr>
          <w:p w14:paraId="6CDAB655" w14:textId="77777777" w:rsidR="00346892" w:rsidRPr="00112C3E" w:rsidRDefault="00346892" w:rsidP="00112C3E">
            <w:pPr>
              <w:widowControl w:val="0"/>
              <w:spacing w:line="277" w:lineRule="exact"/>
              <w:jc w:val="both"/>
              <w:rPr>
                <w:rFonts w:cs="Arial"/>
                <w:snapToGrid w:val="0"/>
                <w:sz w:val="20"/>
              </w:rPr>
            </w:pPr>
            <w:r w:rsidRPr="00112C3E">
              <w:rPr>
                <w:rFonts w:cs="Arial"/>
                <w:snapToGrid w:val="0"/>
                <w:sz w:val="20"/>
              </w:rPr>
              <w:t>Corp. Environmental Manager:</w:t>
            </w:r>
          </w:p>
        </w:tc>
        <w:tc>
          <w:tcPr>
            <w:tcW w:w="2250" w:type="dxa"/>
            <w:shd w:val="clear" w:color="auto" w:fill="auto"/>
          </w:tcPr>
          <w:p w14:paraId="1D91B9F7" w14:textId="77777777" w:rsidR="00346892" w:rsidRPr="00112C3E" w:rsidRDefault="00346892" w:rsidP="00112C3E">
            <w:pPr>
              <w:widowControl w:val="0"/>
              <w:spacing w:line="277" w:lineRule="exact"/>
              <w:jc w:val="both"/>
              <w:rPr>
                <w:rFonts w:cs="Arial"/>
                <w:snapToGrid w:val="0"/>
                <w:sz w:val="20"/>
              </w:rPr>
            </w:pPr>
            <w:r w:rsidRPr="00112C3E">
              <w:rPr>
                <w:rFonts w:cs="Arial"/>
                <w:snapToGrid w:val="0"/>
                <w:sz w:val="20"/>
              </w:rPr>
              <w:t>Steve Smock</w:t>
            </w:r>
          </w:p>
        </w:tc>
        <w:tc>
          <w:tcPr>
            <w:tcW w:w="1890" w:type="dxa"/>
            <w:shd w:val="clear" w:color="auto" w:fill="auto"/>
          </w:tcPr>
          <w:p w14:paraId="7A97FF89" w14:textId="77777777" w:rsidR="00346892" w:rsidRPr="00112C3E" w:rsidRDefault="00346892" w:rsidP="00112C3E">
            <w:pPr>
              <w:widowControl w:val="0"/>
              <w:spacing w:line="277" w:lineRule="exact"/>
              <w:jc w:val="both"/>
              <w:rPr>
                <w:rFonts w:cs="Arial"/>
                <w:snapToGrid w:val="0"/>
                <w:sz w:val="20"/>
              </w:rPr>
            </w:pPr>
            <w:smartTag w:uri="urn:schemas-microsoft-com:office:smarttags" w:element="phone">
              <w:smartTagPr>
                <w:attr w:uri="urn:schemas-microsoft-com:office:office" w:name="ls" w:val="trans"/>
                <w:attr w:name="phonenumber" w:val="$6686$$$"/>
              </w:smartTagPr>
              <w:r w:rsidRPr="00112C3E">
                <w:rPr>
                  <w:rFonts w:cs="Arial"/>
                  <w:snapToGrid w:val="0"/>
                  <w:sz w:val="20"/>
                </w:rPr>
                <w:t>989-686-0161</w:t>
              </w:r>
            </w:smartTag>
          </w:p>
        </w:tc>
      </w:tr>
      <w:tr w:rsidR="00346892" w:rsidRPr="00112C3E" w14:paraId="658DFBEE" w14:textId="77777777" w:rsidTr="00346892">
        <w:tc>
          <w:tcPr>
            <w:tcW w:w="4410" w:type="dxa"/>
            <w:shd w:val="clear" w:color="auto" w:fill="auto"/>
          </w:tcPr>
          <w:p w14:paraId="2801DB48" w14:textId="4389F6E3" w:rsidR="00346892" w:rsidRPr="00112C3E" w:rsidRDefault="00810222" w:rsidP="00112C3E">
            <w:pPr>
              <w:widowControl w:val="0"/>
              <w:spacing w:line="277" w:lineRule="exact"/>
              <w:jc w:val="both"/>
              <w:rPr>
                <w:rFonts w:cs="Arial"/>
                <w:snapToGrid w:val="0"/>
                <w:sz w:val="20"/>
              </w:rPr>
            </w:pPr>
            <w:r w:rsidRPr="00112C3E">
              <w:rPr>
                <w:rFonts w:cs="Arial"/>
                <w:snapToGrid w:val="0"/>
                <w:sz w:val="20"/>
              </w:rPr>
              <w:t>Piling Ground Maintenance Supervisor</w:t>
            </w:r>
          </w:p>
        </w:tc>
        <w:tc>
          <w:tcPr>
            <w:tcW w:w="2250" w:type="dxa"/>
            <w:shd w:val="clear" w:color="auto" w:fill="auto"/>
          </w:tcPr>
          <w:p w14:paraId="6A4614F2" w14:textId="5DA9DAFF" w:rsidR="00346892" w:rsidRPr="00112C3E" w:rsidRDefault="00810222" w:rsidP="00112C3E">
            <w:pPr>
              <w:widowControl w:val="0"/>
              <w:spacing w:line="277" w:lineRule="exact"/>
              <w:jc w:val="both"/>
              <w:rPr>
                <w:rFonts w:cs="Arial"/>
                <w:snapToGrid w:val="0"/>
                <w:sz w:val="20"/>
              </w:rPr>
            </w:pPr>
            <w:r w:rsidRPr="00112C3E">
              <w:rPr>
                <w:rFonts w:cs="Arial"/>
                <w:snapToGrid w:val="0"/>
                <w:sz w:val="20"/>
              </w:rPr>
              <w:t xml:space="preserve">Tom </w:t>
            </w:r>
            <w:proofErr w:type="spellStart"/>
            <w:r w:rsidRPr="00112C3E">
              <w:rPr>
                <w:rFonts w:cs="Arial"/>
                <w:snapToGrid w:val="0"/>
                <w:sz w:val="20"/>
              </w:rPr>
              <w:t>Bignall</w:t>
            </w:r>
            <w:proofErr w:type="spellEnd"/>
          </w:p>
        </w:tc>
        <w:tc>
          <w:tcPr>
            <w:tcW w:w="1890" w:type="dxa"/>
            <w:shd w:val="clear" w:color="auto" w:fill="auto"/>
          </w:tcPr>
          <w:p w14:paraId="1D9E862C" w14:textId="77777777" w:rsidR="00346892" w:rsidRPr="00112C3E" w:rsidRDefault="00346892" w:rsidP="00112C3E">
            <w:pPr>
              <w:widowControl w:val="0"/>
              <w:spacing w:line="277" w:lineRule="exact"/>
              <w:jc w:val="both"/>
              <w:rPr>
                <w:rFonts w:cs="Arial"/>
                <w:snapToGrid w:val="0"/>
                <w:sz w:val="20"/>
              </w:rPr>
            </w:pPr>
            <w:smartTag w:uri="urn:schemas-microsoft-com:office:smarttags" w:element="phone">
              <w:smartTagPr>
                <w:attr w:uri="urn:schemas-microsoft-com:office:office" w:name="ls" w:val="trans"/>
                <w:attr w:name="phonenumber" w:val="$6883$$$"/>
              </w:smartTagPr>
              <w:r w:rsidRPr="00112C3E">
                <w:rPr>
                  <w:rFonts w:cs="Arial"/>
                  <w:snapToGrid w:val="0"/>
                  <w:sz w:val="20"/>
                </w:rPr>
                <w:t>989-883-3200</w:t>
              </w:r>
            </w:smartTag>
          </w:p>
        </w:tc>
      </w:tr>
      <w:tr w:rsidR="00346892" w:rsidRPr="00112C3E" w14:paraId="7D173535" w14:textId="77777777" w:rsidTr="00346892">
        <w:tc>
          <w:tcPr>
            <w:tcW w:w="4410" w:type="dxa"/>
            <w:shd w:val="clear" w:color="auto" w:fill="auto"/>
          </w:tcPr>
          <w:p w14:paraId="1306D146" w14:textId="77777777" w:rsidR="00346892" w:rsidRPr="00112C3E" w:rsidRDefault="00346892" w:rsidP="00112C3E">
            <w:pPr>
              <w:widowControl w:val="0"/>
              <w:spacing w:line="277" w:lineRule="exact"/>
              <w:jc w:val="both"/>
              <w:rPr>
                <w:rFonts w:cs="Arial"/>
                <w:snapToGrid w:val="0"/>
                <w:sz w:val="20"/>
              </w:rPr>
            </w:pPr>
            <w:r w:rsidRPr="00112C3E">
              <w:rPr>
                <w:rFonts w:cs="Arial"/>
                <w:snapToGrid w:val="0"/>
                <w:sz w:val="20"/>
              </w:rPr>
              <w:t>Dust suppressant operators:</w:t>
            </w:r>
          </w:p>
        </w:tc>
        <w:tc>
          <w:tcPr>
            <w:tcW w:w="2250" w:type="dxa"/>
            <w:shd w:val="clear" w:color="auto" w:fill="auto"/>
          </w:tcPr>
          <w:p w14:paraId="07972EEB" w14:textId="77777777" w:rsidR="00346892" w:rsidRPr="00112C3E" w:rsidRDefault="00346892" w:rsidP="00112C3E">
            <w:pPr>
              <w:widowControl w:val="0"/>
              <w:spacing w:line="277" w:lineRule="exact"/>
              <w:jc w:val="both"/>
              <w:rPr>
                <w:rFonts w:cs="Arial"/>
                <w:snapToGrid w:val="0"/>
                <w:sz w:val="20"/>
              </w:rPr>
            </w:pPr>
          </w:p>
        </w:tc>
        <w:tc>
          <w:tcPr>
            <w:tcW w:w="1890" w:type="dxa"/>
            <w:shd w:val="clear" w:color="auto" w:fill="auto"/>
          </w:tcPr>
          <w:p w14:paraId="4DEFA198" w14:textId="77777777" w:rsidR="00346892" w:rsidRPr="00112C3E" w:rsidRDefault="00346892" w:rsidP="00112C3E">
            <w:pPr>
              <w:widowControl w:val="0"/>
              <w:spacing w:line="277" w:lineRule="exact"/>
              <w:jc w:val="both"/>
              <w:rPr>
                <w:rFonts w:cs="Arial"/>
                <w:snapToGrid w:val="0"/>
                <w:sz w:val="20"/>
              </w:rPr>
            </w:pPr>
            <w:smartTag w:uri="urn:schemas-microsoft-com:office:smarttags" w:element="phone">
              <w:smartTagPr>
                <w:attr w:name="phonenumber" w:val="$6883$$$"/>
                <w:attr w:uri="urn:schemas-microsoft-com:office:office" w:name="ls" w:val="trans"/>
              </w:smartTagPr>
              <w:r w:rsidRPr="00112C3E">
                <w:rPr>
                  <w:rFonts w:cs="Arial"/>
                  <w:snapToGrid w:val="0"/>
                  <w:sz w:val="20"/>
                </w:rPr>
                <w:t>989-883-3200</w:t>
              </w:r>
            </w:smartTag>
          </w:p>
        </w:tc>
      </w:tr>
      <w:tr w:rsidR="00346892" w:rsidRPr="00112C3E" w14:paraId="2D1920CD" w14:textId="77777777" w:rsidTr="00346892">
        <w:tc>
          <w:tcPr>
            <w:tcW w:w="4410" w:type="dxa"/>
            <w:shd w:val="clear" w:color="auto" w:fill="auto"/>
          </w:tcPr>
          <w:p w14:paraId="7E612F28" w14:textId="77777777" w:rsidR="00346892" w:rsidRPr="00112C3E" w:rsidRDefault="00346892" w:rsidP="00112C3E">
            <w:pPr>
              <w:widowControl w:val="0"/>
              <w:spacing w:line="277" w:lineRule="exact"/>
              <w:jc w:val="both"/>
              <w:rPr>
                <w:rFonts w:cs="Arial"/>
                <w:snapToGrid w:val="0"/>
                <w:sz w:val="20"/>
              </w:rPr>
            </w:pPr>
            <w:r w:rsidRPr="00112C3E">
              <w:rPr>
                <w:rFonts w:cs="Arial"/>
                <w:snapToGrid w:val="0"/>
                <w:sz w:val="20"/>
              </w:rPr>
              <w:t xml:space="preserve">Michigan Sugar Sebewaing Garage </w:t>
            </w:r>
          </w:p>
        </w:tc>
        <w:tc>
          <w:tcPr>
            <w:tcW w:w="2250" w:type="dxa"/>
            <w:shd w:val="clear" w:color="auto" w:fill="auto"/>
          </w:tcPr>
          <w:p w14:paraId="715B09F0" w14:textId="77777777" w:rsidR="00346892" w:rsidRPr="00112C3E" w:rsidRDefault="00346892" w:rsidP="00112C3E">
            <w:pPr>
              <w:widowControl w:val="0"/>
              <w:spacing w:line="277" w:lineRule="exact"/>
              <w:jc w:val="both"/>
              <w:rPr>
                <w:rFonts w:cs="Arial"/>
                <w:snapToGrid w:val="0"/>
                <w:sz w:val="20"/>
              </w:rPr>
            </w:pPr>
          </w:p>
        </w:tc>
        <w:tc>
          <w:tcPr>
            <w:tcW w:w="1890" w:type="dxa"/>
            <w:shd w:val="clear" w:color="auto" w:fill="auto"/>
          </w:tcPr>
          <w:p w14:paraId="4C99387E" w14:textId="77777777" w:rsidR="00346892" w:rsidRPr="00112C3E" w:rsidRDefault="00346892" w:rsidP="00112C3E">
            <w:pPr>
              <w:widowControl w:val="0"/>
              <w:spacing w:line="277" w:lineRule="exact"/>
              <w:jc w:val="both"/>
              <w:rPr>
                <w:rFonts w:cs="Arial"/>
                <w:snapToGrid w:val="0"/>
                <w:sz w:val="20"/>
              </w:rPr>
            </w:pPr>
            <w:smartTag w:uri="urn:schemas-microsoft-com:office:smarttags" w:element="phone">
              <w:smartTagPr>
                <w:attr w:name="phonenumber" w:val="$6883$$$"/>
                <w:attr w:uri="urn:schemas-microsoft-com:office:office" w:name="ls" w:val="trans"/>
              </w:smartTagPr>
              <w:r w:rsidRPr="00112C3E">
                <w:rPr>
                  <w:rFonts w:cs="Arial"/>
                  <w:snapToGrid w:val="0"/>
                  <w:sz w:val="20"/>
                </w:rPr>
                <w:t>989-883-3200</w:t>
              </w:r>
            </w:smartTag>
          </w:p>
        </w:tc>
      </w:tr>
      <w:tr w:rsidR="00346892" w:rsidRPr="00112C3E" w14:paraId="11658DD2" w14:textId="77777777" w:rsidTr="00346892">
        <w:tc>
          <w:tcPr>
            <w:tcW w:w="4410" w:type="dxa"/>
            <w:shd w:val="clear" w:color="auto" w:fill="auto"/>
          </w:tcPr>
          <w:p w14:paraId="380C28F2" w14:textId="77777777" w:rsidR="00346892" w:rsidRPr="00112C3E" w:rsidRDefault="00346892" w:rsidP="00112C3E">
            <w:pPr>
              <w:widowControl w:val="0"/>
              <w:spacing w:line="277" w:lineRule="exact"/>
              <w:jc w:val="both"/>
              <w:rPr>
                <w:rFonts w:cs="Arial"/>
                <w:snapToGrid w:val="0"/>
                <w:sz w:val="20"/>
              </w:rPr>
            </w:pPr>
            <w:r w:rsidRPr="00112C3E">
              <w:rPr>
                <w:rFonts w:cs="Arial"/>
                <w:snapToGrid w:val="0"/>
                <w:sz w:val="20"/>
              </w:rPr>
              <w:t>Liquid Calcium Chloride Sales</w:t>
            </w:r>
          </w:p>
        </w:tc>
        <w:tc>
          <w:tcPr>
            <w:tcW w:w="2250" w:type="dxa"/>
            <w:shd w:val="clear" w:color="auto" w:fill="auto"/>
          </w:tcPr>
          <w:p w14:paraId="458BA8E6" w14:textId="77777777" w:rsidR="00346892" w:rsidRPr="00112C3E" w:rsidRDefault="00346892" w:rsidP="00112C3E">
            <w:pPr>
              <w:widowControl w:val="0"/>
              <w:spacing w:line="277" w:lineRule="exact"/>
              <w:jc w:val="both"/>
              <w:rPr>
                <w:rFonts w:cs="Arial"/>
                <w:snapToGrid w:val="0"/>
                <w:sz w:val="20"/>
              </w:rPr>
            </w:pPr>
          </w:p>
        </w:tc>
        <w:tc>
          <w:tcPr>
            <w:tcW w:w="1890" w:type="dxa"/>
            <w:shd w:val="clear" w:color="auto" w:fill="auto"/>
          </w:tcPr>
          <w:p w14:paraId="19DB695B" w14:textId="77777777" w:rsidR="00346892" w:rsidRPr="00112C3E" w:rsidRDefault="00346892" w:rsidP="00112C3E">
            <w:pPr>
              <w:widowControl w:val="0"/>
              <w:spacing w:line="277" w:lineRule="exact"/>
              <w:jc w:val="both"/>
              <w:rPr>
                <w:rFonts w:cs="Arial"/>
                <w:snapToGrid w:val="0"/>
                <w:sz w:val="20"/>
              </w:rPr>
            </w:pPr>
            <w:smartTag w:uri="urn:schemas-microsoft-com:office:smarttags" w:element="phone">
              <w:smartTagPr>
                <w:attr w:name="phonenumber" w:val="$6684$$$"/>
                <w:attr w:uri="urn:schemas-microsoft-com:office:office" w:name="ls" w:val="trans"/>
              </w:smartTagPr>
              <w:r w:rsidRPr="00112C3E">
                <w:rPr>
                  <w:rFonts w:cs="Arial"/>
                  <w:snapToGrid w:val="0"/>
                  <w:sz w:val="20"/>
                </w:rPr>
                <w:t>989-684-5860</w:t>
              </w:r>
            </w:smartTag>
          </w:p>
        </w:tc>
      </w:tr>
    </w:tbl>
    <w:p w14:paraId="7FFE68E2" w14:textId="77777777" w:rsidR="00346892" w:rsidRPr="00112C3E" w:rsidRDefault="00346892" w:rsidP="00112C3E">
      <w:pPr>
        <w:widowControl w:val="0"/>
        <w:tabs>
          <w:tab w:val="left" w:pos="1710"/>
        </w:tabs>
        <w:spacing w:line="277" w:lineRule="exact"/>
        <w:ind w:left="2160"/>
        <w:jc w:val="both"/>
        <w:rPr>
          <w:rFonts w:cs="Arial"/>
          <w:snapToGrid w:val="0"/>
          <w:sz w:val="20"/>
        </w:rPr>
      </w:pPr>
    </w:p>
    <w:p w14:paraId="5E0A9DC3" w14:textId="11538C2B" w:rsidR="00346892" w:rsidRDefault="00346892" w:rsidP="00112C3E">
      <w:pPr>
        <w:widowControl w:val="0"/>
        <w:spacing w:line="277" w:lineRule="exact"/>
        <w:ind w:left="720"/>
        <w:jc w:val="both"/>
        <w:rPr>
          <w:rFonts w:cs="Arial"/>
          <w:snapToGrid w:val="0"/>
          <w:sz w:val="20"/>
        </w:rPr>
      </w:pPr>
      <w:r w:rsidRPr="00112C3E">
        <w:rPr>
          <w:rFonts w:cs="Arial"/>
          <w:snapToGrid w:val="0"/>
          <w:sz w:val="20"/>
        </w:rPr>
        <w:t xml:space="preserve">The following program deals with potential fugitive dust at the Michigan Sugar Company - Sebewaing facility.  This dust control plan was created by Michigan Sugar to minimize the impact of its operations on the surrounding community. In addition, the program was requested by the </w:t>
      </w:r>
      <w:r w:rsidR="00EA5CD5" w:rsidRPr="00112C3E">
        <w:rPr>
          <w:rFonts w:cs="Arial"/>
          <w:snapToGrid w:val="0"/>
          <w:sz w:val="20"/>
        </w:rPr>
        <w:t xml:space="preserve">Michigan </w:t>
      </w:r>
      <w:r w:rsidRPr="00112C3E">
        <w:rPr>
          <w:rFonts w:cs="Arial"/>
          <w:snapToGrid w:val="0"/>
          <w:sz w:val="20"/>
        </w:rPr>
        <w:t xml:space="preserve">Department of </w:t>
      </w:r>
      <w:r w:rsidR="00EA5CD5" w:rsidRPr="00112C3E">
        <w:rPr>
          <w:rFonts w:cs="Arial"/>
          <w:snapToGrid w:val="0"/>
          <w:sz w:val="20"/>
        </w:rPr>
        <w:t xml:space="preserve">Environment, Great Lakes, and Energy </w:t>
      </w:r>
      <w:r w:rsidRPr="00112C3E">
        <w:rPr>
          <w:rFonts w:cs="Arial"/>
          <w:snapToGrid w:val="0"/>
          <w:sz w:val="20"/>
        </w:rPr>
        <w:t>(</w:t>
      </w:r>
      <w:r w:rsidR="00EA5CD5" w:rsidRPr="00112C3E">
        <w:rPr>
          <w:rFonts w:cs="Arial"/>
          <w:snapToGrid w:val="0"/>
          <w:sz w:val="20"/>
        </w:rPr>
        <w:t>EGLE</w:t>
      </w:r>
      <w:r w:rsidRPr="00112C3E">
        <w:rPr>
          <w:rFonts w:cs="Arial"/>
          <w:snapToGrid w:val="0"/>
          <w:sz w:val="20"/>
        </w:rPr>
        <w:t xml:space="preserve">) pursuant to R 336.1371.  The provisions of this subsection shall not apply to storage pile material handling activities when wind speeds are in excess of 25 miles per hour.  </w:t>
      </w:r>
    </w:p>
    <w:p w14:paraId="4D350C43" w14:textId="77777777" w:rsidR="00112C3E" w:rsidRPr="00112C3E" w:rsidRDefault="00112C3E" w:rsidP="00112C3E">
      <w:pPr>
        <w:widowControl w:val="0"/>
        <w:spacing w:line="277" w:lineRule="exact"/>
        <w:ind w:left="720"/>
        <w:jc w:val="both"/>
        <w:rPr>
          <w:rFonts w:cs="Arial"/>
          <w:snapToGrid w:val="0"/>
          <w:sz w:val="20"/>
        </w:rPr>
      </w:pPr>
    </w:p>
    <w:p w14:paraId="58531ED3" w14:textId="77777777" w:rsidR="00346892" w:rsidRPr="00112C3E" w:rsidRDefault="00346892" w:rsidP="00650661">
      <w:pPr>
        <w:widowControl w:val="0"/>
        <w:numPr>
          <w:ilvl w:val="0"/>
          <w:numId w:val="40"/>
        </w:numPr>
        <w:spacing w:line="277" w:lineRule="exact"/>
        <w:jc w:val="both"/>
        <w:rPr>
          <w:rFonts w:cs="Arial"/>
          <w:snapToGrid w:val="0"/>
          <w:sz w:val="20"/>
        </w:rPr>
      </w:pPr>
      <w:r w:rsidRPr="00112C3E">
        <w:rPr>
          <w:rFonts w:cs="Arial"/>
          <w:snapToGrid w:val="0"/>
          <w:sz w:val="20"/>
        </w:rPr>
        <w:t>GENERAL INFORMATION</w:t>
      </w:r>
    </w:p>
    <w:p w14:paraId="07D26E74" w14:textId="77777777" w:rsidR="00346892" w:rsidRPr="00112C3E" w:rsidRDefault="00346892" w:rsidP="00650661">
      <w:pPr>
        <w:widowControl w:val="0"/>
        <w:numPr>
          <w:ilvl w:val="1"/>
          <w:numId w:val="40"/>
        </w:numPr>
        <w:spacing w:line="277" w:lineRule="exact"/>
        <w:jc w:val="both"/>
        <w:rPr>
          <w:rFonts w:cs="Arial"/>
          <w:snapToGrid w:val="0"/>
          <w:sz w:val="20"/>
        </w:rPr>
      </w:pPr>
      <w:r w:rsidRPr="00112C3E">
        <w:rPr>
          <w:rFonts w:cs="Arial"/>
          <w:snapToGrid w:val="0"/>
          <w:sz w:val="20"/>
        </w:rPr>
        <w:t>The Storm Water Pollution Prevention Plan site map indicates the various surfaces including paved roadways, unpaved roadways, storage piles, all other processes that are covered under the fugitive dust control program</w:t>
      </w:r>
    </w:p>
    <w:p w14:paraId="2EE41DE6" w14:textId="77777777" w:rsidR="00346892" w:rsidRPr="00112C3E" w:rsidRDefault="00346892" w:rsidP="00650661">
      <w:pPr>
        <w:widowControl w:val="0"/>
        <w:numPr>
          <w:ilvl w:val="1"/>
          <w:numId w:val="40"/>
        </w:numPr>
        <w:tabs>
          <w:tab w:val="left" w:pos="725"/>
        </w:tabs>
        <w:spacing w:line="277" w:lineRule="exact"/>
        <w:jc w:val="both"/>
        <w:rPr>
          <w:rFonts w:cs="Arial"/>
          <w:snapToGrid w:val="0"/>
          <w:sz w:val="20"/>
        </w:rPr>
      </w:pPr>
      <w:r w:rsidRPr="00112C3E">
        <w:rPr>
          <w:rFonts w:cs="Arial"/>
          <w:snapToGrid w:val="0"/>
          <w:sz w:val="20"/>
        </w:rPr>
        <w:t>As much as possible wind breaks surround areas prone to fugitive dust.  A wind break may consist of berms, or vegetative barriers.</w:t>
      </w:r>
    </w:p>
    <w:p w14:paraId="005BDE85" w14:textId="77777777" w:rsidR="00346892" w:rsidRPr="00112C3E" w:rsidRDefault="00346892" w:rsidP="00650661">
      <w:pPr>
        <w:widowControl w:val="0"/>
        <w:numPr>
          <w:ilvl w:val="1"/>
          <w:numId w:val="40"/>
        </w:numPr>
        <w:tabs>
          <w:tab w:val="left" w:pos="725"/>
        </w:tabs>
        <w:spacing w:line="277" w:lineRule="exact"/>
        <w:jc w:val="both"/>
        <w:rPr>
          <w:rFonts w:cs="Arial"/>
          <w:snapToGrid w:val="0"/>
          <w:sz w:val="20"/>
        </w:rPr>
      </w:pPr>
      <w:r w:rsidRPr="00112C3E">
        <w:rPr>
          <w:rFonts w:cs="Arial"/>
          <w:snapToGrid w:val="0"/>
          <w:sz w:val="20"/>
        </w:rPr>
        <w:t>Vehicle speed is limited to 15 miles per hour on company property.  The speed may need to be reduced on days were dusting is higher.  Speed limit signs are posted at the company entrances and at various locations on the property.</w:t>
      </w:r>
    </w:p>
    <w:p w14:paraId="5F743F40" w14:textId="4785979F" w:rsidR="00346892" w:rsidRPr="00112C3E" w:rsidRDefault="00810222" w:rsidP="00650661">
      <w:pPr>
        <w:widowControl w:val="0"/>
        <w:numPr>
          <w:ilvl w:val="1"/>
          <w:numId w:val="40"/>
        </w:numPr>
        <w:tabs>
          <w:tab w:val="left" w:pos="725"/>
        </w:tabs>
        <w:spacing w:line="277" w:lineRule="exact"/>
        <w:jc w:val="both"/>
        <w:rPr>
          <w:rFonts w:cs="Arial"/>
          <w:snapToGrid w:val="0"/>
          <w:sz w:val="20"/>
        </w:rPr>
      </w:pPr>
      <w:r w:rsidRPr="00112C3E">
        <w:rPr>
          <w:rFonts w:cs="Arial"/>
          <w:snapToGrid w:val="0"/>
          <w:sz w:val="20"/>
        </w:rPr>
        <w:t>For dry days/conditions and days above freezing temperatures, a</w:t>
      </w:r>
      <w:r w:rsidR="00346892" w:rsidRPr="00112C3E">
        <w:rPr>
          <w:rFonts w:cs="Arial"/>
          <w:snapToGrid w:val="0"/>
          <w:sz w:val="20"/>
        </w:rPr>
        <w:t xml:space="preserve"> daily log of the water and/or dust suppressant application and observations pertaining to fugitive dust shall be record</w:t>
      </w:r>
      <w:r w:rsidRPr="00112C3E">
        <w:rPr>
          <w:rFonts w:cs="Arial"/>
          <w:snapToGrid w:val="0"/>
          <w:sz w:val="20"/>
        </w:rPr>
        <w:t>ed and maintained</w:t>
      </w:r>
      <w:r w:rsidR="00346892" w:rsidRPr="00112C3E">
        <w:rPr>
          <w:rFonts w:cs="Arial"/>
          <w:snapToGrid w:val="0"/>
          <w:sz w:val="20"/>
        </w:rPr>
        <w:t xml:space="preserve"> for a period of five years.  The log shall include date, time, observation (e.g., did dust leave the property).  Wind speed and wind direction are maintained on file in the Agricultural Office.  A log of all complaints received, detailing the nature of the complaint, shall be kept on file for a period of five years.</w:t>
      </w:r>
    </w:p>
    <w:p w14:paraId="09AB572B" w14:textId="3BE5478D" w:rsidR="00346892" w:rsidRPr="00112C3E" w:rsidRDefault="00346892" w:rsidP="00650661">
      <w:pPr>
        <w:widowControl w:val="0"/>
        <w:numPr>
          <w:ilvl w:val="1"/>
          <w:numId w:val="40"/>
        </w:numPr>
        <w:tabs>
          <w:tab w:val="left" w:pos="725"/>
        </w:tabs>
        <w:spacing w:line="277" w:lineRule="exact"/>
        <w:jc w:val="both"/>
        <w:rPr>
          <w:rFonts w:cs="Arial"/>
          <w:snapToGrid w:val="0"/>
          <w:sz w:val="20"/>
        </w:rPr>
      </w:pPr>
      <w:r w:rsidRPr="00112C3E">
        <w:rPr>
          <w:rFonts w:cs="Arial"/>
          <w:snapToGrid w:val="0"/>
          <w:sz w:val="20"/>
        </w:rPr>
        <w:t xml:space="preserve">The dust suppression operator and truck/loader operators shall receive training </w:t>
      </w:r>
      <w:r w:rsidR="00810222" w:rsidRPr="00112C3E">
        <w:rPr>
          <w:rFonts w:cs="Arial"/>
          <w:snapToGrid w:val="0"/>
          <w:sz w:val="20"/>
        </w:rPr>
        <w:t xml:space="preserve">covering dust suppression related procedures </w:t>
      </w:r>
      <w:r w:rsidRPr="00112C3E">
        <w:rPr>
          <w:rFonts w:cs="Arial"/>
          <w:snapToGrid w:val="0"/>
          <w:sz w:val="20"/>
        </w:rPr>
        <w:t>for their specific activity a minimum of once per year.  A record of training received - including date of training - shall be maintained on file for a period of five years.</w:t>
      </w:r>
    </w:p>
    <w:p w14:paraId="0D3BB11D" w14:textId="6C2E38DA" w:rsidR="00346892" w:rsidRDefault="00346892" w:rsidP="00650661">
      <w:pPr>
        <w:widowControl w:val="0"/>
        <w:numPr>
          <w:ilvl w:val="1"/>
          <w:numId w:val="40"/>
        </w:numPr>
        <w:tabs>
          <w:tab w:val="left" w:pos="725"/>
        </w:tabs>
        <w:spacing w:line="277" w:lineRule="exact"/>
        <w:jc w:val="both"/>
        <w:rPr>
          <w:rFonts w:cs="Arial"/>
          <w:snapToGrid w:val="0"/>
          <w:sz w:val="20"/>
        </w:rPr>
      </w:pPr>
      <w:r w:rsidRPr="00112C3E">
        <w:rPr>
          <w:rFonts w:cs="Arial"/>
          <w:snapToGrid w:val="0"/>
          <w:sz w:val="20"/>
        </w:rPr>
        <w:t xml:space="preserve">Any heavy construction and/or seasonal repair shall follow good dust control measures.  </w:t>
      </w:r>
    </w:p>
    <w:p w14:paraId="4447F4B6" w14:textId="77777777" w:rsidR="00112C3E" w:rsidRPr="00112C3E" w:rsidRDefault="00112C3E" w:rsidP="00112C3E">
      <w:pPr>
        <w:widowControl w:val="0"/>
        <w:tabs>
          <w:tab w:val="left" w:pos="725"/>
        </w:tabs>
        <w:spacing w:line="277" w:lineRule="exact"/>
        <w:ind w:left="792"/>
        <w:jc w:val="both"/>
        <w:rPr>
          <w:rFonts w:cs="Arial"/>
          <w:snapToGrid w:val="0"/>
          <w:sz w:val="20"/>
        </w:rPr>
      </w:pPr>
    </w:p>
    <w:p w14:paraId="46066A9E" w14:textId="77777777" w:rsidR="00346892" w:rsidRPr="00112C3E" w:rsidRDefault="00346892" w:rsidP="00650661">
      <w:pPr>
        <w:widowControl w:val="0"/>
        <w:numPr>
          <w:ilvl w:val="0"/>
          <w:numId w:val="40"/>
        </w:numPr>
        <w:tabs>
          <w:tab w:val="left" w:pos="725"/>
        </w:tabs>
        <w:spacing w:line="277" w:lineRule="exact"/>
        <w:jc w:val="both"/>
        <w:rPr>
          <w:rFonts w:cs="Arial"/>
          <w:snapToGrid w:val="0"/>
          <w:sz w:val="20"/>
        </w:rPr>
      </w:pPr>
      <w:r w:rsidRPr="00112C3E">
        <w:rPr>
          <w:rFonts w:cs="Arial"/>
          <w:snapToGrid w:val="0"/>
          <w:sz w:val="20"/>
        </w:rPr>
        <w:t xml:space="preserve">SPECIFIC </w:t>
      </w:r>
      <w:smartTag w:uri="urn:schemas-microsoft-com:office:smarttags" w:element="stockticker">
        <w:r w:rsidRPr="00112C3E">
          <w:rPr>
            <w:rFonts w:cs="Arial"/>
            <w:snapToGrid w:val="0"/>
            <w:sz w:val="20"/>
          </w:rPr>
          <w:t>AREA</w:t>
        </w:r>
      </w:smartTag>
      <w:r w:rsidRPr="00112C3E">
        <w:rPr>
          <w:rFonts w:cs="Arial"/>
          <w:snapToGrid w:val="0"/>
          <w:sz w:val="20"/>
        </w:rPr>
        <w:t xml:space="preserve"> REQUIREMENTS</w:t>
      </w:r>
    </w:p>
    <w:p w14:paraId="7F351B5E" w14:textId="77777777" w:rsidR="00346892" w:rsidRPr="00112C3E" w:rsidRDefault="00346892" w:rsidP="00112C3E">
      <w:pPr>
        <w:ind w:left="720" w:hanging="360"/>
        <w:jc w:val="both"/>
        <w:rPr>
          <w:rFonts w:cs="Arial"/>
          <w:snapToGrid w:val="0"/>
          <w:sz w:val="20"/>
          <w:u w:val="single"/>
        </w:rPr>
      </w:pPr>
      <w:r w:rsidRPr="00112C3E">
        <w:rPr>
          <w:rFonts w:cs="Arial"/>
          <w:snapToGrid w:val="0"/>
          <w:sz w:val="20"/>
        </w:rPr>
        <w:t>3.1</w:t>
      </w:r>
      <w:r w:rsidRPr="00112C3E">
        <w:rPr>
          <w:rFonts w:cs="Arial"/>
          <w:snapToGrid w:val="0"/>
          <w:sz w:val="20"/>
        </w:rPr>
        <w:tab/>
      </w:r>
      <w:r w:rsidRPr="00112C3E">
        <w:rPr>
          <w:rFonts w:cs="Arial"/>
          <w:snapToGrid w:val="0"/>
          <w:sz w:val="20"/>
          <w:u w:val="single"/>
        </w:rPr>
        <w:t xml:space="preserve">PILING GROUNDS </w:t>
      </w:r>
      <w:smartTag w:uri="urn:schemas-microsoft-com:office:smarttags" w:element="stockticker">
        <w:r w:rsidRPr="00112C3E">
          <w:rPr>
            <w:rFonts w:cs="Arial"/>
            <w:snapToGrid w:val="0"/>
            <w:sz w:val="20"/>
            <w:u w:val="single"/>
          </w:rPr>
          <w:t>AND</w:t>
        </w:r>
      </w:smartTag>
      <w:r w:rsidRPr="00112C3E">
        <w:rPr>
          <w:rFonts w:cs="Arial"/>
          <w:snapToGrid w:val="0"/>
          <w:sz w:val="20"/>
          <w:u w:val="single"/>
        </w:rPr>
        <w:t xml:space="preserve"> UNPAVED ROADWAYS</w:t>
      </w:r>
    </w:p>
    <w:p w14:paraId="3367DB89" w14:textId="77777777" w:rsidR="00346892" w:rsidRPr="00112C3E" w:rsidRDefault="00346892" w:rsidP="00112C3E">
      <w:pPr>
        <w:widowControl w:val="0"/>
        <w:tabs>
          <w:tab w:val="left" w:pos="725"/>
        </w:tabs>
        <w:spacing w:line="277" w:lineRule="exact"/>
        <w:ind w:left="720"/>
        <w:jc w:val="both"/>
        <w:rPr>
          <w:rFonts w:cs="Arial"/>
          <w:snapToGrid w:val="0"/>
          <w:sz w:val="20"/>
        </w:rPr>
      </w:pPr>
      <w:r w:rsidRPr="00112C3E">
        <w:rPr>
          <w:rFonts w:cs="Arial"/>
          <w:snapToGrid w:val="0"/>
          <w:sz w:val="20"/>
        </w:rPr>
        <w:t>Unpaved roadways include the roadways adjacent to the water treatment lagoons, and roadways on the north side of the factory.  Areas of the piling grounds will be designated as unpaved roadways.</w:t>
      </w:r>
    </w:p>
    <w:p w14:paraId="325DF04F" w14:textId="2FC346BE" w:rsidR="00346892" w:rsidRPr="00112C3E" w:rsidRDefault="00346892" w:rsidP="00650661">
      <w:pPr>
        <w:widowControl w:val="0"/>
        <w:numPr>
          <w:ilvl w:val="2"/>
          <w:numId w:val="40"/>
        </w:numPr>
        <w:tabs>
          <w:tab w:val="left" w:pos="270"/>
        </w:tabs>
        <w:spacing w:line="277" w:lineRule="exact"/>
        <w:ind w:left="1080" w:hanging="360"/>
        <w:jc w:val="both"/>
        <w:rPr>
          <w:rFonts w:cs="Arial"/>
          <w:snapToGrid w:val="0"/>
          <w:sz w:val="20"/>
        </w:rPr>
      </w:pPr>
      <w:r w:rsidRPr="00112C3E">
        <w:rPr>
          <w:rFonts w:cs="Arial"/>
          <w:snapToGrid w:val="0"/>
          <w:sz w:val="20"/>
        </w:rPr>
        <w:t>Beet receiving operation:</w:t>
      </w:r>
      <w:r w:rsidR="003551E8">
        <w:rPr>
          <w:rFonts w:cs="Arial"/>
          <w:snapToGrid w:val="0"/>
          <w:sz w:val="20"/>
        </w:rPr>
        <w:t xml:space="preserve"> </w:t>
      </w:r>
      <w:r w:rsidRPr="00112C3E">
        <w:rPr>
          <w:rFonts w:cs="Arial"/>
          <w:snapToGrid w:val="0"/>
          <w:sz w:val="20"/>
        </w:rPr>
        <w:t xml:space="preserve"> </w:t>
      </w:r>
      <w:r w:rsidR="00810222" w:rsidRPr="00112C3E">
        <w:rPr>
          <w:rFonts w:cs="Arial"/>
          <w:snapToGrid w:val="0"/>
          <w:sz w:val="20"/>
        </w:rPr>
        <w:t xml:space="preserve">Delivery </w:t>
      </w:r>
      <w:r w:rsidRPr="00112C3E">
        <w:rPr>
          <w:rFonts w:cs="Arial"/>
          <w:snapToGrid w:val="0"/>
          <w:sz w:val="20"/>
        </w:rPr>
        <w:t xml:space="preserve">of beets </w:t>
      </w:r>
      <w:r w:rsidR="00810222" w:rsidRPr="00112C3E">
        <w:rPr>
          <w:rFonts w:cs="Arial"/>
          <w:snapToGrid w:val="0"/>
          <w:sz w:val="20"/>
        </w:rPr>
        <w:t xml:space="preserve">begins soon after the beet harvest starts in August or </w:t>
      </w:r>
      <w:r w:rsidRPr="00112C3E">
        <w:rPr>
          <w:rFonts w:cs="Arial"/>
          <w:snapToGrid w:val="0"/>
          <w:sz w:val="20"/>
        </w:rPr>
        <w:t xml:space="preserve">September and lasts until the </w:t>
      </w:r>
      <w:r w:rsidR="00810222" w:rsidRPr="00112C3E">
        <w:rPr>
          <w:rFonts w:cs="Arial"/>
          <w:snapToGrid w:val="0"/>
          <w:sz w:val="20"/>
        </w:rPr>
        <w:t>ground freezes</w:t>
      </w:r>
      <w:r w:rsidRPr="00112C3E">
        <w:rPr>
          <w:rFonts w:cs="Arial"/>
          <w:snapToGrid w:val="0"/>
          <w:sz w:val="20"/>
        </w:rPr>
        <w:t>.</w:t>
      </w:r>
    </w:p>
    <w:p w14:paraId="58D8E2DC" w14:textId="6E19956E" w:rsidR="00346892" w:rsidRPr="00112C3E" w:rsidRDefault="003551E8" w:rsidP="003551E8">
      <w:pPr>
        <w:widowControl w:val="0"/>
        <w:tabs>
          <w:tab w:val="left" w:pos="270"/>
        </w:tabs>
        <w:spacing w:line="277" w:lineRule="exact"/>
        <w:ind w:left="1080" w:hanging="360"/>
        <w:jc w:val="both"/>
        <w:rPr>
          <w:rFonts w:cs="Arial"/>
          <w:snapToGrid w:val="0"/>
          <w:sz w:val="20"/>
        </w:rPr>
      </w:pPr>
      <w:r>
        <w:rPr>
          <w:rFonts w:cs="Arial"/>
          <w:snapToGrid w:val="0"/>
          <w:sz w:val="20"/>
        </w:rPr>
        <w:tab/>
      </w:r>
      <w:r w:rsidR="00346892" w:rsidRPr="00112C3E">
        <w:rPr>
          <w:rFonts w:cs="Arial"/>
          <w:snapToGrid w:val="0"/>
          <w:sz w:val="20"/>
        </w:rPr>
        <w:t>Dust suppression material will be applied to the piling grounds at the following rate:</w:t>
      </w:r>
      <w:r>
        <w:rPr>
          <w:rFonts w:cs="Arial"/>
          <w:snapToGrid w:val="0"/>
          <w:sz w:val="20"/>
        </w:rPr>
        <w:t xml:space="preserve"> </w:t>
      </w:r>
      <w:r w:rsidR="00346892" w:rsidRPr="00112C3E">
        <w:rPr>
          <w:rFonts w:cs="Arial"/>
          <w:snapToGrid w:val="0"/>
          <w:sz w:val="20"/>
        </w:rPr>
        <w:t xml:space="preserve"> Application of calcium chloride (or an approved alternative) at 300 gallons per acre will be applied to the main driving routes for the piling ground within one week of beet piling.</w:t>
      </w:r>
      <w:r>
        <w:rPr>
          <w:rFonts w:cs="Arial"/>
          <w:snapToGrid w:val="0"/>
          <w:sz w:val="20"/>
        </w:rPr>
        <w:t xml:space="preserve"> </w:t>
      </w:r>
      <w:r w:rsidR="00346892" w:rsidRPr="00112C3E">
        <w:rPr>
          <w:rFonts w:cs="Arial"/>
          <w:snapToGrid w:val="0"/>
          <w:sz w:val="20"/>
        </w:rPr>
        <w:t xml:space="preserve"> Thereafter, a combination of both water and calcium chloride will be utilized on these main driving routes, until the end of the beet receiving period.  Calcium Chloride shall not be widely spread on the piling grounds due to the adverse impact this may have on beet storage during the winter months (i.e. suppression of freeze point, beet quality)</w:t>
      </w:r>
      <w:r>
        <w:rPr>
          <w:rFonts w:cs="Arial"/>
          <w:snapToGrid w:val="0"/>
          <w:sz w:val="20"/>
        </w:rPr>
        <w:t xml:space="preserve">. </w:t>
      </w:r>
      <w:r w:rsidR="00346892" w:rsidRPr="00112C3E">
        <w:rPr>
          <w:rFonts w:cs="Arial"/>
          <w:snapToGrid w:val="0"/>
          <w:sz w:val="20"/>
        </w:rPr>
        <w:t xml:space="preserve"> In addition to this, water will be applied to the other dust generating areas as needed to maintain low dust levels. </w:t>
      </w:r>
      <w:r>
        <w:rPr>
          <w:rFonts w:cs="Arial"/>
          <w:snapToGrid w:val="0"/>
          <w:sz w:val="20"/>
        </w:rPr>
        <w:t xml:space="preserve"> </w:t>
      </w:r>
      <w:r w:rsidR="00346892" w:rsidRPr="00112C3E">
        <w:rPr>
          <w:rFonts w:cs="Arial"/>
          <w:snapToGrid w:val="0"/>
          <w:sz w:val="20"/>
        </w:rPr>
        <w:t>Dry conditions may require this rate or number of applications to be increased.</w:t>
      </w:r>
    </w:p>
    <w:p w14:paraId="495F8DD6" w14:textId="5C713647" w:rsidR="00346892" w:rsidRPr="00112C3E" w:rsidRDefault="003551E8" w:rsidP="003551E8">
      <w:pPr>
        <w:widowControl w:val="0"/>
        <w:tabs>
          <w:tab w:val="left" w:pos="270"/>
        </w:tabs>
        <w:spacing w:line="277" w:lineRule="exact"/>
        <w:ind w:left="1080" w:hanging="360"/>
        <w:jc w:val="both"/>
        <w:rPr>
          <w:rFonts w:cs="Arial"/>
          <w:snapToGrid w:val="0"/>
          <w:sz w:val="20"/>
        </w:rPr>
      </w:pPr>
      <w:r>
        <w:rPr>
          <w:rFonts w:cs="Arial"/>
          <w:snapToGrid w:val="0"/>
          <w:sz w:val="20"/>
        </w:rPr>
        <w:tab/>
      </w:r>
      <w:r w:rsidR="00346892" w:rsidRPr="00112C3E">
        <w:rPr>
          <w:rFonts w:cs="Arial"/>
          <w:snapToGrid w:val="0"/>
          <w:sz w:val="20"/>
        </w:rPr>
        <w:t>Beet transferring operations:</w:t>
      </w:r>
      <w:r w:rsidR="007B6D99" w:rsidRPr="00112C3E">
        <w:rPr>
          <w:rFonts w:cs="Arial"/>
          <w:snapToGrid w:val="0"/>
          <w:sz w:val="20"/>
        </w:rPr>
        <w:t xml:space="preserve"> </w:t>
      </w:r>
      <w:r>
        <w:rPr>
          <w:rFonts w:cs="Arial"/>
          <w:snapToGrid w:val="0"/>
          <w:sz w:val="20"/>
        </w:rPr>
        <w:t xml:space="preserve"> </w:t>
      </w:r>
      <w:r w:rsidR="007B6D99" w:rsidRPr="00112C3E">
        <w:rPr>
          <w:rFonts w:cs="Arial"/>
          <w:snapToGrid w:val="0"/>
          <w:sz w:val="20"/>
        </w:rPr>
        <w:t>Onsite beet transfers and movement starts with the delivery of the beets from the harvest and last until the end of the processing</w:t>
      </w:r>
      <w:r>
        <w:rPr>
          <w:rFonts w:cs="Arial"/>
          <w:snapToGrid w:val="0"/>
          <w:sz w:val="20"/>
        </w:rPr>
        <w:t xml:space="preserve">. </w:t>
      </w:r>
      <w:r w:rsidR="007B6D99" w:rsidRPr="00112C3E">
        <w:rPr>
          <w:rFonts w:cs="Arial"/>
          <w:snapToGrid w:val="0"/>
          <w:sz w:val="20"/>
        </w:rPr>
        <w:t xml:space="preserve"> Truckloads</w:t>
      </w:r>
      <w:r w:rsidR="00346892" w:rsidRPr="00112C3E">
        <w:rPr>
          <w:rFonts w:cs="Arial"/>
          <w:snapToGrid w:val="0"/>
          <w:sz w:val="20"/>
        </w:rPr>
        <w:t xml:space="preserve"> of beets are transferred from the in-plant piling ground to the wet hopper and outside storage area.  Dust suppression material will be applied as needed to unpaved roadways during beet transfer operations. </w:t>
      </w:r>
    </w:p>
    <w:p w14:paraId="71D12494" w14:textId="7E3C2931" w:rsidR="00346892" w:rsidRPr="00112C3E" w:rsidRDefault="003551E8" w:rsidP="003551E8">
      <w:pPr>
        <w:widowControl w:val="0"/>
        <w:tabs>
          <w:tab w:val="left" w:pos="0"/>
        </w:tabs>
        <w:spacing w:line="277" w:lineRule="exact"/>
        <w:ind w:left="1080" w:hanging="360"/>
        <w:jc w:val="both"/>
        <w:rPr>
          <w:rFonts w:cs="Arial"/>
          <w:snapToGrid w:val="0"/>
          <w:sz w:val="20"/>
        </w:rPr>
      </w:pPr>
      <w:r>
        <w:rPr>
          <w:rFonts w:cs="Arial"/>
          <w:snapToGrid w:val="0"/>
          <w:sz w:val="20"/>
        </w:rPr>
        <w:tab/>
      </w:r>
      <w:r w:rsidR="00346892" w:rsidRPr="00112C3E">
        <w:rPr>
          <w:rFonts w:cs="Arial"/>
          <w:snapToGrid w:val="0"/>
          <w:sz w:val="20"/>
        </w:rPr>
        <w:t xml:space="preserve">The dust control equipment operator will conduct regular visual inspections and determine where additional dust suppressant applications are needed.  During such inspections, if the operator observes significant dust plumes rising from behind vehicles, he or she will apply sufficient water to ensure adequate dust suppression. </w:t>
      </w:r>
      <w:r>
        <w:rPr>
          <w:rFonts w:cs="Arial"/>
          <w:snapToGrid w:val="0"/>
          <w:sz w:val="20"/>
        </w:rPr>
        <w:t xml:space="preserve"> </w:t>
      </w:r>
      <w:r w:rsidR="00346892" w:rsidRPr="00112C3E">
        <w:rPr>
          <w:rFonts w:cs="Arial"/>
          <w:snapToGrid w:val="0"/>
          <w:sz w:val="20"/>
        </w:rPr>
        <w:t>Documentation of application of dust control material will be completed on the log sheet.</w:t>
      </w:r>
    </w:p>
    <w:p w14:paraId="7F7539CC" w14:textId="766DEA55" w:rsidR="00346892" w:rsidRPr="00112C3E" w:rsidRDefault="00346892" w:rsidP="00650661">
      <w:pPr>
        <w:widowControl w:val="0"/>
        <w:numPr>
          <w:ilvl w:val="2"/>
          <w:numId w:val="40"/>
        </w:numPr>
        <w:tabs>
          <w:tab w:val="left" w:pos="0"/>
        </w:tabs>
        <w:spacing w:line="277" w:lineRule="exact"/>
        <w:ind w:left="1080" w:hanging="360"/>
        <w:jc w:val="both"/>
        <w:rPr>
          <w:rFonts w:cs="Arial"/>
          <w:snapToGrid w:val="0"/>
          <w:sz w:val="20"/>
        </w:rPr>
      </w:pPr>
      <w:r w:rsidRPr="00112C3E">
        <w:rPr>
          <w:rFonts w:cs="Arial"/>
          <w:snapToGrid w:val="0"/>
          <w:sz w:val="20"/>
        </w:rPr>
        <w:t xml:space="preserve">Inter-campaign operations: </w:t>
      </w:r>
      <w:r w:rsidR="003551E8">
        <w:rPr>
          <w:rFonts w:cs="Arial"/>
          <w:snapToGrid w:val="0"/>
          <w:sz w:val="20"/>
        </w:rPr>
        <w:t xml:space="preserve"> D</w:t>
      </w:r>
      <w:r w:rsidRPr="00112C3E">
        <w:rPr>
          <w:rFonts w:cs="Arial"/>
          <w:snapToGrid w:val="0"/>
          <w:sz w:val="20"/>
        </w:rPr>
        <w:t xml:space="preserve">ust suppressant will be applied to the piling grounds and unpaved roadways a minimum of once per week during dry weather.  The dust control equipment operator, or others, will conduct daily visual inspections of unpaved surfaces during normal working hours.  During such inspections, if the operator observes dust plumes rising from behind vehicles, he or she will apply sufficient water to ensure adequate dust suppression.  Reasonable efforts will be made to reduce traffic (dirt haulers) on the #13 piling ground (nearest pile to Rose Island Road on west side).  A certain amount of traffic will be necessary on most parts of the piling grounds during the inter-campaign to perform maintenance to the piling grounds and equipment.  </w:t>
      </w:r>
    </w:p>
    <w:p w14:paraId="4F374703" w14:textId="77777777" w:rsidR="00346892" w:rsidRPr="00112C3E" w:rsidRDefault="00346892" w:rsidP="00650661">
      <w:pPr>
        <w:widowControl w:val="0"/>
        <w:numPr>
          <w:ilvl w:val="1"/>
          <w:numId w:val="40"/>
        </w:numPr>
        <w:tabs>
          <w:tab w:val="clear" w:pos="792"/>
          <w:tab w:val="left" w:pos="0"/>
        </w:tabs>
        <w:spacing w:line="277" w:lineRule="exact"/>
        <w:ind w:left="720" w:hanging="360"/>
        <w:jc w:val="both"/>
        <w:rPr>
          <w:rFonts w:cs="Arial"/>
          <w:bCs/>
          <w:snapToGrid w:val="0"/>
          <w:sz w:val="20"/>
        </w:rPr>
      </w:pPr>
      <w:r w:rsidRPr="00112C3E">
        <w:rPr>
          <w:rFonts w:cs="Arial"/>
          <w:bCs/>
          <w:sz w:val="20"/>
          <w:u w:val="single"/>
        </w:rPr>
        <w:t xml:space="preserve">PAVED ROADWAYS </w:t>
      </w:r>
      <w:smartTag w:uri="urn:schemas-microsoft-com:office:smarttags" w:element="stockticker">
        <w:r w:rsidRPr="00112C3E">
          <w:rPr>
            <w:rFonts w:cs="Arial"/>
            <w:bCs/>
            <w:sz w:val="20"/>
            <w:u w:val="single"/>
          </w:rPr>
          <w:t>AND</w:t>
        </w:r>
      </w:smartTag>
      <w:r w:rsidRPr="00112C3E">
        <w:rPr>
          <w:rFonts w:cs="Arial"/>
          <w:bCs/>
          <w:sz w:val="20"/>
          <w:u w:val="single"/>
        </w:rPr>
        <w:t xml:space="preserve"> PAVED PARKING LOTS</w:t>
      </w:r>
    </w:p>
    <w:p w14:paraId="16AC1A54" w14:textId="77777777" w:rsidR="00346892" w:rsidRPr="00112C3E" w:rsidRDefault="00346892" w:rsidP="00112C3E">
      <w:pPr>
        <w:widowControl w:val="0"/>
        <w:tabs>
          <w:tab w:val="left" w:pos="0"/>
        </w:tabs>
        <w:spacing w:line="277" w:lineRule="exact"/>
        <w:ind w:left="720"/>
        <w:jc w:val="both"/>
        <w:rPr>
          <w:rFonts w:cs="Arial"/>
          <w:sz w:val="20"/>
        </w:rPr>
      </w:pPr>
      <w:r w:rsidRPr="00112C3E">
        <w:rPr>
          <w:rFonts w:cs="Arial"/>
          <w:sz w:val="20"/>
        </w:rPr>
        <w:t xml:space="preserve">Sweeping of paved roadways and east and west of the main entrance (as far as needed to sweep up the </w:t>
      </w:r>
      <w:proofErr w:type="spellStart"/>
      <w:r w:rsidRPr="00112C3E">
        <w:rPr>
          <w:rFonts w:cs="Arial"/>
          <w:sz w:val="20"/>
        </w:rPr>
        <w:t>trackout</w:t>
      </w:r>
      <w:proofErr w:type="spellEnd"/>
      <w:r w:rsidRPr="00112C3E">
        <w:rPr>
          <w:rFonts w:cs="Arial"/>
          <w:sz w:val="20"/>
        </w:rPr>
        <w:t xml:space="preserve">) shall be performed at least once every day or as needed during beet receiving from growers.  Rose Island road will also be cleaned as needed.  Sweeping of these areas shall be performed weekly, or as needed, during beet transfer operations and during inter-campaign operations. </w:t>
      </w:r>
    </w:p>
    <w:p w14:paraId="637AD2FE" w14:textId="77777777" w:rsidR="00346892" w:rsidRPr="00112C3E" w:rsidRDefault="00346892" w:rsidP="00112C3E">
      <w:pPr>
        <w:ind w:left="360"/>
        <w:jc w:val="both"/>
        <w:rPr>
          <w:rFonts w:cs="Arial"/>
          <w:sz w:val="20"/>
          <w:u w:val="single"/>
        </w:rPr>
      </w:pPr>
      <w:r w:rsidRPr="00112C3E">
        <w:rPr>
          <w:rFonts w:cs="Arial"/>
          <w:snapToGrid w:val="0"/>
          <w:sz w:val="20"/>
        </w:rPr>
        <w:t>3.3</w:t>
      </w:r>
      <w:r w:rsidRPr="00112C3E">
        <w:rPr>
          <w:rFonts w:cs="Arial"/>
          <w:snapToGrid w:val="0"/>
          <w:sz w:val="20"/>
        </w:rPr>
        <w:tab/>
      </w:r>
      <w:r w:rsidRPr="00112C3E">
        <w:rPr>
          <w:rFonts w:cs="Arial"/>
          <w:snapToGrid w:val="0"/>
          <w:sz w:val="20"/>
          <w:u w:val="single"/>
        </w:rPr>
        <w:t>POND CLEANING ACTIVITIES</w:t>
      </w:r>
    </w:p>
    <w:p w14:paraId="79FD493D" w14:textId="77777777" w:rsidR="00346892" w:rsidRPr="00112C3E" w:rsidRDefault="00346892" w:rsidP="00112C3E">
      <w:pPr>
        <w:ind w:left="720"/>
        <w:jc w:val="both"/>
        <w:rPr>
          <w:rFonts w:cs="Arial"/>
          <w:sz w:val="20"/>
        </w:rPr>
      </w:pPr>
      <w:r w:rsidRPr="00112C3E">
        <w:rPr>
          <w:rFonts w:cs="Arial"/>
          <w:sz w:val="20"/>
        </w:rPr>
        <w:t>Pond cleaning activities normally last three to eight weeks between June and August.  The need for water and/or dust suppression material will be reviewed daily, and dust suppression material will be applied as needed to the pond berms and designated roadways for truck travel during dredging.</w:t>
      </w:r>
    </w:p>
    <w:p w14:paraId="04EFA9BE" w14:textId="77777777" w:rsidR="00346892" w:rsidRPr="00112C3E" w:rsidRDefault="00346892" w:rsidP="00112C3E">
      <w:pPr>
        <w:ind w:left="360"/>
        <w:jc w:val="both"/>
        <w:rPr>
          <w:rFonts w:cs="Arial"/>
          <w:sz w:val="20"/>
          <w:u w:val="single"/>
        </w:rPr>
      </w:pPr>
      <w:r w:rsidRPr="00112C3E">
        <w:rPr>
          <w:rFonts w:cs="Arial"/>
          <w:sz w:val="20"/>
        </w:rPr>
        <w:t>3.4</w:t>
      </w:r>
      <w:r w:rsidRPr="00112C3E">
        <w:rPr>
          <w:rFonts w:cs="Arial"/>
          <w:sz w:val="20"/>
        </w:rPr>
        <w:tab/>
      </w:r>
      <w:r w:rsidRPr="00112C3E">
        <w:rPr>
          <w:rFonts w:cs="Arial"/>
          <w:sz w:val="20"/>
          <w:u w:val="single"/>
        </w:rPr>
        <w:t>LIME PILE</w:t>
      </w:r>
    </w:p>
    <w:p w14:paraId="794F85CF" w14:textId="1A47CE9F" w:rsidR="00346892" w:rsidRPr="00112C3E" w:rsidRDefault="00346892" w:rsidP="00112C3E">
      <w:pPr>
        <w:ind w:left="720"/>
        <w:jc w:val="both"/>
        <w:rPr>
          <w:rFonts w:cs="Arial"/>
          <w:sz w:val="20"/>
        </w:rPr>
      </w:pPr>
      <w:r w:rsidRPr="00112C3E">
        <w:rPr>
          <w:rFonts w:cs="Arial"/>
          <w:sz w:val="20"/>
        </w:rPr>
        <w:t xml:space="preserve">An unpaved roadway leading up the lime (a.k.a. precipitated calcium carbonate, Ag. Lime, </w:t>
      </w:r>
      <w:proofErr w:type="spellStart"/>
      <w:r w:rsidRPr="00112C3E">
        <w:rPr>
          <w:rFonts w:cs="Arial"/>
          <w:sz w:val="20"/>
        </w:rPr>
        <w:t>etc</w:t>
      </w:r>
      <w:proofErr w:type="spellEnd"/>
      <w:r w:rsidRPr="00112C3E">
        <w:rPr>
          <w:rFonts w:cs="Arial"/>
          <w:sz w:val="20"/>
        </w:rPr>
        <w:t xml:space="preserve">) pile is designated for vehicle travel.  Water and/or other dust suppression material will be applied to this unpaved roadway weekly depending on the weather conditions.  Truck loading takes place usually on the south side of the lime pile. This is dependent on the material being required by the hauler. </w:t>
      </w:r>
      <w:r w:rsidR="003551E8">
        <w:rPr>
          <w:rFonts w:cs="Arial"/>
          <w:sz w:val="20"/>
        </w:rPr>
        <w:t xml:space="preserve"> </w:t>
      </w:r>
      <w:r w:rsidRPr="00112C3E">
        <w:rPr>
          <w:rFonts w:cs="Arial"/>
          <w:sz w:val="20"/>
        </w:rPr>
        <w:t xml:space="preserve">Natural vegetation will be allowed to grow on as much of the lime pile as possible to reduce fugitive dust, while trying to comply with </w:t>
      </w:r>
      <w:r w:rsidR="00EA5CD5" w:rsidRPr="00112C3E">
        <w:rPr>
          <w:rFonts w:cs="Arial"/>
          <w:sz w:val="20"/>
        </w:rPr>
        <w:t>EGLE</w:t>
      </w:r>
      <w:r w:rsidRPr="00112C3E">
        <w:rPr>
          <w:rFonts w:cs="Arial"/>
          <w:sz w:val="20"/>
        </w:rPr>
        <w:t xml:space="preserve">’s request to quickly reduce the lime on-site. </w:t>
      </w:r>
      <w:r w:rsidR="003551E8">
        <w:rPr>
          <w:rFonts w:cs="Arial"/>
          <w:sz w:val="20"/>
        </w:rPr>
        <w:t xml:space="preserve"> </w:t>
      </w:r>
      <w:r w:rsidRPr="00112C3E">
        <w:rPr>
          <w:rFonts w:cs="Arial"/>
          <w:sz w:val="20"/>
        </w:rPr>
        <w:t>Every effort will be made to manage the lime loading operations in order to minimize any migration of dust.</w:t>
      </w:r>
    </w:p>
    <w:p w14:paraId="7ACD4158" w14:textId="77777777" w:rsidR="00346892" w:rsidRPr="00112C3E" w:rsidRDefault="00346892" w:rsidP="00112C3E">
      <w:pPr>
        <w:ind w:left="360"/>
        <w:jc w:val="both"/>
        <w:rPr>
          <w:rFonts w:cs="Arial"/>
          <w:sz w:val="20"/>
        </w:rPr>
      </w:pPr>
      <w:r w:rsidRPr="00112C3E">
        <w:rPr>
          <w:rFonts w:cs="Arial"/>
          <w:sz w:val="20"/>
        </w:rPr>
        <w:t>3.5</w:t>
      </w:r>
      <w:r w:rsidRPr="00112C3E">
        <w:rPr>
          <w:rFonts w:cs="Arial"/>
          <w:sz w:val="20"/>
        </w:rPr>
        <w:tab/>
      </w:r>
      <w:r w:rsidRPr="00112C3E">
        <w:rPr>
          <w:rFonts w:cs="Arial"/>
          <w:sz w:val="20"/>
          <w:u w:val="single"/>
        </w:rPr>
        <w:t>FLUME DIRT DRYING AREA</w:t>
      </w:r>
    </w:p>
    <w:p w14:paraId="2F50C395" w14:textId="3F1A4DF2" w:rsidR="00346892" w:rsidRPr="00112C3E" w:rsidRDefault="00346892" w:rsidP="00112C3E">
      <w:pPr>
        <w:ind w:left="720"/>
        <w:jc w:val="both"/>
        <w:rPr>
          <w:rFonts w:cs="Arial"/>
          <w:sz w:val="20"/>
        </w:rPr>
      </w:pPr>
      <w:r w:rsidRPr="00112C3E">
        <w:rPr>
          <w:rFonts w:cs="Arial"/>
          <w:sz w:val="20"/>
        </w:rPr>
        <w:t>The flume soil dredged from the ponds (described above) is placed on approximately 4</w:t>
      </w:r>
      <w:r w:rsidR="003551E8">
        <w:rPr>
          <w:rFonts w:cs="Arial"/>
          <w:sz w:val="20"/>
        </w:rPr>
        <w:t>-</w:t>
      </w:r>
      <w:r w:rsidRPr="00112C3E">
        <w:rPr>
          <w:rFonts w:cs="Arial"/>
          <w:sz w:val="20"/>
        </w:rPr>
        <w:t xml:space="preserve">acre area which is between the #15 pile ground and the factory ponds.  Initially after placement in this location the soil is very moist and fugitive dust </w:t>
      </w:r>
      <w:r w:rsidR="007B6D99" w:rsidRPr="00112C3E">
        <w:rPr>
          <w:rFonts w:cs="Arial"/>
          <w:sz w:val="20"/>
        </w:rPr>
        <w:t>is not an issue of concern</w:t>
      </w:r>
      <w:r w:rsidRPr="00112C3E">
        <w:rPr>
          <w:rFonts w:cs="Arial"/>
          <w:sz w:val="20"/>
        </w:rPr>
        <w:t>.  However</w:t>
      </w:r>
      <w:r w:rsidR="007B6D99" w:rsidRPr="00112C3E">
        <w:rPr>
          <w:rFonts w:cs="Arial"/>
          <w:sz w:val="20"/>
        </w:rPr>
        <w:t>,</w:t>
      </w:r>
      <w:r w:rsidRPr="00112C3E">
        <w:rPr>
          <w:rFonts w:cs="Arial"/>
          <w:sz w:val="20"/>
        </w:rPr>
        <w:t xml:space="preserve"> since the purpose of the activity is to dry the soil till is suitable for removal, as the drying progresses fugitive dust may become possible.  Generally, this can be controlled by mixing very dry soil with moist soil if the dry soil is not taken from the site before becoming too dry. </w:t>
      </w:r>
    </w:p>
    <w:p w14:paraId="486BF349" w14:textId="77777777" w:rsidR="00346892" w:rsidRPr="00112C3E" w:rsidRDefault="00346892" w:rsidP="00112C3E">
      <w:pPr>
        <w:ind w:left="360"/>
        <w:jc w:val="both"/>
        <w:rPr>
          <w:rFonts w:cs="Arial"/>
          <w:sz w:val="20"/>
        </w:rPr>
      </w:pPr>
      <w:r w:rsidRPr="00112C3E">
        <w:rPr>
          <w:rFonts w:cs="Arial"/>
          <w:sz w:val="20"/>
        </w:rPr>
        <w:t>3.6</w:t>
      </w:r>
      <w:r w:rsidRPr="00112C3E">
        <w:rPr>
          <w:rFonts w:cs="Arial"/>
          <w:sz w:val="20"/>
        </w:rPr>
        <w:tab/>
      </w:r>
      <w:r w:rsidRPr="00112C3E">
        <w:rPr>
          <w:rFonts w:cs="Arial"/>
          <w:sz w:val="20"/>
          <w:u w:val="single"/>
        </w:rPr>
        <w:t>AGRICULTURAL AREAS</w:t>
      </w:r>
    </w:p>
    <w:p w14:paraId="70610E49" w14:textId="6F2D2570" w:rsidR="00346892" w:rsidRDefault="00346892" w:rsidP="00112C3E">
      <w:pPr>
        <w:ind w:left="720"/>
        <w:jc w:val="both"/>
        <w:rPr>
          <w:rFonts w:cs="Arial"/>
          <w:sz w:val="20"/>
        </w:rPr>
      </w:pPr>
      <w:r w:rsidRPr="00112C3E">
        <w:rPr>
          <w:rFonts w:cs="Arial"/>
          <w:sz w:val="20"/>
        </w:rPr>
        <w:t xml:space="preserve">Michigan Sugar has no agricultural growing areas on the Sebewaing site. </w:t>
      </w:r>
    </w:p>
    <w:p w14:paraId="32022270" w14:textId="77777777" w:rsidR="003551E8" w:rsidRPr="00112C3E" w:rsidRDefault="003551E8" w:rsidP="00112C3E">
      <w:pPr>
        <w:ind w:left="720"/>
        <w:jc w:val="both"/>
        <w:rPr>
          <w:rFonts w:cs="Arial"/>
          <w:strike/>
          <w:sz w:val="20"/>
        </w:rPr>
      </w:pPr>
    </w:p>
    <w:p w14:paraId="566DED65" w14:textId="77777777" w:rsidR="00346892" w:rsidRPr="00112C3E" w:rsidRDefault="00346892" w:rsidP="00650661">
      <w:pPr>
        <w:pStyle w:val="ListParagraph"/>
        <w:numPr>
          <w:ilvl w:val="0"/>
          <w:numId w:val="40"/>
        </w:numPr>
        <w:contextualSpacing/>
        <w:jc w:val="both"/>
        <w:rPr>
          <w:rFonts w:cs="Arial"/>
          <w:snapToGrid w:val="0"/>
          <w:sz w:val="20"/>
        </w:rPr>
      </w:pPr>
      <w:r w:rsidRPr="00112C3E">
        <w:rPr>
          <w:rFonts w:cs="Arial"/>
          <w:snapToGrid w:val="0"/>
          <w:sz w:val="20"/>
        </w:rPr>
        <w:t>RECORDKEEPING</w:t>
      </w:r>
    </w:p>
    <w:p w14:paraId="523924AA" w14:textId="77777777" w:rsidR="00346892" w:rsidRPr="00112C3E" w:rsidRDefault="00346892" w:rsidP="00112C3E">
      <w:pPr>
        <w:ind w:firstLine="360"/>
        <w:jc w:val="both"/>
        <w:rPr>
          <w:rFonts w:cs="Arial"/>
          <w:sz w:val="20"/>
        </w:rPr>
      </w:pPr>
      <w:r w:rsidRPr="00112C3E">
        <w:rPr>
          <w:rFonts w:cs="Arial"/>
          <w:sz w:val="20"/>
        </w:rPr>
        <w:t>Records shall be kept indicating the following information:</w:t>
      </w:r>
    </w:p>
    <w:p w14:paraId="754079F4" w14:textId="24F30115" w:rsidR="00346892" w:rsidRPr="00112C3E" w:rsidRDefault="00346892" w:rsidP="00650661">
      <w:pPr>
        <w:widowControl w:val="0"/>
        <w:numPr>
          <w:ilvl w:val="1"/>
          <w:numId w:val="40"/>
        </w:numPr>
        <w:tabs>
          <w:tab w:val="clear" w:pos="792"/>
        </w:tabs>
        <w:spacing w:line="283" w:lineRule="exact"/>
        <w:ind w:left="720" w:hanging="360"/>
        <w:jc w:val="both"/>
        <w:rPr>
          <w:rFonts w:cs="Arial"/>
          <w:snapToGrid w:val="0"/>
          <w:sz w:val="20"/>
        </w:rPr>
      </w:pPr>
      <w:r w:rsidRPr="00112C3E">
        <w:rPr>
          <w:rFonts w:cs="Arial"/>
          <w:snapToGrid w:val="0"/>
          <w:sz w:val="20"/>
        </w:rPr>
        <w:t>Dates when dust suppressant has been applied, and the quantity of application</w:t>
      </w:r>
      <w:r w:rsidR="003551E8">
        <w:rPr>
          <w:rFonts w:cs="Arial"/>
          <w:snapToGrid w:val="0"/>
          <w:sz w:val="20"/>
        </w:rPr>
        <w:t>;</w:t>
      </w:r>
      <w:r w:rsidRPr="00112C3E">
        <w:rPr>
          <w:rFonts w:cs="Arial"/>
          <w:snapToGrid w:val="0"/>
          <w:sz w:val="20"/>
        </w:rPr>
        <w:t xml:space="preserve">  </w:t>
      </w:r>
    </w:p>
    <w:p w14:paraId="45936A92" w14:textId="538900C9" w:rsidR="00346892" w:rsidRPr="00112C3E" w:rsidRDefault="00346892" w:rsidP="00650661">
      <w:pPr>
        <w:widowControl w:val="0"/>
        <w:numPr>
          <w:ilvl w:val="1"/>
          <w:numId w:val="40"/>
        </w:numPr>
        <w:tabs>
          <w:tab w:val="clear" w:pos="792"/>
        </w:tabs>
        <w:spacing w:line="283" w:lineRule="exact"/>
        <w:ind w:left="720" w:hanging="360"/>
        <w:jc w:val="both"/>
        <w:rPr>
          <w:rFonts w:cs="Arial"/>
          <w:snapToGrid w:val="0"/>
          <w:sz w:val="20"/>
        </w:rPr>
      </w:pPr>
      <w:r w:rsidRPr="00112C3E">
        <w:rPr>
          <w:rFonts w:cs="Arial"/>
          <w:snapToGrid w:val="0"/>
          <w:sz w:val="20"/>
        </w:rPr>
        <w:t>Where the suppressant has been applied</w:t>
      </w:r>
      <w:r w:rsidR="003551E8">
        <w:rPr>
          <w:rFonts w:cs="Arial"/>
          <w:snapToGrid w:val="0"/>
          <w:sz w:val="20"/>
        </w:rPr>
        <w:t>;</w:t>
      </w:r>
    </w:p>
    <w:p w14:paraId="1120DE1C" w14:textId="1824CAD6" w:rsidR="003551E8" w:rsidRDefault="00346892" w:rsidP="00650661">
      <w:pPr>
        <w:widowControl w:val="0"/>
        <w:numPr>
          <w:ilvl w:val="1"/>
          <w:numId w:val="40"/>
        </w:numPr>
        <w:tabs>
          <w:tab w:val="clear" w:pos="792"/>
        </w:tabs>
        <w:ind w:left="720" w:hanging="360"/>
        <w:jc w:val="both"/>
        <w:rPr>
          <w:rFonts w:cs="Arial"/>
          <w:snapToGrid w:val="0"/>
          <w:sz w:val="20"/>
        </w:rPr>
      </w:pPr>
      <w:r w:rsidRPr="00112C3E">
        <w:rPr>
          <w:rFonts w:cs="Arial"/>
          <w:snapToGrid w:val="0"/>
          <w:sz w:val="20"/>
        </w:rPr>
        <w:t>Dates when the paved areas have been swept</w:t>
      </w:r>
      <w:r w:rsidR="003551E8">
        <w:rPr>
          <w:rFonts w:cs="Arial"/>
          <w:snapToGrid w:val="0"/>
          <w:sz w:val="20"/>
        </w:rPr>
        <w:t xml:space="preserve">;  </w:t>
      </w:r>
    </w:p>
    <w:p w14:paraId="436C304A" w14:textId="53E19BBF" w:rsidR="00346892" w:rsidRPr="00112C3E" w:rsidRDefault="00346892" w:rsidP="00650661">
      <w:pPr>
        <w:widowControl w:val="0"/>
        <w:numPr>
          <w:ilvl w:val="1"/>
          <w:numId w:val="40"/>
        </w:numPr>
        <w:tabs>
          <w:tab w:val="clear" w:pos="792"/>
        </w:tabs>
        <w:ind w:left="720" w:hanging="360"/>
        <w:jc w:val="both"/>
        <w:rPr>
          <w:rFonts w:cs="Arial"/>
          <w:snapToGrid w:val="0"/>
          <w:sz w:val="20"/>
        </w:rPr>
      </w:pPr>
      <w:r w:rsidRPr="00112C3E">
        <w:rPr>
          <w:rFonts w:cs="Arial"/>
          <w:snapToGrid w:val="0"/>
          <w:sz w:val="20"/>
        </w:rPr>
        <w:t>Log of complaints received by Michigan Sugar regarding fugitive dust generation.</w:t>
      </w:r>
    </w:p>
    <w:p w14:paraId="4B17EFF1" w14:textId="705CC3CB" w:rsidR="003551E8" w:rsidRDefault="003551E8" w:rsidP="003551E8">
      <w:pPr>
        <w:widowControl w:val="0"/>
        <w:tabs>
          <w:tab w:val="left" w:pos="720"/>
        </w:tabs>
        <w:ind w:left="720" w:hanging="360"/>
        <w:jc w:val="both"/>
        <w:rPr>
          <w:rFonts w:cs="Arial"/>
          <w:snapToGrid w:val="0"/>
          <w:sz w:val="20"/>
        </w:rPr>
      </w:pPr>
    </w:p>
    <w:p w14:paraId="28856B23" w14:textId="31D03B62" w:rsidR="00346892" w:rsidRPr="00112C3E" w:rsidRDefault="003551E8" w:rsidP="003551E8">
      <w:pPr>
        <w:widowControl w:val="0"/>
        <w:ind w:left="720" w:hanging="360"/>
        <w:jc w:val="both"/>
        <w:rPr>
          <w:rFonts w:cs="Arial"/>
          <w:snapToGrid w:val="0"/>
          <w:sz w:val="20"/>
        </w:rPr>
      </w:pPr>
      <w:r>
        <w:rPr>
          <w:rFonts w:cs="Arial"/>
          <w:snapToGrid w:val="0"/>
          <w:sz w:val="20"/>
        </w:rPr>
        <w:tab/>
      </w:r>
      <w:r w:rsidR="00346892" w:rsidRPr="00112C3E">
        <w:rPr>
          <w:rFonts w:cs="Arial"/>
          <w:snapToGrid w:val="0"/>
          <w:sz w:val="20"/>
        </w:rPr>
        <w:t>These records shall be kept on file for a period of 5 years and be made available to the District Supervisor upon request.</w:t>
      </w:r>
    </w:p>
    <w:p w14:paraId="216BF8E8" w14:textId="77777777" w:rsidR="00346892" w:rsidRPr="00D17DE7" w:rsidRDefault="00346892" w:rsidP="004D1684">
      <w:pPr>
        <w:rPr>
          <w:rFonts w:cs="Arial"/>
          <w:sz w:val="24"/>
        </w:rPr>
      </w:pPr>
      <w:r w:rsidRPr="00D17DE7">
        <w:rPr>
          <w:rFonts w:cs="Arial"/>
        </w:rPr>
        <w:br w:type="page"/>
      </w:r>
      <w:r w:rsidRPr="00D17DE7">
        <w:rPr>
          <w:rFonts w:cs="Arial"/>
          <w:sz w:val="24"/>
        </w:rPr>
        <w:t>APPENDIX B: Fugitive Dust Log</w:t>
      </w:r>
    </w:p>
    <w:tbl>
      <w:tblPr>
        <w:tblW w:w="10800"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4563"/>
        <w:gridCol w:w="4553"/>
      </w:tblGrid>
      <w:tr w:rsidR="00346892" w:rsidRPr="00D17DE7" w14:paraId="5A22B045" w14:textId="77777777" w:rsidTr="00346892">
        <w:tc>
          <w:tcPr>
            <w:tcW w:w="1530" w:type="dxa"/>
            <w:shd w:val="clear" w:color="auto" w:fill="auto"/>
          </w:tcPr>
          <w:p w14:paraId="463891EE" w14:textId="77777777" w:rsidR="00346892" w:rsidRPr="0005308A" w:rsidRDefault="00346892" w:rsidP="00346892">
            <w:pPr>
              <w:rPr>
                <w:rFonts w:cs="Arial"/>
                <w:sz w:val="24"/>
                <w:szCs w:val="24"/>
              </w:rPr>
            </w:pPr>
            <w:r w:rsidRPr="0005308A">
              <w:rPr>
                <w:rFonts w:cs="Arial"/>
                <w:sz w:val="24"/>
                <w:szCs w:val="24"/>
              </w:rPr>
              <w:t>Date/operator</w:t>
            </w:r>
          </w:p>
        </w:tc>
        <w:tc>
          <w:tcPr>
            <w:tcW w:w="4635" w:type="dxa"/>
            <w:shd w:val="clear" w:color="auto" w:fill="auto"/>
          </w:tcPr>
          <w:p w14:paraId="03433367" w14:textId="732EB504" w:rsidR="00346892" w:rsidRPr="0005308A" w:rsidRDefault="0005308A" w:rsidP="00346892">
            <w:pPr>
              <w:rPr>
                <w:rFonts w:cs="Arial"/>
                <w:sz w:val="24"/>
                <w:szCs w:val="24"/>
              </w:rPr>
            </w:pPr>
            <w:r>
              <w:rPr>
                <w:rFonts w:cs="Arial"/>
                <w:snapToGrid w:val="0"/>
                <w:sz w:val="24"/>
                <w:szCs w:val="24"/>
              </w:rPr>
              <w:t>D</w:t>
            </w:r>
            <w:r w:rsidR="00346892" w:rsidRPr="0005308A">
              <w:rPr>
                <w:rFonts w:cs="Arial"/>
                <w:snapToGrid w:val="0"/>
                <w:sz w:val="24"/>
                <w:szCs w:val="24"/>
              </w:rPr>
              <w:t>ust suppressant applied &amp; where</w:t>
            </w:r>
          </w:p>
        </w:tc>
        <w:tc>
          <w:tcPr>
            <w:tcW w:w="4635" w:type="dxa"/>
            <w:shd w:val="clear" w:color="auto" w:fill="auto"/>
          </w:tcPr>
          <w:p w14:paraId="4417A506" w14:textId="77777777" w:rsidR="00346892" w:rsidRPr="0005308A" w:rsidRDefault="00346892" w:rsidP="00346892">
            <w:pPr>
              <w:rPr>
                <w:rFonts w:cs="Arial"/>
                <w:sz w:val="24"/>
                <w:szCs w:val="24"/>
              </w:rPr>
            </w:pPr>
            <w:r w:rsidRPr="0005308A">
              <w:rPr>
                <w:rFonts w:cs="Arial"/>
                <w:sz w:val="24"/>
                <w:szCs w:val="24"/>
              </w:rPr>
              <w:t>Paved surfaces swept and where</w:t>
            </w:r>
          </w:p>
        </w:tc>
      </w:tr>
      <w:tr w:rsidR="00346892" w:rsidRPr="00D17DE7" w14:paraId="79415B14" w14:textId="77777777" w:rsidTr="00346892">
        <w:tc>
          <w:tcPr>
            <w:tcW w:w="1530" w:type="dxa"/>
            <w:shd w:val="clear" w:color="auto" w:fill="auto"/>
          </w:tcPr>
          <w:p w14:paraId="7FD136C8" w14:textId="77777777" w:rsidR="00346892" w:rsidRPr="00D17DE7" w:rsidRDefault="00346892" w:rsidP="00346892">
            <w:pPr>
              <w:rPr>
                <w:rFonts w:cs="Arial"/>
                <w:sz w:val="44"/>
                <w:szCs w:val="44"/>
              </w:rPr>
            </w:pPr>
          </w:p>
        </w:tc>
        <w:tc>
          <w:tcPr>
            <w:tcW w:w="4635" w:type="dxa"/>
            <w:shd w:val="clear" w:color="auto" w:fill="auto"/>
            <w:vAlign w:val="center"/>
          </w:tcPr>
          <w:p w14:paraId="182F9031"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73BB7340"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1ECC4618" w14:textId="77777777" w:rsidTr="00346892">
        <w:tc>
          <w:tcPr>
            <w:tcW w:w="1530" w:type="dxa"/>
            <w:shd w:val="clear" w:color="auto" w:fill="auto"/>
          </w:tcPr>
          <w:p w14:paraId="5B4FFFC8" w14:textId="77777777" w:rsidR="00346892" w:rsidRPr="00D17DE7" w:rsidRDefault="00346892" w:rsidP="00346892">
            <w:pPr>
              <w:rPr>
                <w:rFonts w:cs="Arial"/>
                <w:sz w:val="44"/>
                <w:szCs w:val="44"/>
              </w:rPr>
            </w:pPr>
          </w:p>
        </w:tc>
        <w:tc>
          <w:tcPr>
            <w:tcW w:w="4635" w:type="dxa"/>
            <w:shd w:val="clear" w:color="auto" w:fill="auto"/>
            <w:vAlign w:val="center"/>
          </w:tcPr>
          <w:p w14:paraId="27147CB1"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58004E64"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030CC07B" w14:textId="77777777" w:rsidTr="00346892">
        <w:tc>
          <w:tcPr>
            <w:tcW w:w="1530" w:type="dxa"/>
            <w:shd w:val="clear" w:color="auto" w:fill="auto"/>
          </w:tcPr>
          <w:p w14:paraId="1DA9D28C" w14:textId="77777777" w:rsidR="00346892" w:rsidRPr="00D17DE7" w:rsidRDefault="00346892" w:rsidP="00346892">
            <w:pPr>
              <w:rPr>
                <w:rFonts w:cs="Arial"/>
                <w:sz w:val="44"/>
                <w:szCs w:val="44"/>
              </w:rPr>
            </w:pPr>
          </w:p>
        </w:tc>
        <w:tc>
          <w:tcPr>
            <w:tcW w:w="4635" w:type="dxa"/>
            <w:shd w:val="clear" w:color="auto" w:fill="auto"/>
            <w:vAlign w:val="center"/>
          </w:tcPr>
          <w:p w14:paraId="16FF17CF"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53411699"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12AAE1D1" w14:textId="77777777" w:rsidTr="00346892">
        <w:tc>
          <w:tcPr>
            <w:tcW w:w="1530" w:type="dxa"/>
            <w:shd w:val="clear" w:color="auto" w:fill="auto"/>
          </w:tcPr>
          <w:p w14:paraId="1B40DA72" w14:textId="77777777" w:rsidR="00346892" w:rsidRPr="00D17DE7" w:rsidRDefault="00346892" w:rsidP="00346892">
            <w:pPr>
              <w:rPr>
                <w:rFonts w:cs="Arial"/>
                <w:sz w:val="44"/>
                <w:szCs w:val="44"/>
              </w:rPr>
            </w:pPr>
          </w:p>
        </w:tc>
        <w:tc>
          <w:tcPr>
            <w:tcW w:w="4635" w:type="dxa"/>
            <w:shd w:val="clear" w:color="auto" w:fill="auto"/>
            <w:vAlign w:val="center"/>
          </w:tcPr>
          <w:p w14:paraId="2208FDE4"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4E00E054"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60E10AF7" w14:textId="77777777" w:rsidTr="00346892">
        <w:tc>
          <w:tcPr>
            <w:tcW w:w="1530" w:type="dxa"/>
            <w:shd w:val="clear" w:color="auto" w:fill="auto"/>
          </w:tcPr>
          <w:p w14:paraId="40A5C699" w14:textId="77777777" w:rsidR="00346892" w:rsidRPr="00D17DE7" w:rsidRDefault="00346892" w:rsidP="00346892">
            <w:pPr>
              <w:rPr>
                <w:rFonts w:cs="Arial"/>
                <w:sz w:val="44"/>
                <w:szCs w:val="44"/>
              </w:rPr>
            </w:pPr>
          </w:p>
        </w:tc>
        <w:tc>
          <w:tcPr>
            <w:tcW w:w="4635" w:type="dxa"/>
            <w:shd w:val="clear" w:color="auto" w:fill="auto"/>
            <w:vAlign w:val="center"/>
          </w:tcPr>
          <w:p w14:paraId="32C0B3D9"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25C064A0"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6C74BC8C" w14:textId="77777777" w:rsidTr="00346892">
        <w:tc>
          <w:tcPr>
            <w:tcW w:w="1530" w:type="dxa"/>
            <w:shd w:val="clear" w:color="auto" w:fill="auto"/>
          </w:tcPr>
          <w:p w14:paraId="346E9274" w14:textId="77777777" w:rsidR="00346892" w:rsidRPr="00D17DE7" w:rsidRDefault="00346892" w:rsidP="00346892">
            <w:pPr>
              <w:rPr>
                <w:rFonts w:cs="Arial"/>
                <w:sz w:val="44"/>
                <w:szCs w:val="44"/>
              </w:rPr>
            </w:pPr>
          </w:p>
        </w:tc>
        <w:tc>
          <w:tcPr>
            <w:tcW w:w="4635" w:type="dxa"/>
            <w:shd w:val="clear" w:color="auto" w:fill="auto"/>
            <w:vAlign w:val="center"/>
          </w:tcPr>
          <w:p w14:paraId="10F53520"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2A03BCF5"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3D1354E5" w14:textId="77777777" w:rsidTr="00346892">
        <w:tc>
          <w:tcPr>
            <w:tcW w:w="1530" w:type="dxa"/>
            <w:shd w:val="clear" w:color="auto" w:fill="auto"/>
          </w:tcPr>
          <w:p w14:paraId="557233E1" w14:textId="77777777" w:rsidR="00346892" w:rsidRPr="00D17DE7" w:rsidRDefault="00346892" w:rsidP="00346892">
            <w:pPr>
              <w:rPr>
                <w:rFonts w:cs="Arial"/>
                <w:sz w:val="44"/>
                <w:szCs w:val="44"/>
              </w:rPr>
            </w:pPr>
          </w:p>
        </w:tc>
        <w:tc>
          <w:tcPr>
            <w:tcW w:w="4635" w:type="dxa"/>
            <w:shd w:val="clear" w:color="auto" w:fill="auto"/>
            <w:vAlign w:val="center"/>
          </w:tcPr>
          <w:p w14:paraId="193D23AB"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598E244C"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23A5C58F" w14:textId="77777777" w:rsidTr="00346892">
        <w:tc>
          <w:tcPr>
            <w:tcW w:w="1530" w:type="dxa"/>
            <w:shd w:val="clear" w:color="auto" w:fill="auto"/>
          </w:tcPr>
          <w:p w14:paraId="29ACB480" w14:textId="77777777" w:rsidR="00346892" w:rsidRPr="00D17DE7" w:rsidRDefault="00346892" w:rsidP="00346892">
            <w:pPr>
              <w:rPr>
                <w:rFonts w:cs="Arial"/>
                <w:sz w:val="44"/>
                <w:szCs w:val="44"/>
              </w:rPr>
            </w:pPr>
          </w:p>
        </w:tc>
        <w:tc>
          <w:tcPr>
            <w:tcW w:w="4635" w:type="dxa"/>
            <w:shd w:val="clear" w:color="auto" w:fill="auto"/>
            <w:vAlign w:val="center"/>
          </w:tcPr>
          <w:p w14:paraId="61956E23"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3CAF142D"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42965073" w14:textId="77777777" w:rsidTr="00346892">
        <w:tc>
          <w:tcPr>
            <w:tcW w:w="1530" w:type="dxa"/>
            <w:shd w:val="clear" w:color="auto" w:fill="auto"/>
          </w:tcPr>
          <w:p w14:paraId="2998D62B" w14:textId="77777777" w:rsidR="00346892" w:rsidRPr="00D17DE7" w:rsidRDefault="00346892" w:rsidP="00346892">
            <w:pPr>
              <w:rPr>
                <w:rFonts w:cs="Arial"/>
                <w:sz w:val="44"/>
                <w:szCs w:val="44"/>
              </w:rPr>
            </w:pPr>
          </w:p>
        </w:tc>
        <w:tc>
          <w:tcPr>
            <w:tcW w:w="4635" w:type="dxa"/>
            <w:shd w:val="clear" w:color="auto" w:fill="auto"/>
            <w:vAlign w:val="center"/>
          </w:tcPr>
          <w:p w14:paraId="675CF394"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73F96B4D"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6D87F7DE" w14:textId="77777777" w:rsidTr="00346892">
        <w:tc>
          <w:tcPr>
            <w:tcW w:w="1530" w:type="dxa"/>
            <w:shd w:val="clear" w:color="auto" w:fill="auto"/>
          </w:tcPr>
          <w:p w14:paraId="1B991FC6" w14:textId="77777777" w:rsidR="00346892" w:rsidRPr="00D17DE7" w:rsidRDefault="00346892" w:rsidP="00346892">
            <w:pPr>
              <w:rPr>
                <w:rFonts w:cs="Arial"/>
                <w:sz w:val="44"/>
                <w:szCs w:val="44"/>
              </w:rPr>
            </w:pPr>
          </w:p>
        </w:tc>
        <w:tc>
          <w:tcPr>
            <w:tcW w:w="4635" w:type="dxa"/>
            <w:shd w:val="clear" w:color="auto" w:fill="auto"/>
            <w:vAlign w:val="center"/>
          </w:tcPr>
          <w:p w14:paraId="5C64BA28"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1F467876"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0C9BBF43" w14:textId="77777777" w:rsidTr="00346892">
        <w:tc>
          <w:tcPr>
            <w:tcW w:w="1530" w:type="dxa"/>
            <w:shd w:val="clear" w:color="auto" w:fill="auto"/>
          </w:tcPr>
          <w:p w14:paraId="143CF7E9" w14:textId="77777777" w:rsidR="00346892" w:rsidRPr="00D17DE7" w:rsidRDefault="00346892" w:rsidP="00346892">
            <w:pPr>
              <w:rPr>
                <w:rFonts w:cs="Arial"/>
                <w:sz w:val="44"/>
                <w:szCs w:val="44"/>
              </w:rPr>
            </w:pPr>
          </w:p>
        </w:tc>
        <w:tc>
          <w:tcPr>
            <w:tcW w:w="4635" w:type="dxa"/>
            <w:shd w:val="clear" w:color="auto" w:fill="auto"/>
            <w:vAlign w:val="center"/>
          </w:tcPr>
          <w:p w14:paraId="01FF6DA8"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3F1E6880"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0800C4D9" w14:textId="77777777" w:rsidTr="00346892">
        <w:tc>
          <w:tcPr>
            <w:tcW w:w="1530" w:type="dxa"/>
            <w:shd w:val="clear" w:color="auto" w:fill="auto"/>
          </w:tcPr>
          <w:p w14:paraId="4E051FC4" w14:textId="77777777" w:rsidR="00346892" w:rsidRPr="00D17DE7" w:rsidRDefault="00346892" w:rsidP="00346892">
            <w:pPr>
              <w:rPr>
                <w:rFonts w:cs="Arial"/>
                <w:sz w:val="44"/>
                <w:szCs w:val="44"/>
              </w:rPr>
            </w:pPr>
          </w:p>
        </w:tc>
        <w:tc>
          <w:tcPr>
            <w:tcW w:w="4635" w:type="dxa"/>
            <w:shd w:val="clear" w:color="auto" w:fill="auto"/>
            <w:vAlign w:val="center"/>
          </w:tcPr>
          <w:p w14:paraId="35A08569"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6A2AD380"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1C20E8A1" w14:textId="77777777" w:rsidTr="00346892">
        <w:tc>
          <w:tcPr>
            <w:tcW w:w="1530" w:type="dxa"/>
            <w:shd w:val="clear" w:color="auto" w:fill="auto"/>
          </w:tcPr>
          <w:p w14:paraId="208C692A" w14:textId="77777777" w:rsidR="00346892" w:rsidRPr="00D17DE7" w:rsidRDefault="00346892" w:rsidP="00346892">
            <w:pPr>
              <w:rPr>
                <w:rFonts w:cs="Arial"/>
                <w:sz w:val="44"/>
                <w:szCs w:val="44"/>
              </w:rPr>
            </w:pPr>
          </w:p>
        </w:tc>
        <w:tc>
          <w:tcPr>
            <w:tcW w:w="4635" w:type="dxa"/>
            <w:shd w:val="clear" w:color="auto" w:fill="auto"/>
            <w:vAlign w:val="center"/>
          </w:tcPr>
          <w:p w14:paraId="45AB29CD"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526F8A7E"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58CF1231" w14:textId="77777777" w:rsidTr="00346892">
        <w:tc>
          <w:tcPr>
            <w:tcW w:w="1530" w:type="dxa"/>
            <w:shd w:val="clear" w:color="auto" w:fill="auto"/>
          </w:tcPr>
          <w:p w14:paraId="35892EB2" w14:textId="77777777" w:rsidR="00346892" w:rsidRPr="00D17DE7" w:rsidRDefault="00346892" w:rsidP="00346892">
            <w:pPr>
              <w:rPr>
                <w:rFonts w:cs="Arial"/>
                <w:sz w:val="44"/>
                <w:szCs w:val="44"/>
              </w:rPr>
            </w:pPr>
          </w:p>
        </w:tc>
        <w:tc>
          <w:tcPr>
            <w:tcW w:w="4635" w:type="dxa"/>
            <w:shd w:val="clear" w:color="auto" w:fill="auto"/>
            <w:vAlign w:val="center"/>
          </w:tcPr>
          <w:p w14:paraId="6AD14412"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792D4578"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6F8CB816" w14:textId="77777777" w:rsidTr="00346892">
        <w:tc>
          <w:tcPr>
            <w:tcW w:w="1530" w:type="dxa"/>
            <w:shd w:val="clear" w:color="auto" w:fill="auto"/>
          </w:tcPr>
          <w:p w14:paraId="1AF9B68C" w14:textId="77777777" w:rsidR="00346892" w:rsidRPr="00D17DE7" w:rsidRDefault="00346892" w:rsidP="00346892">
            <w:pPr>
              <w:rPr>
                <w:rFonts w:cs="Arial"/>
                <w:sz w:val="44"/>
                <w:szCs w:val="44"/>
              </w:rPr>
            </w:pPr>
          </w:p>
        </w:tc>
        <w:tc>
          <w:tcPr>
            <w:tcW w:w="4635" w:type="dxa"/>
            <w:shd w:val="clear" w:color="auto" w:fill="auto"/>
            <w:vAlign w:val="center"/>
          </w:tcPr>
          <w:p w14:paraId="78DCDD0A"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4C18D413"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4DCB1675" w14:textId="77777777" w:rsidTr="00346892">
        <w:tc>
          <w:tcPr>
            <w:tcW w:w="1530" w:type="dxa"/>
            <w:shd w:val="clear" w:color="auto" w:fill="auto"/>
          </w:tcPr>
          <w:p w14:paraId="047F265F" w14:textId="77777777" w:rsidR="00346892" w:rsidRPr="00D17DE7" w:rsidRDefault="00346892" w:rsidP="00346892">
            <w:pPr>
              <w:rPr>
                <w:rFonts w:cs="Arial"/>
                <w:sz w:val="44"/>
                <w:szCs w:val="44"/>
              </w:rPr>
            </w:pPr>
          </w:p>
        </w:tc>
        <w:tc>
          <w:tcPr>
            <w:tcW w:w="4635" w:type="dxa"/>
            <w:shd w:val="clear" w:color="auto" w:fill="auto"/>
            <w:vAlign w:val="center"/>
          </w:tcPr>
          <w:p w14:paraId="1CEFC017"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34A8E0F6"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10504149" w14:textId="77777777" w:rsidTr="00346892">
        <w:tc>
          <w:tcPr>
            <w:tcW w:w="1530" w:type="dxa"/>
            <w:shd w:val="clear" w:color="auto" w:fill="auto"/>
          </w:tcPr>
          <w:p w14:paraId="03295F39" w14:textId="77777777" w:rsidR="00346892" w:rsidRPr="00D17DE7" w:rsidRDefault="00346892" w:rsidP="00346892">
            <w:pPr>
              <w:rPr>
                <w:rFonts w:cs="Arial"/>
                <w:sz w:val="44"/>
                <w:szCs w:val="44"/>
              </w:rPr>
            </w:pPr>
          </w:p>
        </w:tc>
        <w:tc>
          <w:tcPr>
            <w:tcW w:w="4635" w:type="dxa"/>
            <w:shd w:val="clear" w:color="auto" w:fill="auto"/>
            <w:vAlign w:val="center"/>
          </w:tcPr>
          <w:p w14:paraId="6536C394"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00F9F59D"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51414F37" w14:textId="77777777" w:rsidTr="00346892">
        <w:tc>
          <w:tcPr>
            <w:tcW w:w="1530" w:type="dxa"/>
            <w:shd w:val="clear" w:color="auto" w:fill="auto"/>
          </w:tcPr>
          <w:p w14:paraId="71E5384D" w14:textId="77777777" w:rsidR="00346892" w:rsidRPr="00D17DE7" w:rsidRDefault="00346892" w:rsidP="00346892">
            <w:pPr>
              <w:rPr>
                <w:rFonts w:cs="Arial"/>
                <w:sz w:val="44"/>
                <w:szCs w:val="44"/>
              </w:rPr>
            </w:pPr>
          </w:p>
        </w:tc>
        <w:tc>
          <w:tcPr>
            <w:tcW w:w="4635" w:type="dxa"/>
            <w:shd w:val="clear" w:color="auto" w:fill="auto"/>
            <w:vAlign w:val="center"/>
          </w:tcPr>
          <w:p w14:paraId="01ADE2D1"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06E318F6"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30176DEC" w14:textId="77777777" w:rsidTr="00346892">
        <w:tc>
          <w:tcPr>
            <w:tcW w:w="1530" w:type="dxa"/>
            <w:shd w:val="clear" w:color="auto" w:fill="auto"/>
          </w:tcPr>
          <w:p w14:paraId="5188C424" w14:textId="77777777" w:rsidR="00346892" w:rsidRPr="00D17DE7" w:rsidRDefault="00346892" w:rsidP="00346892">
            <w:pPr>
              <w:rPr>
                <w:rFonts w:cs="Arial"/>
                <w:sz w:val="44"/>
                <w:szCs w:val="44"/>
              </w:rPr>
            </w:pPr>
          </w:p>
        </w:tc>
        <w:tc>
          <w:tcPr>
            <w:tcW w:w="4635" w:type="dxa"/>
            <w:shd w:val="clear" w:color="auto" w:fill="auto"/>
            <w:vAlign w:val="center"/>
          </w:tcPr>
          <w:p w14:paraId="06D97B76"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6062244C"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4BC2C2CD" w14:textId="77777777" w:rsidTr="00346892">
        <w:tc>
          <w:tcPr>
            <w:tcW w:w="1530" w:type="dxa"/>
            <w:shd w:val="clear" w:color="auto" w:fill="auto"/>
          </w:tcPr>
          <w:p w14:paraId="0DE0C94F" w14:textId="77777777" w:rsidR="00346892" w:rsidRPr="00D17DE7" w:rsidRDefault="00346892" w:rsidP="00346892">
            <w:pPr>
              <w:rPr>
                <w:rFonts w:cs="Arial"/>
                <w:sz w:val="44"/>
                <w:szCs w:val="44"/>
              </w:rPr>
            </w:pPr>
          </w:p>
        </w:tc>
        <w:tc>
          <w:tcPr>
            <w:tcW w:w="4635" w:type="dxa"/>
            <w:shd w:val="clear" w:color="auto" w:fill="auto"/>
            <w:vAlign w:val="center"/>
          </w:tcPr>
          <w:p w14:paraId="0397959F"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6953B7E5"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414E20EC" w14:textId="77777777" w:rsidTr="00346892">
        <w:tc>
          <w:tcPr>
            <w:tcW w:w="1530" w:type="dxa"/>
            <w:shd w:val="clear" w:color="auto" w:fill="auto"/>
          </w:tcPr>
          <w:p w14:paraId="09B820EC" w14:textId="77777777" w:rsidR="00346892" w:rsidRPr="00D17DE7" w:rsidRDefault="00346892" w:rsidP="00346892">
            <w:pPr>
              <w:rPr>
                <w:rFonts w:cs="Arial"/>
                <w:sz w:val="44"/>
                <w:szCs w:val="44"/>
              </w:rPr>
            </w:pPr>
          </w:p>
        </w:tc>
        <w:tc>
          <w:tcPr>
            <w:tcW w:w="4635" w:type="dxa"/>
            <w:shd w:val="clear" w:color="auto" w:fill="auto"/>
            <w:vAlign w:val="center"/>
          </w:tcPr>
          <w:p w14:paraId="77D3A72B"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0DC1079F" w14:textId="77777777" w:rsidR="00346892" w:rsidRPr="00D17DE7" w:rsidRDefault="00346892" w:rsidP="00346892">
            <w:pPr>
              <w:rPr>
                <w:rFonts w:cs="Arial"/>
                <w:sz w:val="24"/>
                <w:szCs w:val="24"/>
              </w:rPr>
            </w:pPr>
            <w:r w:rsidRPr="00D17DE7">
              <w:rPr>
                <w:rFonts w:cs="Arial"/>
                <w:sz w:val="24"/>
                <w:szCs w:val="24"/>
              </w:rPr>
              <w:t>Y N</w:t>
            </w:r>
          </w:p>
        </w:tc>
      </w:tr>
      <w:tr w:rsidR="00346892" w:rsidRPr="00D17DE7" w14:paraId="0BAF81C5" w14:textId="77777777" w:rsidTr="00346892">
        <w:tc>
          <w:tcPr>
            <w:tcW w:w="1530" w:type="dxa"/>
            <w:shd w:val="clear" w:color="auto" w:fill="auto"/>
          </w:tcPr>
          <w:p w14:paraId="6D51E67B" w14:textId="77777777" w:rsidR="00346892" w:rsidRPr="00D17DE7" w:rsidRDefault="00346892" w:rsidP="00346892">
            <w:pPr>
              <w:rPr>
                <w:rFonts w:cs="Arial"/>
                <w:sz w:val="44"/>
                <w:szCs w:val="44"/>
              </w:rPr>
            </w:pPr>
          </w:p>
        </w:tc>
        <w:tc>
          <w:tcPr>
            <w:tcW w:w="4635" w:type="dxa"/>
            <w:shd w:val="clear" w:color="auto" w:fill="auto"/>
            <w:vAlign w:val="center"/>
          </w:tcPr>
          <w:p w14:paraId="7A03FA56" w14:textId="77777777" w:rsidR="00346892" w:rsidRPr="00D17DE7" w:rsidRDefault="00346892" w:rsidP="00346892">
            <w:pPr>
              <w:rPr>
                <w:rFonts w:cs="Arial"/>
                <w:sz w:val="24"/>
                <w:szCs w:val="24"/>
              </w:rPr>
            </w:pPr>
            <w:r w:rsidRPr="00D17DE7">
              <w:rPr>
                <w:rFonts w:cs="Arial"/>
                <w:sz w:val="24"/>
                <w:szCs w:val="24"/>
              </w:rPr>
              <w:t>Y N</w:t>
            </w:r>
          </w:p>
        </w:tc>
        <w:tc>
          <w:tcPr>
            <w:tcW w:w="4635" w:type="dxa"/>
            <w:shd w:val="clear" w:color="auto" w:fill="auto"/>
            <w:vAlign w:val="center"/>
          </w:tcPr>
          <w:p w14:paraId="05A7A69D" w14:textId="77777777" w:rsidR="00346892" w:rsidRPr="00D17DE7" w:rsidRDefault="00346892" w:rsidP="00346892">
            <w:pPr>
              <w:rPr>
                <w:rFonts w:cs="Arial"/>
                <w:sz w:val="24"/>
                <w:szCs w:val="24"/>
              </w:rPr>
            </w:pPr>
            <w:r w:rsidRPr="00D17DE7">
              <w:rPr>
                <w:rFonts w:cs="Arial"/>
                <w:sz w:val="24"/>
                <w:szCs w:val="24"/>
              </w:rPr>
              <w:t>Y N</w:t>
            </w:r>
          </w:p>
        </w:tc>
      </w:tr>
    </w:tbl>
    <w:p w14:paraId="671226E6" w14:textId="77777777" w:rsidR="00346892" w:rsidRPr="00D17DE7" w:rsidRDefault="00346892" w:rsidP="00346892">
      <w:pPr>
        <w:rPr>
          <w:rFonts w:cs="Arial"/>
          <w:sz w:val="4"/>
          <w:szCs w:val="4"/>
        </w:rPr>
      </w:pPr>
    </w:p>
    <w:p w14:paraId="3E6B3892" w14:textId="77777777" w:rsidR="00346892" w:rsidRPr="00D17DE7" w:rsidRDefault="00346892" w:rsidP="00346892">
      <w:pPr>
        <w:rPr>
          <w:rFonts w:cs="Arial"/>
          <w:sz w:val="24"/>
        </w:rPr>
      </w:pPr>
      <w:r w:rsidRPr="00D17DE7">
        <w:rPr>
          <w:rFonts w:cs="Arial"/>
          <w:sz w:val="20"/>
        </w:rPr>
        <w:br w:type="page"/>
      </w:r>
      <w:r w:rsidRPr="00D17DE7">
        <w:rPr>
          <w:rFonts w:cs="Arial"/>
          <w:sz w:val="24"/>
        </w:rPr>
        <w:t>APPENDIX B: Fugitive Dust Complaints Log</w:t>
      </w:r>
    </w:p>
    <w:tbl>
      <w:tblPr>
        <w:tblW w:w="1089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006"/>
        <w:gridCol w:w="1083"/>
        <w:gridCol w:w="2598"/>
        <w:gridCol w:w="5379"/>
      </w:tblGrid>
      <w:tr w:rsidR="00346892" w:rsidRPr="00D17DE7" w14:paraId="24805D29" w14:textId="77777777" w:rsidTr="00346892">
        <w:tc>
          <w:tcPr>
            <w:tcW w:w="824" w:type="dxa"/>
            <w:shd w:val="clear" w:color="auto" w:fill="auto"/>
            <w:vAlign w:val="center"/>
          </w:tcPr>
          <w:p w14:paraId="32660BE9" w14:textId="77777777" w:rsidR="00346892" w:rsidRPr="00D17DE7" w:rsidRDefault="00346892" w:rsidP="00346892">
            <w:pPr>
              <w:jc w:val="center"/>
              <w:rPr>
                <w:rFonts w:cs="Arial"/>
                <w:sz w:val="20"/>
              </w:rPr>
            </w:pPr>
            <w:r w:rsidRPr="00D17DE7">
              <w:rPr>
                <w:rFonts w:cs="Arial"/>
                <w:sz w:val="20"/>
              </w:rPr>
              <w:t>Date</w:t>
            </w:r>
          </w:p>
        </w:tc>
        <w:tc>
          <w:tcPr>
            <w:tcW w:w="1006" w:type="dxa"/>
            <w:shd w:val="clear" w:color="auto" w:fill="auto"/>
          </w:tcPr>
          <w:p w14:paraId="0FE3BF71" w14:textId="77777777" w:rsidR="00346892" w:rsidRPr="00D17DE7" w:rsidRDefault="00346892" w:rsidP="00346892">
            <w:pPr>
              <w:jc w:val="center"/>
              <w:rPr>
                <w:rFonts w:cs="Arial"/>
                <w:sz w:val="20"/>
              </w:rPr>
            </w:pPr>
            <w:r w:rsidRPr="00D17DE7">
              <w:rPr>
                <w:rFonts w:cs="Arial"/>
                <w:sz w:val="20"/>
              </w:rPr>
              <w:t>Wind Speed*</w:t>
            </w:r>
          </w:p>
        </w:tc>
        <w:tc>
          <w:tcPr>
            <w:tcW w:w="1083" w:type="dxa"/>
            <w:shd w:val="clear" w:color="auto" w:fill="auto"/>
            <w:vAlign w:val="center"/>
          </w:tcPr>
          <w:p w14:paraId="2F3404B4" w14:textId="77777777" w:rsidR="00346892" w:rsidRPr="00D17DE7" w:rsidRDefault="00346892" w:rsidP="00346892">
            <w:pPr>
              <w:jc w:val="center"/>
              <w:rPr>
                <w:rFonts w:cs="Arial"/>
                <w:sz w:val="20"/>
              </w:rPr>
            </w:pPr>
            <w:r w:rsidRPr="00D17DE7">
              <w:rPr>
                <w:rFonts w:cs="Arial"/>
                <w:sz w:val="20"/>
              </w:rPr>
              <w:t>Wind Direction*</w:t>
            </w:r>
          </w:p>
        </w:tc>
        <w:tc>
          <w:tcPr>
            <w:tcW w:w="2598" w:type="dxa"/>
            <w:shd w:val="clear" w:color="auto" w:fill="auto"/>
            <w:vAlign w:val="center"/>
          </w:tcPr>
          <w:p w14:paraId="79A53F22" w14:textId="77777777" w:rsidR="00346892" w:rsidRPr="00D17DE7" w:rsidRDefault="00346892" w:rsidP="00346892">
            <w:pPr>
              <w:jc w:val="center"/>
              <w:rPr>
                <w:rFonts w:cs="Arial"/>
                <w:sz w:val="20"/>
              </w:rPr>
            </w:pPr>
            <w:r w:rsidRPr="00D17DE7">
              <w:rPr>
                <w:rFonts w:cs="Arial"/>
                <w:sz w:val="20"/>
              </w:rPr>
              <w:t xml:space="preserve">Observations </w:t>
            </w:r>
          </w:p>
        </w:tc>
        <w:tc>
          <w:tcPr>
            <w:tcW w:w="5379" w:type="dxa"/>
            <w:shd w:val="clear" w:color="auto" w:fill="auto"/>
            <w:vAlign w:val="center"/>
          </w:tcPr>
          <w:p w14:paraId="53740212" w14:textId="77777777" w:rsidR="00346892" w:rsidRPr="00D17DE7" w:rsidRDefault="00346892" w:rsidP="00346892">
            <w:pPr>
              <w:jc w:val="center"/>
              <w:rPr>
                <w:rFonts w:cs="Arial"/>
                <w:sz w:val="20"/>
              </w:rPr>
            </w:pPr>
            <w:r w:rsidRPr="00D17DE7">
              <w:rPr>
                <w:rFonts w:cs="Arial"/>
                <w:sz w:val="20"/>
              </w:rPr>
              <w:t>Comments</w:t>
            </w:r>
          </w:p>
        </w:tc>
      </w:tr>
      <w:tr w:rsidR="00346892" w:rsidRPr="00D17DE7" w14:paraId="7DDE36F3" w14:textId="77777777" w:rsidTr="00346892">
        <w:tc>
          <w:tcPr>
            <w:tcW w:w="824" w:type="dxa"/>
            <w:shd w:val="clear" w:color="auto" w:fill="auto"/>
          </w:tcPr>
          <w:p w14:paraId="6B82A198" w14:textId="77777777" w:rsidR="00346892" w:rsidRPr="00D17DE7" w:rsidRDefault="00346892" w:rsidP="00346892">
            <w:pPr>
              <w:rPr>
                <w:rFonts w:cs="Arial"/>
                <w:sz w:val="56"/>
                <w:szCs w:val="56"/>
              </w:rPr>
            </w:pPr>
          </w:p>
        </w:tc>
        <w:tc>
          <w:tcPr>
            <w:tcW w:w="1006" w:type="dxa"/>
            <w:shd w:val="clear" w:color="auto" w:fill="auto"/>
          </w:tcPr>
          <w:p w14:paraId="0D7E2ACD" w14:textId="77777777" w:rsidR="00346892" w:rsidRPr="00D17DE7" w:rsidRDefault="00346892" w:rsidP="00346892">
            <w:pPr>
              <w:rPr>
                <w:rFonts w:cs="Arial"/>
                <w:sz w:val="56"/>
                <w:szCs w:val="56"/>
              </w:rPr>
            </w:pPr>
          </w:p>
        </w:tc>
        <w:tc>
          <w:tcPr>
            <w:tcW w:w="1083" w:type="dxa"/>
            <w:shd w:val="clear" w:color="auto" w:fill="auto"/>
          </w:tcPr>
          <w:p w14:paraId="3C3CA136" w14:textId="77777777" w:rsidR="00346892" w:rsidRPr="00D17DE7" w:rsidRDefault="00346892" w:rsidP="00346892">
            <w:pPr>
              <w:rPr>
                <w:rFonts w:cs="Arial"/>
                <w:sz w:val="56"/>
                <w:szCs w:val="56"/>
              </w:rPr>
            </w:pPr>
          </w:p>
        </w:tc>
        <w:tc>
          <w:tcPr>
            <w:tcW w:w="2598" w:type="dxa"/>
            <w:shd w:val="clear" w:color="auto" w:fill="auto"/>
          </w:tcPr>
          <w:p w14:paraId="7D016AEE" w14:textId="77777777" w:rsidR="00346892" w:rsidRPr="00D17DE7" w:rsidRDefault="00346892" w:rsidP="00346892">
            <w:pPr>
              <w:rPr>
                <w:rFonts w:cs="Arial"/>
                <w:sz w:val="56"/>
                <w:szCs w:val="56"/>
              </w:rPr>
            </w:pPr>
          </w:p>
        </w:tc>
        <w:tc>
          <w:tcPr>
            <w:tcW w:w="5379" w:type="dxa"/>
            <w:shd w:val="clear" w:color="auto" w:fill="auto"/>
          </w:tcPr>
          <w:p w14:paraId="3A703641" w14:textId="77777777" w:rsidR="00346892" w:rsidRPr="00D17DE7" w:rsidRDefault="00346892" w:rsidP="00346892">
            <w:pPr>
              <w:rPr>
                <w:rFonts w:cs="Arial"/>
                <w:sz w:val="56"/>
                <w:szCs w:val="56"/>
              </w:rPr>
            </w:pPr>
          </w:p>
        </w:tc>
      </w:tr>
      <w:tr w:rsidR="00346892" w:rsidRPr="00D17DE7" w14:paraId="3EA60655" w14:textId="77777777" w:rsidTr="00346892">
        <w:tc>
          <w:tcPr>
            <w:tcW w:w="824" w:type="dxa"/>
            <w:shd w:val="clear" w:color="auto" w:fill="auto"/>
          </w:tcPr>
          <w:p w14:paraId="50EEF23A" w14:textId="77777777" w:rsidR="00346892" w:rsidRPr="00D17DE7" w:rsidRDefault="00346892" w:rsidP="00346892">
            <w:pPr>
              <w:rPr>
                <w:rFonts w:cs="Arial"/>
                <w:sz w:val="56"/>
                <w:szCs w:val="56"/>
              </w:rPr>
            </w:pPr>
          </w:p>
        </w:tc>
        <w:tc>
          <w:tcPr>
            <w:tcW w:w="1006" w:type="dxa"/>
            <w:shd w:val="clear" w:color="auto" w:fill="auto"/>
          </w:tcPr>
          <w:p w14:paraId="79CF6EE9" w14:textId="77777777" w:rsidR="00346892" w:rsidRPr="00D17DE7" w:rsidRDefault="00346892" w:rsidP="00346892">
            <w:pPr>
              <w:rPr>
                <w:rFonts w:cs="Arial"/>
                <w:sz w:val="56"/>
                <w:szCs w:val="56"/>
              </w:rPr>
            </w:pPr>
          </w:p>
        </w:tc>
        <w:tc>
          <w:tcPr>
            <w:tcW w:w="1083" w:type="dxa"/>
            <w:shd w:val="clear" w:color="auto" w:fill="auto"/>
          </w:tcPr>
          <w:p w14:paraId="25DEEAAA" w14:textId="77777777" w:rsidR="00346892" w:rsidRPr="00D17DE7" w:rsidRDefault="00346892" w:rsidP="00346892">
            <w:pPr>
              <w:rPr>
                <w:rFonts w:cs="Arial"/>
                <w:sz w:val="56"/>
                <w:szCs w:val="56"/>
              </w:rPr>
            </w:pPr>
          </w:p>
        </w:tc>
        <w:tc>
          <w:tcPr>
            <w:tcW w:w="2598" w:type="dxa"/>
            <w:shd w:val="clear" w:color="auto" w:fill="auto"/>
          </w:tcPr>
          <w:p w14:paraId="73DD45B6" w14:textId="77777777" w:rsidR="00346892" w:rsidRPr="00D17DE7" w:rsidRDefault="00346892" w:rsidP="00346892">
            <w:pPr>
              <w:rPr>
                <w:rFonts w:cs="Arial"/>
                <w:sz w:val="56"/>
                <w:szCs w:val="56"/>
              </w:rPr>
            </w:pPr>
          </w:p>
        </w:tc>
        <w:tc>
          <w:tcPr>
            <w:tcW w:w="5379" w:type="dxa"/>
            <w:shd w:val="clear" w:color="auto" w:fill="auto"/>
          </w:tcPr>
          <w:p w14:paraId="0AC83BAD" w14:textId="77777777" w:rsidR="00346892" w:rsidRPr="00D17DE7" w:rsidRDefault="00346892" w:rsidP="00346892">
            <w:pPr>
              <w:rPr>
                <w:rFonts w:cs="Arial"/>
                <w:sz w:val="56"/>
                <w:szCs w:val="56"/>
              </w:rPr>
            </w:pPr>
          </w:p>
        </w:tc>
      </w:tr>
      <w:tr w:rsidR="00346892" w:rsidRPr="00D17DE7" w14:paraId="4B9A4B24" w14:textId="77777777" w:rsidTr="00346892">
        <w:tc>
          <w:tcPr>
            <w:tcW w:w="824" w:type="dxa"/>
            <w:shd w:val="clear" w:color="auto" w:fill="auto"/>
          </w:tcPr>
          <w:p w14:paraId="024DC459" w14:textId="77777777" w:rsidR="00346892" w:rsidRPr="00D17DE7" w:rsidRDefault="00346892" w:rsidP="00346892">
            <w:pPr>
              <w:rPr>
                <w:rFonts w:cs="Arial"/>
                <w:sz w:val="56"/>
                <w:szCs w:val="56"/>
              </w:rPr>
            </w:pPr>
          </w:p>
        </w:tc>
        <w:tc>
          <w:tcPr>
            <w:tcW w:w="1006" w:type="dxa"/>
            <w:shd w:val="clear" w:color="auto" w:fill="auto"/>
          </w:tcPr>
          <w:p w14:paraId="7C723929" w14:textId="77777777" w:rsidR="00346892" w:rsidRPr="00D17DE7" w:rsidRDefault="00346892" w:rsidP="00346892">
            <w:pPr>
              <w:rPr>
                <w:rFonts w:cs="Arial"/>
                <w:sz w:val="56"/>
                <w:szCs w:val="56"/>
              </w:rPr>
            </w:pPr>
          </w:p>
        </w:tc>
        <w:tc>
          <w:tcPr>
            <w:tcW w:w="1083" w:type="dxa"/>
            <w:shd w:val="clear" w:color="auto" w:fill="auto"/>
          </w:tcPr>
          <w:p w14:paraId="4507C7E4" w14:textId="77777777" w:rsidR="00346892" w:rsidRPr="00D17DE7" w:rsidRDefault="00346892" w:rsidP="00346892">
            <w:pPr>
              <w:rPr>
                <w:rFonts w:cs="Arial"/>
                <w:sz w:val="56"/>
                <w:szCs w:val="56"/>
              </w:rPr>
            </w:pPr>
          </w:p>
        </w:tc>
        <w:tc>
          <w:tcPr>
            <w:tcW w:w="2598" w:type="dxa"/>
            <w:shd w:val="clear" w:color="auto" w:fill="auto"/>
          </w:tcPr>
          <w:p w14:paraId="568C5942" w14:textId="77777777" w:rsidR="00346892" w:rsidRPr="00D17DE7" w:rsidRDefault="00346892" w:rsidP="00346892">
            <w:pPr>
              <w:rPr>
                <w:rFonts w:cs="Arial"/>
                <w:sz w:val="56"/>
                <w:szCs w:val="56"/>
              </w:rPr>
            </w:pPr>
          </w:p>
        </w:tc>
        <w:tc>
          <w:tcPr>
            <w:tcW w:w="5379" w:type="dxa"/>
            <w:shd w:val="clear" w:color="auto" w:fill="auto"/>
          </w:tcPr>
          <w:p w14:paraId="6149143D" w14:textId="77777777" w:rsidR="00346892" w:rsidRPr="00D17DE7" w:rsidRDefault="00346892" w:rsidP="00346892">
            <w:pPr>
              <w:rPr>
                <w:rFonts w:cs="Arial"/>
                <w:sz w:val="56"/>
                <w:szCs w:val="56"/>
              </w:rPr>
            </w:pPr>
          </w:p>
        </w:tc>
      </w:tr>
      <w:tr w:rsidR="00346892" w:rsidRPr="00D17DE7" w14:paraId="58B35D4A" w14:textId="77777777" w:rsidTr="00346892">
        <w:tc>
          <w:tcPr>
            <w:tcW w:w="824" w:type="dxa"/>
            <w:shd w:val="clear" w:color="auto" w:fill="auto"/>
          </w:tcPr>
          <w:p w14:paraId="79417BE4" w14:textId="77777777" w:rsidR="00346892" w:rsidRPr="00D17DE7" w:rsidRDefault="00346892" w:rsidP="00346892">
            <w:pPr>
              <w:rPr>
                <w:rFonts w:cs="Arial"/>
                <w:sz w:val="56"/>
                <w:szCs w:val="56"/>
              </w:rPr>
            </w:pPr>
          </w:p>
        </w:tc>
        <w:tc>
          <w:tcPr>
            <w:tcW w:w="1006" w:type="dxa"/>
            <w:shd w:val="clear" w:color="auto" w:fill="auto"/>
          </w:tcPr>
          <w:p w14:paraId="603AD588" w14:textId="77777777" w:rsidR="00346892" w:rsidRPr="00D17DE7" w:rsidRDefault="00346892" w:rsidP="00346892">
            <w:pPr>
              <w:rPr>
                <w:rFonts w:cs="Arial"/>
                <w:sz w:val="56"/>
                <w:szCs w:val="56"/>
              </w:rPr>
            </w:pPr>
          </w:p>
        </w:tc>
        <w:tc>
          <w:tcPr>
            <w:tcW w:w="1083" w:type="dxa"/>
            <w:shd w:val="clear" w:color="auto" w:fill="auto"/>
          </w:tcPr>
          <w:p w14:paraId="4C1EBE6A" w14:textId="77777777" w:rsidR="00346892" w:rsidRPr="00D17DE7" w:rsidRDefault="00346892" w:rsidP="00346892">
            <w:pPr>
              <w:rPr>
                <w:rFonts w:cs="Arial"/>
                <w:sz w:val="56"/>
                <w:szCs w:val="56"/>
              </w:rPr>
            </w:pPr>
          </w:p>
        </w:tc>
        <w:tc>
          <w:tcPr>
            <w:tcW w:w="2598" w:type="dxa"/>
            <w:shd w:val="clear" w:color="auto" w:fill="auto"/>
          </w:tcPr>
          <w:p w14:paraId="527BB396" w14:textId="77777777" w:rsidR="00346892" w:rsidRPr="00D17DE7" w:rsidRDefault="00346892" w:rsidP="00346892">
            <w:pPr>
              <w:rPr>
                <w:rFonts w:cs="Arial"/>
                <w:sz w:val="56"/>
                <w:szCs w:val="56"/>
              </w:rPr>
            </w:pPr>
          </w:p>
        </w:tc>
        <w:tc>
          <w:tcPr>
            <w:tcW w:w="5379" w:type="dxa"/>
            <w:shd w:val="clear" w:color="auto" w:fill="auto"/>
          </w:tcPr>
          <w:p w14:paraId="6EA55B7B" w14:textId="77777777" w:rsidR="00346892" w:rsidRPr="00D17DE7" w:rsidRDefault="00346892" w:rsidP="00346892">
            <w:pPr>
              <w:rPr>
                <w:rFonts w:cs="Arial"/>
                <w:sz w:val="56"/>
                <w:szCs w:val="56"/>
              </w:rPr>
            </w:pPr>
          </w:p>
        </w:tc>
      </w:tr>
      <w:tr w:rsidR="00346892" w:rsidRPr="00D17DE7" w14:paraId="472E4AAC" w14:textId="77777777" w:rsidTr="00346892">
        <w:tc>
          <w:tcPr>
            <w:tcW w:w="824" w:type="dxa"/>
            <w:shd w:val="clear" w:color="auto" w:fill="auto"/>
          </w:tcPr>
          <w:p w14:paraId="740ED764" w14:textId="77777777" w:rsidR="00346892" w:rsidRPr="00D17DE7" w:rsidRDefault="00346892" w:rsidP="00346892">
            <w:pPr>
              <w:rPr>
                <w:rFonts w:cs="Arial"/>
                <w:sz w:val="56"/>
                <w:szCs w:val="56"/>
              </w:rPr>
            </w:pPr>
          </w:p>
        </w:tc>
        <w:tc>
          <w:tcPr>
            <w:tcW w:w="1006" w:type="dxa"/>
            <w:shd w:val="clear" w:color="auto" w:fill="auto"/>
          </w:tcPr>
          <w:p w14:paraId="786A0CAA" w14:textId="77777777" w:rsidR="00346892" w:rsidRPr="00D17DE7" w:rsidRDefault="00346892" w:rsidP="00346892">
            <w:pPr>
              <w:rPr>
                <w:rFonts w:cs="Arial"/>
                <w:sz w:val="56"/>
                <w:szCs w:val="56"/>
              </w:rPr>
            </w:pPr>
          </w:p>
        </w:tc>
        <w:tc>
          <w:tcPr>
            <w:tcW w:w="1083" w:type="dxa"/>
            <w:shd w:val="clear" w:color="auto" w:fill="auto"/>
          </w:tcPr>
          <w:p w14:paraId="1774C0FC" w14:textId="77777777" w:rsidR="00346892" w:rsidRPr="00D17DE7" w:rsidRDefault="00346892" w:rsidP="00346892">
            <w:pPr>
              <w:rPr>
                <w:rFonts w:cs="Arial"/>
                <w:sz w:val="56"/>
                <w:szCs w:val="56"/>
              </w:rPr>
            </w:pPr>
          </w:p>
        </w:tc>
        <w:tc>
          <w:tcPr>
            <w:tcW w:w="2598" w:type="dxa"/>
            <w:shd w:val="clear" w:color="auto" w:fill="auto"/>
          </w:tcPr>
          <w:p w14:paraId="751C3453" w14:textId="77777777" w:rsidR="00346892" w:rsidRPr="00D17DE7" w:rsidRDefault="00346892" w:rsidP="00346892">
            <w:pPr>
              <w:rPr>
                <w:rFonts w:cs="Arial"/>
                <w:sz w:val="56"/>
                <w:szCs w:val="56"/>
              </w:rPr>
            </w:pPr>
          </w:p>
        </w:tc>
        <w:tc>
          <w:tcPr>
            <w:tcW w:w="5379" w:type="dxa"/>
            <w:shd w:val="clear" w:color="auto" w:fill="auto"/>
          </w:tcPr>
          <w:p w14:paraId="56103782" w14:textId="77777777" w:rsidR="00346892" w:rsidRPr="00D17DE7" w:rsidRDefault="00346892" w:rsidP="00346892">
            <w:pPr>
              <w:rPr>
                <w:rFonts w:cs="Arial"/>
                <w:sz w:val="56"/>
                <w:szCs w:val="56"/>
              </w:rPr>
            </w:pPr>
          </w:p>
        </w:tc>
      </w:tr>
      <w:tr w:rsidR="00346892" w:rsidRPr="00D17DE7" w14:paraId="47659EC9" w14:textId="77777777" w:rsidTr="00346892">
        <w:tc>
          <w:tcPr>
            <w:tcW w:w="824" w:type="dxa"/>
            <w:shd w:val="clear" w:color="auto" w:fill="auto"/>
          </w:tcPr>
          <w:p w14:paraId="55F37728" w14:textId="77777777" w:rsidR="00346892" w:rsidRPr="00D17DE7" w:rsidRDefault="00346892" w:rsidP="00346892">
            <w:pPr>
              <w:rPr>
                <w:rFonts w:cs="Arial"/>
                <w:sz w:val="56"/>
                <w:szCs w:val="56"/>
              </w:rPr>
            </w:pPr>
          </w:p>
        </w:tc>
        <w:tc>
          <w:tcPr>
            <w:tcW w:w="1006" w:type="dxa"/>
            <w:shd w:val="clear" w:color="auto" w:fill="auto"/>
          </w:tcPr>
          <w:p w14:paraId="782F2F17" w14:textId="77777777" w:rsidR="00346892" w:rsidRPr="00D17DE7" w:rsidRDefault="00346892" w:rsidP="00346892">
            <w:pPr>
              <w:rPr>
                <w:rFonts w:cs="Arial"/>
                <w:sz w:val="56"/>
                <w:szCs w:val="56"/>
              </w:rPr>
            </w:pPr>
          </w:p>
        </w:tc>
        <w:tc>
          <w:tcPr>
            <w:tcW w:w="1083" w:type="dxa"/>
            <w:shd w:val="clear" w:color="auto" w:fill="auto"/>
          </w:tcPr>
          <w:p w14:paraId="452E8555" w14:textId="77777777" w:rsidR="00346892" w:rsidRPr="00D17DE7" w:rsidRDefault="00346892" w:rsidP="00346892">
            <w:pPr>
              <w:rPr>
                <w:rFonts w:cs="Arial"/>
                <w:sz w:val="56"/>
                <w:szCs w:val="56"/>
              </w:rPr>
            </w:pPr>
          </w:p>
        </w:tc>
        <w:tc>
          <w:tcPr>
            <w:tcW w:w="2598" w:type="dxa"/>
            <w:shd w:val="clear" w:color="auto" w:fill="auto"/>
          </w:tcPr>
          <w:p w14:paraId="24BDF103" w14:textId="77777777" w:rsidR="00346892" w:rsidRPr="00D17DE7" w:rsidRDefault="00346892" w:rsidP="00346892">
            <w:pPr>
              <w:rPr>
                <w:rFonts w:cs="Arial"/>
                <w:sz w:val="56"/>
                <w:szCs w:val="56"/>
              </w:rPr>
            </w:pPr>
          </w:p>
        </w:tc>
        <w:tc>
          <w:tcPr>
            <w:tcW w:w="5379" w:type="dxa"/>
            <w:shd w:val="clear" w:color="auto" w:fill="auto"/>
          </w:tcPr>
          <w:p w14:paraId="25D3BF7B" w14:textId="77777777" w:rsidR="00346892" w:rsidRPr="00D17DE7" w:rsidRDefault="00346892" w:rsidP="00346892">
            <w:pPr>
              <w:rPr>
                <w:rFonts w:cs="Arial"/>
                <w:sz w:val="56"/>
                <w:szCs w:val="56"/>
              </w:rPr>
            </w:pPr>
          </w:p>
        </w:tc>
      </w:tr>
      <w:tr w:rsidR="00346892" w:rsidRPr="00D17DE7" w14:paraId="68F40E12" w14:textId="77777777" w:rsidTr="00346892">
        <w:tc>
          <w:tcPr>
            <w:tcW w:w="824" w:type="dxa"/>
            <w:shd w:val="clear" w:color="auto" w:fill="auto"/>
          </w:tcPr>
          <w:p w14:paraId="20895B57" w14:textId="77777777" w:rsidR="00346892" w:rsidRPr="00D17DE7" w:rsidRDefault="00346892" w:rsidP="00346892">
            <w:pPr>
              <w:rPr>
                <w:rFonts w:cs="Arial"/>
                <w:sz w:val="56"/>
                <w:szCs w:val="56"/>
              </w:rPr>
            </w:pPr>
          </w:p>
        </w:tc>
        <w:tc>
          <w:tcPr>
            <w:tcW w:w="1006" w:type="dxa"/>
            <w:shd w:val="clear" w:color="auto" w:fill="auto"/>
          </w:tcPr>
          <w:p w14:paraId="5081D5AC" w14:textId="77777777" w:rsidR="00346892" w:rsidRPr="00D17DE7" w:rsidRDefault="00346892" w:rsidP="00346892">
            <w:pPr>
              <w:rPr>
                <w:rFonts w:cs="Arial"/>
                <w:sz w:val="56"/>
                <w:szCs w:val="56"/>
              </w:rPr>
            </w:pPr>
          </w:p>
        </w:tc>
        <w:tc>
          <w:tcPr>
            <w:tcW w:w="1083" w:type="dxa"/>
            <w:shd w:val="clear" w:color="auto" w:fill="auto"/>
          </w:tcPr>
          <w:p w14:paraId="1FEF02C0" w14:textId="77777777" w:rsidR="00346892" w:rsidRPr="00D17DE7" w:rsidRDefault="00346892" w:rsidP="00346892">
            <w:pPr>
              <w:rPr>
                <w:rFonts w:cs="Arial"/>
                <w:sz w:val="56"/>
                <w:szCs w:val="56"/>
              </w:rPr>
            </w:pPr>
          </w:p>
        </w:tc>
        <w:tc>
          <w:tcPr>
            <w:tcW w:w="2598" w:type="dxa"/>
            <w:shd w:val="clear" w:color="auto" w:fill="auto"/>
          </w:tcPr>
          <w:p w14:paraId="2F493C5E" w14:textId="77777777" w:rsidR="00346892" w:rsidRPr="00D17DE7" w:rsidRDefault="00346892" w:rsidP="00346892">
            <w:pPr>
              <w:rPr>
                <w:rFonts w:cs="Arial"/>
                <w:sz w:val="56"/>
                <w:szCs w:val="56"/>
              </w:rPr>
            </w:pPr>
          </w:p>
        </w:tc>
        <w:tc>
          <w:tcPr>
            <w:tcW w:w="5379" w:type="dxa"/>
            <w:shd w:val="clear" w:color="auto" w:fill="auto"/>
          </w:tcPr>
          <w:p w14:paraId="279DB9F7" w14:textId="77777777" w:rsidR="00346892" w:rsidRPr="00D17DE7" w:rsidRDefault="00346892" w:rsidP="00346892">
            <w:pPr>
              <w:rPr>
                <w:rFonts w:cs="Arial"/>
                <w:sz w:val="56"/>
                <w:szCs w:val="56"/>
              </w:rPr>
            </w:pPr>
          </w:p>
        </w:tc>
      </w:tr>
      <w:tr w:rsidR="00346892" w:rsidRPr="00D17DE7" w14:paraId="6308BF70" w14:textId="77777777" w:rsidTr="00346892">
        <w:tc>
          <w:tcPr>
            <w:tcW w:w="824" w:type="dxa"/>
            <w:shd w:val="clear" w:color="auto" w:fill="auto"/>
          </w:tcPr>
          <w:p w14:paraId="75CCC478" w14:textId="77777777" w:rsidR="00346892" w:rsidRPr="00D17DE7" w:rsidRDefault="00346892" w:rsidP="00346892">
            <w:pPr>
              <w:rPr>
                <w:rFonts w:cs="Arial"/>
                <w:sz w:val="56"/>
                <w:szCs w:val="56"/>
              </w:rPr>
            </w:pPr>
          </w:p>
        </w:tc>
        <w:tc>
          <w:tcPr>
            <w:tcW w:w="1006" w:type="dxa"/>
            <w:shd w:val="clear" w:color="auto" w:fill="auto"/>
          </w:tcPr>
          <w:p w14:paraId="4B9A1A11" w14:textId="77777777" w:rsidR="00346892" w:rsidRPr="00D17DE7" w:rsidRDefault="00346892" w:rsidP="00346892">
            <w:pPr>
              <w:rPr>
                <w:rFonts w:cs="Arial"/>
                <w:sz w:val="56"/>
                <w:szCs w:val="56"/>
              </w:rPr>
            </w:pPr>
          </w:p>
        </w:tc>
        <w:tc>
          <w:tcPr>
            <w:tcW w:w="1083" w:type="dxa"/>
            <w:shd w:val="clear" w:color="auto" w:fill="auto"/>
          </w:tcPr>
          <w:p w14:paraId="71E6DC5C" w14:textId="77777777" w:rsidR="00346892" w:rsidRPr="00D17DE7" w:rsidRDefault="00346892" w:rsidP="00346892">
            <w:pPr>
              <w:rPr>
                <w:rFonts w:cs="Arial"/>
                <w:sz w:val="56"/>
                <w:szCs w:val="56"/>
              </w:rPr>
            </w:pPr>
          </w:p>
        </w:tc>
        <w:tc>
          <w:tcPr>
            <w:tcW w:w="2598" w:type="dxa"/>
            <w:shd w:val="clear" w:color="auto" w:fill="auto"/>
          </w:tcPr>
          <w:p w14:paraId="40A09BA0" w14:textId="77777777" w:rsidR="00346892" w:rsidRPr="00D17DE7" w:rsidRDefault="00346892" w:rsidP="00346892">
            <w:pPr>
              <w:rPr>
                <w:rFonts w:cs="Arial"/>
                <w:sz w:val="56"/>
                <w:szCs w:val="56"/>
              </w:rPr>
            </w:pPr>
          </w:p>
        </w:tc>
        <w:tc>
          <w:tcPr>
            <w:tcW w:w="5379" w:type="dxa"/>
            <w:shd w:val="clear" w:color="auto" w:fill="auto"/>
          </w:tcPr>
          <w:p w14:paraId="6C7F19AC" w14:textId="77777777" w:rsidR="00346892" w:rsidRPr="00D17DE7" w:rsidRDefault="00346892" w:rsidP="00346892">
            <w:pPr>
              <w:rPr>
                <w:rFonts w:cs="Arial"/>
                <w:sz w:val="56"/>
                <w:szCs w:val="56"/>
              </w:rPr>
            </w:pPr>
          </w:p>
        </w:tc>
      </w:tr>
      <w:tr w:rsidR="00346892" w:rsidRPr="00D17DE7" w14:paraId="3BDD0804" w14:textId="77777777" w:rsidTr="00346892">
        <w:tc>
          <w:tcPr>
            <w:tcW w:w="824" w:type="dxa"/>
            <w:shd w:val="clear" w:color="auto" w:fill="auto"/>
          </w:tcPr>
          <w:p w14:paraId="61A51183" w14:textId="77777777" w:rsidR="00346892" w:rsidRPr="00D17DE7" w:rsidRDefault="00346892" w:rsidP="00346892">
            <w:pPr>
              <w:rPr>
                <w:rFonts w:cs="Arial"/>
                <w:sz w:val="56"/>
                <w:szCs w:val="56"/>
              </w:rPr>
            </w:pPr>
          </w:p>
        </w:tc>
        <w:tc>
          <w:tcPr>
            <w:tcW w:w="1006" w:type="dxa"/>
            <w:shd w:val="clear" w:color="auto" w:fill="auto"/>
          </w:tcPr>
          <w:p w14:paraId="149DC907" w14:textId="77777777" w:rsidR="00346892" w:rsidRPr="00D17DE7" w:rsidRDefault="00346892" w:rsidP="00346892">
            <w:pPr>
              <w:rPr>
                <w:rFonts w:cs="Arial"/>
                <w:sz w:val="56"/>
                <w:szCs w:val="56"/>
              </w:rPr>
            </w:pPr>
          </w:p>
        </w:tc>
        <w:tc>
          <w:tcPr>
            <w:tcW w:w="1083" w:type="dxa"/>
            <w:shd w:val="clear" w:color="auto" w:fill="auto"/>
          </w:tcPr>
          <w:p w14:paraId="0435BD61" w14:textId="77777777" w:rsidR="00346892" w:rsidRPr="00D17DE7" w:rsidRDefault="00346892" w:rsidP="00346892">
            <w:pPr>
              <w:rPr>
                <w:rFonts w:cs="Arial"/>
                <w:sz w:val="56"/>
                <w:szCs w:val="56"/>
              </w:rPr>
            </w:pPr>
          </w:p>
        </w:tc>
        <w:tc>
          <w:tcPr>
            <w:tcW w:w="2598" w:type="dxa"/>
            <w:shd w:val="clear" w:color="auto" w:fill="auto"/>
          </w:tcPr>
          <w:p w14:paraId="1CAEEFAF" w14:textId="77777777" w:rsidR="00346892" w:rsidRPr="00D17DE7" w:rsidRDefault="00346892" w:rsidP="00346892">
            <w:pPr>
              <w:rPr>
                <w:rFonts w:cs="Arial"/>
                <w:sz w:val="56"/>
                <w:szCs w:val="56"/>
              </w:rPr>
            </w:pPr>
          </w:p>
        </w:tc>
        <w:tc>
          <w:tcPr>
            <w:tcW w:w="5379" w:type="dxa"/>
            <w:shd w:val="clear" w:color="auto" w:fill="auto"/>
          </w:tcPr>
          <w:p w14:paraId="7E2DBDF3" w14:textId="77777777" w:rsidR="00346892" w:rsidRPr="00D17DE7" w:rsidRDefault="00346892" w:rsidP="00346892">
            <w:pPr>
              <w:rPr>
                <w:rFonts w:cs="Arial"/>
                <w:sz w:val="56"/>
                <w:szCs w:val="56"/>
              </w:rPr>
            </w:pPr>
          </w:p>
        </w:tc>
      </w:tr>
      <w:tr w:rsidR="00346892" w:rsidRPr="00D17DE7" w14:paraId="488A8D70" w14:textId="77777777" w:rsidTr="00346892">
        <w:tc>
          <w:tcPr>
            <w:tcW w:w="824" w:type="dxa"/>
            <w:shd w:val="clear" w:color="auto" w:fill="auto"/>
          </w:tcPr>
          <w:p w14:paraId="29895B4B" w14:textId="77777777" w:rsidR="00346892" w:rsidRPr="00D17DE7" w:rsidRDefault="00346892" w:rsidP="00346892">
            <w:pPr>
              <w:rPr>
                <w:rFonts w:cs="Arial"/>
                <w:sz w:val="56"/>
                <w:szCs w:val="56"/>
              </w:rPr>
            </w:pPr>
          </w:p>
        </w:tc>
        <w:tc>
          <w:tcPr>
            <w:tcW w:w="1006" w:type="dxa"/>
            <w:shd w:val="clear" w:color="auto" w:fill="auto"/>
          </w:tcPr>
          <w:p w14:paraId="15801DEC" w14:textId="77777777" w:rsidR="00346892" w:rsidRPr="00D17DE7" w:rsidRDefault="00346892" w:rsidP="00346892">
            <w:pPr>
              <w:rPr>
                <w:rFonts w:cs="Arial"/>
                <w:sz w:val="56"/>
                <w:szCs w:val="56"/>
              </w:rPr>
            </w:pPr>
          </w:p>
        </w:tc>
        <w:tc>
          <w:tcPr>
            <w:tcW w:w="1083" w:type="dxa"/>
            <w:shd w:val="clear" w:color="auto" w:fill="auto"/>
          </w:tcPr>
          <w:p w14:paraId="6F0899C2" w14:textId="77777777" w:rsidR="00346892" w:rsidRPr="00D17DE7" w:rsidRDefault="00346892" w:rsidP="00346892">
            <w:pPr>
              <w:rPr>
                <w:rFonts w:cs="Arial"/>
                <w:sz w:val="56"/>
                <w:szCs w:val="56"/>
              </w:rPr>
            </w:pPr>
          </w:p>
        </w:tc>
        <w:tc>
          <w:tcPr>
            <w:tcW w:w="2598" w:type="dxa"/>
            <w:shd w:val="clear" w:color="auto" w:fill="auto"/>
          </w:tcPr>
          <w:p w14:paraId="37FF9C11" w14:textId="77777777" w:rsidR="00346892" w:rsidRPr="00D17DE7" w:rsidRDefault="00346892" w:rsidP="00346892">
            <w:pPr>
              <w:rPr>
                <w:rFonts w:cs="Arial"/>
                <w:sz w:val="56"/>
                <w:szCs w:val="56"/>
              </w:rPr>
            </w:pPr>
          </w:p>
        </w:tc>
        <w:tc>
          <w:tcPr>
            <w:tcW w:w="5379" w:type="dxa"/>
            <w:shd w:val="clear" w:color="auto" w:fill="auto"/>
          </w:tcPr>
          <w:p w14:paraId="641303ED" w14:textId="77777777" w:rsidR="00346892" w:rsidRPr="00D17DE7" w:rsidRDefault="00346892" w:rsidP="00346892">
            <w:pPr>
              <w:rPr>
                <w:rFonts w:cs="Arial"/>
                <w:sz w:val="56"/>
                <w:szCs w:val="56"/>
              </w:rPr>
            </w:pPr>
          </w:p>
        </w:tc>
      </w:tr>
      <w:tr w:rsidR="00346892" w:rsidRPr="00D17DE7" w14:paraId="788CE630" w14:textId="77777777" w:rsidTr="00346892">
        <w:tc>
          <w:tcPr>
            <w:tcW w:w="824" w:type="dxa"/>
            <w:shd w:val="clear" w:color="auto" w:fill="auto"/>
          </w:tcPr>
          <w:p w14:paraId="0660E293" w14:textId="77777777" w:rsidR="00346892" w:rsidRPr="00D17DE7" w:rsidRDefault="00346892" w:rsidP="00346892">
            <w:pPr>
              <w:rPr>
                <w:rFonts w:cs="Arial"/>
                <w:sz w:val="56"/>
                <w:szCs w:val="56"/>
              </w:rPr>
            </w:pPr>
          </w:p>
        </w:tc>
        <w:tc>
          <w:tcPr>
            <w:tcW w:w="1006" w:type="dxa"/>
            <w:shd w:val="clear" w:color="auto" w:fill="auto"/>
          </w:tcPr>
          <w:p w14:paraId="4DE0CF8F" w14:textId="77777777" w:rsidR="00346892" w:rsidRPr="00D17DE7" w:rsidRDefault="00346892" w:rsidP="00346892">
            <w:pPr>
              <w:rPr>
                <w:rFonts w:cs="Arial"/>
                <w:sz w:val="56"/>
                <w:szCs w:val="56"/>
              </w:rPr>
            </w:pPr>
          </w:p>
        </w:tc>
        <w:tc>
          <w:tcPr>
            <w:tcW w:w="1083" w:type="dxa"/>
            <w:shd w:val="clear" w:color="auto" w:fill="auto"/>
          </w:tcPr>
          <w:p w14:paraId="44877698" w14:textId="77777777" w:rsidR="00346892" w:rsidRPr="00D17DE7" w:rsidRDefault="00346892" w:rsidP="00346892">
            <w:pPr>
              <w:rPr>
                <w:rFonts w:cs="Arial"/>
                <w:sz w:val="56"/>
                <w:szCs w:val="56"/>
              </w:rPr>
            </w:pPr>
          </w:p>
        </w:tc>
        <w:tc>
          <w:tcPr>
            <w:tcW w:w="2598" w:type="dxa"/>
            <w:shd w:val="clear" w:color="auto" w:fill="auto"/>
          </w:tcPr>
          <w:p w14:paraId="1BDD704D" w14:textId="77777777" w:rsidR="00346892" w:rsidRPr="00D17DE7" w:rsidRDefault="00346892" w:rsidP="00346892">
            <w:pPr>
              <w:rPr>
                <w:rFonts w:cs="Arial"/>
                <w:sz w:val="56"/>
                <w:szCs w:val="56"/>
              </w:rPr>
            </w:pPr>
          </w:p>
        </w:tc>
        <w:tc>
          <w:tcPr>
            <w:tcW w:w="5379" w:type="dxa"/>
            <w:shd w:val="clear" w:color="auto" w:fill="auto"/>
          </w:tcPr>
          <w:p w14:paraId="1929ED9A" w14:textId="77777777" w:rsidR="00346892" w:rsidRPr="00D17DE7" w:rsidRDefault="00346892" w:rsidP="00346892">
            <w:pPr>
              <w:rPr>
                <w:rFonts w:cs="Arial"/>
                <w:sz w:val="56"/>
                <w:szCs w:val="56"/>
              </w:rPr>
            </w:pPr>
          </w:p>
        </w:tc>
      </w:tr>
      <w:tr w:rsidR="00346892" w:rsidRPr="00D17DE7" w14:paraId="1BE7560F" w14:textId="77777777" w:rsidTr="00346892">
        <w:tc>
          <w:tcPr>
            <w:tcW w:w="824" w:type="dxa"/>
            <w:shd w:val="clear" w:color="auto" w:fill="auto"/>
          </w:tcPr>
          <w:p w14:paraId="5067B6F3" w14:textId="77777777" w:rsidR="00346892" w:rsidRPr="00D17DE7" w:rsidRDefault="00346892" w:rsidP="00346892">
            <w:pPr>
              <w:rPr>
                <w:rFonts w:cs="Arial"/>
                <w:sz w:val="56"/>
                <w:szCs w:val="56"/>
              </w:rPr>
            </w:pPr>
          </w:p>
        </w:tc>
        <w:tc>
          <w:tcPr>
            <w:tcW w:w="1006" w:type="dxa"/>
            <w:shd w:val="clear" w:color="auto" w:fill="auto"/>
          </w:tcPr>
          <w:p w14:paraId="35E25754" w14:textId="77777777" w:rsidR="00346892" w:rsidRPr="00D17DE7" w:rsidRDefault="00346892" w:rsidP="00346892">
            <w:pPr>
              <w:rPr>
                <w:rFonts w:cs="Arial"/>
                <w:sz w:val="56"/>
                <w:szCs w:val="56"/>
              </w:rPr>
            </w:pPr>
          </w:p>
        </w:tc>
        <w:tc>
          <w:tcPr>
            <w:tcW w:w="1083" w:type="dxa"/>
            <w:shd w:val="clear" w:color="auto" w:fill="auto"/>
          </w:tcPr>
          <w:p w14:paraId="473CFD31" w14:textId="77777777" w:rsidR="00346892" w:rsidRPr="00D17DE7" w:rsidRDefault="00346892" w:rsidP="00346892">
            <w:pPr>
              <w:rPr>
                <w:rFonts w:cs="Arial"/>
                <w:sz w:val="56"/>
                <w:szCs w:val="56"/>
              </w:rPr>
            </w:pPr>
          </w:p>
        </w:tc>
        <w:tc>
          <w:tcPr>
            <w:tcW w:w="2598" w:type="dxa"/>
            <w:shd w:val="clear" w:color="auto" w:fill="auto"/>
          </w:tcPr>
          <w:p w14:paraId="09CA2C2D" w14:textId="77777777" w:rsidR="00346892" w:rsidRPr="00D17DE7" w:rsidRDefault="00346892" w:rsidP="00346892">
            <w:pPr>
              <w:rPr>
                <w:rFonts w:cs="Arial"/>
                <w:sz w:val="56"/>
                <w:szCs w:val="56"/>
              </w:rPr>
            </w:pPr>
          </w:p>
        </w:tc>
        <w:tc>
          <w:tcPr>
            <w:tcW w:w="5379" w:type="dxa"/>
            <w:shd w:val="clear" w:color="auto" w:fill="auto"/>
          </w:tcPr>
          <w:p w14:paraId="2C0D78FD" w14:textId="77777777" w:rsidR="00346892" w:rsidRPr="00D17DE7" w:rsidRDefault="00346892" w:rsidP="00346892">
            <w:pPr>
              <w:rPr>
                <w:rFonts w:cs="Arial"/>
                <w:sz w:val="56"/>
                <w:szCs w:val="56"/>
              </w:rPr>
            </w:pPr>
          </w:p>
        </w:tc>
      </w:tr>
      <w:tr w:rsidR="00346892" w:rsidRPr="00D17DE7" w14:paraId="008DF243" w14:textId="77777777" w:rsidTr="00346892">
        <w:tc>
          <w:tcPr>
            <w:tcW w:w="824" w:type="dxa"/>
            <w:shd w:val="clear" w:color="auto" w:fill="auto"/>
          </w:tcPr>
          <w:p w14:paraId="14DD3041" w14:textId="77777777" w:rsidR="00346892" w:rsidRPr="00D17DE7" w:rsidRDefault="00346892" w:rsidP="00346892">
            <w:pPr>
              <w:rPr>
                <w:rFonts w:cs="Arial"/>
                <w:sz w:val="56"/>
                <w:szCs w:val="56"/>
              </w:rPr>
            </w:pPr>
          </w:p>
        </w:tc>
        <w:tc>
          <w:tcPr>
            <w:tcW w:w="1006" w:type="dxa"/>
            <w:shd w:val="clear" w:color="auto" w:fill="auto"/>
          </w:tcPr>
          <w:p w14:paraId="0490E6F0" w14:textId="77777777" w:rsidR="00346892" w:rsidRPr="00D17DE7" w:rsidRDefault="00346892" w:rsidP="00346892">
            <w:pPr>
              <w:rPr>
                <w:rFonts w:cs="Arial"/>
                <w:sz w:val="56"/>
                <w:szCs w:val="56"/>
              </w:rPr>
            </w:pPr>
          </w:p>
        </w:tc>
        <w:tc>
          <w:tcPr>
            <w:tcW w:w="1083" w:type="dxa"/>
            <w:shd w:val="clear" w:color="auto" w:fill="auto"/>
          </w:tcPr>
          <w:p w14:paraId="45F836F1" w14:textId="77777777" w:rsidR="00346892" w:rsidRPr="00D17DE7" w:rsidRDefault="00346892" w:rsidP="00346892">
            <w:pPr>
              <w:rPr>
                <w:rFonts w:cs="Arial"/>
                <w:sz w:val="56"/>
                <w:szCs w:val="56"/>
              </w:rPr>
            </w:pPr>
          </w:p>
        </w:tc>
        <w:tc>
          <w:tcPr>
            <w:tcW w:w="2598" w:type="dxa"/>
            <w:shd w:val="clear" w:color="auto" w:fill="auto"/>
          </w:tcPr>
          <w:p w14:paraId="5E608667" w14:textId="77777777" w:rsidR="00346892" w:rsidRPr="00D17DE7" w:rsidRDefault="00346892" w:rsidP="00346892">
            <w:pPr>
              <w:rPr>
                <w:rFonts w:cs="Arial"/>
                <w:sz w:val="56"/>
                <w:szCs w:val="56"/>
              </w:rPr>
            </w:pPr>
          </w:p>
        </w:tc>
        <w:tc>
          <w:tcPr>
            <w:tcW w:w="5379" w:type="dxa"/>
            <w:shd w:val="clear" w:color="auto" w:fill="auto"/>
          </w:tcPr>
          <w:p w14:paraId="381108DE" w14:textId="77777777" w:rsidR="00346892" w:rsidRPr="00D17DE7" w:rsidRDefault="00346892" w:rsidP="00346892">
            <w:pPr>
              <w:rPr>
                <w:rFonts w:cs="Arial"/>
                <w:sz w:val="56"/>
                <w:szCs w:val="56"/>
              </w:rPr>
            </w:pPr>
          </w:p>
        </w:tc>
      </w:tr>
      <w:tr w:rsidR="00346892" w:rsidRPr="00D17DE7" w14:paraId="42A17FC6" w14:textId="77777777" w:rsidTr="00346892">
        <w:tc>
          <w:tcPr>
            <w:tcW w:w="824" w:type="dxa"/>
            <w:shd w:val="clear" w:color="auto" w:fill="auto"/>
          </w:tcPr>
          <w:p w14:paraId="60939E00" w14:textId="77777777" w:rsidR="00346892" w:rsidRPr="00D17DE7" w:rsidRDefault="00346892" w:rsidP="00346892">
            <w:pPr>
              <w:rPr>
                <w:rFonts w:cs="Arial"/>
                <w:sz w:val="56"/>
                <w:szCs w:val="56"/>
              </w:rPr>
            </w:pPr>
          </w:p>
        </w:tc>
        <w:tc>
          <w:tcPr>
            <w:tcW w:w="1006" w:type="dxa"/>
            <w:shd w:val="clear" w:color="auto" w:fill="auto"/>
          </w:tcPr>
          <w:p w14:paraId="1A213F8B" w14:textId="77777777" w:rsidR="00346892" w:rsidRPr="00D17DE7" w:rsidRDefault="00346892" w:rsidP="00346892">
            <w:pPr>
              <w:rPr>
                <w:rFonts w:cs="Arial"/>
                <w:sz w:val="56"/>
                <w:szCs w:val="56"/>
              </w:rPr>
            </w:pPr>
          </w:p>
        </w:tc>
        <w:tc>
          <w:tcPr>
            <w:tcW w:w="1083" w:type="dxa"/>
            <w:shd w:val="clear" w:color="auto" w:fill="auto"/>
          </w:tcPr>
          <w:p w14:paraId="088F78C3" w14:textId="77777777" w:rsidR="00346892" w:rsidRPr="00D17DE7" w:rsidRDefault="00346892" w:rsidP="00346892">
            <w:pPr>
              <w:rPr>
                <w:rFonts w:cs="Arial"/>
                <w:sz w:val="56"/>
                <w:szCs w:val="56"/>
              </w:rPr>
            </w:pPr>
          </w:p>
        </w:tc>
        <w:tc>
          <w:tcPr>
            <w:tcW w:w="2598" w:type="dxa"/>
            <w:shd w:val="clear" w:color="auto" w:fill="auto"/>
          </w:tcPr>
          <w:p w14:paraId="03188C56" w14:textId="77777777" w:rsidR="00346892" w:rsidRPr="00D17DE7" w:rsidRDefault="00346892" w:rsidP="00346892">
            <w:pPr>
              <w:rPr>
                <w:rFonts w:cs="Arial"/>
                <w:sz w:val="56"/>
                <w:szCs w:val="56"/>
              </w:rPr>
            </w:pPr>
          </w:p>
        </w:tc>
        <w:tc>
          <w:tcPr>
            <w:tcW w:w="5379" w:type="dxa"/>
            <w:shd w:val="clear" w:color="auto" w:fill="auto"/>
          </w:tcPr>
          <w:p w14:paraId="5FCC7B42" w14:textId="77777777" w:rsidR="00346892" w:rsidRPr="00D17DE7" w:rsidRDefault="00346892" w:rsidP="00346892">
            <w:pPr>
              <w:rPr>
                <w:rFonts w:cs="Arial"/>
                <w:sz w:val="56"/>
                <w:szCs w:val="56"/>
              </w:rPr>
            </w:pPr>
          </w:p>
        </w:tc>
      </w:tr>
      <w:tr w:rsidR="00346892" w:rsidRPr="00D17DE7" w14:paraId="60B99C02" w14:textId="77777777" w:rsidTr="00346892">
        <w:tc>
          <w:tcPr>
            <w:tcW w:w="824" w:type="dxa"/>
            <w:shd w:val="clear" w:color="auto" w:fill="auto"/>
          </w:tcPr>
          <w:p w14:paraId="48AFB5E2" w14:textId="77777777" w:rsidR="00346892" w:rsidRPr="00D17DE7" w:rsidRDefault="00346892" w:rsidP="00346892">
            <w:pPr>
              <w:rPr>
                <w:rFonts w:cs="Arial"/>
                <w:sz w:val="56"/>
                <w:szCs w:val="56"/>
              </w:rPr>
            </w:pPr>
          </w:p>
        </w:tc>
        <w:tc>
          <w:tcPr>
            <w:tcW w:w="1006" w:type="dxa"/>
            <w:shd w:val="clear" w:color="auto" w:fill="auto"/>
          </w:tcPr>
          <w:p w14:paraId="17E1689C" w14:textId="77777777" w:rsidR="00346892" w:rsidRPr="00D17DE7" w:rsidRDefault="00346892" w:rsidP="00346892">
            <w:pPr>
              <w:rPr>
                <w:rFonts w:cs="Arial"/>
                <w:sz w:val="56"/>
                <w:szCs w:val="56"/>
              </w:rPr>
            </w:pPr>
          </w:p>
        </w:tc>
        <w:tc>
          <w:tcPr>
            <w:tcW w:w="1083" w:type="dxa"/>
            <w:shd w:val="clear" w:color="auto" w:fill="auto"/>
          </w:tcPr>
          <w:p w14:paraId="3D76E36B" w14:textId="77777777" w:rsidR="00346892" w:rsidRPr="00D17DE7" w:rsidRDefault="00346892" w:rsidP="00346892">
            <w:pPr>
              <w:rPr>
                <w:rFonts w:cs="Arial"/>
                <w:sz w:val="56"/>
                <w:szCs w:val="56"/>
              </w:rPr>
            </w:pPr>
          </w:p>
        </w:tc>
        <w:tc>
          <w:tcPr>
            <w:tcW w:w="2598" w:type="dxa"/>
            <w:shd w:val="clear" w:color="auto" w:fill="auto"/>
          </w:tcPr>
          <w:p w14:paraId="14FF42EF" w14:textId="77777777" w:rsidR="00346892" w:rsidRPr="00D17DE7" w:rsidRDefault="00346892" w:rsidP="00346892">
            <w:pPr>
              <w:rPr>
                <w:rFonts w:cs="Arial"/>
                <w:sz w:val="56"/>
                <w:szCs w:val="56"/>
              </w:rPr>
            </w:pPr>
          </w:p>
        </w:tc>
        <w:tc>
          <w:tcPr>
            <w:tcW w:w="5379" w:type="dxa"/>
            <w:shd w:val="clear" w:color="auto" w:fill="auto"/>
          </w:tcPr>
          <w:p w14:paraId="1FB7941B" w14:textId="77777777" w:rsidR="00346892" w:rsidRPr="00D17DE7" w:rsidRDefault="00346892" w:rsidP="00346892">
            <w:pPr>
              <w:rPr>
                <w:rFonts w:cs="Arial"/>
                <w:sz w:val="56"/>
                <w:szCs w:val="56"/>
              </w:rPr>
            </w:pPr>
          </w:p>
        </w:tc>
      </w:tr>
      <w:tr w:rsidR="00346892" w:rsidRPr="00D17DE7" w14:paraId="6248DD58" w14:textId="77777777" w:rsidTr="00346892">
        <w:tc>
          <w:tcPr>
            <w:tcW w:w="824" w:type="dxa"/>
            <w:shd w:val="clear" w:color="auto" w:fill="auto"/>
          </w:tcPr>
          <w:p w14:paraId="4BA2EE83" w14:textId="77777777" w:rsidR="00346892" w:rsidRPr="00D17DE7" w:rsidRDefault="00346892" w:rsidP="00346892">
            <w:pPr>
              <w:rPr>
                <w:rFonts w:cs="Arial"/>
                <w:sz w:val="56"/>
                <w:szCs w:val="56"/>
              </w:rPr>
            </w:pPr>
          </w:p>
        </w:tc>
        <w:tc>
          <w:tcPr>
            <w:tcW w:w="1006" w:type="dxa"/>
            <w:shd w:val="clear" w:color="auto" w:fill="auto"/>
          </w:tcPr>
          <w:p w14:paraId="44A5061C" w14:textId="77777777" w:rsidR="00346892" w:rsidRPr="00D17DE7" w:rsidRDefault="00346892" w:rsidP="00346892">
            <w:pPr>
              <w:rPr>
                <w:rFonts w:cs="Arial"/>
                <w:sz w:val="56"/>
                <w:szCs w:val="56"/>
              </w:rPr>
            </w:pPr>
          </w:p>
        </w:tc>
        <w:tc>
          <w:tcPr>
            <w:tcW w:w="1083" w:type="dxa"/>
            <w:shd w:val="clear" w:color="auto" w:fill="auto"/>
          </w:tcPr>
          <w:p w14:paraId="09E836F1" w14:textId="77777777" w:rsidR="00346892" w:rsidRPr="00D17DE7" w:rsidRDefault="00346892" w:rsidP="00346892">
            <w:pPr>
              <w:rPr>
                <w:rFonts w:cs="Arial"/>
                <w:sz w:val="56"/>
                <w:szCs w:val="56"/>
              </w:rPr>
            </w:pPr>
          </w:p>
        </w:tc>
        <w:tc>
          <w:tcPr>
            <w:tcW w:w="2598" w:type="dxa"/>
            <w:shd w:val="clear" w:color="auto" w:fill="auto"/>
          </w:tcPr>
          <w:p w14:paraId="2C907C11" w14:textId="77777777" w:rsidR="00346892" w:rsidRPr="00D17DE7" w:rsidRDefault="00346892" w:rsidP="00346892">
            <w:pPr>
              <w:rPr>
                <w:rFonts w:cs="Arial"/>
                <w:sz w:val="56"/>
                <w:szCs w:val="56"/>
              </w:rPr>
            </w:pPr>
          </w:p>
        </w:tc>
        <w:tc>
          <w:tcPr>
            <w:tcW w:w="5379" w:type="dxa"/>
            <w:shd w:val="clear" w:color="auto" w:fill="auto"/>
          </w:tcPr>
          <w:p w14:paraId="3DF45AB6" w14:textId="77777777" w:rsidR="00346892" w:rsidRPr="00D17DE7" w:rsidRDefault="00346892" w:rsidP="00346892">
            <w:pPr>
              <w:rPr>
                <w:rFonts w:cs="Arial"/>
                <w:sz w:val="56"/>
                <w:szCs w:val="56"/>
              </w:rPr>
            </w:pPr>
          </w:p>
        </w:tc>
      </w:tr>
    </w:tbl>
    <w:p w14:paraId="590E20ED" w14:textId="4FB191AE" w:rsidR="00346892" w:rsidRPr="009732B2" w:rsidRDefault="00346892" w:rsidP="009732B2">
      <w:pPr>
        <w:rPr>
          <w:sz w:val="20"/>
        </w:rPr>
      </w:pPr>
      <w:r w:rsidRPr="009732B2">
        <w:rPr>
          <w:sz w:val="20"/>
        </w:rPr>
        <w:t>*Can get a historical record from the Weather Underground Web Site.  Note:  Wind Direction is the point of the compass the wind is coming from.</w:t>
      </w:r>
      <w:bookmarkStart w:id="189" w:name="_Toc535405038"/>
      <w:r w:rsidR="00C64888" w:rsidRPr="009732B2" w:rsidDel="00C64888">
        <w:rPr>
          <w:bCs/>
          <w:iCs/>
          <w:sz w:val="20"/>
        </w:rPr>
        <w:t xml:space="preserve"> </w:t>
      </w:r>
      <w:bookmarkEnd w:id="121"/>
      <w:bookmarkEnd w:id="189"/>
    </w:p>
    <w:sectPr w:rsidR="00346892" w:rsidRPr="009732B2" w:rsidSect="005A5D9E">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CCC72" w14:textId="77777777" w:rsidR="00345863" w:rsidRDefault="00345863">
      <w:r>
        <w:separator/>
      </w:r>
    </w:p>
  </w:endnote>
  <w:endnote w:type="continuationSeparator" w:id="0">
    <w:p w14:paraId="450FB29C" w14:textId="77777777" w:rsidR="00345863" w:rsidRDefault="0034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EDC9" w14:textId="77777777" w:rsidR="00345863" w:rsidRDefault="0034586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A17C8" w14:textId="77777777" w:rsidR="00345863" w:rsidRDefault="0034586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ABF9" w14:textId="77777777" w:rsidR="00345863" w:rsidRPr="001F649E" w:rsidRDefault="0034586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D2EE" w14:textId="77777777" w:rsidR="00345863" w:rsidRPr="0060772E" w:rsidRDefault="00345863"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09655" w14:textId="77777777" w:rsidR="00345863" w:rsidRDefault="00345863">
      <w:r>
        <w:separator/>
      </w:r>
    </w:p>
  </w:footnote>
  <w:footnote w:type="continuationSeparator" w:id="0">
    <w:p w14:paraId="50138B6F" w14:textId="77777777" w:rsidR="00345863" w:rsidRDefault="0034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4AF5" w14:textId="010D36EB" w:rsidR="00345863" w:rsidRPr="002339A7" w:rsidRDefault="00345863" w:rsidP="009E350B">
    <w:pPr>
      <w:pStyle w:val="Header"/>
      <w:tabs>
        <w:tab w:val="clear" w:pos="8640"/>
        <w:tab w:val="left" w:pos="7020"/>
      </w:tabs>
      <w:rPr>
        <w:rFonts w:cs="Arial"/>
        <w:sz w:val="20"/>
      </w:rPr>
    </w:pPr>
    <w:bookmarkStart w:id="190" w:name="bIssueYear4"/>
    <w:bookmarkEnd w:id="190"/>
    <w:r>
      <w:rPr>
        <w:b/>
        <w:color w:val="FF0000"/>
        <w:sz w:val="28"/>
      </w:rPr>
      <w:tab/>
    </w:r>
    <w:r>
      <w:rPr>
        <w:b/>
        <w:sz w:val="28"/>
      </w:rPr>
      <w:tab/>
    </w:r>
    <w:r w:rsidRPr="002339A7">
      <w:rPr>
        <w:rFonts w:cs="Arial"/>
        <w:sz w:val="20"/>
      </w:rPr>
      <w:t>ROP No:  MI-ROP-</w:t>
    </w:r>
    <w:bookmarkStart w:id="191" w:name="bSRN4"/>
    <w:bookmarkEnd w:id="191"/>
    <w:r>
      <w:rPr>
        <w:rFonts w:cs="Arial"/>
        <w:sz w:val="20"/>
      </w:rPr>
      <w:t>B2873-20</w:t>
    </w:r>
    <w:bookmarkStart w:id="192" w:name="bIssueYear3"/>
    <w:bookmarkEnd w:id="192"/>
    <w:r w:rsidR="009E350B">
      <w:rPr>
        <w:rFonts w:cs="Arial"/>
        <w:sz w:val="20"/>
      </w:rPr>
      <w:t>19</w:t>
    </w:r>
  </w:p>
  <w:p w14:paraId="15446A4E" w14:textId="0860B505" w:rsidR="00345863" w:rsidRPr="005C1928" w:rsidRDefault="00345863" w:rsidP="009E350B">
    <w:pPr>
      <w:pStyle w:val="Header"/>
      <w:tabs>
        <w:tab w:val="clear" w:pos="4320"/>
        <w:tab w:val="clear" w:pos="8640"/>
        <w:tab w:val="left" w:pos="7020"/>
      </w:tabs>
      <w:rPr>
        <w:rFonts w:cs="Arial"/>
        <w:sz w:val="20"/>
      </w:rPr>
    </w:pPr>
    <w:r w:rsidRPr="002339A7">
      <w:rPr>
        <w:rFonts w:cs="Arial"/>
        <w:sz w:val="20"/>
      </w:rPr>
      <w:tab/>
      <w:t>Ex</w:t>
    </w:r>
    <w:r w:rsidRPr="005C1928">
      <w:rPr>
        <w:rFonts w:cs="Arial"/>
        <w:sz w:val="20"/>
      </w:rPr>
      <w:t xml:space="preserve">piration Date:  </w:t>
    </w:r>
    <w:bookmarkStart w:id="193" w:name="bExpireDate2"/>
    <w:bookmarkEnd w:id="193"/>
    <w:r w:rsidR="009E350B">
      <w:rPr>
        <w:rFonts w:cs="Arial"/>
        <w:sz w:val="20"/>
      </w:rPr>
      <w:t>November 5, 2024</w:t>
    </w:r>
  </w:p>
  <w:p w14:paraId="7CAEF744" w14:textId="27AF708A" w:rsidR="00345863" w:rsidRPr="0061274C" w:rsidRDefault="00345863" w:rsidP="009E350B">
    <w:pPr>
      <w:pStyle w:val="Header"/>
      <w:tabs>
        <w:tab w:val="left" w:pos="7020"/>
      </w:tabs>
      <w:rPr>
        <w:rFonts w:cs="Arial"/>
        <w:sz w:val="20"/>
      </w:rPr>
    </w:pPr>
    <w:r w:rsidRPr="005C1928">
      <w:rPr>
        <w:sz w:val="20"/>
      </w:rPr>
      <w:tab/>
    </w:r>
    <w:r w:rsidRPr="005C1928">
      <w:rPr>
        <w:sz w:val="20"/>
      </w:rPr>
      <w:tab/>
      <w:t>PTI</w:t>
    </w:r>
    <w:r>
      <w:rPr>
        <w:sz w:val="20"/>
      </w:rPr>
      <w:t xml:space="preserve"> No:  MI-PTI-</w:t>
    </w:r>
    <w:bookmarkStart w:id="194" w:name="bSRN5"/>
    <w:bookmarkEnd w:id="194"/>
    <w:r>
      <w:rPr>
        <w:sz w:val="20"/>
      </w:rPr>
      <w:t>B2873-20</w:t>
    </w:r>
    <w:r w:rsidR="009E350B">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F7B85"/>
    <w:multiLevelType w:val="hybridMultilevel"/>
    <w:tmpl w:val="C20A9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96884"/>
    <w:multiLevelType w:val="hybridMultilevel"/>
    <w:tmpl w:val="C1F8E1D4"/>
    <w:lvl w:ilvl="0" w:tplc="7152D35C">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856553"/>
    <w:multiLevelType w:val="hybridMultilevel"/>
    <w:tmpl w:val="37E6E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C797A"/>
    <w:multiLevelType w:val="hybridMultilevel"/>
    <w:tmpl w:val="1C9E3A74"/>
    <w:lvl w:ilvl="0" w:tplc="8D3E204A">
      <w:start w:val="7"/>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101FC1"/>
    <w:multiLevelType w:val="multilevel"/>
    <w:tmpl w:val="FFD407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7590B8B"/>
    <w:multiLevelType w:val="hybridMultilevel"/>
    <w:tmpl w:val="2054C1BE"/>
    <w:lvl w:ilvl="0" w:tplc="1C58B7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70039"/>
    <w:multiLevelType w:val="hybridMultilevel"/>
    <w:tmpl w:val="4E0C7B02"/>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F32317"/>
    <w:multiLevelType w:val="hybridMultilevel"/>
    <w:tmpl w:val="14BA6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9F18A8"/>
    <w:multiLevelType w:val="hybridMultilevel"/>
    <w:tmpl w:val="2D46361A"/>
    <w:lvl w:ilvl="0" w:tplc="0BC85B5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827E1"/>
    <w:multiLevelType w:val="hybridMultilevel"/>
    <w:tmpl w:val="8F02A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62101"/>
    <w:multiLevelType w:val="hybridMultilevel"/>
    <w:tmpl w:val="82B84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A684453"/>
    <w:multiLevelType w:val="hybridMultilevel"/>
    <w:tmpl w:val="6B565606"/>
    <w:lvl w:ilvl="0" w:tplc="532C3142">
      <w:start w:val="17"/>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765B51"/>
    <w:multiLevelType w:val="hybridMultilevel"/>
    <w:tmpl w:val="E0A6F2A6"/>
    <w:lvl w:ilvl="0" w:tplc="D7242672">
      <w:start w:val="6"/>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A16908"/>
    <w:multiLevelType w:val="hybridMultilevel"/>
    <w:tmpl w:val="4558B816"/>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3F196C"/>
    <w:multiLevelType w:val="hybridMultilevel"/>
    <w:tmpl w:val="30523636"/>
    <w:lvl w:ilvl="0" w:tplc="FD16EAB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F7DE5"/>
    <w:multiLevelType w:val="hybridMultilevel"/>
    <w:tmpl w:val="41B63662"/>
    <w:lvl w:ilvl="0" w:tplc="771833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43B92"/>
    <w:multiLevelType w:val="hybridMultilevel"/>
    <w:tmpl w:val="34AE4BD4"/>
    <w:lvl w:ilvl="0" w:tplc="6D3C34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A96072"/>
    <w:multiLevelType w:val="hybridMultilevel"/>
    <w:tmpl w:val="C160270C"/>
    <w:lvl w:ilvl="0" w:tplc="7EAE3BD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3A36F13"/>
    <w:multiLevelType w:val="multilevel"/>
    <w:tmpl w:val="EBA6BC90"/>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23BE70BA"/>
    <w:multiLevelType w:val="hybridMultilevel"/>
    <w:tmpl w:val="9986364E"/>
    <w:lvl w:ilvl="0" w:tplc="67D602C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BE19F5"/>
    <w:multiLevelType w:val="hybridMultilevel"/>
    <w:tmpl w:val="F14A6BC6"/>
    <w:lvl w:ilvl="0" w:tplc="79726FD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CF2B95"/>
    <w:multiLevelType w:val="hybridMultilevel"/>
    <w:tmpl w:val="3064D3E8"/>
    <w:lvl w:ilvl="0" w:tplc="5F1400DC">
      <w:start w:val="3"/>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BF3C03"/>
    <w:multiLevelType w:val="hybridMultilevel"/>
    <w:tmpl w:val="0548FFAE"/>
    <w:lvl w:ilvl="0" w:tplc="FACAB032">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C031EB"/>
    <w:multiLevelType w:val="hybridMultilevel"/>
    <w:tmpl w:val="7E9A3C4A"/>
    <w:lvl w:ilvl="0" w:tplc="468CC6E8">
      <w:start w:val="1"/>
      <w:numFmt w:val="decimal"/>
      <w:lvlText w:val="%1."/>
      <w:lvlJc w:val="left"/>
      <w:pPr>
        <w:ind w:left="720" w:hanging="360"/>
      </w:pPr>
      <w:rPr>
        <w:rFonts w:ascii="Arial" w:hAnsi="Arial" w:cs="Times New Roman"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4A602D0"/>
    <w:multiLevelType w:val="hybridMultilevel"/>
    <w:tmpl w:val="0F9C21E0"/>
    <w:lvl w:ilvl="0" w:tplc="D7D6B996">
      <w:start w:val="3"/>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A84B85"/>
    <w:multiLevelType w:val="hybridMultilevel"/>
    <w:tmpl w:val="7D5A73EE"/>
    <w:lvl w:ilvl="0" w:tplc="30CED20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2A0B85"/>
    <w:multiLevelType w:val="hybridMultilevel"/>
    <w:tmpl w:val="91F85BF0"/>
    <w:lvl w:ilvl="0" w:tplc="30CED200">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CF67011"/>
    <w:multiLevelType w:val="hybridMultilevel"/>
    <w:tmpl w:val="CE90FF18"/>
    <w:lvl w:ilvl="0" w:tplc="0BC85B54">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DC54FC"/>
    <w:multiLevelType w:val="hybridMultilevel"/>
    <w:tmpl w:val="69F8D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8790A"/>
    <w:multiLevelType w:val="hybridMultilevel"/>
    <w:tmpl w:val="A32C4A96"/>
    <w:lvl w:ilvl="0" w:tplc="47D2A3E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1190E3A"/>
    <w:multiLevelType w:val="hybridMultilevel"/>
    <w:tmpl w:val="223E2E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4215616"/>
    <w:multiLevelType w:val="hybridMultilevel"/>
    <w:tmpl w:val="A7D63CF6"/>
    <w:lvl w:ilvl="0" w:tplc="4CDC1ED8">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881370"/>
    <w:multiLevelType w:val="hybridMultilevel"/>
    <w:tmpl w:val="BACCD570"/>
    <w:lvl w:ilvl="0" w:tplc="BA469E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84EB7"/>
    <w:multiLevelType w:val="multilevel"/>
    <w:tmpl w:val="01601B5C"/>
    <w:lvl w:ilvl="0">
      <w:start w:val="6"/>
      <w:numFmt w:val="decimal"/>
      <w:lvlRestart w:val="0"/>
      <w:pStyle w:val="ROPShellNumbering"/>
      <w:isLgl/>
      <w:lvlText w:val="%1."/>
      <w:lvlJc w:val="left"/>
      <w:pPr>
        <w:tabs>
          <w:tab w:val="num" w:pos="360"/>
        </w:tabs>
        <w:ind w:left="360" w:hanging="360"/>
      </w:pPr>
      <w:rPr>
        <w:rFonts w:ascii="Arial" w:hAnsi="Arial" w:cs="Arial"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BA1100"/>
    <w:multiLevelType w:val="hybridMultilevel"/>
    <w:tmpl w:val="02340642"/>
    <w:lvl w:ilvl="0" w:tplc="30CED200">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6B0193"/>
    <w:multiLevelType w:val="hybridMultilevel"/>
    <w:tmpl w:val="0ABC209E"/>
    <w:lvl w:ilvl="0" w:tplc="64B03E3C">
      <w:start w:val="4"/>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0FF1AA5"/>
    <w:multiLevelType w:val="multilevel"/>
    <w:tmpl w:val="101C691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2500E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534418B3"/>
    <w:multiLevelType w:val="hybridMultilevel"/>
    <w:tmpl w:val="3DA8D0B2"/>
    <w:lvl w:ilvl="0" w:tplc="867011C8">
      <w:start w:val="1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805FFA"/>
    <w:multiLevelType w:val="hybridMultilevel"/>
    <w:tmpl w:val="624207FA"/>
    <w:lvl w:ilvl="0" w:tplc="04090019">
      <w:start w:val="1"/>
      <w:numFmt w:val="lowerLetter"/>
      <w:lvlText w:val="%1."/>
      <w:lvlJc w:val="left"/>
      <w:pPr>
        <w:ind w:left="1080" w:hanging="360"/>
      </w:pPr>
    </w:lvl>
    <w:lvl w:ilvl="1" w:tplc="865874BA">
      <w:start w:val="1"/>
      <w:numFmt w:val="lowerLetter"/>
      <w:lvlText w:val="%2."/>
      <w:lvlJc w:val="left"/>
      <w:pPr>
        <w:ind w:left="180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7534CF3"/>
    <w:multiLevelType w:val="multilevel"/>
    <w:tmpl w:val="549C75B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A3A3EF6"/>
    <w:multiLevelType w:val="hybridMultilevel"/>
    <w:tmpl w:val="47F031FC"/>
    <w:lvl w:ilvl="0" w:tplc="89ECC2F4">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4A6248"/>
    <w:multiLevelType w:val="hybridMultilevel"/>
    <w:tmpl w:val="5A9EFBD6"/>
    <w:lvl w:ilvl="0" w:tplc="2188CAE2">
      <w:start w:val="3"/>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F5E6D96"/>
    <w:multiLevelType w:val="hybridMultilevel"/>
    <w:tmpl w:val="4C247C94"/>
    <w:lvl w:ilvl="0" w:tplc="8CDA19D8">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4A1B89"/>
    <w:multiLevelType w:val="hybridMultilevel"/>
    <w:tmpl w:val="2244FE60"/>
    <w:lvl w:ilvl="0" w:tplc="D786BC14">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88306E4"/>
    <w:multiLevelType w:val="multilevel"/>
    <w:tmpl w:val="EBA6BC90"/>
    <w:lvl w:ilvl="0">
      <w:start w:val="1"/>
      <w:numFmt w:val="decimal"/>
      <w:lvlText w:val="%1."/>
      <w:lvlJc w:val="left"/>
      <w:pPr>
        <w:tabs>
          <w:tab w:val="num" w:pos="72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0739CD"/>
    <w:multiLevelType w:val="hybridMultilevel"/>
    <w:tmpl w:val="DD849C54"/>
    <w:lvl w:ilvl="0" w:tplc="D9A4EF38">
      <w:start w:val="9"/>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BC751F1"/>
    <w:multiLevelType w:val="multilevel"/>
    <w:tmpl w:val="93D00D82"/>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C3C6574"/>
    <w:multiLevelType w:val="hybridMultilevel"/>
    <w:tmpl w:val="A46AEA44"/>
    <w:lvl w:ilvl="0" w:tplc="5F546E90">
      <w:start w:val="4"/>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445D49"/>
    <w:multiLevelType w:val="hybridMultilevel"/>
    <w:tmpl w:val="DC702DC0"/>
    <w:lvl w:ilvl="0" w:tplc="4D008FB6">
      <w:start w:val="14"/>
      <w:numFmt w:val="decimal"/>
      <w:lvlText w:val="%1."/>
      <w:lvlJc w:val="left"/>
      <w:pPr>
        <w:ind w:left="360" w:hanging="360"/>
      </w:pPr>
      <w:rPr>
        <w:rFonts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F2F146B"/>
    <w:multiLevelType w:val="hybridMultilevel"/>
    <w:tmpl w:val="C9BCDF30"/>
    <w:lvl w:ilvl="0" w:tplc="E14A6F5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8"/>
  </w:num>
  <w:num w:numId="3">
    <w:abstractNumId w:val="19"/>
  </w:num>
  <w:num w:numId="4">
    <w:abstractNumId w:val="48"/>
  </w:num>
  <w:num w:numId="5">
    <w:abstractNumId w:val="3"/>
  </w:num>
  <w:num w:numId="6">
    <w:abstractNumId w:val="71"/>
  </w:num>
  <w:num w:numId="7">
    <w:abstractNumId w:val="46"/>
  </w:num>
  <w:num w:numId="8">
    <w:abstractNumId w:val="62"/>
  </w:num>
  <w:num w:numId="9">
    <w:abstractNumId w:val="18"/>
  </w:num>
  <w:num w:numId="10">
    <w:abstractNumId w:val="38"/>
  </w:num>
  <w:num w:numId="11">
    <w:abstractNumId w:val="50"/>
  </w:num>
  <w:num w:numId="12">
    <w:abstractNumId w:val="66"/>
  </w:num>
  <w:num w:numId="13">
    <w:abstractNumId w:val="61"/>
  </w:num>
  <w:num w:numId="14">
    <w:abstractNumId w:val="14"/>
  </w:num>
  <w:num w:numId="15">
    <w:abstractNumId w:val="70"/>
  </w:num>
  <w:num w:numId="16">
    <w:abstractNumId w:val="65"/>
  </w:num>
  <w:num w:numId="17">
    <w:abstractNumId w:val="30"/>
  </w:num>
  <w:num w:numId="18">
    <w:abstractNumId w:val="59"/>
  </w:num>
  <w:num w:numId="19">
    <w:abstractNumId w:val="57"/>
  </w:num>
  <w:num w:numId="20">
    <w:abstractNumId w:val="15"/>
  </w:num>
  <w:num w:numId="21">
    <w:abstractNumId w:val="34"/>
  </w:num>
  <w:num w:numId="22">
    <w:abstractNumId w:val="40"/>
  </w:num>
  <w:num w:numId="23">
    <w:abstractNumId w:val="0"/>
  </w:num>
  <w:num w:numId="24">
    <w:abstractNumId w:val="47"/>
  </w:num>
  <w:num w:numId="25">
    <w:abstractNumId w:val="43"/>
  </w:num>
  <w:num w:numId="26">
    <w:abstractNumId w:val="49"/>
  </w:num>
  <w:num w:numId="27">
    <w:abstractNumId w:val="13"/>
  </w:num>
  <w:num w:numId="28">
    <w:abstractNumId w:val="7"/>
  </w:num>
  <w:num w:numId="29">
    <w:abstractNumId w:val="67"/>
  </w:num>
  <w:num w:numId="30">
    <w:abstractNumId w:val="1"/>
  </w:num>
  <w:num w:numId="31">
    <w:abstractNumId w:val="54"/>
  </w:num>
  <w:num w:numId="32">
    <w:abstractNumId w:val="43"/>
  </w:num>
  <w:num w:numId="33">
    <w:abstractNumId w:val="24"/>
  </w:num>
  <w:num w:numId="34">
    <w:abstractNumId w:val="10"/>
  </w:num>
  <w:num w:numId="35">
    <w:abstractNumId w:val="22"/>
  </w:num>
  <w:num w:numId="36">
    <w:abstractNumId w:val="60"/>
  </w:num>
  <w:num w:numId="37">
    <w:abstractNumId w:val="44"/>
  </w:num>
  <w:num w:numId="38">
    <w:abstractNumId w:val="35"/>
  </w:num>
  <w:num w:numId="39">
    <w:abstractNumId w:val="39"/>
  </w:num>
  <w:num w:numId="40">
    <w:abstractNumId w:val="51"/>
  </w:num>
  <w:num w:numId="41">
    <w:abstractNumId w:val="29"/>
  </w:num>
  <w:num w:numId="42">
    <w:abstractNumId w:val="20"/>
  </w:num>
  <w:num w:numId="43">
    <w:abstractNumId w:val="8"/>
  </w:num>
  <w:num w:numId="44">
    <w:abstractNumId w:val="42"/>
  </w:num>
  <w:num w:numId="45">
    <w:abstractNumId w:val="64"/>
  </w:num>
  <w:num w:numId="46">
    <w:abstractNumId w:val="45"/>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32"/>
  </w:num>
  <w:num w:numId="51">
    <w:abstractNumId w:val="11"/>
  </w:num>
  <w:num w:numId="52">
    <w:abstractNumId w:val="28"/>
  </w:num>
  <w:num w:numId="53">
    <w:abstractNumId w:val="41"/>
  </w:num>
  <w:num w:numId="54">
    <w:abstractNumId w:val="23"/>
  </w:num>
  <w:num w:numId="55">
    <w:abstractNumId w:val="17"/>
  </w:num>
  <w:num w:numId="56">
    <w:abstractNumId w:val="9"/>
  </w:num>
  <w:num w:numId="57">
    <w:abstractNumId w:val="37"/>
  </w:num>
  <w:num w:numId="58">
    <w:abstractNumId w:val="72"/>
  </w:num>
  <w:num w:numId="59">
    <w:abstractNumId w:val="56"/>
  </w:num>
  <w:num w:numId="60">
    <w:abstractNumId w:val="31"/>
  </w:num>
  <w:num w:numId="61">
    <w:abstractNumId w:val="33"/>
  </w:num>
  <w:num w:numId="62">
    <w:abstractNumId w:val="27"/>
  </w:num>
  <w:num w:numId="63">
    <w:abstractNumId w:val="5"/>
  </w:num>
  <w:num w:numId="64">
    <w:abstractNumId w:val="16"/>
  </w:num>
  <w:num w:numId="65">
    <w:abstractNumId w:val="69"/>
  </w:num>
  <w:num w:numId="66">
    <w:abstractNumId w:val="52"/>
  </w:num>
  <w:num w:numId="67">
    <w:abstractNumId w:val="73"/>
  </w:num>
  <w:num w:numId="6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num>
  <w:num w:numId="70">
    <w:abstractNumId w:val="12"/>
  </w:num>
  <w:num w:numId="71">
    <w:abstractNumId w:val="58"/>
  </w:num>
  <w:num w:numId="72">
    <w:abstractNumId w:val="55"/>
  </w:num>
  <w:num w:numId="7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4"/>
  </w:num>
  <w:num w:numId="77">
    <w:abstractNumId w:val="26"/>
  </w:num>
  <w:num w:numId="78">
    <w:abstractNumId w:val="25"/>
  </w:num>
  <w:num w:numId="79">
    <w:abstractNumId w:val="21"/>
  </w:num>
  <w:num w:numId="80">
    <w:abstractNumId w:val="53"/>
  </w:num>
  <w:num w:numId="8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1kxOvGHOZlvHhV1H1SVqpmml3ebpsCzUmYNakdRng0XgFkK+st8Lssx/FUxLrTJ67EWZ1x9tqQnzoEQMos4K7g==" w:salt="p8UA7ZeikID592xjUKT0/A=="/>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6F"/>
    <w:rsid w:val="000000B9"/>
    <w:rsid w:val="00004C37"/>
    <w:rsid w:val="00005947"/>
    <w:rsid w:val="000067DD"/>
    <w:rsid w:val="00006871"/>
    <w:rsid w:val="000069B5"/>
    <w:rsid w:val="00006A4E"/>
    <w:rsid w:val="00006F92"/>
    <w:rsid w:val="000112F8"/>
    <w:rsid w:val="00011BAE"/>
    <w:rsid w:val="00012E33"/>
    <w:rsid w:val="00013D4D"/>
    <w:rsid w:val="00014082"/>
    <w:rsid w:val="00017E74"/>
    <w:rsid w:val="00021E1F"/>
    <w:rsid w:val="00021F93"/>
    <w:rsid w:val="00024091"/>
    <w:rsid w:val="000243E8"/>
    <w:rsid w:val="00025A80"/>
    <w:rsid w:val="0002792B"/>
    <w:rsid w:val="000317CC"/>
    <w:rsid w:val="00031B17"/>
    <w:rsid w:val="00033D0B"/>
    <w:rsid w:val="000363C9"/>
    <w:rsid w:val="000363E8"/>
    <w:rsid w:val="000369CC"/>
    <w:rsid w:val="00040921"/>
    <w:rsid w:val="0004217B"/>
    <w:rsid w:val="00044CCA"/>
    <w:rsid w:val="00047689"/>
    <w:rsid w:val="000507AD"/>
    <w:rsid w:val="000509C6"/>
    <w:rsid w:val="0005308A"/>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5EF4"/>
    <w:rsid w:val="00081762"/>
    <w:rsid w:val="00081F6A"/>
    <w:rsid w:val="000822B4"/>
    <w:rsid w:val="00083866"/>
    <w:rsid w:val="0008483F"/>
    <w:rsid w:val="000862E3"/>
    <w:rsid w:val="00086D5F"/>
    <w:rsid w:val="000902EF"/>
    <w:rsid w:val="00090A25"/>
    <w:rsid w:val="000916C3"/>
    <w:rsid w:val="00091F01"/>
    <w:rsid w:val="00092B8A"/>
    <w:rsid w:val="000944A9"/>
    <w:rsid w:val="00094571"/>
    <w:rsid w:val="000948B0"/>
    <w:rsid w:val="00094B1B"/>
    <w:rsid w:val="00095832"/>
    <w:rsid w:val="00095B77"/>
    <w:rsid w:val="00095BF7"/>
    <w:rsid w:val="00096352"/>
    <w:rsid w:val="00096909"/>
    <w:rsid w:val="00096F29"/>
    <w:rsid w:val="000A016A"/>
    <w:rsid w:val="000A025B"/>
    <w:rsid w:val="000A0751"/>
    <w:rsid w:val="000A26FD"/>
    <w:rsid w:val="000A35DA"/>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5A5C"/>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2FE2"/>
    <w:rsid w:val="000F3188"/>
    <w:rsid w:val="000F32FF"/>
    <w:rsid w:val="000F479C"/>
    <w:rsid w:val="000F4B60"/>
    <w:rsid w:val="000F67EE"/>
    <w:rsid w:val="0010097A"/>
    <w:rsid w:val="00101186"/>
    <w:rsid w:val="00102EBA"/>
    <w:rsid w:val="00103446"/>
    <w:rsid w:val="0010367F"/>
    <w:rsid w:val="001041B1"/>
    <w:rsid w:val="0010480B"/>
    <w:rsid w:val="00104849"/>
    <w:rsid w:val="00105176"/>
    <w:rsid w:val="001055B3"/>
    <w:rsid w:val="00107D12"/>
    <w:rsid w:val="00112782"/>
    <w:rsid w:val="00112B81"/>
    <w:rsid w:val="00112C3E"/>
    <w:rsid w:val="00112CA0"/>
    <w:rsid w:val="00113A21"/>
    <w:rsid w:val="00114C6F"/>
    <w:rsid w:val="001152DA"/>
    <w:rsid w:val="00115C9A"/>
    <w:rsid w:val="00116158"/>
    <w:rsid w:val="00116BD8"/>
    <w:rsid w:val="00117BC4"/>
    <w:rsid w:val="00117BC6"/>
    <w:rsid w:val="0012240D"/>
    <w:rsid w:val="0012743F"/>
    <w:rsid w:val="00127459"/>
    <w:rsid w:val="0013346B"/>
    <w:rsid w:val="00133F34"/>
    <w:rsid w:val="00137253"/>
    <w:rsid w:val="001375CA"/>
    <w:rsid w:val="00146AA5"/>
    <w:rsid w:val="00151027"/>
    <w:rsid w:val="001515E9"/>
    <w:rsid w:val="00152BC7"/>
    <w:rsid w:val="00152C77"/>
    <w:rsid w:val="00153FA5"/>
    <w:rsid w:val="00154571"/>
    <w:rsid w:val="00156668"/>
    <w:rsid w:val="001570B9"/>
    <w:rsid w:val="00157E72"/>
    <w:rsid w:val="00160359"/>
    <w:rsid w:val="00161CF0"/>
    <w:rsid w:val="00161D18"/>
    <w:rsid w:val="00162A6E"/>
    <w:rsid w:val="001632B0"/>
    <w:rsid w:val="001648B5"/>
    <w:rsid w:val="001656C0"/>
    <w:rsid w:val="001671A4"/>
    <w:rsid w:val="001673B4"/>
    <w:rsid w:val="00167F81"/>
    <w:rsid w:val="00171611"/>
    <w:rsid w:val="00171CB6"/>
    <w:rsid w:val="0017221D"/>
    <w:rsid w:val="0017445C"/>
    <w:rsid w:val="00174A42"/>
    <w:rsid w:val="001758FC"/>
    <w:rsid w:val="0017594B"/>
    <w:rsid w:val="001761C5"/>
    <w:rsid w:val="001768CD"/>
    <w:rsid w:val="001769F5"/>
    <w:rsid w:val="00177D27"/>
    <w:rsid w:val="00180B56"/>
    <w:rsid w:val="00180C7F"/>
    <w:rsid w:val="00182B61"/>
    <w:rsid w:val="0018372C"/>
    <w:rsid w:val="001838ED"/>
    <w:rsid w:val="00185950"/>
    <w:rsid w:val="00186EBC"/>
    <w:rsid w:val="001873A7"/>
    <w:rsid w:val="001877F3"/>
    <w:rsid w:val="00190ABB"/>
    <w:rsid w:val="00193F52"/>
    <w:rsid w:val="00196614"/>
    <w:rsid w:val="00196892"/>
    <w:rsid w:val="001973B2"/>
    <w:rsid w:val="001A1D50"/>
    <w:rsid w:val="001A30DB"/>
    <w:rsid w:val="001A3AAD"/>
    <w:rsid w:val="001A5003"/>
    <w:rsid w:val="001A6C24"/>
    <w:rsid w:val="001A702B"/>
    <w:rsid w:val="001B16E6"/>
    <w:rsid w:val="001B2916"/>
    <w:rsid w:val="001B383F"/>
    <w:rsid w:val="001B3DC0"/>
    <w:rsid w:val="001B494C"/>
    <w:rsid w:val="001B53FC"/>
    <w:rsid w:val="001B5ACB"/>
    <w:rsid w:val="001B5E34"/>
    <w:rsid w:val="001B6024"/>
    <w:rsid w:val="001C3773"/>
    <w:rsid w:val="001C38DC"/>
    <w:rsid w:val="001C3EEA"/>
    <w:rsid w:val="001C5405"/>
    <w:rsid w:val="001C614B"/>
    <w:rsid w:val="001C6DB8"/>
    <w:rsid w:val="001C6DD2"/>
    <w:rsid w:val="001C7E4D"/>
    <w:rsid w:val="001D288F"/>
    <w:rsid w:val="001D4151"/>
    <w:rsid w:val="001D4191"/>
    <w:rsid w:val="001D464A"/>
    <w:rsid w:val="001D58B9"/>
    <w:rsid w:val="001D6893"/>
    <w:rsid w:val="001D6D1B"/>
    <w:rsid w:val="001E10FD"/>
    <w:rsid w:val="001E1249"/>
    <w:rsid w:val="001E1B5E"/>
    <w:rsid w:val="001E2AF2"/>
    <w:rsid w:val="001E5069"/>
    <w:rsid w:val="001E714D"/>
    <w:rsid w:val="001F02BE"/>
    <w:rsid w:val="001F15C6"/>
    <w:rsid w:val="001F25A4"/>
    <w:rsid w:val="001F2F2C"/>
    <w:rsid w:val="001F306E"/>
    <w:rsid w:val="001F3E8E"/>
    <w:rsid w:val="001F4B66"/>
    <w:rsid w:val="001F5F73"/>
    <w:rsid w:val="001F649E"/>
    <w:rsid w:val="001F7DDD"/>
    <w:rsid w:val="00201DE4"/>
    <w:rsid w:val="00203E57"/>
    <w:rsid w:val="002040F0"/>
    <w:rsid w:val="00215A31"/>
    <w:rsid w:val="00216128"/>
    <w:rsid w:val="002179A9"/>
    <w:rsid w:val="0022115A"/>
    <w:rsid w:val="00221386"/>
    <w:rsid w:val="0022171F"/>
    <w:rsid w:val="00226013"/>
    <w:rsid w:val="002266D2"/>
    <w:rsid w:val="00227E89"/>
    <w:rsid w:val="00230346"/>
    <w:rsid w:val="00231889"/>
    <w:rsid w:val="002332C3"/>
    <w:rsid w:val="00233961"/>
    <w:rsid w:val="00233E61"/>
    <w:rsid w:val="00234667"/>
    <w:rsid w:val="0023479A"/>
    <w:rsid w:val="0023531D"/>
    <w:rsid w:val="00235B98"/>
    <w:rsid w:val="002373B3"/>
    <w:rsid w:val="00240114"/>
    <w:rsid w:val="00240CE7"/>
    <w:rsid w:val="002413B2"/>
    <w:rsid w:val="00241B5D"/>
    <w:rsid w:val="002425DC"/>
    <w:rsid w:val="00244FD5"/>
    <w:rsid w:val="002465A7"/>
    <w:rsid w:val="00251830"/>
    <w:rsid w:val="00252EB9"/>
    <w:rsid w:val="00254B38"/>
    <w:rsid w:val="00255675"/>
    <w:rsid w:val="0025601A"/>
    <w:rsid w:val="00256C88"/>
    <w:rsid w:val="0026033F"/>
    <w:rsid w:val="00260580"/>
    <w:rsid w:val="002635B0"/>
    <w:rsid w:val="00267C45"/>
    <w:rsid w:val="00270B7C"/>
    <w:rsid w:val="00272560"/>
    <w:rsid w:val="002745AE"/>
    <w:rsid w:val="0027572B"/>
    <w:rsid w:val="00276651"/>
    <w:rsid w:val="00277397"/>
    <w:rsid w:val="0027752C"/>
    <w:rsid w:val="002779A5"/>
    <w:rsid w:val="002806DC"/>
    <w:rsid w:val="0028234D"/>
    <w:rsid w:val="00283314"/>
    <w:rsid w:val="00284436"/>
    <w:rsid w:val="00285F21"/>
    <w:rsid w:val="002866EC"/>
    <w:rsid w:val="00287FE1"/>
    <w:rsid w:val="002916F7"/>
    <w:rsid w:val="002917CF"/>
    <w:rsid w:val="002974B8"/>
    <w:rsid w:val="00297DB0"/>
    <w:rsid w:val="002A4D24"/>
    <w:rsid w:val="002A4E09"/>
    <w:rsid w:val="002B0826"/>
    <w:rsid w:val="002B19C2"/>
    <w:rsid w:val="002B2132"/>
    <w:rsid w:val="002B2493"/>
    <w:rsid w:val="002B29E9"/>
    <w:rsid w:val="002B5A0D"/>
    <w:rsid w:val="002B5ED5"/>
    <w:rsid w:val="002B5F18"/>
    <w:rsid w:val="002B790A"/>
    <w:rsid w:val="002B7A4C"/>
    <w:rsid w:val="002C152E"/>
    <w:rsid w:val="002C529B"/>
    <w:rsid w:val="002C7CC5"/>
    <w:rsid w:val="002D2A73"/>
    <w:rsid w:val="002D6F00"/>
    <w:rsid w:val="002D6FB7"/>
    <w:rsid w:val="002D710E"/>
    <w:rsid w:val="002E10A6"/>
    <w:rsid w:val="002E3875"/>
    <w:rsid w:val="002E4832"/>
    <w:rsid w:val="002E48C9"/>
    <w:rsid w:val="002E4DE5"/>
    <w:rsid w:val="002E6E40"/>
    <w:rsid w:val="002E6E9A"/>
    <w:rsid w:val="002F1877"/>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77A1"/>
    <w:rsid w:val="003113BF"/>
    <w:rsid w:val="003163DA"/>
    <w:rsid w:val="0031787E"/>
    <w:rsid w:val="0032024F"/>
    <w:rsid w:val="0032188A"/>
    <w:rsid w:val="00322F56"/>
    <w:rsid w:val="003255D2"/>
    <w:rsid w:val="00327430"/>
    <w:rsid w:val="00327ED0"/>
    <w:rsid w:val="0033042D"/>
    <w:rsid w:val="00330626"/>
    <w:rsid w:val="003316BA"/>
    <w:rsid w:val="00331D14"/>
    <w:rsid w:val="0033388D"/>
    <w:rsid w:val="00335D35"/>
    <w:rsid w:val="00336588"/>
    <w:rsid w:val="00336ADE"/>
    <w:rsid w:val="003373CE"/>
    <w:rsid w:val="00337A45"/>
    <w:rsid w:val="003412FB"/>
    <w:rsid w:val="003425FD"/>
    <w:rsid w:val="003428F7"/>
    <w:rsid w:val="00343E94"/>
    <w:rsid w:val="00344576"/>
    <w:rsid w:val="00345863"/>
    <w:rsid w:val="00346892"/>
    <w:rsid w:val="0034744B"/>
    <w:rsid w:val="0035266C"/>
    <w:rsid w:val="00352CC0"/>
    <w:rsid w:val="00352EE6"/>
    <w:rsid w:val="00353B30"/>
    <w:rsid w:val="0035455C"/>
    <w:rsid w:val="00354B88"/>
    <w:rsid w:val="003551E8"/>
    <w:rsid w:val="003557AC"/>
    <w:rsid w:val="003568A0"/>
    <w:rsid w:val="003613B8"/>
    <w:rsid w:val="003613FD"/>
    <w:rsid w:val="00361C6A"/>
    <w:rsid w:val="003625C7"/>
    <w:rsid w:val="003633AD"/>
    <w:rsid w:val="003647B9"/>
    <w:rsid w:val="00367F6F"/>
    <w:rsid w:val="00371AEB"/>
    <w:rsid w:val="00371E7E"/>
    <w:rsid w:val="00372E7C"/>
    <w:rsid w:val="00374A95"/>
    <w:rsid w:val="00375AE2"/>
    <w:rsid w:val="00375B42"/>
    <w:rsid w:val="0038082B"/>
    <w:rsid w:val="00382004"/>
    <w:rsid w:val="00382B99"/>
    <w:rsid w:val="00385F1E"/>
    <w:rsid w:val="00385FF4"/>
    <w:rsid w:val="003863E7"/>
    <w:rsid w:val="0039080E"/>
    <w:rsid w:val="003922C1"/>
    <w:rsid w:val="0039263D"/>
    <w:rsid w:val="00392956"/>
    <w:rsid w:val="00393A6F"/>
    <w:rsid w:val="0039450C"/>
    <w:rsid w:val="00395AB3"/>
    <w:rsid w:val="00395F98"/>
    <w:rsid w:val="00396734"/>
    <w:rsid w:val="003968B8"/>
    <w:rsid w:val="003A0E4B"/>
    <w:rsid w:val="003A112E"/>
    <w:rsid w:val="003A28DA"/>
    <w:rsid w:val="003A327D"/>
    <w:rsid w:val="003A3D53"/>
    <w:rsid w:val="003A4268"/>
    <w:rsid w:val="003A52A1"/>
    <w:rsid w:val="003A6802"/>
    <w:rsid w:val="003B0B90"/>
    <w:rsid w:val="003B3668"/>
    <w:rsid w:val="003B3AB8"/>
    <w:rsid w:val="003B4111"/>
    <w:rsid w:val="003B4A42"/>
    <w:rsid w:val="003B555C"/>
    <w:rsid w:val="003B7EA1"/>
    <w:rsid w:val="003C19DE"/>
    <w:rsid w:val="003C2679"/>
    <w:rsid w:val="003C4678"/>
    <w:rsid w:val="003C6E52"/>
    <w:rsid w:val="003C71D8"/>
    <w:rsid w:val="003D1052"/>
    <w:rsid w:val="003D1761"/>
    <w:rsid w:val="003D35F5"/>
    <w:rsid w:val="003D3E97"/>
    <w:rsid w:val="003D4984"/>
    <w:rsid w:val="003D58C1"/>
    <w:rsid w:val="003D6E3F"/>
    <w:rsid w:val="003D753E"/>
    <w:rsid w:val="003E2836"/>
    <w:rsid w:val="003E7394"/>
    <w:rsid w:val="003F4905"/>
    <w:rsid w:val="003F4C35"/>
    <w:rsid w:val="003F5BE8"/>
    <w:rsid w:val="00402F46"/>
    <w:rsid w:val="004032B7"/>
    <w:rsid w:val="004037A2"/>
    <w:rsid w:val="00405462"/>
    <w:rsid w:val="00405CB3"/>
    <w:rsid w:val="00407D24"/>
    <w:rsid w:val="00407EFE"/>
    <w:rsid w:val="0041064E"/>
    <w:rsid w:val="004132A7"/>
    <w:rsid w:val="00415A04"/>
    <w:rsid w:val="00415C8A"/>
    <w:rsid w:val="00416304"/>
    <w:rsid w:val="00420094"/>
    <w:rsid w:val="004249DD"/>
    <w:rsid w:val="00425031"/>
    <w:rsid w:val="004255EC"/>
    <w:rsid w:val="004260BE"/>
    <w:rsid w:val="00427891"/>
    <w:rsid w:val="00430A3C"/>
    <w:rsid w:val="00431A42"/>
    <w:rsid w:val="00431EA0"/>
    <w:rsid w:val="0043250B"/>
    <w:rsid w:val="00434344"/>
    <w:rsid w:val="00435A6A"/>
    <w:rsid w:val="00436FB7"/>
    <w:rsid w:val="004377EE"/>
    <w:rsid w:val="00440957"/>
    <w:rsid w:val="00440E56"/>
    <w:rsid w:val="00442B4A"/>
    <w:rsid w:val="00442BF0"/>
    <w:rsid w:val="00444DD8"/>
    <w:rsid w:val="00445C28"/>
    <w:rsid w:val="00446384"/>
    <w:rsid w:val="004465A7"/>
    <w:rsid w:val="00447D64"/>
    <w:rsid w:val="00447DF3"/>
    <w:rsid w:val="00450590"/>
    <w:rsid w:val="004507AD"/>
    <w:rsid w:val="00451B9C"/>
    <w:rsid w:val="004544ED"/>
    <w:rsid w:val="004568E6"/>
    <w:rsid w:val="00456F47"/>
    <w:rsid w:val="00460D64"/>
    <w:rsid w:val="004614AC"/>
    <w:rsid w:val="00461771"/>
    <w:rsid w:val="00461D22"/>
    <w:rsid w:val="00461E40"/>
    <w:rsid w:val="00462A82"/>
    <w:rsid w:val="004649EF"/>
    <w:rsid w:val="004651D3"/>
    <w:rsid w:val="00466618"/>
    <w:rsid w:val="0046683C"/>
    <w:rsid w:val="00472302"/>
    <w:rsid w:val="00474174"/>
    <w:rsid w:val="004747E9"/>
    <w:rsid w:val="00477689"/>
    <w:rsid w:val="00477D7B"/>
    <w:rsid w:val="004825B1"/>
    <w:rsid w:val="00486140"/>
    <w:rsid w:val="004875CB"/>
    <w:rsid w:val="00493E52"/>
    <w:rsid w:val="004945C4"/>
    <w:rsid w:val="00494D15"/>
    <w:rsid w:val="004A14DE"/>
    <w:rsid w:val="004A23B7"/>
    <w:rsid w:val="004A2E0F"/>
    <w:rsid w:val="004A3CD0"/>
    <w:rsid w:val="004A46ED"/>
    <w:rsid w:val="004A47CD"/>
    <w:rsid w:val="004A48BA"/>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449E"/>
    <w:rsid w:val="004C69F6"/>
    <w:rsid w:val="004C6AB6"/>
    <w:rsid w:val="004C6C0D"/>
    <w:rsid w:val="004C7900"/>
    <w:rsid w:val="004D10C3"/>
    <w:rsid w:val="004D1490"/>
    <w:rsid w:val="004D1684"/>
    <w:rsid w:val="004D2084"/>
    <w:rsid w:val="004D269A"/>
    <w:rsid w:val="004D2A68"/>
    <w:rsid w:val="004D5E2D"/>
    <w:rsid w:val="004D609A"/>
    <w:rsid w:val="004D7E0E"/>
    <w:rsid w:val="004E101B"/>
    <w:rsid w:val="004E2DF9"/>
    <w:rsid w:val="004E384B"/>
    <w:rsid w:val="004E667C"/>
    <w:rsid w:val="004F09CF"/>
    <w:rsid w:val="004F0E04"/>
    <w:rsid w:val="004F111B"/>
    <w:rsid w:val="004F1860"/>
    <w:rsid w:val="004F47B3"/>
    <w:rsid w:val="004F5DF2"/>
    <w:rsid w:val="004F6B23"/>
    <w:rsid w:val="004F77DB"/>
    <w:rsid w:val="005019BC"/>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199F"/>
    <w:rsid w:val="00523B02"/>
    <w:rsid w:val="005242A5"/>
    <w:rsid w:val="0052583B"/>
    <w:rsid w:val="00526155"/>
    <w:rsid w:val="00527BC8"/>
    <w:rsid w:val="00531329"/>
    <w:rsid w:val="00532785"/>
    <w:rsid w:val="00532DE7"/>
    <w:rsid w:val="00533B7E"/>
    <w:rsid w:val="00533E26"/>
    <w:rsid w:val="00533F17"/>
    <w:rsid w:val="00535562"/>
    <w:rsid w:val="00535CE9"/>
    <w:rsid w:val="00536208"/>
    <w:rsid w:val="0053776A"/>
    <w:rsid w:val="00540068"/>
    <w:rsid w:val="005420E5"/>
    <w:rsid w:val="0054228C"/>
    <w:rsid w:val="00543087"/>
    <w:rsid w:val="00544EAE"/>
    <w:rsid w:val="00545309"/>
    <w:rsid w:val="00545CF1"/>
    <w:rsid w:val="0054654A"/>
    <w:rsid w:val="00552DA6"/>
    <w:rsid w:val="005537F2"/>
    <w:rsid w:val="00553839"/>
    <w:rsid w:val="00553DDF"/>
    <w:rsid w:val="005557AD"/>
    <w:rsid w:val="005562A9"/>
    <w:rsid w:val="005638CA"/>
    <w:rsid w:val="00563986"/>
    <w:rsid w:val="00565415"/>
    <w:rsid w:val="00570FD5"/>
    <w:rsid w:val="0057321C"/>
    <w:rsid w:val="00573DEA"/>
    <w:rsid w:val="00577783"/>
    <w:rsid w:val="00580207"/>
    <w:rsid w:val="00581575"/>
    <w:rsid w:val="00583532"/>
    <w:rsid w:val="0058381D"/>
    <w:rsid w:val="00583A5D"/>
    <w:rsid w:val="0058429B"/>
    <w:rsid w:val="005843D2"/>
    <w:rsid w:val="005870F3"/>
    <w:rsid w:val="00592F6F"/>
    <w:rsid w:val="00593B78"/>
    <w:rsid w:val="005949B0"/>
    <w:rsid w:val="005963EC"/>
    <w:rsid w:val="00597563"/>
    <w:rsid w:val="005A0237"/>
    <w:rsid w:val="005A2F5C"/>
    <w:rsid w:val="005A310E"/>
    <w:rsid w:val="005A402E"/>
    <w:rsid w:val="005A494F"/>
    <w:rsid w:val="005A53BF"/>
    <w:rsid w:val="005A5D9E"/>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5399"/>
    <w:rsid w:val="005E53AB"/>
    <w:rsid w:val="005E6377"/>
    <w:rsid w:val="005E6ADB"/>
    <w:rsid w:val="005E71AE"/>
    <w:rsid w:val="005F0549"/>
    <w:rsid w:val="005F071A"/>
    <w:rsid w:val="005F1071"/>
    <w:rsid w:val="005F2CC2"/>
    <w:rsid w:val="005F3060"/>
    <w:rsid w:val="005F6D73"/>
    <w:rsid w:val="005F70F5"/>
    <w:rsid w:val="00600524"/>
    <w:rsid w:val="006065E2"/>
    <w:rsid w:val="00606A98"/>
    <w:rsid w:val="0060772E"/>
    <w:rsid w:val="00611D4F"/>
    <w:rsid w:val="00612376"/>
    <w:rsid w:val="0061274C"/>
    <w:rsid w:val="00612A69"/>
    <w:rsid w:val="006148BA"/>
    <w:rsid w:val="00614F3E"/>
    <w:rsid w:val="00616027"/>
    <w:rsid w:val="006173A1"/>
    <w:rsid w:val="00620183"/>
    <w:rsid w:val="0062119B"/>
    <w:rsid w:val="006216D3"/>
    <w:rsid w:val="0062282D"/>
    <w:rsid w:val="00622FAE"/>
    <w:rsid w:val="006231CC"/>
    <w:rsid w:val="006239A2"/>
    <w:rsid w:val="00624B73"/>
    <w:rsid w:val="00624C4A"/>
    <w:rsid w:val="0063015F"/>
    <w:rsid w:val="0063184B"/>
    <w:rsid w:val="006320E4"/>
    <w:rsid w:val="00632741"/>
    <w:rsid w:val="00633962"/>
    <w:rsid w:val="00633CFE"/>
    <w:rsid w:val="0063453B"/>
    <w:rsid w:val="006370BC"/>
    <w:rsid w:val="0063764A"/>
    <w:rsid w:val="006377A6"/>
    <w:rsid w:val="006409E6"/>
    <w:rsid w:val="0064210C"/>
    <w:rsid w:val="0064283E"/>
    <w:rsid w:val="00642C98"/>
    <w:rsid w:val="00644DF8"/>
    <w:rsid w:val="00646B80"/>
    <w:rsid w:val="00646EB0"/>
    <w:rsid w:val="00650661"/>
    <w:rsid w:val="00650A2A"/>
    <w:rsid w:val="00650A8F"/>
    <w:rsid w:val="00651081"/>
    <w:rsid w:val="0065116B"/>
    <w:rsid w:val="00652842"/>
    <w:rsid w:val="00655DC0"/>
    <w:rsid w:val="00656AC0"/>
    <w:rsid w:val="0066075F"/>
    <w:rsid w:val="006615E2"/>
    <w:rsid w:val="00665382"/>
    <w:rsid w:val="00665417"/>
    <w:rsid w:val="00665478"/>
    <w:rsid w:val="0066595D"/>
    <w:rsid w:val="0067176C"/>
    <w:rsid w:val="00671FED"/>
    <w:rsid w:val="00672CD3"/>
    <w:rsid w:val="00672E09"/>
    <w:rsid w:val="00673358"/>
    <w:rsid w:val="00673BC8"/>
    <w:rsid w:val="00674FBC"/>
    <w:rsid w:val="00675057"/>
    <w:rsid w:val="00680067"/>
    <w:rsid w:val="00680676"/>
    <w:rsid w:val="0068205D"/>
    <w:rsid w:val="0068362D"/>
    <w:rsid w:val="00684018"/>
    <w:rsid w:val="006874EB"/>
    <w:rsid w:val="006902F9"/>
    <w:rsid w:val="00690C5A"/>
    <w:rsid w:val="00690F0D"/>
    <w:rsid w:val="00691891"/>
    <w:rsid w:val="00693960"/>
    <w:rsid w:val="00693A80"/>
    <w:rsid w:val="00694226"/>
    <w:rsid w:val="00695513"/>
    <w:rsid w:val="0069709D"/>
    <w:rsid w:val="006A089D"/>
    <w:rsid w:val="006A1668"/>
    <w:rsid w:val="006A342B"/>
    <w:rsid w:val="006A429E"/>
    <w:rsid w:val="006A4D4F"/>
    <w:rsid w:val="006A5183"/>
    <w:rsid w:val="006A5920"/>
    <w:rsid w:val="006A66DA"/>
    <w:rsid w:val="006B0A08"/>
    <w:rsid w:val="006B2072"/>
    <w:rsid w:val="006B20AC"/>
    <w:rsid w:val="006B36F4"/>
    <w:rsid w:val="006B4E48"/>
    <w:rsid w:val="006B55A1"/>
    <w:rsid w:val="006B5620"/>
    <w:rsid w:val="006B6A43"/>
    <w:rsid w:val="006B6FBE"/>
    <w:rsid w:val="006B7AC4"/>
    <w:rsid w:val="006C01BA"/>
    <w:rsid w:val="006C052E"/>
    <w:rsid w:val="006C1682"/>
    <w:rsid w:val="006C17DA"/>
    <w:rsid w:val="006C185F"/>
    <w:rsid w:val="006C1B49"/>
    <w:rsid w:val="006C3B67"/>
    <w:rsid w:val="006C5810"/>
    <w:rsid w:val="006C59C3"/>
    <w:rsid w:val="006C6845"/>
    <w:rsid w:val="006D2A71"/>
    <w:rsid w:val="006D2EFC"/>
    <w:rsid w:val="006D36C8"/>
    <w:rsid w:val="006D3CE2"/>
    <w:rsid w:val="006D4ED5"/>
    <w:rsid w:val="006D6436"/>
    <w:rsid w:val="006D64A7"/>
    <w:rsid w:val="006D7B66"/>
    <w:rsid w:val="006E30A7"/>
    <w:rsid w:val="006E3639"/>
    <w:rsid w:val="006E3F82"/>
    <w:rsid w:val="006E53B4"/>
    <w:rsid w:val="006E5588"/>
    <w:rsid w:val="006E7E8E"/>
    <w:rsid w:val="006F0E96"/>
    <w:rsid w:val="006F1CF6"/>
    <w:rsid w:val="006F26D1"/>
    <w:rsid w:val="006F2C46"/>
    <w:rsid w:val="006F37A6"/>
    <w:rsid w:val="006F3EBB"/>
    <w:rsid w:val="006F4A84"/>
    <w:rsid w:val="006F555B"/>
    <w:rsid w:val="006F5D35"/>
    <w:rsid w:val="006F632B"/>
    <w:rsid w:val="007014BE"/>
    <w:rsid w:val="007017D5"/>
    <w:rsid w:val="00704653"/>
    <w:rsid w:val="00705C70"/>
    <w:rsid w:val="00707254"/>
    <w:rsid w:val="00707BEA"/>
    <w:rsid w:val="0071499D"/>
    <w:rsid w:val="007149DE"/>
    <w:rsid w:val="00715AD6"/>
    <w:rsid w:val="00717753"/>
    <w:rsid w:val="007235AE"/>
    <w:rsid w:val="00723774"/>
    <w:rsid w:val="00723C92"/>
    <w:rsid w:val="00730A50"/>
    <w:rsid w:val="00733722"/>
    <w:rsid w:val="00734D35"/>
    <w:rsid w:val="007366EB"/>
    <w:rsid w:val="00736BDB"/>
    <w:rsid w:val="00736D46"/>
    <w:rsid w:val="00737183"/>
    <w:rsid w:val="0073763E"/>
    <w:rsid w:val="00740FB3"/>
    <w:rsid w:val="00743466"/>
    <w:rsid w:val="00744901"/>
    <w:rsid w:val="00745526"/>
    <w:rsid w:val="00745818"/>
    <w:rsid w:val="007462AC"/>
    <w:rsid w:val="00746B3F"/>
    <w:rsid w:val="00750161"/>
    <w:rsid w:val="00751D07"/>
    <w:rsid w:val="007523E7"/>
    <w:rsid w:val="00752D7A"/>
    <w:rsid w:val="0075368E"/>
    <w:rsid w:val="007542B3"/>
    <w:rsid w:val="0075518C"/>
    <w:rsid w:val="00760D84"/>
    <w:rsid w:val="00765F1A"/>
    <w:rsid w:val="00766B07"/>
    <w:rsid w:val="007701F8"/>
    <w:rsid w:val="007706FE"/>
    <w:rsid w:val="00770D74"/>
    <w:rsid w:val="007713D5"/>
    <w:rsid w:val="007713F1"/>
    <w:rsid w:val="007718C6"/>
    <w:rsid w:val="007721E9"/>
    <w:rsid w:val="007743F0"/>
    <w:rsid w:val="00774B98"/>
    <w:rsid w:val="00775BB9"/>
    <w:rsid w:val="00780C88"/>
    <w:rsid w:val="00782920"/>
    <w:rsid w:val="00784B66"/>
    <w:rsid w:val="00785E06"/>
    <w:rsid w:val="00785EAC"/>
    <w:rsid w:val="00786553"/>
    <w:rsid w:val="00786C09"/>
    <w:rsid w:val="00791849"/>
    <w:rsid w:val="00791C7D"/>
    <w:rsid w:val="00792E97"/>
    <w:rsid w:val="0079344B"/>
    <w:rsid w:val="00794966"/>
    <w:rsid w:val="00795A9E"/>
    <w:rsid w:val="00796280"/>
    <w:rsid w:val="00797823"/>
    <w:rsid w:val="00797C10"/>
    <w:rsid w:val="007A0BBC"/>
    <w:rsid w:val="007A14E5"/>
    <w:rsid w:val="007A2C93"/>
    <w:rsid w:val="007A32B1"/>
    <w:rsid w:val="007A7419"/>
    <w:rsid w:val="007B0615"/>
    <w:rsid w:val="007B116E"/>
    <w:rsid w:val="007B1B63"/>
    <w:rsid w:val="007B1D7F"/>
    <w:rsid w:val="007B35F0"/>
    <w:rsid w:val="007B50A9"/>
    <w:rsid w:val="007B69A7"/>
    <w:rsid w:val="007B6D99"/>
    <w:rsid w:val="007B7BB2"/>
    <w:rsid w:val="007C452F"/>
    <w:rsid w:val="007C57A5"/>
    <w:rsid w:val="007C7621"/>
    <w:rsid w:val="007C7674"/>
    <w:rsid w:val="007C7A90"/>
    <w:rsid w:val="007D1729"/>
    <w:rsid w:val="007D348A"/>
    <w:rsid w:val="007D3703"/>
    <w:rsid w:val="007D6731"/>
    <w:rsid w:val="007D6D74"/>
    <w:rsid w:val="007E091E"/>
    <w:rsid w:val="007E0EE4"/>
    <w:rsid w:val="007E31A7"/>
    <w:rsid w:val="007E32BB"/>
    <w:rsid w:val="007E4030"/>
    <w:rsid w:val="007E490C"/>
    <w:rsid w:val="007F320C"/>
    <w:rsid w:val="007F3965"/>
    <w:rsid w:val="007F6501"/>
    <w:rsid w:val="007F7347"/>
    <w:rsid w:val="00800D49"/>
    <w:rsid w:val="00800F24"/>
    <w:rsid w:val="008055D8"/>
    <w:rsid w:val="0080590E"/>
    <w:rsid w:val="00806D12"/>
    <w:rsid w:val="0080749F"/>
    <w:rsid w:val="00807634"/>
    <w:rsid w:val="00810222"/>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23A6"/>
    <w:rsid w:val="00833182"/>
    <w:rsid w:val="00833269"/>
    <w:rsid w:val="0083332B"/>
    <w:rsid w:val="0083385D"/>
    <w:rsid w:val="00833994"/>
    <w:rsid w:val="00835551"/>
    <w:rsid w:val="008361B7"/>
    <w:rsid w:val="008364E5"/>
    <w:rsid w:val="00837FCC"/>
    <w:rsid w:val="00841746"/>
    <w:rsid w:val="00841EFB"/>
    <w:rsid w:val="008427BE"/>
    <w:rsid w:val="00845441"/>
    <w:rsid w:val="00846CC3"/>
    <w:rsid w:val="00846D8E"/>
    <w:rsid w:val="008471EF"/>
    <w:rsid w:val="0084721C"/>
    <w:rsid w:val="008526A1"/>
    <w:rsid w:val="0085283E"/>
    <w:rsid w:val="00853010"/>
    <w:rsid w:val="00854153"/>
    <w:rsid w:val="008544F3"/>
    <w:rsid w:val="00855EA0"/>
    <w:rsid w:val="0085653E"/>
    <w:rsid w:val="00857C26"/>
    <w:rsid w:val="00861233"/>
    <w:rsid w:val="0086167B"/>
    <w:rsid w:val="00861EAB"/>
    <w:rsid w:val="00862334"/>
    <w:rsid w:val="008627B5"/>
    <w:rsid w:val="0086299F"/>
    <w:rsid w:val="00862A7D"/>
    <w:rsid w:val="00862ED1"/>
    <w:rsid w:val="00863111"/>
    <w:rsid w:val="008637E3"/>
    <w:rsid w:val="008653C8"/>
    <w:rsid w:val="00865632"/>
    <w:rsid w:val="00871287"/>
    <w:rsid w:val="00875F04"/>
    <w:rsid w:val="00876F3F"/>
    <w:rsid w:val="008772A6"/>
    <w:rsid w:val="00877EAD"/>
    <w:rsid w:val="00880487"/>
    <w:rsid w:val="00882BAF"/>
    <w:rsid w:val="00882BE2"/>
    <w:rsid w:val="008834C5"/>
    <w:rsid w:val="00883E9A"/>
    <w:rsid w:val="00885E17"/>
    <w:rsid w:val="00887AAA"/>
    <w:rsid w:val="00890365"/>
    <w:rsid w:val="00891BB5"/>
    <w:rsid w:val="00893522"/>
    <w:rsid w:val="00893890"/>
    <w:rsid w:val="00893BE8"/>
    <w:rsid w:val="00895D08"/>
    <w:rsid w:val="00896557"/>
    <w:rsid w:val="008968B6"/>
    <w:rsid w:val="0089691E"/>
    <w:rsid w:val="008969FD"/>
    <w:rsid w:val="00897669"/>
    <w:rsid w:val="008978A0"/>
    <w:rsid w:val="00897D42"/>
    <w:rsid w:val="008A18E9"/>
    <w:rsid w:val="008A6361"/>
    <w:rsid w:val="008A6B76"/>
    <w:rsid w:val="008A7855"/>
    <w:rsid w:val="008B472F"/>
    <w:rsid w:val="008B4F6A"/>
    <w:rsid w:val="008C0309"/>
    <w:rsid w:val="008C0792"/>
    <w:rsid w:val="008C1140"/>
    <w:rsid w:val="008C114E"/>
    <w:rsid w:val="008C57D2"/>
    <w:rsid w:val="008D145E"/>
    <w:rsid w:val="008D1C1B"/>
    <w:rsid w:val="008D40C2"/>
    <w:rsid w:val="008D657C"/>
    <w:rsid w:val="008D6E4D"/>
    <w:rsid w:val="008E0110"/>
    <w:rsid w:val="008E1254"/>
    <w:rsid w:val="008E13FC"/>
    <w:rsid w:val="008E1ED5"/>
    <w:rsid w:val="008E2DCE"/>
    <w:rsid w:val="008E2F3D"/>
    <w:rsid w:val="008E5144"/>
    <w:rsid w:val="008E559A"/>
    <w:rsid w:val="008E62BE"/>
    <w:rsid w:val="008E64C9"/>
    <w:rsid w:val="008F1E54"/>
    <w:rsid w:val="008F20E9"/>
    <w:rsid w:val="008F24B5"/>
    <w:rsid w:val="008F2768"/>
    <w:rsid w:val="008F345A"/>
    <w:rsid w:val="008F4DDF"/>
    <w:rsid w:val="008F6D06"/>
    <w:rsid w:val="00903257"/>
    <w:rsid w:val="00903829"/>
    <w:rsid w:val="00906093"/>
    <w:rsid w:val="009069B9"/>
    <w:rsid w:val="00906ACF"/>
    <w:rsid w:val="00906EB9"/>
    <w:rsid w:val="009077F6"/>
    <w:rsid w:val="00911146"/>
    <w:rsid w:val="0091498C"/>
    <w:rsid w:val="00914F6A"/>
    <w:rsid w:val="009172B1"/>
    <w:rsid w:val="009174E7"/>
    <w:rsid w:val="009222BA"/>
    <w:rsid w:val="009233B2"/>
    <w:rsid w:val="00926547"/>
    <w:rsid w:val="00927270"/>
    <w:rsid w:val="00930C1A"/>
    <w:rsid w:val="00932561"/>
    <w:rsid w:val="0093403B"/>
    <w:rsid w:val="00934EA9"/>
    <w:rsid w:val="00936739"/>
    <w:rsid w:val="00937179"/>
    <w:rsid w:val="0094194F"/>
    <w:rsid w:val="00941D02"/>
    <w:rsid w:val="00942919"/>
    <w:rsid w:val="009448E0"/>
    <w:rsid w:val="0094514E"/>
    <w:rsid w:val="00946B73"/>
    <w:rsid w:val="00946E9F"/>
    <w:rsid w:val="00950BE4"/>
    <w:rsid w:val="00952613"/>
    <w:rsid w:val="009539C8"/>
    <w:rsid w:val="00955616"/>
    <w:rsid w:val="00956139"/>
    <w:rsid w:val="009602B7"/>
    <w:rsid w:val="009609DD"/>
    <w:rsid w:val="00960BD7"/>
    <w:rsid w:val="00961A2F"/>
    <w:rsid w:val="009628BB"/>
    <w:rsid w:val="0096474C"/>
    <w:rsid w:val="00965A95"/>
    <w:rsid w:val="00966043"/>
    <w:rsid w:val="009668B9"/>
    <w:rsid w:val="00967CFC"/>
    <w:rsid w:val="009708C0"/>
    <w:rsid w:val="00972C29"/>
    <w:rsid w:val="009732B2"/>
    <w:rsid w:val="00974763"/>
    <w:rsid w:val="0097673C"/>
    <w:rsid w:val="00977056"/>
    <w:rsid w:val="00977DC9"/>
    <w:rsid w:val="00977FBE"/>
    <w:rsid w:val="00982C4B"/>
    <w:rsid w:val="0098346A"/>
    <w:rsid w:val="009839AC"/>
    <w:rsid w:val="00984DE6"/>
    <w:rsid w:val="00987B68"/>
    <w:rsid w:val="00987CB3"/>
    <w:rsid w:val="009902AF"/>
    <w:rsid w:val="00991194"/>
    <w:rsid w:val="00994CA1"/>
    <w:rsid w:val="00995CA2"/>
    <w:rsid w:val="00997D5B"/>
    <w:rsid w:val="009A0166"/>
    <w:rsid w:val="009A0A07"/>
    <w:rsid w:val="009A1E0F"/>
    <w:rsid w:val="009A2C08"/>
    <w:rsid w:val="009A6426"/>
    <w:rsid w:val="009B0F4B"/>
    <w:rsid w:val="009B213B"/>
    <w:rsid w:val="009B2D48"/>
    <w:rsid w:val="009B2FEE"/>
    <w:rsid w:val="009B70A7"/>
    <w:rsid w:val="009B716E"/>
    <w:rsid w:val="009C023E"/>
    <w:rsid w:val="009C37E2"/>
    <w:rsid w:val="009D12B9"/>
    <w:rsid w:val="009D2AF0"/>
    <w:rsid w:val="009D2D4F"/>
    <w:rsid w:val="009D4360"/>
    <w:rsid w:val="009D52E8"/>
    <w:rsid w:val="009D68B3"/>
    <w:rsid w:val="009D6C93"/>
    <w:rsid w:val="009E0535"/>
    <w:rsid w:val="009E1CCA"/>
    <w:rsid w:val="009E201C"/>
    <w:rsid w:val="009E350B"/>
    <w:rsid w:val="009E4068"/>
    <w:rsid w:val="009E4465"/>
    <w:rsid w:val="009E5B64"/>
    <w:rsid w:val="009E7095"/>
    <w:rsid w:val="009E7E35"/>
    <w:rsid w:val="009F33C4"/>
    <w:rsid w:val="009F43AB"/>
    <w:rsid w:val="009F5069"/>
    <w:rsid w:val="009F5282"/>
    <w:rsid w:val="009F59E1"/>
    <w:rsid w:val="009F70DE"/>
    <w:rsid w:val="009F74CD"/>
    <w:rsid w:val="00A00686"/>
    <w:rsid w:val="00A0106D"/>
    <w:rsid w:val="00A01663"/>
    <w:rsid w:val="00A018D7"/>
    <w:rsid w:val="00A02725"/>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30B"/>
    <w:rsid w:val="00A24EF1"/>
    <w:rsid w:val="00A34B51"/>
    <w:rsid w:val="00A34CC4"/>
    <w:rsid w:val="00A35BE9"/>
    <w:rsid w:val="00A36763"/>
    <w:rsid w:val="00A429DA"/>
    <w:rsid w:val="00A42A4F"/>
    <w:rsid w:val="00A476FA"/>
    <w:rsid w:val="00A50466"/>
    <w:rsid w:val="00A50ADF"/>
    <w:rsid w:val="00A51A3C"/>
    <w:rsid w:val="00A51EE7"/>
    <w:rsid w:val="00A53F9D"/>
    <w:rsid w:val="00A556BB"/>
    <w:rsid w:val="00A55F5B"/>
    <w:rsid w:val="00A563FA"/>
    <w:rsid w:val="00A56F2D"/>
    <w:rsid w:val="00A57AC3"/>
    <w:rsid w:val="00A63E43"/>
    <w:rsid w:val="00A63E80"/>
    <w:rsid w:val="00A6410F"/>
    <w:rsid w:val="00A64D68"/>
    <w:rsid w:val="00A6511F"/>
    <w:rsid w:val="00A6626E"/>
    <w:rsid w:val="00A66AB3"/>
    <w:rsid w:val="00A6737D"/>
    <w:rsid w:val="00A675AC"/>
    <w:rsid w:val="00A70DB8"/>
    <w:rsid w:val="00A73399"/>
    <w:rsid w:val="00A735FF"/>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05E0"/>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987"/>
    <w:rsid w:val="00AC6A86"/>
    <w:rsid w:val="00AD1E74"/>
    <w:rsid w:val="00AD441E"/>
    <w:rsid w:val="00AD4678"/>
    <w:rsid w:val="00AD4BEB"/>
    <w:rsid w:val="00AE0A42"/>
    <w:rsid w:val="00AE1187"/>
    <w:rsid w:val="00AE1D84"/>
    <w:rsid w:val="00AE2FA7"/>
    <w:rsid w:val="00AE393B"/>
    <w:rsid w:val="00AE62E4"/>
    <w:rsid w:val="00AE63D6"/>
    <w:rsid w:val="00AF2521"/>
    <w:rsid w:val="00AF25DD"/>
    <w:rsid w:val="00AF27E4"/>
    <w:rsid w:val="00AF3174"/>
    <w:rsid w:val="00AF328D"/>
    <w:rsid w:val="00AF4CF3"/>
    <w:rsid w:val="00AF50A8"/>
    <w:rsid w:val="00AF5180"/>
    <w:rsid w:val="00AF5D8D"/>
    <w:rsid w:val="00AF73DC"/>
    <w:rsid w:val="00AF7422"/>
    <w:rsid w:val="00AF76DC"/>
    <w:rsid w:val="00AF7E93"/>
    <w:rsid w:val="00B02785"/>
    <w:rsid w:val="00B03066"/>
    <w:rsid w:val="00B0558A"/>
    <w:rsid w:val="00B06B9F"/>
    <w:rsid w:val="00B07828"/>
    <w:rsid w:val="00B10CBB"/>
    <w:rsid w:val="00B116B0"/>
    <w:rsid w:val="00B1275A"/>
    <w:rsid w:val="00B1370F"/>
    <w:rsid w:val="00B15940"/>
    <w:rsid w:val="00B168EF"/>
    <w:rsid w:val="00B169D9"/>
    <w:rsid w:val="00B21423"/>
    <w:rsid w:val="00B2284B"/>
    <w:rsid w:val="00B22EFC"/>
    <w:rsid w:val="00B24BCA"/>
    <w:rsid w:val="00B25C52"/>
    <w:rsid w:val="00B27D5D"/>
    <w:rsid w:val="00B304AB"/>
    <w:rsid w:val="00B31D98"/>
    <w:rsid w:val="00B33DF5"/>
    <w:rsid w:val="00B34266"/>
    <w:rsid w:val="00B3469D"/>
    <w:rsid w:val="00B348FA"/>
    <w:rsid w:val="00B35075"/>
    <w:rsid w:val="00B35A8C"/>
    <w:rsid w:val="00B3696C"/>
    <w:rsid w:val="00B37A7D"/>
    <w:rsid w:val="00B37FF3"/>
    <w:rsid w:val="00B40355"/>
    <w:rsid w:val="00B41CAF"/>
    <w:rsid w:val="00B4254F"/>
    <w:rsid w:val="00B4303B"/>
    <w:rsid w:val="00B4545F"/>
    <w:rsid w:val="00B45B5B"/>
    <w:rsid w:val="00B45D76"/>
    <w:rsid w:val="00B461CD"/>
    <w:rsid w:val="00B46A41"/>
    <w:rsid w:val="00B4709B"/>
    <w:rsid w:val="00B509E8"/>
    <w:rsid w:val="00B50D4E"/>
    <w:rsid w:val="00B51020"/>
    <w:rsid w:val="00B519F9"/>
    <w:rsid w:val="00B52DB2"/>
    <w:rsid w:val="00B5447F"/>
    <w:rsid w:val="00B55DC9"/>
    <w:rsid w:val="00B57A1D"/>
    <w:rsid w:val="00B60EA5"/>
    <w:rsid w:val="00B60FAD"/>
    <w:rsid w:val="00B639B1"/>
    <w:rsid w:val="00B63AA3"/>
    <w:rsid w:val="00B646F4"/>
    <w:rsid w:val="00B652F1"/>
    <w:rsid w:val="00B672B6"/>
    <w:rsid w:val="00B71C24"/>
    <w:rsid w:val="00B730C5"/>
    <w:rsid w:val="00B73E47"/>
    <w:rsid w:val="00B7494A"/>
    <w:rsid w:val="00B74C76"/>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68C3"/>
    <w:rsid w:val="00BB7C9E"/>
    <w:rsid w:val="00BC107D"/>
    <w:rsid w:val="00BC48B8"/>
    <w:rsid w:val="00BC48DF"/>
    <w:rsid w:val="00BD04A1"/>
    <w:rsid w:val="00BD6AF5"/>
    <w:rsid w:val="00BD6C4A"/>
    <w:rsid w:val="00BD6F22"/>
    <w:rsid w:val="00BE0766"/>
    <w:rsid w:val="00BE24D1"/>
    <w:rsid w:val="00BE42B9"/>
    <w:rsid w:val="00BE535F"/>
    <w:rsid w:val="00BF3332"/>
    <w:rsid w:val="00BF63B0"/>
    <w:rsid w:val="00BF7CB0"/>
    <w:rsid w:val="00BF7F72"/>
    <w:rsid w:val="00C011AB"/>
    <w:rsid w:val="00C051D0"/>
    <w:rsid w:val="00C05C56"/>
    <w:rsid w:val="00C06163"/>
    <w:rsid w:val="00C063C0"/>
    <w:rsid w:val="00C06ED7"/>
    <w:rsid w:val="00C1113C"/>
    <w:rsid w:val="00C11C6C"/>
    <w:rsid w:val="00C12A10"/>
    <w:rsid w:val="00C16668"/>
    <w:rsid w:val="00C17B92"/>
    <w:rsid w:val="00C2134D"/>
    <w:rsid w:val="00C21D15"/>
    <w:rsid w:val="00C2285B"/>
    <w:rsid w:val="00C22B41"/>
    <w:rsid w:val="00C24A37"/>
    <w:rsid w:val="00C250A9"/>
    <w:rsid w:val="00C26134"/>
    <w:rsid w:val="00C2618F"/>
    <w:rsid w:val="00C31A89"/>
    <w:rsid w:val="00C31B26"/>
    <w:rsid w:val="00C32386"/>
    <w:rsid w:val="00C35218"/>
    <w:rsid w:val="00C3571F"/>
    <w:rsid w:val="00C36162"/>
    <w:rsid w:val="00C363B3"/>
    <w:rsid w:val="00C37067"/>
    <w:rsid w:val="00C372DA"/>
    <w:rsid w:val="00C401DE"/>
    <w:rsid w:val="00C416C1"/>
    <w:rsid w:val="00C423D8"/>
    <w:rsid w:val="00C43223"/>
    <w:rsid w:val="00C44C61"/>
    <w:rsid w:val="00C44E0D"/>
    <w:rsid w:val="00C4691B"/>
    <w:rsid w:val="00C46952"/>
    <w:rsid w:val="00C5097E"/>
    <w:rsid w:val="00C50CB7"/>
    <w:rsid w:val="00C52A08"/>
    <w:rsid w:val="00C53769"/>
    <w:rsid w:val="00C54DC5"/>
    <w:rsid w:val="00C571B3"/>
    <w:rsid w:val="00C57986"/>
    <w:rsid w:val="00C60704"/>
    <w:rsid w:val="00C60E84"/>
    <w:rsid w:val="00C6273C"/>
    <w:rsid w:val="00C62C62"/>
    <w:rsid w:val="00C6419A"/>
    <w:rsid w:val="00C64888"/>
    <w:rsid w:val="00C663B0"/>
    <w:rsid w:val="00C66F89"/>
    <w:rsid w:val="00C67826"/>
    <w:rsid w:val="00C67F3D"/>
    <w:rsid w:val="00C711F7"/>
    <w:rsid w:val="00C7163E"/>
    <w:rsid w:val="00C73FB0"/>
    <w:rsid w:val="00C74DAA"/>
    <w:rsid w:val="00C74DEC"/>
    <w:rsid w:val="00C75F47"/>
    <w:rsid w:val="00C76003"/>
    <w:rsid w:val="00C7684F"/>
    <w:rsid w:val="00C7692A"/>
    <w:rsid w:val="00C77296"/>
    <w:rsid w:val="00C82718"/>
    <w:rsid w:val="00C8324B"/>
    <w:rsid w:val="00C83483"/>
    <w:rsid w:val="00C85F65"/>
    <w:rsid w:val="00C90601"/>
    <w:rsid w:val="00C951DB"/>
    <w:rsid w:val="00C95816"/>
    <w:rsid w:val="00C96CDF"/>
    <w:rsid w:val="00CA4F18"/>
    <w:rsid w:val="00CA6307"/>
    <w:rsid w:val="00CA665E"/>
    <w:rsid w:val="00CB06AA"/>
    <w:rsid w:val="00CB2E17"/>
    <w:rsid w:val="00CB7260"/>
    <w:rsid w:val="00CC02A3"/>
    <w:rsid w:val="00CC0536"/>
    <w:rsid w:val="00CC13E5"/>
    <w:rsid w:val="00CC57F2"/>
    <w:rsid w:val="00CC5C04"/>
    <w:rsid w:val="00CC698E"/>
    <w:rsid w:val="00CC6BC5"/>
    <w:rsid w:val="00CD068F"/>
    <w:rsid w:val="00CD23B1"/>
    <w:rsid w:val="00CD2497"/>
    <w:rsid w:val="00CD6085"/>
    <w:rsid w:val="00CD7846"/>
    <w:rsid w:val="00CD7EA8"/>
    <w:rsid w:val="00CE1923"/>
    <w:rsid w:val="00CE1925"/>
    <w:rsid w:val="00CE20F9"/>
    <w:rsid w:val="00CE2DDF"/>
    <w:rsid w:val="00CE3939"/>
    <w:rsid w:val="00CE40E3"/>
    <w:rsid w:val="00CE44D8"/>
    <w:rsid w:val="00CE4628"/>
    <w:rsid w:val="00CE4F2C"/>
    <w:rsid w:val="00CE5C49"/>
    <w:rsid w:val="00CE6C39"/>
    <w:rsid w:val="00CF1A5E"/>
    <w:rsid w:val="00CF3C14"/>
    <w:rsid w:val="00CF443E"/>
    <w:rsid w:val="00CF6A73"/>
    <w:rsid w:val="00CF6FF0"/>
    <w:rsid w:val="00CF7A04"/>
    <w:rsid w:val="00D00B1A"/>
    <w:rsid w:val="00D00ED9"/>
    <w:rsid w:val="00D0206D"/>
    <w:rsid w:val="00D06DA9"/>
    <w:rsid w:val="00D10803"/>
    <w:rsid w:val="00D138CC"/>
    <w:rsid w:val="00D13A34"/>
    <w:rsid w:val="00D140CE"/>
    <w:rsid w:val="00D15737"/>
    <w:rsid w:val="00D160DB"/>
    <w:rsid w:val="00D1678E"/>
    <w:rsid w:val="00D16CA9"/>
    <w:rsid w:val="00D211BD"/>
    <w:rsid w:val="00D249E4"/>
    <w:rsid w:val="00D251E7"/>
    <w:rsid w:val="00D27EAA"/>
    <w:rsid w:val="00D33824"/>
    <w:rsid w:val="00D33DD8"/>
    <w:rsid w:val="00D343C1"/>
    <w:rsid w:val="00D3582A"/>
    <w:rsid w:val="00D3618D"/>
    <w:rsid w:val="00D378C1"/>
    <w:rsid w:val="00D379E5"/>
    <w:rsid w:val="00D40604"/>
    <w:rsid w:val="00D41714"/>
    <w:rsid w:val="00D42419"/>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11A"/>
    <w:rsid w:val="00D64FFC"/>
    <w:rsid w:val="00D6512F"/>
    <w:rsid w:val="00D7029A"/>
    <w:rsid w:val="00D702C7"/>
    <w:rsid w:val="00D71096"/>
    <w:rsid w:val="00D72D77"/>
    <w:rsid w:val="00D74BBE"/>
    <w:rsid w:val="00D763AD"/>
    <w:rsid w:val="00D765AA"/>
    <w:rsid w:val="00D80937"/>
    <w:rsid w:val="00D82604"/>
    <w:rsid w:val="00D83FAC"/>
    <w:rsid w:val="00D8429D"/>
    <w:rsid w:val="00D8564A"/>
    <w:rsid w:val="00D86B5E"/>
    <w:rsid w:val="00D91B0D"/>
    <w:rsid w:val="00D92592"/>
    <w:rsid w:val="00D935B1"/>
    <w:rsid w:val="00D93691"/>
    <w:rsid w:val="00D93901"/>
    <w:rsid w:val="00D93AAD"/>
    <w:rsid w:val="00D96F22"/>
    <w:rsid w:val="00D97218"/>
    <w:rsid w:val="00D97437"/>
    <w:rsid w:val="00DA20DA"/>
    <w:rsid w:val="00DA249E"/>
    <w:rsid w:val="00DA4F3C"/>
    <w:rsid w:val="00DA6C16"/>
    <w:rsid w:val="00DB08FD"/>
    <w:rsid w:val="00DB1513"/>
    <w:rsid w:val="00DB2A79"/>
    <w:rsid w:val="00DB3605"/>
    <w:rsid w:val="00DB4BB4"/>
    <w:rsid w:val="00DB5EB0"/>
    <w:rsid w:val="00DC03F1"/>
    <w:rsid w:val="00DC22AE"/>
    <w:rsid w:val="00DC3A29"/>
    <w:rsid w:val="00DC3CDB"/>
    <w:rsid w:val="00DC44C7"/>
    <w:rsid w:val="00DC5758"/>
    <w:rsid w:val="00DD09C1"/>
    <w:rsid w:val="00DD1B48"/>
    <w:rsid w:val="00DD3183"/>
    <w:rsid w:val="00DD3E9B"/>
    <w:rsid w:val="00DD4C73"/>
    <w:rsid w:val="00DE0229"/>
    <w:rsid w:val="00DE02EC"/>
    <w:rsid w:val="00DE1181"/>
    <w:rsid w:val="00DE144B"/>
    <w:rsid w:val="00DE297F"/>
    <w:rsid w:val="00DE3E0D"/>
    <w:rsid w:val="00DE3EBA"/>
    <w:rsid w:val="00DE62B0"/>
    <w:rsid w:val="00DF0348"/>
    <w:rsid w:val="00DF42B7"/>
    <w:rsid w:val="00DF47A8"/>
    <w:rsid w:val="00DF48A5"/>
    <w:rsid w:val="00DF5FD6"/>
    <w:rsid w:val="00DF65F0"/>
    <w:rsid w:val="00DF6609"/>
    <w:rsid w:val="00DF71E4"/>
    <w:rsid w:val="00DF7564"/>
    <w:rsid w:val="00E03236"/>
    <w:rsid w:val="00E06733"/>
    <w:rsid w:val="00E07623"/>
    <w:rsid w:val="00E10E00"/>
    <w:rsid w:val="00E12C93"/>
    <w:rsid w:val="00E12DE3"/>
    <w:rsid w:val="00E12F2B"/>
    <w:rsid w:val="00E14632"/>
    <w:rsid w:val="00E146C9"/>
    <w:rsid w:val="00E154FB"/>
    <w:rsid w:val="00E16194"/>
    <w:rsid w:val="00E16E31"/>
    <w:rsid w:val="00E174A2"/>
    <w:rsid w:val="00E20681"/>
    <w:rsid w:val="00E24CD5"/>
    <w:rsid w:val="00E27FD2"/>
    <w:rsid w:val="00E3386C"/>
    <w:rsid w:val="00E342EC"/>
    <w:rsid w:val="00E40AAA"/>
    <w:rsid w:val="00E4393D"/>
    <w:rsid w:val="00E45E0A"/>
    <w:rsid w:val="00E52AB7"/>
    <w:rsid w:val="00E53654"/>
    <w:rsid w:val="00E55356"/>
    <w:rsid w:val="00E57657"/>
    <w:rsid w:val="00E61A10"/>
    <w:rsid w:val="00E64BE3"/>
    <w:rsid w:val="00E652C3"/>
    <w:rsid w:val="00E6685E"/>
    <w:rsid w:val="00E66CC8"/>
    <w:rsid w:val="00E716C1"/>
    <w:rsid w:val="00E71DBD"/>
    <w:rsid w:val="00E7223C"/>
    <w:rsid w:val="00E73431"/>
    <w:rsid w:val="00E735E6"/>
    <w:rsid w:val="00E77875"/>
    <w:rsid w:val="00E8021E"/>
    <w:rsid w:val="00E8104C"/>
    <w:rsid w:val="00E821C8"/>
    <w:rsid w:val="00E84519"/>
    <w:rsid w:val="00E854AF"/>
    <w:rsid w:val="00E86D67"/>
    <w:rsid w:val="00E8750C"/>
    <w:rsid w:val="00E908E1"/>
    <w:rsid w:val="00E91170"/>
    <w:rsid w:val="00E91673"/>
    <w:rsid w:val="00E9403E"/>
    <w:rsid w:val="00E96293"/>
    <w:rsid w:val="00E96657"/>
    <w:rsid w:val="00E9713D"/>
    <w:rsid w:val="00EA119B"/>
    <w:rsid w:val="00EA3673"/>
    <w:rsid w:val="00EA4809"/>
    <w:rsid w:val="00EA5104"/>
    <w:rsid w:val="00EA59A1"/>
    <w:rsid w:val="00EA5CD5"/>
    <w:rsid w:val="00EB07C5"/>
    <w:rsid w:val="00EB1238"/>
    <w:rsid w:val="00EB2721"/>
    <w:rsid w:val="00EB33ED"/>
    <w:rsid w:val="00EB4D10"/>
    <w:rsid w:val="00EB528C"/>
    <w:rsid w:val="00EB71BA"/>
    <w:rsid w:val="00EC07BA"/>
    <w:rsid w:val="00EC0D12"/>
    <w:rsid w:val="00EC0DF3"/>
    <w:rsid w:val="00EC0E43"/>
    <w:rsid w:val="00EC13EB"/>
    <w:rsid w:val="00EC1D8C"/>
    <w:rsid w:val="00EC2AC8"/>
    <w:rsid w:val="00EC33D6"/>
    <w:rsid w:val="00EC5C6F"/>
    <w:rsid w:val="00EC6F89"/>
    <w:rsid w:val="00EC707E"/>
    <w:rsid w:val="00ED0849"/>
    <w:rsid w:val="00ED0AFD"/>
    <w:rsid w:val="00ED23B5"/>
    <w:rsid w:val="00ED3803"/>
    <w:rsid w:val="00ED3A23"/>
    <w:rsid w:val="00ED3DA1"/>
    <w:rsid w:val="00ED4DC6"/>
    <w:rsid w:val="00ED551C"/>
    <w:rsid w:val="00ED5563"/>
    <w:rsid w:val="00ED5DFA"/>
    <w:rsid w:val="00ED74CC"/>
    <w:rsid w:val="00ED7FCD"/>
    <w:rsid w:val="00EE02F9"/>
    <w:rsid w:val="00EE0A91"/>
    <w:rsid w:val="00EE0CF8"/>
    <w:rsid w:val="00EE2588"/>
    <w:rsid w:val="00EE57C0"/>
    <w:rsid w:val="00EE5C43"/>
    <w:rsid w:val="00EE6065"/>
    <w:rsid w:val="00EE62DF"/>
    <w:rsid w:val="00EE6970"/>
    <w:rsid w:val="00EE7B45"/>
    <w:rsid w:val="00EF0D68"/>
    <w:rsid w:val="00EF1674"/>
    <w:rsid w:val="00EF394B"/>
    <w:rsid w:val="00EF3E6B"/>
    <w:rsid w:val="00EF4242"/>
    <w:rsid w:val="00EF6989"/>
    <w:rsid w:val="00F00341"/>
    <w:rsid w:val="00F00CCC"/>
    <w:rsid w:val="00F015E4"/>
    <w:rsid w:val="00F04327"/>
    <w:rsid w:val="00F049D4"/>
    <w:rsid w:val="00F04B01"/>
    <w:rsid w:val="00F056D0"/>
    <w:rsid w:val="00F1039E"/>
    <w:rsid w:val="00F1304F"/>
    <w:rsid w:val="00F164F1"/>
    <w:rsid w:val="00F16767"/>
    <w:rsid w:val="00F16F5D"/>
    <w:rsid w:val="00F20EDE"/>
    <w:rsid w:val="00F21983"/>
    <w:rsid w:val="00F23328"/>
    <w:rsid w:val="00F24287"/>
    <w:rsid w:val="00F24957"/>
    <w:rsid w:val="00F25782"/>
    <w:rsid w:val="00F259E4"/>
    <w:rsid w:val="00F2763D"/>
    <w:rsid w:val="00F2791C"/>
    <w:rsid w:val="00F30EB9"/>
    <w:rsid w:val="00F320A3"/>
    <w:rsid w:val="00F343F8"/>
    <w:rsid w:val="00F34503"/>
    <w:rsid w:val="00F352E4"/>
    <w:rsid w:val="00F35ADC"/>
    <w:rsid w:val="00F35BF3"/>
    <w:rsid w:val="00F428FA"/>
    <w:rsid w:val="00F4313D"/>
    <w:rsid w:val="00F466CC"/>
    <w:rsid w:val="00F52F3B"/>
    <w:rsid w:val="00F557DA"/>
    <w:rsid w:val="00F571C8"/>
    <w:rsid w:val="00F6033B"/>
    <w:rsid w:val="00F60FAF"/>
    <w:rsid w:val="00F62984"/>
    <w:rsid w:val="00F62E0D"/>
    <w:rsid w:val="00F63BA2"/>
    <w:rsid w:val="00F63FF0"/>
    <w:rsid w:val="00F647A0"/>
    <w:rsid w:val="00F654D2"/>
    <w:rsid w:val="00F66296"/>
    <w:rsid w:val="00F6747E"/>
    <w:rsid w:val="00F67B1D"/>
    <w:rsid w:val="00F67D46"/>
    <w:rsid w:val="00F711C8"/>
    <w:rsid w:val="00F71803"/>
    <w:rsid w:val="00F71970"/>
    <w:rsid w:val="00F72694"/>
    <w:rsid w:val="00F73D71"/>
    <w:rsid w:val="00F751AE"/>
    <w:rsid w:val="00F757CE"/>
    <w:rsid w:val="00F76625"/>
    <w:rsid w:val="00F76F98"/>
    <w:rsid w:val="00F77324"/>
    <w:rsid w:val="00F82A89"/>
    <w:rsid w:val="00F85D4F"/>
    <w:rsid w:val="00F861F5"/>
    <w:rsid w:val="00F867B6"/>
    <w:rsid w:val="00F86884"/>
    <w:rsid w:val="00F92F76"/>
    <w:rsid w:val="00F9524F"/>
    <w:rsid w:val="00F952DD"/>
    <w:rsid w:val="00F954AB"/>
    <w:rsid w:val="00F978DA"/>
    <w:rsid w:val="00FA0205"/>
    <w:rsid w:val="00FA25C4"/>
    <w:rsid w:val="00FA5E3A"/>
    <w:rsid w:val="00FA644D"/>
    <w:rsid w:val="00FB4DB7"/>
    <w:rsid w:val="00FB52DF"/>
    <w:rsid w:val="00FB53C0"/>
    <w:rsid w:val="00FB59FD"/>
    <w:rsid w:val="00FB6540"/>
    <w:rsid w:val="00FB6B54"/>
    <w:rsid w:val="00FB7DFA"/>
    <w:rsid w:val="00FC2052"/>
    <w:rsid w:val="00FC3D76"/>
    <w:rsid w:val="00FC792D"/>
    <w:rsid w:val="00FD01AD"/>
    <w:rsid w:val="00FD079B"/>
    <w:rsid w:val="00FD0EE3"/>
    <w:rsid w:val="00FD23A9"/>
    <w:rsid w:val="00FD242B"/>
    <w:rsid w:val="00FD265B"/>
    <w:rsid w:val="00FD35BF"/>
    <w:rsid w:val="00FD63AC"/>
    <w:rsid w:val="00FD63AF"/>
    <w:rsid w:val="00FD6A73"/>
    <w:rsid w:val="00FD73FF"/>
    <w:rsid w:val="00FD7674"/>
    <w:rsid w:val="00FD7C96"/>
    <w:rsid w:val="00FE0AD0"/>
    <w:rsid w:val="00FE2A0A"/>
    <w:rsid w:val="00FF072F"/>
    <w:rsid w:val="00FF22E1"/>
    <w:rsid w:val="00FF2F67"/>
    <w:rsid w:val="00FF3DA7"/>
    <w:rsid w:val="00FF43E5"/>
    <w:rsid w:val="00FF4C93"/>
    <w:rsid w:val="00FF6323"/>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28673"/>
    <o:shapelayout v:ext="edit">
      <o:idmap v:ext="edit" data="1"/>
    </o:shapelayout>
  </w:shapeDefaults>
  <w:decimalSymbol w:val="."/>
  <w:listSeparator w:val=","/>
  <w14:docId w14:val="051F5CF9"/>
  <w15:chartTrackingRefBased/>
  <w15:docId w15:val="{4C980E63-D117-4166-95A4-8B4DE7F3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32"/>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61274C"/>
    <w:rPr>
      <w:rFonts w:ascii="Arial" w:hAnsi="Arial"/>
      <w:sz w:val="22"/>
    </w:rPr>
  </w:style>
  <w:style w:type="character" w:customStyle="1" w:styleId="Heading2Char">
    <w:name w:val="Heading 2 Char"/>
    <w:link w:val="Heading2"/>
    <w:rsid w:val="00F015E4"/>
    <w:rPr>
      <w:rFonts w:ascii="Arial" w:hAnsi="Arial"/>
      <w:b/>
      <w:sz w:val="28"/>
    </w:rPr>
  </w:style>
  <w:style w:type="paragraph" w:styleId="NormalWeb">
    <w:name w:val="Normal (Web)"/>
    <w:basedOn w:val="Normal"/>
    <w:uiPriority w:val="99"/>
    <w:rsid w:val="00F015E4"/>
    <w:pPr>
      <w:spacing w:before="100" w:beforeAutospacing="1" w:after="100" w:afterAutospacing="1"/>
    </w:pPr>
    <w:rPr>
      <w:rFonts w:ascii="Times New Roman" w:hAnsi="Times New Roman"/>
      <w:sz w:val="24"/>
      <w:szCs w:val="24"/>
    </w:rPr>
  </w:style>
  <w:style w:type="paragraph" w:customStyle="1" w:styleId="TableEntry">
    <w:name w:val="TableEntry"/>
    <w:basedOn w:val="Normal"/>
    <w:rsid w:val="00346892"/>
    <w:pPr>
      <w:keepLines/>
    </w:pPr>
    <w:rPr>
      <w:rFonts w:ascii="Times New Roman" w:hAnsi="Times New Roman"/>
      <w:sz w:val="20"/>
    </w:rPr>
  </w:style>
  <w:style w:type="paragraph" w:styleId="BodyTextIndent">
    <w:name w:val="Body Text Indent"/>
    <w:basedOn w:val="Normal"/>
    <w:link w:val="BodyTextIndentChar"/>
    <w:rsid w:val="00346892"/>
    <w:pPr>
      <w:spacing w:after="120"/>
      <w:ind w:left="360"/>
    </w:pPr>
  </w:style>
  <w:style w:type="character" w:customStyle="1" w:styleId="BodyTextIndentChar">
    <w:name w:val="Body Text Indent Char"/>
    <w:basedOn w:val="DefaultParagraphFont"/>
    <w:link w:val="BodyTextIndent"/>
    <w:rsid w:val="00346892"/>
    <w:rPr>
      <w:rFonts w:ascii="Arial" w:hAnsi="Arial"/>
      <w:sz w:val="22"/>
    </w:rPr>
  </w:style>
  <w:style w:type="paragraph" w:styleId="BodyText">
    <w:name w:val="Body Text"/>
    <w:basedOn w:val="Normal"/>
    <w:link w:val="BodyTextChar"/>
    <w:rsid w:val="00346892"/>
    <w:pPr>
      <w:spacing w:after="120"/>
    </w:pPr>
  </w:style>
  <w:style w:type="character" w:customStyle="1" w:styleId="BodyTextChar">
    <w:name w:val="Body Text Char"/>
    <w:basedOn w:val="DefaultParagraphFont"/>
    <w:link w:val="BodyText"/>
    <w:rsid w:val="00346892"/>
    <w:rPr>
      <w:rFonts w:ascii="Arial" w:hAnsi="Arial"/>
      <w:sz w:val="22"/>
    </w:rPr>
  </w:style>
  <w:style w:type="paragraph" w:styleId="HTMLPreformatted">
    <w:name w:val="HTML Preformatted"/>
    <w:basedOn w:val="Normal"/>
    <w:link w:val="HTMLPreformattedChar"/>
    <w:rsid w:val="00346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46892"/>
    <w:rPr>
      <w:rFonts w:ascii="Courier New" w:hAnsi="Courier New" w:cs="Courier New"/>
    </w:rPr>
  </w:style>
  <w:style w:type="paragraph" w:styleId="PlainText">
    <w:name w:val="Plain Text"/>
    <w:basedOn w:val="Normal"/>
    <w:link w:val="PlainTextChar"/>
    <w:rsid w:val="00346892"/>
    <w:rPr>
      <w:rFonts w:ascii="Courier New" w:hAnsi="Courier New" w:cs="Courier New"/>
      <w:sz w:val="20"/>
    </w:rPr>
  </w:style>
  <w:style w:type="character" w:customStyle="1" w:styleId="PlainTextChar">
    <w:name w:val="Plain Text Char"/>
    <w:basedOn w:val="DefaultParagraphFont"/>
    <w:link w:val="PlainText"/>
    <w:rsid w:val="00346892"/>
    <w:rPr>
      <w:rFonts w:ascii="Courier New" w:hAnsi="Courier New" w:cs="Courier New"/>
    </w:rPr>
  </w:style>
  <w:style w:type="paragraph" w:styleId="BodyTextIndent3">
    <w:name w:val="Body Text Indent 3"/>
    <w:basedOn w:val="Normal"/>
    <w:link w:val="BodyTextIndent3Char"/>
    <w:rsid w:val="00346892"/>
    <w:pPr>
      <w:spacing w:after="120"/>
      <w:ind w:left="360"/>
    </w:pPr>
    <w:rPr>
      <w:sz w:val="16"/>
      <w:szCs w:val="16"/>
    </w:rPr>
  </w:style>
  <w:style w:type="character" w:customStyle="1" w:styleId="BodyTextIndent3Char">
    <w:name w:val="Body Text Indent 3 Char"/>
    <w:basedOn w:val="DefaultParagraphFont"/>
    <w:link w:val="BodyTextIndent3"/>
    <w:rsid w:val="00346892"/>
    <w:rPr>
      <w:rFonts w:ascii="Arial" w:hAnsi="Arial"/>
      <w:sz w:val="16"/>
      <w:szCs w:val="16"/>
    </w:rPr>
  </w:style>
  <w:style w:type="character" w:customStyle="1" w:styleId="BalloonTextChar">
    <w:name w:val="Balloon Text Char"/>
    <w:link w:val="BalloonText"/>
    <w:rsid w:val="00346892"/>
    <w:rPr>
      <w:rFonts w:ascii="Tahoma" w:hAnsi="Tahoma" w:cs="Tahoma"/>
      <w:sz w:val="16"/>
      <w:szCs w:val="16"/>
    </w:rPr>
  </w:style>
  <w:style w:type="character" w:customStyle="1" w:styleId="CommentTextChar">
    <w:name w:val="Comment Text Char"/>
    <w:link w:val="CommentText"/>
    <w:uiPriority w:val="99"/>
    <w:rsid w:val="00346892"/>
    <w:rPr>
      <w:rFonts w:ascii="Arial" w:hAnsi="Arial"/>
    </w:rPr>
  </w:style>
  <w:style w:type="character" w:customStyle="1" w:styleId="CommentSubjectChar">
    <w:name w:val="Comment Subject Char"/>
    <w:link w:val="CommentSubject"/>
    <w:rsid w:val="00346892"/>
    <w:rPr>
      <w:rFonts w:ascii="Arial" w:hAnsi="Arial"/>
      <w:b/>
      <w:bCs/>
    </w:rPr>
  </w:style>
  <w:style w:type="character" w:customStyle="1" w:styleId="Heading1Char">
    <w:name w:val="Heading 1 Char"/>
    <w:link w:val="Heading1"/>
    <w:rsid w:val="00346892"/>
    <w:rPr>
      <w:rFonts w:ascii="Arial" w:hAnsi="Arial"/>
      <w:b/>
      <w:kern w:val="28"/>
      <w:sz w:val="28"/>
      <w:szCs w:val="28"/>
    </w:rPr>
  </w:style>
  <w:style w:type="character" w:customStyle="1" w:styleId="Heading4Char">
    <w:name w:val="Heading 4 Char"/>
    <w:link w:val="Heading4"/>
    <w:rsid w:val="00346892"/>
    <w:rPr>
      <w:rFonts w:ascii="Arial" w:hAnsi="Arial"/>
      <w:b/>
      <w:sz w:val="24"/>
    </w:rPr>
  </w:style>
  <w:style w:type="paragraph" w:styleId="Revision">
    <w:name w:val="Revision"/>
    <w:hidden/>
    <w:uiPriority w:val="99"/>
    <w:semiHidden/>
    <w:rsid w:val="00346892"/>
    <w:rPr>
      <w:rFonts w:ascii="Arial" w:hAnsi="Arial"/>
      <w:sz w:val="22"/>
    </w:rPr>
  </w:style>
  <w:style w:type="character" w:customStyle="1" w:styleId="FooterChar">
    <w:name w:val="Footer Char"/>
    <w:link w:val="Footer"/>
    <w:uiPriority w:val="99"/>
    <w:rsid w:val="00346892"/>
    <w:rPr>
      <w:rFonts w:ascii="Arial" w:hAnsi="Arial"/>
      <w:sz w:val="22"/>
    </w:rPr>
  </w:style>
  <w:style w:type="paragraph" w:customStyle="1" w:styleId="Default">
    <w:name w:val="Default"/>
    <w:rsid w:val="0034689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46892"/>
    <w:rPr>
      <w:color w:val="808080"/>
      <w:shd w:val="clear" w:color="auto" w:fill="E6E6E6"/>
    </w:rPr>
  </w:style>
  <w:style w:type="paragraph" w:styleId="BodyTextIndent2">
    <w:name w:val="Body Text Indent 2"/>
    <w:basedOn w:val="Normal"/>
    <w:link w:val="BodyTextIndent2Char"/>
    <w:rsid w:val="00346892"/>
    <w:pPr>
      <w:spacing w:after="120" w:line="480" w:lineRule="auto"/>
      <w:ind w:left="360"/>
    </w:pPr>
  </w:style>
  <w:style w:type="character" w:customStyle="1" w:styleId="BodyTextIndent2Char">
    <w:name w:val="Body Text Indent 2 Char"/>
    <w:basedOn w:val="DefaultParagraphFont"/>
    <w:link w:val="BodyTextIndent2"/>
    <w:rsid w:val="00346892"/>
    <w:rPr>
      <w:rFonts w:ascii="Arial" w:hAnsi="Arial"/>
      <w:sz w:val="22"/>
    </w:rPr>
  </w:style>
  <w:style w:type="table" w:customStyle="1" w:styleId="TableGrid0">
    <w:name w:val="TableGrid"/>
    <w:rsid w:val="0034689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56256052">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35522365">
      <w:bodyDiv w:val="1"/>
      <w:marLeft w:val="0"/>
      <w:marRight w:val="0"/>
      <w:marTop w:val="0"/>
      <w:marBottom w:val="0"/>
      <w:divBdr>
        <w:top w:val="none" w:sz="0" w:space="0" w:color="auto"/>
        <w:left w:val="none" w:sz="0" w:space="0" w:color="auto"/>
        <w:bottom w:val="none" w:sz="0" w:space="0" w:color="auto"/>
        <w:right w:val="none" w:sz="0" w:space="0" w:color="auto"/>
      </w:divBdr>
    </w:div>
    <w:div w:id="194399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5498-1990-4C9C-A1CE-9CC33CE4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TotalTime>
  <Pages>72</Pages>
  <Words>33705</Words>
  <Characters>192120</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225375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Irwin, Andrea (DEQ)</dc:creator>
  <cp:keywords>AQD-AIR-ROP-TITLE V, Template Shell</cp:keywords>
  <dc:description>SharePoint Program Category: ROP Related Templates</dc:description>
  <cp:lastModifiedBy>Irwin, Andrea (EGLE)</cp:lastModifiedBy>
  <cp:revision>3</cp:revision>
  <cp:lastPrinted>2019-11-04T21:22:00Z</cp:lastPrinted>
  <dcterms:created xsi:type="dcterms:W3CDTF">2019-11-04T21:22:00Z</dcterms:created>
  <dcterms:modified xsi:type="dcterms:W3CDTF">2019-11-04T21:23:00Z</dcterms:modified>
  <cp:category>Permits</cp:category>
</cp:coreProperties>
</file>