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32E775F2" w14:textId="77777777" w:rsidTr="00846376">
        <w:trPr>
          <w:trHeight w:val="651"/>
        </w:trPr>
        <w:tc>
          <w:tcPr>
            <w:tcW w:w="810" w:type="dxa"/>
          </w:tcPr>
          <w:p w14:paraId="6EE7ACD3" w14:textId="77777777" w:rsidR="005E5399" w:rsidRDefault="005E5399">
            <w:pPr>
              <w:jc w:val="center"/>
              <w:rPr>
                <w:sz w:val="16"/>
              </w:rPr>
            </w:pPr>
          </w:p>
        </w:tc>
        <w:tc>
          <w:tcPr>
            <w:tcW w:w="9000" w:type="dxa"/>
          </w:tcPr>
          <w:p w14:paraId="48DE09EC"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92F7289" w14:textId="77777777" w:rsidR="005E5399" w:rsidRDefault="00012E33">
            <w:pPr>
              <w:spacing w:before="20" w:after="20"/>
              <w:jc w:val="center"/>
              <w:rPr>
                <w:sz w:val="16"/>
              </w:rPr>
            </w:pPr>
            <w:r w:rsidRPr="00012E33">
              <w:rPr>
                <w:b/>
                <w:sz w:val="24"/>
                <w:szCs w:val="24"/>
              </w:rPr>
              <w:t>AIR QUALITY DIVISION</w:t>
            </w:r>
          </w:p>
        </w:tc>
        <w:tc>
          <w:tcPr>
            <w:tcW w:w="720" w:type="dxa"/>
          </w:tcPr>
          <w:p w14:paraId="7C49B667" w14:textId="77777777" w:rsidR="005E5399" w:rsidRDefault="005E5399">
            <w:pPr>
              <w:jc w:val="center"/>
              <w:rPr>
                <w:b/>
                <w:sz w:val="24"/>
              </w:rPr>
            </w:pPr>
          </w:p>
        </w:tc>
      </w:tr>
      <w:tr w:rsidR="005E5399" w14:paraId="6349C870" w14:textId="77777777" w:rsidTr="00846376">
        <w:trPr>
          <w:cantSplit/>
          <w:trHeight w:val="149"/>
        </w:trPr>
        <w:tc>
          <w:tcPr>
            <w:tcW w:w="10530" w:type="dxa"/>
            <w:gridSpan w:val="3"/>
          </w:tcPr>
          <w:p w14:paraId="74A4875F" w14:textId="77777777" w:rsidR="00C7692A" w:rsidRPr="006B4E48" w:rsidRDefault="00C7692A" w:rsidP="00C2618F">
            <w:pPr>
              <w:jc w:val="center"/>
              <w:rPr>
                <w:szCs w:val="22"/>
              </w:rPr>
            </w:pPr>
          </w:p>
          <w:p w14:paraId="66EA4C22" w14:textId="334F64FF"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984CA1">
              <w:rPr>
                <w:szCs w:val="22"/>
              </w:rPr>
              <w:t>August 15, 2023</w:t>
            </w:r>
          </w:p>
          <w:p w14:paraId="4577A1AC" w14:textId="77777777" w:rsidR="006B4E48" w:rsidRPr="00927270" w:rsidRDefault="006B4E48" w:rsidP="00C2618F">
            <w:pPr>
              <w:jc w:val="center"/>
              <w:rPr>
                <w:szCs w:val="22"/>
              </w:rPr>
            </w:pPr>
          </w:p>
          <w:p w14:paraId="19821DDA" w14:textId="77777777" w:rsidR="00C2618F" w:rsidRPr="00927270" w:rsidRDefault="00C2618F" w:rsidP="00C2618F">
            <w:pPr>
              <w:jc w:val="center"/>
              <w:rPr>
                <w:szCs w:val="22"/>
              </w:rPr>
            </w:pPr>
            <w:r w:rsidRPr="00927270">
              <w:rPr>
                <w:szCs w:val="22"/>
              </w:rPr>
              <w:t>ISSUED TO</w:t>
            </w:r>
          </w:p>
          <w:p w14:paraId="2FBFE9EC" w14:textId="77777777" w:rsidR="00C2618F" w:rsidRPr="00927270" w:rsidRDefault="00C2618F" w:rsidP="00C2618F">
            <w:pPr>
              <w:jc w:val="center"/>
              <w:rPr>
                <w:szCs w:val="22"/>
              </w:rPr>
            </w:pPr>
          </w:p>
          <w:p w14:paraId="707DBF46" w14:textId="77777777" w:rsidR="00B9050D" w:rsidRPr="00745818" w:rsidRDefault="00F71B1A" w:rsidP="00B9050D">
            <w:pPr>
              <w:jc w:val="center"/>
              <w:rPr>
                <w:b/>
                <w:szCs w:val="22"/>
              </w:rPr>
            </w:pPr>
            <w:bookmarkStart w:id="0" w:name="bCompanyName"/>
            <w:r>
              <w:rPr>
                <w:b/>
                <w:szCs w:val="22"/>
              </w:rPr>
              <w:t>DTE Electric Company - Superior Peaking Station</w:t>
            </w:r>
          </w:p>
          <w:bookmarkEnd w:id="0"/>
          <w:p w14:paraId="231FD7A5" w14:textId="77777777" w:rsidR="00C2618F" w:rsidRPr="00927270" w:rsidRDefault="00C2618F" w:rsidP="00C2618F">
            <w:pPr>
              <w:jc w:val="center"/>
              <w:rPr>
                <w:szCs w:val="22"/>
              </w:rPr>
            </w:pPr>
          </w:p>
          <w:p w14:paraId="17A0881F" w14:textId="77777777" w:rsidR="00C2618F" w:rsidRDefault="00C2618F" w:rsidP="00C2618F">
            <w:pPr>
              <w:jc w:val="center"/>
              <w:rPr>
                <w:szCs w:val="22"/>
              </w:rPr>
            </w:pPr>
            <w:r w:rsidRPr="00927270">
              <w:rPr>
                <w:szCs w:val="22"/>
              </w:rPr>
              <w:t xml:space="preserve">State Registration Number (SRN):  </w:t>
            </w:r>
            <w:bookmarkStart w:id="1" w:name="bSRN"/>
            <w:r w:rsidR="00F71B1A">
              <w:rPr>
                <w:szCs w:val="22"/>
              </w:rPr>
              <w:t>B2806</w:t>
            </w:r>
            <w:bookmarkEnd w:id="1"/>
          </w:p>
          <w:p w14:paraId="0492C310" w14:textId="77777777" w:rsidR="00807634" w:rsidRPr="00927270" w:rsidRDefault="00807634" w:rsidP="00C2618F">
            <w:pPr>
              <w:jc w:val="center"/>
              <w:rPr>
                <w:szCs w:val="22"/>
              </w:rPr>
            </w:pPr>
          </w:p>
          <w:p w14:paraId="0D520054" w14:textId="77777777" w:rsidR="00C2618F" w:rsidRPr="00927270" w:rsidRDefault="00C2618F" w:rsidP="00C2618F">
            <w:pPr>
              <w:jc w:val="center"/>
              <w:rPr>
                <w:szCs w:val="22"/>
              </w:rPr>
            </w:pPr>
            <w:r w:rsidRPr="00927270">
              <w:rPr>
                <w:szCs w:val="22"/>
              </w:rPr>
              <w:t>LOCATED AT</w:t>
            </w:r>
          </w:p>
          <w:p w14:paraId="1DE33CE2" w14:textId="77777777" w:rsidR="002B29E9" w:rsidRPr="00927270" w:rsidRDefault="002B29E9" w:rsidP="002B29E9">
            <w:pPr>
              <w:jc w:val="center"/>
              <w:rPr>
                <w:szCs w:val="22"/>
              </w:rPr>
            </w:pPr>
          </w:p>
          <w:p w14:paraId="31A35D94" w14:textId="6BBBBDC3" w:rsidR="005E5399" w:rsidRPr="003F5BE8" w:rsidRDefault="00F71B1A" w:rsidP="002B29E9">
            <w:pPr>
              <w:jc w:val="center"/>
              <w:rPr>
                <w:szCs w:val="22"/>
              </w:rPr>
            </w:pPr>
            <w:bookmarkStart w:id="2" w:name="bStreetAddress"/>
            <w:bookmarkEnd w:id="2"/>
            <w:r>
              <w:rPr>
                <w:szCs w:val="22"/>
              </w:rPr>
              <w:t>6000 First Street</w:t>
            </w:r>
            <w:r w:rsidR="002B29E9">
              <w:rPr>
                <w:szCs w:val="22"/>
              </w:rPr>
              <w:t xml:space="preserve">, </w:t>
            </w:r>
            <w:bookmarkStart w:id="3" w:name="bCity"/>
            <w:bookmarkEnd w:id="3"/>
            <w:r>
              <w:rPr>
                <w:szCs w:val="22"/>
              </w:rPr>
              <w:t>Superior Township</w:t>
            </w:r>
            <w:r w:rsidR="002B29E9">
              <w:rPr>
                <w:szCs w:val="22"/>
              </w:rPr>
              <w:t>,</w:t>
            </w:r>
            <w:r w:rsidR="00995605">
              <w:rPr>
                <w:szCs w:val="22"/>
              </w:rPr>
              <w:t xml:space="preserve"> </w:t>
            </w:r>
            <w:bookmarkStart w:id="4" w:name="bCounty"/>
            <w:bookmarkEnd w:id="4"/>
            <w:r>
              <w:rPr>
                <w:szCs w:val="22"/>
              </w:rPr>
              <w:t>Washtenaw</w:t>
            </w:r>
            <w:r w:rsidR="00995605">
              <w:rPr>
                <w:szCs w:val="22"/>
              </w:rPr>
              <w:t xml:space="preserve"> County,</w:t>
            </w:r>
            <w:r w:rsidR="002B29E9">
              <w:rPr>
                <w:szCs w:val="22"/>
              </w:rPr>
              <w:t xml:space="preserve"> </w:t>
            </w:r>
            <w:r w:rsidR="00AB6AD7" w:rsidRPr="00927270">
              <w:rPr>
                <w:szCs w:val="22"/>
              </w:rPr>
              <w:t>Michigan</w:t>
            </w:r>
            <w:r w:rsidR="00AB6AD7">
              <w:rPr>
                <w:szCs w:val="22"/>
              </w:rPr>
              <w:t xml:space="preserve"> 48197</w:t>
            </w:r>
          </w:p>
        </w:tc>
      </w:tr>
      <w:tr w:rsidR="00C2618F" w:rsidRPr="00DF47A8" w14:paraId="0075AF7F" w14:textId="77777777" w:rsidTr="00846376">
        <w:trPr>
          <w:cantSplit/>
          <w:trHeight w:val="148"/>
        </w:trPr>
        <w:tc>
          <w:tcPr>
            <w:tcW w:w="10530" w:type="dxa"/>
            <w:gridSpan w:val="3"/>
          </w:tcPr>
          <w:p w14:paraId="209B4A14" w14:textId="77777777" w:rsidR="00C2618F" w:rsidRPr="00DF47A8" w:rsidRDefault="00C2618F" w:rsidP="00C2618F">
            <w:pPr>
              <w:pStyle w:val="Header"/>
              <w:spacing w:before="20" w:after="20"/>
              <w:rPr>
                <w:szCs w:val="22"/>
              </w:rPr>
            </w:pPr>
          </w:p>
        </w:tc>
      </w:tr>
      <w:tr w:rsidR="00C2618F" w:rsidRPr="001838ED" w14:paraId="7F0B2382"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3DDA4087" w14:textId="77777777" w:rsidR="00C2618F" w:rsidRPr="006F2C46" w:rsidRDefault="00C2618F" w:rsidP="001838ED">
            <w:pPr>
              <w:jc w:val="center"/>
              <w:rPr>
                <w:szCs w:val="22"/>
              </w:rPr>
            </w:pPr>
          </w:p>
          <w:p w14:paraId="78EA4705" w14:textId="77777777" w:rsidR="00C2618F" w:rsidRPr="001838ED" w:rsidRDefault="00C2618F" w:rsidP="001838ED">
            <w:pPr>
              <w:jc w:val="center"/>
              <w:rPr>
                <w:b/>
                <w:sz w:val="28"/>
              </w:rPr>
            </w:pPr>
            <w:r w:rsidRPr="001838ED">
              <w:rPr>
                <w:b/>
                <w:sz w:val="28"/>
              </w:rPr>
              <w:t>RENEWABLE OPERATING PERMIT</w:t>
            </w:r>
          </w:p>
          <w:p w14:paraId="4EB3772A" w14:textId="77777777" w:rsidR="00C2618F" w:rsidRPr="001838ED" w:rsidRDefault="00C2618F" w:rsidP="001838ED">
            <w:pPr>
              <w:ind w:left="3240"/>
              <w:rPr>
                <w:sz w:val="24"/>
              </w:rPr>
            </w:pPr>
          </w:p>
          <w:p w14:paraId="55EF52E9" w14:textId="2AC4AA9A"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F71B1A">
              <w:rPr>
                <w:sz w:val="24"/>
              </w:rPr>
              <w:t>B2806</w:t>
            </w:r>
            <w:r w:rsidR="004032B7" w:rsidRPr="001838ED">
              <w:rPr>
                <w:sz w:val="24"/>
              </w:rPr>
              <w:t>-</w:t>
            </w:r>
            <w:bookmarkStart w:id="6" w:name="bIssueYear"/>
            <w:bookmarkEnd w:id="6"/>
            <w:r w:rsidR="00980EA4">
              <w:rPr>
                <w:sz w:val="24"/>
              </w:rPr>
              <w:t>20</w:t>
            </w:r>
            <w:r w:rsidR="00FC24D9">
              <w:rPr>
                <w:sz w:val="24"/>
              </w:rPr>
              <w:t>23</w:t>
            </w:r>
          </w:p>
          <w:p w14:paraId="594C8784" w14:textId="77777777" w:rsidR="00C2618F" w:rsidRPr="001838ED" w:rsidRDefault="00C2618F" w:rsidP="001838ED">
            <w:pPr>
              <w:ind w:left="3240"/>
              <w:rPr>
                <w:sz w:val="24"/>
              </w:rPr>
            </w:pPr>
          </w:p>
          <w:p w14:paraId="67F7A8BE" w14:textId="69640BDB" w:rsidR="00C2618F" w:rsidRPr="001838ED" w:rsidRDefault="00C2618F" w:rsidP="001838ED">
            <w:pPr>
              <w:ind w:left="2880" w:firstLine="720"/>
              <w:rPr>
                <w:sz w:val="24"/>
                <w:szCs w:val="24"/>
              </w:rPr>
            </w:pPr>
            <w:r w:rsidRPr="001838ED">
              <w:rPr>
                <w:sz w:val="24"/>
              </w:rPr>
              <w:t>Expiration Date:</w:t>
            </w:r>
            <w:r w:rsidRPr="001838ED">
              <w:rPr>
                <w:sz w:val="24"/>
              </w:rPr>
              <w:tab/>
            </w:r>
            <w:r w:rsidR="00FC24D9">
              <w:rPr>
                <w:sz w:val="24"/>
              </w:rPr>
              <w:t>August 1</w:t>
            </w:r>
            <w:r w:rsidR="00984CA1">
              <w:rPr>
                <w:sz w:val="24"/>
              </w:rPr>
              <w:t>5</w:t>
            </w:r>
            <w:r w:rsidR="00FC24D9">
              <w:rPr>
                <w:sz w:val="24"/>
              </w:rPr>
              <w:t>, 2028</w:t>
            </w:r>
          </w:p>
          <w:p w14:paraId="23118067" w14:textId="77777777" w:rsidR="0025601A" w:rsidRPr="001838ED" w:rsidRDefault="0025601A" w:rsidP="001838ED">
            <w:pPr>
              <w:ind w:left="2880" w:firstLine="360"/>
              <w:rPr>
                <w:sz w:val="24"/>
              </w:rPr>
            </w:pPr>
          </w:p>
          <w:p w14:paraId="7177C129" w14:textId="18B45830" w:rsidR="006F4A8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p>
          <w:p w14:paraId="4B312049" w14:textId="244221DA" w:rsidR="00FC24D9" w:rsidRPr="001838ED" w:rsidRDefault="00FC24D9" w:rsidP="001838ED">
            <w:pPr>
              <w:jc w:val="center"/>
              <w:rPr>
                <w:sz w:val="24"/>
                <w:szCs w:val="24"/>
              </w:rPr>
            </w:pPr>
            <w:r>
              <w:rPr>
                <w:sz w:val="24"/>
                <w:szCs w:val="24"/>
              </w:rPr>
              <w:t>February 1</w:t>
            </w:r>
            <w:r w:rsidR="00984CA1">
              <w:rPr>
                <w:sz w:val="24"/>
                <w:szCs w:val="24"/>
              </w:rPr>
              <w:t>5</w:t>
            </w:r>
            <w:r>
              <w:rPr>
                <w:sz w:val="24"/>
                <w:szCs w:val="24"/>
              </w:rPr>
              <w:t>, 2027 and February 1</w:t>
            </w:r>
            <w:r w:rsidR="00984CA1">
              <w:rPr>
                <w:sz w:val="24"/>
                <w:szCs w:val="24"/>
              </w:rPr>
              <w:t>5</w:t>
            </w:r>
            <w:r>
              <w:rPr>
                <w:sz w:val="24"/>
                <w:szCs w:val="24"/>
              </w:rPr>
              <w:t>, 2028</w:t>
            </w:r>
          </w:p>
          <w:p w14:paraId="1A3A489E" w14:textId="287C1644" w:rsidR="00DF47A8" w:rsidRPr="009E40D6" w:rsidRDefault="00DF47A8" w:rsidP="001838ED">
            <w:pPr>
              <w:jc w:val="center"/>
              <w:rPr>
                <w:sz w:val="24"/>
                <w:szCs w:val="24"/>
              </w:rPr>
            </w:pPr>
          </w:p>
          <w:p w14:paraId="49009FA7" w14:textId="77777777" w:rsidR="00DF47A8" w:rsidRPr="001838ED" w:rsidRDefault="00DF47A8" w:rsidP="00DF47A8">
            <w:pPr>
              <w:rPr>
                <w:sz w:val="24"/>
              </w:rPr>
            </w:pPr>
          </w:p>
          <w:p w14:paraId="37F9A3BC"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95E259D" w14:textId="77777777" w:rsidR="00C2618F" w:rsidRDefault="00C2618F" w:rsidP="00C2618F">
      <w:pPr>
        <w:jc w:val="center"/>
      </w:pPr>
    </w:p>
    <w:p w14:paraId="05AAC91A"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3F1A86A" w14:textId="77777777" w:rsidR="00233961" w:rsidRDefault="00233961" w:rsidP="00F73D71">
      <w:pPr>
        <w:ind w:left="-180"/>
        <w:rPr>
          <w:szCs w:val="22"/>
        </w:rPr>
      </w:pPr>
    </w:p>
    <w:p w14:paraId="68D6A64C" w14:textId="77777777" w:rsidR="006F2C46" w:rsidRDefault="006F2C46" w:rsidP="00F73D71">
      <w:pPr>
        <w:ind w:left="-180"/>
        <w:rPr>
          <w:szCs w:val="22"/>
        </w:rPr>
      </w:pPr>
    </w:p>
    <w:p w14:paraId="0DB6AFDE" w14:textId="77777777" w:rsidR="002332C3" w:rsidRPr="006A1190" w:rsidRDefault="00AB2375" w:rsidP="002332C3">
      <w:pPr>
        <w:ind w:left="-180"/>
        <w:rPr>
          <w:szCs w:val="22"/>
        </w:rPr>
      </w:pPr>
      <w:r w:rsidRPr="006A1190">
        <w:rPr>
          <w:szCs w:val="22"/>
        </w:rPr>
        <w:t>______________________________________</w:t>
      </w:r>
    </w:p>
    <w:p w14:paraId="34858D99" w14:textId="77777777" w:rsidR="002F4C64" w:rsidRPr="0097673C" w:rsidRDefault="00F71B1A" w:rsidP="00862ED1">
      <w:pPr>
        <w:rPr>
          <w:b/>
          <w:sz w:val="18"/>
        </w:rPr>
      </w:pPr>
      <w:bookmarkStart w:id="7" w:name="bDS"/>
      <w:bookmarkEnd w:id="7"/>
      <w:r>
        <w:rPr>
          <w:szCs w:val="22"/>
        </w:rPr>
        <w:t>Scott Miller, Jackson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8" w:name="_Toc1453502"/>
      <w:r w:rsidR="002F4C64" w:rsidRPr="00927270">
        <w:rPr>
          <w:b/>
          <w:sz w:val="28"/>
          <w:szCs w:val="28"/>
        </w:rPr>
        <w:lastRenderedPageBreak/>
        <w:t>TABLE OF CONTENTS</w:t>
      </w:r>
      <w:bookmarkEnd w:id="8"/>
    </w:p>
    <w:p w14:paraId="0295F808" w14:textId="77777777" w:rsidR="002F4C64" w:rsidRDefault="002F4C64" w:rsidP="002F4C64"/>
    <w:p w14:paraId="3CF8617E" w14:textId="0473B609" w:rsidR="00AA6012"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42999172" w:history="1">
        <w:r w:rsidR="00AA6012" w:rsidRPr="0073694F">
          <w:rPr>
            <w:rStyle w:val="Hyperlink"/>
            <w:noProof/>
          </w:rPr>
          <w:t>AUTHORITY AND ENFORCEABILITY</w:t>
        </w:r>
        <w:r w:rsidR="00AA6012">
          <w:rPr>
            <w:noProof/>
            <w:webHidden/>
          </w:rPr>
          <w:tab/>
        </w:r>
        <w:r w:rsidR="00AA6012">
          <w:rPr>
            <w:noProof/>
            <w:webHidden/>
          </w:rPr>
          <w:fldChar w:fldCharType="begin"/>
        </w:r>
        <w:r w:rsidR="00AA6012">
          <w:rPr>
            <w:noProof/>
            <w:webHidden/>
          </w:rPr>
          <w:instrText xml:space="preserve"> PAGEREF _Toc142999172 \h </w:instrText>
        </w:r>
        <w:r w:rsidR="00AA6012">
          <w:rPr>
            <w:noProof/>
            <w:webHidden/>
          </w:rPr>
        </w:r>
        <w:r w:rsidR="00AA6012">
          <w:rPr>
            <w:noProof/>
            <w:webHidden/>
          </w:rPr>
          <w:fldChar w:fldCharType="separate"/>
        </w:r>
        <w:r w:rsidR="00AA6012">
          <w:rPr>
            <w:noProof/>
            <w:webHidden/>
          </w:rPr>
          <w:t>3</w:t>
        </w:r>
        <w:r w:rsidR="00AA6012">
          <w:rPr>
            <w:noProof/>
            <w:webHidden/>
          </w:rPr>
          <w:fldChar w:fldCharType="end"/>
        </w:r>
      </w:hyperlink>
    </w:p>
    <w:p w14:paraId="1FC0F5C4" w14:textId="702C91DE" w:rsidR="00AA6012" w:rsidRDefault="002E0AD5">
      <w:pPr>
        <w:pStyle w:val="TOC1"/>
        <w:rPr>
          <w:rFonts w:asciiTheme="minorHAnsi" w:eastAsiaTheme="minorEastAsia" w:hAnsiTheme="minorHAnsi" w:cstheme="minorBidi"/>
          <w:b w:val="0"/>
          <w:noProof/>
          <w:kern w:val="2"/>
          <w14:ligatures w14:val="standardContextual"/>
        </w:rPr>
      </w:pPr>
      <w:hyperlink w:anchor="_Toc142999173" w:history="1">
        <w:r w:rsidR="00AA6012" w:rsidRPr="0073694F">
          <w:rPr>
            <w:rStyle w:val="Hyperlink"/>
            <w:noProof/>
          </w:rPr>
          <w:t>A.  GENERAL CONDITIONS</w:t>
        </w:r>
        <w:r w:rsidR="00AA6012">
          <w:rPr>
            <w:noProof/>
            <w:webHidden/>
          </w:rPr>
          <w:tab/>
        </w:r>
        <w:r w:rsidR="00AA6012">
          <w:rPr>
            <w:noProof/>
            <w:webHidden/>
          </w:rPr>
          <w:fldChar w:fldCharType="begin"/>
        </w:r>
        <w:r w:rsidR="00AA6012">
          <w:rPr>
            <w:noProof/>
            <w:webHidden/>
          </w:rPr>
          <w:instrText xml:space="preserve"> PAGEREF _Toc142999173 \h </w:instrText>
        </w:r>
        <w:r w:rsidR="00AA6012">
          <w:rPr>
            <w:noProof/>
            <w:webHidden/>
          </w:rPr>
        </w:r>
        <w:r w:rsidR="00AA6012">
          <w:rPr>
            <w:noProof/>
            <w:webHidden/>
          </w:rPr>
          <w:fldChar w:fldCharType="separate"/>
        </w:r>
        <w:r w:rsidR="00AA6012">
          <w:rPr>
            <w:noProof/>
            <w:webHidden/>
          </w:rPr>
          <w:t>4</w:t>
        </w:r>
        <w:r w:rsidR="00AA6012">
          <w:rPr>
            <w:noProof/>
            <w:webHidden/>
          </w:rPr>
          <w:fldChar w:fldCharType="end"/>
        </w:r>
      </w:hyperlink>
    </w:p>
    <w:p w14:paraId="48A1359F" w14:textId="7BEF3FF5" w:rsidR="00AA6012" w:rsidRDefault="002E0AD5">
      <w:pPr>
        <w:pStyle w:val="TOC2"/>
        <w:rPr>
          <w:rFonts w:asciiTheme="minorHAnsi" w:eastAsiaTheme="minorEastAsia" w:hAnsiTheme="minorHAnsi" w:cstheme="minorBidi"/>
          <w:kern w:val="2"/>
          <w14:ligatures w14:val="standardContextual"/>
        </w:rPr>
      </w:pPr>
      <w:hyperlink w:anchor="_Toc142999174" w:history="1">
        <w:r w:rsidR="00AA6012" w:rsidRPr="0073694F">
          <w:rPr>
            <w:rStyle w:val="Hyperlink"/>
          </w:rPr>
          <w:t>Permit Enforceability</w:t>
        </w:r>
        <w:r w:rsidR="00AA6012">
          <w:rPr>
            <w:webHidden/>
          </w:rPr>
          <w:tab/>
        </w:r>
        <w:r w:rsidR="00AA6012">
          <w:rPr>
            <w:webHidden/>
          </w:rPr>
          <w:fldChar w:fldCharType="begin"/>
        </w:r>
        <w:r w:rsidR="00AA6012">
          <w:rPr>
            <w:webHidden/>
          </w:rPr>
          <w:instrText xml:space="preserve"> PAGEREF _Toc142999174 \h </w:instrText>
        </w:r>
        <w:r w:rsidR="00AA6012">
          <w:rPr>
            <w:webHidden/>
          </w:rPr>
        </w:r>
        <w:r w:rsidR="00AA6012">
          <w:rPr>
            <w:webHidden/>
          </w:rPr>
          <w:fldChar w:fldCharType="separate"/>
        </w:r>
        <w:r w:rsidR="00AA6012">
          <w:rPr>
            <w:webHidden/>
          </w:rPr>
          <w:t>4</w:t>
        </w:r>
        <w:r w:rsidR="00AA6012">
          <w:rPr>
            <w:webHidden/>
          </w:rPr>
          <w:fldChar w:fldCharType="end"/>
        </w:r>
      </w:hyperlink>
    </w:p>
    <w:p w14:paraId="6B92F14C" w14:textId="5769A1EE" w:rsidR="00AA6012" w:rsidRDefault="002E0AD5">
      <w:pPr>
        <w:pStyle w:val="TOC2"/>
        <w:rPr>
          <w:rFonts w:asciiTheme="minorHAnsi" w:eastAsiaTheme="minorEastAsia" w:hAnsiTheme="minorHAnsi" w:cstheme="minorBidi"/>
          <w:kern w:val="2"/>
          <w14:ligatures w14:val="standardContextual"/>
        </w:rPr>
      </w:pPr>
      <w:hyperlink w:anchor="_Toc142999175" w:history="1">
        <w:r w:rsidR="00AA6012" w:rsidRPr="0073694F">
          <w:rPr>
            <w:rStyle w:val="Hyperlink"/>
          </w:rPr>
          <w:t>General Provisions</w:t>
        </w:r>
        <w:r w:rsidR="00AA6012">
          <w:rPr>
            <w:webHidden/>
          </w:rPr>
          <w:tab/>
        </w:r>
        <w:r w:rsidR="00AA6012">
          <w:rPr>
            <w:webHidden/>
          </w:rPr>
          <w:fldChar w:fldCharType="begin"/>
        </w:r>
        <w:r w:rsidR="00AA6012">
          <w:rPr>
            <w:webHidden/>
          </w:rPr>
          <w:instrText xml:space="preserve"> PAGEREF _Toc142999175 \h </w:instrText>
        </w:r>
        <w:r w:rsidR="00AA6012">
          <w:rPr>
            <w:webHidden/>
          </w:rPr>
        </w:r>
        <w:r w:rsidR="00AA6012">
          <w:rPr>
            <w:webHidden/>
          </w:rPr>
          <w:fldChar w:fldCharType="separate"/>
        </w:r>
        <w:r w:rsidR="00AA6012">
          <w:rPr>
            <w:webHidden/>
          </w:rPr>
          <w:t>4</w:t>
        </w:r>
        <w:r w:rsidR="00AA6012">
          <w:rPr>
            <w:webHidden/>
          </w:rPr>
          <w:fldChar w:fldCharType="end"/>
        </w:r>
      </w:hyperlink>
    </w:p>
    <w:p w14:paraId="7F3FD6F5" w14:textId="7B401E7D" w:rsidR="00AA6012" w:rsidRDefault="002E0AD5">
      <w:pPr>
        <w:pStyle w:val="TOC2"/>
        <w:rPr>
          <w:rFonts w:asciiTheme="minorHAnsi" w:eastAsiaTheme="minorEastAsia" w:hAnsiTheme="minorHAnsi" w:cstheme="minorBidi"/>
          <w:kern w:val="2"/>
          <w14:ligatures w14:val="standardContextual"/>
        </w:rPr>
      </w:pPr>
      <w:hyperlink w:anchor="_Toc142999176" w:history="1">
        <w:r w:rsidR="00AA6012" w:rsidRPr="0073694F">
          <w:rPr>
            <w:rStyle w:val="Hyperlink"/>
          </w:rPr>
          <w:t>Equipment &amp; Design</w:t>
        </w:r>
        <w:r w:rsidR="00AA6012">
          <w:rPr>
            <w:webHidden/>
          </w:rPr>
          <w:tab/>
        </w:r>
        <w:r w:rsidR="00AA6012">
          <w:rPr>
            <w:webHidden/>
          </w:rPr>
          <w:fldChar w:fldCharType="begin"/>
        </w:r>
        <w:r w:rsidR="00AA6012">
          <w:rPr>
            <w:webHidden/>
          </w:rPr>
          <w:instrText xml:space="preserve"> PAGEREF _Toc142999176 \h </w:instrText>
        </w:r>
        <w:r w:rsidR="00AA6012">
          <w:rPr>
            <w:webHidden/>
          </w:rPr>
        </w:r>
        <w:r w:rsidR="00AA6012">
          <w:rPr>
            <w:webHidden/>
          </w:rPr>
          <w:fldChar w:fldCharType="separate"/>
        </w:r>
        <w:r w:rsidR="00AA6012">
          <w:rPr>
            <w:webHidden/>
          </w:rPr>
          <w:t>5</w:t>
        </w:r>
        <w:r w:rsidR="00AA6012">
          <w:rPr>
            <w:webHidden/>
          </w:rPr>
          <w:fldChar w:fldCharType="end"/>
        </w:r>
      </w:hyperlink>
    </w:p>
    <w:p w14:paraId="4F267A00" w14:textId="20B33EA5" w:rsidR="00AA6012" w:rsidRDefault="002E0AD5">
      <w:pPr>
        <w:pStyle w:val="TOC2"/>
        <w:rPr>
          <w:rFonts w:asciiTheme="minorHAnsi" w:eastAsiaTheme="minorEastAsia" w:hAnsiTheme="minorHAnsi" w:cstheme="minorBidi"/>
          <w:kern w:val="2"/>
          <w14:ligatures w14:val="standardContextual"/>
        </w:rPr>
      </w:pPr>
      <w:hyperlink w:anchor="_Toc142999177" w:history="1">
        <w:r w:rsidR="00AA6012" w:rsidRPr="0073694F">
          <w:rPr>
            <w:rStyle w:val="Hyperlink"/>
          </w:rPr>
          <w:t>Emission Limits</w:t>
        </w:r>
        <w:r w:rsidR="00AA6012">
          <w:rPr>
            <w:webHidden/>
          </w:rPr>
          <w:tab/>
        </w:r>
        <w:r w:rsidR="00AA6012">
          <w:rPr>
            <w:webHidden/>
          </w:rPr>
          <w:fldChar w:fldCharType="begin"/>
        </w:r>
        <w:r w:rsidR="00AA6012">
          <w:rPr>
            <w:webHidden/>
          </w:rPr>
          <w:instrText xml:space="preserve"> PAGEREF _Toc142999177 \h </w:instrText>
        </w:r>
        <w:r w:rsidR="00AA6012">
          <w:rPr>
            <w:webHidden/>
          </w:rPr>
        </w:r>
        <w:r w:rsidR="00AA6012">
          <w:rPr>
            <w:webHidden/>
          </w:rPr>
          <w:fldChar w:fldCharType="separate"/>
        </w:r>
        <w:r w:rsidR="00AA6012">
          <w:rPr>
            <w:webHidden/>
          </w:rPr>
          <w:t>5</w:t>
        </w:r>
        <w:r w:rsidR="00AA6012">
          <w:rPr>
            <w:webHidden/>
          </w:rPr>
          <w:fldChar w:fldCharType="end"/>
        </w:r>
      </w:hyperlink>
    </w:p>
    <w:p w14:paraId="12233BBA" w14:textId="5108E4FE" w:rsidR="00AA6012" w:rsidRDefault="002E0AD5">
      <w:pPr>
        <w:pStyle w:val="TOC2"/>
        <w:rPr>
          <w:rFonts w:asciiTheme="minorHAnsi" w:eastAsiaTheme="minorEastAsia" w:hAnsiTheme="minorHAnsi" w:cstheme="minorBidi"/>
          <w:kern w:val="2"/>
          <w14:ligatures w14:val="standardContextual"/>
        </w:rPr>
      </w:pPr>
      <w:hyperlink w:anchor="_Toc142999178" w:history="1">
        <w:r w:rsidR="00AA6012" w:rsidRPr="0073694F">
          <w:rPr>
            <w:rStyle w:val="Hyperlink"/>
          </w:rPr>
          <w:t>Testing/Sampling</w:t>
        </w:r>
        <w:r w:rsidR="00AA6012">
          <w:rPr>
            <w:webHidden/>
          </w:rPr>
          <w:tab/>
        </w:r>
        <w:r w:rsidR="00AA6012">
          <w:rPr>
            <w:webHidden/>
          </w:rPr>
          <w:fldChar w:fldCharType="begin"/>
        </w:r>
        <w:r w:rsidR="00AA6012">
          <w:rPr>
            <w:webHidden/>
          </w:rPr>
          <w:instrText xml:space="preserve"> PAGEREF _Toc142999178 \h </w:instrText>
        </w:r>
        <w:r w:rsidR="00AA6012">
          <w:rPr>
            <w:webHidden/>
          </w:rPr>
        </w:r>
        <w:r w:rsidR="00AA6012">
          <w:rPr>
            <w:webHidden/>
          </w:rPr>
          <w:fldChar w:fldCharType="separate"/>
        </w:r>
        <w:r w:rsidR="00AA6012">
          <w:rPr>
            <w:webHidden/>
          </w:rPr>
          <w:t>5</w:t>
        </w:r>
        <w:r w:rsidR="00AA6012">
          <w:rPr>
            <w:webHidden/>
          </w:rPr>
          <w:fldChar w:fldCharType="end"/>
        </w:r>
      </w:hyperlink>
    </w:p>
    <w:p w14:paraId="6CB70D5C" w14:textId="3ACCE80F" w:rsidR="00AA6012" w:rsidRDefault="002E0AD5">
      <w:pPr>
        <w:pStyle w:val="TOC2"/>
        <w:rPr>
          <w:rFonts w:asciiTheme="minorHAnsi" w:eastAsiaTheme="minorEastAsia" w:hAnsiTheme="minorHAnsi" w:cstheme="minorBidi"/>
          <w:kern w:val="2"/>
          <w14:ligatures w14:val="standardContextual"/>
        </w:rPr>
      </w:pPr>
      <w:hyperlink w:anchor="_Toc142999179" w:history="1">
        <w:r w:rsidR="00AA6012" w:rsidRPr="0073694F">
          <w:rPr>
            <w:rStyle w:val="Hyperlink"/>
          </w:rPr>
          <w:t>Monitoring/Recordkeeping</w:t>
        </w:r>
        <w:r w:rsidR="00AA6012">
          <w:rPr>
            <w:webHidden/>
          </w:rPr>
          <w:tab/>
        </w:r>
        <w:r w:rsidR="00AA6012">
          <w:rPr>
            <w:webHidden/>
          </w:rPr>
          <w:fldChar w:fldCharType="begin"/>
        </w:r>
        <w:r w:rsidR="00AA6012">
          <w:rPr>
            <w:webHidden/>
          </w:rPr>
          <w:instrText xml:space="preserve"> PAGEREF _Toc142999179 \h </w:instrText>
        </w:r>
        <w:r w:rsidR="00AA6012">
          <w:rPr>
            <w:webHidden/>
          </w:rPr>
        </w:r>
        <w:r w:rsidR="00AA6012">
          <w:rPr>
            <w:webHidden/>
          </w:rPr>
          <w:fldChar w:fldCharType="separate"/>
        </w:r>
        <w:r w:rsidR="00AA6012">
          <w:rPr>
            <w:webHidden/>
          </w:rPr>
          <w:t>6</w:t>
        </w:r>
        <w:r w:rsidR="00AA6012">
          <w:rPr>
            <w:webHidden/>
          </w:rPr>
          <w:fldChar w:fldCharType="end"/>
        </w:r>
      </w:hyperlink>
    </w:p>
    <w:p w14:paraId="45886481" w14:textId="22ED680C" w:rsidR="00AA6012" w:rsidRDefault="002E0AD5">
      <w:pPr>
        <w:pStyle w:val="TOC2"/>
        <w:rPr>
          <w:rFonts w:asciiTheme="minorHAnsi" w:eastAsiaTheme="minorEastAsia" w:hAnsiTheme="minorHAnsi" w:cstheme="minorBidi"/>
          <w:kern w:val="2"/>
          <w14:ligatures w14:val="standardContextual"/>
        </w:rPr>
      </w:pPr>
      <w:hyperlink w:anchor="_Toc142999180" w:history="1">
        <w:r w:rsidR="00AA6012" w:rsidRPr="0073694F">
          <w:rPr>
            <w:rStyle w:val="Hyperlink"/>
          </w:rPr>
          <w:t>Certification &amp; Reporting</w:t>
        </w:r>
        <w:r w:rsidR="00AA6012">
          <w:rPr>
            <w:webHidden/>
          </w:rPr>
          <w:tab/>
        </w:r>
        <w:r w:rsidR="00AA6012">
          <w:rPr>
            <w:webHidden/>
          </w:rPr>
          <w:fldChar w:fldCharType="begin"/>
        </w:r>
        <w:r w:rsidR="00AA6012">
          <w:rPr>
            <w:webHidden/>
          </w:rPr>
          <w:instrText xml:space="preserve"> PAGEREF _Toc142999180 \h </w:instrText>
        </w:r>
        <w:r w:rsidR="00AA6012">
          <w:rPr>
            <w:webHidden/>
          </w:rPr>
        </w:r>
        <w:r w:rsidR="00AA6012">
          <w:rPr>
            <w:webHidden/>
          </w:rPr>
          <w:fldChar w:fldCharType="separate"/>
        </w:r>
        <w:r w:rsidR="00AA6012">
          <w:rPr>
            <w:webHidden/>
          </w:rPr>
          <w:t>6</w:t>
        </w:r>
        <w:r w:rsidR="00AA6012">
          <w:rPr>
            <w:webHidden/>
          </w:rPr>
          <w:fldChar w:fldCharType="end"/>
        </w:r>
      </w:hyperlink>
    </w:p>
    <w:p w14:paraId="1C8479DD" w14:textId="1F3A3B2C" w:rsidR="00AA6012" w:rsidRDefault="002E0AD5">
      <w:pPr>
        <w:pStyle w:val="TOC2"/>
        <w:rPr>
          <w:rFonts w:asciiTheme="minorHAnsi" w:eastAsiaTheme="minorEastAsia" w:hAnsiTheme="minorHAnsi" w:cstheme="minorBidi"/>
          <w:kern w:val="2"/>
          <w14:ligatures w14:val="standardContextual"/>
        </w:rPr>
      </w:pPr>
      <w:hyperlink w:anchor="_Toc142999181" w:history="1">
        <w:r w:rsidR="00AA6012" w:rsidRPr="0073694F">
          <w:rPr>
            <w:rStyle w:val="Hyperlink"/>
          </w:rPr>
          <w:t>Permit Shield</w:t>
        </w:r>
        <w:r w:rsidR="00AA6012">
          <w:rPr>
            <w:webHidden/>
          </w:rPr>
          <w:tab/>
        </w:r>
        <w:r w:rsidR="00AA6012">
          <w:rPr>
            <w:webHidden/>
          </w:rPr>
          <w:fldChar w:fldCharType="begin"/>
        </w:r>
        <w:r w:rsidR="00AA6012">
          <w:rPr>
            <w:webHidden/>
          </w:rPr>
          <w:instrText xml:space="preserve"> PAGEREF _Toc142999181 \h </w:instrText>
        </w:r>
        <w:r w:rsidR="00AA6012">
          <w:rPr>
            <w:webHidden/>
          </w:rPr>
        </w:r>
        <w:r w:rsidR="00AA6012">
          <w:rPr>
            <w:webHidden/>
          </w:rPr>
          <w:fldChar w:fldCharType="separate"/>
        </w:r>
        <w:r w:rsidR="00AA6012">
          <w:rPr>
            <w:webHidden/>
          </w:rPr>
          <w:t>7</w:t>
        </w:r>
        <w:r w:rsidR="00AA6012">
          <w:rPr>
            <w:webHidden/>
          </w:rPr>
          <w:fldChar w:fldCharType="end"/>
        </w:r>
      </w:hyperlink>
    </w:p>
    <w:p w14:paraId="2143D453" w14:textId="63EA9ACE" w:rsidR="00AA6012" w:rsidRDefault="002E0AD5">
      <w:pPr>
        <w:pStyle w:val="TOC2"/>
        <w:rPr>
          <w:rFonts w:asciiTheme="minorHAnsi" w:eastAsiaTheme="minorEastAsia" w:hAnsiTheme="minorHAnsi" w:cstheme="minorBidi"/>
          <w:kern w:val="2"/>
          <w14:ligatures w14:val="standardContextual"/>
        </w:rPr>
      </w:pPr>
      <w:hyperlink w:anchor="_Toc142999182" w:history="1">
        <w:r w:rsidR="00AA6012" w:rsidRPr="0073694F">
          <w:rPr>
            <w:rStyle w:val="Hyperlink"/>
          </w:rPr>
          <w:t>Revisions</w:t>
        </w:r>
        <w:r w:rsidR="00AA6012">
          <w:rPr>
            <w:webHidden/>
          </w:rPr>
          <w:tab/>
        </w:r>
        <w:r w:rsidR="00AA6012">
          <w:rPr>
            <w:webHidden/>
          </w:rPr>
          <w:fldChar w:fldCharType="begin"/>
        </w:r>
        <w:r w:rsidR="00AA6012">
          <w:rPr>
            <w:webHidden/>
          </w:rPr>
          <w:instrText xml:space="preserve"> PAGEREF _Toc142999182 \h </w:instrText>
        </w:r>
        <w:r w:rsidR="00AA6012">
          <w:rPr>
            <w:webHidden/>
          </w:rPr>
        </w:r>
        <w:r w:rsidR="00AA6012">
          <w:rPr>
            <w:webHidden/>
          </w:rPr>
          <w:fldChar w:fldCharType="separate"/>
        </w:r>
        <w:r w:rsidR="00AA6012">
          <w:rPr>
            <w:webHidden/>
          </w:rPr>
          <w:t>8</w:t>
        </w:r>
        <w:r w:rsidR="00AA6012">
          <w:rPr>
            <w:webHidden/>
          </w:rPr>
          <w:fldChar w:fldCharType="end"/>
        </w:r>
      </w:hyperlink>
    </w:p>
    <w:p w14:paraId="4235411B" w14:textId="149CD915" w:rsidR="00AA6012" w:rsidRDefault="002E0AD5">
      <w:pPr>
        <w:pStyle w:val="TOC2"/>
        <w:rPr>
          <w:rFonts w:asciiTheme="minorHAnsi" w:eastAsiaTheme="minorEastAsia" w:hAnsiTheme="minorHAnsi" w:cstheme="minorBidi"/>
          <w:kern w:val="2"/>
          <w14:ligatures w14:val="standardContextual"/>
        </w:rPr>
      </w:pPr>
      <w:hyperlink w:anchor="_Toc142999183" w:history="1">
        <w:r w:rsidR="00AA6012" w:rsidRPr="0073694F">
          <w:rPr>
            <w:rStyle w:val="Hyperlink"/>
          </w:rPr>
          <w:t>Reopenings</w:t>
        </w:r>
        <w:r w:rsidR="00AA6012">
          <w:rPr>
            <w:webHidden/>
          </w:rPr>
          <w:tab/>
        </w:r>
        <w:r w:rsidR="00AA6012">
          <w:rPr>
            <w:webHidden/>
          </w:rPr>
          <w:fldChar w:fldCharType="begin"/>
        </w:r>
        <w:r w:rsidR="00AA6012">
          <w:rPr>
            <w:webHidden/>
          </w:rPr>
          <w:instrText xml:space="preserve"> PAGEREF _Toc142999183 \h </w:instrText>
        </w:r>
        <w:r w:rsidR="00AA6012">
          <w:rPr>
            <w:webHidden/>
          </w:rPr>
        </w:r>
        <w:r w:rsidR="00AA6012">
          <w:rPr>
            <w:webHidden/>
          </w:rPr>
          <w:fldChar w:fldCharType="separate"/>
        </w:r>
        <w:r w:rsidR="00AA6012">
          <w:rPr>
            <w:webHidden/>
          </w:rPr>
          <w:t>8</w:t>
        </w:r>
        <w:r w:rsidR="00AA6012">
          <w:rPr>
            <w:webHidden/>
          </w:rPr>
          <w:fldChar w:fldCharType="end"/>
        </w:r>
      </w:hyperlink>
    </w:p>
    <w:p w14:paraId="100F7131" w14:textId="31E590D3" w:rsidR="00AA6012" w:rsidRDefault="002E0AD5">
      <w:pPr>
        <w:pStyle w:val="TOC2"/>
        <w:rPr>
          <w:rFonts w:asciiTheme="minorHAnsi" w:eastAsiaTheme="minorEastAsia" w:hAnsiTheme="minorHAnsi" w:cstheme="minorBidi"/>
          <w:kern w:val="2"/>
          <w14:ligatures w14:val="standardContextual"/>
        </w:rPr>
      </w:pPr>
      <w:hyperlink w:anchor="_Toc142999184" w:history="1">
        <w:r w:rsidR="00AA6012" w:rsidRPr="0073694F">
          <w:rPr>
            <w:rStyle w:val="Hyperlink"/>
          </w:rPr>
          <w:t>Renewals</w:t>
        </w:r>
        <w:r w:rsidR="00AA6012">
          <w:rPr>
            <w:webHidden/>
          </w:rPr>
          <w:tab/>
        </w:r>
        <w:r w:rsidR="00AA6012">
          <w:rPr>
            <w:webHidden/>
          </w:rPr>
          <w:fldChar w:fldCharType="begin"/>
        </w:r>
        <w:r w:rsidR="00AA6012">
          <w:rPr>
            <w:webHidden/>
          </w:rPr>
          <w:instrText xml:space="preserve"> PAGEREF _Toc142999184 \h </w:instrText>
        </w:r>
        <w:r w:rsidR="00AA6012">
          <w:rPr>
            <w:webHidden/>
          </w:rPr>
        </w:r>
        <w:r w:rsidR="00AA6012">
          <w:rPr>
            <w:webHidden/>
          </w:rPr>
          <w:fldChar w:fldCharType="separate"/>
        </w:r>
        <w:r w:rsidR="00AA6012">
          <w:rPr>
            <w:webHidden/>
          </w:rPr>
          <w:t>9</w:t>
        </w:r>
        <w:r w:rsidR="00AA6012">
          <w:rPr>
            <w:webHidden/>
          </w:rPr>
          <w:fldChar w:fldCharType="end"/>
        </w:r>
      </w:hyperlink>
    </w:p>
    <w:p w14:paraId="3B762A1C" w14:textId="240EC980" w:rsidR="00AA6012" w:rsidRDefault="002E0AD5">
      <w:pPr>
        <w:pStyle w:val="TOC2"/>
        <w:rPr>
          <w:rFonts w:asciiTheme="minorHAnsi" w:eastAsiaTheme="minorEastAsia" w:hAnsiTheme="minorHAnsi" w:cstheme="minorBidi"/>
          <w:kern w:val="2"/>
          <w14:ligatures w14:val="standardContextual"/>
        </w:rPr>
      </w:pPr>
      <w:hyperlink w:anchor="_Toc142999185" w:history="1">
        <w:r w:rsidR="00AA6012" w:rsidRPr="0073694F">
          <w:rPr>
            <w:rStyle w:val="Hyperlink"/>
            <w:bCs/>
          </w:rPr>
          <w:t>Stratospheric Ozone Protection</w:t>
        </w:r>
        <w:r w:rsidR="00AA6012">
          <w:rPr>
            <w:webHidden/>
          </w:rPr>
          <w:tab/>
        </w:r>
        <w:r w:rsidR="00AA6012">
          <w:rPr>
            <w:webHidden/>
          </w:rPr>
          <w:fldChar w:fldCharType="begin"/>
        </w:r>
        <w:r w:rsidR="00AA6012">
          <w:rPr>
            <w:webHidden/>
          </w:rPr>
          <w:instrText xml:space="preserve"> PAGEREF _Toc142999185 \h </w:instrText>
        </w:r>
        <w:r w:rsidR="00AA6012">
          <w:rPr>
            <w:webHidden/>
          </w:rPr>
        </w:r>
        <w:r w:rsidR="00AA6012">
          <w:rPr>
            <w:webHidden/>
          </w:rPr>
          <w:fldChar w:fldCharType="separate"/>
        </w:r>
        <w:r w:rsidR="00AA6012">
          <w:rPr>
            <w:webHidden/>
          </w:rPr>
          <w:t>9</w:t>
        </w:r>
        <w:r w:rsidR="00AA6012">
          <w:rPr>
            <w:webHidden/>
          </w:rPr>
          <w:fldChar w:fldCharType="end"/>
        </w:r>
      </w:hyperlink>
    </w:p>
    <w:p w14:paraId="3F3A4EB0" w14:textId="5033AEA4" w:rsidR="00AA6012" w:rsidRDefault="002E0AD5">
      <w:pPr>
        <w:pStyle w:val="TOC2"/>
        <w:rPr>
          <w:rFonts w:asciiTheme="minorHAnsi" w:eastAsiaTheme="minorEastAsia" w:hAnsiTheme="minorHAnsi" w:cstheme="minorBidi"/>
          <w:kern w:val="2"/>
          <w14:ligatures w14:val="standardContextual"/>
        </w:rPr>
      </w:pPr>
      <w:hyperlink w:anchor="_Toc142999186" w:history="1">
        <w:r w:rsidR="00AA6012" w:rsidRPr="0073694F">
          <w:rPr>
            <w:rStyle w:val="Hyperlink"/>
            <w:bCs/>
          </w:rPr>
          <w:t>Risk Management Plan</w:t>
        </w:r>
        <w:r w:rsidR="00AA6012">
          <w:rPr>
            <w:webHidden/>
          </w:rPr>
          <w:tab/>
        </w:r>
        <w:r w:rsidR="00AA6012">
          <w:rPr>
            <w:webHidden/>
          </w:rPr>
          <w:fldChar w:fldCharType="begin"/>
        </w:r>
        <w:r w:rsidR="00AA6012">
          <w:rPr>
            <w:webHidden/>
          </w:rPr>
          <w:instrText xml:space="preserve"> PAGEREF _Toc142999186 \h </w:instrText>
        </w:r>
        <w:r w:rsidR="00AA6012">
          <w:rPr>
            <w:webHidden/>
          </w:rPr>
        </w:r>
        <w:r w:rsidR="00AA6012">
          <w:rPr>
            <w:webHidden/>
          </w:rPr>
          <w:fldChar w:fldCharType="separate"/>
        </w:r>
        <w:r w:rsidR="00AA6012">
          <w:rPr>
            <w:webHidden/>
          </w:rPr>
          <w:t>9</w:t>
        </w:r>
        <w:r w:rsidR="00AA6012">
          <w:rPr>
            <w:webHidden/>
          </w:rPr>
          <w:fldChar w:fldCharType="end"/>
        </w:r>
      </w:hyperlink>
    </w:p>
    <w:p w14:paraId="3AE97999" w14:textId="2DCB392E" w:rsidR="00AA6012" w:rsidRDefault="002E0AD5">
      <w:pPr>
        <w:pStyle w:val="TOC2"/>
        <w:rPr>
          <w:rFonts w:asciiTheme="minorHAnsi" w:eastAsiaTheme="minorEastAsia" w:hAnsiTheme="minorHAnsi" w:cstheme="minorBidi"/>
          <w:kern w:val="2"/>
          <w14:ligatures w14:val="standardContextual"/>
        </w:rPr>
      </w:pPr>
      <w:hyperlink w:anchor="_Toc142999187" w:history="1">
        <w:r w:rsidR="00AA6012" w:rsidRPr="0073694F">
          <w:rPr>
            <w:rStyle w:val="Hyperlink"/>
            <w:bCs/>
          </w:rPr>
          <w:t>Emission Trading</w:t>
        </w:r>
        <w:r w:rsidR="00AA6012">
          <w:rPr>
            <w:webHidden/>
          </w:rPr>
          <w:tab/>
        </w:r>
        <w:r w:rsidR="00AA6012">
          <w:rPr>
            <w:webHidden/>
          </w:rPr>
          <w:fldChar w:fldCharType="begin"/>
        </w:r>
        <w:r w:rsidR="00AA6012">
          <w:rPr>
            <w:webHidden/>
          </w:rPr>
          <w:instrText xml:space="preserve"> PAGEREF _Toc142999187 \h </w:instrText>
        </w:r>
        <w:r w:rsidR="00AA6012">
          <w:rPr>
            <w:webHidden/>
          </w:rPr>
        </w:r>
        <w:r w:rsidR="00AA6012">
          <w:rPr>
            <w:webHidden/>
          </w:rPr>
          <w:fldChar w:fldCharType="separate"/>
        </w:r>
        <w:r w:rsidR="00AA6012">
          <w:rPr>
            <w:webHidden/>
          </w:rPr>
          <w:t>9</w:t>
        </w:r>
        <w:r w:rsidR="00AA6012">
          <w:rPr>
            <w:webHidden/>
          </w:rPr>
          <w:fldChar w:fldCharType="end"/>
        </w:r>
      </w:hyperlink>
    </w:p>
    <w:p w14:paraId="29EABD3F" w14:textId="19FDE202" w:rsidR="00AA6012" w:rsidRDefault="002E0AD5">
      <w:pPr>
        <w:pStyle w:val="TOC2"/>
        <w:rPr>
          <w:rFonts w:asciiTheme="minorHAnsi" w:eastAsiaTheme="minorEastAsia" w:hAnsiTheme="minorHAnsi" w:cstheme="minorBidi"/>
          <w:kern w:val="2"/>
          <w14:ligatures w14:val="standardContextual"/>
        </w:rPr>
      </w:pPr>
      <w:hyperlink w:anchor="_Toc142999188" w:history="1">
        <w:r w:rsidR="00AA6012" w:rsidRPr="0073694F">
          <w:rPr>
            <w:rStyle w:val="Hyperlink"/>
            <w:bCs/>
          </w:rPr>
          <w:t>Permit to Install (PTI)</w:t>
        </w:r>
        <w:r w:rsidR="00AA6012">
          <w:rPr>
            <w:webHidden/>
          </w:rPr>
          <w:tab/>
        </w:r>
        <w:r w:rsidR="00AA6012">
          <w:rPr>
            <w:webHidden/>
          </w:rPr>
          <w:fldChar w:fldCharType="begin"/>
        </w:r>
        <w:r w:rsidR="00AA6012">
          <w:rPr>
            <w:webHidden/>
          </w:rPr>
          <w:instrText xml:space="preserve"> PAGEREF _Toc142999188 \h </w:instrText>
        </w:r>
        <w:r w:rsidR="00AA6012">
          <w:rPr>
            <w:webHidden/>
          </w:rPr>
        </w:r>
        <w:r w:rsidR="00AA6012">
          <w:rPr>
            <w:webHidden/>
          </w:rPr>
          <w:fldChar w:fldCharType="separate"/>
        </w:r>
        <w:r w:rsidR="00AA6012">
          <w:rPr>
            <w:webHidden/>
          </w:rPr>
          <w:t>10</w:t>
        </w:r>
        <w:r w:rsidR="00AA6012">
          <w:rPr>
            <w:webHidden/>
          </w:rPr>
          <w:fldChar w:fldCharType="end"/>
        </w:r>
      </w:hyperlink>
    </w:p>
    <w:p w14:paraId="2D6AEB7C" w14:textId="389412D7" w:rsidR="00AA6012" w:rsidRDefault="002E0AD5">
      <w:pPr>
        <w:pStyle w:val="TOC1"/>
        <w:rPr>
          <w:rFonts w:asciiTheme="minorHAnsi" w:eastAsiaTheme="minorEastAsia" w:hAnsiTheme="minorHAnsi" w:cstheme="minorBidi"/>
          <w:b w:val="0"/>
          <w:noProof/>
          <w:kern w:val="2"/>
          <w14:ligatures w14:val="standardContextual"/>
        </w:rPr>
      </w:pPr>
      <w:hyperlink w:anchor="_Toc142999189" w:history="1">
        <w:r w:rsidR="00AA6012" w:rsidRPr="0073694F">
          <w:rPr>
            <w:rStyle w:val="Hyperlink"/>
            <w:noProof/>
          </w:rPr>
          <w:t>B.  SOURCE-WIDE CONDITIONS</w:t>
        </w:r>
        <w:r w:rsidR="00AA6012">
          <w:rPr>
            <w:noProof/>
            <w:webHidden/>
          </w:rPr>
          <w:tab/>
        </w:r>
        <w:r w:rsidR="00AA6012">
          <w:rPr>
            <w:noProof/>
            <w:webHidden/>
          </w:rPr>
          <w:fldChar w:fldCharType="begin"/>
        </w:r>
        <w:r w:rsidR="00AA6012">
          <w:rPr>
            <w:noProof/>
            <w:webHidden/>
          </w:rPr>
          <w:instrText xml:space="preserve"> PAGEREF _Toc142999189 \h </w:instrText>
        </w:r>
        <w:r w:rsidR="00AA6012">
          <w:rPr>
            <w:noProof/>
            <w:webHidden/>
          </w:rPr>
        </w:r>
        <w:r w:rsidR="00AA6012">
          <w:rPr>
            <w:noProof/>
            <w:webHidden/>
          </w:rPr>
          <w:fldChar w:fldCharType="separate"/>
        </w:r>
        <w:r w:rsidR="00AA6012">
          <w:rPr>
            <w:noProof/>
            <w:webHidden/>
          </w:rPr>
          <w:t>11</w:t>
        </w:r>
        <w:r w:rsidR="00AA6012">
          <w:rPr>
            <w:noProof/>
            <w:webHidden/>
          </w:rPr>
          <w:fldChar w:fldCharType="end"/>
        </w:r>
      </w:hyperlink>
    </w:p>
    <w:p w14:paraId="79D8C677" w14:textId="3C881E8B" w:rsidR="00AA6012" w:rsidRDefault="002E0AD5">
      <w:pPr>
        <w:pStyle w:val="TOC1"/>
        <w:rPr>
          <w:rFonts w:asciiTheme="minorHAnsi" w:eastAsiaTheme="minorEastAsia" w:hAnsiTheme="minorHAnsi" w:cstheme="minorBidi"/>
          <w:b w:val="0"/>
          <w:noProof/>
          <w:kern w:val="2"/>
          <w14:ligatures w14:val="standardContextual"/>
        </w:rPr>
      </w:pPr>
      <w:hyperlink w:anchor="_Toc142999190" w:history="1">
        <w:r w:rsidR="00AA6012" w:rsidRPr="0073694F">
          <w:rPr>
            <w:rStyle w:val="Hyperlink"/>
            <w:noProof/>
          </w:rPr>
          <w:t>C.  EMISSION UNIT SPECIAL CONDITIONS</w:t>
        </w:r>
        <w:r w:rsidR="00AA6012">
          <w:rPr>
            <w:noProof/>
            <w:webHidden/>
          </w:rPr>
          <w:tab/>
        </w:r>
        <w:r w:rsidR="00AA6012">
          <w:rPr>
            <w:noProof/>
            <w:webHidden/>
          </w:rPr>
          <w:fldChar w:fldCharType="begin"/>
        </w:r>
        <w:r w:rsidR="00AA6012">
          <w:rPr>
            <w:noProof/>
            <w:webHidden/>
          </w:rPr>
          <w:instrText xml:space="preserve"> PAGEREF _Toc142999190 \h </w:instrText>
        </w:r>
        <w:r w:rsidR="00AA6012">
          <w:rPr>
            <w:noProof/>
            <w:webHidden/>
          </w:rPr>
        </w:r>
        <w:r w:rsidR="00AA6012">
          <w:rPr>
            <w:noProof/>
            <w:webHidden/>
          </w:rPr>
          <w:fldChar w:fldCharType="separate"/>
        </w:r>
        <w:r w:rsidR="00AA6012">
          <w:rPr>
            <w:noProof/>
            <w:webHidden/>
          </w:rPr>
          <w:t>12</w:t>
        </w:r>
        <w:r w:rsidR="00AA6012">
          <w:rPr>
            <w:noProof/>
            <w:webHidden/>
          </w:rPr>
          <w:fldChar w:fldCharType="end"/>
        </w:r>
      </w:hyperlink>
    </w:p>
    <w:p w14:paraId="0C42BBF2" w14:textId="7390EEA0" w:rsidR="00AA6012" w:rsidRDefault="002E0AD5">
      <w:pPr>
        <w:pStyle w:val="TOC2"/>
        <w:rPr>
          <w:rFonts w:asciiTheme="minorHAnsi" w:eastAsiaTheme="minorEastAsia" w:hAnsiTheme="minorHAnsi" w:cstheme="minorBidi"/>
          <w:kern w:val="2"/>
          <w14:ligatures w14:val="standardContextual"/>
        </w:rPr>
      </w:pPr>
      <w:hyperlink w:anchor="_Toc142999191" w:history="1">
        <w:r w:rsidR="00AA6012" w:rsidRPr="0073694F">
          <w:rPr>
            <w:rStyle w:val="Hyperlink"/>
          </w:rPr>
          <w:t>EMISSION UNIT SUMMARY TABLE</w:t>
        </w:r>
        <w:r w:rsidR="00AA6012">
          <w:rPr>
            <w:webHidden/>
          </w:rPr>
          <w:tab/>
        </w:r>
        <w:r w:rsidR="00AA6012">
          <w:rPr>
            <w:webHidden/>
          </w:rPr>
          <w:fldChar w:fldCharType="begin"/>
        </w:r>
        <w:r w:rsidR="00AA6012">
          <w:rPr>
            <w:webHidden/>
          </w:rPr>
          <w:instrText xml:space="preserve"> PAGEREF _Toc142999191 \h </w:instrText>
        </w:r>
        <w:r w:rsidR="00AA6012">
          <w:rPr>
            <w:webHidden/>
          </w:rPr>
        </w:r>
        <w:r w:rsidR="00AA6012">
          <w:rPr>
            <w:webHidden/>
          </w:rPr>
          <w:fldChar w:fldCharType="separate"/>
        </w:r>
        <w:r w:rsidR="00AA6012">
          <w:rPr>
            <w:webHidden/>
          </w:rPr>
          <w:t>12</w:t>
        </w:r>
        <w:r w:rsidR="00AA6012">
          <w:rPr>
            <w:webHidden/>
          </w:rPr>
          <w:fldChar w:fldCharType="end"/>
        </w:r>
      </w:hyperlink>
    </w:p>
    <w:p w14:paraId="7730D800" w14:textId="04EE6AD4" w:rsidR="00AA6012" w:rsidRDefault="002E0AD5">
      <w:pPr>
        <w:pStyle w:val="TOC1"/>
        <w:rPr>
          <w:rFonts w:asciiTheme="minorHAnsi" w:eastAsiaTheme="minorEastAsia" w:hAnsiTheme="minorHAnsi" w:cstheme="minorBidi"/>
          <w:b w:val="0"/>
          <w:noProof/>
          <w:kern w:val="2"/>
          <w14:ligatures w14:val="standardContextual"/>
        </w:rPr>
      </w:pPr>
      <w:hyperlink w:anchor="_Toc142999192" w:history="1">
        <w:r w:rsidR="00AA6012" w:rsidRPr="0073694F">
          <w:rPr>
            <w:rStyle w:val="Hyperlink"/>
            <w:noProof/>
          </w:rPr>
          <w:t>D.  FLEXIBLE GROUP SPECIAL CONDITIONS</w:t>
        </w:r>
        <w:r w:rsidR="00AA6012">
          <w:rPr>
            <w:noProof/>
            <w:webHidden/>
          </w:rPr>
          <w:tab/>
        </w:r>
        <w:r w:rsidR="00AA6012">
          <w:rPr>
            <w:noProof/>
            <w:webHidden/>
          </w:rPr>
          <w:fldChar w:fldCharType="begin"/>
        </w:r>
        <w:r w:rsidR="00AA6012">
          <w:rPr>
            <w:noProof/>
            <w:webHidden/>
          </w:rPr>
          <w:instrText xml:space="preserve"> PAGEREF _Toc142999192 \h </w:instrText>
        </w:r>
        <w:r w:rsidR="00AA6012">
          <w:rPr>
            <w:noProof/>
            <w:webHidden/>
          </w:rPr>
        </w:r>
        <w:r w:rsidR="00AA6012">
          <w:rPr>
            <w:noProof/>
            <w:webHidden/>
          </w:rPr>
          <w:fldChar w:fldCharType="separate"/>
        </w:r>
        <w:r w:rsidR="00AA6012">
          <w:rPr>
            <w:noProof/>
            <w:webHidden/>
          </w:rPr>
          <w:t>13</w:t>
        </w:r>
        <w:r w:rsidR="00AA6012">
          <w:rPr>
            <w:noProof/>
            <w:webHidden/>
          </w:rPr>
          <w:fldChar w:fldCharType="end"/>
        </w:r>
      </w:hyperlink>
    </w:p>
    <w:p w14:paraId="27DB74D5" w14:textId="33704B67" w:rsidR="00AA6012" w:rsidRDefault="002E0AD5">
      <w:pPr>
        <w:pStyle w:val="TOC2"/>
        <w:rPr>
          <w:rFonts w:asciiTheme="minorHAnsi" w:eastAsiaTheme="minorEastAsia" w:hAnsiTheme="minorHAnsi" w:cstheme="minorBidi"/>
          <w:kern w:val="2"/>
          <w14:ligatures w14:val="standardContextual"/>
        </w:rPr>
      </w:pPr>
      <w:hyperlink w:anchor="_Toc142999193" w:history="1">
        <w:r w:rsidR="00AA6012" w:rsidRPr="0073694F">
          <w:rPr>
            <w:rStyle w:val="Hyperlink"/>
            <w:bCs/>
          </w:rPr>
          <w:t>FLEXIBLE GROUP SUMMARY TABLE</w:t>
        </w:r>
        <w:r w:rsidR="00AA6012">
          <w:rPr>
            <w:webHidden/>
          </w:rPr>
          <w:tab/>
        </w:r>
        <w:r w:rsidR="00AA6012">
          <w:rPr>
            <w:webHidden/>
          </w:rPr>
          <w:fldChar w:fldCharType="begin"/>
        </w:r>
        <w:r w:rsidR="00AA6012">
          <w:rPr>
            <w:webHidden/>
          </w:rPr>
          <w:instrText xml:space="preserve"> PAGEREF _Toc142999193 \h </w:instrText>
        </w:r>
        <w:r w:rsidR="00AA6012">
          <w:rPr>
            <w:webHidden/>
          </w:rPr>
        </w:r>
        <w:r w:rsidR="00AA6012">
          <w:rPr>
            <w:webHidden/>
          </w:rPr>
          <w:fldChar w:fldCharType="separate"/>
        </w:r>
        <w:r w:rsidR="00AA6012">
          <w:rPr>
            <w:webHidden/>
          </w:rPr>
          <w:t>13</w:t>
        </w:r>
        <w:r w:rsidR="00AA6012">
          <w:rPr>
            <w:webHidden/>
          </w:rPr>
          <w:fldChar w:fldCharType="end"/>
        </w:r>
      </w:hyperlink>
    </w:p>
    <w:p w14:paraId="291DDA89" w14:textId="40FB97B2" w:rsidR="00AA6012" w:rsidRDefault="002E0AD5">
      <w:pPr>
        <w:pStyle w:val="TOC2"/>
        <w:rPr>
          <w:rFonts w:asciiTheme="minorHAnsi" w:eastAsiaTheme="minorEastAsia" w:hAnsiTheme="minorHAnsi" w:cstheme="minorBidi"/>
          <w:kern w:val="2"/>
          <w14:ligatures w14:val="standardContextual"/>
        </w:rPr>
      </w:pPr>
      <w:hyperlink w:anchor="_Toc142999194" w:history="1">
        <w:r w:rsidR="00AA6012" w:rsidRPr="0073694F">
          <w:rPr>
            <w:rStyle w:val="Hyperlink"/>
            <w:bCs/>
            <w:iCs/>
          </w:rPr>
          <w:t>FG</w:t>
        </w:r>
        <w:r w:rsidR="00AA6012" w:rsidRPr="0073694F">
          <w:rPr>
            <w:rStyle w:val="Hyperlink"/>
          </w:rPr>
          <w:t>PEAKERS</w:t>
        </w:r>
        <w:r w:rsidR="00AA6012">
          <w:rPr>
            <w:webHidden/>
          </w:rPr>
          <w:tab/>
        </w:r>
        <w:r w:rsidR="00AA6012">
          <w:rPr>
            <w:webHidden/>
          </w:rPr>
          <w:fldChar w:fldCharType="begin"/>
        </w:r>
        <w:r w:rsidR="00AA6012">
          <w:rPr>
            <w:webHidden/>
          </w:rPr>
          <w:instrText xml:space="preserve"> PAGEREF _Toc142999194 \h </w:instrText>
        </w:r>
        <w:r w:rsidR="00AA6012">
          <w:rPr>
            <w:webHidden/>
          </w:rPr>
        </w:r>
        <w:r w:rsidR="00AA6012">
          <w:rPr>
            <w:webHidden/>
          </w:rPr>
          <w:fldChar w:fldCharType="separate"/>
        </w:r>
        <w:r w:rsidR="00AA6012">
          <w:rPr>
            <w:webHidden/>
          </w:rPr>
          <w:t>14</w:t>
        </w:r>
        <w:r w:rsidR="00AA6012">
          <w:rPr>
            <w:webHidden/>
          </w:rPr>
          <w:fldChar w:fldCharType="end"/>
        </w:r>
      </w:hyperlink>
    </w:p>
    <w:p w14:paraId="7955745C" w14:textId="7F8F938A" w:rsidR="00AA6012" w:rsidRDefault="002E0AD5">
      <w:pPr>
        <w:pStyle w:val="TOC2"/>
        <w:rPr>
          <w:rFonts w:asciiTheme="minorHAnsi" w:eastAsiaTheme="minorEastAsia" w:hAnsiTheme="minorHAnsi" w:cstheme="minorBidi"/>
          <w:kern w:val="2"/>
          <w14:ligatures w14:val="standardContextual"/>
        </w:rPr>
      </w:pPr>
      <w:hyperlink w:anchor="_Toc142999195" w:history="1">
        <w:r w:rsidR="00AA6012" w:rsidRPr="0073694F">
          <w:rPr>
            <w:rStyle w:val="Hyperlink"/>
          </w:rPr>
          <w:t>FG-BLKSTART</w:t>
        </w:r>
        <w:r w:rsidR="00AA6012">
          <w:rPr>
            <w:webHidden/>
          </w:rPr>
          <w:tab/>
        </w:r>
        <w:r w:rsidR="00AA6012">
          <w:rPr>
            <w:webHidden/>
          </w:rPr>
          <w:fldChar w:fldCharType="begin"/>
        </w:r>
        <w:r w:rsidR="00AA6012">
          <w:rPr>
            <w:webHidden/>
          </w:rPr>
          <w:instrText xml:space="preserve"> PAGEREF _Toc142999195 \h </w:instrText>
        </w:r>
        <w:r w:rsidR="00AA6012">
          <w:rPr>
            <w:webHidden/>
          </w:rPr>
        </w:r>
        <w:r w:rsidR="00AA6012">
          <w:rPr>
            <w:webHidden/>
          </w:rPr>
          <w:fldChar w:fldCharType="separate"/>
        </w:r>
        <w:r w:rsidR="00AA6012">
          <w:rPr>
            <w:webHidden/>
          </w:rPr>
          <w:t>16</w:t>
        </w:r>
        <w:r w:rsidR="00AA6012">
          <w:rPr>
            <w:webHidden/>
          </w:rPr>
          <w:fldChar w:fldCharType="end"/>
        </w:r>
      </w:hyperlink>
    </w:p>
    <w:p w14:paraId="5E5DEF45" w14:textId="7329472D" w:rsidR="00AA6012" w:rsidRDefault="002E0AD5">
      <w:pPr>
        <w:pStyle w:val="TOC1"/>
        <w:rPr>
          <w:rFonts w:asciiTheme="minorHAnsi" w:eastAsiaTheme="minorEastAsia" w:hAnsiTheme="minorHAnsi" w:cstheme="minorBidi"/>
          <w:b w:val="0"/>
          <w:noProof/>
          <w:kern w:val="2"/>
          <w14:ligatures w14:val="standardContextual"/>
        </w:rPr>
      </w:pPr>
      <w:hyperlink w:anchor="_Toc142999196" w:history="1">
        <w:r w:rsidR="00AA6012" w:rsidRPr="0073694F">
          <w:rPr>
            <w:rStyle w:val="Hyperlink"/>
            <w:noProof/>
          </w:rPr>
          <w:t>E.  NON-APPLICABLE REQUIREMENTS</w:t>
        </w:r>
        <w:r w:rsidR="00AA6012">
          <w:rPr>
            <w:noProof/>
            <w:webHidden/>
          </w:rPr>
          <w:tab/>
        </w:r>
        <w:r w:rsidR="00AA6012">
          <w:rPr>
            <w:noProof/>
            <w:webHidden/>
          </w:rPr>
          <w:fldChar w:fldCharType="begin"/>
        </w:r>
        <w:r w:rsidR="00AA6012">
          <w:rPr>
            <w:noProof/>
            <w:webHidden/>
          </w:rPr>
          <w:instrText xml:space="preserve"> PAGEREF _Toc142999196 \h </w:instrText>
        </w:r>
        <w:r w:rsidR="00AA6012">
          <w:rPr>
            <w:noProof/>
            <w:webHidden/>
          </w:rPr>
        </w:r>
        <w:r w:rsidR="00AA6012">
          <w:rPr>
            <w:noProof/>
            <w:webHidden/>
          </w:rPr>
          <w:fldChar w:fldCharType="separate"/>
        </w:r>
        <w:r w:rsidR="00AA6012">
          <w:rPr>
            <w:noProof/>
            <w:webHidden/>
          </w:rPr>
          <w:t>19</w:t>
        </w:r>
        <w:r w:rsidR="00AA6012">
          <w:rPr>
            <w:noProof/>
            <w:webHidden/>
          </w:rPr>
          <w:fldChar w:fldCharType="end"/>
        </w:r>
      </w:hyperlink>
    </w:p>
    <w:p w14:paraId="54B12207" w14:textId="7BADEBEF" w:rsidR="00AA6012" w:rsidRDefault="002E0AD5">
      <w:pPr>
        <w:pStyle w:val="TOC1"/>
        <w:rPr>
          <w:rFonts w:asciiTheme="minorHAnsi" w:eastAsiaTheme="minorEastAsia" w:hAnsiTheme="minorHAnsi" w:cstheme="minorBidi"/>
          <w:b w:val="0"/>
          <w:noProof/>
          <w:kern w:val="2"/>
          <w14:ligatures w14:val="standardContextual"/>
        </w:rPr>
      </w:pPr>
      <w:hyperlink w:anchor="_Toc142999197" w:history="1">
        <w:r w:rsidR="00AA6012" w:rsidRPr="0073694F">
          <w:rPr>
            <w:rStyle w:val="Hyperlink"/>
            <w:noProof/>
            <w:kern w:val="28"/>
          </w:rPr>
          <w:t>APPENDICES</w:t>
        </w:r>
        <w:r w:rsidR="00AA6012">
          <w:rPr>
            <w:noProof/>
            <w:webHidden/>
          </w:rPr>
          <w:tab/>
        </w:r>
        <w:r w:rsidR="00AA6012">
          <w:rPr>
            <w:noProof/>
            <w:webHidden/>
          </w:rPr>
          <w:fldChar w:fldCharType="begin"/>
        </w:r>
        <w:r w:rsidR="00AA6012">
          <w:rPr>
            <w:noProof/>
            <w:webHidden/>
          </w:rPr>
          <w:instrText xml:space="preserve"> PAGEREF _Toc142999197 \h </w:instrText>
        </w:r>
        <w:r w:rsidR="00AA6012">
          <w:rPr>
            <w:noProof/>
            <w:webHidden/>
          </w:rPr>
        </w:r>
        <w:r w:rsidR="00AA6012">
          <w:rPr>
            <w:noProof/>
            <w:webHidden/>
          </w:rPr>
          <w:fldChar w:fldCharType="separate"/>
        </w:r>
        <w:r w:rsidR="00AA6012">
          <w:rPr>
            <w:noProof/>
            <w:webHidden/>
          </w:rPr>
          <w:t>20</w:t>
        </w:r>
        <w:r w:rsidR="00AA6012">
          <w:rPr>
            <w:noProof/>
            <w:webHidden/>
          </w:rPr>
          <w:fldChar w:fldCharType="end"/>
        </w:r>
      </w:hyperlink>
    </w:p>
    <w:p w14:paraId="2A7338F7" w14:textId="652890B6" w:rsidR="00AA6012" w:rsidRDefault="002E0AD5">
      <w:pPr>
        <w:pStyle w:val="TOC2"/>
        <w:rPr>
          <w:rFonts w:asciiTheme="minorHAnsi" w:eastAsiaTheme="minorEastAsia" w:hAnsiTheme="minorHAnsi" w:cstheme="minorBidi"/>
          <w:kern w:val="2"/>
          <w14:ligatures w14:val="standardContextual"/>
        </w:rPr>
      </w:pPr>
      <w:hyperlink w:anchor="_Toc142999198" w:history="1">
        <w:r w:rsidR="00AA6012" w:rsidRPr="0073694F">
          <w:rPr>
            <w:rStyle w:val="Hyperlink"/>
          </w:rPr>
          <w:t>Appendix 1.  Acronyms and Abbreviations</w:t>
        </w:r>
        <w:r w:rsidR="00AA6012">
          <w:rPr>
            <w:webHidden/>
          </w:rPr>
          <w:tab/>
        </w:r>
        <w:r w:rsidR="00AA6012">
          <w:rPr>
            <w:webHidden/>
          </w:rPr>
          <w:fldChar w:fldCharType="begin"/>
        </w:r>
        <w:r w:rsidR="00AA6012">
          <w:rPr>
            <w:webHidden/>
          </w:rPr>
          <w:instrText xml:space="preserve"> PAGEREF _Toc142999198 \h </w:instrText>
        </w:r>
        <w:r w:rsidR="00AA6012">
          <w:rPr>
            <w:webHidden/>
          </w:rPr>
        </w:r>
        <w:r w:rsidR="00AA6012">
          <w:rPr>
            <w:webHidden/>
          </w:rPr>
          <w:fldChar w:fldCharType="separate"/>
        </w:r>
        <w:r w:rsidR="00AA6012">
          <w:rPr>
            <w:webHidden/>
          </w:rPr>
          <w:t>20</w:t>
        </w:r>
        <w:r w:rsidR="00AA6012">
          <w:rPr>
            <w:webHidden/>
          </w:rPr>
          <w:fldChar w:fldCharType="end"/>
        </w:r>
      </w:hyperlink>
    </w:p>
    <w:p w14:paraId="215D2E14" w14:textId="4C85C98E" w:rsidR="00AA6012" w:rsidRDefault="002E0AD5">
      <w:pPr>
        <w:pStyle w:val="TOC2"/>
        <w:rPr>
          <w:rFonts w:asciiTheme="minorHAnsi" w:eastAsiaTheme="minorEastAsia" w:hAnsiTheme="minorHAnsi" w:cstheme="minorBidi"/>
          <w:kern w:val="2"/>
          <w14:ligatures w14:val="standardContextual"/>
        </w:rPr>
      </w:pPr>
      <w:hyperlink w:anchor="_Toc142999199" w:history="1">
        <w:r w:rsidR="00AA6012" w:rsidRPr="0073694F">
          <w:rPr>
            <w:rStyle w:val="Hyperlink"/>
            <w:bCs/>
          </w:rPr>
          <w:t>Appendix 2.  Schedule of Compliance</w:t>
        </w:r>
        <w:r w:rsidR="00AA6012">
          <w:rPr>
            <w:webHidden/>
          </w:rPr>
          <w:tab/>
        </w:r>
        <w:r w:rsidR="00AA6012">
          <w:rPr>
            <w:webHidden/>
          </w:rPr>
          <w:fldChar w:fldCharType="begin"/>
        </w:r>
        <w:r w:rsidR="00AA6012">
          <w:rPr>
            <w:webHidden/>
          </w:rPr>
          <w:instrText xml:space="preserve"> PAGEREF _Toc142999199 \h </w:instrText>
        </w:r>
        <w:r w:rsidR="00AA6012">
          <w:rPr>
            <w:webHidden/>
          </w:rPr>
        </w:r>
        <w:r w:rsidR="00AA6012">
          <w:rPr>
            <w:webHidden/>
          </w:rPr>
          <w:fldChar w:fldCharType="separate"/>
        </w:r>
        <w:r w:rsidR="00AA6012">
          <w:rPr>
            <w:webHidden/>
          </w:rPr>
          <w:t>21</w:t>
        </w:r>
        <w:r w:rsidR="00AA6012">
          <w:rPr>
            <w:webHidden/>
          </w:rPr>
          <w:fldChar w:fldCharType="end"/>
        </w:r>
      </w:hyperlink>
    </w:p>
    <w:p w14:paraId="0EBD80A6" w14:textId="745C91FA" w:rsidR="00AA6012" w:rsidRDefault="002E0AD5">
      <w:pPr>
        <w:pStyle w:val="TOC2"/>
        <w:rPr>
          <w:rFonts w:asciiTheme="minorHAnsi" w:eastAsiaTheme="minorEastAsia" w:hAnsiTheme="minorHAnsi" w:cstheme="minorBidi"/>
          <w:kern w:val="2"/>
          <w14:ligatures w14:val="standardContextual"/>
        </w:rPr>
      </w:pPr>
      <w:hyperlink w:anchor="_Toc142999200" w:history="1">
        <w:r w:rsidR="00AA6012" w:rsidRPr="0073694F">
          <w:rPr>
            <w:rStyle w:val="Hyperlink"/>
          </w:rPr>
          <w:t>Appendix 3.  Monitoring Requirements</w:t>
        </w:r>
        <w:r w:rsidR="00AA6012">
          <w:rPr>
            <w:webHidden/>
          </w:rPr>
          <w:tab/>
        </w:r>
        <w:r w:rsidR="00AA6012">
          <w:rPr>
            <w:webHidden/>
          </w:rPr>
          <w:fldChar w:fldCharType="begin"/>
        </w:r>
        <w:r w:rsidR="00AA6012">
          <w:rPr>
            <w:webHidden/>
          </w:rPr>
          <w:instrText xml:space="preserve"> PAGEREF _Toc142999200 \h </w:instrText>
        </w:r>
        <w:r w:rsidR="00AA6012">
          <w:rPr>
            <w:webHidden/>
          </w:rPr>
        </w:r>
        <w:r w:rsidR="00AA6012">
          <w:rPr>
            <w:webHidden/>
          </w:rPr>
          <w:fldChar w:fldCharType="separate"/>
        </w:r>
        <w:r w:rsidR="00AA6012">
          <w:rPr>
            <w:webHidden/>
          </w:rPr>
          <w:t>21</w:t>
        </w:r>
        <w:r w:rsidR="00AA6012">
          <w:rPr>
            <w:webHidden/>
          </w:rPr>
          <w:fldChar w:fldCharType="end"/>
        </w:r>
      </w:hyperlink>
    </w:p>
    <w:p w14:paraId="16FD0971" w14:textId="700D58FC" w:rsidR="00AA6012" w:rsidRDefault="002E0AD5">
      <w:pPr>
        <w:pStyle w:val="TOC2"/>
        <w:rPr>
          <w:rFonts w:asciiTheme="minorHAnsi" w:eastAsiaTheme="minorEastAsia" w:hAnsiTheme="minorHAnsi" w:cstheme="minorBidi"/>
          <w:kern w:val="2"/>
          <w14:ligatures w14:val="standardContextual"/>
        </w:rPr>
      </w:pPr>
      <w:hyperlink w:anchor="_Toc142999201" w:history="1">
        <w:r w:rsidR="00AA6012" w:rsidRPr="0073694F">
          <w:rPr>
            <w:rStyle w:val="Hyperlink"/>
          </w:rPr>
          <w:t>Appendix 4.  Recordkeeping</w:t>
        </w:r>
        <w:r w:rsidR="00AA6012">
          <w:rPr>
            <w:webHidden/>
          </w:rPr>
          <w:tab/>
        </w:r>
        <w:r w:rsidR="00AA6012">
          <w:rPr>
            <w:webHidden/>
          </w:rPr>
          <w:fldChar w:fldCharType="begin"/>
        </w:r>
        <w:r w:rsidR="00AA6012">
          <w:rPr>
            <w:webHidden/>
          </w:rPr>
          <w:instrText xml:space="preserve"> PAGEREF _Toc142999201 \h </w:instrText>
        </w:r>
        <w:r w:rsidR="00AA6012">
          <w:rPr>
            <w:webHidden/>
          </w:rPr>
        </w:r>
        <w:r w:rsidR="00AA6012">
          <w:rPr>
            <w:webHidden/>
          </w:rPr>
          <w:fldChar w:fldCharType="separate"/>
        </w:r>
        <w:r w:rsidR="00AA6012">
          <w:rPr>
            <w:webHidden/>
          </w:rPr>
          <w:t>21</w:t>
        </w:r>
        <w:r w:rsidR="00AA6012">
          <w:rPr>
            <w:webHidden/>
          </w:rPr>
          <w:fldChar w:fldCharType="end"/>
        </w:r>
      </w:hyperlink>
    </w:p>
    <w:p w14:paraId="0460032E" w14:textId="7F76C51B" w:rsidR="00AA6012" w:rsidRDefault="002E0AD5">
      <w:pPr>
        <w:pStyle w:val="TOC2"/>
        <w:rPr>
          <w:rFonts w:asciiTheme="minorHAnsi" w:eastAsiaTheme="minorEastAsia" w:hAnsiTheme="minorHAnsi" w:cstheme="minorBidi"/>
          <w:kern w:val="2"/>
          <w14:ligatures w14:val="standardContextual"/>
        </w:rPr>
      </w:pPr>
      <w:hyperlink w:anchor="_Toc142999202" w:history="1">
        <w:r w:rsidR="00AA6012" w:rsidRPr="0073694F">
          <w:rPr>
            <w:rStyle w:val="Hyperlink"/>
          </w:rPr>
          <w:t>Appendix 5.  Testing Procedures</w:t>
        </w:r>
        <w:r w:rsidR="00AA6012">
          <w:rPr>
            <w:webHidden/>
          </w:rPr>
          <w:tab/>
        </w:r>
        <w:r w:rsidR="00AA6012">
          <w:rPr>
            <w:webHidden/>
          </w:rPr>
          <w:fldChar w:fldCharType="begin"/>
        </w:r>
        <w:r w:rsidR="00AA6012">
          <w:rPr>
            <w:webHidden/>
          </w:rPr>
          <w:instrText xml:space="preserve"> PAGEREF _Toc142999202 \h </w:instrText>
        </w:r>
        <w:r w:rsidR="00AA6012">
          <w:rPr>
            <w:webHidden/>
          </w:rPr>
        </w:r>
        <w:r w:rsidR="00AA6012">
          <w:rPr>
            <w:webHidden/>
          </w:rPr>
          <w:fldChar w:fldCharType="separate"/>
        </w:r>
        <w:r w:rsidR="00AA6012">
          <w:rPr>
            <w:webHidden/>
          </w:rPr>
          <w:t>21</w:t>
        </w:r>
        <w:r w:rsidR="00AA6012">
          <w:rPr>
            <w:webHidden/>
          </w:rPr>
          <w:fldChar w:fldCharType="end"/>
        </w:r>
      </w:hyperlink>
    </w:p>
    <w:p w14:paraId="7266A7FE" w14:textId="53C122F9" w:rsidR="00AA6012" w:rsidRDefault="002E0AD5">
      <w:pPr>
        <w:pStyle w:val="TOC2"/>
        <w:rPr>
          <w:rFonts w:asciiTheme="minorHAnsi" w:eastAsiaTheme="minorEastAsia" w:hAnsiTheme="minorHAnsi" w:cstheme="minorBidi"/>
          <w:kern w:val="2"/>
          <w14:ligatures w14:val="standardContextual"/>
        </w:rPr>
      </w:pPr>
      <w:hyperlink w:anchor="_Toc142999203" w:history="1">
        <w:r w:rsidR="00AA6012" w:rsidRPr="0073694F">
          <w:rPr>
            <w:rStyle w:val="Hyperlink"/>
          </w:rPr>
          <w:t>Appendix 6.  Permits to Install</w:t>
        </w:r>
        <w:r w:rsidR="00AA6012">
          <w:rPr>
            <w:webHidden/>
          </w:rPr>
          <w:tab/>
        </w:r>
        <w:r w:rsidR="00AA6012">
          <w:rPr>
            <w:webHidden/>
          </w:rPr>
          <w:fldChar w:fldCharType="begin"/>
        </w:r>
        <w:r w:rsidR="00AA6012">
          <w:rPr>
            <w:webHidden/>
          </w:rPr>
          <w:instrText xml:space="preserve"> PAGEREF _Toc142999203 \h </w:instrText>
        </w:r>
        <w:r w:rsidR="00AA6012">
          <w:rPr>
            <w:webHidden/>
          </w:rPr>
        </w:r>
        <w:r w:rsidR="00AA6012">
          <w:rPr>
            <w:webHidden/>
          </w:rPr>
          <w:fldChar w:fldCharType="separate"/>
        </w:r>
        <w:r w:rsidR="00AA6012">
          <w:rPr>
            <w:webHidden/>
          </w:rPr>
          <w:t>21</w:t>
        </w:r>
        <w:r w:rsidR="00AA6012">
          <w:rPr>
            <w:webHidden/>
          </w:rPr>
          <w:fldChar w:fldCharType="end"/>
        </w:r>
      </w:hyperlink>
    </w:p>
    <w:p w14:paraId="6747A286" w14:textId="53878AE3" w:rsidR="00AA6012" w:rsidRDefault="002E0AD5">
      <w:pPr>
        <w:pStyle w:val="TOC2"/>
        <w:rPr>
          <w:rFonts w:asciiTheme="minorHAnsi" w:eastAsiaTheme="minorEastAsia" w:hAnsiTheme="minorHAnsi" w:cstheme="minorBidi"/>
          <w:kern w:val="2"/>
          <w14:ligatures w14:val="standardContextual"/>
        </w:rPr>
      </w:pPr>
      <w:hyperlink w:anchor="_Toc142999204" w:history="1">
        <w:r w:rsidR="00AA6012" w:rsidRPr="0073694F">
          <w:rPr>
            <w:rStyle w:val="Hyperlink"/>
          </w:rPr>
          <w:t>Appendix 7.  Emission Calculations</w:t>
        </w:r>
        <w:r w:rsidR="00AA6012">
          <w:rPr>
            <w:webHidden/>
          </w:rPr>
          <w:tab/>
        </w:r>
        <w:r w:rsidR="00AA6012">
          <w:rPr>
            <w:webHidden/>
          </w:rPr>
          <w:fldChar w:fldCharType="begin"/>
        </w:r>
        <w:r w:rsidR="00AA6012">
          <w:rPr>
            <w:webHidden/>
          </w:rPr>
          <w:instrText xml:space="preserve"> PAGEREF _Toc142999204 \h </w:instrText>
        </w:r>
        <w:r w:rsidR="00AA6012">
          <w:rPr>
            <w:webHidden/>
          </w:rPr>
        </w:r>
        <w:r w:rsidR="00AA6012">
          <w:rPr>
            <w:webHidden/>
          </w:rPr>
          <w:fldChar w:fldCharType="separate"/>
        </w:r>
        <w:r w:rsidR="00AA6012">
          <w:rPr>
            <w:webHidden/>
          </w:rPr>
          <w:t>21</w:t>
        </w:r>
        <w:r w:rsidR="00AA6012">
          <w:rPr>
            <w:webHidden/>
          </w:rPr>
          <w:fldChar w:fldCharType="end"/>
        </w:r>
      </w:hyperlink>
    </w:p>
    <w:p w14:paraId="4232D435" w14:textId="49D616CA" w:rsidR="00AA6012" w:rsidRDefault="002E0AD5">
      <w:pPr>
        <w:pStyle w:val="TOC2"/>
        <w:rPr>
          <w:rFonts w:asciiTheme="minorHAnsi" w:eastAsiaTheme="minorEastAsia" w:hAnsiTheme="minorHAnsi" w:cstheme="minorBidi"/>
          <w:kern w:val="2"/>
          <w14:ligatures w14:val="standardContextual"/>
        </w:rPr>
      </w:pPr>
      <w:hyperlink w:anchor="_Toc142999205" w:history="1">
        <w:r w:rsidR="00AA6012" w:rsidRPr="0073694F">
          <w:rPr>
            <w:rStyle w:val="Hyperlink"/>
          </w:rPr>
          <w:t>Appendix 8.  Reporting</w:t>
        </w:r>
        <w:r w:rsidR="00AA6012">
          <w:rPr>
            <w:webHidden/>
          </w:rPr>
          <w:tab/>
        </w:r>
        <w:r w:rsidR="00AA6012">
          <w:rPr>
            <w:webHidden/>
          </w:rPr>
          <w:fldChar w:fldCharType="begin"/>
        </w:r>
        <w:r w:rsidR="00AA6012">
          <w:rPr>
            <w:webHidden/>
          </w:rPr>
          <w:instrText xml:space="preserve"> PAGEREF _Toc142999205 \h </w:instrText>
        </w:r>
        <w:r w:rsidR="00AA6012">
          <w:rPr>
            <w:webHidden/>
          </w:rPr>
        </w:r>
        <w:r w:rsidR="00AA6012">
          <w:rPr>
            <w:webHidden/>
          </w:rPr>
          <w:fldChar w:fldCharType="separate"/>
        </w:r>
        <w:r w:rsidR="00AA6012">
          <w:rPr>
            <w:webHidden/>
          </w:rPr>
          <w:t>21</w:t>
        </w:r>
        <w:r w:rsidR="00AA6012">
          <w:rPr>
            <w:webHidden/>
          </w:rPr>
          <w:fldChar w:fldCharType="end"/>
        </w:r>
      </w:hyperlink>
    </w:p>
    <w:p w14:paraId="73467466" w14:textId="3303D3D1" w:rsidR="00AB2375" w:rsidRPr="006A1190" w:rsidRDefault="0053776A" w:rsidP="002F4C64">
      <w:pPr>
        <w:rPr>
          <w:szCs w:val="22"/>
        </w:rPr>
      </w:pPr>
      <w:r>
        <w:rPr>
          <w:b/>
          <w:szCs w:val="22"/>
        </w:rPr>
        <w:fldChar w:fldCharType="end"/>
      </w:r>
    </w:p>
    <w:p w14:paraId="70EC6E9A" w14:textId="77777777" w:rsidR="00FA25C4" w:rsidRDefault="00C2618F" w:rsidP="00445C28">
      <w:r>
        <w:br w:type="page"/>
      </w:r>
      <w:bookmarkStart w:id="9" w:name="_Toc1453501"/>
    </w:p>
    <w:p w14:paraId="395C0C65" w14:textId="77777777" w:rsidR="00C2618F" w:rsidRPr="00961169" w:rsidRDefault="00C2618F" w:rsidP="00CE44D8">
      <w:pPr>
        <w:pStyle w:val="Heading1"/>
      </w:pPr>
      <w:bookmarkStart w:id="10" w:name="_Toc142999172"/>
      <w:r w:rsidRPr="00961169">
        <w:lastRenderedPageBreak/>
        <w:t>A</w:t>
      </w:r>
      <w:r>
        <w:t>UTHORITY AND ENFORCEABILITY</w:t>
      </w:r>
      <w:bookmarkEnd w:id="9"/>
      <w:bookmarkEnd w:id="10"/>
    </w:p>
    <w:p w14:paraId="1B5461AD" w14:textId="77777777" w:rsidR="00FA25C4" w:rsidRDefault="00FA25C4" w:rsidP="00C2618F">
      <w:pPr>
        <w:jc w:val="both"/>
        <w:rPr>
          <w:szCs w:val="22"/>
        </w:rPr>
      </w:pPr>
    </w:p>
    <w:p w14:paraId="0F33DB4E" w14:textId="77777777" w:rsidR="007718C6" w:rsidRDefault="007718C6" w:rsidP="00C2618F">
      <w:pPr>
        <w:jc w:val="both"/>
        <w:rPr>
          <w:szCs w:val="22"/>
        </w:rPr>
      </w:pPr>
    </w:p>
    <w:p w14:paraId="5370EE51"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E736EFF" w14:textId="77777777" w:rsidR="00C2618F" w:rsidRPr="006A1190" w:rsidRDefault="00C2618F" w:rsidP="00C2618F">
      <w:pPr>
        <w:jc w:val="both"/>
        <w:rPr>
          <w:szCs w:val="22"/>
        </w:rPr>
      </w:pPr>
    </w:p>
    <w:p w14:paraId="1D75F0C0"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0A1AD7F" w14:textId="77777777" w:rsidR="00C2618F" w:rsidRDefault="00C2618F" w:rsidP="00C2618F">
      <w:pPr>
        <w:jc w:val="both"/>
        <w:rPr>
          <w:szCs w:val="22"/>
        </w:rPr>
      </w:pPr>
    </w:p>
    <w:p w14:paraId="6589C05E"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0A5D12E" w14:textId="77777777" w:rsidR="00C2618F" w:rsidRDefault="00C2618F" w:rsidP="00C2618F">
      <w:pPr>
        <w:jc w:val="both"/>
        <w:rPr>
          <w:szCs w:val="22"/>
        </w:rPr>
      </w:pPr>
    </w:p>
    <w:p w14:paraId="2456B54B"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D75C129" w14:textId="77777777" w:rsidR="00C2618F" w:rsidRDefault="00C2618F" w:rsidP="00C2618F">
      <w:pPr>
        <w:jc w:val="both"/>
        <w:rPr>
          <w:rFonts w:cs="Arial"/>
          <w:szCs w:val="22"/>
        </w:rPr>
      </w:pPr>
    </w:p>
    <w:p w14:paraId="197FFD3E"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E22E19A" w14:textId="77777777" w:rsidR="00C2618F" w:rsidRPr="006A1190" w:rsidRDefault="00C2618F" w:rsidP="00C2618F">
      <w:pPr>
        <w:jc w:val="both"/>
        <w:rPr>
          <w:rFonts w:cs="Arial"/>
          <w:szCs w:val="22"/>
        </w:rPr>
      </w:pPr>
    </w:p>
    <w:p w14:paraId="7B35C5FB" w14:textId="77777777" w:rsidR="00C2618F" w:rsidRPr="006A1190" w:rsidRDefault="00C2618F" w:rsidP="00C2618F">
      <w:pPr>
        <w:rPr>
          <w:szCs w:val="22"/>
        </w:rPr>
      </w:pPr>
    </w:p>
    <w:p w14:paraId="58F923BF" w14:textId="77777777" w:rsidR="002B2132" w:rsidRDefault="002B2132" w:rsidP="00C2618F">
      <w:pPr>
        <w:rPr>
          <w:szCs w:val="22"/>
        </w:rPr>
      </w:pPr>
    </w:p>
    <w:p w14:paraId="68DD3013" w14:textId="77777777" w:rsidR="0081525C" w:rsidRDefault="002B2132" w:rsidP="0081525C">
      <w:bookmarkStart w:id="11" w:name="_Toc1453503"/>
      <w:r>
        <w:br w:type="page"/>
      </w:r>
    </w:p>
    <w:p w14:paraId="088A3301" w14:textId="77777777" w:rsidR="005420E5" w:rsidRDefault="005E5399" w:rsidP="00CE44D8">
      <w:pPr>
        <w:pStyle w:val="Heading1"/>
      </w:pPr>
      <w:bookmarkStart w:id="12" w:name="_Toc142999173"/>
      <w:r>
        <w:lastRenderedPageBreak/>
        <w:t xml:space="preserve">A.  GENERAL </w:t>
      </w:r>
      <w:bookmarkEnd w:id="11"/>
      <w:r w:rsidR="00E9713D">
        <w:t>CONDITIONS</w:t>
      </w:r>
      <w:bookmarkEnd w:id="12"/>
    </w:p>
    <w:p w14:paraId="38D368A2" w14:textId="77777777" w:rsidR="00E9713D" w:rsidRPr="00E9713D" w:rsidRDefault="00E9713D" w:rsidP="00E9713D"/>
    <w:p w14:paraId="2161DC54" w14:textId="77777777" w:rsidR="00D160DB" w:rsidRPr="00EA2214" w:rsidRDefault="002B2132" w:rsidP="0017445C">
      <w:pPr>
        <w:pStyle w:val="Heading2"/>
        <w:numPr>
          <w:ilvl w:val="0"/>
          <w:numId w:val="0"/>
        </w:numPr>
        <w:jc w:val="left"/>
        <w:rPr>
          <w:b w:val="0"/>
          <w:sz w:val="22"/>
          <w:szCs w:val="22"/>
        </w:rPr>
      </w:pPr>
      <w:bookmarkStart w:id="13" w:name="_Toc369327726"/>
      <w:bookmarkStart w:id="14" w:name="_Toc377276121"/>
      <w:bookmarkStart w:id="15" w:name="_Toc377276264"/>
      <w:bookmarkStart w:id="16" w:name="_Toc377876943"/>
      <w:bookmarkStart w:id="17" w:name="_Toc377877161"/>
      <w:bookmarkStart w:id="18" w:name="_Toc382035359"/>
      <w:bookmarkStart w:id="19" w:name="_Toc382726607"/>
      <w:bookmarkStart w:id="20" w:name="_Toc382726682"/>
      <w:bookmarkStart w:id="21" w:name="_Toc382726761"/>
      <w:bookmarkStart w:id="22" w:name="_Toc387818167"/>
      <w:bookmarkStart w:id="23" w:name="_Toc390499877"/>
      <w:bookmarkStart w:id="24" w:name="_Toc390500306"/>
      <w:bookmarkStart w:id="25" w:name="_Toc390504359"/>
      <w:bookmarkStart w:id="26" w:name="_Toc390570149"/>
      <w:bookmarkStart w:id="27" w:name="_Toc391182883"/>
      <w:bookmarkStart w:id="28" w:name="_Toc437238946"/>
      <w:bookmarkStart w:id="29" w:name="_Toc451333023"/>
      <w:bookmarkStart w:id="30" w:name="_Toc457189941"/>
      <w:bookmarkStart w:id="31" w:name="_Toc1453504"/>
      <w:bookmarkStart w:id="32" w:name="_Toc142999174"/>
      <w:r w:rsidRPr="0075518C">
        <w:rPr>
          <w:sz w:val="22"/>
          <w:szCs w:val="22"/>
        </w:rPr>
        <w:t xml:space="preserve">Permit </w:t>
      </w:r>
      <w:r w:rsidR="00D160DB" w:rsidRPr="0075518C">
        <w:rPr>
          <w:sz w:val="22"/>
          <w:szCs w:val="22"/>
        </w:rPr>
        <w:t>Enforceability</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424E5550" w14:textId="77777777" w:rsidR="00D160DB" w:rsidRPr="00DF6609" w:rsidRDefault="00D160DB" w:rsidP="00D160DB">
      <w:pPr>
        <w:jc w:val="both"/>
        <w:rPr>
          <w:rFonts w:cs="Arial"/>
          <w:sz w:val="20"/>
        </w:rPr>
      </w:pPr>
    </w:p>
    <w:p w14:paraId="522BACE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70945D99" w14:textId="77777777" w:rsidR="00A018D7" w:rsidRPr="00F21983" w:rsidRDefault="00A018D7" w:rsidP="00854153">
      <w:pPr>
        <w:jc w:val="both"/>
        <w:rPr>
          <w:rFonts w:cs="Arial"/>
          <w:sz w:val="20"/>
        </w:rPr>
      </w:pPr>
    </w:p>
    <w:p w14:paraId="06D7AE52"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B473D75" w14:textId="77777777" w:rsidR="00F6033B" w:rsidRDefault="00F6033B" w:rsidP="0012743F">
      <w:pPr>
        <w:pStyle w:val="ListParagraph"/>
        <w:ind w:left="0"/>
        <w:rPr>
          <w:rFonts w:cs="Arial"/>
          <w:sz w:val="20"/>
        </w:rPr>
      </w:pPr>
    </w:p>
    <w:p w14:paraId="170D77CA"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AB94264" w14:textId="77777777" w:rsidR="00D41714" w:rsidRPr="007E0212" w:rsidRDefault="00D41714" w:rsidP="0075518C">
      <w:pPr>
        <w:pStyle w:val="Heading2"/>
        <w:tabs>
          <w:tab w:val="clear" w:pos="360"/>
          <w:tab w:val="num" w:pos="0"/>
        </w:tabs>
        <w:ind w:left="0" w:firstLine="0"/>
        <w:jc w:val="left"/>
        <w:rPr>
          <w:b w:val="0"/>
          <w:sz w:val="22"/>
          <w:szCs w:val="22"/>
        </w:rPr>
      </w:pPr>
      <w:bookmarkStart w:id="33" w:name="_Toc457189942"/>
      <w:bookmarkStart w:id="34" w:name="_Toc1453505"/>
      <w:bookmarkStart w:id="35" w:name="_Toc142999175"/>
      <w:r w:rsidRPr="0075518C">
        <w:rPr>
          <w:sz w:val="22"/>
          <w:szCs w:val="22"/>
        </w:rPr>
        <w:t xml:space="preserve">General </w:t>
      </w:r>
      <w:bookmarkEnd w:id="33"/>
      <w:bookmarkEnd w:id="34"/>
      <w:r w:rsidR="00E9713D" w:rsidRPr="0075518C">
        <w:rPr>
          <w:sz w:val="22"/>
          <w:szCs w:val="22"/>
        </w:rPr>
        <w:t>Provisions</w:t>
      </w:r>
      <w:bookmarkEnd w:id="35"/>
    </w:p>
    <w:p w14:paraId="3034F781" w14:textId="77777777" w:rsidR="00AB10F1" w:rsidRPr="00DF6609" w:rsidRDefault="00AB10F1" w:rsidP="00AB10F1">
      <w:pPr>
        <w:jc w:val="both"/>
        <w:rPr>
          <w:rFonts w:cs="Arial"/>
          <w:sz w:val="20"/>
        </w:rPr>
      </w:pPr>
    </w:p>
    <w:p w14:paraId="7B07EF65"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7A77E63B" w14:textId="77777777" w:rsidR="00AB10F1" w:rsidRPr="00F21983" w:rsidRDefault="00AB10F1" w:rsidP="00AB10F1">
      <w:pPr>
        <w:jc w:val="both"/>
        <w:rPr>
          <w:rFonts w:cs="Arial"/>
          <w:sz w:val="20"/>
        </w:rPr>
      </w:pPr>
    </w:p>
    <w:p w14:paraId="64C85F0A"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5F2FB57" w14:textId="77777777" w:rsidR="00AB10F1" w:rsidRPr="00F21983" w:rsidRDefault="00AB10F1" w:rsidP="00AB10F1">
      <w:pPr>
        <w:jc w:val="both"/>
        <w:rPr>
          <w:rFonts w:cs="Arial"/>
          <w:sz w:val="20"/>
        </w:rPr>
      </w:pPr>
    </w:p>
    <w:p w14:paraId="05A12A5A"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2E267FC" w14:textId="77777777" w:rsidR="008D6E4D" w:rsidRPr="00F21983" w:rsidRDefault="008D6E4D" w:rsidP="00AB10F1">
      <w:pPr>
        <w:jc w:val="both"/>
        <w:rPr>
          <w:rFonts w:cs="Arial"/>
          <w:sz w:val="20"/>
        </w:rPr>
      </w:pPr>
    </w:p>
    <w:p w14:paraId="12BBE53F"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4D566C4A"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7853AE3"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D30CE70"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46C6C7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E89D98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096B418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2BE7D8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0E2DD45"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A4F5424" w14:textId="77777777" w:rsidR="008D6E4D" w:rsidRPr="00F21983" w:rsidRDefault="008D6E4D" w:rsidP="00AB10F1">
      <w:pPr>
        <w:jc w:val="both"/>
        <w:rPr>
          <w:rFonts w:cs="Arial"/>
          <w:sz w:val="20"/>
        </w:rPr>
      </w:pPr>
    </w:p>
    <w:p w14:paraId="005BCC23"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5CB31322"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CF1F6F0" w14:textId="77777777" w:rsidR="00DA6C16" w:rsidRPr="00F21983" w:rsidRDefault="00DA6C16" w:rsidP="00DA6C16">
      <w:pPr>
        <w:jc w:val="both"/>
        <w:rPr>
          <w:rFonts w:cs="Arial"/>
          <w:sz w:val="20"/>
        </w:rPr>
      </w:pPr>
    </w:p>
    <w:p w14:paraId="499B3984"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2FA5F1B" w14:textId="77777777" w:rsidR="008D6E4D" w:rsidRPr="00F21983" w:rsidRDefault="008D6E4D" w:rsidP="00AB10F1">
      <w:pPr>
        <w:jc w:val="both"/>
        <w:rPr>
          <w:rFonts w:cs="Arial"/>
          <w:sz w:val="20"/>
        </w:rPr>
      </w:pPr>
    </w:p>
    <w:p w14:paraId="3A1F8D10"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7737B1F" w14:textId="77777777" w:rsidR="00DC22AE" w:rsidRPr="00F21983" w:rsidRDefault="00DC22AE" w:rsidP="00AB10F1">
      <w:pPr>
        <w:jc w:val="both"/>
        <w:rPr>
          <w:rFonts w:cs="Arial"/>
          <w:sz w:val="20"/>
        </w:rPr>
      </w:pPr>
    </w:p>
    <w:p w14:paraId="54474C12" w14:textId="77777777" w:rsidR="001D288F" w:rsidRPr="007E0212" w:rsidRDefault="001D288F" w:rsidP="0075518C">
      <w:pPr>
        <w:pStyle w:val="Heading2"/>
        <w:tabs>
          <w:tab w:val="clear" w:pos="360"/>
          <w:tab w:val="num" w:pos="0"/>
        </w:tabs>
        <w:ind w:left="0" w:firstLine="0"/>
        <w:jc w:val="left"/>
        <w:rPr>
          <w:b w:val="0"/>
          <w:sz w:val="22"/>
          <w:szCs w:val="22"/>
        </w:rPr>
      </w:pPr>
      <w:bookmarkStart w:id="36" w:name="_Toc142999176"/>
      <w:r w:rsidRPr="0075518C">
        <w:rPr>
          <w:sz w:val="22"/>
          <w:szCs w:val="22"/>
        </w:rPr>
        <w:t>Equipment &amp; Design</w:t>
      </w:r>
      <w:bookmarkEnd w:id="36"/>
    </w:p>
    <w:p w14:paraId="4E3E3963" w14:textId="77777777" w:rsidR="00A675AC" w:rsidRPr="00DF6609" w:rsidRDefault="00A675AC" w:rsidP="00AB10F1">
      <w:pPr>
        <w:jc w:val="both"/>
        <w:rPr>
          <w:rFonts w:cs="Arial"/>
          <w:sz w:val="20"/>
        </w:rPr>
      </w:pPr>
    </w:p>
    <w:p w14:paraId="442C658E"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7640C336" w14:textId="77777777" w:rsidR="00DC22AE" w:rsidRPr="00F21983" w:rsidRDefault="00DC22AE" w:rsidP="00AB10F1">
      <w:pPr>
        <w:jc w:val="both"/>
        <w:rPr>
          <w:rFonts w:cs="Arial"/>
          <w:sz w:val="20"/>
        </w:rPr>
      </w:pPr>
    </w:p>
    <w:p w14:paraId="2D8DEB86"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89145BA" w14:textId="77777777" w:rsidR="00DC22AE" w:rsidRPr="00F21983" w:rsidRDefault="00DC22AE" w:rsidP="00AB10F1">
      <w:pPr>
        <w:jc w:val="both"/>
        <w:rPr>
          <w:rFonts w:cs="Arial"/>
          <w:sz w:val="20"/>
        </w:rPr>
      </w:pPr>
    </w:p>
    <w:p w14:paraId="382CC670" w14:textId="77777777" w:rsidR="001D288F" w:rsidRPr="007E0212" w:rsidRDefault="001D288F" w:rsidP="0075518C">
      <w:pPr>
        <w:pStyle w:val="Heading2"/>
        <w:tabs>
          <w:tab w:val="clear" w:pos="360"/>
          <w:tab w:val="num" w:pos="0"/>
        </w:tabs>
        <w:ind w:left="0" w:firstLine="0"/>
        <w:jc w:val="left"/>
        <w:rPr>
          <w:b w:val="0"/>
          <w:sz w:val="22"/>
          <w:szCs w:val="22"/>
        </w:rPr>
      </w:pPr>
      <w:bookmarkStart w:id="37" w:name="_Toc142999177"/>
      <w:r w:rsidRPr="0075518C">
        <w:rPr>
          <w:sz w:val="22"/>
          <w:szCs w:val="22"/>
        </w:rPr>
        <w:t>Emission Limits</w:t>
      </w:r>
      <w:bookmarkEnd w:id="37"/>
    </w:p>
    <w:p w14:paraId="28C596AC" w14:textId="77777777" w:rsidR="002E3875" w:rsidRPr="00F21983" w:rsidRDefault="002E3875" w:rsidP="00AB10F1">
      <w:pPr>
        <w:jc w:val="both"/>
        <w:rPr>
          <w:rFonts w:cs="Arial"/>
          <w:sz w:val="20"/>
        </w:rPr>
      </w:pPr>
    </w:p>
    <w:p w14:paraId="3F32121C"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7EED9CE7"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7CA936DC"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02AA9A53" w14:textId="77777777" w:rsidR="007E32BB" w:rsidRDefault="007E32BB" w:rsidP="0012743F">
      <w:pPr>
        <w:jc w:val="both"/>
        <w:rPr>
          <w:rFonts w:cs="Arial"/>
          <w:sz w:val="20"/>
        </w:rPr>
      </w:pPr>
    </w:p>
    <w:p w14:paraId="65EF1421"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FE415C0" w14:textId="77777777" w:rsidR="00FB53C0" w:rsidRPr="00F21983" w:rsidRDefault="00FB53C0" w:rsidP="00AB10F1">
      <w:pPr>
        <w:jc w:val="both"/>
        <w:rPr>
          <w:rFonts w:cs="Arial"/>
          <w:sz w:val="20"/>
        </w:rPr>
      </w:pPr>
    </w:p>
    <w:p w14:paraId="0C23367A"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DEDA3FD"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0B8E731"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308A2B2D" w14:textId="77777777" w:rsidR="00105176" w:rsidRDefault="00105176" w:rsidP="0012743F">
      <w:pPr>
        <w:jc w:val="both"/>
        <w:rPr>
          <w:rFonts w:cs="Arial"/>
          <w:sz w:val="20"/>
        </w:rPr>
      </w:pPr>
    </w:p>
    <w:p w14:paraId="3FA73829" w14:textId="77777777" w:rsidR="00ED74CC" w:rsidRPr="007E0212" w:rsidRDefault="00ED74CC" w:rsidP="0075518C">
      <w:pPr>
        <w:pStyle w:val="Heading2"/>
        <w:tabs>
          <w:tab w:val="clear" w:pos="360"/>
          <w:tab w:val="num" w:pos="0"/>
        </w:tabs>
        <w:ind w:left="0" w:firstLine="0"/>
        <w:jc w:val="left"/>
        <w:rPr>
          <w:b w:val="0"/>
          <w:sz w:val="22"/>
          <w:szCs w:val="22"/>
        </w:rPr>
      </w:pPr>
      <w:bookmarkStart w:id="38" w:name="_Toc142999178"/>
      <w:r w:rsidRPr="0075518C">
        <w:rPr>
          <w:sz w:val="22"/>
          <w:szCs w:val="22"/>
        </w:rPr>
        <w:t>Testing/Sampling</w:t>
      </w:r>
      <w:bookmarkEnd w:id="38"/>
    </w:p>
    <w:p w14:paraId="0D225C6E" w14:textId="77777777" w:rsidR="00FB53C0" w:rsidRPr="00F21983" w:rsidRDefault="00FB53C0" w:rsidP="00AB10F1">
      <w:pPr>
        <w:jc w:val="both"/>
        <w:rPr>
          <w:rFonts w:cs="Arial"/>
          <w:sz w:val="20"/>
        </w:rPr>
      </w:pPr>
    </w:p>
    <w:p w14:paraId="7A40B223"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EFEE22D" w14:textId="77777777" w:rsidR="00ED74CC" w:rsidRPr="00F21983" w:rsidRDefault="00ED74CC" w:rsidP="00AB10F1">
      <w:pPr>
        <w:jc w:val="both"/>
        <w:rPr>
          <w:rFonts w:cs="Arial"/>
          <w:sz w:val="20"/>
        </w:rPr>
      </w:pPr>
    </w:p>
    <w:p w14:paraId="33379CC2"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7859218" w14:textId="77777777" w:rsidR="00ED74CC" w:rsidRPr="00F21983" w:rsidRDefault="00ED74CC" w:rsidP="00BA5CC0">
      <w:pPr>
        <w:jc w:val="both"/>
        <w:rPr>
          <w:rFonts w:cs="Arial"/>
          <w:sz w:val="20"/>
        </w:rPr>
      </w:pPr>
    </w:p>
    <w:p w14:paraId="5A4297D5"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7C79C9F" w14:textId="77777777" w:rsidR="00D41714" w:rsidRDefault="00774B98" w:rsidP="00ED74CC">
      <w:pPr>
        <w:jc w:val="both"/>
        <w:rPr>
          <w:rFonts w:cs="Arial"/>
          <w:sz w:val="20"/>
        </w:rPr>
      </w:pPr>
      <w:r>
        <w:rPr>
          <w:rFonts w:cs="Arial"/>
          <w:sz w:val="20"/>
        </w:rPr>
        <w:br w:type="page"/>
      </w:r>
    </w:p>
    <w:p w14:paraId="4FD05C39" w14:textId="77777777" w:rsidR="00B8547B" w:rsidRPr="007E0212" w:rsidRDefault="00B8547B" w:rsidP="0075518C">
      <w:pPr>
        <w:pStyle w:val="Heading2"/>
        <w:tabs>
          <w:tab w:val="clear" w:pos="360"/>
          <w:tab w:val="num" w:pos="0"/>
        </w:tabs>
        <w:ind w:left="0" w:firstLine="0"/>
        <w:jc w:val="left"/>
        <w:rPr>
          <w:b w:val="0"/>
          <w:sz w:val="22"/>
          <w:szCs w:val="22"/>
        </w:rPr>
      </w:pPr>
      <w:bookmarkStart w:id="39" w:name="_Toc142999179"/>
      <w:r w:rsidRPr="0075518C">
        <w:rPr>
          <w:sz w:val="22"/>
          <w:szCs w:val="22"/>
        </w:rPr>
        <w:lastRenderedPageBreak/>
        <w:t>Monitoring/Recordkeeping</w:t>
      </w:r>
      <w:bookmarkEnd w:id="39"/>
    </w:p>
    <w:p w14:paraId="076ED618" w14:textId="77777777" w:rsidR="00D41714" w:rsidRPr="00DF6609" w:rsidRDefault="00D41714" w:rsidP="00D41714">
      <w:pPr>
        <w:numPr>
          <w:ilvl w:val="12"/>
          <w:numId w:val="0"/>
        </w:numPr>
        <w:ind w:left="432" w:hanging="432"/>
        <w:jc w:val="both"/>
        <w:rPr>
          <w:rFonts w:cs="Arial"/>
          <w:sz w:val="20"/>
        </w:rPr>
      </w:pPr>
    </w:p>
    <w:p w14:paraId="421812F6"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309C42B5"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5B7DD56"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9B3264D"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58D12DC4"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6BD59137"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7B30E316"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D84C9CA" w14:textId="77777777" w:rsidR="00B8547B" w:rsidRPr="00DF6609" w:rsidRDefault="00B8547B" w:rsidP="00D41714">
      <w:pPr>
        <w:numPr>
          <w:ilvl w:val="12"/>
          <w:numId w:val="0"/>
        </w:numPr>
        <w:ind w:left="432" w:hanging="432"/>
        <w:jc w:val="both"/>
        <w:rPr>
          <w:rFonts w:cs="Arial"/>
          <w:sz w:val="20"/>
        </w:rPr>
      </w:pPr>
    </w:p>
    <w:p w14:paraId="0A3E1B89"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BB2FF62" w14:textId="77777777" w:rsidR="006D2EFC" w:rsidRPr="00F21983" w:rsidRDefault="006D2EFC" w:rsidP="00D41714">
      <w:pPr>
        <w:numPr>
          <w:ilvl w:val="12"/>
          <w:numId w:val="0"/>
        </w:numPr>
        <w:ind w:left="432" w:hanging="432"/>
        <w:jc w:val="both"/>
        <w:rPr>
          <w:rFonts w:cs="Arial"/>
          <w:sz w:val="20"/>
        </w:rPr>
      </w:pPr>
    </w:p>
    <w:p w14:paraId="6CFC174F" w14:textId="77777777" w:rsidR="006D2EFC" w:rsidRPr="007E0212" w:rsidRDefault="006D2EFC" w:rsidP="0075518C">
      <w:pPr>
        <w:pStyle w:val="Heading2"/>
        <w:tabs>
          <w:tab w:val="clear" w:pos="360"/>
          <w:tab w:val="num" w:pos="0"/>
        </w:tabs>
        <w:ind w:left="0" w:firstLine="0"/>
        <w:jc w:val="left"/>
        <w:rPr>
          <w:b w:val="0"/>
          <w:sz w:val="22"/>
          <w:szCs w:val="22"/>
        </w:rPr>
      </w:pPr>
      <w:bookmarkStart w:id="40" w:name="_Toc142999180"/>
      <w:r w:rsidRPr="0075518C">
        <w:rPr>
          <w:sz w:val="22"/>
          <w:szCs w:val="22"/>
        </w:rPr>
        <w:t>Certification</w:t>
      </w:r>
      <w:r w:rsidR="00A92A65" w:rsidRPr="0075518C">
        <w:rPr>
          <w:sz w:val="22"/>
          <w:szCs w:val="22"/>
        </w:rPr>
        <w:t xml:space="preserve"> &amp; Reporting</w:t>
      </w:r>
      <w:bookmarkEnd w:id="40"/>
    </w:p>
    <w:p w14:paraId="1E172132" w14:textId="77777777" w:rsidR="006D2EFC" w:rsidRPr="00F21983" w:rsidRDefault="006D2EFC" w:rsidP="00D41714">
      <w:pPr>
        <w:numPr>
          <w:ilvl w:val="12"/>
          <w:numId w:val="0"/>
        </w:numPr>
        <w:ind w:left="432" w:hanging="432"/>
        <w:jc w:val="both"/>
        <w:rPr>
          <w:rFonts w:cs="Arial"/>
          <w:sz w:val="20"/>
        </w:rPr>
      </w:pPr>
    </w:p>
    <w:p w14:paraId="7861396D"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4E508A1" w14:textId="77777777" w:rsidR="00C36162" w:rsidRPr="00F21983" w:rsidRDefault="00C36162" w:rsidP="00D41714">
      <w:pPr>
        <w:numPr>
          <w:ilvl w:val="12"/>
          <w:numId w:val="0"/>
        </w:numPr>
        <w:ind w:left="432" w:hanging="432"/>
        <w:jc w:val="both"/>
        <w:rPr>
          <w:rFonts w:cs="Arial"/>
          <w:sz w:val="20"/>
        </w:rPr>
      </w:pPr>
    </w:p>
    <w:p w14:paraId="2188D00C"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8A221BF" w14:textId="77777777" w:rsidR="00C36162" w:rsidRPr="00F21983" w:rsidRDefault="00C36162" w:rsidP="00C36162">
      <w:pPr>
        <w:numPr>
          <w:ilvl w:val="12"/>
          <w:numId w:val="0"/>
        </w:numPr>
        <w:ind w:left="432" w:hanging="432"/>
        <w:jc w:val="both"/>
        <w:rPr>
          <w:rFonts w:cs="Arial"/>
          <w:sz w:val="20"/>
        </w:rPr>
      </w:pPr>
    </w:p>
    <w:p w14:paraId="1EF55782"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452AD5C4" w14:textId="77777777" w:rsidR="00C36162" w:rsidRPr="00F21983" w:rsidRDefault="00C36162" w:rsidP="00D41714">
      <w:pPr>
        <w:numPr>
          <w:ilvl w:val="12"/>
          <w:numId w:val="0"/>
        </w:numPr>
        <w:ind w:left="432" w:hanging="432"/>
        <w:jc w:val="both"/>
        <w:rPr>
          <w:rFonts w:cs="Arial"/>
          <w:sz w:val="20"/>
        </w:rPr>
      </w:pPr>
    </w:p>
    <w:p w14:paraId="17579B3E"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6EB679A"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FF23CC2"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6B11D90F"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26C0F496"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373D3C4"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1D8FE5AA"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46A6DF8"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2099A4F" w14:textId="77777777" w:rsidR="00C36162" w:rsidRPr="00F21983" w:rsidRDefault="00C36162" w:rsidP="00D41714">
      <w:pPr>
        <w:numPr>
          <w:ilvl w:val="12"/>
          <w:numId w:val="0"/>
        </w:numPr>
        <w:ind w:left="432" w:hanging="432"/>
        <w:jc w:val="both"/>
        <w:rPr>
          <w:rFonts w:cs="Arial"/>
          <w:sz w:val="20"/>
        </w:rPr>
      </w:pPr>
    </w:p>
    <w:p w14:paraId="7571B305"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25EDBD6E" w14:textId="77777777" w:rsidR="00B4545F" w:rsidRPr="00F21983" w:rsidRDefault="00B4545F" w:rsidP="00BA5CC0">
      <w:pPr>
        <w:numPr>
          <w:ilvl w:val="12"/>
          <w:numId w:val="0"/>
        </w:numPr>
        <w:jc w:val="both"/>
        <w:rPr>
          <w:rFonts w:cs="Arial"/>
          <w:sz w:val="20"/>
        </w:rPr>
      </w:pPr>
    </w:p>
    <w:p w14:paraId="2C88ED1E"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BFD6EAB" w14:textId="77777777" w:rsidR="00A92A65" w:rsidRPr="00F21983" w:rsidRDefault="00A92A65" w:rsidP="00BA5CC0">
      <w:pPr>
        <w:numPr>
          <w:ilvl w:val="12"/>
          <w:numId w:val="0"/>
        </w:numPr>
        <w:jc w:val="both"/>
        <w:rPr>
          <w:rFonts w:cs="Arial"/>
          <w:sz w:val="20"/>
        </w:rPr>
      </w:pPr>
    </w:p>
    <w:p w14:paraId="648B56A2"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0876DC0" w14:textId="77777777" w:rsidR="001F3E8E" w:rsidRPr="00F21983" w:rsidRDefault="001F3E8E" w:rsidP="00D41714">
      <w:pPr>
        <w:numPr>
          <w:ilvl w:val="12"/>
          <w:numId w:val="0"/>
        </w:numPr>
        <w:ind w:left="432" w:hanging="432"/>
        <w:jc w:val="both"/>
        <w:rPr>
          <w:rFonts w:cs="Arial"/>
          <w:sz w:val="20"/>
        </w:rPr>
      </w:pPr>
    </w:p>
    <w:p w14:paraId="768A43FA" w14:textId="77777777" w:rsidR="0006736C" w:rsidRPr="007E0212" w:rsidRDefault="0006736C" w:rsidP="0075518C">
      <w:pPr>
        <w:pStyle w:val="Heading2"/>
        <w:tabs>
          <w:tab w:val="clear" w:pos="360"/>
          <w:tab w:val="num" w:pos="0"/>
        </w:tabs>
        <w:ind w:left="0" w:firstLine="0"/>
        <w:jc w:val="left"/>
        <w:rPr>
          <w:b w:val="0"/>
          <w:sz w:val="22"/>
          <w:szCs w:val="22"/>
        </w:rPr>
      </w:pPr>
      <w:bookmarkStart w:id="41" w:name="_Toc142999181"/>
      <w:r w:rsidRPr="0075518C">
        <w:rPr>
          <w:sz w:val="22"/>
          <w:szCs w:val="22"/>
        </w:rPr>
        <w:t>Permit Shield</w:t>
      </w:r>
      <w:bookmarkEnd w:id="41"/>
    </w:p>
    <w:p w14:paraId="315EB6DF" w14:textId="77777777" w:rsidR="001F3E8E" w:rsidRPr="00DF6609" w:rsidRDefault="001F3E8E" w:rsidP="00D41714">
      <w:pPr>
        <w:numPr>
          <w:ilvl w:val="12"/>
          <w:numId w:val="0"/>
        </w:numPr>
        <w:ind w:left="432" w:hanging="432"/>
        <w:jc w:val="both"/>
        <w:rPr>
          <w:rFonts w:cs="Arial"/>
          <w:sz w:val="20"/>
        </w:rPr>
      </w:pPr>
    </w:p>
    <w:p w14:paraId="199A55F7"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50E0AD1C"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565DF6D8"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DD396FB" w14:textId="77777777" w:rsidR="0006736C" w:rsidRPr="00F21983" w:rsidRDefault="0006736C" w:rsidP="0006736C">
      <w:pPr>
        <w:numPr>
          <w:ilvl w:val="12"/>
          <w:numId w:val="0"/>
        </w:numPr>
        <w:ind w:left="432" w:hanging="432"/>
        <w:jc w:val="both"/>
        <w:rPr>
          <w:rFonts w:cs="Arial"/>
          <w:sz w:val="20"/>
        </w:rPr>
      </w:pPr>
    </w:p>
    <w:p w14:paraId="69540534"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7589CFE" w14:textId="77777777" w:rsidR="0006736C" w:rsidRPr="00F21983" w:rsidRDefault="0006736C" w:rsidP="0006736C">
      <w:pPr>
        <w:numPr>
          <w:ilvl w:val="12"/>
          <w:numId w:val="0"/>
        </w:numPr>
        <w:ind w:left="432" w:hanging="432"/>
        <w:jc w:val="both"/>
        <w:rPr>
          <w:rFonts w:cs="Arial"/>
          <w:sz w:val="20"/>
        </w:rPr>
      </w:pPr>
    </w:p>
    <w:p w14:paraId="7D8B94D6"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ED9CA67"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3436CA94"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5065EAB"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506A83DD" w14:textId="77777777" w:rsidR="0006736C" w:rsidRPr="004D007B" w:rsidRDefault="0006736C" w:rsidP="00C96D53">
      <w:pPr>
        <w:pStyle w:val="ListParagraph"/>
        <w:numPr>
          <w:ilvl w:val="0"/>
          <w:numId w:val="26"/>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2151828A" w14:textId="77777777" w:rsidR="0006736C" w:rsidRPr="00F21983" w:rsidRDefault="0006736C" w:rsidP="0006736C">
      <w:pPr>
        <w:numPr>
          <w:ilvl w:val="12"/>
          <w:numId w:val="0"/>
        </w:numPr>
        <w:ind w:left="432" w:hanging="432"/>
        <w:jc w:val="both"/>
        <w:rPr>
          <w:rFonts w:cs="Arial"/>
          <w:sz w:val="20"/>
        </w:rPr>
      </w:pPr>
    </w:p>
    <w:p w14:paraId="4F09A606" w14:textId="77777777" w:rsidR="0006736C" w:rsidRPr="00F21983" w:rsidRDefault="0006736C" w:rsidP="00C96D53">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40330F5E" w14:textId="77777777" w:rsidR="0006736C" w:rsidRPr="00F21983" w:rsidRDefault="00C8324B" w:rsidP="00C96D53">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1E1652A" w14:textId="77777777" w:rsidR="0006736C" w:rsidRPr="00F21983" w:rsidRDefault="000E2596" w:rsidP="00C96D53">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EF2B1D5" w14:textId="77777777" w:rsidR="0006736C" w:rsidRPr="00F21983" w:rsidRDefault="0006736C" w:rsidP="00C96D53">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F9D0D59" w14:textId="77777777" w:rsidR="0006736C" w:rsidRPr="00F21983" w:rsidRDefault="0006736C" w:rsidP="00C96D53">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715FF6D" w14:textId="77777777" w:rsidR="0006736C" w:rsidRPr="00F21983" w:rsidRDefault="0006736C" w:rsidP="00C96D53">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1F4C83F" w14:textId="77777777" w:rsidR="0006736C" w:rsidRPr="00F21983" w:rsidRDefault="0006736C" w:rsidP="0006736C">
      <w:pPr>
        <w:numPr>
          <w:ilvl w:val="12"/>
          <w:numId w:val="0"/>
        </w:numPr>
        <w:ind w:left="432" w:hanging="432"/>
        <w:jc w:val="both"/>
        <w:rPr>
          <w:rFonts w:cs="Arial"/>
          <w:sz w:val="20"/>
        </w:rPr>
      </w:pPr>
    </w:p>
    <w:p w14:paraId="16B2F5F3" w14:textId="77777777" w:rsidR="0006736C" w:rsidRPr="00F21983" w:rsidRDefault="0006736C" w:rsidP="00C96D53">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A9235AE" w14:textId="77777777" w:rsidR="0006736C" w:rsidRPr="00F21983" w:rsidRDefault="0006736C" w:rsidP="00D41714">
      <w:pPr>
        <w:numPr>
          <w:ilvl w:val="12"/>
          <w:numId w:val="0"/>
        </w:numPr>
        <w:ind w:left="432" w:hanging="432"/>
        <w:jc w:val="both"/>
        <w:rPr>
          <w:rFonts w:cs="Arial"/>
          <w:sz w:val="20"/>
        </w:rPr>
      </w:pPr>
    </w:p>
    <w:p w14:paraId="06223C37" w14:textId="77777777" w:rsidR="00770D74" w:rsidRPr="00ED4D9A" w:rsidRDefault="005D48FB" w:rsidP="0075518C">
      <w:pPr>
        <w:pStyle w:val="Heading2"/>
        <w:tabs>
          <w:tab w:val="clear" w:pos="360"/>
          <w:tab w:val="num" w:pos="0"/>
        </w:tabs>
        <w:ind w:left="0" w:firstLine="0"/>
        <w:jc w:val="left"/>
        <w:rPr>
          <w:b w:val="0"/>
          <w:sz w:val="22"/>
          <w:szCs w:val="22"/>
        </w:rPr>
      </w:pPr>
      <w:bookmarkStart w:id="42" w:name="_Toc142999182"/>
      <w:r w:rsidRPr="0075518C">
        <w:rPr>
          <w:sz w:val="22"/>
          <w:szCs w:val="22"/>
        </w:rPr>
        <w:t>Revisions</w:t>
      </w:r>
      <w:bookmarkEnd w:id="42"/>
    </w:p>
    <w:p w14:paraId="6A6CC1F3" w14:textId="77777777" w:rsidR="005D48FB" w:rsidRPr="00F21983" w:rsidRDefault="005D48FB" w:rsidP="00D41714">
      <w:pPr>
        <w:numPr>
          <w:ilvl w:val="12"/>
          <w:numId w:val="0"/>
        </w:numPr>
        <w:ind w:left="432" w:hanging="432"/>
        <w:jc w:val="both"/>
        <w:rPr>
          <w:rFonts w:cs="Arial"/>
          <w:sz w:val="20"/>
        </w:rPr>
      </w:pPr>
    </w:p>
    <w:p w14:paraId="69597B6A" w14:textId="77777777" w:rsidR="00A1146D" w:rsidRPr="00F21983" w:rsidRDefault="00A1146D" w:rsidP="00C96D53">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8E0802E" w14:textId="77777777" w:rsidR="00A1146D" w:rsidRPr="00F21983" w:rsidRDefault="00A1146D" w:rsidP="00C44C61">
      <w:pPr>
        <w:jc w:val="both"/>
        <w:rPr>
          <w:rFonts w:cs="Arial"/>
          <w:spacing w:val="-3"/>
          <w:sz w:val="20"/>
        </w:rPr>
      </w:pPr>
    </w:p>
    <w:p w14:paraId="47A2230D" w14:textId="77777777" w:rsidR="00D41714" w:rsidRPr="00F21983" w:rsidRDefault="00D41714" w:rsidP="00C96D53">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227885C" w14:textId="77777777" w:rsidR="00D41714" w:rsidRPr="00F21983" w:rsidRDefault="00D41714" w:rsidP="00C44C61">
      <w:pPr>
        <w:numPr>
          <w:ilvl w:val="12"/>
          <w:numId w:val="0"/>
        </w:numPr>
        <w:jc w:val="both"/>
        <w:rPr>
          <w:rFonts w:cs="Arial"/>
          <w:sz w:val="20"/>
        </w:rPr>
      </w:pPr>
    </w:p>
    <w:p w14:paraId="31A6F4B5" w14:textId="77777777" w:rsidR="004568E6" w:rsidRPr="00FF072F" w:rsidRDefault="004568E6" w:rsidP="00C96D53">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6D06A1F0" w14:textId="77777777" w:rsidR="002806DC" w:rsidRPr="00FF072F" w:rsidRDefault="002806DC" w:rsidP="00C44C61">
      <w:pPr>
        <w:autoSpaceDE w:val="0"/>
        <w:autoSpaceDN w:val="0"/>
        <w:adjustRightInd w:val="0"/>
        <w:jc w:val="both"/>
        <w:rPr>
          <w:rFonts w:cs="Arial"/>
          <w:sz w:val="20"/>
        </w:rPr>
      </w:pPr>
    </w:p>
    <w:p w14:paraId="327F5A64" w14:textId="77777777" w:rsidR="002806DC" w:rsidRPr="00FF072F" w:rsidRDefault="006A66DA" w:rsidP="00C96D53">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ABB7EE0" w14:textId="77777777" w:rsidR="002806DC" w:rsidRPr="00FF072F" w:rsidRDefault="002806DC" w:rsidP="00C44C61">
      <w:pPr>
        <w:jc w:val="both"/>
        <w:rPr>
          <w:rFonts w:cs="Arial"/>
          <w:sz w:val="20"/>
        </w:rPr>
      </w:pPr>
    </w:p>
    <w:p w14:paraId="65FF3B54" w14:textId="77777777" w:rsidR="004649EF" w:rsidRPr="00ED4D9A" w:rsidRDefault="004649EF" w:rsidP="0075518C">
      <w:pPr>
        <w:pStyle w:val="Heading2"/>
        <w:tabs>
          <w:tab w:val="clear" w:pos="360"/>
          <w:tab w:val="num" w:pos="0"/>
        </w:tabs>
        <w:ind w:left="0" w:firstLine="0"/>
        <w:jc w:val="left"/>
        <w:rPr>
          <w:b w:val="0"/>
          <w:sz w:val="22"/>
          <w:szCs w:val="22"/>
        </w:rPr>
      </w:pPr>
      <w:bookmarkStart w:id="43" w:name="_Toc142999183"/>
      <w:r w:rsidRPr="0075518C">
        <w:rPr>
          <w:sz w:val="22"/>
          <w:szCs w:val="22"/>
        </w:rPr>
        <w:t>Reopenings</w:t>
      </w:r>
      <w:bookmarkEnd w:id="43"/>
    </w:p>
    <w:p w14:paraId="0B93EB32" w14:textId="77777777" w:rsidR="004649EF" w:rsidRPr="00752D7A" w:rsidRDefault="004649EF" w:rsidP="00DC22AE">
      <w:pPr>
        <w:jc w:val="both"/>
        <w:rPr>
          <w:rFonts w:cs="Arial"/>
          <w:szCs w:val="22"/>
        </w:rPr>
      </w:pPr>
    </w:p>
    <w:p w14:paraId="44B2A34C" w14:textId="77777777" w:rsidR="004649EF" w:rsidRPr="00F21983" w:rsidRDefault="004649EF" w:rsidP="00C96D53">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42F750D" w14:textId="77777777" w:rsidR="004649EF" w:rsidRPr="00F21983" w:rsidRDefault="004649EF" w:rsidP="00C96D53">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7BAA3069" w14:textId="77777777" w:rsidR="004649EF" w:rsidRPr="00F21983" w:rsidRDefault="004649EF" w:rsidP="00C96D53">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B10314B" w14:textId="77777777" w:rsidR="004649EF" w:rsidRPr="00F21983" w:rsidRDefault="004649EF" w:rsidP="00C96D53">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473FDB8B" w14:textId="77777777" w:rsidR="004649EF" w:rsidRPr="00F21983" w:rsidRDefault="004649EF" w:rsidP="00C96D53">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7171B89C" w14:textId="77777777" w:rsidR="00B348FA" w:rsidRPr="00ED4D9A" w:rsidRDefault="00B348FA" w:rsidP="0075518C">
      <w:pPr>
        <w:pStyle w:val="Heading2"/>
        <w:tabs>
          <w:tab w:val="clear" w:pos="360"/>
          <w:tab w:val="num" w:pos="0"/>
        </w:tabs>
        <w:ind w:left="0" w:firstLine="0"/>
        <w:jc w:val="left"/>
        <w:rPr>
          <w:b w:val="0"/>
          <w:sz w:val="22"/>
          <w:szCs w:val="22"/>
        </w:rPr>
      </w:pPr>
      <w:bookmarkStart w:id="44" w:name="_Toc142999184"/>
      <w:r w:rsidRPr="0075518C">
        <w:rPr>
          <w:sz w:val="22"/>
          <w:szCs w:val="22"/>
        </w:rPr>
        <w:lastRenderedPageBreak/>
        <w:t>Renewals</w:t>
      </w:r>
      <w:bookmarkEnd w:id="44"/>
    </w:p>
    <w:p w14:paraId="32C428FE" w14:textId="77777777" w:rsidR="004649EF" w:rsidRPr="005E3E6D" w:rsidRDefault="004649EF" w:rsidP="00DC22AE">
      <w:pPr>
        <w:jc w:val="both"/>
        <w:rPr>
          <w:rFonts w:cs="Arial"/>
          <w:sz w:val="20"/>
        </w:rPr>
      </w:pPr>
    </w:p>
    <w:p w14:paraId="2A65568A" w14:textId="77777777" w:rsidR="00D41714" w:rsidRPr="005E3E6D" w:rsidRDefault="00D41714" w:rsidP="00C96D53">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CB5C3CD" w14:textId="77777777" w:rsidR="00D16CA9" w:rsidRPr="005E3E6D" w:rsidRDefault="00D16CA9" w:rsidP="00DC22AE">
      <w:pPr>
        <w:jc w:val="both"/>
        <w:rPr>
          <w:rFonts w:cs="Arial"/>
          <w:sz w:val="20"/>
        </w:rPr>
      </w:pPr>
    </w:p>
    <w:p w14:paraId="342556E1" w14:textId="77777777" w:rsidR="00CE1923" w:rsidRPr="00ED4D9A" w:rsidRDefault="00D41714" w:rsidP="0075518C">
      <w:pPr>
        <w:pStyle w:val="Heading2"/>
        <w:numPr>
          <w:ilvl w:val="0"/>
          <w:numId w:val="0"/>
        </w:numPr>
        <w:jc w:val="left"/>
        <w:rPr>
          <w:b w:val="0"/>
          <w:bCs/>
          <w:sz w:val="22"/>
        </w:rPr>
      </w:pPr>
      <w:bookmarkStart w:id="45" w:name="_Toc457189946"/>
      <w:bookmarkStart w:id="46" w:name="_Toc1453509"/>
      <w:bookmarkStart w:id="47" w:name="_Toc142999185"/>
      <w:r w:rsidRPr="0075518C">
        <w:rPr>
          <w:bCs/>
          <w:sz w:val="22"/>
        </w:rPr>
        <w:t>Stratospheric Ozone Protection</w:t>
      </w:r>
      <w:bookmarkEnd w:id="45"/>
      <w:bookmarkEnd w:id="46"/>
      <w:bookmarkEnd w:id="47"/>
    </w:p>
    <w:p w14:paraId="1782D38D" w14:textId="77777777" w:rsidR="00CE1923" w:rsidRPr="00F21983" w:rsidRDefault="00CE1923" w:rsidP="004F09CF">
      <w:pPr>
        <w:jc w:val="both"/>
        <w:rPr>
          <w:sz w:val="20"/>
        </w:rPr>
      </w:pPr>
    </w:p>
    <w:p w14:paraId="10FA8B96" w14:textId="77777777" w:rsidR="00396734" w:rsidRPr="002C152E" w:rsidRDefault="00395F98" w:rsidP="00C96D53">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6C9B847" w14:textId="77777777" w:rsidR="00395F98" w:rsidRPr="00F21983" w:rsidRDefault="00395F98" w:rsidP="00395F98">
      <w:pPr>
        <w:rPr>
          <w:sz w:val="20"/>
        </w:rPr>
      </w:pPr>
    </w:p>
    <w:p w14:paraId="33AF843D" w14:textId="77777777" w:rsidR="00D41714" w:rsidRPr="00F21983" w:rsidRDefault="00D41714" w:rsidP="00C96D53">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6F70E928" w14:textId="77777777" w:rsidR="00F557DA" w:rsidRPr="00F21983" w:rsidRDefault="00F557DA" w:rsidP="00DC22AE">
      <w:pPr>
        <w:jc w:val="both"/>
        <w:rPr>
          <w:rFonts w:cs="Arial"/>
          <w:sz w:val="20"/>
        </w:rPr>
      </w:pPr>
    </w:p>
    <w:p w14:paraId="59AD8AEE" w14:textId="77777777" w:rsidR="00D41714" w:rsidRPr="00ED4D9A" w:rsidRDefault="00D41714" w:rsidP="0075518C">
      <w:pPr>
        <w:pStyle w:val="Heading2"/>
        <w:numPr>
          <w:ilvl w:val="0"/>
          <w:numId w:val="0"/>
        </w:numPr>
        <w:jc w:val="left"/>
        <w:rPr>
          <w:b w:val="0"/>
          <w:bCs/>
          <w:sz w:val="22"/>
        </w:rPr>
      </w:pPr>
      <w:bookmarkStart w:id="48" w:name="_Toc457189947"/>
      <w:bookmarkStart w:id="49" w:name="_Toc1453510"/>
      <w:bookmarkStart w:id="50" w:name="_Toc142999186"/>
      <w:r w:rsidRPr="0075518C">
        <w:rPr>
          <w:bCs/>
          <w:sz w:val="22"/>
        </w:rPr>
        <w:t>Risk Management Plan</w:t>
      </w:r>
      <w:bookmarkEnd w:id="48"/>
      <w:bookmarkEnd w:id="49"/>
      <w:bookmarkEnd w:id="50"/>
    </w:p>
    <w:p w14:paraId="71B7BFC6" w14:textId="77777777" w:rsidR="0075518C" w:rsidRPr="0075518C" w:rsidRDefault="0075518C" w:rsidP="004F09CF">
      <w:pPr>
        <w:jc w:val="both"/>
      </w:pPr>
    </w:p>
    <w:p w14:paraId="3144FDAD" w14:textId="77777777" w:rsidR="00D41714" w:rsidRPr="00F21983" w:rsidRDefault="00D41714" w:rsidP="00C96D53">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EC49B4E" w14:textId="77777777" w:rsidR="00D41714" w:rsidRPr="00F21983" w:rsidRDefault="00D41714" w:rsidP="00D41714">
      <w:pPr>
        <w:numPr>
          <w:ilvl w:val="12"/>
          <w:numId w:val="0"/>
        </w:numPr>
        <w:ind w:left="432" w:hanging="432"/>
        <w:jc w:val="both"/>
        <w:rPr>
          <w:rFonts w:cs="Arial"/>
          <w:sz w:val="20"/>
        </w:rPr>
      </w:pPr>
    </w:p>
    <w:p w14:paraId="1786E7CA" w14:textId="77777777" w:rsidR="00D41714" w:rsidRPr="00F21983" w:rsidRDefault="00D41714" w:rsidP="00C96D53">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D76EBCD" w14:textId="77777777" w:rsidR="00D41714" w:rsidRPr="00F21983" w:rsidRDefault="00D41714" w:rsidP="00C96D53">
      <w:pPr>
        <w:numPr>
          <w:ilvl w:val="1"/>
          <w:numId w:val="20"/>
        </w:numPr>
        <w:jc w:val="both"/>
        <w:rPr>
          <w:rFonts w:cs="Arial"/>
          <w:sz w:val="20"/>
        </w:rPr>
      </w:pPr>
      <w:r w:rsidRPr="00F21983">
        <w:rPr>
          <w:rFonts w:cs="Arial"/>
          <w:sz w:val="20"/>
        </w:rPr>
        <w:t>June 21, 1999,</w:t>
      </w:r>
    </w:p>
    <w:p w14:paraId="4640F2E3" w14:textId="77777777" w:rsidR="00D41714" w:rsidRPr="00F21983" w:rsidRDefault="00D41714" w:rsidP="00C96D53">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4B2B905" w14:textId="77777777" w:rsidR="00D41714" w:rsidRPr="00F21983" w:rsidRDefault="00C44C61" w:rsidP="00C96D53">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770C465" w14:textId="77777777" w:rsidR="00D41714" w:rsidRPr="00F21983" w:rsidRDefault="00D41714" w:rsidP="00D41714">
      <w:pPr>
        <w:numPr>
          <w:ilvl w:val="12"/>
          <w:numId w:val="0"/>
        </w:numPr>
        <w:ind w:left="432" w:hanging="432"/>
        <w:jc w:val="both"/>
        <w:rPr>
          <w:rFonts w:cs="Arial"/>
          <w:sz w:val="20"/>
        </w:rPr>
      </w:pPr>
    </w:p>
    <w:p w14:paraId="5C2B066B" w14:textId="77777777" w:rsidR="00D41714" w:rsidRPr="00F21983" w:rsidRDefault="00D41714" w:rsidP="00C96D53">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9A22BC2" w14:textId="77777777" w:rsidR="00D41714" w:rsidRPr="00F21983" w:rsidRDefault="00D41714" w:rsidP="00D41714">
      <w:pPr>
        <w:numPr>
          <w:ilvl w:val="12"/>
          <w:numId w:val="0"/>
        </w:numPr>
        <w:ind w:left="432" w:hanging="432"/>
        <w:jc w:val="both"/>
        <w:rPr>
          <w:rFonts w:cs="Arial"/>
          <w:sz w:val="20"/>
        </w:rPr>
      </w:pPr>
    </w:p>
    <w:p w14:paraId="5D75991A" w14:textId="77777777" w:rsidR="00D41714" w:rsidRPr="00F21983" w:rsidRDefault="00D41714" w:rsidP="00C96D53">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037F5C61" w14:textId="77777777" w:rsidR="00D41714" w:rsidRPr="007713F1" w:rsidRDefault="00D41714" w:rsidP="004F09CF">
      <w:pPr>
        <w:numPr>
          <w:ilvl w:val="12"/>
          <w:numId w:val="0"/>
        </w:numPr>
        <w:ind w:left="432" w:hanging="432"/>
        <w:jc w:val="both"/>
        <w:rPr>
          <w:rFonts w:cs="Arial"/>
          <w:sz w:val="20"/>
        </w:rPr>
      </w:pPr>
    </w:p>
    <w:p w14:paraId="4807B839" w14:textId="77777777" w:rsidR="00F557DA" w:rsidRPr="00A02310" w:rsidRDefault="00F557DA" w:rsidP="0075518C">
      <w:pPr>
        <w:pStyle w:val="Heading2"/>
        <w:numPr>
          <w:ilvl w:val="0"/>
          <w:numId w:val="0"/>
        </w:numPr>
        <w:jc w:val="left"/>
        <w:rPr>
          <w:b w:val="0"/>
          <w:bCs/>
          <w:sz w:val="22"/>
        </w:rPr>
      </w:pPr>
      <w:bookmarkStart w:id="51" w:name="_Toc142999187"/>
      <w:r w:rsidRPr="0075518C">
        <w:rPr>
          <w:bCs/>
          <w:sz w:val="22"/>
        </w:rPr>
        <w:t>Emission Trading</w:t>
      </w:r>
      <w:bookmarkEnd w:id="51"/>
    </w:p>
    <w:p w14:paraId="6B334B61" w14:textId="77777777" w:rsidR="00F557DA" w:rsidRPr="007713F1" w:rsidRDefault="00F557DA" w:rsidP="00D41714">
      <w:pPr>
        <w:numPr>
          <w:ilvl w:val="12"/>
          <w:numId w:val="0"/>
        </w:numPr>
        <w:ind w:left="432" w:hanging="432"/>
        <w:rPr>
          <w:rFonts w:cs="Arial"/>
          <w:sz w:val="20"/>
        </w:rPr>
      </w:pPr>
    </w:p>
    <w:p w14:paraId="29DFBEED" w14:textId="77777777" w:rsidR="00F557DA" w:rsidRPr="00F21983" w:rsidRDefault="00F557DA" w:rsidP="00C96D53">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07AC5927" w14:textId="77777777" w:rsidR="00393A6F" w:rsidRPr="00DF6609" w:rsidRDefault="00C17B92" w:rsidP="00393A6F">
      <w:pPr>
        <w:rPr>
          <w:sz w:val="20"/>
        </w:rPr>
      </w:pPr>
      <w:bookmarkStart w:id="52" w:name="_Toc1453511"/>
      <w:r>
        <w:rPr>
          <w:sz w:val="20"/>
        </w:rPr>
        <w:br w:type="page"/>
      </w:r>
    </w:p>
    <w:p w14:paraId="79E4D27B" w14:textId="77777777" w:rsidR="00A775C6" w:rsidRPr="00A02310" w:rsidRDefault="00A775C6" w:rsidP="0075518C">
      <w:pPr>
        <w:pStyle w:val="Heading2"/>
        <w:numPr>
          <w:ilvl w:val="0"/>
          <w:numId w:val="0"/>
        </w:numPr>
        <w:jc w:val="left"/>
        <w:rPr>
          <w:b w:val="0"/>
          <w:bCs/>
          <w:sz w:val="22"/>
        </w:rPr>
      </w:pPr>
      <w:bookmarkStart w:id="53" w:name="_Toc110857637"/>
      <w:bookmarkStart w:id="54" w:name="_Toc142999188"/>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2"/>
      <w:bookmarkEnd w:id="53"/>
      <w:bookmarkEnd w:id="54"/>
    </w:p>
    <w:p w14:paraId="5A6BA40E" w14:textId="77777777" w:rsidR="006F555B" w:rsidRPr="00DF6609" w:rsidRDefault="006F555B" w:rsidP="00D41714">
      <w:pPr>
        <w:rPr>
          <w:rFonts w:cs="Arial"/>
          <w:sz w:val="20"/>
        </w:rPr>
      </w:pPr>
    </w:p>
    <w:p w14:paraId="6E819229" w14:textId="77777777" w:rsidR="003042E2" w:rsidRPr="00105176" w:rsidRDefault="003042E2" w:rsidP="00C96D53">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BD1305E" w14:textId="77777777" w:rsidR="00105176" w:rsidRPr="00F21983" w:rsidRDefault="00105176" w:rsidP="00105176">
      <w:pPr>
        <w:jc w:val="both"/>
        <w:rPr>
          <w:rFonts w:cs="Arial"/>
          <w:sz w:val="20"/>
        </w:rPr>
      </w:pPr>
    </w:p>
    <w:p w14:paraId="2339818F" w14:textId="77777777" w:rsidR="003042E2" w:rsidRPr="00105176" w:rsidRDefault="003042E2" w:rsidP="00C96D53">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702C04B7" w14:textId="77777777" w:rsidR="00105176" w:rsidRDefault="00105176" w:rsidP="00105176">
      <w:pPr>
        <w:jc w:val="both"/>
        <w:rPr>
          <w:rFonts w:cs="Arial"/>
          <w:sz w:val="20"/>
        </w:rPr>
      </w:pPr>
    </w:p>
    <w:p w14:paraId="63BDE267" w14:textId="77777777" w:rsidR="00775BB9" w:rsidRPr="00F21983" w:rsidRDefault="00775BB9" w:rsidP="00C96D53">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6A3886D" w14:textId="77777777" w:rsidR="00775BB9" w:rsidRPr="00DF6609" w:rsidRDefault="00775BB9" w:rsidP="00D41714">
      <w:pPr>
        <w:rPr>
          <w:rFonts w:cs="Arial"/>
          <w:sz w:val="20"/>
        </w:rPr>
      </w:pPr>
    </w:p>
    <w:p w14:paraId="4AB56C81" w14:textId="77777777" w:rsidR="003042E2" w:rsidRPr="00F21983" w:rsidRDefault="003042E2" w:rsidP="00C96D53">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D105F77" w14:textId="77777777" w:rsidR="00A775C6" w:rsidRPr="007713F1" w:rsidRDefault="00A775C6" w:rsidP="00D41714">
      <w:pPr>
        <w:rPr>
          <w:rFonts w:cs="Arial"/>
          <w:sz w:val="20"/>
        </w:rPr>
      </w:pPr>
    </w:p>
    <w:p w14:paraId="682B2076" w14:textId="77777777" w:rsidR="001F649E" w:rsidRPr="007713F1" w:rsidRDefault="001F649E" w:rsidP="00D41714">
      <w:pPr>
        <w:rPr>
          <w:rFonts w:cs="Arial"/>
          <w:sz w:val="20"/>
        </w:rPr>
      </w:pPr>
    </w:p>
    <w:p w14:paraId="59892C9A"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E80F2B3"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3EBA64D"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7257B9C0" w14:textId="77777777" w:rsidR="000B3A18" w:rsidRPr="009B2FEE" w:rsidRDefault="000B3A18" w:rsidP="000B3A18">
      <w:pPr>
        <w:jc w:val="both"/>
        <w:rPr>
          <w:szCs w:val="22"/>
        </w:rPr>
      </w:pPr>
    </w:p>
    <w:p w14:paraId="3004255E" w14:textId="25168916" w:rsidR="00AA3FFA" w:rsidRPr="00AA3FFA" w:rsidRDefault="008055D8" w:rsidP="00E20A6E">
      <w:pPr>
        <w:jc w:val="both"/>
        <w:rPr>
          <w:sz w:val="20"/>
        </w:rPr>
      </w:pPr>
      <w:r>
        <w:rPr>
          <w:rFonts w:ascii="Arial Black" w:hAnsi="Arial Black"/>
          <w:b/>
          <w:szCs w:val="22"/>
        </w:rPr>
        <w:br w:type="page"/>
      </w:r>
      <w:bookmarkStart w:id="55" w:name="_Toc852394"/>
      <w:bookmarkStart w:id="56" w:name="_Toc852725"/>
      <w:bookmarkStart w:id="57" w:name="_Toc1453512"/>
    </w:p>
    <w:p w14:paraId="2A1A5CA5" w14:textId="77777777" w:rsidR="0098346A" w:rsidRPr="00752D7A" w:rsidRDefault="0098346A" w:rsidP="00AA3FFA">
      <w:pPr>
        <w:pStyle w:val="Heading1"/>
      </w:pPr>
      <w:bookmarkStart w:id="58" w:name="_Toc142999189"/>
      <w:r w:rsidRPr="00752D7A">
        <w:lastRenderedPageBreak/>
        <w:t xml:space="preserve">B.  </w:t>
      </w:r>
      <w:r w:rsidR="003C2679" w:rsidRPr="00752D7A">
        <w:t>SOURCE-WIDE</w:t>
      </w:r>
      <w:r w:rsidRPr="00752D7A">
        <w:t xml:space="preserve"> </w:t>
      </w:r>
      <w:bookmarkEnd w:id="55"/>
      <w:bookmarkEnd w:id="56"/>
      <w:bookmarkEnd w:id="57"/>
      <w:r w:rsidR="005A53BF" w:rsidRPr="00752D7A">
        <w:t>CONDITIONS</w:t>
      </w:r>
      <w:bookmarkEnd w:id="58"/>
    </w:p>
    <w:p w14:paraId="5060E315" w14:textId="77777777" w:rsidR="0098346A" w:rsidRPr="00F21983" w:rsidRDefault="0098346A" w:rsidP="0098346A">
      <w:pPr>
        <w:jc w:val="both"/>
        <w:rPr>
          <w:sz w:val="20"/>
        </w:rPr>
      </w:pPr>
    </w:p>
    <w:p w14:paraId="2FF47EDC"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1B39CC8" w14:textId="77777777" w:rsidR="003C2679" w:rsidRPr="00F21983" w:rsidRDefault="003C2679" w:rsidP="0098346A">
      <w:pPr>
        <w:jc w:val="both"/>
        <w:rPr>
          <w:sz w:val="20"/>
        </w:rPr>
      </w:pPr>
    </w:p>
    <w:p w14:paraId="72927CD8"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8CC62A7" w14:textId="77777777" w:rsidR="00875F04" w:rsidRDefault="00875F04" w:rsidP="0098346A">
      <w:pPr>
        <w:jc w:val="both"/>
        <w:rPr>
          <w:sz w:val="20"/>
        </w:rPr>
      </w:pPr>
    </w:p>
    <w:p w14:paraId="00630B23" w14:textId="0A25103B" w:rsidR="00D72D77" w:rsidRPr="00CC02A3" w:rsidRDefault="00D72D77" w:rsidP="00D72D77">
      <w:pPr>
        <w:pStyle w:val="Header"/>
        <w:tabs>
          <w:tab w:val="clear" w:pos="4320"/>
          <w:tab w:val="clear" w:pos="8640"/>
        </w:tabs>
        <w:rPr>
          <w:sz w:val="20"/>
        </w:rPr>
      </w:pPr>
    </w:p>
    <w:p w14:paraId="427229B7" w14:textId="77777777" w:rsidR="0098346A" w:rsidRPr="007713F1" w:rsidRDefault="001C614B" w:rsidP="0007030E">
      <w:r>
        <w:br w:type="page"/>
      </w:r>
    </w:p>
    <w:p w14:paraId="30B7197D" w14:textId="77777777" w:rsidR="00E14632" w:rsidRDefault="00ED0AFD" w:rsidP="00CE44D8">
      <w:pPr>
        <w:pStyle w:val="Heading1"/>
      </w:pPr>
      <w:bookmarkStart w:id="59" w:name="_Toc142999190"/>
      <w:bookmarkStart w:id="60" w:name="_Toc852397"/>
      <w:bookmarkStart w:id="61" w:name="_Toc852728"/>
      <w:bookmarkStart w:id="62" w:name="_Toc1453515"/>
      <w:r>
        <w:lastRenderedPageBreak/>
        <w:t xml:space="preserve">C.  </w:t>
      </w:r>
      <w:r w:rsidR="0002792B">
        <w:t xml:space="preserve">EMISSION UNIT </w:t>
      </w:r>
      <w:bookmarkStart w:id="63" w:name="_Toc2571645"/>
      <w:r w:rsidR="00494D15">
        <w:t xml:space="preserve">SPECIAL </w:t>
      </w:r>
      <w:r w:rsidR="00456F47">
        <w:t>CONDITIONS</w:t>
      </w:r>
      <w:bookmarkEnd w:id="59"/>
    </w:p>
    <w:p w14:paraId="7B59993D" w14:textId="77777777" w:rsidR="00E14632" w:rsidRPr="00FE0AD0" w:rsidRDefault="00E14632" w:rsidP="00E14632">
      <w:pPr>
        <w:jc w:val="both"/>
        <w:rPr>
          <w:sz w:val="20"/>
        </w:rPr>
      </w:pPr>
    </w:p>
    <w:p w14:paraId="3758A848"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F3C9404" w14:textId="77777777" w:rsidR="009602B7" w:rsidRPr="00FE0AD0" w:rsidRDefault="009602B7" w:rsidP="00E14632">
      <w:pPr>
        <w:jc w:val="both"/>
        <w:rPr>
          <w:sz w:val="20"/>
        </w:rPr>
      </w:pPr>
    </w:p>
    <w:p w14:paraId="320750B2"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DAF7E13" w14:textId="77777777" w:rsidR="00E14632" w:rsidRDefault="00E14632" w:rsidP="00E14632">
      <w:pPr>
        <w:jc w:val="both"/>
        <w:rPr>
          <w:sz w:val="20"/>
        </w:rPr>
      </w:pPr>
    </w:p>
    <w:p w14:paraId="68631CCD" w14:textId="77777777" w:rsidR="00E14632" w:rsidRPr="007D4237" w:rsidRDefault="00E14632" w:rsidP="001F649E">
      <w:pPr>
        <w:pStyle w:val="Heading2"/>
        <w:numPr>
          <w:ilvl w:val="0"/>
          <w:numId w:val="0"/>
        </w:numPr>
        <w:rPr>
          <w:b w:val="0"/>
          <w:sz w:val="22"/>
          <w:szCs w:val="22"/>
        </w:rPr>
      </w:pPr>
      <w:bookmarkStart w:id="64" w:name="_Toc852395"/>
      <w:bookmarkStart w:id="65" w:name="_Toc852726"/>
      <w:bookmarkStart w:id="66" w:name="_Toc2571643"/>
      <w:bookmarkStart w:id="67" w:name="_Toc142999191"/>
      <w:r w:rsidRPr="002B5ED5">
        <w:rPr>
          <w:sz w:val="22"/>
          <w:szCs w:val="22"/>
        </w:rPr>
        <w:t>EMISSION UNIT SUMMARY TABLE</w:t>
      </w:r>
      <w:bookmarkEnd w:id="64"/>
      <w:bookmarkEnd w:id="65"/>
      <w:bookmarkEnd w:id="66"/>
      <w:bookmarkEnd w:id="67"/>
    </w:p>
    <w:p w14:paraId="3D54D205" w14:textId="77777777" w:rsidR="00E14632" w:rsidRDefault="00736BDB" w:rsidP="00736BDB">
      <w:pPr>
        <w:jc w:val="center"/>
      </w:pPr>
      <w:r w:rsidRPr="00F35ADC">
        <w:rPr>
          <w:sz w:val="20"/>
        </w:rPr>
        <w:t>The descriptions provided below are for informational purposes and do not constitute enforceable conditions.</w:t>
      </w:r>
    </w:p>
    <w:p w14:paraId="7A09D2B8"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01BDD2C6" w14:textId="77777777">
        <w:trPr>
          <w:cantSplit/>
          <w:tblHeader/>
        </w:trPr>
        <w:tc>
          <w:tcPr>
            <w:tcW w:w="2160" w:type="dxa"/>
            <w:tcBorders>
              <w:top w:val="double" w:sz="6" w:space="0" w:color="auto"/>
              <w:bottom w:val="double" w:sz="4" w:space="0" w:color="auto"/>
            </w:tcBorders>
            <w:shd w:val="pct10" w:color="auto" w:fill="auto"/>
          </w:tcPr>
          <w:p w14:paraId="65E5D2EE"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3CD9D87E"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C53200F"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6C01A175" w14:textId="77777777" w:rsidR="00E14632" w:rsidRPr="00BB5D62" w:rsidRDefault="00E14632" w:rsidP="00C6273C">
            <w:pPr>
              <w:jc w:val="center"/>
              <w:rPr>
                <w:rFonts w:cs="Arial"/>
                <w:b/>
                <w:sz w:val="20"/>
              </w:rPr>
            </w:pPr>
            <w:r w:rsidRPr="00BB5D62">
              <w:rPr>
                <w:rFonts w:cs="Arial"/>
                <w:b/>
                <w:sz w:val="20"/>
              </w:rPr>
              <w:t>Installation</w:t>
            </w:r>
          </w:p>
          <w:p w14:paraId="159C06AF" w14:textId="77777777" w:rsidR="00E14632" w:rsidRDefault="00E14632" w:rsidP="00C6273C">
            <w:pPr>
              <w:jc w:val="center"/>
              <w:rPr>
                <w:rFonts w:cs="Arial"/>
                <w:b/>
                <w:sz w:val="20"/>
              </w:rPr>
            </w:pPr>
            <w:r w:rsidRPr="00BB5D62">
              <w:rPr>
                <w:rFonts w:cs="Arial"/>
                <w:b/>
                <w:sz w:val="20"/>
              </w:rPr>
              <w:t>Date</w:t>
            </w:r>
            <w:r>
              <w:rPr>
                <w:rFonts w:cs="Arial"/>
                <w:b/>
                <w:sz w:val="20"/>
              </w:rPr>
              <w:t>/</w:t>
            </w:r>
          </w:p>
          <w:p w14:paraId="1DB920BF"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622A0990"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20A6E" w14:paraId="0C139B03" w14:textId="77777777" w:rsidTr="00914B64">
        <w:trPr>
          <w:cantSplit/>
        </w:trPr>
        <w:tc>
          <w:tcPr>
            <w:tcW w:w="2160" w:type="dxa"/>
            <w:tcBorders>
              <w:top w:val="nil"/>
            </w:tcBorders>
            <w:vAlign w:val="center"/>
          </w:tcPr>
          <w:p w14:paraId="6A4BBA43" w14:textId="02536F55" w:rsidR="00E20A6E" w:rsidRPr="00BB5D62" w:rsidRDefault="00E20A6E" w:rsidP="00E20A6E">
            <w:pPr>
              <w:rPr>
                <w:rFonts w:cs="Arial"/>
                <w:sz w:val="20"/>
              </w:rPr>
            </w:pPr>
            <w:r w:rsidRPr="00EC1874">
              <w:rPr>
                <w:sz w:val="20"/>
              </w:rPr>
              <w:t>EU00001</w:t>
            </w:r>
          </w:p>
        </w:tc>
        <w:tc>
          <w:tcPr>
            <w:tcW w:w="4320" w:type="dxa"/>
            <w:tcBorders>
              <w:top w:val="nil"/>
            </w:tcBorders>
          </w:tcPr>
          <w:p w14:paraId="76358F5B" w14:textId="55E2CA3F" w:rsidR="00E20A6E" w:rsidRPr="00BB5D62" w:rsidRDefault="00E20A6E" w:rsidP="00E20A6E">
            <w:pPr>
              <w:jc w:val="both"/>
              <w:rPr>
                <w:rFonts w:cs="Arial"/>
                <w:sz w:val="20"/>
              </w:rPr>
            </w:pPr>
            <w:r w:rsidRPr="00EC1874">
              <w:rPr>
                <w:rFonts w:cs="Arial"/>
                <w:sz w:val="20"/>
              </w:rPr>
              <w:t>SUPERIOR CTG 11-1, oil-fired combustion turbine rated at approximately 19 MW.</w:t>
            </w:r>
          </w:p>
        </w:tc>
        <w:tc>
          <w:tcPr>
            <w:tcW w:w="1890" w:type="dxa"/>
            <w:tcBorders>
              <w:top w:val="nil"/>
            </w:tcBorders>
            <w:vAlign w:val="center"/>
          </w:tcPr>
          <w:p w14:paraId="7FC97FEE" w14:textId="26727DE6" w:rsidR="00E20A6E" w:rsidRPr="00ED0849" w:rsidRDefault="00E20A6E" w:rsidP="00E20A6E">
            <w:pPr>
              <w:jc w:val="center"/>
              <w:rPr>
                <w:rFonts w:cs="Arial"/>
                <w:color w:val="FF0000"/>
                <w:sz w:val="20"/>
              </w:rPr>
            </w:pPr>
            <w:r w:rsidRPr="00EC1874">
              <w:rPr>
                <w:rFonts w:cs="Arial"/>
                <w:sz w:val="20"/>
              </w:rPr>
              <w:t>10</w:t>
            </w:r>
            <w:r w:rsidR="00AA6012">
              <w:rPr>
                <w:rFonts w:cs="Arial"/>
                <w:sz w:val="20"/>
              </w:rPr>
              <w:t>-</w:t>
            </w:r>
            <w:r w:rsidRPr="00EC1874">
              <w:rPr>
                <w:rFonts w:cs="Arial"/>
                <w:sz w:val="20"/>
              </w:rPr>
              <w:t>14</w:t>
            </w:r>
            <w:r w:rsidR="00AA6012">
              <w:rPr>
                <w:rFonts w:cs="Arial"/>
                <w:sz w:val="20"/>
              </w:rPr>
              <w:t>-</w:t>
            </w:r>
            <w:r w:rsidRPr="00EC1874">
              <w:rPr>
                <w:rFonts w:cs="Arial"/>
                <w:sz w:val="20"/>
              </w:rPr>
              <w:t>1966</w:t>
            </w:r>
          </w:p>
        </w:tc>
        <w:tc>
          <w:tcPr>
            <w:tcW w:w="2070" w:type="dxa"/>
            <w:tcBorders>
              <w:top w:val="nil"/>
            </w:tcBorders>
            <w:vAlign w:val="center"/>
          </w:tcPr>
          <w:p w14:paraId="703DC0A0" w14:textId="271A6F55" w:rsidR="00E20A6E" w:rsidRPr="00BB5D62" w:rsidRDefault="00E20A6E" w:rsidP="00E20A6E">
            <w:pPr>
              <w:rPr>
                <w:rFonts w:cs="Arial"/>
                <w:sz w:val="20"/>
              </w:rPr>
            </w:pPr>
            <w:r w:rsidRPr="00EC1874">
              <w:rPr>
                <w:rFonts w:cs="Arial"/>
                <w:sz w:val="20"/>
              </w:rPr>
              <w:t>FGPEAKERS</w:t>
            </w:r>
          </w:p>
        </w:tc>
      </w:tr>
      <w:tr w:rsidR="00E20A6E" w14:paraId="51379D1E" w14:textId="77777777" w:rsidTr="00914B64">
        <w:trPr>
          <w:cantSplit/>
        </w:trPr>
        <w:tc>
          <w:tcPr>
            <w:tcW w:w="2160" w:type="dxa"/>
            <w:vAlign w:val="center"/>
          </w:tcPr>
          <w:p w14:paraId="672E7052" w14:textId="3C2DCB5F" w:rsidR="00E20A6E" w:rsidRPr="00BB5D62" w:rsidRDefault="00E20A6E" w:rsidP="00E20A6E">
            <w:pPr>
              <w:rPr>
                <w:rFonts w:cs="Arial"/>
                <w:sz w:val="20"/>
              </w:rPr>
            </w:pPr>
            <w:r w:rsidRPr="00EC1874">
              <w:rPr>
                <w:sz w:val="20"/>
              </w:rPr>
              <w:t>EU00002</w:t>
            </w:r>
          </w:p>
        </w:tc>
        <w:tc>
          <w:tcPr>
            <w:tcW w:w="4320" w:type="dxa"/>
          </w:tcPr>
          <w:p w14:paraId="7B97D666" w14:textId="43DFDDE5" w:rsidR="00E20A6E" w:rsidRPr="00BB5D62" w:rsidRDefault="00E20A6E" w:rsidP="00E20A6E">
            <w:pPr>
              <w:jc w:val="both"/>
              <w:rPr>
                <w:rFonts w:cs="Arial"/>
                <w:sz w:val="20"/>
              </w:rPr>
            </w:pPr>
            <w:r w:rsidRPr="00EC1874">
              <w:rPr>
                <w:sz w:val="20"/>
              </w:rPr>
              <w:t>SUPERIOR CTG 11-2</w:t>
            </w:r>
            <w:r w:rsidRPr="00EC1874">
              <w:rPr>
                <w:rFonts w:cs="Arial"/>
                <w:sz w:val="20"/>
              </w:rPr>
              <w:t>, oil-fired combustion turbine rated at approximately 19 MW.</w:t>
            </w:r>
          </w:p>
        </w:tc>
        <w:tc>
          <w:tcPr>
            <w:tcW w:w="1890" w:type="dxa"/>
            <w:vAlign w:val="center"/>
          </w:tcPr>
          <w:p w14:paraId="0B08F461" w14:textId="69CBA125" w:rsidR="00E20A6E" w:rsidRPr="00BB5D62" w:rsidRDefault="00AA6012" w:rsidP="00E20A6E">
            <w:pPr>
              <w:jc w:val="center"/>
              <w:rPr>
                <w:rFonts w:cs="Arial"/>
                <w:sz w:val="20"/>
              </w:rPr>
            </w:pPr>
            <w:r>
              <w:rPr>
                <w:rFonts w:cs="Arial"/>
                <w:sz w:val="20"/>
              </w:rPr>
              <w:t>0</w:t>
            </w:r>
            <w:r w:rsidR="00E20A6E" w:rsidRPr="00EC1874">
              <w:rPr>
                <w:rFonts w:cs="Arial"/>
                <w:sz w:val="20"/>
              </w:rPr>
              <w:t>9</w:t>
            </w:r>
            <w:r>
              <w:rPr>
                <w:rFonts w:cs="Arial"/>
                <w:sz w:val="20"/>
              </w:rPr>
              <w:t>-0</w:t>
            </w:r>
            <w:r w:rsidR="00E20A6E" w:rsidRPr="00EC1874">
              <w:rPr>
                <w:rFonts w:cs="Arial"/>
                <w:sz w:val="20"/>
              </w:rPr>
              <w:t>6</w:t>
            </w:r>
            <w:r>
              <w:rPr>
                <w:rFonts w:cs="Arial"/>
                <w:sz w:val="20"/>
              </w:rPr>
              <w:t>-</w:t>
            </w:r>
            <w:r w:rsidR="00E20A6E" w:rsidRPr="00EC1874">
              <w:rPr>
                <w:rFonts w:cs="Arial"/>
                <w:sz w:val="20"/>
              </w:rPr>
              <w:t>1966</w:t>
            </w:r>
          </w:p>
        </w:tc>
        <w:tc>
          <w:tcPr>
            <w:tcW w:w="2070" w:type="dxa"/>
            <w:vAlign w:val="center"/>
          </w:tcPr>
          <w:p w14:paraId="7193E150" w14:textId="6C97AA12" w:rsidR="00E20A6E" w:rsidRPr="00BB5D62" w:rsidRDefault="00E20A6E" w:rsidP="00E20A6E">
            <w:pPr>
              <w:rPr>
                <w:rFonts w:cs="Arial"/>
                <w:sz w:val="20"/>
              </w:rPr>
            </w:pPr>
            <w:r w:rsidRPr="00EC1874">
              <w:rPr>
                <w:rFonts w:cs="Arial"/>
                <w:sz w:val="20"/>
              </w:rPr>
              <w:t>FGPEAKERS</w:t>
            </w:r>
          </w:p>
        </w:tc>
      </w:tr>
      <w:tr w:rsidR="00E20A6E" w14:paraId="62D639F6" w14:textId="77777777" w:rsidTr="00914B64">
        <w:trPr>
          <w:cantSplit/>
        </w:trPr>
        <w:tc>
          <w:tcPr>
            <w:tcW w:w="2160" w:type="dxa"/>
            <w:vAlign w:val="center"/>
          </w:tcPr>
          <w:p w14:paraId="5D9366D5" w14:textId="11646D8D" w:rsidR="00E20A6E" w:rsidRPr="00BB5D62" w:rsidRDefault="00E20A6E" w:rsidP="00E20A6E">
            <w:pPr>
              <w:rPr>
                <w:rFonts w:cs="Arial"/>
                <w:sz w:val="20"/>
              </w:rPr>
            </w:pPr>
            <w:r w:rsidRPr="00EC1874">
              <w:rPr>
                <w:sz w:val="20"/>
              </w:rPr>
              <w:t>EU00003</w:t>
            </w:r>
          </w:p>
        </w:tc>
        <w:tc>
          <w:tcPr>
            <w:tcW w:w="4320" w:type="dxa"/>
          </w:tcPr>
          <w:p w14:paraId="7ADCD889" w14:textId="54CB7B2F" w:rsidR="00E20A6E" w:rsidRPr="00BB5D62" w:rsidRDefault="00E20A6E" w:rsidP="00E20A6E">
            <w:pPr>
              <w:jc w:val="both"/>
              <w:rPr>
                <w:rFonts w:cs="Arial"/>
                <w:sz w:val="20"/>
              </w:rPr>
            </w:pPr>
            <w:r w:rsidRPr="00EC1874">
              <w:rPr>
                <w:sz w:val="20"/>
              </w:rPr>
              <w:t>SUPERIOR CTG 11-3</w:t>
            </w:r>
            <w:r w:rsidRPr="00EC1874">
              <w:rPr>
                <w:rFonts w:cs="Arial"/>
                <w:sz w:val="20"/>
              </w:rPr>
              <w:t>, oil-fired combustion turbine rated at approximately 19 MW.</w:t>
            </w:r>
          </w:p>
        </w:tc>
        <w:tc>
          <w:tcPr>
            <w:tcW w:w="1890" w:type="dxa"/>
            <w:vAlign w:val="center"/>
          </w:tcPr>
          <w:p w14:paraId="056BF3D6" w14:textId="78932BB3" w:rsidR="00E20A6E" w:rsidRPr="00BB5D62" w:rsidRDefault="00AA6012" w:rsidP="00E20A6E">
            <w:pPr>
              <w:jc w:val="center"/>
              <w:rPr>
                <w:rFonts w:cs="Arial"/>
                <w:sz w:val="20"/>
              </w:rPr>
            </w:pPr>
            <w:r>
              <w:rPr>
                <w:rFonts w:cs="Arial"/>
                <w:sz w:val="20"/>
              </w:rPr>
              <w:t>0</w:t>
            </w:r>
            <w:r w:rsidR="00E20A6E" w:rsidRPr="00EC1874">
              <w:rPr>
                <w:rFonts w:cs="Arial"/>
                <w:sz w:val="20"/>
              </w:rPr>
              <w:t>9</w:t>
            </w:r>
            <w:r>
              <w:rPr>
                <w:rFonts w:cs="Arial"/>
                <w:sz w:val="20"/>
              </w:rPr>
              <w:t>-0</w:t>
            </w:r>
            <w:r w:rsidR="00E20A6E" w:rsidRPr="00EC1874">
              <w:rPr>
                <w:rFonts w:cs="Arial"/>
                <w:sz w:val="20"/>
              </w:rPr>
              <w:t>6</w:t>
            </w:r>
            <w:r>
              <w:rPr>
                <w:rFonts w:cs="Arial"/>
                <w:sz w:val="20"/>
              </w:rPr>
              <w:t>-</w:t>
            </w:r>
            <w:r w:rsidR="00E20A6E" w:rsidRPr="00EC1874">
              <w:rPr>
                <w:rFonts w:cs="Arial"/>
                <w:sz w:val="20"/>
              </w:rPr>
              <w:t>1966</w:t>
            </w:r>
          </w:p>
        </w:tc>
        <w:tc>
          <w:tcPr>
            <w:tcW w:w="2070" w:type="dxa"/>
            <w:vAlign w:val="center"/>
          </w:tcPr>
          <w:p w14:paraId="19761A28" w14:textId="7A9A49BC" w:rsidR="00E20A6E" w:rsidRPr="00BB5D62" w:rsidRDefault="00E20A6E" w:rsidP="00E20A6E">
            <w:pPr>
              <w:rPr>
                <w:rFonts w:cs="Arial"/>
                <w:sz w:val="20"/>
              </w:rPr>
            </w:pPr>
            <w:r w:rsidRPr="00EC1874">
              <w:rPr>
                <w:rFonts w:cs="Arial"/>
                <w:sz w:val="20"/>
              </w:rPr>
              <w:t>FGPEAKERS</w:t>
            </w:r>
          </w:p>
        </w:tc>
      </w:tr>
      <w:tr w:rsidR="00E20A6E" w14:paraId="78735671" w14:textId="77777777" w:rsidTr="00914B64">
        <w:trPr>
          <w:cantSplit/>
        </w:trPr>
        <w:tc>
          <w:tcPr>
            <w:tcW w:w="2160" w:type="dxa"/>
            <w:vAlign w:val="center"/>
          </w:tcPr>
          <w:p w14:paraId="4F7A6C81" w14:textId="0C0B9C99" w:rsidR="00E20A6E" w:rsidRPr="00BB5D62" w:rsidRDefault="00E20A6E" w:rsidP="00E20A6E">
            <w:pPr>
              <w:rPr>
                <w:rFonts w:cs="Arial"/>
                <w:sz w:val="20"/>
              </w:rPr>
            </w:pPr>
            <w:r w:rsidRPr="00EC1874">
              <w:rPr>
                <w:sz w:val="20"/>
              </w:rPr>
              <w:t>EU00004</w:t>
            </w:r>
          </w:p>
        </w:tc>
        <w:tc>
          <w:tcPr>
            <w:tcW w:w="4320" w:type="dxa"/>
          </w:tcPr>
          <w:p w14:paraId="26A17E69" w14:textId="34835141" w:rsidR="00E20A6E" w:rsidRPr="00BB5D62" w:rsidRDefault="00E20A6E" w:rsidP="00E20A6E">
            <w:pPr>
              <w:jc w:val="both"/>
              <w:rPr>
                <w:rFonts w:cs="Arial"/>
                <w:sz w:val="20"/>
              </w:rPr>
            </w:pPr>
            <w:r w:rsidRPr="00EC1874">
              <w:rPr>
                <w:sz w:val="20"/>
              </w:rPr>
              <w:t>SUPERIOR CTG 11-4</w:t>
            </w:r>
            <w:r w:rsidRPr="00EC1874">
              <w:rPr>
                <w:rFonts w:cs="Arial"/>
                <w:sz w:val="20"/>
              </w:rPr>
              <w:t>, oil-fired combustion turbine rated at approximately 19 MW.</w:t>
            </w:r>
          </w:p>
        </w:tc>
        <w:tc>
          <w:tcPr>
            <w:tcW w:w="1890" w:type="dxa"/>
            <w:vAlign w:val="center"/>
          </w:tcPr>
          <w:p w14:paraId="1C7B4B0D" w14:textId="4EF20744" w:rsidR="00E20A6E" w:rsidRPr="00BB5D62" w:rsidRDefault="00AA6012" w:rsidP="00E20A6E">
            <w:pPr>
              <w:jc w:val="center"/>
              <w:rPr>
                <w:rFonts w:cs="Arial"/>
                <w:sz w:val="20"/>
              </w:rPr>
            </w:pPr>
            <w:r>
              <w:rPr>
                <w:rFonts w:cs="Arial"/>
                <w:sz w:val="20"/>
              </w:rPr>
              <w:t>0</w:t>
            </w:r>
            <w:r w:rsidR="00E20A6E" w:rsidRPr="00EC1874">
              <w:rPr>
                <w:rFonts w:cs="Arial"/>
                <w:sz w:val="20"/>
              </w:rPr>
              <w:t>9</w:t>
            </w:r>
            <w:r>
              <w:rPr>
                <w:rFonts w:cs="Arial"/>
                <w:sz w:val="20"/>
              </w:rPr>
              <w:t>-</w:t>
            </w:r>
            <w:r w:rsidR="00E20A6E" w:rsidRPr="00EC1874">
              <w:rPr>
                <w:rFonts w:cs="Arial"/>
                <w:sz w:val="20"/>
              </w:rPr>
              <w:t>29</w:t>
            </w:r>
            <w:r>
              <w:rPr>
                <w:rFonts w:cs="Arial"/>
                <w:sz w:val="20"/>
              </w:rPr>
              <w:t>-</w:t>
            </w:r>
            <w:r w:rsidR="00E20A6E" w:rsidRPr="00EC1874">
              <w:rPr>
                <w:rFonts w:cs="Arial"/>
                <w:sz w:val="20"/>
              </w:rPr>
              <w:t>1966</w:t>
            </w:r>
          </w:p>
        </w:tc>
        <w:tc>
          <w:tcPr>
            <w:tcW w:w="2070" w:type="dxa"/>
            <w:vAlign w:val="center"/>
          </w:tcPr>
          <w:p w14:paraId="40FB0172" w14:textId="69684A87" w:rsidR="00E20A6E" w:rsidRPr="00BB5D62" w:rsidRDefault="00E20A6E" w:rsidP="00E20A6E">
            <w:pPr>
              <w:rPr>
                <w:rFonts w:cs="Arial"/>
                <w:sz w:val="20"/>
              </w:rPr>
            </w:pPr>
            <w:r w:rsidRPr="00EC1874">
              <w:rPr>
                <w:rFonts w:cs="Arial"/>
                <w:sz w:val="20"/>
              </w:rPr>
              <w:t>FGPEAKERS</w:t>
            </w:r>
          </w:p>
        </w:tc>
      </w:tr>
      <w:tr w:rsidR="00E20A6E" w14:paraId="4C79DEC1" w14:textId="77777777" w:rsidTr="00914B64">
        <w:trPr>
          <w:cantSplit/>
        </w:trPr>
        <w:tc>
          <w:tcPr>
            <w:tcW w:w="2160" w:type="dxa"/>
          </w:tcPr>
          <w:p w14:paraId="7BC819B2" w14:textId="6100003F" w:rsidR="00E20A6E" w:rsidRPr="00BB5D62" w:rsidRDefault="00E20A6E" w:rsidP="00E20A6E">
            <w:pPr>
              <w:rPr>
                <w:rFonts w:cs="Arial"/>
                <w:sz w:val="20"/>
              </w:rPr>
            </w:pPr>
            <w:r w:rsidRPr="00EC1874">
              <w:rPr>
                <w:sz w:val="20"/>
              </w:rPr>
              <w:t>EU-BLKSTART11-1</w:t>
            </w:r>
          </w:p>
        </w:tc>
        <w:tc>
          <w:tcPr>
            <w:tcW w:w="4320" w:type="dxa"/>
          </w:tcPr>
          <w:p w14:paraId="468EAA30" w14:textId="58165D9B" w:rsidR="00E20A6E" w:rsidRPr="00BB5D62" w:rsidRDefault="00E20A6E" w:rsidP="00E20A6E">
            <w:pPr>
              <w:jc w:val="both"/>
              <w:rPr>
                <w:rFonts w:cs="Arial"/>
                <w:sz w:val="20"/>
              </w:rPr>
            </w:pPr>
            <w:r w:rsidRPr="00EC1874">
              <w:rPr>
                <w:sz w:val="20"/>
              </w:rPr>
              <w:t>300 HP black-start diesel engine used to black-start CTG 11-1</w:t>
            </w:r>
          </w:p>
        </w:tc>
        <w:tc>
          <w:tcPr>
            <w:tcW w:w="1890" w:type="dxa"/>
            <w:vAlign w:val="center"/>
          </w:tcPr>
          <w:p w14:paraId="6A23DC43" w14:textId="57FA5D49" w:rsidR="00E20A6E" w:rsidRPr="00BB5D62" w:rsidRDefault="00AA6012" w:rsidP="00E20A6E">
            <w:pPr>
              <w:jc w:val="center"/>
              <w:rPr>
                <w:rFonts w:cs="Arial"/>
                <w:sz w:val="20"/>
              </w:rPr>
            </w:pPr>
            <w:r>
              <w:rPr>
                <w:rFonts w:cs="Arial"/>
                <w:sz w:val="20"/>
              </w:rPr>
              <w:t>0</w:t>
            </w:r>
            <w:r w:rsidR="00E20A6E" w:rsidRPr="00EC1874">
              <w:rPr>
                <w:rFonts w:cs="Arial"/>
                <w:sz w:val="20"/>
              </w:rPr>
              <w:t>9</w:t>
            </w:r>
            <w:r>
              <w:rPr>
                <w:rFonts w:cs="Arial"/>
                <w:sz w:val="20"/>
              </w:rPr>
              <w:t>-0</w:t>
            </w:r>
            <w:r w:rsidR="00E20A6E" w:rsidRPr="00EC1874">
              <w:rPr>
                <w:rFonts w:cs="Arial"/>
                <w:sz w:val="20"/>
              </w:rPr>
              <w:t>6</w:t>
            </w:r>
            <w:r>
              <w:rPr>
                <w:rFonts w:cs="Arial"/>
                <w:sz w:val="20"/>
              </w:rPr>
              <w:t>-</w:t>
            </w:r>
            <w:r w:rsidR="00E20A6E" w:rsidRPr="00EC1874">
              <w:rPr>
                <w:rFonts w:cs="Arial"/>
                <w:sz w:val="20"/>
              </w:rPr>
              <w:t>1966</w:t>
            </w:r>
          </w:p>
        </w:tc>
        <w:tc>
          <w:tcPr>
            <w:tcW w:w="2070" w:type="dxa"/>
            <w:vAlign w:val="center"/>
          </w:tcPr>
          <w:p w14:paraId="7CC5D499" w14:textId="02FD8261" w:rsidR="00E20A6E" w:rsidRPr="00BB5D62" w:rsidRDefault="00E20A6E" w:rsidP="00E20A6E">
            <w:pPr>
              <w:rPr>
                <w:rFonts w:cs="Arial"/>
                <w:sz w:val="20"/>
              </w:rPr>
            </w:pPr>
            <w:r>
              <w:rPr>
                <w:rFonts w:cs="Arial"/>
                <w:sz w:val="20"/>
              </w:rPr>
              <w:t>FG-BLKSTART</w:t>
            </w:r>
          </w:p>
        </w:tc>
      </w:tr>
    </w:tbl>
    <w:p w14:paraId="59952ADC" w14:textId="77777777" w:rsidR="00B639B1" w:rsidRPr="004B4509" w:rsidRDefault="00B639B1" w:rsidP="002916F7">
      <w:pPr>
        <w:rPr>
          <w:sz w:val="20"/>
        </w:rPr>
      </w:pPr>
    </w:p>
    <w:p w14:paraId="4A9A2345" w14:textId="5B15CBC3" w:rsidR="00C96D53" w:rsidRDefault="00C96D53">
      <w:pPr>
        <w:rPr>
          <w:sz w:val="20"/>
        </w:rPr>
      </w:pPr>
      <w:r>
        <w:rPr>
          <w:sz w:val="20"/>
        </w:rPr>
        <w:br w:type="page"/>
      </w:r>
    </w:p>
    <w:p w14:paraId="7FD65312" w14:textId="77777777" w:rsidR="0034744B" w:rsidRPr="00FC1F2C" w:rsidRDefault="0034744B" w:rsidP="00393A6F">
      <w:pPr>
        <w:pStyle w:val="Heading1"/>
        <w:rPr>
          <w:b w:val="0"/>
          <w:sz w:val="20"/>
          <w:szCs w:val="20"/>
        </w:rPr>
      </w:pPr>
      <w:bookmarkStart w:id="68" w:name="_Toc142999192"/>
      <w:r w:rsidRPr="00393A6F">
        <w:lastRenderedPageBreak/>
        <w:t xml:space="preserve">D.  FLEXIBLE GROUP </w:t>
      </w:r>
      <w:bookmarkEnd w:id="63"/>
      <w:r w:rsidR="00494D15">
        <w:t xml:space="preserve">SPECIAL </w:t>
      </w:r>
      <w:r w:rsidR="00456F47" w:rsidRPr="00393A6F">
        <w:t>CONDITIONS</w:t>
      </w:r>
      <w:bookmarkEnd w:id="68"/>
    </w:p>
    <w:p w14:paraId="5C3DCC07" w14:textId="77777777" w:rsidR="0034744B" w:rsidRPr="008E1254" w:rsidRDefault="0034744B" w:rsidP="00FC1F2C">
      <w:pPr>
        <w:rPr>
          <w:sz w:val="20"/>
        </w:rPr>
      </w:pPr>
    </w:p>
    <w:p w14:paraId="49C9175D"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2921710" w14:textId="77777777" w:rsidR="009602B7" w:rsidRPr="00FE0AD0" w:rsidRDefault="009602B7" w:rsidP="0034744B">
      <w:pPr>
        <w:jc w:val="both"/>
        <w:rPr>
          <w:sz w:val="20"/>
        </w:rPr>
      </w:pPr>
    </w:p>
    <w:p w14:paraId="798B9734"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B349049" w14:textId="77777777" w:rsidR="0034744B" w:rsidRDefault="0034744B" w:rsidP="0034744B">
      <w:pPr>
        <w:jc w:val="both"/>
        <w:rPr>
          <w:sz w:val="20"/>
        </w:rPr>
      </w:pPr>
    </w:p>
    <w:p w14:paraId="7AA84F9B" w14:textId="77777777" w:rsidR="0034744B" w:rsidRPr="009E40D6" w:rsidRDefault="0034744B" w:rsidP="001F649E">
      <w:pPr>
        <w:pStyle w:val="Heading2"/>
        <w:numPr>
          <w:ilvl w:val="0"/>
          <w:numId w:val="0"/>
        </w:numPr>
        <w:rPr>
          <w:b w:val="0"/>
          <w:bCs/>
          <w:sz w:val="22"/>
          <w:szCs w:val="22"/>
        </w:rPr>
      </w:pPr>
      <w:bookmarkStart w:id="69" w:name="_Toc2571646"/>
      <w:bookmarkStart w:id="70" w:name="_Toc142999193"/>
      <w:r w:rsidRPr="002B5ED5">
        <w:rPr>
          <w:bCs/>
          <w:sz w:val="22"/>
          <w:szCs w:val="22"/>
        </w:rPr>
        <w:t>FLEXIBLE GROUP SUMMARY TABLE</w:t>
      </w:r>
      <w:bookmarkEnd w:id="69"/>
      <w:bookmarkEnd w:id="70"/>
    </w:p>
    <w:p w14:paraId="2602EEF0"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99529F4"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3F7C72C9" w14:textId="77777777" w:rsidTr="00AA6012">
        <w:trPr>
          <w:cantSplit/>
          <w:tblHeader/>
        </w:trPr>
        <w:tc>
          <w:tcPr>
            <w:tcW w:w="2340" w:type="dxa"/>
            <w:tcBorders>
              <w:top w:val="double" w:sz="6" w:space="0" w:color="auto"/>
              <w:bottom w:val="double" w:sz="4" w:space="0" w:color="auto"/>
            </w:tcBorders>
            <w:shd w:val="pct10" w:color="auto" w:fill="auto"/>
          </w:tcPr>
          <w:p w14:paraId="4A775B65"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5FF9FECA"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14B08811" w14:textId="77777777" w:rsidR="00234667" w:rsidRPr="006D3561" w:rsidRDefault="00234667" w:rsidP="00991194">
            <w:pPr>
              <w:jc w:val="center"/>
              <w:rPr>
                <w:rFonts w:cs="Arial"/>
                <w:b/>
                <w:sz w:val="20"/>
              </w:rPr>
            </w:pPr>
            <w:r w:rsidRPr="006D3561">
              <w:rPr>
                <w:rFonts w:cs="Arial"/>
                <w:b/>
                <w:sz w:val="20"/>
              </w:rPr>
              <w:t>Associated</w:t>
            </w:r>
          </w:p>
          <w:p w14:paraId="5360B13E" w14:textId="77777777" w:rsidR="00234667" w:rsidRPr="006D3561" w:rsidRDefault="00234667" w:rsidP="00991194">
            <w:pPr>
              <w:jc w:val="center"/>
              <w:rPr>
                <w:rFonts w:cs="Arial"/>
                <w:b/>
                <w:sz w:val="20"/>
              </w:rPr>
            </w:pPr>
            <w:r w:rsidRPr="006D3561">
              <w:rPr>
                <w:rFonts w:cs="Arial"/>
                <w:b/>
                <w:sz w:val="20"/>
              </w:rPr>
              <w:t>Emission Unit IDs</w:t>
            </w:r>
          </w:p>
        </w:tc>
      </w:tr>
      <w:tr w:rsidR="00FF1BAA" w14:paraId="169942A3" w14:textId="77777777" w:rsidTr="00AA6012">
        <w:trPr>
          <w:cantSplit/>
        </w:trPr>
        <w:tc>
          <w:tcPr>
            <w:tcW w:w="2340" w:type="dxa"/>
            <w:tcBorders>
              <w:top w:val="double" w:sz="4" w:space="0" w:color="auto"/>
              <w:bottom w:val="single" w:sz="4" w:space="0" w:color="auto"/>
            </w:tcBorders>
          </w:tcPr>
          <w:p w14:paraId="244C6C00" w14:textId="7710AD98" w:rsidR="00FF1BAA" w:rsidRPr="001B5E34" w:rsidRDefault="00FF1BAA" w:rsidP="00FF1BAA">
            <w:pPr>
              <w:rPr>
                <w:rFonts w:cs="Arial"/>
                <w:sz w:val="20"/>
              </w:rPr>
            </w:pPr>
            <w:r>
              <w:rPr>
                <w:rFonts w:cs="Arial"/>
                <w:sz w:val="20"/>
              </w:rPr>
              <w:t>FGPEAKERS</w:t>
            </w:r>
          </w:p>
        </w:tc>
        <w:tc>
          <w:tcPr>
            <w:tcW w:w="5130" w:type="dxa"/>
            <w:tcBorders>
              <w:top w:val="double" w:sz="4" w:space="0" w:color="auto"/>
              <w:bottom w:val="single" w:sz="4" w:space="0" w:color="auto"/>
            </w:tcBorders>
          </w:tcPr>
          <w:p w14:paraId="22D813D1" w14:textId="55E0872B" w:rsidR="00FF1BAA" w:rsidRPr="001B5E34" w:rsidRDefault="00FF1BAA" w:rsidP="00FF1BAA">
            <w:pPr>
              <w:jc w:val="both"/>
              <w:rPr>
                <w:rFonts w:cs="Arial"/>
                <w:sz w:val="20"/>
              </w:rPr>
            </w:pPr>
            <w:r w:rsidRPr="008D7D75">
              <w:rPr>
                <w:rFonts w:cs="Arial"/>
                <w:sz w:val="20"/>
              </w:rPr>
              <w:t>Superior Peaking CTG units:  CTG 11-1. CTG 11-2, CTG-11-3, and CTG 11-4</w:t>
            </w:r>
          </w:p>
        </w:tc>
        <w:tc>
          <w:tcPr>
            <w:tcW w:w="2700" w:type="dxa"/>
            <w:tcBorders>
              <w:top w:val="double" w:sz="4" w:space="0" w:color="auto"/>
              <w:bottom w:val="single" w:sz="4" w:space="0" w:color="auto"/>
            </w:tcBorders>
          </w:tcPr>
          <w:p w14:paraId="567D0E45" w14:textId="21AE6CA4" w:rsidR="00FF1BAA" w:rsidRPr="001B5E34" w:rsidRDefault="00FF1BAA" w:rsidP="00FF1BAA">
            <w:pPr>
              <w:rPr>
                <w:rFonts w:cs="Arial"/>
                <w:sz w:val="20"/>
              </w:rPr>
            </w:pPr>
            <w:r w:rsidRPr="00C51CFD">
              <w:rPr>
                <w:szCs w:val="22"/>
              </w:rPr>
              <w:t>EU00001</w:t>
            </w:r>
            <w:r>
              <w:rPr>
                <w:szCs w:val="22"/>
              </w:rPr>
              <w:t xml:space="preserve">, </w:t>
            </w:r>
            <w:r w:rsidRPr="00C51CFD">
              <w:rPr>
                <w:szCs w:val="22"/>
              </w:rPr>
              <w:t>EU0000</w:t>
            </w:r>
            <w:r>
              <w:rPr>
                <w:szCs w:val="22"/>
              </w:rPr>
              <w:t xml:space="preserve">2, </w:t>
            </w:r>
            <w:r w:rsidRPr="00C51CFD">
              <w:rPr>
                <w:szCs w:val="22"/>
              </w:rPr>
              <w:t>EU0000</w:t>
            </w:r>
            <w:r>
              <w:rPr>
                <w:szCs w:val="22"/>
              </w:rPr>
              <w:t xml:space="preserve">3, </w:t>
            </w:r>
            <w:r w:rsidRPr="00C51CFD">
              <w:rPr>
                <w:szCs w:val="22"/>
              </w:rPr>
              <w:t>EU0000</w:t>
            </w:r>
            <w:r>
              <w:rPr>
                <w:szCs w:val="22"/>
              </w:rPr>
              <w:t>4</w:t>
            </w:r>
          </w:p>
        </w:tc>
      </w:tr>
      <w:tr w:rsidR="00DA6364" w14:paraId="65712281" w14:textId="77777777" w:rsidTr="00AA6012">
        <w:trPr>
          <w:cantSplit/>
        </w:trPr>
        <w:tc>
          <w:tcPr>
            <w:tcW w:w="2340" w:type="dxa"/>
            <w:tcBorders>
              <w:top w:val="single" w:sz="4" w:space="0" w:color="auto"/>
              <w:bottom w:val="double" w:sz="4" w:space="0" w:color="auto"/>
            </w:tcBorders>
          </w:tcPr>
          <w:p w14:paraId="051093D7" w14:textId="4A499B08" w:rsidR="00DA6364" w:rsidRDefault="003731F2" w:rsidP="00FF1BAA">
            <w:pPr>
              <w:rPr>
                <w:rFonts w:cs="Arial"/>
                <w:sz w:val="20"/>
              </w:rPr>
            </w:pPr>
            <w:r>
              <w:rPr>
                <w:rFonts w:cs="Arial"/>
                <w:sz w:val="20"/>
              </w:rPr>
              <w:t>FG-BLKSTART</w:t>
            </w:r>
          </w:p>
        </w:tc>
        <w:tc>
          <w:tcPr>
            <w:tcW w:w="5130" w:type="dxa"/>
            <w:tcBorders>
              <w:top w:val="single" w:sz="4" w:space="0" w:color="auto"/>
              <w:bottom w:val="double" w:sz="4" w:space="0" w:color="auto"/>
            </w:tcBorders>
          </w:tcPr>
          <w:p w14:paraId="68045B0C" w14:textId="43713D89" w:rsidR="00DA6364" w:rsidRPr="00003F83" w:rsidRDefault="00B72237" w:rsidP="00FF1BAA">
            <w:pPr>
              <w:jc w:val="both"/>
              <w:rPr>
                <w:rFonts w:cs="Arial"/>
                <w:sz w:val="20"/>
              </w:rPr>
            </w:pPr>
            <w:r>
              <w:rPr>
                <w:rFonts w:cs="Arial"/>
                <w:sz w:val="20"/>
              </w:rPr>
              <w:t xml:space="preserve">Units subject to the </w:t>
            </w:r>
            <w:r w:rsidR="003731F2" w:rsidRPr="00003F83">
              <w:rPr>
                <w:rFonts w:cs="Arial"/>
                <w:sz w:val="20"/>
              </w:rPr>
              <w:t xml:space="preserve">RICE MACT </w:t>
            </w:r>
            <w:r w:rsidR="00E9609A" w:rsidRPr="00003F83">
              <w:rPr>
                <w:rFonts w:eastAsiaTheme="majorEastAsia"/>
                <w:sz w:val="20"/>
              </w:rPr>
              <w:t xml:space="preserve">located at an area source of HAP emissions, existing </w:t>
            </w:r>
            <w:r w:rsidR="001F4B91">
              <w:rPr>
                <w:rFonts w:eastAsiaTheme="majorEastAsia"/>
                <w:sz w:val="20"/>
              </w:rPr>
              <w:t>blackstart</w:t>
            </w:r>
            <w:r w:rsidR="00E9609A" w:rsidRPr="00003F83">
              <w:rPr>
                <w:rFonts w:eastAsiaTheme="majorEastAsia"/>
                <w:sz w:val="20"/>
              </w:rPr>
              <w:t>, compression ignition (CI) RICE equal to or less than 500 brake hp</w:t>
            </w:r>
          </w:p>
        </w:tc>
        <w:tc>
          <w:tcPr>
            <w:tcW w:w="2700" w:type="dxa"/>
            <w:tcBorders>
              <w:top w:val="single" w:sz="4" w:space="0" w:color="auto"/>
              <w:bottom w:val="double" w:sz="4" w:space="0" w:color="auto"/>
            </w:tcBorders>
          </w:tcPr>
          <w:p w14:paraId="0A25C131" w14:textId="3949C5D0" w:rsidR="00DA6364" w:rsidRPr="00C51CFD" w:rsidRDefault="00003F83" w:rsidP="00FF1BAA">
            <w:pPr>
              <w:rPr>
                <w:szCs w:val="22"/>
              </w:rPr>
            </w:pPr>
            <w:r>
              <w:rPr>
                <w:szCs w:val="22"/>
              </w:rPr>
              <w:t>EU-BLKSTART11-1</w:t>
            </w:r>
          </w:p>
        </w:tc>
      </w:tr>
    </w:tbl>
    <w:p w14:paraId="188F6889" w14:textId="77777777" w:rsidR="00E735E6" w:rsidRDefault="00E735E6" w:rsidP="008427BE">
      <w:pPr>
        <w:jc w:val="both"/>
        <w:rPr>
          <w:sz w:val="20"/>
        </w:rPr>
      </w:pPr>
    </w:p>
    <w:p w14:paraId="50AA044B" w14:textId="77777777" w:rsidR="00AE1D84" w:rsidRDefault="00AE1D84" w:rsidP="008427BE">
      <w:pPr>
        <w:jc w:val="both"/>
        <w:rPr>
          <w:sz w:val="20"/>
        </w:rPr>
      </w:pPr>
      <w:r>
        <w:rPr>
          <w:sz w:val="20"/>
        </w:rPr>
        <w:br w:type="page"/>
      </w:r>
    </w:p>
    <w:p w14:paraId="257397C0" w14:textId="6A7901F2"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1" w:name="_Toc30315082"/>
      <w:bookmarkStart w:id="72" w:name="_Toc142999194"/>
      <w:r w:rsidRPr="00347387">
        <w:rPr>
          <w:bCs/>
          <w:iCs/>
          <w:szCs w:val="28"/>
        </w:rPr>
        <w:lastRenderedPageBreak/>
        <w:t>FG</w:t>
      </w:r>
      <w:bookmarkEnd w:id="71"/>
      <w:r w:rsidR="00D17F27">
        <w:t>PEAKERS</w:t>
      </w:r>
      <w:bookmarkEnd w:id="72"/>
    </w:p>
    <w:p w14:paraId="5E9166CE"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B21E6AC" w14:textId="77777777" w:rsidR="00AE1D84" w:rsidRPr="00F30023" w:rsidRDefault="00AE1D84" w:rsidP="00F62984">
      <w:pPr>
        <w:rPr>
          <w:sz w:val="20"/>
        </w:rPr>
      </w:pPr>
    </w:p>
    <w:p w14:paraId="2E9B154C" w14:textId="77777777" w:rsidR="00AE1D84" w:rsidRDefault="00AE1D84" w:rsidP="00F62984">
      <w:pPr>
        <w:jc w:val="both"/>
        <w:rPr>
          <w:b/>
          <w:u w:val="single"/>
        </w:rPr>
      </w:pPr>
      <w:r>
        <w:rPr>
          <w:b/>
          <w:u w:val="single"/>
        </w:rPr>
        <w:t>DESCRIPTION</w:t>
      </w:r>
    </w:p>
    <w:p w14:paraId="0E8CE306" w14:textId="77777777" w:rsidR="00AE1D84" w:rsidRPr="00C3424D" w:rsidRDefault="00AE1D84" w:rsidP="00F62984">
      <w:pPr>
        <w:jc w:val="both"/>
        <w:rPr>
          <w:sz w:val="20"/>
        </w:rPr>
      </w:pPr>
    </w:p>
    <w:p w14:paraId="42A191A3" w14:textId="77777777" w:rsidR="00D17F27" w:rsidRPr="00051AE4" w:rsidRDefault="00D17F27" w:rsidP="00D17F27">
      <w:pPr>
        <w:jc w:val="both"/>
        <w:rPr>
          <w:sz w:val="20"/>
        </w:rPr>
      </w:pPr>
      <w:r w:rsidRPr="00E42877">
        <w:rPr>
          <w:sz w:val="20"/>
        </w:rPr>
        <w:t xml:space="preserve">Four </w:t>
      </w:r>
      <w:r w:rsidRPr="00EC1874">
        <w:rPr>
          <w:rFonts w:cs="Arial"/>
          <w:sz w:val="20"/>
        </w:rPr>
        <w:t>oil-fired combustion turbine</w:t>
      </w:r>
      <w:r>
        <w:rPr>
          <w:rFonts w:cs="Arial"/>
          <w:sz w:val="20"/>
        </w:rPr>
        <w:t>s</w:t>
      </w:r>
      <w:r w:rsidRPr="00EC1874">
        <w:rPr>
          <w:rFonts w:cs="Arial"/>
          <w:sz w:val="20"/>
        </w:rPr>
        <w:t xml:space="preserve"> rated at approximately 19 MW</w:t>
      </w:r>
      <w:r>
        <w:rPr>
          <w:rFonts w:cs="Arial"/>
          <w:sz w:val="20"/>
        </w:rPr>
        <w:t xml:space="preserve"> each</w:t>
      </w:r>
      <w:r w:rsidRPr="00EC1874">
        <w:rPr>
          <w:rFonts w:cs="Arial"/>
          <w:sz w:val="20"/>
        </w:rPr>
        <w:t>.</w:t>
      </w:r>
    </w:p>
    <w:p w14:paraId="4B5CF7F3" w14:textId="77777777" w:rsidR="00D17F27" w:rsidRPr="00051AE4" w:rsidRDefault="00D17F27" w:rsidP="00D17F27">
      <w:pPr>
        <w:jc w:val="both"/>
        <w:rPr>
          <w:sz w:val="20"/>
        </w:rPr>
      </w:pPr>
    </w:p>
    <w:p w14:paraId="48A10808" w14:textId="77777777" w:rsidR="00D17F27" w:rsidRPr="00051AE4" w:rsidRDefault="00D17F27" w:rsidP="00D17F27">
      <w:pPr>
        <w:jc w:val="both"/>
        <w:rPr>
          <w:sz w:val="20"/>
        </w:rPr>
      </w:pPr>
      <w:r w:rsidRPr="00051AE4">
        <w:rPr>
          <w:b/>
          <w:sz w:val="20"/>
        </w:rPr>
        <w:t>Emission Units:</w:t>
      </w:r>
      <w:r w:rsidRPr="00051AE4">
        <w:rPr>
          <w:sz w:val="20"/>
        </w:rPr>
        <w:t xml:space="preserve">  EU00001, EU00002, EU00003, EU00004</w:t>
      </w:r>
    </w:p>
    <w:p w14:paraId="13098119" w14:textId="77777777" w:rsidR="00AE1D84" w:rsidRPr="00F30023" w:rsidRDefault="00AE1D84" w:rsidP="00F62984">
      <w:pPr>
        <w:jc w:val="both"/>
        <w:rPr>
          <w:sz w:val="20"/>
        </w:rPr>
      </w:pPr>
    </w:p>
    <w:p w14:paraId="6EAA4AC3" w14:textId="77777777" w:rsidR="00AE1D84" w:rsidRDefault="00AE1D84" w:rsidP="00F62984">
      <w:pPr>
        <w:jc w:val="both"/>
        <w:rPr>
          <w:b/>
          <w:u w:val="single"/>
        </w:rPr>
      </w:pPr>
      <w:r>
        <w:rPr>
          <w:b/>
          <w:u w:val="single"/>
        </w:rPr>
        <w:t>POLLUTION CONTROL EQUIPMENT</w:t>
      </w:r>
    </w:p>
    <w:p w14:paraId="1602FAE7" w14:textId="77777777" w:rsidR="00AE1D84" w:rsidRPr="00D17F27" w:rsidRDefault="00AE1D84" w:rsidP="00F62984">
      <w:pPr>
        <w:jc w:val="both"/>
      </w:pPr>
    </w:p>
    <w:p w14:paraId="0B601E4D" w14:textId="092E8C84" w:rsidR="00AE1D84" w:rsidRPr="00D17F27" w:rsidRDefault="00AE1D84" w:rsidP="00F62984">
      <w:pPr>
        <w:jc w:val="both"/>
        <w:rPr>
          <w:sz w:val="20"/>
        </w:rPr>
      </w:pPr>
      <w:r w:rsidRPr="00D17F27">
        <w:rPr>
          <w:sz w:val="20"/>
        </w:rPr>
        <w:t>NA</w:t>
      </w:r>
    </w:p>
    <w:p w14:paraId="01773429" w14:textId="77777777" w:rsidR="00AE1D84" w:rsidRPr="008B5C27" w:rsidRDefault="00AE1D84" w:rsidP="00F62984">
      <w:pPr>
        <w:rPr>
          <w:sz w:val="20"/>
        </w:rPr>
      </w:pPr>
    </w:p>
    <w:p w14:paraId="5518C79C" w14:textId="77777777" w:rsidR="00AE1D84" w:rsidRPr="00D17F27" w:rsidRDefault="00AE1D84" w:rsidP="00F62984">
      <w:pPr>
        <w:jc w:val="both"/>
        <w:rPr>
          <w:b/>
          <w:u w:val="single"/>
        </w:rPr>
      </w:pPr>
      <w:r>
        <w:rPr>
          <w:b/>
        </w:rPr>
        <w:t xml:space="preserve">I.  </w:t>
      </w:r>
      <w:r>
        <w:rPr>
          <w:b/>
          <w:u w:val="single"/>
        </w:rPr>
        <w:t>EMISSION LIMIT(S)</w:t>
      </w:r>
    </w:p>
    <w:p w14:paraId="32AE86C9" w14:textId="77777777" w:rsidR="00AE1D84" w:rsidRPr="00D17F27" w:rsidRDefault="00AE1D84" w:rsidP="00F62984">
      <w:pPr>
        <w:jc w:val="both"/>
        <w:rPr>
          <w:sz w:val="20"/>
        </w:rPr>
      </w:pPr>
    </w:p>
    <w:p w14:paraId="6356DAA6" w14:textId="761DBDE7" w:rsidR="00494D15" w:rsidRPr="00D17F27" w:rsidRDefault="00494D15" w:rsidP="00F62984">
      <w:pPr>
        <w:jc w:val="both"/>
        <w:rPr>
          <w:sz w:val="20"/>
        </w:rPr>
      </w:pPr>
      <w:r w:rsidRPr="00D17F27">
        <w:rPr>
          <w:sz w:val="20"/>
        </w:rPr>
        <w:t>NA</w:t>
      </w:r>
    </w:p>
    <w:p w14:paraId="160F07F2" w14:textId="77777777" w:rsidR="00494D15" w:rsidRPr="00EE5F4E" w:rsidRDefault="00494D15" w:rsidP="00F62984">
      <w:pPr>
        <w:jc w:val="both"/>
        <w:rPr>
          <w:sz w:val="20"/>
        </w:rPr>
      </w:pPr>
    </w:p>
    <w:p w14:paraId="59B08922" w14:textId="77777777" w:rsidR="00AE1D84" w:rsidRDefault="00AE1D84" w:rsidP="00F62984">
      <w:pPr>
        <w:jc w:val="both"/>
        <w:rPr>
          <w:b/>
          <w:u w:val="single"/>
        </w:rPr>
      </w:pPr>
      <w:r>
        <w:rPr>
          <w:b/>
        </w:rPr>
        <w:t xml:space="preserve">II.  </w:t>
      </w:r>
      <w:r>
        <w:rPr>
          <w:b/>
          <w:u w:val="single"/>
        </w:rPr>
        <w:t>MATERIAL LIMIT(S)</w:t>
      </w:r>
    </w:p>
    <w:p w14:paraId="6489BC5C"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7991AC2E" w14:textId="77777777" w:rsidTr="00D17F27">
        <w:trPr>
          <w:cantSplit/>
          <w:tblHeader/>
        </w:trPr>
        <w:tc>
          <w:tcPr>
            <w:tcW w:w="1626" w:type="dxa"/>
            <w:tcBorders>
              <w:top w:val="single" w:sz="4" w:space="0" w:color="auto"/>
              <w:left w:val="single" w:sz="4" w:space="0" w:color="auto"/>
              <w:bottom w:val="single" w:sz="4" w:space="0" w:color="auto"/>
              <w:right w:val="single" w:sz="4" w:space="0" w:color="auto"/>
            </w:tcBorders>
          </w:tcPr>
          <w:p w14:paraId="130BFB8D"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DBE19CD"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0F0B58D"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D71A129"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B4091EA" w14:textId="77777777" w:rsidR="00AE1D84" w:rsidRDefault="00AE1D84" w:rsidP="00F62984">
            <w:pPr>
              <w:jc w:val="center"/>
              <w:rPr>
                <w:b/>
                <w:sz w:val="20"/>
              </w:rPr>
            </w:pPr>
            <w:r>
              <w:rPr>
                <w:b/>
                <w:sz w:val="20"/>
              </w:rPr>
              <w:t>Monitoring/</w:t>
            </w:r>
          </w:p>
          <w:p w14:paraId="472A86C3"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580CEF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D17F27" w:rsidRPr="00A3376F" w14:paraId="0264353E" w14:textId="77777777" w:rsidTr="00AA6012">
        <w:trPr>
          <w:cantSplit/>
        </w:trPr>
        <w:tc>
          <w:tcPr>
            <w:tcW w:w="1626" w:type="dxa"/>
            <w:tcBorders>
              <w:top w:val="single" w:sz="4" w:space="0" w:color="auto"/>
              <w:left w:val="single" w:sz="4" w:space="0" w:color="auto"/>
              <w:bottom w:val="single" w:sz="4" w:space="0" w:color="auto"/>
              <w:right w:val="single" w:sz="4" w:space="0" w:color="auto"/>
            </w:tcBorders>
          </w:tcPr>
          <w:p w14:paraId="64874C9B" w14:textId="3E355F6C" w:rsidR="00D17F27" w:rsidRPr="00A3376F" w:rsidRDefault="00D17F27" w:rsidP="00C96D53">
            <w:pPr>
              <w:numPr>
                <w:ilvl w:val="0"/>
                <w:numId w:val="25"/>
              </w:numPr>
              <w:ind w:left="360"/>
              <w:rPr>
                <w:sz w:val="20"/>
              </w:rPr>
            </w:pPr>
            <w:r w:rsidRPr="00A3376F">
              <w:rPr>
                <w:sz w:val="20"/>
              </w:rPr>
              <w:t>#2 Fuel Oil</w:t>
            </w:r>
          </w:p>
        </w:tc>
        <w:tc>
          <w:tcPr>
            <w:tcW w:w="1440" w:type="dxa"/>
            <w:tcBorders>
              <w:top w:val="single" w:sz="4" w:space="0" w:color="auto"/>
              <w:left w:val="single" w:sz="4" w:space="0" w:color="auto"/>
              <w:bottom w:val="single" w:sz="4" w:space="0" w:color="auto"/>
              <w:right w:val="single" w:sz="4" w:space="0" w:color="auto"/>
            </w:tcBorders>
          </w:tcPr>
          <w:p w14:paraId="3592C5BA" w14:textId="2055AF5A" w:rsidR="00D17F27" w:rsidRPr="00A3376F" w:rsidRDefault="00D17F27" w:rsidP="00D17F27">
            <w:pPr>
              <w:jc w:val="center"/>
              <w:rPr>
                <w:sz w:val="20"/>
              </w:rPr>
            </w:pPr>
            <w:r w:rsidRPr="00A3376F">
              <w:rPr>
                <w:sz w:val="20"/>
              </w:rPr>
              <w:t xml:space="preserve">1.5% sulfur by weight with a heat value of 18,000 Btu/lb </w:t>
            </w:r>
          </w:p>
        </w:tc>
        <w:tc>
          <w:tcPr>
            <w:tcW w:w="2245" w:type="dxa"/>
            <w:tcBorders>
              <w:top w:val="single" w:sz="4" w:space="0" w:color="auto"/>
              <w:left w:val="single" w:sz="4" w:space="0" w:color="auto"/>
              <w:bottom w:val="single" w:sz="4" w:space="0" w:color="auto"/>
              <w:right w:val="single" w:sz="4" w:space="0" w:color="auto"/>
            </w:tcBorders>
          </w:tcPr>
          <w:p w14:paraId="5AB84E3B" w14:textId="77B3CF10" w:rsidR="00D17F27" w:rsidRPr="00A3376F" w:rsidRDefault="00D17F27" w:rsidP="00D17F27">
            <w:pPr>
              <w:jc w:val="center"/>
              <w:rPr>
                <w:sz w:val="20"/>
              </w:rPr>
            </w:pPr>
            <w:r w:rsidRPr="00A3376F">
              <w:rPr>
                <w:sz w:val="20"/>
              </w:rPr>
              <w:t>As Fired</w:t>
            </w:r>
          </w:p>
        </w:tc>
        <w:tc>
          <w:tcPr>
            <w:tcW w:w="1889" w:type="dxa"/>
            <w:tcBorders>
              <w:top w:val="single" w:sz="4" w:space="0" w:color="auto"/>
              <w:left w:val="single" w:sz="4" w:space="0" w:color="auto"/>
              <w:bottom w:val="single" w:sz="4" w:space="0" w:color="auto"/>
              <w:right w:val="single" w:sz="4" w:space="0" w:color="auto"/>
            </w:tcBorders>
          </w:tcPr>
          <w:p w14:paraId="6B9E0938" w14:textId="481B927F" w:rsidR="00D17F27" w:rsidRPr="00A3376F" w:rsidRDefault="00D17F27" w:rsidP="00D17F27">
            <w:pPr>
              <w:jc w:val="center"/>
              <w:rPr>
                <w:sz w:val="20"/>
              </w:rPr>
            </w:pPr>
            <w:r w:rsidRPr="00A3376F">
              <w:rPr>
                <w:sz w:val="20"/>
              </w:rPr>
              <w:t>FGPEAKERS</w:t>
            </w:r>
          </w:p>
        </w:tc>
        <w:tc>
          <w:tcPr>
            <w:tcW w:w="1530" w:type="dxa"/>
            <w:tcBorders>
              <w:top w:val="single" w:sz="4" w:space="0" w:color="auto"/>
              <w:left w:val="single" w:sz="4" w:space="0" w:color="auto"/>
              <w:bottom w:val="single" w:sz="4" w:space="0" w:color="auto"/>
              <w:right w:val="single" w:sz="4" w:space="0" w:color="auto"/>
            </w:tcBorders>
          </w:tcPr>
          <w:p w14:paraId="28D496BE" w14:textId="64CFEB60" w:rsidR="00D17F27" w:rsidRPr="00A3376F" w:rsidRDefault="00D17F27" w:rsidP="00D17F27">
            <w:pPr>
              <w:jc w:val="center"/>
              <w:rPr>
                <w:sz w:val="20"/>
              </w:rPr>
            </w:pPr>
            <w:r w:rsidRPr="00A3376F">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7EA7B1FD" w14:textId="1785A888" w:rsidR="00D17F27" w:rsidRPr="00A3376F" w:rsidRDefault="00D17F27" w:rsidP="00D17F27">
            <w:pPr>
              <w:jc w:val="center"/>
              <w:rPr>
                <w:b/>
                <w:sz w:val="20"/>
              </w:rPr>
            </w:pPr>
            <w:r w:rsidRPr="00A3376F">
              <w:rPr>
                <w:sz w:val="20"/>
              </w:rPr>
              <w:t>R 336.1401</w:t>
            </w:r>
          </w:p>
        </w:tc>
      </w:tr>
    </w:tbl>
    <w:p w14:paraId="00310CE3" w14:textId="77777777" w:rsidR="00494D15" w:rsidRPr="00EE5F4E" w:rsidRDefault="00494D15" w:rsidP="00F62984">
      <w:pPr>
        <w:jc w:val="both"/>
        <w:rPr>
          <w:sz w:val="20"/>
        </w:rPr>
      </w:pPr>
    </w:p>
    <w:p w14:paraId="74C808D9"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3908695D" w14:textId="77777777" w:rsidR="00AE1D84" w:rsidRPr="00FB6071" w:rsidRDefault="00AE1D84" w:rsidP="00F62984">
      <w:pPr>
        <w:jc w:val="both"/>
        <w:rPr>
          <w:sz w:val="20"/>
        </w:rPr>
      </w:pPr>
    </w:p>
    <w:p w14:paraId="43567078" w14:textId="04C99F60" w:rsidR="00AE1D84" w:rsidRDefault="00D17F27" w:rsidP="00F62984">
      <w:pPr>
        <w:jc w:val="both"/>
        <w:rPr>
          <w:sz w:val="20"/>
        </w:rPr>
      </w:pPr>
      <w:r>
        <w:rPr>
          <w:sz w:val="20"/>
        </w:rPr>
        <w:t>NA</w:t>
      </w:r>
    </w:p>
    <w:p w14:paraId="45F3CB44" w14:textId="77777777" w:rsidR="00D17F27" w:rsidRPr="00FB6071" w:rsidRDefault="00D17F27" w:rsidP="00F62984">
      <w:pPr>
        <w:jc w:val="both"/>
        <w:rPr>
          <w:sz w:val="20"/>
        </w:rPr>
      </w:pPr>
    </w:p>
    <w:p w14:paraId="662575D8"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4626DFE5" w14:textId="77777777" w:rsidR="00AE1D84" w:rsidRPr="00C3424D" w:rsidRDefault="00AE1D84" w:rsidP="00F62984">
      <w:pPr>
        <w:jc w:val="both"/>
        <w:rPr>
          <w:sz w:val="20"/>
        </w:rPr>
      </w:pPr>
    </w:p>
    <w:p w14:paraId="5C683AC4" w14:textId="3DA3FF61" w:rsidR="00AE1D84" w:rsidRPr="00C0388E" w:rsidRDefault="00D17F27" w:rsidP="00D17F27">
      <w:pPr>
        <w:jc w:val="both"/>
        <w:rPr>
          <w:sz w:val="20"/>
        </w:rPr>
      </w:pPr>
      <w:r>
        <w:rPr>
          <w:sz w:val="20"/>
        </w:rPr>
        <w:t>NA</w:t>
      </w:r>
    </w:p>
    <w:p w14:paraId="25A36498" w14:textId="77777777" w:rsidR="00AE1D84" w:rsidRPr="00FE0AD0" w:rsidRDefault="00AE1D84" w:rsidP="00F62984">
      <w:pPr>
        <w:jc w:val="both"/>
        <w:rPr>
          <w:sz w:val="20"/>
        </w:rPr>
      </w:pPr>
    </w:p>
    <w:p w14:paraId="0856EA92" w14:textId="77777777" w:rsidR="00AE1D84" w:rsidRPr="007D4237" w:rsidRDefault="00AE1D84" w:rsidP="00F62984">
      <w:pPr>
        <w:jc w:val="both"/>
      </w:pPr>
      <w:r>
        <w:rPr>
          <w:b/>
        </w:rPr>
        <w:t xml:space="preserve">V.  </w:t>
      </w:r>
      <w:r>
        <w:rPr>
          <w:b/>
          <w:u w:val="single"/>
        </w:rPr>
        <w:t>TESTING/SAMPLING</w:t>
      </w:r>
    </w:p>
    <w:p w14:paraId="0971A43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7B61FF5" w14:textId="77777777" w:rsidR="00AE1D84" w:rsidRPr="00FE0AD0" w:rsidRDefault="00AE1D84" w:rsidP="00F62984">
      <w:pPr>
        <w:jc w:val="both"/>
        <w:rPr>
          <w:sz w:val="20"/>
        </w:rPr>
      </w:pPr>
    </w:p>
    <w:p w14:paraId="33FDCE70" w14:textId="0FF28732" w:rsidR="00AE1D84" w:rsidRPr="00D17F27" w:rsidRDefault="00D17F27" w:rsidP="00F62984">
      <w:pPr>
        <w:jc w:val="both"/>
        <w:rPr>
          <w:bCs/>
          <w:sz w:val="20"/>
        </w:rPr>
      </w:pPr>
      <w:r w:rsidRPr="00D17F27">
        <w:rPr>
          <w:rFonts w:cs="Arial"/>
          <w:bCs/>
          <w:sz w:val="20"/>
        </w:rPr>
        <w:t>NA</w:t>
      </w:r>
    </w:p>
    <w:p w14:paraId="2AE57B9A" w14:textId="77777777" w:rsidR="00AE1D84" w:rsidRPr="00FE0AD0" w:rsidRDefault="00AE1D84" w:rsidP="00F62984">
      <w:pPr>
        <w:jc w:val="both"/>
        <w:rPr>
          <w:sz w:val="20"/>
        </w:rPr>
      </w:pPr>
    </w:p>
    <w:p w14:paraId="40C37F6A" w14:textId="77777777" w:rsidR="00AE1D84" w:rsidRDefault="00AE1D84" w:rsidP="00F62984">
      <w:pPr>
        <w:jc w:val="both"/>
      </w:pPr>
      <w:r>
        <w:rPr>
          <w:b/>
        </w:rPr>
        <w:t xml:space="preserve">VI.  </w:t>
      </w:r>
      <w:r>
        <w:rPr>
          <w:b/>
          <w:u w:val="single"/>
        </w:rPr>
        <w:t>MONITORING/RECORDKEEPING</w:t>
      </w:r>
    </w:p>
    <w:p w14:paraId="26FBCF6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4FE68D" w14:textId="77777777" w:rsidR="00AE1D84" w:rsidRPr="00FE0AD0" w:rsidRDefault="00AE1D84" w:rsidP="00F62984">
      <w:pPr>
        <w:jc w:val="both"/>
        <w:rPr>
          <w:sz w:val="20"/>
        </w:rPr>
      </w:pPr>
    </w:p>
    <w:p w14:paraId="07FC2A31" w14:textId="499D78AD" w:rsidR="00A3376F" w:rsidRPr="00F300DE" w:rsidRDefault="00A3376F" w:rsidP="00C96D53">
      <w:pPr>
        <w:numPr>
          <w:ilvl w:val="0"/>
          <w:numId w:val="27"/>
        </w:numPr>
        <w:tabs>
          <w:tab w:val="clear" w:pos="720"/>
          <w:tab w:val="num" w:pos="360"/>
        </w:tabs>
        <w:ind w:left="360"/>
        <w:rPr>
          <w:b/>
          <w:sz w:val="20"/>
        </w:rPr>
      </w:pPr>
      <w:r w:rsidRPr="00F300DE">
        <w:rPr>
          <w:sz w:val="20"/>
        </w:rPr>
        <w:t xml:space="preserve">The permittee shall record the monthly fuel usage rates in gallons.   </w:t>
      </w:r>
      <w:r w:rsidRPr="00F300DE">
        <w:rPr>
          <w:b/>
          <w:sz w:val="20"/>
        </w:rPr>
        <w:t>(R 336.1213(3)(b))</w:t>
      </w:r>
    </w:p>
    <w:p w14:paraId="6FEB5A50" w14:textId="77777777" w:rsidR="00A3376F" w:rsidRPr="00F300DE" w:rsidRDefault="00A3376F" w:rsidP="00A3376F">
      <w:pPr>
        <w:rPr>
          <w:sz w:val="20"/>
        </w:rPr>
      </w:pPr>
    </w:p>
    <w:p w14:paraId="32F497F7" w14:textId="77777777" w:rsidR="00A3376F" w:rsidRPr="00F300DE" w:rsidRDefault="00A3376F" w:rsidP="00C96D53">
      <w:pPr>
        <w:numPr>
          <w:ilvl w:val="0"/>
          <w:numId w:val="27"/>
        </w:numPr>
        <w:tabs>
          <w:tab w:val="clear" w:pos="720"/>
          <w:tab w:val="num" w:pos="360"/>
        </w:tabs>
        <w:ind w:left="360"/>
        <w:rPr>
          <w:sz w:val="20"/>
        </w:rPr>
      </w:pPr>
      <w:r w:rsidRPr="00F300DE">
        <w:rPr>
          <w:sz w:val="20"/>
        </w:rPr>
        <w:t xml:space="preserve">The permittee shall maintain a record of the analysis of the fuel oil.  </w:t>
      </w:r>
      <w:r w:rsidRPr="004B725F">
        <w:rPr>
          <w:rFonts w:cs="Arial"/>
          <w:sz w:val="20"/>
        </w:rPr>
        <w:t>These records may include purchase records for ASTM specification fuel oil, specifications or analyses provided by the vendor at the time of delivery, analytical results from laboratory testing, or any other records adequate to demonstrate compliance with the percent sulfur limit in fuel oil.</w:t>
      </w:r>
      <w:r w:rsidRPr="00F300DE">
        <w:rPr>
          <w:sz w:val="20"/>
        </w:rPr>
        <w:t xml:space="preserve">  </w:t>
      </w:r>
      <w:r w:rsidRPr="00F300DE">
        <w:rPr>
          <w:b/>
          <w:sz w:val="20"/>
        </w:rPr>
        <w:t>(R 336.1213(3)(b))</w:t>
      </w:r>
      <w:r w:rsidRPr="00F300DE">
        <w:rPr>
          <w:sz w:val="20"/>
        </w:rPr>
        <w:t xml:space="preserve"> </w:t>
      </w:r>
    </w:p>
    <w:p w14:paraId="13E8BD28" w14:textId="77777777" w:rsidR="00FF1BAA" w:rsidRPr="008B5C27" w:rsidRDefault="00FF1BAA" w:rsidP="00F62984">
      <w:pPr>
        <w:jc w:val="both"/>
        <w:rPr>
          <w:sz w:val="20"/>
        </w:rPr>
      </w:pPr>
    </w:p>
    <w:p w14:paraId="2CDD470A" w14:textId="77777777" w:rsidR="00AE1D84" w:rsidRPr="00FC1F2C" w:rsidRDefault="00AE1D84" w:rsidP="00F62984">
      <w:pPr>
        <w:jc w:val="both"/>
      </w:pPr>
      <w:r>
        <w:rPr>
          <w:b/>
        </w:rPr>
        <w:t xml:space="preserve">VII.  </w:t>
      </w:r>
      <w:r>
        <w:rPr>
          <w:b/>
          <w:u w:val="single"/>
        </w:rPr>
        <w:t>REPORTING</w:t>
      </w:r>
    </w:p>
    <w:p w14:paraId="3FFB1616" w14:textId="77777777" w:rsidR="00AE1D84" w:rsidRPr="008B5C27" w:rsidRDefault="00AE1D84" w:rsidP="00F62984">
      <w:pPr>
        <w:jc w:val="both"/>
        <w:rPr>
          <w:sz w:val="20"/>
        </w:rPr>
      </w:pPr>
    </w:p>
    <w:p w14:paraId="1E8B2076"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A6919DE" w14:textId="77777777" w:rsidR="00AE1D84" w:rsidRPr="00C0388E" w:rsidRDefault="00AE1D84" w:rsidP="00F62984">
      <w:pPr>
        <w:ind w:left="360" w:hanging="360"/>
        <w:jc w:val="both"/>
        <w:rPr>
          <w:sz w:val="20"/>
        </w:rPr>
      </w:pPr>
    </w:p>
    <w:p w14:paraId="0D125309" w14:textId="77777777" w:rsidR="00AE1D84" w:rsidRPr="00FC1F2C" w:rsidRDefault="00AE1D84" w:rsidP="00F62984">
      <w:pPr>
        <w:ind w:left="360" w:hanging="360"/>
        <w:jc w:val="both"/>
        <w:rPr>
          <w:sz w:val="20"/>
        </w:rPr>
      </w:pPr>
      <w:r>
        <w:rPr>
          <w:sz w:val="20"/>
        </w:rPr>
        <w:lastRenderedPageBreak/>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3083DA4" w14:textId="77777777" w:rsidR="00AE1D84" w:rsidRPr="00C0388E" w:rsidRDefault="00AE1D84" w:rsidP="00F62984">
      <w:pPr>
        <w:ind w:left="360" w:hanging="360"/>
        <w:jc w:val="both"/>
        <w:rPr>
          <w:sz w:val="20"/>
        </w:rPr>
      </w:pPr>
    </w:p>
    <w:p w14:paraId="3E3166FD"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848CA69" w14:textId="77777777" w:rsidR="00D93901" w:rsidRPr="00EE5F4E" w:rsidRDefault="00D93901" w:rsidP="000F479C">
      <w:pPr>
        <w:ind w:right="72"/>
        <w:jc w:val="both"/>
        <w:rPr>
          <w:rFonts w:cs="Arial"/>
          <w:sz w:val="20"/>
        </w:rPr>
      </w:pPr>
    </w:p>
    <w:p w14:paraId="3E9C3A28" w14:textId="77777777" w:rsidR="00AE1D84" w:rsidRPr="00FC1F2C" w:rsidRDefault="00AE1D84" w:rsidP="00F62984">
      <w:pPr>
        <w:jc w:val="both"/>
        <w:rPr>
          <w:rFonts w:cs="Arial"/>
          <w:sz w:val="20"/>
        </w:rPr>
      </w:pPr>
      <w:r w:rsidRPr="00FE0AD0">
        <w:rPr>
          <w:rFonts w:cs="Arial"/>
          <w:b/>
          <w:sz w:val="20"/>
        </w:rPr>
        <w:t>See Appendix 8</w:t>
      </w:r>
    </w:p>
    <w:p w14:paraId="0A6FF0D2" w14:textId="77777777" w:rsidR="00AE1D84" w:rsidRPr="00E111A8" w:rsidRDefault="00AE1D84" w:rsidP="00F62984">
      <w:pPr>
        <w:jc w:val="both"/>
        <w:rPr>
          <w:rFonts w:cs="Arial"/>
          <w:sz w:val="20"/>
        </w:rPr>
      </w:pPr>
    </w:p>
    <w:p w14:paraId="03765088" w14:textId="77777777" w:rsidR="00AE1D84" w:rsidRDefault="00AE1D84" w:rsidP="00F62984">
      <w:pPr>
        <w:jc w:val="both"/>
      </w:pPr>
      <w:r>
        <w:rPr>
          <w:b/>
        </w:rPr>
        <w:t xml:space="preserve">VIII.  </w:t>
      </w:r>
      <w:r>
        <w:rPr>
          <w:b/>
          <w:u w:val="single"/>
        </w:rPr>
        <w:t>STACK/VENT RESTRICTION(S)</w:t>
      </w:r>
    </w:p>
    <w:p w14:paraId="6CFC1345" w14:textId="77777777" w:rsidR="00AE1D84" w:rsidRDefault="00AE1D84" w:rsidP="00F62984">
      <w:pPr>
        <w:jc w:val="both"/>
        <w:rPr>
          <w:sz w:val="20"/>
        </w:rPr>
      </w:pPr>
    </w:p>
    <w:p w14:paraId="1D7C422B"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43032817" w14:textId="77777777" w:rsidR="00AE1D84" w:rsidRDefault="00AE1D84" w:rsidP="00F62984">
      <w:pPr>
        <w:jc w:val="both"/>
        <w:rPr>
          <w:sz w:val="20"/>
        </w:rPr>
      </w:pPr>
    </w:p>
    <w:p w14:paraId="75EC118A" w14:textId="08B21F7A" w:rsidR="004F5DF2" w:rsidRPr="00A3376F" w:rsidRDefault="004F5DF2" w:rsidP="004F5DF2">
      <w:pPr>
        <w:jc w:val="both"/>
        <w:rPr>
          <w:sz w:val="20"/>
        </w:rPr>
      </w:pPr>
      <w:r w:rsidRPr="00A3376F">
        <w:rPr>
          <w:sz w:val="20"/>
        </w:rPr>
        <w:t>NA</w:t>
      </w:r>
    </w:p>
    <w:p w14:paraId="7C69C647" w14:textId="77777777" w:rsidR="004F5DF2" w:rsidRPr="00EE5F4E" w:rsidRDefault="004F5DF2" w:rsidP="004F5DF2">
      <w:pPr>
        <w:jc w:val="both"/>
        <w:rPr>
          <w:sz w:val="20"/>
        </w:rPr>
      </w:pPr>
    </w:p>
    <w:p w14:paraId="00E88869" w14:textId="77777777" w:rsidR="00AE1D84" w:rsidRDefault="00AE1D84" w:rsidP="00F62984">
      <w:pPr>
        <w:jc w:val="both"/>
      </w:pPr>
      <w:r>
        <w:rPr>
          <w:b/>
        </w:rPr>
        <w:t xml:space="preserve">IX.  </w:t>
      </w:r>
      <w:r>
        <w:rPr>
          <w:b/>
          <w:u w:val="single"/>
        </w:rPr>
        <w:t>OTHER REQUIREMENT(S)</w:t>
      </w:r>
    </w:p>
    <w:p w14:paraId="73C5C5EF" w14:textId="77777777" w:rsidR="00AE1D84" w:rsidRPr="00FE0AD0" w:rsidRDefault="00AE1D84" w:rsidP="00F62984">
      <w:pPr>
        <w:jc w:val="both"/>
        <w:rPr>
          <w:sz w:val="20"/>
        </w:rPr>
      </w:pPr>
    </w:p>
    <w:p w14:paraId="05475EF6" w14:textId="044C4B35" w:rsidR="00AE1D84" w:rsidRPr="00C0388E" w:rsidRDefault="00A3376F" w:rsidP="00A3376F">
      <w:pPr>
        <w:jc w:val="both"/>
        <w:rPr>
          <w:sz w:val="20"/>
        </w:rPr>
      </w:pPr>
      <w:r>
        <w:rPr>
          <w:sz w:val="20"/>
        </w:rPr>
        <w:t>NA</w:t>
      </w:r>
    </w:p>
    <w:p w14:paraId="1E12A90F" w14:textId="77777777" w:rsidR="00AE1D84" w:rsidRDefault="00AE1D84" w:rsidP="00F62984">
      <w:pPr>
        <w:jc w:val="both"/>
        <w:rPr>
          <w:sz w:val="20"/>
        </w:rPr>
      </w:pPr>
    </w:p>
    <w:p w14:paraId="0845C431" w14:textId="77777777" w:rsidR="008427BE" w:rsidRPr="003A327D" w:rsidRDefault="008427BE" w:rsidP="008427BE">
      <w:pPr>
        <w:jc w:val="both"/>
        <w:rPr>
          <w:sz w:val="20"/>
        </w:rPr>
      </w:pPr>
    </w:p>
    <w:p w14:paraId="6ED6D183" w14:textId="77777777" w:rsidR="004F4C9C" w:rsidRPr="0091505D" w:rsidRDefault="00E14632" w:rsidP="00AA6012">
      <w:pPr>
        <w:pStyle w:val="Heading2"/>
        <w:pBdr>
          <w:top w:val="single" w:sz="4" w:space="1" w:color="auto"/>
          <w:left w:val="single" w:sz="4" w:space="1" w:color="auto"/>
          <w:bottom w:val="single" w:sz="4" w:space="1" w:color="auto"/>
          <w:right w:val="single" w:sz="4" w:space="1" w:color="auto"/>
        </w:pBdr>
      </w:pPr>
      <w:r w:rsidRPr="00FE0AD0">
        <w:br w:type="page"/>
      </w:r>
      <w:bookmarkStart w:id="73" w:name="_Toc142999195"/>
      <w:bookmarkStart w:id="74" w:name="_Hlk38353618"/>
      <w:bookmarkStart w:id="75" w:name="_Toc1453518"/>
      <w:bookmarkEnd w:id="60"/>
      <w:bookmarkEnd w:id="61"/>
      <w:bookmarkEnd w:id="62"/>
      <w:r w:rsidR="004F4C9C" w:rsidRPr="0091505D">
        <w:lastRenderedPageBreak/>
        <w:t>FG</w:t>
      </w:r>
      <w:r w:rsidR="004F4C9C" w:rsidRPr="00DC4EB9">
        <w:t>-BLKSTART</w:t>
      </w:r>
      <w:bookmarkEnd w:id="73"/>
    </w:p>
    <w:p w14:paraId="42307D09" w14:textId="1BC1871C" w:rsidR="004F4C9C" w:rsidRPr="0091505D" w:rsidRDefault="004F4C9C" w:rsidP="00AA6012">
      <w:pPr>
        <w:pBdr>
          <w:top w:val="single" w:sz="4" w:space="1" w:color="auto"/>
          <w:left w:val="single" w:sz="4" w:space="1" w:color="auto"/>
          <w:bottom w:val="single" w:sz="4" w:space="1" w:color="auto"/>
          <w:right w:val="single" w:sz="4" w:space="1" w:color="auto"/>
        </w:pBdr>
        <w:jc w:val="center"/>
        <w:rPr>
          <w:b/>
          <w:sz w:val="28"/>
          <w:szCs w:val="28"/>
        </w:rPr>
      </w:pPr>
      <w:r w:rsidRPr="0091505D">
        <w:rPr>
          <w:b/>
          <w:sz w:val="28"/>
          <w:szCs w:val="28"/>
        </w:rPr>
        <w:t>FLEXIBLE GROUP CONDITIONS</w:t>
      </w:r>
    </w:p>
    <w:p w14:paraId="59399238" w14:textId="03A883EE" w:rsidR="004F4C9C" w:rsidRPr="0091505D" w:rsidRDefault="004F4C9C" w:rsidP="004F4C9C">
      <w:pPr>
        <w:rPr>
          <w:sz w:val="20"/>
        </w:rPr>
      </w:pPr>
    </w:p>
    <w:p w14:paraId="10AB40EB" w14:textId="77777777" w:rsidR="004F4C9C" w:rsidRPr="0091505D" w:rsidRDefault="004F4C9C" w:rsidP="004F4C9C">
      <w:pPr>
        <w:jc w:val="both"/>
      </w:pPr>
      <w:r w:rsidRPr="0091505D">
        <w:rPr>
          <w:b/>
          <w:u w:val="single"/>
        </w:rPr>
        <w:t>DESCRIPTION</w:t>
      </w:r>
    </w:p>
    <w:p w14:paraId="14E6314B" w14:textId="77777777" w:rsidR="004F4C9C" w:rsidRPr="0091505D" w:rsidRDefault="004F4C9C" w:rsidP="004F4C9C">
      <w:pPr>
        <w:jc w:val="both"/>
        <w:rPr>
          <w:sz w:val="20"/>
        </w:rPr>
      </w:pPr>
    </w:p>
    <w:p w14:paraId="5DFDCD61" w14:textId="77777777" w:rsidR="004F4C9C" w:rsidRPr="0091505D" w:rsidRDefault="004F4C9C" w:rsidP="004F4C9C">
      <w:pPr>
        <w:jc w:val="both"/>
        <w:rPr>
          <w:sz w:val="20"/>
        </w:rPr>
      </w:pPr>
      <w:bookmarkStart w:id="76" w:name="_Hlk126309448"/>
      <w:r w:rsidRPr="0091505D">
        <w:rPr>
          <w:b/>
          <w:bCs/>
          <w:sz w:val="20"/>
        </w:rPr>
        <w:t>40 CFR Part 63, Subpart ZZZZ</w:t>
      </w:r>
      <w:r w:rsidRPr="0091505D">
        <w:rPr>
          <w:sz w:val="20"/>
        </w:rPr>
        <w:t xml:space="preserve"> - National Emission Standards for Hazardous Air Pollutants for Stationary Reciprocating Internal Combustion Engines (RICE), located at a</w:t>
      </w:r>
      <w:r>
        <w:rPr>
          <w:sz w:val="20"/>
        </w:rPr>
        <w:t xml:space="preserve">n </w:t>
      </w:r>
      <w:r w:rsidRPr="005E362A">
        <w:rPr>
          <w:sz w:val="20"/>
        </w:rPr>
        <w:t>area so</w:t>
      </w:r>
      <w:r w:rsidRPr="0091505D">
        <w:rPr>
          <w:sz w:val="20"/>
        </w:rPr>
        <w:t xml:space="preserve">urce of HAP emissions, existing black start, compression ignition (CI) RICE. A RICE is existing if the date of installation is before June 12, 2006. </w:t>
      </w:r>
      <w:r>
        <w:rPr>
          <w:sz w:val="20"/>
        </w:rPr>
        <w:t xml:space="preserve"> </w:t>
      </w:r>
      <w:r w:rsidRPr="0091505D">
        <w:rPr>
          <w:sz w:val="20"/>
        </w:rPr>
        <w:t xml:space="preserve">Black start engine means an engine whose only purpose is to start up a combustion turbine. </w:t>
      </w:r>
    </w:p>
    <w:bookmarkEnd w:id="76"/>
    <w:p w14:paraId="6CBCF8D9" w14:textId="77777777" w:rsidR="004F4C9C" w:rsidRPr="0091505D" w:rsidRDefault="004F4C9C" w:rsidP="004F4C9C">
      <w:pPr>
        <w:jc w:val="both"/>
        <w:rPr>
          <w:sz w:val="20"/>
        </w:rPr>
      </w:pPr>
    </w:p>
    <w:p w14:paraId="28A38B47" w14:textId="77777777" w:rsidR="004F4C9C" w:rsidRPr="0091505D" w:rsidRDefault="004F4C9C" w:rsidP="004F4C9C">
      <w:pPr>
        <w:jc w:val="both"/>
        <w:rPr>
          <w:sz w:val="20"/>
        </w:rPr>
      </w:pPr>
      <w:r w:rsidRPr="0091505D">
        <w:rPr>
          <w:b/>
          <w:sz w:val="20"/>
        </w:rPr>
        <w:t>Emission Unit:</w:t>
      </w:r>
      <w:r>
        <w:rPr>
          <w:sz w:val="20"/>
        </w:rPr>
        <w:t xml:space="preserve"> </w:t>
      </w:r>
      <w:r w:rsidRPr="00EC1874">
        <w:rPr>
          <w:sz w:val="20"/>
        </w:rPr>
        <w:t>EU-BLKSTART11-1</w:t>
      </w:r>
      <w:r w:rsidRPr="0091505D">
        <w:rPr>
          <w:bCs/>
          <w:color w:val="FF0000"/>
          <w:sz w:val="20"/>
        </w:rPr>
        <w:t xml:space="preserve"> </w:t>
      </w:r>
    </w:p>
    <w:p w14:paraId="2522F2BE" w14:textId="77777777" w:rsidR="004F4C9C" w:rsidRPr="0091505D" w:rsidRDefault="004F4C9C" w:rsidP="004F4C9C">
      <w:pPr>
        <w:tabs>
          <w:tab w:val="left" w:pos="6328"/>
        </w:tabs>
        <w:jc w:val="both"/>
        <w:rPr>
          <w:sz w:val="20"/>
        </w:rPr>
      </w:pPr>
    </w:p>
    <w:p w14:paraId="48C73598" w14:textId="77777777" w:rsidR="004F4C9C" w:rsidRPr="0091505D" w:rsidRDefault="004F4C9C" w:rsidP="004F4C9C">
      <w:pPr>
        <w:jc w:val="both"/>
        <w:rPr>
          <w:b/>
          <w:u w:val="single"/>
        </w:rPr>
      </w:pPr>
      <w:r w:rsidRPr="0091505D">
        <w:rPr>
          <w:b/>
          <w:u w:val="single"/>
        </w:rPr>
        <w:t>POLLUTION CONTROL EQUIPMENT</w:t>
      </w:r>
    </w:p>
    <w:p w14:paraId="1D5FE881" w14:textId="77777777" w:rsidR="004F4C9C" w:rsidRPr="0091505D" w:rsidRDefault="004F4C9C" w:rsidP="004F4C9C">
      <w:pPr>
        <w:jc w:val="both"/>
        <w:rPr>
          <w:sz w:val="20"/>
        </w:rPr>
      </w:pPr>
    </w:p>
    <w:p w14:paraId="03676001" w14:textId="77777777" w:rsidR="004F4C9C" w:rsidRPr="005E362A" w:rsidRDefault="004F4C9C" w:rsidP="004F4C9C">
      <w:pPr>
        <w:jc w:val="both"/>
        <w:rPr>
          <w:sz w:val="20"/>
        </w:rPr>
      </w:pPr>
      <w:r w:rsidRPr="005E362A">
        <w:rPr>
          <w:sz w:val="20"/>
        </w:rPr>
        <w:t>NA</w:t>
      </w:r>
    </w:p>
    <w:p w14:paraId="2FDAB040" w14:textId="77777777" w:rsidR="004F4C9C" w:rsidRPr="0091505D" w:rsidRDefault="004F4C9C" w:rsidP="004F4C9C">
      <w:pPr>
        <w:jc w:val="both"/>
        <w:rPr>
          <w:sz w:val="20"/>
        </w:rPr>
      </w:pPr>
    </w:p>
    <w:p w14:paraId="73A84F54" w14:textId="77777777" w:rsidR="004F4C9C" w:rsidRPr="0091505D" w:rsidRDefault="004F4C9C" w:rsidP="004F4C9C">
      <w:pPr>
        <w:jc w:val="both"/>
        <w:rPr>
          <w:b/>
          <w:sz w:val="20"/>
          <w:u w:val="single"/>
        </w:rPr>
      </w:pPr>
      <w:r w:rsidRPr="0091505D">
        <w:rPr>
          <w:b/>
        </w:rPr>
        <w:t xml:space="preserve">I.  </w:t>
      </w:r>
      <w:r w:rsidRPr="0091505D">
        <w:rPr>
          <w:b/>
          <w:u w:val="single"/>
        </w:rPr>
        <w:t>EMISSION LIMIT(S)</w:t>
      </w:r>
    </w:p>
    <w:p w14:paraId="1AF83FAE" w14:textId="77777777" w:rsidR="004F4C9C" w:rsidRPr="0091505D" w:rsidRDefault="004F4C9C" w:rsidP="004F4C9C">
      <w:pPr>
        <w:jc w:val="both"/>
        <w:rPr>
          <w:sz w:val="20"/>
        </w:rPr>
      </w:pPr>
    </w:p>
    <w:p w14:paraId="40AFBAEC" w14:textId="77777777" w:rsidR="004F4C9C" w:rsidRPr="0091505D" w:rsidRDefault="004F4C9C" w:rsidP="004F4C9C">
      <w:pPr>
        <w:jc w:val="both"/>
        <w:rPr>
          <w:bCs/>
          <w:sz w:val="20"/>
        </w:rPr>
      </w:pPr>
      <w:r w:rsidRPr="0091505D">
        <w:rPr>
          <w:bCs/>
          <w:sz w:val="20"/>
        </w:rPr>
        <w:t>NA</w:t>
      </w:r>
    </w:p>
    <w:p w14:paraId="30A2B8DE" w14:textId="77777777" w:rsidR="004F4C9C" w:rsidRPr="0091505D" w:rsidRDefault="004F4C9C" w:rsidP="004F4C9C">
      <w:pPr>
        <w:jc w:val="both"/>
        <w:rPr>
          <w:sz w:val="20"/>
        </w:rPr>
      </w:pPr>
    </w:p>
    <w:p w14:paraId="6D9ADAE9" w14:textId="77777777" w:rsidR="004F4C9C" w:rsidRPr="0091505D" w:rsidRDefault="004F4C9C" w:rsidP="004F4C9C">
      <w:pPr>
        <w:jc w:val="both"/>
        <w:rPr>
          <w:b/>
          <w:u w:val="single"/>
        </w:rPr>
      </w:pPr>
      <w:r w:rsidRPr="0091505D">
        <w:rPr>
          <w:b/>
        </w:rPr>
        <w:t xml:space="preserve">II.  </w:t>
      </w:r>
      <w:r w:rsidRPr="0091505D">
        <w:rPr>
          <w:b/>
          <w:u w:val="single"/>
        </w:rPr>
        <w:t>MATERIAL LIMIT(S)</w:t>
      </w:r>
    </w:p>
    <w:p w14:paraId="68CD1AAC" w14:textId="77777777" w:rsidR="004F4C9C" w:rsidRPr="0091505D" w:rsidRDefault="004F4C9C" w:rsidP="004F4C9C">
      <w:pPr>
        <w:jc w:val="both"/>
        <w:rPr>
          <w:sz w:val="20"/>
        </w:rPr>
      </w:pPr>
    </w:p>
    <w:p w14:paraId="1F852668" w14:textId="77777777" w:rsidR="004F4C9C" w:rsidRPr="0091505D" w:rsidRDefault="004F4C9C" w:rsidP="004F4C9C">
      <w:pPr>
        <w:tabs>
          <w:tab w:val="left" w:pos="360"/>
        </w:tabs>
        <w:jc w:val="both"/>
        <w:rPr>
          <w:sz w:val="20"/>
        </w:rPr>
      </w:pPr>
      <w:r w:rsidRPr="0091505D">
        <w:rPr>
          <w:color w:val="000000"/>
          <w:sz w:val="20"/>
        </w:rPr>
        <w:t>NA</w:t>
      </w:r>
    </w:p>
    <w:p w14:paraId="521F292A" w14:textId="77777777" w:rsidR="004F4C9C" w:rsidRPr="0091505D" w:rsidRDefault="004F4C9C" w:rsidP="004F4C9C">
      <w:pPr>
        <w:jc w:val="both"/>
        <w:rPr>
          <w:sz w:val="20"/>
        </w:rPr>
      </w:pPr>
    </w:p>
    <w:p w14:paraId="107B11BE" w14:textId="77777777" w:rsidR="004F4C9C" w:rsidRPr="0091505D" w:rsidRDefault="004F4C9C" w:rsidP="004F4C9C">
      <w:pPr>
        <w:jc w:val="both"/>
        <w:rPr>
          <w:sz w:val="20"/>
        </w:rPr>
      </w:pPr>
      <w:r w:rsidRPr="0091505D">
        <w:rPr>
          <w:b/>
        </w:rPr>
        <w:t xml:space="preserve">III.  </w:t>
      </w:r>
      <w:r w:rsidRPr="0091505D">
        <w:rPr>
          <w:b/>
          <w:u w:val="single"/>
        </w:rPr>
        <w:t>PROCESS/OPERATIONAL RESTRICTION(S)</w:t>
      </w:r>
      <w:r w:rsidRPr="0091505D" w:rsidDel="001C614B">
        <w:rPr>
          <w:b/>
          <w:u w:val="single"/>
        </w:rPr>
        <w:t xml:space="preserve"> </w:t>
      </w:r>
    </w:p>
    <w:p w14:paraId="5C646590" w14:textId="77777777" w:rsidR="004F4C9C" w:rsidRPr="0091505D" w:rsidRDefault="004F4C9C" w:rsidP="004F4C9C">
      <w:pPr>
        <w:jc w:val="both"/>
        <w:rPr>
          <w:sz w:val="20"/>
        </w:rPr>
      </w:pPr>
    </w:p>
    <w:p w14:paraId="1299205A" w14:textId="77777777" w:rsidR="004F4C9C" w:rsidRPr="0091505D" w:rsidRDefault="004F4C9C" w:rsidP="00AA6012">
      <w:pPr>
        <w:numPr>
          <w:ilvl w:val="0"/>
          <w:numId w:val="33"/>
        </w:numPr>
        <w:spacing w:after="120"/>
        <w:ind w:left="360"/>
        <w:jc w:val="both"/>
        <w:rPr>
          <w:b/>
          <w:bCs/>
          <w:sz w:val="20"/>
        </w:rPr>
      </w:pPr>
      <w:r w:rsidRPr="0091505D">
        <w:rPr>
          <w:sz w:val="20"/>
        </w:rPr>
        <w:t xml:space="preserve">The permittee must comply with the requirements in </w:t>
      </w:r>
      <w:r w:rsidRPr="00DC4EB9">
        <w:rPr>
          <w:sz w:val="20"/>
        </w:rPr>
        <w:t xml:space="preserve">Item 4 of Table 2d </w:t>
      </w:r>
      <w:r w:rsidRPr="0091505D">
        <w:rPr>
          <w:color w:val="000000"/>
          <w:sz w:val="20"/>
        </w:rPr>
        <w:t>of</w:t>
      </w:r>
      <w:r w:rsidRPr="0091505D">
        <w:rPr>
          <w:sz w:val="20"/>
        </w:rPr>
        <w:t xml:space="preserve"> </w:t>
      </w:r>
      <w:r w:rsidRPr="0091505D">
        <w:rPr>
          <w:color w:val="000000"/>
          <w:sz w:val="20"/>
        </w:rPr>
        <w:t>40 CFR Part 63, Subpart ZZZZ which apply to e</w:t>
      </w:r>
      <w:r w:rsidRPr="0091505D">
        <w:rPr>
          <w:sz w:val="20"/>
        </w:rPr>
        <w:t>ach engine in F</w:t>
      </w:r>
      <w:r w:rsidRPr="00DC4EB9">
        <w:rPr>
          <w:sz w:val="20"/>
        </w:rPr>
        <w:t>G-BLKSTART</w:t>
      </w:r>
      <w:r w:rsidRPr="0091505D">
        <w:rPr>
          <w:color w:val="FF0000"/>
          <w:sz w:val="20"/>
        </w:rPr>
        <w:t xml:space="preserve"> </w:t>
      </w:r>
      <w:r w:rsidRPr="0091505D">
        <w:rPr>
          <w:color w:val="000000"/>
          <w:sz w:val="20"/>
        </w:rPr>
        <w:t>as specified in the following</w:t>
      </w:r>
      <w:r w:rsidRPr="0091505D">
        <w:rPr>
          <w:sz w:val="20"/>
        </w:rPr>
        <w:t xml:space="preserve">. </w:t>
      </w:r>
      <w:r>
        <w:rPr>
          <w:sz w:val="20"/>
        </w:rPr>
        <w:t xml:space="preserve"> </w:t>
      </w:r>
      <w:r w:rsidRPr="0091505D">
        <w:rPr>
          <w:b/>
          <w:bCs/>
          <w:sz w:val="20"/>
        </w:rPr>
        <w:t xml:space="preserve">(40 CFR 63.6603(a), </w:t>
      </w:r>
      <w:r w:rsidRPr="0091505D">
        <w:rPr>
          <w:b/>
          <w:sz w:val="20"/>
        </w:rPr>
        <w:t>40 CFR Part 63, Subpart ZZZZ,</w:t>
      </w:r>
      <w:r w:rsidRPr="0091505D">
        <w:rPr>
          <w:b/>
          <w:bCs/>
          <w:sz w:val="20"/>
        </w:rPr>
        <w:t xml:space="preserve"> </w:t>
      </w:r>
      <w:r w:rsidRPr="00DC4EB9">
        <w:rPr>
          <w:b/>
          <w:bCs/>
          <w:sz w:val="20"/>
        </w:rPr>
        <w:t>Table 2d.4</w:t>
      </w:r>
      <w:r w:rsidRPr="0091505D">
        <w:rPr>
          <w:b/>
          <w:bCs/>
          <w:sz w:val="20"/>
        </w:rPr>
        <w:t>)</w:t>
      </w:r>
    </w:p>
    <w:p w14:paraId="177AEAC6" w14:textId="77777777" w:rsidR="004F4C9C" w:rsidRPr="0091505D" w:rsidRDefault="004F4C9C" w:rsidP="004F4C9C">
      <w:pPr>
        <w:numPr>
          <w:ilvl w:val="1"/>
          <w:numId w:val="33"/>
        </w:numPr>
        <w:spacing w:after="120"/>
        <w:ind w:left="720"/>
        <w:jc w:val="both"/>
        <w:rPr>
          <w:sz w:val="20"/>
        </w:rPr>
      </w:pPr>
      <w:r w:rsidRPr="0091505D">
        <w:rPr>
          <w:sz w:val="20"/>
        </w:rPr>
        <w:t>Change oil and filter every 500 hours of operation or annually, whichever comes first, except as allowed in SC III.3;</w:t>
      </w:r>
    </w:p>
    <w:p w14:paraId="618D6BBE" w14:textId="77777777" w:rsidR="004F4C9C" w:rsidRPr="0091505D" w:rsidRDefault="004F4C9C" w:rsidP="004F4C9C">
      <w:pPr>
        <w:numPr>
          <w:ilvl w:val="1"/>
          <w:numId w:val="33"/>
        </w:numPr>
        <w:spacing w:after="120"/>
        <w:ind w:left="720"/>
        <w:jc w:val="both"/>
        <w:rPr>
          <w:sz w:val="20"/>
        </w:rPr>
      </w:pPr>
      <w:r w:rsidRPr="0091505D">
        <w:rPr>
          <w:sz w:val="20"/>
        </w:rPr>
        <w:t>Inspect air cleaner every 1,000 hours of operation or annually, whichever comes first and replace as necessary; and</w:t>
      </w:r>
    </w:p>
    <w:p w14:paraId="096B529C" w14:textId="77777777" w:rsidR="004F4C9C" w:rsidRDefault="004F4C9C" w:rsidP="004F4C9C">
      <w:pPr>
        <w:numPr>
          <w:ilvl w:val="1"/>
          <w:numId w:val="33"/>
        </w:numPr>
        <w:spacing w:after="120"/>
        <w:ind w:left="720"/>
        <w:jc w:val="both"/>
        <w:rPr>
          <w:sz w:val="20"/>
        </w:rPr>
      </w:pPr>
      <w:r w:rsidRPr="0091505D">
        <w:rPr>
          <w:sz w:val="20"/>
        </w:rPr>
        <w:t xml:space="preserve">Inspect all hoses and belts every 500 hours of operation or annually, whichever comes first, and replace as necessary. </w:t>
      </w:r>
    </w:p>
    <w:p w14:paraId="754CE470" w14:textId="77777777" w:rsidR="004F4C9C" w:rsidRPr="0091505D" w:rsidRDefault="004F4C9C" w:rsidP="004F4C9C">
      <w:pPr>
        <w:spacing w:after="120"/>
        <w:ind w:left="360"/>
        <w:jc w:val="both"/>
        <w:rPr>
          <w:sz w:val="20"/>
        </w:rPr>
      </w:pPr>
    </w:p>
    <w:p w14:paraId="21E49E9E" w14:textId="77777777" w:rsidR="004F4C9C" w:rsidRPr="0091505D" w:rsidRDefault="004F4C9C" w:rsidP="004F4C9C">
      <w:pPr>
        <w:numPr>
          <w:ilvl w:val="0"/>
          <w:numId w:val="33"/>
        </w:numPr>
        <w:ind w:left="360"/>
        <w:jc w:val="both"/>
        <w:rPr>
          <w:sz w:val="20"/>
        </w:rPr>
      </w:pPr>
      <w:r w:rsidRPr="0091505D">
        <w:rPr>
          <w:sz w:val="20"/>
        </w:rPr>
        <w:t xml:space="preserve">At all times, the permittee must operate and maintain any affected source in a manner consistent with safety and good air pollution control practices for minimizing emissions. </w:t>
      </w:r>
      <w:r>
        <w:rPr>
          <w:sz w:val="20"/>
        </w:rPr>
        <w:t xml:space="preserve"> </w:t>
      </w:r>
      <w:r w:rsidRPr="0091505D">
        <w:rPr>
          <w:sz w:val="20"/>
        </w:rPr>
        <w:t xml:space="preserve">The general duty to minimize emissions does not require the permittee to make any further efforts to reduce emissions if levels required by this standard have been achieved. </w:t>
      </w:r>
      <w:r>
        <w:rPr>
          <w:sz w:val="20"/>
        </w:rPr>
        <w:t xml:space="preserve"> </w:t>
      </w:r>
      <w:r w:rsidRPr="0091505D">
        <w:rPr>
          <w:sz w:val="20"/>
        </w:rPr>
        <w:t xml:space="preserve">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Pr>
          <w:sz w:val="20"/>
        </w:rPr>
        <w:t xml:space="preserve"> </w:t>
      </w:r>
      <w:r w:rsidRPr="0091505D">
        <w:rPr>
          <w:b/>
          <w:bCs/>
          <w:sz w:val="20"/>
        </w:rPr>
        <w:t>(40 CFR 63.6605(b))</w:t>
      </w:r>
    </w:p>
    <w:p w14:paraId="5AA5C5AD" w14:textId="77777777" w:rsidR="004F4C9C" w:rsidRPr="0091505D" w:rsidRDefault="004F4C9C" w:rsidP="004F4C9C">
      <w:pPr>
        <w:jc w:val="both"/>
        <w:rPr>
          <w:sz w:val="20"/>
        </w:rPr>
      </w:pPr>
    </w:p>
    <w:p w14:paraId="249D531E" w14:textId="77777777" w:rsidR="004F4C9C" w:rsidRPr="0091505D" w:rsidRDefault="004F4C9C" w:rsidP="004F4C9C">
      <w:pPr>
        <w:numPr>
          <w:ilvl w:val="0"/>
          <w:numId w:val="33"/>
        </w:numPr>
        <w:ind w:left="360"/>
        <w:jc w:val="both"/>
        <w:rPr>
          <w:sz w:val="20"/>
        </w:rPr>
      </w:pPr>
      <w:r w:rsidRPr="0091505D">
        <w:rPr>
          <w:sz w:val="20"/>
        </w:rPr>
        <w:t>The permittee may utilize an oil analysis program in order to extend the specified oil change requirement in SC</w:t>
      </w:r>
      <w:r>
        <w:rPr>
          <w:sz w:val="20"/>
        </w:rPr>
        <w:t> </w:t>
      </w:r>
      <w:r w:rsidRPr="0091505D">
        <w:rPr>
          <w:sz w:val="20"/>
        </w:rPr>
        <w:t xml:space="preserve">III.1. </w:t>
      </w:r>
      <w:r>
        <w:rPr>
          <w:sz w:val="20"/>
        </w:rPr>
        <w:t xml:space="preserve"> </w:t>
      </w:r>
      <w:r w:rsidRPr="0091505D">
        <w:rPr>
          <w:sz w:val="20"/>
        </w:rPr>
        <w:t>The oil analysis program must be performed at the same frequency for changing the oil in SC lll.1.</w:t>
      </w:r>
      <w:r>
        <w:rPr>
          <w:sz w:val="20"/>
        </w:rPr>
        <w:t xml:space="preserve"> </w:t>
      </w:r>
      <w:r w:rsidRPr="0091505D">
        <w:rPr>
          <w:sz w:val="20"/>
        </w:rPr>
        <w:t xml:space="preserve"> </w:t>
      </w:r>
      <w:r w:rsidRPr="0091505D">
        <w:rPr>
          <w:b/>
          <w:bCs/>
          <w:sz w:val="20"/>
        </w:rPr>
        <w:t>(40</w:t>
      </w:r>
      <w:r>
        <w:rPr>
          <w:b/>
          <w:bCs/>
          <w:sz w:val="20"/>
        </w:rPr>
        <w:t> </w:t>
      </w:r>
      <w:r w:rsidRPr="0091505D">
        <w:rPr>
          <w:b/>
          <w:bCs/>
          <w:sz w:val="20"/>
        </w:rPr>
        <w:t>CFR 63.6625(i))</w:t>
      </w:r>
    </w:p>
    <w:p w14:paraId="428A7480" w14:textId="06A763C1" w:rsidR="00AA6012" w:rsidRDefault="00AA6012">
      <w:pPr>
        <w:rPr>
          <w:sz w:val="20"/>
        </w:rPr>
      </w:pPr>
      <w:r>
        <w:rPr>
          <w:sz w:val="20"/>
        </w:rPr>
        <w:br w:type="page"/>
      </w:r>
    </w:p>
    <w:p w14:paraId="5EAAA3ED" w14:textId="77777777" w:rsidR="004F4C9C" w:rsidRPr="0091505D" w:rsidRDefault="004F4C9C" w:rsidP="004F4C9C">
      <w:pPr>
        <w:jc w:val="both"/>
        <w:rPr>
          <w:sz w:val="20"/>
        </w:rPr>
      </w:pPr>
    </w:p>
    <w:p w14:paraId="54A41ABB" w14:textId="22409827" w:rsidR="004F4C9C" w:rsidRPr="0091505D" w:rsidRDefault="004F4C9C" w:rsidP="004F4C9C">
      <w:pPr>
        <w:numPr>
          <w:ilvl w:val="0"/>
          <w:numId w:val="33"/>
        </w:numPr>
        <w:ind w:left="360"/>
        <w:jc w:val="both"/>
        <w:rPr>
          <w:sz w:val="20"/>
        </w:rPr>
      </w:pPr>
      <w:r w:rsidRPr="0091505D">
        <w:rPr>
          <w:sz w:val="20"/>
        </w:rPr>
        <w:t xml:space="preserve">The permittee shall operate and maintain </w:t>
      </w:r>
      <w:r w:rsidRPr="0091505D">
        <w:rPr>
          <w:color w:val="000000"/>
          <w:sz w:val="20"/>
        </w:rPr>
        <w:t>e</w:t>
      </w:r>
      <w:r w:rsidRPr="0091505D">
        <w:rPr>
          <w:sz w:val="20"/>
        </w:rPr>
        <w:t>ach engine in FG</w:t>
      </w:r>
      <w:r w:rsidRPr="00DC4EB9">
        <w:rPr>
          <w:sz w:val="20"/>
        </w:rPr>
        <w:t>-BLKSTART</w:t>
      </w:r>
      <w:r w:rsidRPr="0091505D">
        <w:rPr>
          <w:color w:val="FF0000"/>
          <w:sz w:val="20"/>
        </w:rPr>
        <w:t xml:space="preserve"> </w:t>
      </w:r>
      <w:r w:rsidRPr="0091505D">
        <w:rPr>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Pr>
          <w:sz w:val="20"/>
        </w:rPr>
        <w:t xml:space="preserve"> </w:t>
      </w:r>
      <w:r w:rsidRPr="0091505D">
        <w:rPr>
          <w:b/>
          <w:bCs/>
          <w:sz w:val="20"/>
        </w:rPr>
        <w:t>(40 CFR 63.6605, 40 CFR 63.6625(e)(</w:t>
      </w:r>
      <w:r w:rsidRPr="00AA6012">
        <w:rPr>
          <w:b/>
          <w:bCs/>
          <w:sz w:val="20"/>
        </w:rPr>
        <w:t>3</w:t>
      </w:r>
      <w:r w:rsidRPr="0091505D">
        <w:rPr>
          <w:b/>
          <w:bCs/>
          <w:sz w:val="20"/>
        </w:rPr>
        <w:t>), 40</w:t>
      </w:r>
      <w:r w:rsidR="00AA6012">
        <w:rPr>
          <w:b/>
          <w:bCs/>
          <w:sz w:val="20"/>
        </w:rPr>
        <w:t> </w:t>
      </w:r>
      <w:r w:rsidRPr="0091505D">
        <w:rPr>
          <w:b/>
          <w:bCs/>
          <w:sz w:val="20"/>
        </w:rPr>
        <w:t xml:space="preserve">CFR 63.6640(a), </w:t>
      </w:r>
      <w:r w:rsidRPr="0091505D">
        <w:rPr>
          <w:b/>
          <w:sz w:val="20"/>
        </w:rPr>
        <w:t>40 CFR Part 63, Subpart ZZZZ, Table 6.9</w:t>
      </w:r>
      <w:r w:rsidRPr="0091505D">
        <w:rPr>
          <w:b/>
          <w:bCs/>
          <w:sz w:val="20"/>
        </w:rPr>
        <w:t>)</w:t>
      </w:r>
    </w:p>
    <w:p w14:paraId="36A255AB" w14:textId="77777777" w:rsidR="004F4C9C" w:rsidRPr="0091505D" w:rsidRDefault="004F4C9C" w:rsidP="004F4C9C">
      <w:pPr>
        <w:jc w:val="both"/>
        <w:rPr>
          <w:sz w:val="20"/>
        </w:rPr>
      </w:pPr>
    </w:p>
    <w:p w14:paraId="0CBD63E1" w14:textId="77777777" w:rsidR="004F4C9C" w:rsidRPr="0091505D" w:rsidRDefault="004F4C9C" w:rsidP="004F4C9C">
      <w:pPr>
        <w:numPr>
          <w:ilvl w:val="0"/>
          <w:numId w:val="33"/>
        </w:numPr>
        <w:ind w:left="360"/>
        <w:jc w:val="both"/>
        <w:rPr>
          <w:sz w:val="20"/>
        </w:rPr>
      </w:pPr>
      <w:r w:rsidRPr="0091505D">
        <w:rPr>
          <w:sz w:val="20"/>
        </w:rPr>
        <w:t xml:space="preserve">For </w:t>
      </w:r>
      <w:r w:rsidRPr="0091505D">
        <w:rPr>
          <w:color w:val="000000"/>
          <w:sz w:val="20"/>
        </w:rPr>
        <w:t>e</w:t>
      </w:r>
      <w:r w:rsidRPr="0091505D">
        <w:rPr>
          <w:sz w:val="20"/>
        </w:rPr>
        <w:t>ach engine in FG</w:t>
      </w:r>
      <w:r w:rsidRPr="00DC4EB9">
        <w:rPr>
          <w:sz w:val="20"/>
        </w:rPr>
        <w:t>-BLKSTART</w:t>
      </w:r>
      <w:r w:rsidRPr="0091505D">
        <w:rPr>
          <w:sz w:val="20"/>
        </w:rPr>
        <w:t xml:space="preserve">, 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Pr>
          <w:sz w:val="20"/>
        </w:rPr>
        <w:t xml:space="preserve"> </w:t>
      </w:r>
      <w:r w:rsidRPr="0091505D">
        <w:rPr>
          <w:b/>
          <w:bCs/>
          <w:sz w:val="20"/>
        </w:rPr>
        <w:t>(40</w:t>
      </w:r>
      <w:r>
        <w:rPr>
          <w:b/>
          <w:bCs/>
          <w:sz w:val="20"/>
        </w:rPr>
        <w:t> </w:t>
      </w:r>
      <w:r w:rsidRPr="0091505D">
        <w:rPr>
          <w:b/>
          <w:bCs/>
          <w:sz w:val="20"/>
        </w:rPr>
        <w:t>CFR 63.6625(h))</w:t>
      </w:r>
      <w:r w:rsidRPr="0091505D">
        <w:rPr>
          <w:sz w:val="20"/>
        </w:rPr>
        <w:t xml:space="preserve"> </w:t>
      </w:r>
    </w:p>
    <w:p w14:paraId="58AD71A6" w14:textId="77777777" w:rsidR="004F4C9C" w:rsidRPr="0091505D" w:rsidRDefault="004F4C9C" w:rsidP="004F4C9C">
      <w:pPr>
        <w:jc w:val="both"/>
        <w:rPr>
          <w:sz w:val="20"/>
        </w:rPr>
      </w:pPr>
    </w:p>
    <w:p w14:paraId="10EDCF04" w14:textId="77777777" w:rsidR="004F4C9C" w:rsidRPr="0091505D" w:rsidRDefault="004F4C9C" w:rsidP="004F4C9C">
      <w:pPr>
        <w:jc w:val="both"/>
        <w:rPr>
          <w:sz w:val="20"/>
        </w:rPr>
      </w:pPr>
      <w:r w:rsidRPr="0091505D">
        <w:rPr>
          <w:b/>
        </w:rPr>
        <w:t xml:space="preserve">IV.  </w:t>
      </w:r>
      <w:r w:rsidRPr="0091505D">
        <w:rPr>
          <w:b/>
          <w:u w:val="single"/>
        </w:rPr>
        <w:t>DESIGN/EQUIPMENT PARAMETER(S)</w:t>
      </w:r>
    </w:p>
    <w:p w14:paraId="0E2B7A8A" w14:textId="77777777" w:rsidR="004F4C9C" w:rsidRPr="0091505D" w:rsidRDefault="004F4C9C" w:rsidP="004F4C9C">
      <w:pPr>
        <w:jc w:val="both"/>
        <w:rPr>
          <w:sz w:val="20"/>
        </w:rPr>
      </w:pPr>
    </w:p>
    <w:p w14:paraId="3508A872" w14:textId="77777777" w:rsidR="004F4C9C" w:rsidRPr="0091505D" w:rsidRDefault="004F4C9C" w:rsidP="004F4C9C">
      <w:pPr>
        <w:jc w:val="both"/>
        <w:rPr>
          <w:sz w:val="20"/>
        </w:rPr>
      </w:pPr>
      <w:r w:rsidRPr="0091505D">
        <w:rPr>
          <w:sz w:val="20"/>
        </w:rPr>
        <w:t>NA</w:t>
      </w:r>
    </w:p>
    <w:p w14:paraId="2832EC9D" w14:textId="77777777" w:rsidR="004F4C9C" w:rsidRPr="0091505D" w:rsidRDefault="004F4C9C" w:rsidP="004F4C9C">
      <w:pPr>
        <w:jc w:val="both"/>
        <w:rPr>
          <w:sz w:val="20"/>
        </w:rPr>
      </w:pPr>
    </w:p>
    <w:p w14:paraId="44AC1CA6" w14:textId="77777777" w:rsidR="004F4C9C" w:rsidRPr="0091505D" w:rsidRDefault="004F4C9C" w:rsidP="004F4C9C">
      <w:pPr>
        <w:jc w:val="both"/>
      </w:pPr>
      <w:r w:rsidRPr="0091505D">
        <w:rPr>
          <w:b/>
        </w:rPr>
        <w:t xml:space="preserve">V.  </w:t>
      </w:r>
      <w:r w:rsidRPr="0091505D">
        <w:rPr>
          <w:b/>
          <w:u w:val="single"/>
        </w:rPr>
        <w:t>TESTING/SAMPLING</w:t>
      </w:r>
    </w:p>
    <w:p w14:paraId="19D3EF70" w14:textId="77777777" w:rsidR="004F4C9C" w:rsidRPr="0091505D" w:rsidRDefault="004F4C9C" w:rsidP="004F4C9C">
      <w:pPr>
        <w:jc w:val="both"/>
        <w:rPr>
          <w:sz w:val="20"/>
        </w:rPr>
      </w:pPr>
    </w:p>
    <w:p w14:paraId="72955B13" w14:textId="77777777" w:rsidR="004F4C9C" w:rsidRPr="0091505D" w:rsidRDefault="004F4C9C" w:rsidP="004F4C9C">
      <w:pPr>
        <w:numPr>
          <w:ilvl w:val="0"/>
          <w:numId w:val="28"/>
        </w:numPr>
        <w:jc w:val="both"/>
        <w:rPr>
          <w:b/>
          <w:sz w:val="20"/>
        </w:rPr>
      </w:pPr>
      <w:r w:rsidRPr="0091505D">
        <w:rPr>
          <w:sz w:val="20"/>
        </w:rPr>
        <w:t xml:space="preserve">If using the oil analysis program, the permittee must at a minimum analyze the following three parameters: Total Base Number, viscosity, and percent water content.  The condemning limits for these parameters are as follows: Total Base Number is less than 30% of the Total Base Number of the oil when new; viscosity of the oil has changed by more than 20% from the viscosity of the oil when new; or percent water content (by volume) is greater than 0.5.  If all these condemning limits are not exceeded, the permittee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91505D">
        <w:rPr>
          <w:b/>
          <w:sz w:val="20"/>
        </w:rPr>
        <w:t>(40 CFR 63.6625(i))</w:t>
      </w:r>
    </w:p>
    <w:p w14:paraId="66D3DB5D" w14:textId="77777777" w:rsidR="004F4C9C" w:rsidRPr="0091505D" w:rsidRDefault="004F4C9C" w:rsidP="004F4C9C">
      <w:pPr>
        <w:jc w:val="both"/>
        <w:rPr>
          <w:sz w:val="20"/>
        </w:rPr>
      </w:pPr>
    </w:p>
    <w:p w14:paraId="68937B8A" w14:textId="77777777" w:rsidR="004F4C9C" w:rsidRPr="0091505D" w:rsidRDefault="004F4C9C" w:rsidP="004F4C9C">
      <w:pPr>
        <w:jc w:val="both"/>
      </w:pPr>
      <w:r w:rsidRPr="0091505D">
        <w:rPr>
          <w:b/>
        </w:rPr>
        <w:t xml:space="preserve">VI.  </w:t>
      </w:r>
      <w:r w:rsidRPr="0091505D">
        <w:rPr>
          <w:b/>
          <w:u w:val="single"/>
        </w:rPr>
        <w:t>MONITORING/RECORDKEEPING</w:t>
      </w:r>
    </w:p>
    <w:p w14:paraId="7CF74787" w14:textId="77777777" w:rsidR="004F4C9C" w:rsidRPr="0091505D" w:rsidRDefault="004F4C9C" w:rsidP="004F4C9C">
      <w:pPr>
        <w:jc w:val="both"/>
        <w:rPr>
          <w:sz w:val="20"/>
        </w:rPr>
      </w:pPr>
      <w:r w:rsidRPr="0091505D">
        <w:rPr>
          <w:sz w:val="20"/>
        </w:rPr>
        <w:t xml:space="preserve">Records shall be maintained on file for a period of five years.  </w:t>
      </w:r>
      <w:r w:rsidRPr="0091505D">
        <w:rPr>
          <w:b/>
          <w:sz w:val="20"/>
        </w:rPr>
        <w:t>(R 336.1213(3)(b)(ii))</w:t>
      </w:r>
    </w:p>
    <w:p w14:paraId="3580038C" w14:textId="77777777" w:rsidR="004F4C9C" w:rsidRPr="0091505D" w:rsidRDefault="004F4C9C" w:rsidP="004F4C9C">
      <w:pPr>
        <w:jc w:val="both"/>
        <w:rPr>
          <w:b/>
          <w:bCs/>
          <w:sz w:val="20"/>
        </w:rPr>
      </w:pPr>
    </w:p>
    <w:p w14:paraId="0B14F54B" w14:textId="77777777" w:rsidR="004F4C9C" w:rsidRPr="0091505D" w:rsidRDefault="004F4C9C" w:rsidP="004F4C9C">
      <w:pPr>
        <w:ind w:left="360" w:hanging="360"/>
        <w:jc w:val="both"/>
        <w:rPr>
          <w:sz w:val="20"/>
        </w:rPr>
      </w:pPr>
      <w:r w:rsidRPr="0091505D">
        <w:rPr>
          <w:sz w:val="20"/>
        </w:rPr>
        <w:t>1.</w:t>
      </w:r>
      <w:r w:rsidRPr="0091505D">
        <w:rPr>
          <w:sz w:val="20"/>
        </w:rPr>
        <w:tab/>
        <w:t>For each engine in FG</w:t>
      </w:r>
      <w:r w:rsidRPr="00DC4EB9">
        <w:rPr>
          <w:sz w:val="20"/>
        </w:rPr>
        <w:t>-BLKSTART</w:t>
      </w:r>
      <w:r w:rsidRPr="0091505D">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91505D">
        <w:rPr>
          <w:b/>
          <w:sz w:val="20"/>
        </w:rPr>
        <w:t>(40 CFR 63.6655(e)(</w:t>
      </w:r>
      <w:r w:rsidRPr="00DC4EB9">
        <w:rPr>
          <w:b/>
          <w:sz w:val="20"/>
        </w:rPr>
        <w:t>3</w:t>
      </w:r>
      <w:r w:rsidRPr="0091505D">
        <w:rPr>
          <w:b/>
          <w:sz w:val="20"/>
        </w:rPr>
        <w:t>), 40 CFR 63.6660)</w:t>
      </w:r>
    </w:p>
    <w:p w14:paraId="3E12F325" w14:textId="77777777" w:rsidR="004F4C9C" w:rsidRPr="0091505D" w:rsidRDefault="004F4C9C" w:rsidP="004F4C9C">
      <w:pPr>
        <w:jc w:val="both"/>
        <w:rPr>
          <w:sz w:val="20"/>
        </w:rPr>
      </w:pPr>
    </w:p>
    <w:p w14:paraId="7806B56B" w14:textId="77777777" w:rsidR="004F4C9C" w:rsidRPr="0091505D" w:rsidRDefault="004F4C9C" w:rsidP="004F4C9C">
      <w:pPr>
        <w:jc w:val="both"/>
        <w:rPr>
          <w:sz w:val="20"/>
        </w:rPr>
      </w:pPr>
      <w:r w:rsidRPr="0091505D">
        <w:rPr>
          <w:b/>
        </w:rPr>
        <w:t xml:space="preserve">VII.  </w:t>
      </w:r>
      <w:r w:rsidRPr="0091505D">
        <w:rPr>
          <w:b/>
          <w:u w:val="single"/>
        </w:rPr>
        <w:t>REPORTING</w:t>
      </w:r>
    </w:p>
    <w:p w14:paraId="346AC80D" w14:textId="77777777" w:rsidR="004F4C9C" w:rsidRPr="0091505D" w:rsidRDefault="004F4C9C" w:rsidP="004F4C9C">
      <w:pPr>
        <w:jc w:val="both"/>
        <w:rPr>
          <w:sz w:val="20"/>
        </w:rPr>
      </w:pPr>
    </w:p>
    <w:p w14:paraId="7F897010" w14:textId="77777777" w:rsidR="004F4C9C" w:rsidRPr="0091505D" w:rsidRDefault="004F4C9C" w:rsidP="004F4C9C">
      <w:pPr>
        <w:ind w:left="360" w:hanging="360"/>
        <w:jc w:val="both"/>
        <w:rPr>
          <w:sz w:val="20"/>
        </w:rPr>
      </w:pPr>
      <w:r w:rsidRPr="0091505D">
        <w:rPr>
          <w:sz w:val="20"/>
        </w:rPr>
        <w:t>1.</w:t>
      </w:r>
      <w:r w:rsidRPr="0091505D">
        <w:rPr>
          <w:sz w:val="20"/>
        </w:rPr>
        <w:tab/>
        <w:t xml:space="preserve">Prompt reporting of deviations pursuant to General Conditions 21 and 22 of Part A.  </w:t>
      </w:r>
      <w:r w:rsidRPr="0091505D">
        <w:rPr>
          <w:b/>
          <w:sz w:val="20"/>
        </w:rPr>
        <w:t>(R 336.1213(3)(c)(ii))</w:t>
      </w:r>
    </w:p>
    <w:p w14:paraId="569D11BE" w14:textId="77777777" w:rsidR="004F4C9C" w:rsidRPr="0091505D" w:rsidRDefault="004F4C9C" w:rsidP="004F4C9C">
      <w:pPr>
        <w:ind w:left="360" w:hanging="360"/>
        <w:jc w:val="both"/>
        <w:rPr>
          <w:sz w:val="20"/>
        </w:rPr>
      </w:pPr>
    </w:p>
    <w:p w14:paraId="62BE90A5" w14:textId="77777777" w:rsidR="004F4C9C" w:rsidRPr="0091505D" w:rsidRDefault="004F4C9C" w:rsidP="004F4C9C">
      <w:pPr>
        <w:ind w:left="360" w:hanging="360"/>
        <w:jc w:val="both"/>
        <w:rPr>
          <w:sz w:val="20"/>
        </w:rPr>
      </w:pPr>
      <w:r w:rsidRPr="0091505D">
        <w:rPr>
          <w:sz w:val="20"/>
        </w:rPr>
        <w:t>2.</w:t>
      </w:r>
      <w:r w:rsidRPr="0091505D">
        <w:rPr>
          <w:sz w:val="20"/>
        </w:rPr>
        <w:tab/>
        <w:t>Semiannual reporting of monitoring and deviations pursuant to General Condition 23 of Part A.  The report shall be postmarked or</w:t>
      </w:r>
      <w:r w:rsidRPr="0091505D">
        <w:rPr>
          <w:b/>
          <w:i/>
          <w:sz w:val="20"/>
        </w:rPr>
        <w:t xml:space="preserve"> </w:t>
      </w:r>
      <w:r w:rsidRPr="0091505D">
        <w:rPr>
          <w:sz w:val="20"/>
        </w:rPr>
        <w:t xml:space="preserve">received by the appropriate AQD District Office by March 15 for reporting period July 1 to December 31 and September 15 for reporting period January 1 to June 30.  </w:t>
      </w:r>
      <w:r w:rsidRPr="0091505D">
        <w:rPr>
          <w:b/>
          <w:sz w:val="20"/>
        </w:rPr>
        <w:t>(R 336.1213(3)(c)(i))</w:t>
      </w:r>
    </w:p>
    <w:p w14:paraId="43BFF5FD" w14:textId="77777777" w:rsidR="004F4C9C" w:rsidRPr="0091505D" w:rsidRDefault="004F4C9C" w:rsidP="004F4C9C">
      <w:pPr>
        <w:ind w:left="360" w:hanging="360"/>
        <w:jc w:val="both"/>
        <w:rPr>
          <w:sz w:val="20"/>
        </w:rPr>
      </w:pPr>
    </w:p>
    <w:p w14:paraId="364CC1E7" w14:textId="77777777" w:rsidR="004F4C9C" w:rsidRPr="0091505D" w:rsidRDefault="004F4C9C" w:rsidP="004F4C9C">
      <w:pPr>
        <w:numPr>
          <w:ilvl w:val="0"/>
          <w:numId w:val="34"/>
        </w:numPr>
        <w:ind w:left="360"/>
        <w:jc w:val="both"/>
        <w:rPr>
          <w:b/>
          <w:sz w:val="20"/>
        </w:rPr>
      </w:pPr>
      <w:r w:rsidRPr="0091505D">
        <w:rPr>
          <w:sz w:val="20"/>
        </w:rPr>
        <w:t xml:space="preserve">Annual certification of compliance pursuant to General Conditions 19 and 20 of Part A.  The report shall be postmarked or received by the appropriate AQD District Office by March 15 for the previous calendar year.  </w:t>
      </w:r>
      <w:r w:rsidRPr="0091505D">
        <w:rPr>
          <w:b/>
          <w:sz w:val="20"/>
        </w:rPr>
        <w:t>(R 336.1213(4)(c))</w:t>
      </w:r>
    </w:p>
    <w:p w14:paraId="39B79056" w14:textId="77777777" w:rsidR="004F4C9C" w:rsidRPr="0091505D" w:rsidRDefault="004F4C9C" w:rsidP="004F4C9C">
      <w:pPr>
        <w:jc w:val="both"/>
        <w:rPr>
          <w:sz w:val="20"/>
        </w:rPr>
      </w:pPr>
    </w:p>
    <w:p w14:paraId="52290FC7" w14:textId="77777777" w:rsidR="004F4C9C" w:rsidRPr="0091505D" w:rsidRDefault="004F4C9C" w:rsidP="004F4C9C">
      <w:pPr>
        <w:jc w:val="both"/>
        <w:rPr>
          <w:sz w:val="20"/>
        </w:rPr>
      </w:pPr>
      <w:r w:rsidRPr="0091505D">
        <w:rPr>
          <w:b/>
          <w:sz w:val="20"/>
        </w:rPr>
        <w:t xml:space="preserve">See Appendix 8 </w:t>
      </w:r>
    </w:p>
    <w:p w14:paraId="0C4F2BA6" w14:textId="77777777" w:rsidR="004F4C9C" w:rsidRPr="0091505D" w:rsidRDefault="004F4C9C" w:rsidP="004F4C9C">
      <w:pPr>
        <w:jc w:val="both"/>
        <w:rPr>
          <w:sz w:val="20"/>
        </w:rPr>
      </w:pPr>
    </w:p>
    <w:p w14:paraId="544A376D" w14:textId="77777777" w:rsidR="004F4C9C" w:rsidRPr="0091505D" w:rsidRDefault="004F4C9C" w:rsidP="004F4C9C">
      <w:pPr>
        <w:jc w:val="both"/>
      </w:pPr>
      <w:r w:rsidRPr="0091505D">
        <w:rPr>
          <w:b/>
        </w:rPr>
        <w:t xml:space="preserve">VIII.  </w:t>
      </w:r>
      <w:r w:rsidRPr="0091505D">
        <w:rPr>
          <w:b/>
          <w:u w:val="single"/>
        </w:rPr>
        <w:t>STACK/VENT RESTRICTION(S)</w:t>
      </w:r>
    </w:p>
    <w:p w14:paraId="3E3D2C4F" w14:textId="77777777" w:rsidR="004F4C9C" w:rsidRPr="0091505D" w:rsidRDefault="004F4C9C" w:rsidP="004F4C9C">
      <w:pPr>
        <w:jc w:val="both"/>
        <w:rPr>
          <w:sz w:val="20"/>
        </w:rPr>
      </w:pPr>
    </w:p>
    <w:p w14:paraId="4BD9B920" w14:textId="77777777" w:rsidR="004F4C9C" w:rsidRPr="0091505D" w:rsidRDefault="004F4C9C" w:rsidP="004F4C9C">
      <w:pPr>
        <w:jc w:val="both"/>
        <w:rPr>
          <w:sz w:val="20"/>
        </w:rPr>
      </w:pPr>
      <w:r w:rsidRPr="0091505D">
        <w:rPr>
          <w:sz w:val="20"/>
        </w:rPr>
        <w:t>NA</w:t>
      </w:r>
    </w:p>
    <w:p w14:paraId="7AD12780" w14:textId="1CA091D3" w:rsidR="00AA6012" w:rsidRDefault="00AA6012">
      <w:pPr>
        <w:rPr>
          <w:sz w:val="20"/>
        </w:rPr>
      </w:pPr>
      <w:r>
        <w:rPr>
          <w:sz w:val="20"/>
        </w:rPr>
        <w:br w:type="page"/>
      </w:r>
    </w:p>
    <w:p w14:paraId="570715E8" w14:textId="77777777" w:rsidR="004F4C9C" w:rsidRPr="0091505D" w:rsidRDefault="004F4C9C" w:rsidP="004F4C9C">
      <w:pPr>
        <w:jc w:val="both"/>
        <w:rPr>
          <w:sz w:val="20"/>
        </w:rPr>
      </w:pPr>
    </w:p>
    <w:p w14:paraId="634A64DB" w14:textId="77777777" w:rsidR="004F4C9C" w:rsidRPr="0091505D" w:rsidRDefault="004F4C9C" w:rsidP="004F4C9C">
      <w:pPr>
        <w:jc w:val="both"/>
      </w:pPr>
      <w:r w:rsidRPr="0091505D">
        <w:rPr>
          <w:b/>
        </w:rPr>
        <w:t xml:space="preserve">IX.  </w:t>
      </w:r>
      <w:r w:rsidRPr="0091505D">
        <w:rPr>
          <w:b/>
          <w:u w:val="single"/>
        </w:rPr>
        <w:t>OTHER REQUIREMENT(S)</w:t>
      </w:r>
    </w:p>
    <w:p w14:paraId="380C0C70" w14:textId="77777777" w:rsidR="004F4C9C" w:rsidRPr="0091505D" w:rsidRDefault="004F4C9C" w:rsidP="004F4C9C">
      <w:pPr>
        <w:jc w:val="both"/>
        <w:rPr>
          <w:sz w:val="20"/>
        </w:rPr>
      </w:pPr>
    </w:p>
    <w:p w14:paraId="4145E739" w14:textId="77777777" w:rsidR="004F4C9C" w:rsidRPr="0091505D" w:rsidRDefault="004F4C9C" w:rsidP="004F4C9C">
      <w:pPr>
        <w:numPr>
          <w:ilvl w:val="0"/>
          <w:numId w:val="32"/>
        </w:numPr>
        <w:ind w:left="360"/>
        <w:jc w:val="both"/>
        <w:rPr>
          <w:sz w:val="20"/>
        </w:rPr>
      </w:pPr>
      <w:r w:rsidRPr="0091505D">
        <w:rPr>
          <w:sz w:val="20"/>
        </w:rPr>
        <w:t xml:space="preserve">The permittee shall comply with all applicable provisions of the National Emission Standards for Hazardous Air Pollutants, as specified in 40 CFR Part 63, Subparts A and ZZZZ for Stationary Reciprocating Internal Combustion Engines. </w:t>
      </w:r>
      <w:r>
        <w:rPr>
          <w:sz w:val="20"/>
        </w:rPr>
        <w:t xml:space="preserve"> </w:t>
      </w:r>
      <w:r w:rsidRPr="0091505D">
        <w:rPr>
          <w:b/>
          <w:bCs/>
          <w:sz w:val="20"/>
        </w:rPr>
        <w:t>(40 CFR Part 63, Subparts A and ZZZZ)</w:t>
      </w:r>
      <w:r w:rsidRPr="0091505D">
        <w:rPr>
          <w:sz w:val="20"/>
        </w:rPr>
        <w:t xml:space="preserve">  </w:t>
      </w:r>
    </w:p>
    <w:p w14:paraId="751954DF" w14:textId="31C45AF0" w:rsidR="00E20A6E" w:rsidRPr="000F5788" w:rsidRDefault="00E20A6E" w:rsidP="000F5788"/>
    <w:bookmarkEnd w:id="74"/>
    <w:p w14:paraId="77845275" w14:textId="13B2DC59" w:rsidR="00E20A6E" w:rsidRDefault="00E20A6E">
      <w:r>
        <w:br w:type="page"/>
      </w:r>
    </w:p>
    <w:p w14:paraId="2A5C375C" w14:textId="78747B0F" w:rsidR="005E5399" w:rsidRPr="00440957" w:rsidRDefault="00E20A6E" w:rsidP="001B5E34">
      <w:pPr>
        <w:pStyle w:val="Heading1"/>
        <w:rPr>
          <w:sz w:val="20"/>
          <w:szCs w:val="20"/>
        </w:rPr>
      </w:pPr>
      <w:bookmarkStart w:id="77" w:name="_Toc142999196"/>
      <w:r>
        <w:lastRenderedPageBreak/>
        <w:t>E</w:t>
      </w:r>
      <w:r w:rsidR="005E5399" w:rsidRPr="001B5E34">
        <w:t>.  NON-APPLICABLE REQUIREMENTS</w:t>
      </w:r>
      <w:bookmarkEnd w:id="75"/>
      <w:bookmarkEnd w:id="77"/>
    </w:p>
    <w:p w14:paraId="1A85BAE9" w14:textId="77777777" w:rsidR="005E5399" w:rsidRPr="00FE0AD0" w:rsidRDefault="005E5399">
      <w:pPr>
        <w:rPr>
          <w:sz w:val="20"/>
        </w:rPr>
      </w:pPr>
    </w:p>
    <w:p w14:paraId="5C2BDDBA" w14:textId="77777777" w:rsidR="00102EC8" w:rsidRDefault="00102EC8" w:rsidP="00102EC8">
      <w:pPr>
        <w:jc w:val="both"/>
        <w:rPr>
          <w:sz w:val="20"/>
        </w:rPr>
      </w:pPr>
      <w:bookmarkStart w:id="78" w:name="_Toc366569209"/>
      <w:bookmarkStart w:id="79" w:name="_Toc366642171"/>
      <w:bookmarkStart w:id="80" w:name="_Toc369327740"/>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w:t>
      </w:r>
      <w:r>
        <w:rPr>
          <w:sz w:val="20"/>
        </w:rPr>
        <w:t> </w:t>
      </w:r>
      <w:r w:rsidRPr="00FE0AD0">
        <w:rPr>
          <w:sz w:val="20"/>
        </w:rPr>
        <w:t>213(6)(a)(ii).</w:t>
      </w:r>
    </w:p>
    <w:p w14:paraId="0512E24B" w14:textId="77777777" w:rsidR="005E5399" w:rsidRPr="00694226" w:rsidRDefault="005E5399">
      <w:pPr>
        <w:rPr>
          <w:sz w:val="20"/>
        </w:rPr>
      </w:pPr>
    </w:p>
    <w:bookmarkEnd w:id="78"/>
    <w:bookmarkEnd w:id="79"/>
    <w:bookmarkEnd w:id="80"/>
    <w:p w14:paraId="2AF6D711" w14:textId="77777777" w:rsidR="00447D64" w:rsidRDefault="00447D64" w:rsidP="00D10803">
      <w:pPr>
        <w:jc w:val="both"/>
      </w:pPr>
    </w:p>
    <w:p w14:paraId="5AA57B9E"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43504E4" w14:textId="77777777" w:rsidTr="00B10CBB">
        <w:trPr>
          <w:cantSplit/>
          <w:trHeight w:val="226"/>
        </w:trPr>
        <w:tc>
          <w:tcPr>
            <w:tcW w:w="10271" w:type="dxa"/>
          </w:tcPr>
          <w:p w14:paraId="19845170"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1" w:name="_Toc367698521"/>
            <w:bookmarkStart w:id="82" w:name="_Toc142999197"/>
            <w:r w:rsidRPr="00253A7B">
              <w:rPr>
                <w:b/>
                <w:kern w:val="28"/>
                <w:sz w:val="28"/>
                <w:szCs w:val="28"/>
              </w:rPr>
              <w:t>APPENDICES</w:t>
            </w:r>
            <w:bookmarkEnd w:id="81"/>
            <w:bookmarkEnd w:id="82"/>
          </w:p>
        </w:tc>
      </w:tr>
    </w:tbl>
    <w:p w14:paraId="01095215" w14:textId="77777777" w:rsidR="00FC3D76" w:rsidRPr="00FC1F2C" w:rsidRDefault="005C07D8" w:rsidP="005C07D8">
      <w:pPr>
        <w:pStyle w:val="Heading2"/>
        <w:numPr>
          <w:ilvl w:val="0"/>
          <w:numId w:val="0"/>
        </w:numPr>
        <w:spacing w:before="0" w:after="0"/>
        <w:jc w:val="left"/>
        <w:rPr>
          <w:b w:val="0"/>
          <w:sz w:val="22"/>
          <w:szCs w:val="22"/>
        </w:rPr>
      </w:pPr>
      <w:bookmarkStart w:id="83" w:name="_Toc142999198"/>
      <w:bookmarkStart w:id="84"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3"/>
    </w:p>
    <w:tbl>
      <w:tblPr>
        <w:tblW w:w="5000" w:type="pct"/>
        <w:jc w:val="center"/>
        <w:tblLook w:val="0000" w:firstRow="0" w:lastRow="0" w:firstColumn="0" w:lastColumn="0" w:noHBand="0" w:noVBand="0"/>
      </w:tblPr>
      <w:tblGrid>
        <w:gridCol w:w="1344"/>
        <w:gridCol w:w="3845"/>
        <w:gridCol w:w="803"/>
        <w:gridCol w:w="4202"/>
      </w:tblGrid>
      <w:tr w:rsidR="00FC3D76" w:rsidRPr="000B6AFE" w14:paraId="180DE1FB"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D9EAC65"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B488472"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D8182A3" w14:textId="77777777" w:rsidTr="00232A18">
        <w:trPr>
          <w:cantSplit/>
          <w:trHeight w:val="245"/>
          <w:jc w:val="center"/>
        </w:trPr>
        <w:tc>
          <w:tcPr>
            <w:tcW w:w="659" w:type="pct"/>
            <w:tcBorders>
              <w:top w:val="single" w:sz="4" w:space="0" w:color="auto"/>
              <w:left w:val="double" w:sz="4" w:space="0" w:color="auto"/>
            </w:tcBorders>
          </w:tcPr>
          <w:p w14:paraId="67A3287B"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954EFC4"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A7F206C"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0A0BB092"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20E2C4A4" w14:textId="77777777" w:rsidTr="00232A18">
        <w:trPr>
          <w:cantSplit/>
          <w:trHeight w:val="245"/>
          <w:jc w:val="center"/>
        </w:trPr>
        <w:tc>
          <w:tcPr>
            <w:tcW w:w="659" w:type="pct"/>
            <w:tcBorders>
              <w:left w:val="double" w:sz="4" w:space="0" w:color="auto"/>
            </w:tcBorders>
          </w:tcPr>
          <w:p w14:paraId="6C7DB0DB"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2CF6B553"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F96FD0F"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2E76DC00"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6154D28B" w14:textId="77777777" w:rsidTr="00232A18">
        <w:trPr>
          <w:cantSplit/>
          <w:trHeight w:val="245"/>
          <w:jc w:val="center"/>
        </w:trPr>
        <w:tc>
          <w:tcPr>
            <w:tcW w:w="659" w:type="pct"/>
            <w:tcBorders>
              <w:left w:val="double" w:sz="4" w:space="0" w:color="auto"/>
            </w:tcBorders>
          </w:tcPr>
          <w:p w14:paraId="369E9CD9"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DF3FF6E"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149B0D8F"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1B63DE53"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50E3F4EC" w14:textId="77777777" w:rsidTr="00232A18">
        <w:trPr>
          <w:cantSplit/>
          <w:trHeight w:val="245"/>
          <w:jc w:val="center"/>
        </w:trPr>
        <w:tc>
          <w:tcPr>
            <w:tcW w:w="659" w:type="pct"/>
            <w:tcBorders>
              <w:left w:val="double" w:sz="4" w:space="0" w:color="auto"/>
            </w:tcBorders>
          </w:tcPr>
          <w:p w14:paraId="0E1E07C6"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311CF246"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E873BE0"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6510CF0C"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4B49F058" w14:textId="77777777" w:rsidTr="00232A18">
        <w:trPr>
          <w:cantSplit/>
          <w:trHeight w:val="245"/>
          <w:jc w:val="center"/>
        </w:trPr>
        <w:tc>
          <w:tcPr>
            <w:tcW w:w="659" w:type="pct"/>
            <w:tcBorders>
              <w:left w:val="double" w:sz="4" w:space="0" w:color="auto"/>
            </w:tcBorders>
          </w:tcPr>
          <w:p w14:paraId="5437DB59"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7DE6C875"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9A53C9F"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73136D03"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4B970DB" w14:textId="77777777" w:rsidTr="00232A18">
        <w:trPr>
          <w:cantSplit/>
          <w:trHeight w:val="245"/>
          <w:jc w:val="center"/>
        </w:trPr>
        <w:tc>
          <w:tcPr>
            <w:tcW w:w="659" w:type="pct"/>
            <w:tcBorders>
              <w:left w:val="double" w:sz="4" w:space="0" w:color="auto"/>
            </w:tcBorders>
          </w:tcPr>
          <w:p w14:paraId="6E963B4E"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146E094A"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C67095D"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77DF1870"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37DCA179" w14:textId="77777777" w:rsidTr="00232A18">
        <w:trPr>
          <w:cantSplit/>
          <w:trHeight w:val="245"/>
          <w:jc w:val="center"/>
        </w:trPr>
        <w:tc>
          <w:tcPr>
            <w:tcW w:w="659" w:type="pct"/>
            <w:tcBorders>
              <w:left w:val="double" w:sz="4" w:space="0" w:color="auto"/>
            </w:tcBorders>
          </w:tcPr>
          <w:p w14:paraId="192B5841"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EE56F29"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2E63E8E"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45FA8C13"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466B942" w14:textId="77777777" w:rsidTr="00232A18">
        <w:trPr>
          <w:cantSplit/>
          <w:trHeight w:val="245"/>
          <w:jc w:val="center"/>
        </w:trPr>
        <w:tc>
          <w:tcPr>
            <w:tcW w:w="659" w:type="pct"/>
            <w:tcBorders>
              <w:left w:val="double" w:sz="4" w:space="0" w:color="auto"/>
            </w:tcBorders>
          </w:tcPr>
          <w:p w14:paraId="262B805E"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6DE84EB8"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420C802"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78A59C36"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7A0DD7EE" w14:textId="77777777" w:rsidTr="00232A18">
        <w:trPr>
          <w:cantSplit/>
          <w:trHeight w:val="218"/>
          <w:jc w:val="center"/>
        </w:trPr>
        <w:tc>
          <w:tcPr>
            <w:tcW w:w="659" w:type="pct"/>
            <w:vMerge w:val="restart"/>
            <w:tcBorders>
              <w:left w:val="double" w:sz="4" w:space="0" w:color="auto"/>
            </w:tcBorders>
          </w:tcPr>
          <w:p w14:paraId="73DDD358" w14:textId="77777777" w:rsidR="002229D7" w:rsidRPr="000B6AFE" w:rsidRDefault="002229D7" w:rsidP="008256F1">
            <w:pPr>
              <w:rPr>
                <w:rFonts w:cs="Arial"/>
                <w:sz w:val="19"/>
                <w:szCs w:val="19"/>
              </w:rPr>
            </w:pPr>
            <w:r w:rsidRPr="000B6AFE">
              <w:rPr>
                <w:rFonts w:cs="Arial"/>
                <w:sz w:val="19"/>
                <w:szCs w:val="19"/>
              </w:rPr>
              <w:t>Department/</w:t>
            </w:r>
          </w:p>
          <w:p w14:paraId="2001C3EB"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EC5C60A"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044B6C44"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5C851F47"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F59C241" w14:textId="77777777" w:rsidTr="00232A18">
        <w:trPr>
          <w:cantSplit/>
          <w:trHeight w:val="217"/>
          <w:jc w:val="center"/>
        </w:trPr>
        <w:tc>
          <w:tcPr>
            <w:tcW w:w="659" w:type="pct"/>
            <w:vMerge/>
            <w:tcBorders>
              <w:left w:val="double" w:sz="4" w:space="0" w:color="auto"/>
            </w:tcBorders>
          </w:tcPr>
          <w:p w14:paraId="0021D04F" w14:textId="77777777" w:rsidR="002229D7" w:rsidRPr="000B6AFE" w:rsidRDefault="002229D7" w:rsidP="008256F1">
            <w:pPr>
              <w:rPr>
                <w:rFonts w:cs="Arial"/>
                <w:sz w:val="19"/>
                <w:szCs w:val="19"/>
              </w:rPr>
            </w:pPr>
          </w:p>
        </w:tc>
        <w:tc>
          <w:tcPr>
            <w:tcW w:w="1886" w:type="pct"/>
            <w:vMerge/>
            <w:tcBorders>
              <w:right w:val="single" w:sz="4" w:space="0" w:color="auto"/>
            </w:tcBorders>
          </w:tcPr>
          <w:p w14:paraId="2C410A24" w14:textId="77777777" w:rsidR="002229D7" w:rsidRPr="000B6AFE" w:rsidRDefault="002229D7" w:rsidP="00FC3D76">
            <w:pPr>
              <w:rPr>
                <w:rFonts w:cs="Arial"/>
                <w:sz w:val="19"/>
                <w:szCs w:val="19"/>
              </w:rPr>
            </w:pPr>
          </w:p>
        </w:tc>
        <w:tc>
          <w:tcPr>
            <w:tcW w:w="394" w:type="pct"/>
            <w:tcBorders>
              <w:left w:val="single" w:sz="4" w:space="0" w:color="auto"/>
            </w:tcBorders>
          </w:tcPr>
          <w:p w14:paraId="562EDDB2"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EFBDCFD"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32EB87ED" w14:textId="77777777" w:rsidTr="00232A18">
        <w:trPr>
          <w:cantSplit/>
          <w:trHeight w:val="245"/>
          <w:jc w:val="center"/>
        </w:trPr>
        <w:tc>
          <w:tcPr>
            <w:tcW w:w="659" w:type="pct"/>
            <w:vMerge w:val="restart"/>
            <w:tcBorders>
              <w:left w:val="double" w:sz="4" w:space="0" w:color="auto"/>
            </w:tcBorders>
          </w:tcPr>
          <w:p w14:paraId="317E2A7B"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503075B1"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E1FEC4D"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9B9407B"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078DA9D0" w14:textId="77777777" w:rsidTr="00232A18">
        <w:trPr>
          <w:cantSplit/>
          <w:trHeight w:val="245"/>
          <w:jc w:val="center"/>
        </w:trPr>
        <w:tc>
          <w:tcPr>
            <w:tcW w:w="659" w:type="pct"/>
            <w:vMerge/>
            <w:tcBorders>
              <w:left w:val="double" w:sz="4" w:space="0" w:color="auto"/>
            </w:tcBorders>
          </w:tcPr>
          <w:p w14:paraId="10CA4F64" w14:textId="77777777" w:rsidR="003B1CC9" w:rsidRDefault="003B1CC9" w:rsidP="003B1CC9">
            <w:pPr>
              <w:rPr>
                <w:rFonts w:cs="Arial"/>
                <w:sz w:val="19"/>
                <w:szCs w:val="19"/>
              </w:rPr>
            </w:pPr>
          </w:p>
        </w:tc>
        <w:tc>
          <w:tcPr>
            <w:tcW w:w="1886" w:type="pct"/>
            <w:vMerge/>
            <w:tcBorders>
              <w:right w:val="single" w:sz="4" w:space="0" w:color="auto"/>
            </w:tcBorders>
          </w:tcPr>
          <w:p w14:paraId="3C545CF6" w14:textId="77777777" w:rsidR="003B1CC9" w:rsidRPr="000B6AFE" w:rsidRDefault="003B1CC9" w:rsidP="003B1CC9">
            <w:pPr>
              <w:rPr>
                <w:rFonts w:cs="Arial"/>
                <w:sz w:val="19"/>
                <w:szCs w:val="19"/>
              </w:rPr>
            </w:pPr>
          </w:p>
        </w:tc>
        <w:tc>
          <w:tcPr>
            <w:tcW w:w="394" w:type="pct"/>
            <w:tcBorders>
              <w:left w:val="single" w:sz="4" w:space="0" w:color="auto"/>
            </w:tcBorders>
          </w:tcPr>
          <w:p w14:paraId="0B7F1499"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2545F325"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71CAB3BF" w14:textId="77777777" w:rsidTr="00232A18">
        <w:trPr>
          <w:cantSplit/>
          <w:trHeight w:val="245"/>
          <w:jc w:val="center"/>
        </w:trPr>
        <w:tc>
          <w:tcPr>
            <w:tcW w:w="659" w:type="pct"/>
            <w:tcBorders>
              <w:left w:val="double" w:sz="4" w:space="0" w:color="auto"/>
            </w:tcBorders>
          </w:tcPr>
          <w:p w14:paraId="60B83C18"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16E65304"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1D0B8251"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5D932A4D"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2568D32B" w14:textId="77777777" w:rsidTr="00232A18">
        <w:trPr>
          <w:cantSplit/>
          <w:trHeight w:val="245"/>
          <w:jc w:val="center"/>
        </w:trPr>
        <w:tc>
          <w:tcPr>
            <w:tcW w:w="659" w:type="pct"/>
            <w:tcBorders>
              <w:left w:val="double" w:sz="4" w:space="0" w:color="auto"/>
            </w:tcBorders>
          </w:tcPr>
          <w:p w14:paraId="085E962F"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2FB43CDA"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308F3E61"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258D826"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7778968A" w14:textId="77777777" w:rsidTr="00232A18">
        <w:trPr>
          <w:cantSplit/>
          <w:trHeight w:val="245"/>
          <w:jc w:val="center"/>
        </w:trPr>
        <w:tc>
          <w:tcPr>
            <w:tcW w:w="659" w:type="pct"/>
            <w:tcBorders>
              <w:left w:val="double" w:sz="4" w:space="0" w:color="auto"/>
            </w:tcBorders>
          </w:tcPr>
          <w:p w14:paraId="4179D64A"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7A1EB22A"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6A5FAEF"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2898581A"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281159AD" w14:textId="77777777" w:rsidTr="00232A18">
        <w:trPr>
          <w:cantSplit/>
          <w:trHeight w:val="245"/>
          <w:jc w:val="center"/>
        </w:trPr>
        <w:tc>
          <w:tcPr>
            <w:tcW w:w="659" w:type="pct"/>
            <w:tcBorders>
              <w:left w:val="double" w:sz="4" w:space="0" w:color="auto"/>
            </w:tcBorders>
          </w:tcPr>
          <w:p w14:paraId="683415B4"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131980C"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56A2CF49"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3EF715EF"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32EB8E5" w14:textId="77777777" w:rsidTr="00232A18">
        <w:trPr>
          <w:cantSplit/>
          <w:trHeight w:val="245"/>
          <w:jc w:val="center"/>
        </w:trPr>
        <w:tc>
          <w:tcPr>
            <w:tcW w:w="659" w:type="pct"/>
            <w:tcBorders>
              <w:left w:val="double" w:sz="4" w:space="0" w:color="auto"/>
            </w:tcBorders>
          </w:tcPr>
          <w:p w14:paraId="3CAA123F"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638AD0E7"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5F7D1BD6"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5DA1CC7D"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4BFFB5B6" w14:textId="77777777" w:rsidTr="00232A18">
        <w:trPr>
          <w:cantSplit/>
          <w:trHeight w:val="245"/>
          <w:jc w:val="center"/>
        </w:trPr>
        <w:tc>
          <w:tcPr>
            <w:tcW w:w="659" w:type="pct"/>
            <w:tcBorders>
              <w:left w:val="double" w:sz="4" w:space="0" w:color="auto"/>
            </w:tcBorders>
          </w:tcPr>
          <w:p w14:paraId="5277E8BB"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D2828F8"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8B8A688"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0ED99397"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39821496" w14:textId="77777777" w:rsidTr="00232A18">
        <w:trPr>
          <w:cantSplit/>
          <w:trHeight w:val="245"/>
          <w:jc w:val="center"/>
        </w:trPr>
        <w:tc>
          <w:tcPr>
            <w:tcW w:w="659" w:type="pct"/>
            <w:tcBorders>
              <w:left w:val="double" w:sz="4" w:space="0" w:color="auto"/>
            </w:tcBorders>
          </w:tcPr>
          <w:p w14:paraId="2BEAE740"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6DB65DCF"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839CD0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C7C597E"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43DA7C65" w14:textId="77777777" w:rsidTr="00232A18">
        <w:trPr>
          <w:cantSplit/>
          <w:trHeight w:val="245"/>
          <w:jc w:val="center"/>
        </w:trPr>
        <w:tc>
          <w:tcPr>
            <w:tcW w:w="659" w:type="pct"/>
            <w:tcBorders>
              <w:left w:val="double" w:sz="4" w:space="0" w:color="auto"/>
            </w:tcBorders>
          </w:tcPr>
          <w:p w14:paraId="4E5C81DA"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4DEE6D59"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EE5D16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19FA06E"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1E9A8F8F" w14:textId="77777777" w:rsidTr="00232A18">
        <w:trPr>
          <w:cantSplit/>
          <w:trHeight w:val="245"/>
          <w:jc w:val="center"/>
        </w:trPr>
        <w:tc>
          <w:tcPr>
            <w:tcW w:w="659" w:type="pct"/>
            <w:tcBorders>
              <w:left w:val="double" w:sz="4" w:space="0" w:color="auto"/>
            </w:tcBorders>
          </w:tcPr>
          <w:p w14:paraId="2FE2FFC4"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327ACA36"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BAC4273"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0A7DFE89"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56DCB77" w14:textId="77777777" w:rsidTr="00232A18">
        <w:trPr>
          <w:cantSplit/>
          <w:trHeight w:val="245"/>
          <w:jc w:val="center"/>
        </w:trPr>
        <w:tc>
          <w:tcPr>
            <w:tcW w:w="659" w:type="pct"/>
            <w:tcBorders>
              <w:left w:val="double" w:sz="4" w:space="0" w:color="auto"/>
            </w:tcBorders>
          </w:tcPr>
          <w:p w14:paraId="2A8226DC"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5E198B74"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507D090"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67D8DB9C"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186882DA" w14:textId="77777777" w:rsidTr="00232A18">
        <w:trPr>
          <w:cantSplit/>
          <w:trHeight w:val="245"/>
          <w:jc w:val="center"/>
        </w:trPr>
        <w:tc>
          <w:tcPr>
            <w:tcW w:w="659" w:type="pct"/>
            <w:tcBorders>
              <w:left w:val="double" w:sz="4" w:space="0" w:color="auto"/>
            </w:tcBorders>
          </w:tcPr>
          <w:p w14:paraId="602334E6"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41B13CE3"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779A86E"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13F673E"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6F7E2881" w14:textId="77777777" w:rsidTr="00232A18">
        <w:trPr>
          <w:cantSplit/>
          <w:trHeight w:val="245"/>
          <w:jc w:val="center"/>
        </w:trPr>
        <w:tc>
          <w:tcPr>
            <w:tcW w:w="659" w:type="pct"/>
            <w:tcBorders>
              <w:left w:val="double" w:sz="4" w:space="0" w:color="auto"/>
            </w:tcBorders>
          </w:tcPr>
          <w:p w14:paraId="7C70AA0D"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0938B228"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F175EB4"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1E9905BF"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3D73A8CD" w14:textId="77777777" w:rsidTr="00232A18">
        <w:trPr>
          <w:cantSplit/>
          <w:trHeight w:val="218"/>
          <w:jc w:val="center"/>
        </w:trPr>
        <w:tc>
          <w:tcPr>
            <w:tcW w:w="659" w:type="pct"/>
            <w:tcBorders>
              <w:left w:val="double" w:sz="4" w:space="0" w:color="auto"/>
            </w:tcBorders>
          </w:tcPr>
          <w:p w14:paraId="55E4DEF0"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4849839D"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74B037D"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23D1AA01"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81535BC" w14:textId="77777777" w:rsidTr="00232A18">
        <w:trPr>
          <w:cantSplit/>
          <w:trHeight w:val="245"/>
          <w:jc w:val="center"/>
        </w:trPr>
        <w:tc>
          <w:tcPr>
            <w:tcW w:w="659" w:type="pct"/>
            <w:tcBorders>
              <w:left w:val="double" w:sz="4" w:space="0" w:color="auto"/>
            </w:tcBorders>
          </w:tcPr>
          <w:p w14:paraId="191FA268"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6DA632C4"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BF671E1"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87B9523"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1246D5A" w14:textId="77777777" w:rsidTr="00232A18">
        <w:trPr>
          <w:cantSplit/>
          <w:trHeight w:val="245"/>
          <w:jc w:val="center"/>
        </w:trPr>
        <w:tc>
          <w:tcPr>
            <w:tcW w:w="659" w:type="pct"/>
            <w:tcBorders>
              <w:left w:val="double" w:sz="4" w:space="0" w:color="auto"/>
            </w:tcBorders>
          </w:tcPr>
          <w:p w14:paraId="00BB34DC"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28E77AF2"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3645108" w14:textId="77777777" w:rsidR="002229D7" w:rsidRPr="000B6AFE" w:rsidRDefault="002229D7" w:rsidP="002229D7">
            <w:pPr>
              <w:rPr>
                <w:rFonts w:cs="Arial"/>
                <w:sz w:val="19"/>
                <w:szCs w:val="19"/>
              </w:rPr>
            </w:pPr>
          </w:p>
        </w:tc>
        <w:tc>
          <w:tcPr>
            <w:tcW w:w="2061" w:type="pct"/>
            <w:vMerge/>
            <w:tcBorders>
              <w:right w:val="double" w:sz="4" w:space="0" w:color="auto"/>
            </w:tcBorders>
          </w:tcPr>
          <w:p w14:paraId="4A85914F" w14:textId="77777777" w:rsidR="002229D7" w:rsidRPr="000B6AFE" w:rsidRDefault="002229D7" w:rsidP="002229D7">
            <w:pPr>
              <w:rPr>
                <w:rFonts w:cs="Arial"/>
                <w:sz w:val="19"/>
                <w:szCs w:val="19"/>
              </w:rPr>
            </w:pPr>
          </w:p>
        </w:tc>
      </w:tr>
      <w:tr w:rsidR="002229D7" w:rsidRPr="000B6AFE" w14:paraId="415B546E" w14:textId="77777777" w:rsidTr="00232A18">
        <w:trPr>
          <w:cantSplit/>
          <w:trHeight w:val="218"/>
          <w:jc w:val="center"/>
        </w:trPr>
        <w:tc>
          <w:tcPr>
            <w:tcW w:w="659" w:type="pct"/>
            <w:tcBorders>
              <w:left w:val="double" w:sz="4" w:space="0" w:color="auto"/>
              <w:bottom w:val="nil"/>
            </w:tcBorders>
          </w:tcPr>
          <w:p w14:paraId="6D83CD84"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74702727"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D9B059F"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F336162"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12B9E0E"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A59A608" w14:textId="77777777" w:rsidTr="00232A18">
        <w:trPr>
          <w:cantSplit/>
          <w:trHeight w:val="218"/>
          <w:jc w:val="center"/>
        </w:trPr>
        <w:tc>
          <w:tcPr>
            <w:tcW w:w="659" w:type="pct"/>
            <w:vMerge w:val="restart"/>
            <w:tcBorders>
              <w:left w:val="double" w:sz="4" w:space="0" w:color="auto"/>
            </w:tcBorders>
          </w:tcPr>
          <w:p w14:paraId="67C2D587"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8868684"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BE35411"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7B1CC90B"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52016132" w14:textId="77777777" w:rsidTr="00232A18">
        <w:trPr>
          <w:cantSplit/>
          <w:trHeight w:val="217"/>
          <w:jc w:val="center"/>
        </w:trPr>
        <w:tc>
          <w:tcPr>
            <w:tcW w:w="659" w:type="pct"/>
            <w:vMerge/>
            <w:tcBorders>
              <w:left w:val="double" w:sz="4" w:space="0" w:color="auto"/>
              <w:bottom w:val="nil"/>
            </w:tcBorders>
          </w:tcPr>
          <w:p w14:paraId="7C433E45" w14:textId="77777777" w:rsidR="002229D7" w:rsidRPr="000B6AFE" w:rsidRDefault="002229D7" w:rsidP="002229D7">
            <w:pPr>
              <w:rPr>
                <w:rFonts w:cs="Arial"/>
                <w:sz w:val="19"/>
                <w:szCs w:val="19"/>
              </w:rPr>
            </w:pPr>
          </w:p>
        </w:tc>
        <w:tc>
          <w:tcPr>
            <w:tcW w:w="1886" w:type="pct"/>
            <w:vMerge/>
            <w:tcBorders>
              <w:right w:val="single" w:sz="4" w:space="0" w:color="auto"/>
            </w:tcBorders>
          </w:tcPr>
          <w:p w14:paraId="3AB8D434"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5FB1A189"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C8EEC05"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3133E134" w14:textId="77777777" w:rsidTr="00232A18">
        <w:trPr>
          <w:cantSplit/>
          <w:trHeight w:val="245"/>
          <w:jc w:val="center"/>
        </w:trPr>
        <w:tc>
          <w:tcPr>
            <w:tcW w:w="659" w:type="pct"/>
            <w:tcBorders>
              <w:left w:val="double" w:sz="4" w:space="0" w:color="auto"/>
            </w:tcBorders>
          </w:tcPr>
          <w:p w14:paraId="19FA8BCA"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BD188F1"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07F671B"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62A363AD"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1487B2AC" w14:textId="77777777" w:rsidTr="00232A18">
        <w:trPr>
          <w:cantSplit/>
          <w:trHeight w:val="245"/>
          <w:jc w:val="center"/>
        </w:trPr>
        <w:tc>
          <w:tcPr>
            <w:tcW w:w="659" w:type="pct"/>
            <w:tcBorders>
              <w:left w:val="double" w:sz="4" w:space="0" w:color="auto"/>
            </w:tcBorders>
          </w:tcPr>
          <w:p w14:paraId="2E535D4F"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4F2F7C3C"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6BBDF026"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70B2C049"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7C840F35" w14:textId="77777777" w:rsidTr="00232A18">
        <w:trPr>
          <w:cantSplit/>
          <w:trHeight w:val="245"/>
          <w:jc w:val="center"/>
        </w:trPr>
        <w:tc>
          <w:tcPr>
            <w:tcW w:w="659" w:type="pct"/>
            <w:tcBorders>
              <w:left w:val="double" w:sz="4" w:space="0" w:color="auto"/>
            </w:tcBorders>
          </w:tcPr>
          <w:p w14:paraId="34DE3798"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4C078428"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765C660"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76783487" w14:textId="77777777" w:rsidR="002229D7" w:rsidRPr="000B6AFE" w:rsidRDefault="002229D7" w:rsidP="002229D7">
            <w:pPr>
              <w:rPr>
                <w:rFonts w:cs="Arial"/>
                <w:sz w:val="19"/>
                <w:szCs w:val="19"/>
              </w:rPr>
            </w:pPr>
            <w:r>
              <w:rPr>
                <w:rFonts w:cs="Arial"/>
                <w:sz w:val="19"/>
                <w:szCs w:val="19"/>
              </w:rPr>
              <w:t>Percent</w:t>
            </w:r>
          </w:p>
        </w:tc>
      </w:tr>
      <w:tr w:rsidR="002229D7" w:rsidRPr="000B6AFE" w14:paraId="5928D547" w14:textId="77777777" w:rsidTr="00232A18">
        <w:trPr>
          <w:cantSplit/>
          <w:trHeight w:val="245"/>
          <w:jc w:val="center"/>
        </w:trPr>
        <w:tc>
          <w:tcPr>
            <w:tcW w:w="659" w:type="pct"/>
            <w:tcBorders>
              <w:left w:val="double" w:sz="4" w:space="0" w:color="auto"/>
            </w:tcBorders>
          </w:tcPr>
          <w:p w14:paraId="7148614E"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00C9F3B0"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E964E46"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4745BB22"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765EEB1A" w14:textId="77777777" w:rsidTr="00232A18">
        <w:trPr>
          <w:cantSplit/>
          <w:trHeight w:val="245"/>
          <w:jc w:val="center"/>
        </w:trPr>
        <w:tc>
          <w:tcPr>
            <w:tcW w:w="659" w:type="pct"/>
            <w:tcBorders>
              <w:left w:val="double" w:sz="4" w:space="0" w:color="auto"/>
            </w:tcBorders>
          </w:tcPr>
          <w:p w14:paraId="0E8ADB0A"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001C4BC"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EE51951"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16091B09"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748F8CED" w14:textId="77777777" w:rsidTr="00232A18">
        <w:trPr>
          <w:cantSplit/>
          <w:trHeight w:val="245"/>
          <w:jc w:val="center"/>
        </w:trPr>
        <w:tc>
          <w:tcPr>
            <w:tcW w:w="659" w:type="pct"/>
            <w:tcBorders>
              <w:left w:val="double" w:sz="4" w:space="0" w:color="auto"/>
            </w:tcBorders>
          </w:tcPr>
          <w:p w14:paraId="326E458C"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4B6EE480"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840D7C4"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6AA26F2A"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B6B2837" w14:textId="77777777" w:rsidTr="00232A18">
        <w:trPr>
          <w:cantSplit/>
          <w:trHeight w:val="245"/>
          <w:jc w:val="center"/>
        </w:trPr>
        <w:tc>
          <w:tcPr>
            <w:tcW w:w="659" w:type="pct"/>
            <w:tcBorders>
              <w:left w:val="double" w:sz="4" w:space="0" w:color="auto"/>
            </w:tcBorders>
          </w:tcPr>
          <w:p w14:paraId="421E44CD"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1E424B1C"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0483474"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1D114AB1"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627C32B4" w14:textId="77777777" w:rsidTr="00232A18">
        <w:trPr>
          <w:cantSplit/>
          <w:trHeight w:val="245"/>
          <w:jc w:val="center"/>
        </w:trPr>
        <w:tc>
          <w:tcPr>
            <w:tcW w:w="659" w:type="pct"/>
            <w:tcBorders>
              <w:left w:val="double" w:sz="4" w:space="0" w:color="auto"/>
            </w:tcBorders>
          </w:tcPr>
          <w:p w14:paraId="18F29D80"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2E90F0F9"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9794026"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B9EB46B"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11634B7B" w14:textId="77777777" w:rsidTr="00232A18">
        <w:trPr>
          <w:cantSplit/>
          <w:trHeight w:val="245"/>
          <w:jc w:val="center"/>
        </w:trPr>
        <w:tc>
          <w:tcPr>
            <w:tcW w:w="659" w:type="pct"/>
            <w:tcBorders>
              <w:left w:val="double" w:sz="4" w:space="0" w:color="auto"/>
            </w:tcBorders>
          </w:tcPr>
          <w:p w14:paraId="51B20851"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35F5FEF7"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39432704"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603CA3C3"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6C3D38EB" w14:textId="77777777" w:rsidTr="00232A18">
        <w:trPr>
          <w:cantSplit/>
          <w:trHeight w:val="245"/>
          <w:jc w:val="center"/>
        </w:trPr>
        <w:tc>
          <w:tcPr>
            <w:tcW w:w="659" w:type="pct"/>
            <w:tcBorders>
              <w:left w:val="double" w:sz="4" w:space="0" w:color="auto"/>
            </w:tcBorders>
          </w:tcPr>
          <w:p w14:paraId="295366C8"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7F9AC9DD"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03F20DD"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40DCA89C"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5A6BE8A9" w14:textId="77777777" w:rsidTr="00232A18">
        <w:trPr>
          <w:cantSplit/>
          <w:trHeight w:val="245"/>
          <w:jc w:val="center"/>
        </w:trPr>
        <w:tc>
          <w:tcPr>
            <w:tcW w:w="659" w:type="pct"/>
            <w:tcBorders>
              <w:left w:val="double" w:sz="4" w:space="0" w:color="auto"/>
            </w:tcBorders>
          </w:tcPr>
          <w:p w14:paraId="03BD7DD2"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17908AE1"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1F2C85F3"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A1B7533"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7E480A4E" w14:textId="77777777" w:rsidTr="00232A18">
        <w:trPr>
          <w:cantSplit/>
          <w:trHeight w:val="245"/>
          <w:jc w:val="center"/>
        </w:trPr>
        <w:tc>
          <w:tcPr>
            <w:tcW w:w="659" w:type="pct"/>
            <w:tcBorders>
              <w:left w:val="double" w:sz="4" w:space="0" w:color="auto"/>
            </w:tcBorders>
          </w:tcPr>
          <w:p w14:paraId="78C99201"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67F31ECE"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4F1BB25"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78A5735F"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1337F0C4" w14:textId="77777777" w:rsidTr="00232A18">
        <w:trPr>
          <w:cantSplit/>
          <w:trHeight w:val="245"/>
          <w:jc w:val="center"/>
        </w:trPr>
        <w:tc>
          <w:tcPr>
            <w:tcW w:w="659" w:type="pct"/>
            <w:tcBorders>
              <w:left w:val="double" w:sz="4" w:space="0" w:color="auto"/>
            </w:tcBorders>
          </w:tcPr>
          <w:p w14:paraId="2CC049D9"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67DDD8E1"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4D621C7"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65DABAAA"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3F3AD0B6" w14:textId="77777777" w:rsidTr="00232A18">
        <w:trPr>
          <w:cantSplit/>
          <w:trHeight w:val="245"/>
          <w:jc w:val="center"/>
        </w:trPr>
        <w:tc>
          <w:tcPr>
            <w:tcW w:w="659" w:type="pct"/>
            <w:tcBorders>
              <w:left w:val="double" w:sz="4" w:space="0" w:color="auto"/>
            </w:tcBorders>
          </w:tcPr>
          <w:p w14:paraId="641C3CFC"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2A5C68B7"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629EDCD"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0194A998"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48D76E87" w14:textId="77777777" w:rsidTr="00232A18">
        <w:trPr>
          <w:cantSplit/>
          <w:trHeight w:val="245"/>
          <w:jc w:val="center"/>
        </w:trPr>
        <w:tc>
          <w:tcPr>
            <w:tcW w:w="659" w:type="pct"/>
            <w:vMerge w:val="restart"/>
            <w:tcBorders>
              <w:left w:val="double" w:sz="4" w:space="0" w:color="auto"/>
            </w:tcBorders>
          </w:tcPr>
          <w:p w14:paraId="4E659B34"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AFFEAF7"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6E5CDBD"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2912947E"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2D36CEAF" w14:textId="77777777" w:rsidTr="00232A18">
        <w:trPr>
          <w:cantSplit/>
          <w:trHeight w:val="245"/>
          <w:jc w:val="center"/>
        </w:trPr>
        <w:tc>
          <w:tcPr>
            <w:tcW w:w="659" w:type="pct"/>
            <w:vMerge/>
            <w:tcBorders>
              <w:left w:val="double" w:sz="4" w:space="0" w:color="auto"/>
            </w:tcBorders>
          </w:tcPr>
          <w:p w14:paraId="0BB81932" w14:textId="77777777" w:rsidR="00232A18" w:rsidRPr="000B6AFE" w:rsidRDefault="00232A18" w:rsidP="002229D7">
            <w:pPr>
              <w:rPr>
                <w:rFonts w:cs="Arial"/>
                <w:sz w:val="19"/>
                <w:szCs w:val="19"/>
              </w:rPr>
            </w:pPr>
          </w:p>
        </w:tc>
        <w:tc>
          <w:tcPr>
            <w:tcW w:w="1886" w:type="pct"/>
            <w:vMerge/>
            <w:tcBorders>
              <w:right w:val="single" w:sz="4" w:space="0" w:color="auto"/>
            </w:tcBorders>
          </w:tcPr>
          <w:p w14:paraId="30AB5913"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3884F370"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5F7BD8BE"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61A843B3" w14:textId="77777777" w:rsidTr="00232A18">
        <w:trPr>
          <w:cantSplit/>
          <w:trHeight w:val="245"/>
          <w:jc w:val="center"/>
        </w:trPr>
        <w:tc>
          <w:tcPr>
            <w:tcW w:w="659" w:type="pct"/>
            <w:tcBorders>
              <w:left w:val="double" w:sz="4" w:space="0" w:color="auto"/>
              <w:bottom w:val="double" w:sz="4" w:space="0" w:color="auto"/>
            </w:tcBorders>
          </w:tcPr>
          <w:p w14:paraId="2AA3EB5D"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D8915D1"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3F16D442"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69D9C004" w14:textId="77777777" w:rsidR="00232A18" w:rsidRPr="000B6AFE" w:rsidRDefault="00232A18" w:rsidP="002229D7">
            <w:pPr>
              <w:rPr>
                <w:rFonts w:cs="Arial"/>
                <w:sz w:val="19"/>
                <w:szCs w:val="19"/>
              </w:rPr>
            </w:pPr>
          </w:p>
        </w:tc>
      </w:tr>
    </w:tbl>
    <w:p w14:paraId="0F3A1999"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42F4C7D1" w14:textId="77777777" w:rsidR="00C60E84" w:rsidRPr="00FC1F2C" w:rsidRDefault="00C60E84" w:rsidP="00461D22">
      <w:pPr>
        <w:pStyle w:val="Heading2"/>
        <w:numPr>
          <w:ilvl w:val="0"/>
          <w:numId w:val="0"/>
        </w:numPr>
        <w:jc w:val="left"/>
        <w:rPr>
          <w:b w:val="0"/>
          <w:bCs/>
          <w:sz w:val="22"/>
          <w:szCs w:val="22"/>
        </w:rPr>
      </w:pPr>
      <w:bookmarkStart w:id="85" w:name="_Toc142999199"/>
      <w:bookmarkStart w:id="86" w:name="_Toc390499894"/>
      <w:bookmarkStart w:id="87" w:name="_Toc390500323"/>
      <w:bookmarkStart w:id="88" w:name="_Toc390504376"/>
      <w:bookmarkStart w:id="89" w:name="_Toc390570166"/>
      <w:bookmarkStart w:id="90" w:name="_Toc391182900"/>
      <w:bookmarkStart w:id="91" w:name="_Toc437238964"/>
      <w:bookmarkStart w:id="92" w:name="_Toc451333041"/>
      <w:bookmarkStart w:id="93" w:name="_Toc1453521"/>
      <w:bookmarkEnd w:id="84"/>
      <w:r w:rsidRPr="00461D22">
        <w:rPr>
          <w:bCs/>
          <w:sz w:val="22"/>
          <w:szCs w:val="22"/>
        </w:rPr>
        <w:lastRenderedPageBreak/>
        <w:t>Appendix 2.  Schedule of Compliance</w:t>
      </w:r>
      <w:bookmarkEnd w:id="85"/>
    </w:p>
    <w:p w14:paraId="53D8B289"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3B460158" w14:textId="77777777" w:rsidR="00AC5663" w:rsidRPr="00B77C68" w:rsidRDefault="00AC5663" w:rsidP="00233E61">
      <w:pPr>
        <w:rPr>
          <w:sz w:val="20"/>
        </w:rPr>
      </w:pPr>
    </w:p>
    <w:p w14:paraId="07AE6311" w14:textId="77777777" w:rsidR="00C60E84" w:rsidRPr="00FC1F2C" w:rsidRDefault="00C60E84" w:rsidP="004F09CF">
      <w:pPr>
        <w:pStyle w:val="Heading2"/>
        <w:numPr>
          <w:ilvl w:val="0"/>
          <w:numId w:val="0"/>
        </w:numPr>
        <w:jc w:val="both"/>
        <w:rPr>
          <w:b w:val="0"/>
          <w:sz w:val="20"/>
        </w:rPr>
      </w:pPr>
      <w:bookmarkStart w:id="94" w:name="_Toc142999200"/>
      <w:r w:rsidRPr="00461D22">
        <w:rPr>
          <w:sz w:val="22"/>
          <w:szCs w:val="22"/>
        </w:rPr>
        <w:t>Appendix 3.  Monitoring Requirements</w:t>
      </w:r>
      <w:bookmarkEnd w:id="94"/>
    </w:p>
    <w:p w14:paraId="481B2B56" w14:textId="77777777" w:rsidR="00C60E84" w:rsidRPr="0080590E" w:rsidRDefault="00C60E84" w:rsidP="004F09CF">
      <w:pPr>
        <w:jc w:val="both"/>
        <w:rPr>
          <w:sz w:val="20"/>
        </w:rPr>
      </w:pPr>
    </w:p>
    <w:p w14:paraId="764A32DD"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178E3FB9" w14:textId="77777777" w:rsidR="00C60E84" w:rsidRPr="00B77C68" w:rsidRDefault="00C60E84" w:rsidP="004F09CF">
      <w:pPr>
        <w:jc w:val="both"/>
        <w:rPr>
          <w:sz w:val="20"/>
        </w:rPr>
      </w:pPr>
    </w:p>
    <w:p w14:paraId="472F645D" w14:textId="77777777" w:rsidR="00C60E84" w:rsidRPr="00FC1F2C" w:rsidRDefault="00C60E84" w:rsidP="004F09CF">
      <w:pPr>
        <w:pStyle w:val="Heading2"/>
        <w:numPr>
          <w:ilvl w:val="0"/>
          <w:numId w:val="0"/>
        </w:numPr>
        <w:jc w:val="both"/>
        <w:rPr>
          <w:b w:val="0"/>
          <w:sz w:val="22"/>
          <w:szCs w:val="22"/>
        </w:rPr>
      </w:pPr>
      <w:bookmarkStart w:id="95" w:name="_Toc142999201"/>
      <w:r w:rsidRPr="00461D22">
        <w:rPr>
          <w:sz w:val="22"/>
          <w:szCs w:val="22"/>
        </w:rPr>
        <w:t>Appendix 4.  Recordkeeping</w:t>
      </w:r>
      <w:bookmarkEnd w:id="95"/>
    </w:p>
    <w:p w14:paraId="002A1A8E" w14:textId="77777777" w:rsidR="00C60E84" w:rsidRPr="0080590E" w:rsidRDefault="00C60E84" w:rsidP="004F09CF">
      <w:pPr>
        <w:jc w:val="both"/>
        <w:rPr>
          <w:sz w:val="20"/>
        </w:rPr>
      </w:pPr>
    </w:p>
    <w:p w14:paraId="3FA7D088"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23F7C661" w14:textId="77777777" w:rsidR="00C60E84" w:rsidRPr="00B77C68" w:rsidRDefault="00C60E84" w:rsidP="00C60E84">
      <w:pPr>
        <w:jc w:val="both"/>
        <w:rPr>
          <w:sz w:val="20"/>
        </w:rPr>
      </w:pPr>
    </w:p>
    <w:p w14:paraId="738229F6" w14:textId="77777777" w:rsidR="00C60E84" w:rsidRPr="00FC1F2C" w:rsidRDefault="00C60E84" w:rsidP="004F09CF">
      <w:pPr>
        <w:pStyle w:val="Heading2"/>
        <w:numPr>
          <w:ilvl w:val="0"/>
          <w:numId w:val="0"/>
        </w:numPr>
        <w:jc w:val="both"/>
        <w:rPr>
          <w:b w:val="0"/>
          <w:sz w:val="22"/>
          <w:szCs w:val="22"/>
        </w:rPr>
      </w:pPr>
      <w:bookmarkStart w:id="96" w:name="_Toc142999202"/>
      <w:r w:rsidRPr="00461D22">
        <w:rPr>
          <w:sz w:val="22"/>
          <w:szCs w:val="22"/>
        </w:rPr>
        <w:t>Appendix 5.  Testing Procedures</w:t>
      </w:r>
      <w:bookmarkEnd w:id="96"/>
    </w:p>
    <w:p w14:paraId="6390C172" w14:textId="77777777" w:rsidR="00C60E84" w:rsidRPr="00B77C68" w:rsidRDefault="00C60E84" w:rsidP="004F09CF">
      <w:pPr>
        <w:jc w:val="both"/>
        <w:rPr>
          <w:sz w:val="20"/>
        </w:rPr>
      </w:pPr>
    </w:p>
    <w:p w14:paraId="48747CC4"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37E34F02" w14:textId="77777777" w:rsidR="00C60E84" w:rsidRDefault="00C60E84" w:rsidP="004F09CF">
      <w:pPr>
        <w:jc w:val="both"/>
        <w:rPr>
          <w:sz w:val="20"/>
        </w:rPr>
      </w:pPr>
      <w:bookmarkStart w:id="97" w:name="_Hlk105501004"/>
    </w:p>
    <w:p w14:paraId="265AD778" w14:textId="77777777" w:rsidR="00EC07BA" w:rsidRPr="00FC1F2C" w:rsidRDefault="00EC07BA" w:rsidP="001838ED">
      <w:pPr>
        <w:pStyle w:val="Heading2"/>
        <w:numPr>
          <w:ilvl w:val="0"/>
          <w:numId w:val="0"/>
        </w:numPr>
        <w:jc w:val="both"/>
        <w:rPr>
          <w:b w:val="0"/>
          <w:sz w:val="20"/>
        </w:rPr>
      </w:pPr>
      <w:bookmarkStart w:id="98" w:name="_Toc142999203"/>
      <w:bookmarkStart w:id="99" w:name="_Hlk105500931"/>
      <w:r w:rsidRPr="00461D22">
        <w:rPr>
          <w:sz w:val="22"/>
          <w:szCs w:val="22"/>
        </w:rPr>
        <w:t>Appendix 6.  Permits to Install</w:t>
      </w:r>
      <w:bookmarkEnd w:id="98"/>
    </w:p>
    <w:p w14:paraId="0608E4F9" w14:textId="77777777" w:rsidR="00EC07BA" w:rsidRPr="0080590E" w:rsidRDefault="00EC07BA" w:rsidP="001838ED">
      <w:pPr>
        <w:jc w:val="both"/>
        <w:rPr>
          <w:sz w:val="20"/>
        </w:rPr>
      </w:pPr>
    </w:p>
    <w:p w14:paraId="59881314" w14:textId="77777777" w:rsidR="005161BF" w:rsidRDefault="005161BF" w:rsidP="005161BF">
      <w:r w:rsidRPr="005E40D0">
        <w:rPr>
          <w:rFonts w:cs="Arial"/>
          <w:sz w:val="20"/>
        </w:rPr>
        <w:t>At the time of permit issuance, no Permit</w:t>
      </w:r>
      <w:r w:rsidR="005E40D0">
        <w:rPr>
          <w:rFonts w:cs="Arial"/>
          <w:sz w:val="20"/>
        </w:rPr>
        <w:t>s</w:t>
      </w:r>
      <w:r w:rsidRPr="005E40D0">
        <w:rPr>
          <w:rFonts w:cs="Arial"/>
          <w:sz w:val="20"/>
        </w:rPr>
        <w:t xml:space="preserve"> to Install have been </w:t>
      </w:r>
      <w:r w:rsidR="00A62908">
        <w:rPr>
          <w:rFonts w:cs="Arial"/>
          <w:sz w:val="20"/>
        </w:rPr>
        <w:t>incorporated into this ROP or any previous ROP</w:t>
      </w:r>
      <w:r w:rsidRPr="005E40D0">
        <w:rPr>
          <w:rFonts w:cs="Arial"/>
          <w:sz w:val="20"/>
        </w:rPr>
        <w:t>.  Therefore, this appendix is not applicable.</w:t>
      </w:r>
    </w:p>
    <w:p w14:paraId="5450DB74" w14:textId="77777777" w:rsidR="005161BF" w:rsidRDefault="005161BF" w:rsidP="001838ED">
      <w:pPr>
        <w:jc w:val="both"/>
        <w:rPr>
          <w:sz w:val="20"/>
        </w:rPr>
      </w:pPr>
    </w:p>
    <w:p w14:paraId="0DF67CF0" w14:textId="77777777" w:rsidR="00C60E84" w:rsidRPr="00FC1F2C" w:rsidRDefault="00C60E84" w:rsidP="004F09CF">
      <w:pPr>
        <w:pStyle w:val="Heading2"/>
        <w:numPr>
          <w:ilvl w:val="0"/>
          <w:numId w:val="0"/>
        </w:numPr>
        <w:jc w:val="both"/>
        <w:rPr>
          <w:b w:val="0"/>
          <w:sz w:val="20"/>
        </w:rPr>
      </w:pPr>
      <w:bookmarkStart w:id="100" w:name="_Toc142999204"/>
      <w:bookmarkEnd w:id="97"/>
      <w:bookmarkEnd w:id="99"/>
      <w:r w:rsidRPr="00461D22">
        <w:rPr>
          <w:sz w:val="22"/>
          <w:szCs w:val="22"/>
        </w:rPr>
        <w:t>Appendix 7.  Emission Calculations</w:t>
      </w:r>
      <w:bookmarkEnd w:id="100"/>
      <w:r w:rsidRPr="00461D22">
        <w:rPr>
          <w:sz w:val="22"/>
          <w:szCs w:val="22"/>
        </w:rPr>
        <w:t xml:space="preserve"> </w:t>
      </w:r>
    </w:p>
    <w:p w14:paraId="4423B876" w14:textId="77777777" w:rsidR="00C60E84" w:rsidRPr="0080590E" w:rsidRDefault="00C60E84" w:rsidP="004F09CF">
      <w:pPr>
        <w:jc w:val="both"/>
        <w:rPr>
          <w:sz w:val="20"/>
        </w:rPr>
      </w:pPr>
    </w:p>
    <w:p w14:paraId="36C1D789" w14:textId="77777777" w:rsidR="00C60E84" w:rsidRDefault="00C60E84" w:rsidP="004F09CF">
      <w:pPr>
        <w:jc w:val="both"/>
        <w:rPr>
          <w:sz w:val="20"/>
        </w:rPr>
      </w:pPr>
      <w:bookmarkStart w:id="101" w:name="_Toc377276143"/>
      <w:bookmarkStart w:id="102" w:name="_Toc377877183"/>
      <w:r w:rsidRPr="00B77C68">
        <w:rPr>
          <w:sz w:val="20"/>
        </w:rPr>
        <w:t>There are no specific emission calculations to be used for this ROP.  Therefore, this appendix is not applicable.</w:t>
      </w:r>
    </w:p>
    <w:p w14:paraId="45767F4E" w14:textId="77777777" w:rsidR="00A935B0" w:rsidRPr="00B77C68" w:rsidRDefault="00A935B0" w:rsidP="004F09CF">
      <w:pPr>
        <w:jc w:val="both"/>
        <w:rPr>
          <w:sz w:val="20"/>
        </w:rPr>
      </w:pPr>
    </w:p>
    <w:p w14:paraId="6DFEB9AF" w14:textId="77777777" w:rsidR="00C60E84" w:rsidRPr="00FC1F2C" w:rsidRDefault="00C60E84" w:rsidP="004F09CF">
      <w:pPr>
        <w:pStyle w:val="Heading2"/>
        <w:numPr>
          <w:ilvl w:val="0"/>
          <w:numId w:val="0"/>
        </w:numPr>
        <w:jc w:val="both"/>
        <w:rPr>
          <w:b w:val="0"/>
          <w:sz w:val="22"/>
          <w:szCs w:val="22"/>
        </w:rPr>
      </w:pPr>
      <w:bookmarkStart w:id="103" w:name="_Toc382035381"/>
      <w:bookmarkStart w:id="104" w:name="_Toc382726630"/>
      <w:bookmarkStart w:id="105" w:name="_Toc382726705"/>
      <w:bookmarkStart w:id="106" w:name="_Toc382726784"/>
      <w:bookmarkStart w:id="107" w:name="_Toc387818190"/>
      <w:bookmarkStart w:id="108" w:name="_Toc390499900"/>
      <w:bookmarkStart w:id="109" w:name="_Toc390500329"/>
      <w:bookmarkStart w:id="110" w:name="_Toc390504382"/>
      <w:bookmarkStart w:id="111" w:name="_Toc390570172"/>
      <w:bookmarkStart w:id="112" w:name="_Toc391182906"/>
      <w:bookmarkStart w:id="113" w:name="_Toc437238970"/>
      <w:bookmarkStart w:id="114" w:name="_Toc451333047"/>
      <w:bookmarkStart w:id="115" w:name="_Toc142999205"/>
      <w:r w:rsidRPr="00461D22">
        <w:rPr>
          <w:sz w:val="22"/>
          <w:szCs w:val="22"/>
        </w:rPr>
        <w:t>Appendix 8.  Reporting</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6026736C" w14:textId="77777777" w:rsidR="00C60E84" w:rsidRPr="00B77C68" w:rsidRDefault="00C60E84" w:rsidP="004F09CF">
      <w:pPr>
        <w:jc w:val="both"/>
        <w:rPr>
          <w:sz w:val="20"/>
        </w:rPr>
      </w:pPr>
    </w:p>
    <w:p w14:paraId="3E26D206"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8E74952" w14:textId="77777777" w:rsidR="00C60E84" w:rsidRPr="0080590E" w:rsidRDefault="00C60E84" w:rsidP="004F09CF">
      <w:pPr>
        <w:jc w:val="both"/>
        <w:rPr>
          <w:sz w:val="20"/>
        </w:rPr>
      </w:pPr>
    </w:p>
    <w:p w14:paraId="7BF492AC"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5DA8748F" w14:textId="77777777" w:rsidR="00C60E84" w:rsidRPr="0080590E" w:rsidRDefault="00C60E84" w:rsidP="004F09CF">
      <w:pPr>
        <w:jc w:val="both"/>
        <w:rPr>
          <w:sz w:val="20"/>
        </w:rPr>
      </w:pPr>
    </w:p>
    <w:p w14:paraId="228C8A49" w14:textId="77777777" w:rsidR="00C60E84" w:rsidRPr="00FC1F2C" w:rsidRDefault="00C60E84" w:rsidP="004F09CF">
      <w:pPr>
        <w:jc w:val="both"/>
        <w:rPr>
          <w:sz w:val="20"/>
        </w:rPr>
      </w:pPr>
      <w:r w:rsidRPr="00B77C68">
        <w:rPr>
          <w:b/>
          <w:sz w:val="20"/>
        </w:rPr>
        <w:t>B.  Other Reporting</w:t>
      </w:r>
    </w:p>
    <w:p w14:paraId="04A1E16C" w14:textId="77777777" w:rsidR="00C60E84" w:rsidRPr="00B77C68" w:rsidRDefault="00C60E84" w:rsidP="004F09CF">
      <w:pPr>
        <w:jc w:val="both"/>
        <w:rPr>
          <w:sz w:val="20"/>
        </w:rPr>
      </w:pPr>
    </w:p>
    <w:p w14:paraId="4E38562E"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6"/>
      <w:bookmarkEnd w:id="87"/>
      <w:bookmarkEnd w:id="88"/>
      <w:bookmarkEnd w:id="89"/>
      <w:bookmarkEnd w:id="90"/>
      <w:bookmarkEnd w:id="91"/>
      <w:bookmarkEnd w:id="92"/>
      <w:bookmarkEnd w:id="93"/>
    </w:p>
    <w:sectPr w:rsidR="00DC3CDB" w:rsidSect="00723C92">
      <w:headerReference w:type="even" r:id="rId8"/>
      <w:headerReference w:type="default" r:id="rId9"/>
      <w:footerReference w:type="even" r:id="rId10"/>
      <w:footerReference w:type="default" r:id="rId11"/>
      <w:headerReference w:type="firs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8211" w14:textId="77777777" w:rsidR="00A94984" w:rsidRDefault="00A94984">
      <w:r>
        <w:separator/>
      </w:r>
    </w:p>
    <w:p w14:paraId="0D147755" w14:textId="77777777" w:rsidR="00A94984" w:rsidRDefault="00A94984"/>
  </w:endnote>
  <w:endnote w:type="continuationSeparator" w:id="0">
    <w:p w14:paraId="64CA8962" w14:textId="77777777" w:rsidR="00A94984" w:rsidRDefault="00A94984">
      <w:r>
        <w:continuationSeparator/>
      </w:r>
    </w:p>
    <w:p w14:paraId="49055D93" w14:textId="77777777" w:rsidR="00A94984" w:rsidRDefault="00A94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D7A7"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CECB7B" w14:textId="77777777" w:rsidR="00F11B78" w:rsidRDefault="00F11B78" w:rsidP="00BD6C4A">
    <w:pPr>
      <w:pStyle w:val="Footer"/>
      <w:ind w:right="360"/>
    </w:pPr>
  </w:p>
  <w:p w14:paraId="7360EECB"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5AE4F" w14:textId="577773C1" w:rsidR="00F11B78" w:rsidRDefault="00F11B78" w:rsidP="00AA6012">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B87C" w14:textId="77777777" w:rsidR="00A94984" w:rsidRDefault="00A94984">
      <w:r>
        <w:separator/>
      </w:r>
    </w:p>
    <w:p w14:paraId="1FD06DB3" w14:textId="77777777" w:rsidR="00A94984" w:rsidRDefault="00A94984"/>
  </w:footnote>
  <w:footnote w:type="continuationSeparator" w:id="0">
    <w:p w14:paraId="098BEF58" w14:textId="77777777" w:rsidR="00A94984" w:rsidRDefault="00A94984">
      <w:r>
        <w:continuationSeparator/>
      </w:r>
    </w:p>
    <w:p w14:paraId="5869A8F5" w14:textId="77777777" w:rsidR="00A94984" w:rsidRDefault="00A94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0756" w14:textId="77777777" w:rsidR="00F11B78" w:rsidRDefault="00F11B78">
    <w:pPr>
      <w:pStyle w:val="Header"/>
    </w:pPr>
  </w:p>
  <w:p w14:paraId="0A30696E"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5B7B5" w14:textId="5BEE124C" w:rsidR="00F11B78" w:rsidRPr="00E414B8" w:rsidRDefault="00FC24D9" w:rsidP="00233B95">
    <w:pPr>
      <w:ind w:left="2880" w:firstLine="720"/>
      <w:rPr>
        <w:rFonts w:cs="Arial"/>
        <w:sz w:val="20"/>
      </w:rPr>
    </w:pPr>
    <w:r>
      <w:rPr>
        <w:b/>
        <w:sz w:val="24"/>
        <w:szCs w:val="24"/>
      </w:rPr>
      <w:tab/>
    </w:r>
    <w:r>
      <w:rPr>
        <w:b/>
        <w:sz w:val="24"/>
        <w:szCs w:val="24"/>
      </w:rPr>
      <w:tab/>
    </w:r>
    <w:r>
      <w:rPr>
        <w:b/>
        <w:sz w:val="24"/>
        <w:szCs w:val="24"/>
      </w:rPr>
      <w:tab/>
    </w:r>
    <w:r>
      <w:rPr>
        <w:b/>
        <w:sz w:val="24"/>
        <w:szCs w:val="24"/>
      </w:rPr>
      <w:tab/>
    </w:r>
    <w:r w:rsidR="006D592C">
      <w:rPr>
        <w:b/>
        <w:sz w:val="24"/>
        <w:szCs w:val="24"/>
      </w:rPr>
      <w:tab/>
    </w:r>
    <w:r w:rsidR="00F11B78" w:rsidRPr="00E414B8">
      <w:rPr>
        <w:rFonts w:cs="Arial"/>
        <w:sz w:val="20"/>
      </w:rPr>
      <w:t>ROP No:  MI-ROP-</w:t>
    </w:r>
    <w:bookmarkStart w:id="116" w:name="bSRN4"/>
    <w:bookmarkEnd w:id="116"/>
    <w:r w:rsidR="00F71B1A">
      <w:rPr>
        <w:rFonts w:cs="Arial"/>
        <w:sz w:val="20"/>
      </w:rPr>
      <w:t>B2806</w:t>
    </w:r>
    <w:r w:rsidR="00F11B78" w:rsidRPr="00E414B8">
      <w:rPr>
        <w:rFonts w:cs="Arial"/>
        <w:sz w:val="20"/>
      </w:rPr>
      <w:t>-</w:t>
    </w:r>
    <w:bookmarkStart w:id="117" w:name="bIssueYear3"/>
    <w:bookmarkEnd w:id="117"/>
    <w:r w:rsidR="00E20A6E">
      <w:rPr>
        <w:rFonts w:cs="Arial"/>
        <w:sz w:val="20"/>
      </w:rPr>
      <w:t>20</w:t>
    </w:r>
    <w:r>
      <w:rPr>
        <w:rFonts w:cs="Arial"/>
        <w:sz w:val="20"/>
      </w:rPr>
      <w:t>23</w:t>
    </w:r>
    <w:r w:rsidR="00884CD0">
      <w:rPr>
        <w:rFonts w:cs="Arial"/>
        <w:sz w:val="20"/>
      </w:rPr>
      <w:t xml:space="preserve"> </w:t>
    </w:r>
  </w:p>
  <w:p w14:paraId="62657664" w14:textId="314D2738"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18" w:name="bExpireDate2"/>
    <w:bookmarkEnd w:id="118"/>
    <w:r w:rsidR="00FC24D9">
      <w:rPr>
        <w:rFonts w:cs="Arial"/>
        <w:sz w:val="20"/>
      </w:rPr>
      <w:t>August 1</w:t>
    </w:r>
    <w:r w:rsidR="00984CA1">
      <w:rPr>
        <w:rFonts w:cs="Arial"/>
        <w:sz w:val="20"/>
      </w:rPr>
      <w:t>5</w:t>
    </w:r>
    <w:r w:rsidR="00FC24D9">
      <w:rPr>
        <w:rFonts w:cs="Arial"/>
        <w:sz w:val="20"/>
      </w:rPr>
      <w:t>, 2028</w:t>
    </w:r>
  </w:p>
  <w:p w14:paraId="697BB9C9" w14:textId="120F80C6" w:rsidR="00F11B78" w:rsidRDefault="00F11B78" w:rsidP="00B63D7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w:t>
    </w:r>
    <w:r w:rsidR="003240ED">
      <w:rPr>
        <w:sz w:val="20"/>
      </w:rPr>
      <w:t xml:space="preserve">  </w:t>
    </w:r>
    <w:r w:rsidR="00D433AC">
      <w:rPr>
        <w:sz w:val="20"/>
      </w:rPr>
      <w:t>M</w:t>
    </w:r>
    <w:r>
      <w:rPr>
        <w:sz w:val="20"/>
      </w:rPr>
      <w:t>I-PTI</w:t>
    </w:r>
    <w:bookmarkStart w:id="119" w:name="bIssueYear4"/>
    <w:bookmarkStart w:id="120" w:name="bSRN5"/>
    <w:bookmarkEnd w:id="119"/>
    <w:bookmarkEnd w:id="120"/>
    <w:r w:rsidR="00E20A6E">
      <w:rPr>
        <w:sz w:val="20"/>
      </w:rPr>
      <w:t>-</w:t>
    </w:r>
    <w:r w:rsidR="00F71B1A">
      <w:rPr>
        <w:sz w:val="20"/>
      </w:rPr>
      <w:t>B2806</w:t>
    </w:r>
    <w:r w:rsidR="00541363">
      <w:rPr>
        <w:sz w:val="20"/>
      </w:rPr>
      <w:t>-</w:t>
    </w:r>
    <w:r w:rsidR="00E20A6E">
      <w:rPr>
        <w:sz w:val="20"/>
      </w:rPr>
      <w:t>20</w:t>
    </w:r>
    <w:r w:rsidR="00FC24D9">
      <w:rPr>
        <w:sz w:val="20"/>
      </w:rPr>
      <w:t>23</w:t>
    </w:r>
  </w:p>
  <w:p w14:paraId="4A933D98"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14EF" w14:textId="0CC1F9A8" w:rsidR="00F11B78" w:rsidRPr="00C66654" w:rsidRDefault="00F11B78"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2B3F8D"/>
    <w:multiLevelType w:val="hybridMultilevel"/>
    <w:tmpl w:val="205850B6"/>
    <w:lvl w:ilvl="0" w:tplc="FFFFFFFF">
      <w:start w:val="1"/>
      <w:numFmt w:val="decimal"/>
      <w:lvlText w:val="%1."/>
      <w:lvlJc w:val="left"/>
      <w:pPr>
        <w:ind w:left="720" w:hanging="360"/>
      </w:pPr>
      <w:rPr>
        <w:rFonts w:ascii="Arial" w:hAnsi="Arial" w:hint="default"/>
        <w:b w:val="0"/>
        <w:i w:val="0"/>
        <w:color w:val="auto"/>
        <w:sz w:val="20"/>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94C5919"/>
    <w:multiLevelType w:val="hybridMultilevel"/>
    <w:tmpl w:val="C6A8B2D4"/>
    <w:lvl w:ilvl="0" w:tplc="4446AD84">
      <w:start w:val="3"/>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8418C9"/>
    <w:multiLevelType w:val="hybridMultilevel"/>
    <w:tmpl w:val="A18867F2"/>
    <w:lvl w:ilvl="0" w:tplc="28443938">
      <w:start w:val="1"/>
      <w:numFmt w:val="decimal"/>
      <w:lvlText w:val="%1."/>
      <w:lvlJc w:val="left"/>
      <w:pPr>
        <w:tabs>
          <w:tab w:val="num" w:pos="720"/>
        </w:tabs>
        <w:ind w:left="720" w:hanging="360"/>
      </w:pPr>
      <w:rPr>
        <w:b w:val="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37205034">
    <w:abstractNumId w:val="2"/>
  </w:num>
  <w:num w:numId="2" w16cid:durableId="844563212">
    <w:abstractNumId w:val="30"/>
  </w:num>
  <w:num w:numId="3" w16cid:durableId="456725754">
    <w:abstractNumId w:val="9"/>
  </w:num>
  <w:num w:numId="4" w16cid:durableId="832061296">
    <w:abstractNumId w:val="18"/>
  </w:num>
  <w:num w:numId="5" w16cid:durableId="195847310">
    <w:abstractNumId w:val="1"/>
  </w:num>
  <w:num w:numId="6" w16cid:durableId="779565552">
    <w:abstractNumId w:val="32"/>
  </w:num>
  <w:num w:numId="7" w16cid:durableId="209651375">
    <w:abstractNumId w:val="16"/>
  </w:num>
  <w:num w:numId="8" w16cid:durableId="1352026312">
    <w:abstractNumId w:val="25"/>
  </w:num>
  <w:num w:numId="9" w16cid:durableId="524364789">
    <w:abstractNumId w:val="8"/>
  </w:num>
  <w:num w:numId="10" w16cid:durableId="22756762">
    <w:abstractNumId w:val="13"/>
  </w:num>
  <w:num w:numId="11" w16cid:durableId="1221669909">
    <w:abstractNumId w:val="19"/>
  </w:num>
  <w:num w:numId="12" w16cid:durableId="150755065">
    <w:abstractNumId w:val="28"/>
  </w:num>
  <w:num w:numId="13" w16cid:durableId="272980478">
    <w:abstractNumId w:val="24"/>
  </w:num>
  <w:num w:numId="14" w16cid:durableId="485248111">
    <w:abstractNumId w:val="5"/>
  </w:num>
  <w:num w:numId="15" w16cid:durableId="2081099524">
    <w:abstractNumId w:val="27"/>
  </w:num>
  <w:num w:numId="16" w16cid:durableId="1454596763">
    <w:abstractNumId w:val="11"/>
  </w:num>
  <w:num w:numId="17" w16cid:durableId="1696998380">
    <w:abstractNumId w:val="23"/>
  </w:num>
  <w:num w:numId="18" w16cid:durableId="1446853235">
    <w:abstractNumId w:val="22"/>
  </w:num>
  <w:num w:numId="19" w16cid:durableId="1007832051">
    <w:abstractNumId w:val="7"/>
  </w:num>
  <w:num w:numId="20" w16cid:durableId="548421889">
    <w:abstractNumId w:val="12"/>
  </w:num>
  <w:num w:numId="21" w16cid:durableId="1371029532">
    <w:abstractNumId w:val="14"/>
  </w:num>
  <w:num w:numId="22" w16cid:durableId="524366811">
    <w:abstractNumId w:val="0"/>
  </w:num>
  <w:num w:numId="23" w16cid:durableId="1773892826">
    <w:abstractNumId w:val="17"/>
  </w:num>
  <w:num w:numId="24" w16cid:durableId="1284115037">
    <w:abstractNumId w:val="15"/>
  </w:num>
  <w:num w:numId="25" w16cid:durableId="1163934692">
    <w:abstractNumId w:val="4"/>
  </w:num>
  <w:num w:numId="26" w16cid:durableId="1248925364">
    <w:abstractNumId w:val="10"/>
  </w:num>
  <w:num w:numId="27" w16cid:durableId="2017805509">
    <w:abstractNumId w:val="31"/>
  </w:num>
  <w:num w:numId="28" w16cid:durableId="19733188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3154898">
    <w:abstractNumId w:val="20"/>
  </w:num>
  <w:num w:numId="30" w16cid:durableId="1765375507">
    <w:abstractNumId w:val="3"/>
  </w:num>
  <w:num w:numId="31" w16cid:durableId="1763988405">
    <w:abstractNumId w:val="33"/>
  </w:num>
  <w:num w:numId="32" w16cid:durableId="396320587">
    <w:abstractNumId w:val="6"/>
  </w:num>
  <w:num w:numId="33" w16cid:durableId="141389582">
    <w:abstractNumId w:val="21"/>
  </w:num>
  <w:num w:numId="34" w16cid:durableId="799223228">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p0M32zqS3lvW/d2sp8C1Gz7i39jTMZSJadHMGpRgk+WQ/co+kNlveGoziJD4qWaiOJcCCWLQsvX5PbkKD9O5PA==" w:salt="Xt1tM/oKE5gY8DpXaj5Gw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1A"/>
    <w:rsid w:val="000000B9"/>
    <w:rsid w:val="00003F83"/>
    <w:rsid w:val="000067DD"/>
    <w:rsid w:val="00006871"/>
    <w:rsid w:val="000069B5"/>
    <w:rsid w:val="00006A4E"/>
    <w:rsid w:val="00006F92"/>
    <w:rsid w:val="000112F8"/>
    <w:rsid w:val="00012E33"/>
    <w:rsid w:val="00014082"/>
    <w:rsid w:val="00017E74"/>
    <w:rsid w:val="00021E1F"/>
    <w:rsid w:val="00021F93"/>
    <w:rsid w:val="00024091"/>
    <w:rsid w:val="000243E8"/>
    <w:rsid w:val="00024C4D"/>
    <w:rsid w:val="00025A80"/>
    <w:rsid w:val="0002792B"/>
    <w:rsid w:val="000317CC"/>
    <w:rsid w:val="000363C9"/>
    <w:rsid w:val="000363E8"/>
    <w:rsid w:val="000369CC"/>
    <w:rsid w:val="00040921"/>
    <w:rsid w:val="0004217B"/>
    <w:rsid w:val="00044CCA"/>
    <w:rsid w:val="00045EBF"/>
    <w:rsid w:val="0005006C"/>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551"/>
    <w:rsid w:val="00081762"/>
    <w:rsid w:val="000822B4"/>
    <w:rsid w:val="00083866"/>
    <w:rsid w:val="0008483F"/>
    <w:rsid w:val="000848A4"/>
    <w:rsid w:val="00084B67"/>
    <w:rsid w:val="000862E3"/>
    <w:rsid w:val="00086D5F"/>
    <w:rsid w:val="000902EF"/>
    <w:rsid w:val="00090A25"/>
    <w:rsid w:val="00091444"/>
    <w:rsid w:val="00091F01"/>
    <w:rsid w:val="00092884"/>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5788"/>
    <w:rsid w:val="000F67EE"/>
    <w:rsid w:val="0010097A"/>
    <w:rsid w:val="00101186"/>
    <w:rsid w:val="00102EC8"/>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1D6B"/>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1EA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4B91"/>
    <w:rsid w:val="001F649E"/>
    <w:rsid w:val="001F7DDD"/>
    <w:rsid w:val="00201DE4"/>
    <w:rsid w:val="00216128"/>
    <w:rsid w:val="0022115A"/>
    <w:rsid w:val="00221386"/>
    <w:rsid w:val="0022171F"/>
    <w:rsid w:val="002229D7"/>
    <w:rsid w:val="00226013"/>
    <w:rsid w:val="002266D2"/>
    <w:rsid w:val="00227DC7"/>
    <w:rsid w:val="00230346"/>
    <w:rsid w:val="00231889"/>
    <w:rsid w:val="00232A18"/>
    <w:rsid w:val="002332C3"/>
    <w:rsid w:val="00233961"/>
    <w:rsid w:val="00233B95"/>
    <w:rsid w:val="00233E3B"/>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1143"/>
    <w:rsid w:val="00281663"/>
    <w:rsid w:val="0028234D"/>
    <w:rsid w:val="00285F21"/>
    <w:rsid w:val="00287035"/>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0AD5"/>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0ED"/>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31F2"/>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37FC"/>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39CD"/>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E6176"/>
    <w:rsid w:val="004F09CF"/>
    <w:rsid w:val="004F0E04"/>
    <w:rsid w:val="004F111B"/>
    <w:rsid w:val="004F1860"/>
    <w:rsid w:val="004F47B3"/>
    <w:rsid w:val="004F4C9C"/>
    <w:rsid w:val="004F5DF2"/>
    <w:rsid w:val="004F6B23"/>
    <w:rsid w:val="004F77DB"/>
    <w:rsid w:val="0050200E"/>
    <w:rsid w:val="005032BF"/>
    <w:rsid w:val="005035AE"/>
    <w:rsid w:val="00504297"/>
    <w:rsid w:val="0050707C"/>
    <w:rsid w:val="00510014"/>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02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56E25"/>
    <w:rsid w:val="005638CA"/>
    <w:rsid w:val="00563986"/>
    <w:rsid w:val="00565415"/>
    <w:rsid w:val="00570FD5"/>
    <w:rsid w:val="0057321C"/>
    <w:rsid w:val="00573DEA"/>
    <w:rsid w:val="00574246"/>
    <w:rsid w:val="00576AAA"/>
    <w:rsid w:val="00577783"/>
    <w:rsid w:val="00580207"/>
    <w:rsid w:val="00580E99"/>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653D"/>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592C"/>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4CD0"/>
    <w:rsid w:val="00885DE4"/>
    <w:rsid w:val="00885E17"/>
    <w:rsid w:val="00887AAA"/>
    <w:rsid w:val="00887CD2"/>
    <w:rsid w:val="00890414"/>
    <w:rsid w:val="00890588"/>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058B"/>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17F03"/>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566C7"/>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0EA4"/>
    <w:rsid w:val="00982C4B"/>
    <w:rsid w:val="0098346A"/>
    <w:rsid w:val="009839AC"/>
    <w:rsid w:val="00984444"/>
    <w:rsid w:val="00984CA1"/>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B48"/>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5ED7"/>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376F"/>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99D"/>
    <w:rsid w:val="00A92A65"/>
    <w:rsid w:val="00A935B0"/>
    <w:rsid w:val="00A944C6"/>
    <w:rsid w:val="00A946A9"/>
    <w:rsid w:val="00A94984"/>
    <w:rsid w:val="00A94FF2"/>
    <w:rsid w:val="00A95624"/>
    <w:rsid w:val="00A9750A"/>
    <w:rsid w:val="00A9781F"/>
    <w:rsid w:val="00AA1099"/>
    <w:rsid w:val="00AA1107"/>
    <w:rsid w:val="00AA155B"/>
    <w:rsid w:val="00AA28A2"/>
    <w:rsid w:val="00AA37FF"/>
    <w:rsid w:val="00AA3FFA"/>
    <w:rsid w:val="00AA47A9"/>
    <w:rsid w:val="00AA6012"/>
    <w:rsid w:val="00AA6190"/>
    <w:rsid w:val="00AA7C0D"/>
    <w:rsid w:val="00AA7FBB"/>
    <w:rsid w:val="00AB10F1"/>
    <w:rsid w:val="00AB2375"/>
    <w:rsid w:val="00AB38C9"/>
    <w:rsid w:val="00AB6AD7"/>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E6D27"/>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2237"/>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96D53"/>
    <w:rsid w:val="00CA231F"/>
    <w:rsid w:val="00CA3179"/>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17F27"/>
    <w:rsid w:val="00D249E4"/>
    <w:rsid w:val="00D251E7"/>
    <w:rsid w:val="00D27EAA"/>
    <w:rsid w:val="00D33824"/>
    <w:rsid w:val="00D33DD8"/>
    <w:rsid w:val="00D343C1"/>
    <w:rsid w:val="00D3582A"/>
    <w:rsid w:val="00D3618D"/>
    <w:rsid w:val="00D378C1"/>
    <w:rsid w:val="00D379E5"/>
    <w:rsid w:val="00D415A6"/>
    <w:rsid w:val="00D41714"/>
    <w:rsid w:val="00D428BB"/>
    <w:rsid w:val="00D433AC"/>
    <w:rsid w:val="00D43C40"/>
    <w:rsid w:val="00D4554F"/>
    <w:rsid w:val="00D46E53"/>
    <w:rsid w:val="00D47218"/>
    <w:rsid w:val="00D50DDB"/>
    <w:rsid w:val="00D50F0D"/>
    <w:rsid w:val="00D51A7A"/>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364"/>
    <w:rsid w:val="00DA6580"/>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6BA3"/>
    <w:rsid w:val="00E07623"/>
    <w:rsid w:val="00E10E00"/>
    <w:rsid w:val="00E12C93"/>
    <w:rsid w:val="00E12DE3"/>
    <w:rsid w:val="00E12F2B"/>
    <w:rsid w:val="00E14632"/>
    <w:rsid w:val="00E154FB"/>
    <w:rsid w:val="00E16194"/>
    <w:rsid w:val="00E1715F"/>
    <w:rsid w:val="00E174A2"/>
    <w:rsid w:val="00E20681"/>
    <w:rsid w:val="00E20A6E"/>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2CEF"/>
    <w:rsid w:val="00E735E6"/>
    <w:rsid w:val="00E77875"/>
    <w:rsid w:val="00E8021E"/>
    <w:rsid w:val="00E8104C"/>
    <w:rsid w:val="00E84378"/>
    <w:rsid w:val="00E854AF"/>
    <w:rsid w:val="00E86D67"/>
    <w:rsid w:val="00E8750C"/>
    <w:rsid w:val="00E908E1"/>
    <w:rsid w:val="00E91170"/>
    <w:rsid w:val="00E91673"/>
    <w:rsid w:val="00E9403E"/>
    <w:rsid w:val="00E9609A"/>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23C"/>
    <w:rsid w:val="00EE57C0"/>
    <w:rsid w:val="00EE5F4E"/>
    <w:rsid w:val="00EE6065"/>
    <w:rsid w:val="00EE62DF"/>
    <w:rsid w:val="00EE6970"/>
    <w:rsid w:val="00EE7B45"/>
    <w:rsid w:val="00EF1674"/>
    <w:rsid w:val="00EF394B"/>
    <w:rsid w:val="00EF3A5E"/>
    <w:rsid w:val="00EF3E6B"/>
    <w:rsid w:val="00EF4242"/>
    <w:rsid w:val="00F00341"/>
    <w:rsid w:val="00F00CCC"/>
    <w:rsid w:val="00F04327"/>
    <w:rsid w:val="00F049D4"/>
    <w:rsid w:val="00F04B01"/>
    <w:rsid w:val="00F05449"/>
    <w:rsid w:val="00F056D0"/>
    <w:rsid w:val="00F1142B"/>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1B1A"/>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24D9"/>
    <w:rsid w:val="00FC2875"/>
    <w:rsid w:val="00FC3D76"/>
    <w:rsid w:val="00FC5CD1"/>
    <w:rsid w:val="00FD079B"/>
    <w:rsid w:val="00FD0EE3"/>
    <w:rsid w:val="00FD23A9"/>
    <w:rsid w:val="00FD242B"/>
    <w:rsid w:val="00FD265B"/>
    <w:rsid w:val="00FD35BF"/>
    <w:rsid w:val="00FD3FE3"/>
    <w:rsid w:val="00FD4021"/>
    <w:rsid w:val="00FD63AC"/>
    <w:rsid w:val="00FD63AF"/>
    <w:rsid w:val="00FD6A73"/>
    <w:rsid w:val="00FD73FF"/>
    <w:rsid w:val="00FD7674"/>
    <w:rsid w:val="00FE0AD0"/>
    <w:rsid w:val="00FE21BB"/>
    <w:rsid w:val="00FE2A0A"/>
    <w:rsid w:val="00FF072F"/>
    <w:rsid w:val="00FF1BAA"/>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262905"/>
  <w15:chartTrackingRefBased/>
  <w15:docId w15:val="{550506FB-5CC0-469F-99EB-865F8835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9566C7"/>
    <w:pPr>
      <w:tabs>
        <w:tab w:val="right" w:leader="dot" w:pos="10214"/>
      </w:tabs>
    </w:pPr>
    <w:rPr>
      <w:noProof/>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rsid w:val="00E20A6E"/>
    <w:pPr>
      <w:spacing w:before="100" w:beforeAutospacing="1" w:after="100" w:afterAutospacing="1"/>
    </w:pPr>
    <w:rPr>
      <w:rFonts w:ascii="Times New Roman" w:hAnsi="Times New Roman"/>
      <w:sz w:val="24"/>
      <w:szCs w:val="24"/>
    </w:rPr>
  </w:style>
  <w:style w:type="paragraph" w:customStyle="1" w:styleId="Default">
    <w:name w:val="Default"/>
    <w:rsid w:val="00E20A6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E0AD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21</Pages>
  <Words>6872</Words>
  <Characters>39848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46627</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Carley, Brian (EGLE)</dc:creator>
  <cp:keywords>AQD-AIR-ROP-TITLE V, Template Shell New</cp:keywords>
  <dc:description/>
  <cp:lastModifiedBy>Orent, Kelly (EGLE)</cp:lastModifiedBy>
  <cp:revision>5</cp:revision>
  <cp:lastPrinted>2022-08-09T15:25:00Z</cp:lastPrinted>
  <dcterms:created xsi:type="dcterms:W3CDTF">2023-08-15T15:59:00Z</dcterms:created>
  <dcterms:modified xsi:type="dcterms:W3CDTF">2023-08-15T19:20:00Z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2023-08-15T15:54:20Z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9463e46a-229a-4fb1-af55-aa4aae3dd0b1</vt:lpwstr>
  </property>
  <property fmtid="{D5CDD505-2E9C-101B-9397-08002B2CF9AE}" pid="8" name="MSIP_Label_2f46dfe0-534f-4c95-815c-5b1af86b9823_ContentBits">
    <vt:lpwstr>0</vt:lpwstr>
  </property>
</Properties>
</file>