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5E5399" w14:paraId="2CBD5D3F" w14:textId="77777777" w:rsidTr="00A9750A">
        <w:tc>
          <w:tcPr>
            <w:tcW w:w="810" w:type="dxa"/>
          </w:tcPr>
          <w:p w14:paraId="1A4F87A0" w14:textId="77777777" w:rsidR="005E5399" w:rsidRDefault="005E5399">
            <w:pPr>
              <w:jc w:val="center"/>
              <w:rPr>
                <w:sz w:val="16"/>
              </w:rPr>
            </w:pPr>
          </w:p>
        </w:tc>
        <w:tc>
          <w:tcPr>
            <w:tcW w:w="9000" w:type="dxa"/>
          </w:tcPr>
          <w:p w14:paraId="7812D2BF"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052BF07D" w14:textId="77777777" w:rsidR="005E5399" w:rsidRDefault="00012E33">
            <w:pPr>
              <w:spacing w:before="20" w:after="20"/>
              <w:jc w:val="center"/>
              <w:rPr>
                <w:sz w:val="16"/>
              </w:rPr>
            </w:pPr>
            <w:r w:rsidRPr="00012E33">
              <w:rPr>
                <w:b/>
                <w:sz w:val="24"/>
                <w:szCs w:val="24"/>
              </w:rPr>
              <w:t>AIR QUALITY DIVISION</w:t>
            </w:r>
          </w:p>
        </w:tc>
        <w:tc>
          <w:tcPr>
            <w:tcW w:w="720" w:type="dxa"/>
          </w:tcPr>
          <w:p w14:paraId="01B58BB5" w14:textId="77777777" w:rsidR="005E5399" w:rsidRDefault="005E5399">
            <w:pPr>
              <w:jc w:val="center"/>
              <w:rPr>
                <w:b/>
                <w:sz w:val="24"/>
              </w:rPr>
            </w:pPr>
          </w:p>
        </w:tc>
      </w:tr>
      <w:tr w:rsidR="005E5399" w14:paraId="1CDF3133" w14:textId="77777777" w:rsidTr="00A9750A">
        <w:trPr>
          <w:cantSplit/>
          <w:trHeight w:val="146"/>
        </w:trPr>
        <w:tc>
          <w:tcPr>
            <w:tcW w:w="10530" w:type="dxa"/>
            <w:gridSpan w:val="3"/>
          </w:tcPr>
          <w:p w14:paraId="77AF0018" w14:textId="77777777" w:rsidR="00C7692A" w:rsidRPr="006B4E48" w:rsidRDefault="00C7692A" w:rsidP="00C2618F">
            <w:pPr>
              <w:jc w:val="center"/>
              <w:rPr>
                <w:szCs w:val="22"/>
              </w:rPr>
            </w:pPr>
          </w:p>
          <w:p w14:paraId="0FA39122" w14:textId="3937ACD8" w:rsidR="00C7692A" w:rsidRPr="009E40D6"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r w:rsidR="00141BA8" w:rsidRPr="00141BA8">
              <w:rPr>
                <w:szCs w:val="22"/>
              </w:rPr>
              <w:t>May 7, 2021</w:t>
            </w:r>
          </w:p>
          <w:p w14:paraId="110374EF" w14:textId="77777777" w:rsidR="006B4E48" w:rsidRPr="00927270" w:rsidRDefault="006B4E48" w:rsidP="00C2618F">
            <w:pPr>
              <w:jc w:val="center"/>
              <w:rPr>
                <w:szCs w:val="22"/>
              </w:rPr>
            </w:pPr>
          </w:p>
          <w:p w14:paraId="4CA9B569" w14:textId="77777777" w:rsidR="00C2618F" w:rsidRPr="00927270" w:rsidRDefault="00C2618F" w:rsidP="00C2618F">
            <w:pPr>
              <w:jc w:val="center"/>
              <w:rPr>
                <w:szCs w:val="22"/>
              </w:rPr>
            </w:pPr>
            <w:r w:rsidRPr="00927270">
              <w:rPr>
                <w:szCs w:val="22"/>
              </w:rPr>
              <w:t>ISSUED TO</w:t>
            </w:r>
          </w:p>
          <w:p w14:paraId="25A16D04" w14:textId="77777777" w:rsidR="00C2618F" w:rsidRPr="00927270" w:rsidRDefault="00C2618F" w:rsidP="00C2618F">
            <w:pPr>
              <w:jc w:val="center"/>
              <w:rPr>
                <w:szCs w:val="22"/>
              </w:rPr>
            </w:pPr>
          </w:p>
          <w:p w14:paraId="3CDFED33" w14:textId="6971CBEB" w:rsidR="00B9050D" w:rsidRPr="00745818" w:rsidRDefault="007231AC" w:rsidP="00B9050D">
            <w:pPr>
              <w:jc w:val="center"/>
              <w:rPr>
                <w:b/>
                <w:szCs w:val="22"/>
              </w:rPr>
            </w:pPr>
            <w:bookmarkStart w:id="0" w:name="bCompanyName"/>
            <w:r>
              <w:rPr>
                <w:b/>
                <w:szCs w:val="22"/>
              </w:rPr>
              <w:t>Aquatic Company</w:t>
            </w:r>
          </w:p>
          <w:bookmarkEnd w:id="0"/>
          <w:p w14:paraId="759B8096" w14:textId="77777777" w:rsidR="00C2618F" w:rsidRPr="00927270" w:rsidRDefault="00C2618F" w:rsidP="00C2618F">
            <w:pPr>
              <w:jc w:val="center"/>
              <w:rPr>
                <w:szCs w:val="22"/>
              </w:rPr>
            </w:pPr>
          </w:p>
          <w:p w14:paraId="69A0EA22" w14:textId="2B04DE34" w:rsidR="00B9050D" w:rsidRDefault="00C2618F" w:rsidP="00B9050D">
            <w:pPr>
              <w:jc w:val="center"/>
              <w:rPr>
                <w:szCs w:val="22"/>
              </w:rPr>
            </w:pPr>
            <w:r w:rsidRPr="00927270">
              <w:rPr>
                <w:szCs w:val="22"/>
              </w:rPr>
              <w:t xml:space="preserve">State Registration Number (SRN):  </w:t>
            </w:r>
            <w:bookmarkStart w:id="1" w:name="bSRN"/>
            <w:r w:rsidR="00141BA8">
              <w:rPr>
                <w:szCs w:val="22"/>
              </w:rPr>
              <w:t>B2025</w:t>
            </w:r>
          </w:p>
          <w:bookmarkEnd w:id="1"/>
          <w:p w14:paraId="5D430D11" w14:textId="77777777" w:rsidR="00C2618F" w:rsidRDefault="00C2618F" w:rsidP="00C2618F">
            <w:pPr>
              <w:jc w:val="center"/>
              <w:rPr>
                <w:szCs w:val="22"/>
              </w:rPr>
            </w:pPr>
          </w:p>
          <w:p w14:paraId="70592289" w14:textId="77777777" w:rsidR="00807634" w:rsidRPr="00927270" w:rsidRDefault="00807634" w:rsidP="00C2618F">
            <w:pPr>
              <w:jc w:val="center"/>
              <w:rPr>
                <w:szCs w:val="22"/>
              </w:rPr>
            </w:pPr>
          </w:p>
          <w:p w14:paraId="268EC80C" w14:textId="77777777" w:rsidR="00C2618F" w:rsidRPr="00927270" w:rsidRDefault="00C2618F" w:rsidP="00C2618F">
            <w:pPr>
              <w:jc w:val="center"/>
              <w:rPr>
                <w:szCs w:val="22"/>
              </w:rPr>
            </w:pPr>
            <w:r w:rsidRPr="00927270">
              <w:rPr>
                <w:szCs w:val="22"/>
              </w:rPr>
              <w:t>LOCATED AT</w:t>
            </w:r>
          </w:p>
          <w:p w14:paraId="4E9D4BF3" w14:textId="77777777" w:rsidR="002B29E9" w:rsidRPr="00927270" w:rsidRDefault="002B29E9" w:rsidP="002B29E9">
            <w:pPr>
              <w:jc w:val="center"/>
              <w:rPr>
                <w:szCs w:val="22"/>
              </w:rPr>
            </w:pPr>
          </w:p>
          <w:p w14:paraId="03779015" w14:textId="44BF3827" w:rsidR="005E5399" w:rsidRPr="003F5BE8" w:rsidRDefault="007231AC" w:rsidP="002B29E9">
            <w:pPr>
              <w:jc w:val="center"/>
              <w:rPr>
                <w:szCs w:val="22"/>
              </w:rPr>
            </w:pPr>
            <w:bookmarkStart w:id="2" w:name="bStreetAddress"/>
            <w:bookmarkEnd w:id="2"/>
            <w:r>
              <w:rPr>
                <w:szCs w:val="22"/>
              </w:rPr>
              <w:t>888 West Broadway</w:t>
            </w:r>
            <w:r w:rsidR="002B29E9">
              <w:rPr>
                <w:szCs w:val="22"/>
              </w:rPr>
              <w:t>,</w:t>
            </w:r>
            <w:r>
              <w:rPr>
                <w:szCs w:val="22"/>
              </w:rPr>
              <w:t xml:space="preserve"> Three Rivers</w:t>
            </w:r>
            <w:bookmarkStart w:id="3" w:name="bCity"/>
            <w:bookmarkEnd w:id="3"/>
            <w:r w:rsidR="002B29E9">
              <w:rPr>
                <w:szCs w:val="22"/>
              </w:rPr>
              <w:t>,</w:t>
            </w:r>
            <w:r w:rsidR="00995605">
              <w:rPr>
                <w:szCs w:val="22"/>
              </w:rPr>
              <w:t xml:space="preserve"> </w:t>
            </w:r>
            <w:bookmarkStart w:id="4" w:name="bCounty"/>
            <w:bookmarkEnd w:id="4"/>
            <w:r>
              <w:rPr>
                <w:szCs w:val="22"/>
              </w:rPr>
              <w:t>Saint Joseph</w:t>
            </w:r>
            <w:r w:rsidR="00995605">
              <w:rPr>
                <w:szCs w:val="22"/>
              </w:rPr>
              <w:t xml:space="preserve"> County,</w:t>
            </w:r>
            <w:r w:rsidR="002B29E9">
              <w:rPr>
                <w:szCs w:val="22"/>
              </w:rPr>
              <w:t xml:space="preserve"> </w:t>
            </w:r>
            <w:r w:rsidR="002B29E9" w:rsidRPr="00927270">
              <w:rPr>
                <w:szCs w:val="22"/>
              </w:rPr>
              <w:t>Michigan</w:t>
            </w:r>
            <w:r w:rsidR="002B29E9">
              <w:rPr>
                <w:szCs w:val="22"/>
              </w:rPr>
              <w:t xml:space="preserve"> </w:t>
            </w:r>
            <w:r>
              <w:rPr>
                <w:szCs w:val="22"/>
              </w:rPr>
              <w:t>49093</w:t>
            </w:r>
            <w:r w:rsidR="002B29E9">
              <w:rPr>
                <w:szCs w:val="22"/>
              </w:rPr>
              <w:t xml:space="preserve"> </w:t>
            </w:r>
            <w:bookmarkStart w:id="5" w:name="bZip"/>
            <w:bookmarkEnd w:id="5"/>
          </w:p>
        </w:tc>
      </w:tr>
      <w:tr w:rsidR="00C2618F" w:rsidRPr="00DF47A8" w14:paraId="7A3E6E43" w14:textId="77777777" w:rsidTr="00A9750A">
        <w:trPr>
          <w:cantSplit/>
          <w:trHeight w:val="145"/>
        </w:trPr>
        <w:tc>
          <w:tcPr>
            <w:tcW w:w="10530" w:type="dxa"/>
            <w:gridSpan w:val="3"/>
          </w:tcPr>
          <w:p w14:paraId="396F3484" w14:textId="77777777" w:rsidR="00C2618F" w:rsidRPr="00DF47A8" w:rsidRDefault="00C2618F" w:rsidP="00C2618F">
            <w:pPr>
              <w:pStyle w:val="Header"/>
              <w:spacing w:before="20" w:after="20"/>
              <w:rPr>
                <w:szCs w:val="22"/>
              </w:rPr>
            </w:pPr>
          </w:p>
        </w:tc>
      </w:tr>
      <w:tr w:rsidR="00C2618F" w:rsidRPr="001838ED" w14:paraId="49CB6ACA" w14:textId="77777777" w:rsidTr="001838ED">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4818F707" w14:textId="77777777" w:rsidR="00C2618F" w:rsidRPr="006F2C46" w:rsidRDefault="00C2618F" w:rsidP="001838ED">
            <w:pPr>
              <w:jc w:val="center"/>
              <w:rPr>
                <w:szCs w:val="22"/>
              </w:rPr>
            </w:pPr>
          </w:p>
          <w:p w14:paraId="00C99699" w14:textId="77777777" w:rsidR="00C2618F" w:rsidRPr="001838ED" w:rsidRDefault="00C2618F" w:rsidP="001838ED">
            <w:pPr>
              <w:jc w:val="center"/>
              <w:rPr>
                <w:b/>
                <w:sz w:val="28"/>
              </w:rPr>
            </w:pPr>
            <w:r w:rsidRPr="001838ED">
              <w:rPr>
                <w:b/>
                <w:sz w:val="28"/>
              </w:rPr>
              <w:t>RENEWABLE OPERATING PERMIT</w:t>
            </w:r>
          </w:p>
          <w:p w14:paraId="50A310E5" w14:textId="77777777" w:rsidR="00C2618F" w:rsidRPr="001838ED" w:rsidRDefault="00C2618F" w:rsidP="001838ED">
            <w:pPr>
              <w:ind w:left="3240"/>
              <w:rPr>
                <w:sz w:val="24"/>
              </w:rPr>
            </w:pPr>
          </w:p>
          <w:p w14:paraId="1ACC0C91" w14:textId="6C7368F9"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6" w:name="bSRN2"/>
            <w:bookmarkEnd w:id="6"/>
            <w:r w:rsidR="007231AC">
              <w:rPr>
                <w:sz w:val="24"/>
              </w:rPr>
              <w:t>B2025</w:t>
            </w:r>
            <w:r w:rsidR="004032B7" w:rsidRPr="001838ED">
              <w:rPr>
                <w:sz w:val="24"/>
              </w:rPr>
              <w:t>-</w:t>
            </w:r>
            <w:bookmarkStart w:id="7" w:name="bIssueYear"/>
            <w:bookmarkEnd w:id="7"/>
            <w:r w:rsidR="007231AC">
              <w:rPr>
                <w:sz w:val="24"/>
              </w:rPr>
              <w:t>20</w:t>
            </w:r>
            <w:r w:rsidR="00141BA8">
              <w:rPr>
                <w:sz w:val="24"/>
              </w:rPr>
              <w:t>2</w:t>
            </w:r>
            <w:r w:rsidR="00E37770" w:rsidRPr="00793626">
              <w:rPr>
                <w:sz w:val="24"/>
              </w:rPr>
              <w:t>1</w:t>
            </w:r>
          </w:p>
          <w:p w14:paraId="210AE0C8" w14:textId="77777777" w:rsidR="00C2618F" w:rsidRPr="001838ED" w:rsidRDefault="00C2618F" w:rsidP="001838ED">
            <w:pPr>
              <w:ind w:left="3240"/>
              <w:rPr>
                <w:sz w:val="24"/>
              </w:rPr>
            </w:pPr>
          </w:p>
          <w:p w14:paraId="395E24C9" w14:textId="4C643535" w:rsidR="00C2618F" w:rsidRPr="001838ED" w:rsidRDefault="00C2618F" w:rsidP="001838ED">
            <w:pPr>
              <w:ind w:left="2880" w:firstLine="720"/>
              <w:rPr>
                <w:sz w:val="24"/>
                <w:szCs w:val="24"/>
              </w:rPr>
            </w:pPr>
            <w:r w:rsidRPr="001838ED">
              <w:rPr>
                <w:sz w:val="24"/>
              </w:rPr>
              <w:t>Expiration Date:</w:t>
            </w:r>
            <w:r w:rsidRPr="001838ED">
              <w:rPr>
                <w:sz w:val="24"/>
              </w:rPr>
              <w:tab/>
            </w:r>
            <w:r w:rsidR="00141BA8">
              <w:rPr>
                <w:sz w:val="24"/>
              </w:rPr>
              <w:t>May 7, 202</w:t>
            </w:r>
            <w:r w:rsidR="00C3782B">
              <w:rPr>
                <w:sz w:val="24"/>
              </w:rPr>
              <w:t>6</w:t>
            </w:r>
          </w:p>
          <w:p w14:paraId="6BB5FB79" w14:textId="77777777" w:rsidR="0025601A" w:rsidRPr="001838ED" w:rsidRDefault="0025601A" w:rsidP="001838ED">
            <w:pPr>
              <w:ind w:left="2880" w:firstLine="360"/>
              <w:rPr>
                <w:sz w:val="24"/>
              </w:rPr>
            </w:pPr>
          </w:p>
          <w:p w14:paraId="3F7D4399" w14:textId="77777777" w:rsidR="006F4A84" w:rsidRPr="001838ED"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Due B</w:t>
            </w:r>
            <w:r w:rsidR="00DF47A8" w:rsidRPr="001838ED">
              <w:rPr>
                <w:sz w:val="24"/>
                <w:szCs w:val="24"/>
              </w:rPr>
              <w:t>etween</w:t>
            </w:r>
            <w:r w:rsidR="00B9050D" w:rsidRPr="001838ED">
              <w:rPr>
                <w:sz w:val="24"/>
                <w:szCs w:val="24"/>
              </w:rPr>
              <w:t xml:space="preserve"> </w:t>
            </w:r>
            <w:bookmarkStart w:id="8" w:name="bAppDueDate1"/>
            <w:bookmarkEnd w:id="8"/>
          </w:p>
          <w:p w14:paraId="43971B20" w14:textId="10193FA6" w:rsidR="00DF47A8" w:rsidRPr="00141BA8" w:rsidRDefault="00E37770" w:rsidP="001838ED">
            <w:pPr>
              <w:jc w:val="center"/>
              <w:rPr>
                <w:sz w:val="24"/>
                <w:szCs w:val="24"/>
              </w:rPr>
            </w:pPr>
            <w:r w:rsidRPr="00793626">
              <w:rPr>
                <w:sz w:val="24"/>
                <w:szCs w:val="24"/>
              </w:rPr>
              <w:t>November 7, 2024</w:t>
            </w:r>
            <w:r w:rsidR="00141BA8" w:rsidRPr="00141BA8">
              <w:rPr>
                <w:sz w:val="24"/>
                <w:szCs w:val="24"/>
              </w:rPr>
              <w:t xml:space="preserve"> and </w:t>
            </w:r>
            <w:r w:rsidRPr="00793626">
              <w:rPr>
                <w:sz w:val="24"/>
                <w:szCs w:val="24"/>
              </w:rPr>
              <w:t>November 7, 2025</w:t>
            </w:r>
          </w:p>
          <w:p w14:paraId="16F86C99" w14:textId="77777777" w:rsidR="00DF47A8" w:rsidRPr="001838ED" w:rsidRDefault="00DF47A8" w:rsidP="00DF47A8">
            <w:pPr>
              <w:rPr>
                <w:sz w:val="24"/>
              </w:rPr>
            </w:pPr>
          </w:p>
          <w:p w14:paraId="536AF87B"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1BCC94A3" w14:textId="77777777" w:rsidR="00C2618F" w:rsidRDefault="00C2618F" w:rsidP="00C2618F">
      <w:pPr>
        <w:jc w:val="center"/>
      </w:pPr>
    </w:p>
    <w:tbl>
      <w:tblPr>
        <w:tblW w:w="5053"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241"/>
      </w:tblGrid>
      <w:tr w:rsidR="00C2618F" w14:paraId="42B08313" w14:textId="77777777">
        <w:trPr>
          <w:jc w:val="center"/>
        </w:trPr>
        <w:tc>
          <w:tcPr>
            <w:tcW w:w="10550" w:type="dxa"/>
            <w:shd w:val="clear" w:color="auto" w:fill="auto"/>
          </w:tcPr>
          <w:p w14:paraId="126EEF1C" w14:textId="77777777" w:rsidR="00461E40" w:rsidRPr="006F2C46" w:rsidRDefault="00461E40" w:rsidP="0025601A">
            <w:pPr>
              <w:jc w:val="center"/>
              <w:rPr>
                <w:b/>
                <w:szCs w:val="22"/>
              </w:rPr>
            </w:pPr>
          </w:p>
          <w:p w14:paraId="44D7B9FF" w14:textId="77777777" w:rsidR="005D5FBE" w:rsidRDefault="0058429B" w:rsidP="0025601A">
            <w:pPr>
              <w:jc w:val="center"/>
              <w:rPr>
                <w:b/>
                <w:sz w:val="28"/>
                <w:szCs w:val="28"/>
              </w:rPr>
            </w:pPr>
            <w:r>
              <w:rPr>
                <w:b/>
                <w:sz w:val="28"/>
                <w:szCs w:val="28"/>
              </w:rPr>
              <w:t>SOURCE-WIDE PERMIT TO INSTALL</w:t>
            </w:r>
          </w:p>
          <w:p w14:paraId="6954873D" w14:textId="6F7B93B5" w:rsidR="005A402E" w:rsidRDefault="005A402E" w:rsidP="00F15F33">
            <w:pPr>
              <w:jc w:val="center"/>
              <w:rPr>
                <w:sz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bookmarkStart w:id="9" w:name="bSRN3"/>
            <w:bookmarkEnd w:id="9"/>
            <w:r w:rsidR="007231AC">
              <w:rPr>
                <w:sz w:val="24"/>
                <w:szCs w:val="24"/>
              </w:rPr>
              <w:t>B2025</w:t>
            </w:r>
            <w:r w:rsidR="000D5F06">
              <w:rPr>
                <w:sz w:val="24"/>
                <w:szCs w:val="24"/>
              </w:rPr>
              <w:t>-</w:t>
            </w:r>
            <w:bookmarkStart w:id="10" w:name="bIssueYear2"/>
            <w:bookmarkEnd w:id="10"/>
            <w:r w:rsidR="007231AC">
              <w:rPr>
                <w:sz w:val="24"/>
                <w:szCs w:val="24"/>
              </w:rPr>
              <w:t>20</w:t>
            </w:r>
            <w:r w:rsidR="00141BA8">
              <w:rPr>
                <w:sz w:val="24"/>
                <w:szCs w:val="24"/>
              </w:rPr>
              <w:t>2</w:t>
            </w:r>
            <w:r w:rsidR="00793626">
              <w:rPr>
                <w:sz w:val="24"/>
                <w:szCs w:val="24"/>
              </w:rPr>
              <w:t>1</w:t>
            </w:r>
          </w:p>
          <w:p w14:paraId="6AD52A7D" w14:textId="77777777" w:rsidR="00C2618F" w:rsidRPr="006F2C46" w:rsidRDefault="00C2618F" w:rsidP="0025601A">
            <w:pPr>
              <w:jc w:val="center"/>
              <w:rPr>
                <w:sz w:val="24"/>
                <w:szCs w:val="24"/>
              </w:rPr>
            </w:pPr>
          </w:p>
          <w:p w14:paraId="0ECBFCDE" w14:textId="77777777"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sidR="00385FF4">
              <w:rPr>
                <w:szCs w:val="22"/>
              </w:rPr>
              <w:t>1</w:t>
            </w:r>
            <w:r w:rsidRPr="006A1190">
              <w:rPr>
                <w:szCs w:val="22"/>
              </w:rPr>
              <w:t xml:space="preserve">) of </w:t>
            </w:r>
            <w:r w:rsidR="00EA119B">
              <w:rPr>
                <w:szCs w:val="22"/>
              </w:rPr>
              <w:t>Act</w:t>
            </w:r>
            <w:r w:rsidRPr="006A1190">
              <w:rPr>
                <w:szCs w:val="22"/>
              </w:rPr>
              <w:t xml:space="preserve"> 451.  Pursuant to Rule</w:t>
            </w:r>
            <w:r w:rsidR="00447DF3">
              <w:rPr>
                <w:szCs w:val="22"/>
              </w:rPr>
              <w:t> </w:t>
            </w:r>
            <w:r w:rsidR="000E4E06">
              <w:rPr>
                <w:szCs w:val="22"/>
              </w:rPr>
              <w:t>214a</w:t>
            </w:r>
            <w:r w:rsidR="001570B9">
              <w:rPr>
                <w:szCs w:val="22"/>
              </w:rPr>
              <w:t xml:space="preserve"> of the administrative rules promulgated under Act 451</w:t>
            </w:r>
            <w:r w:rsidRPr="006A1190">
              <w:rPr>
                <w:szCs w:val="22"/>
              </w:rPr>
              <w:t xml:space="preserve">, </w:t>
            </w:r>
            <w:r>
              <w:rPr>
                <w:szCs w:val="22"/>
              </w:rPr>
              <w:t>t</w:t>
            </w:r>
            <w:r w:rsidR="00C2618F">
              <w:t xml:space="preserve">he </w:t>
            </w:r>
            <w:proofErr w:type="gramStart"/>
            <w:r w:rsidR="00C2618F">
              <w:t>terms</w:t>
            </w:r>
            <w:proofErr w:type="gramEnd"/>
            <w:r w:rsidR="00C2618F">
              <w:t xml:space="preserve">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 xml:space="preserve">he </w:t>
            </w:r>
            <w:proofErr w:type="spellStart"/>
            <w:r w:rsidR="00C2618F">
              <w:t>P</w:t>
            </w:r>
            <w:r w:rsidR="006D7B66">
              <w:t>T</w:t>
            </w:r>
            <w:r w:rsidR="00C2618F">
              <w:t>l</w:t>
            </w:r>
            <w:proofErr w:type="spellEnd"/>
            <w:r w:rsidR="00C2618F">
              <w:t xml:space="preserve"> terms and conditions </w:t>
            </w:r>
            <w:r w:rsidR="00B5447F">
              <w:t>do not expire</w:t>
            </w:r>
            <w:r w:rsidR="00833994">
              <w:t xml:space="preserve"> and remain in effect </w:t>
            </w:r>
            <w:r w:rsidR="00D97437">
              <w:t>u</w:t>
            </w:r>
            <w:r w:rsidR="00833994">
              <w:t>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14:paraId="08A1531C" w14:textId="695AF890" w:rsidR="00DC44C7" w:rsidRDefault="00BC48DF" w:rsidP="00F73D71">
      <w:pPr>
        <w:ind w:left="-180"/>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2FFE1F88" w14:textId="035F4756" w:rsidR="00233961" w:rsidRDefault="00793626" w:rsidP="00F73D71">
      <w:pPr>
        <w:ind w:left="-180"/>
        <w:rPr>
          <w:szCs w:val="22"/>
        </w:rPr>
      </w:pPr>
      <w:r>
        <w:rPr>
          <w:noProof/>
        </w:rPr>
        <w:drawing>
          <wp:anchor distT="0" distB="0" distL="114300" distR="114300" simplePos="0" relativeHeight="251659264" behindDoc="0" locked="0" layoutInCell="1" allowOverlap="1" wp14:anchorId="67276FB8" wp14:editId="766A9EFF">
            <wp:simplePos x="0" y="0"/>
            <wp:positionH relativeFrom="margin">
              <wp:align>left</wp:align>
            </wp:positionH>
            <wp:positionV relativeFrom="paragraph">
              <wp:posOffset>22225</wp:posOffset>
            </wp:positionV>
            <wp:extent cx="1112520" cy="433070"/>
            <wp:effectExtent l="0" t="0" r="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18613" cy="43582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0C6D63" w14:textId="0CE1FD8F" w:rsidR="006F2C46" w:rsidRDefault="006F2C46" w:rsidP="00F73D71">
      <w:pPr>
        <w:ind w:left="-180"/>
        <w:rPr>
          <w:szCs w:val="22"/>
        </w:rPr>
      </w:pPr>
    </w:p>
    <w:p w14:paraId="4ECD45A8" w14:textId="7BA85203" w:rsidR="006F2C46" w:rsidRDefault="006F2C46" w:rsidP="00F73D71">
      <w:pPr>
        <w:ind w:left="-180"/>
        <w:rPr>
          <w:szCs w:val="22"/>
        </w:rPr>
      </w:pPr>
    </w:p>
    <w:p w14:paraId="33F61DF1" w14:textId="77777777" w:rsidR="002332C3" w:rsidRPr="006A1190" w:rsidRDefault="00AB2375" w:rsidP="002332C3">
      <w:pPr>
        <w:ind w:left="-180"/>
        <w:rPr>
          <w:szCs w:val="22"/>
        </w:rPr>
      </w:pPr>
      <w:r w:rsidRPr="006A1190">
        <w:rPr>
          <w:szCs w:val="22"/>
        </w:rPr>
        <w:t>______________________________________</w:t>
      </w:r>
    </w:p>
    <w:p w14:paraId="03E76D36" w14:textId="4CF11191" w:rsidR="002F4C64" w:rsidRPr="0097673C" w:rsidRDefault="007231AC" w:rsidP="00862ED1">
      <w:pPr>
        <w:rPr>
          <w:b/>
          <w:sz w:val="18"/>
        </w:rPr>
      </w:pPr>
      <w:bookmarkStart w:id="11" w:name="bDS"/>
      <w:bookmarkEnd w:id="11"/>
      <w:r>
        <w:rPr>
          <w:szCs w:val="22"/>
        </w:rPr>
        <w:t xml:space="preserve">Rex Lane, Kalamazoo </w:t>
      </w:r>
      <w:r w:rsidR="002332C3" w:rsidRPr="0069709D">
        <w:rPr>
          <w:szCs w:val="22"/>
        </w:rPr>
        <w:t>District Supervisor</w:t>
      </w:r>
      <w:r w:rsidR="002332C3" w:rsidRPr="0069709D">
        <w:t xml:space="preserve"> </w:t>
      </w:r>
      <w:r w:rsidR="002F4C64" w:rsidRPr="0069709D">
        <w:br w:type="page"/>
      </w:r>
      <w:bookmarkStart w:id="12" w:name="_Toc1453502"/>
      <w:r w:rsidR="002F4C64" w:rsidRPr="00927270">
        <w:rPr>
          <w:b/>
          <w:sz w:val="28"/>
          <w:szCs w:val="28"/>
        </w:rPr>
        <w:lastRenderedPageBreak/>
        <w:t>TABLE OF CONTENTS</w:t>
      </w:r>
      <w:bookmarkEnd w:id="12"/>
    </w:p>
    <w:p w14:paraId="60556F1B" w14:textId="77777777" w:rsidR="002F4C64" w:rsidRDefault="002F4C64" w:rsidP="002F4C64"/>
    <w:p w14:paraId="11975855" w14:textId="51F30DAB" w:rsidR="00AD2CAC" w:rsidRDefault="0053776A">
      <w:pPr>
        <w:pStyle w:val="TOC1"/>
        <w:rPr>
          <w:rFonts w:asciiTheme="minorHAnsi" w:eastAsiaTheme="minorEastAsia" w:hAnsiTheme="minorHAnsi" w:cstheme="minorBidi"/>
          <w:b w:val="0"/>
          <w:noProof/>
        </w:rPr>
      </w:pPr>
      <w:r>
        <w:rPr>
          <w:b w:val="0"/>
        </w:rPr>
        <w:fldChar w:fldCharType="begin"/>
      </w:r>
      <w:r>
        <w:rPr>
          <w:b w:val="0"/>
        </w:rPr>
        <w:instrText xml:space="preserve"> TOC \o "1-3" \h \z \u </w:instrText>
      </w:r>
      <w:r>
        <w:rPr>
          <w:b w:val="0"/>
        </w:rPr>
        <w:fldChar w:fldCharType="separate"/>
      </w:r>
      <w:hyperlink w:anchor="_Toc59098002" w:history="1">
        <w:r w:rsidR="00AD2CAC" w:rsidRPr="00DF7D16">
          <w:rPr>
            <w:rStyle w:val="Hyperlink"/>
            <w:noProof/>
          </w:rPr>
          <w:t>AUTHORITY AND ENFORCEABILITY</w:t>
        </w:r>
        <w:r w:rsidR="00AD2CAC">
          <w:rPr>
            <w:noProof/>
            <w:webHidden/>
          </w:rPr>
          <w:tab/>
        </w:r>
        <w:r w:rsidR="00AD2CAC">
          <w:rPr>
            <w:noProof/>
            <w:webHidden/>
          </w:rPr>
          <w:fldChar w:fldCharType="begin"/>
        </w:r>
        <w:r w:rsidR="00AD2CAC">
          <w:rPr>
            <w:noProof/>
            <w:webHidden/>
          </w:rPr>
          <w:instrText xml:space="preserve"> PAGEREF _Toc59098002 \h </w:instrText>
        </w:r>
        <w:r w:rsidR="00AD2CAC">
          <w:rPr>
            <w:noProof/>
            <w:webHidden/>
          </w:rPr>
        </w:r>
        <w:r w:rsidR="00AD2CAC">
          <w:rPr>
            <w:noProof/>
            <w:webHidden/>
          </w:rPr>
          <w:fldChar w:fldCharType="separate"/>
        </w:r>
        <w:r w:rsidR="00AD2CAC">
          <w:rPr>
            <w:noProof/>
            <w:webHidden/>
          </w:rPr>
          <w:t>3</w:t>
        </w:r>
        <w:r w:rsidR="00AD2CAC">
          <w:rPr>
            <w:noProof/>
            <w:webHidden/>
          </w:rPr>
          <w:fldChar w:fldCharType="end"/>
        </w:r>
      </w:hyperlink>
    </w:p>
    <w:p w14:paraId="762474F1" w14:textId="23C2D747" w:rsidR="00AD2CAC" w:rsidRDefault="00617A27">
      <w:pPr>
        <w:pStyle w:val="TOC1"/>
        <w:rPr>
          <w:rFonts w:asciiTheme="minorHAnsi" w:eastAsiaTheme="minorEastAsia" w:hAnsiTheme="minorHAnsi" w:cstheme="minorBidi"/>
          <w:b w:val="0"/>
          <w:noProof/>
        </w:rPr>
      </w:pPr>
      <w:hyperlink w:anchor="_Toc59098003" w:history="1">
        <w:r w:rsidR="00AD2CAC" w:rsidRPr="00DF7D16">
          <w:rPr>
            <w:rStyle w:val="Hyperlink"/>
            <w:noProof/>
          </w:rPr>
          <w:t>A.  GENERAL CONDITIONS</w:t>
        </w:r>
        <w:r w:rsidR="00AD2CAC">
          <w:rPr>
            <w:noProof/>
            <w:webHidden/>
          </w:rPr>
          <w:tab/>
        </w:r>
        <w:r w:rsidR="00AD2CAC">
          <w:rPr>
            <w:noProof/>
            <w:webHidden/>
          </w:rPr>
          <w:fldChar w:fldCharType="begin"/>
        </w:r>
        <w:r w:rsidR="00AD2CAC">
          <w:rPr>
            <w:noProof/>
            <w:webHidden/>
          </w:rPr>
          <w:instrText xml:space="preserve"> PAGEREF _Toc59098003 \h </w:instrText>
        </w:r>
        <w:r w:rsidR="00AD2CAC">
          <w:rPr>
            <w:noProof/>
            <w:webHidden/>
          </w:rPr>
        </w:r>
        <w:r w:rsidR="00AD2CAC">
          <w:rPr>
            <w:noProof/>
            <w:webHidden/>
          </w:rPr>
          <w:fldChar w:fldCharType="separate"/>
        </w:r>
        <w:r w:rsidR="00AD2CAC">
          <w:rPr>
            <w:noProof/>
            <w:webHidden/>
          </w:rPr>
          <w:t>4</w:t>
        </w:r>
        <w:r w:rsidR="00AD2CAC">
          <w:rPr>
            <w:noProof/>
            <w:webHidden/>
          </w:rPr>
          <w:fldChar w:fldCharType="end"/>
        </w:r>
      </w:hyperlink>
    </w:p>
    <w:p w14:paraId="6FA72700" w14:textId="08A6DA2A" w:rsidR="00AD2CAC" w:rsidRDefault="00617A27">
      <w:pPr>
        <w:pStyle w:val="TOC2"/>
        <w:rPr>
          <w:rFonts w:asciiTheme="minorHAnsi" w:eastAsiaTheme="minorEastAsia" w:hAnsiTheme="minorHAnsi" w:cstheme="minorBidi"/>
          <w:noProof/>
        </w:rPr>
      </w:pPr>
      <w:hyperlink w:anchor="_Toc59098004" w:history="1">
        <w:r w:rsidR="00AD2CAC" w:rsidRPr="00DF7D16">
          <w:rPr>
            <w:rStyle w:val="Hyperlink"/>
            <w:noProof/>
          </w:rPr>
          <w:t>Permit Enforceability</w:t>
        </w:r>
        <w:r w:rsidR="00AD2CAC">
          <w:rPr>
            <w:noProof/>
            <w:webHidden/>
          </w:rPr>
          <w:tab/>
        </w:r>
        <w:r w:rsidR="00AD2CAC">
          <w:rPr>
            <w:noProof/>
            <w:webHidden/>
          </w:rPr>
          <w:fldChar w:fldCharType="begin"/>
        </w:r>
        <w:r w:rsidR="00AD2CAC">
          <w:rPr>
            <w:noProof/>
            <w:webHidden/>
          </w:rPr>
          <w:instrText xml:space="preserve"> PAGEREF _Toc59098004 \h </w:instrText>
        </w:r>
        <w:r w:rsidR="00AD2CAC">
          <w:rPr>
            <w:noProof/>
            <w:webHidden/>
          </w:rPr>
        </w:r>
        <w:r w:rsidR="00AD2CAC">
          <w:rPr>
            <w:noProof/>
            <w:webHidden/>
          </w:rPr>
          <w:fldChar w:fldCharType="separate"/>
        </w:r>
        <w:r w:rsidR="00AD2CAC">
          <w:rPr>
            <w:noProof/>
            <w:webHidden/>
          </w:rPr>
          <w:t>4</w:t>
        </w:r>
        <w:r w:rsidR="00AD2CAC">
          <w:rPr>
            <w:noProof/>
            <w:webHidden/>
          </w:rPr>
          <w:fldChar w:fldCharType="end"/>
        </w:r>
      </w:hyperlink>
    </w:p>
    <w:p w14:paraId="7A90291A" w14:textId="583ED7DC" w:rsidR="00AD2CAC" w:rsidRDefault="00617A27">
      <w:pPr>
        <w:pStyle w:val="TOC2"/>
        <w:rPr>
          <w:rFonts w:asciiTheme="minorHAnsi" w:eastAsiaTheme="minorEastAsia" w:hAnsiTheme="minorHAnsi" w:cstheme="minorBidi"/>
          <w:noProof/>
        </w:rPr>
      </w:pPr>
      <w:hyperlink w:anchor="_Toc59098005" w:history="1">
        <w:r w:rsidR="00AD2CAC" w:rsidRPr="00DF7D16">
          <w:rPr>
            <w:rStyle w:val="Hyperlink"/>
            <w:noProof/>
          </w:rPr>
          <w:t>General Provisions</w:t>
        </w:r>
        <w:r w:rsidR="00AD2CAC">
          <w:rPr>
            <w:noProof/>
            <w:webHidden/>
          </w:rPr>
          <w:tab/>
        </w:r>
        <w:r w:rsidR="00AD2CAC">
          <w:rPr>
            <w:noProof/>
            <w:webHidden/>
          </w:rPr>
          <w:fldChar w:fldCharType="begin"/>
        </w:r>
        <w:r w:rsidR="00AD2CAC">
          <w:rPr>
            <w:noProof/>
            <w:webHidden/>
          </w:rPr>
          <w:instrText xml:space="preserve"> PAGEREF _Toc59098005 \h </w:instrText>
        </w:r>
        <w:r w:rsidR="00AD2CAC">
          <w:rPr>
            <w:noProof/>
            <w:webHidden/>
          </w:rPr>
        </w:r>
        <w:r w:rsidR="00AD2CAC">
          <w:rPr>
            <w:noProof/>
            <w:webHidden/>
          </w:rPr>
          <w:fldChar w:fldCharType="separate"/>
        </w:r>
        <w:r w:rsidR="00AD2CAC">
          <w:rPr>
            <w:noProof/>
            <w:webHidden/>
          </w:rPr>
          <w:t>4</w:t>
        </w:r>
        <w:r w:rsidR="00AD2CAC">
          <w:rPr>
            <w:noProof/>
            <w:webHidden/>
          </w:rPr>
          <w:fldChar w:fldCharType="end"/>
        </w:r>
      </w:hyperlink>
    </w:p>
    <w:p w14:paraId="0785BF43" w14:textId="60139D2E" w:rsidR="00AD2CAC" w:rsidRDefault="00617A27">
      <w:pPr>
        <w:pStyle w:val="TOC2"/>
        <w:rPr>
          <w:rFonts w:asciiTheme="minorHAnsi" w:eastAsiaTheme="minorEastAsia" w:hAnsiTheme="minorHAnsi" w:cstheme="minorBidi"/>
          <w:noProof/>
        </w:rPr>
      </w:pPr>
      <w:hyperlink w:anchor="_Toc59098006" w:history="1">
        <w:r w:rsidR="00AD2CAC" w:rsidRPr="00DF7D16">
          <w:rPr>
            <w:rStyle w:val="Hyperlink"/>
            <w:noProof/>
          </w:rPr>
          <w:t>Equipment &amp; Design</w:t>
        </w:r>
        <w:r w:rsidR="00AD2CAC">
          <w:rPr>
            <w:noProof/>
            <w:webHidden/>
          </w:rPr>
          <w:tab/>
        </w:r>
        <w:r w:rsidR="00AD2CAC">
          <w:rPr>
            <w:noProof/>
            <w:webHidden/>
          </w:rPr>
          <w:fldChar w:fldCharType="begin"/>
        </w:r>
        <w:r w:rsidR="00AD2CAC">
          <w:rPr>
            <w:noProof/>
            <w:webHidden/>
          </w:rPr>
          <w:instrText xml:space="preserve"> PAGEREF _Toc59098006 \h </w:instrText>
        </w:r>
        <w:r w:rsidR="00AD2CAC">
          <w:rPr>
            <w:noProof/>
            <w:webHidden/>
          </w:rPr>
        </w:r>
        <w:r w:rsidR="00AD2CAC">
          <w:rPr>
            <w:noProof/>
            <w:webHidden/>
          </w:rPr>
          <w:fldChar w:fldCharType="separate"/>
        </w:r>
        <w:r w:rsidR="00AD2CAC">
          <w:rPr>
            <w:noProof/>
            <w:webHidden/>
          </w:rPr>
          <w:t>5</w:t>
        </w:r>
        <w:r w:rsidR="00AD2CAC">
          <w:rPr>
            <w:noProof/>
            <w:webHidden/>
          </w:rPr>
          <w:fldChar w:fldCharType="end"/>
        </w:r>
      </w:hyperlink>
    </w:p>
    <w:p w14:paraId="310727B6" w14:textId="543BBD2E" w:rsidR="00AD2CAC" w:rsidRDefault="00617A27">
      <w:pPr>
        <w:pStyle w:val="TOC2"/>
        <w:rPr>
          <w:rFonts w:asciiTheme="minorHAnsi" w:eastAsiaTheme="minorEastAsia" w:hAnsiTheme="minorHAnsi" w:cstheme="minorBidi"/>
          <w:noProof/>
        </w:rPr>
      </w:pPr>
      <w:hyperlink w:anchor="_Toc59098007" w:history="1">
        <w:r w:rsidR="00AD2CAC" w:rsidRPr="00DF7D16">
          <w:rPr>
            <w:rStyle w:val="Hyperlink"/>
            <w:noProof/>
          </w:rPr>
          <w:t>Emission Limits</w:t>
        </w:r>
        <w:r w:rsidR="00AD2CAC">
          <w:rPr>
            <w:noProof/>
            <w:webHidden/>
          </w:rPr>
          <w:tab/>
        </w:r>
        <w:r w:rsidR="00AD2CAC">
          <w:rPr>
            <w:noProof/>
            <w:webHidden/>
          </w:rPr>
          <w:fldChar w:fldCharType="begin"/>
        </w:r>
        <w:r w:rsidR="00AD2CAC">
          <w:rPr>
            <w:noProof/>
            <w:webHidden/>
          </w:rPr>
          <w:instrText xml:space="preserve"> PAGEREF _Toc59098007 \h </w:instrText>
        </w:r>
        <w:r w:rsidR="00AD2CAC">
          <w:rPr>
            <w:noProof/>
            <w:webHidden/>
          </w:rPr>
        </w:r>
        <w:r w:rsidR="00AD2CAC">
          <w:rPr>
            <w:noProof/>
            <w:webHidden/>
          </w:rPr>
          <w:fldChar w:fldCharType="separate"/>
        </w:r>
        <w:r w:rsidR="00AD2CAC">
          <w:rPr>
            <w:noProof/>
            <w:webHidden/>
          </w:rPr>
          <w:t>5</w:t>
        </w:r>
        <w:r w:rsidR="00AD2CAC">
          <w:rPr>
            <w:noProof/>
            <w:webHidden/>
          </w:rPr>
          <w:fldChar w:fldCharType="end"/>
        </w:r>
      </w:hyperlink>
    </w:p>
    <w:p w14:paraId="7A8B37B2" w14:textId="53AB94CC" w:rsidR="00AD2CAC" w:rsidRDefault="00617A27">
      <w:pPr>
        <w:pStyle w:val="TOC2"/>
        <w:rPr>
          <w:rFonts w:asciiTheme="minorHAnsi" w:eastAsiaTheme="minorEastAsia" w:hAnsiTheme="minorHAnsi" w:cstheme="minorBidi"/>
          <w:noProof/>
        </w:rPr>
      </w:pPr>
      <w:hyperlink w:anchor="_Toc59098008" w:history="1">
        <w:r w:rsidR="00AD2CAC" w:rsidRPr="00DF7D16">
          <w:rPr>
            <w:rStyle w:val="Hyperlink"/>
            <w:noProof/>
          </w:rPr>
          <w:t>Testing/Sampling</w:t>
        </w:r>
        <w:r w:rsidR="00AD2CAC">
          <w:rPr>
            <w:noProof/>
            <w:webHidden/>
          </w:rPr>
          <w:tab/>
        </w:r>
        <w:r w:rsidR="00AD2CAC">
          <w:rPr>
            <w:noProof/>
            <w:webHidden/>
          </w:rPr>
          <w:fldChar w:fldCharType="begin"/>
        </w:r>
        <w:r w:rsidR="00AD2CAC">
          <w:rPr>
            <w:noProof/>
            <w:webHidden/>
          </w:rPr>
          <w:instrText xml:space="preserve"> PAGEREF _Toc59098008 \h </w:instrText>
        </w:r>
        <w:r w:rsidR="00AD2CAC">
          <w:rPr>
            <w:noProof/>
            <w:webHidden/>
          </w:rPr>
        </w:r>
        <w:r w:rsidR="00AD2CAC">
          <w:rPr>
            <w:noProof/>
            <w:webHidden/>
          </w:rPr>
          <w:fldChar w:fldCharType="separate"/>
        </w:r>
        <w:r w:rsidR="00AD2CAC">
          <w:rPr>
            <w:noProof/>
            <w:webHidden/>
          </w:rPr>
          <w:t>5</w:t>
        </w:r>
        <w:r w:rsidR="00AD2CAC">
          <w:rPr>
            <w:noProof/>
            <w:webHidden/>
          </w:rPr>
          <w:fldChar w:fldCharType="end"/>
        </w:r>
      </w:hyperlink>
    </w:p>
    <w:p w14:paraId="49E4ABEA" w14:textId="52404E37" w:rsidR="00AD2CAC" w:rsidRDefault="00617A27">
      <w:pPr>
        <w:pStyle w:val="TOC2"/>
        <w:rPr>
          <w:rFonts w:asciiTheme="minorHAnsi" w:eastAsiaTheme="minorEastAsia" w:hAnsiTheme="minorHAnsi" w:cstheme="minorBidi"/>
          <w:noProof/>
        </w:rPr>
      </w:pPr>
      <w:hyperlink w:anchor="_Toc59098009" w:history="1">
        <w:r w:rsidR="00AD2CAC" w:rsidRPr="00DF7D16">
          <w:rPr>
            <w:rStyle w:val="Hyperlink"/>
            <w:noProof/>
          </w:rPr>
          <w:t>Monitoring/Recordkeeping</w:t>
        </w:r>
        <w:r w:rsidR="00AD2CAC">
          <w:rPr>
            <w:noProof/>
            <w:webHidden/>
          </w:rPr>
          <w:tab/>
        </w:r>
        <w:r w:rsidR="00AD2CAC">
          <w:rPr>
            <w:noProof/>
            <w:webHidden/>
          </w:rPr>
          <w:fldChar w:fldCharType="begin"/>
        </w:r>
        <w:r w:rsidR="00AD2CAC">
          <w:rPr>
            <w:noProof/>
            <w:webHidden/>
          </w:rPr>
          <w:instrText xml:space="preserve"> PAGEREF _Toc59098009 \h </w:instrText>
        </w:r>
        <w:r w:rsidR="00AD2CAC">
          <w:rPr>
            <w:noProof/>
            <w:webHidden/>
          </w:rPr>
        </w:r>
        <w:r w:rsidR="00AD2CAC">
          <w:rPr>
            <w:noProof/>
            <w:webHidden/>
          </w:rPr>
          <w:fldChar w:fldCharType="separate"/>
        </w:r>
        <w:r w:rsidR="00AD2CAC">
          <w:rPr>
            <w:noProof/>
            <w:webHidden/>
          </w:rPr>
          <w:t>6</w:t>
        </w:r>
        <w:r w:rsidR="00AD2CAC">
          <w:rPr>
            <w:noProof/>
            <w:webHidden/>
          </w:rPr>
          <w:fldChar w:fldCharType="end"/>
        </w:r>
      </w:hyperlink>
    </w:p>
    <w:p w14:paraId="64A3FA69" w14:textId="603D1D23" w:rsidR="00AD2CAC" w:rsidRDefault="00617A27">
      <w:pPr>
        <w:pStyle w:val="TOC2"/>
        <w:rPr>
          <w:rFonts w:asciiTheme="minorHAnsi" w:eastAsiaTheme="minorEastAsia" w:hAnsiTheme="minorHAnsi" w:cstheme="minorBidi"/>
          <w:noProof/>
        </w:rPr>
      </w:pPr>
      <w:hyperlink w:anchor="_Toc59098010" w:history="1">
        <w:r w:rsidR="00AD2CAC" w:rsidRPr="00DF7D16">
          <w:rPr>
            <w:rStyle w:val="Hyperlink"/>
            <w:noProof/>
          </w:rPr>
          <w:t>Certification &amp; Reporting</w:t>
        </w:r>
        <w:r w:rsidR="00AD2CAC">
          <w:rPr>
            <w:noProof/>
            <w:webHidden/>
          </w:rPr>
          <w:tab/>
        </w:r>
        <w:r w:rsidR="00AD2CAC">
          <w:rPr>
            <w:noProof/>
            <w:webHidden/>
          </w:rPr>
          <w:fldChar w:fldCharType="begin"/>
        </w:r>
        <w:r w:rsidR="00AD2CAC">
          <w:rPr>
            <w:noProof/>
            <w:webHidden/>
          </w:rPr>
          <w:instrText xml:space="preserve"> PAGEREF _Toc59098010 \h </w:instrText>
        </w:r>
        <w:r w:rsidR="00AD2CAC">
          <w:rPr>
            <w:noProof/>
            <w:webHidden/>
          </w:rPr>
        </w:r>
        <w:r w:rsidR="00AD2CAC">
          <w:rPr>
            <w:noProof/>
            <w:webHidden/>
          </w:rPr>
          <w:fldChar w:fldCharType="separate"/>
        </w:r>
        <w:r w:rsidR="00AD2CAC">
          <w:rPr>
            <w:noProof/>
            <w:webHidden/>
          </w:rPr>
          <w:t>6</w:t>
        </w:r>
        <w:r w:rsidR="00AD2CAC">
          <w:rPr>
            <w:noProof/>
            <w:webHidden/>
          </w:rPr>
          <w:fldChar w:fldCharType="end"/>
        </w:r>
      </w:hyperlink>
    </w:p>
    <w:p w14:paraId="01CA7626" w14:textId="634F10DB" w:rsidR="00AD2CAC" w:rsidRDefault="00617A27">
      <w:pPr>
        <w:pStyle w:val="TOC2"/>
        <w:rPr>
          <w:rFonts w:asciiTheme="minorHAnsi" w:eastAsiaTheme="minorEastAsia" w:hAnsiTheme="minorHAnsi" w:cstheme="minorBidi"/>
          <w:noProof/>
        </w:rPr>
      </w:pPr>
      <w:hyperlink w:anchor="_Toc59098011" w:history="1">
        <w:r w:rsidR="00AD2CAC" w:rsidRPr="00DF7D16">
          <w:rPr>
            <w:rStyle w:val="Hyperlink"/>
            <w:noProof/>
          </w:rPr>
          <w:t>Permit Shield</w:t>
        </w:r>
        <w:r w:rsidR="00AD2CAC">
          <w:rPr>
            <w:noProof/>
            <w:webHidden/>
          </w:rPr>
          <w:tab/>
        </w:r>
        <w:r w:rsidR="00AD2CAC">
          <w:rPr>
            <w:noProof/>
            <w:webHidden/>
          </w:rPr>
          <w:fldChar w:fldCharType="begin"/>
        </w:r>
        <w:r w:rsidR="00AD2CAC">
          <w:rPr>
            <w:noProof/>
            <w:webHidden/>
          </w:rPr>
          <w:instrText xml:space="preserve"> PAGEREF _Toc59098011 \h </w:instrText>
        </w:r>
        <w:r w:rsidR="00AD2CAC">
          <w:rPr>
            <w:noProof/>
            <w:webHidden/>
          </w:rPr>
        </w:r>
        <w:r w:rsidR="00AD2CAC">
          <w:rPr>
            <w:noProof/>
            <w:webHidden/>
          </w:rPr>
          <w:fldChar w:fldCharType="separate"/>
        </w:r>
        <w:r w:rsidR="00AD2CAC">
          <w:rPr>
            <w:noProof/>
            <w:webHidden/>
          </w:rPr>
          <w:t>7</w:t>
        </w:r>
        <w:r w:rsidR="00AD2CAC">
          <w:rPr>
            <w:noProof/>
            <w:webHidden/>
          </w:rPr>
          <w:fldChar w:fldCharType="end"/>
        </w:r>
      </w:hyperlink>
    </w:p>
    <w:p w14:paraId="4F2347C7" w14:textId="4E296947" w:rsidR="00AD2CAC" w:rsidRDefault="00617A27">
      <w:pPr>
        <w:pStyle w:val="TOC2"/>
        <w:rPr>
          <w:rFonts w:asciiTheme="minorHAnsi" w:eastAsiaTheme="minorEastAsia" w:hAnsiTheme="minorHAnsi" w:cstheme="minorBidi"/>
          <w:noProof/>
        </w:rPr>
      </w:pPr>
      <w:hyperlink w:anchor="_Toc59098012" w:history="1">
        <w:r w:rsidR="00AD2CAC" w:rsidRPr="00DF7D16">
          <w:rPr>
            <w:rStyle w:val="Hyperlink"/>
            <w:noProof/>
          </w:rPr>
          <w:t>Revisions</w:t>
        </w:r>
        <w:r w:rsidR="00AD2CAC">
          <w:rPr>
            <w:noProof/>
            <w:webHidden/>
          </w:rPr>
          <w:tab/>
        </w:r>
        <w:r w:rsidR="00AD2CAC">
          <w:rPr>
            <w:noProof/>
            <w:webHidden/>
          </w:rPr>
          <w:fldChar w:fldCharType="begin"/>
        </w:r>
        <w:r w:rsidR="00AD2CAC">
          <w:rPr>
            <w:noProof/>
            <w:webHidden/>
          </w:rPr>
          <w:instrText xml:space="preserve"> PAGEREF _Toc59098012 \h </w:instrText>
        </w:r>
        <w:r w:rsidR="00AD2CAC">
          <w:rPr>
            <w:noProof/>
            <w:webHidden/>
          </w:rPr>
        </w:r>
        <w:r w:rsidR="00AD2CAC">
          <w:rPr>
            <w:noProof/>
            <w:webHidden/>
          </w:rPr>
          <w:fldChar w:fldCharType="separate"/>
        </w:r>
        <w:r w:rsidR="00AD2CAC">
          <w:rPr>
            <w:noProof/>
            <w:webHidden/>
          </w:rPr>
          <w:t>8</w:t>
        </w:r>
        <w:r w:rsidR="00AD2CAC">
          <w:rPr>
            <w:noProof/>
            <w:webHidden/>
          </w:rPr>
          <w:fldChar w:fldCharType="end"/>
        </w:r>
      </w:hyperlink>
    </w:p>
    <w:p w14:paraId="17856B13" w14:textId="30E61695" w:rsidR="00AD2CAC" w:rsidRDefault="00617A27">
      <w:pPr>
        <w:pStyle w:val="TOC2"/>
        <w:rPr>
          <w:rFonts w:asciiTheme="minorHAnsi" w:eastAsiaTheme="minorEastAsia" w:hAnsiTheme="minorHAnsi" w:cstheme="minorBidi"/>
          <w:noProof/>
        </w:rPr>
      </w:pPr>
      <w:hyperlink w:anchor="_Toc59098013" w:history="1">
        <w:r w:rsidR="00AD2CAC" w:rsidRPr="00DF7D16">
          <w:rPr>
            <w:rStyle w:val="Hyperlink"/>
            <w:noProof/>
          </w:rPr>
          <w:t>Reopenings</w:t>
        </w:r>
        <w:r w:rsidR="00AD2CAC">
          <w:rPr>
            <w:noProof/>
            <w:webHidden/>
          </w:rPr>
          <w:tab/>
        </w:r>
        <w:r w:rsidR="00AD2CAC">
          <w:rPr>
            <w:noProof/>
            <w:webHidden/>
          </w:rPr>
          <w:fldChar w:fldCharType="begin"/>
        </w:r>
        <w:r w:rsidR="00AD2CAC">
          <w:rPr>
            <w:noProof/>
            <w:webHidden/>
          </w:rPr>
          <w:instrText xml:space="preserve"> PAGEREF _Toc59098013 \h </w:instrText>
        </w:r>
        <w:r w:rsidR="00AD2CAC">
          <w:rPr>
            <w:noProof/>
            <w:webHidden/>
          </w:rPr>
        </w:r>
        <w:r w:rsidR="00AD2CAC">
          <w:rPr>
            <w:noProof/>
            <w:webHidden/>
          </w:rPr>
          <w:fldChar w:fldCharType="separate"/>
        </w:r>
        <w:r w:rsidR="00AD2CAC">
          <w:rPr>
            <w:noProof/>
            <w:webHidden/>
          </w:rPr>
          <w:t>8</w:t>
        </w:r>
        <w:r w:rsidR="00AD2CAC">
          <w:rPr>
            <w:noProof/>
            <w:webHidden/>
          </w:rPr>
          <w:fldChar w:fldCharType="end"/>
        </w:r>
      </w:hyperlink>
    </w:p>
    <w:p w14:paraId="746970D8" w14:textId="628F393C" w:rsidR="00AD2CAC" w:rsidRDefault="00617A27">
      <w:pPr>
        <w:pStyle w:val="TOC2"/>
        <w:rPr>
          <w:rFonts w:asciiTheme="minorHAnsi" w:eastAsiaTheme="minorEastAsia" w:hAnsiTheme="minorHAnsi" w:cstheme="minorBidi"/>
          <w:noProof/>
        </w:rPr>
      </w:pPr>
      <w:hyperlink w:anchor="_Toc59098014" w:history="1">
        <w:r w:rsidR="00AD2CAC" w:rsidRPr="00DF7D16">
          <w:rPr>
            <w:rStyle w:val="Hyperlink"/>
            <w:noProof/>
          </w:rPr>
          <w:t>Renewals</w:t>
        </w:r>
        <w:r w:rsidR="00AD2CAC">
          <w:rPr>
            <w:noProof/>
            <w:webHidden/>
          </w:rPr>
          <w:tab/>
        </w:r>
        <w:r w:rsidR="00AD2CAC">
          <w:rPr>
            <w:noProof/>
            <w:webHidden/>
          </w:rPr>
          <w:fldChar w:fldCharType="begin"/>
        </w:r>
        <w:r w:rsidR="00AD2CAC">
          <w:rPr>
            <w:noProof/>
            <w:webHidden/>
          </w:rPr>
          <w:instrText xml:space="preserve"> PAGEREF _Toc59098014 \h </w:instrText>
        </w:r>
        <w:r w:rsidR="00AD2CAC">
          <w:rPr>
            <w:noProof/>
            <w:webHidden/>
          </w:rPr>
        </w:r>
        <w:r w:rsidR="00AD2CAC">
          <w:rPr>
            <w:noProof/>
            <w:webHidden/>
          </w:rPr>
          <w:fldChar w:fldCharType="separate"/>
        </w:r>
        <w:r w:rsidR="00AD2CAC">
          <w:rPr>
            <w:noProof/>
            <w:webHidden/>
          </w:rPr>
          <w:t>9</w:t>
        </w:r>
        <w:r w:rsidR="00AD2CAC">
          <w:rPr>
            <w:noProof/>
            <w:webHidden/>
          </w:rPr>
          <w:fldChar w:fldCharType="end"/>
        </w:r>
      </w:hyperlink>
    </w:p>
    <w:p w14:paraId="0C1B1079" w14:textId="3CE2DA67" w:rsidR="00AD2CAC" w:rsidRDefault="00617A27">
      <w:pPr>
        <w:pStyle w:val="TOC2"/>
        <w:rPr>
          <w:rFonts w:asciiTheme="minorHAnsi" w:eastAsiaTheme="minorEastAsia" w:hAnsiTheme="minorHAnsi" w:cstheme="minorBidi"/>
          <w:noProof/>
        </w:rPr>
      </w:pPr>
      <w:hyperlink w:anchor="_Toc59098015" w:history="1">
        <w:r w:rsidR="00AD2CAC" w:rsidRPr="00DF7D16">
          <w:rPr>
            <w:rStyle w:val="Hyperlink"/>
            <w:bCs/>
            <w:noProof/>
          </w:rPr>
          <w:t>Stratospheric Ozone Protection</w:t>
        </w:r>
        <w:r w:rsidR="00AD2CAC">
          <w:rPr>
            <w:noProof/>
            <w:webHidden/>
          </w:rPr>
          <w:tab/>
        </w:r>
        <w:r w:rsidR="00AD2CAC">
          <w:rPr>
            <w:noProof/>
            <w:webHidden/>
          </w:rPr>
          <w:fldChar w:fldCharType="begin"/>
        </w:r>
        <w:r w:rsidR="00AD2CAC">
          <w:rPr>
            <w:noProof/>
            <w:webHidden/>
          </w:rPr>
          <w:instrText xml:space="preserve"> PAGEREF _Toc59098015 \h </w:instrText>
        </w:r>
        <w:r w:rsidR="00AD2CAC">
          <w:rPr>
            <w:noProof/>
            <w:webHidden/>
          </w:rPr>
        </w:r>
        <w:r w:rsidR="00AD2CAC">
          <w:rPr>
            <w:noProof/>
            <w:webHidden/>
          </w:rPr>
          <w:fldChar w:fldCharType="separate"/>
        </w:r>
        <w:r w:rsidR="00AD2CAC">
          <w:rPr>
            <w:noProof/>
            <w:webHidden/>
          </w:rPr>
          <w:t>9</w:t>
        </w:r>
        <w:r w:rsidR="00AD2CAC">
          <w:rPr>
            <w:noProof/>
            <w:webHidden/>
          </w:rPr>
          <w:fldChar w:fldCharType="end"/>
        </w:r>
      </w:hyperlink>
    </w:p>
    <w:p w14:paraId="0553AB22" w14:textId="395E4825" w:rsidR="00AD2CAC" w:rsidRDefault="00617A27">
      <w:pPr>
        <w:pStyle w:val="TOC2"/>
        <w:rPr>
          <w:rFonts w:asciiTheme="minorHAnsi" w:eastAsiaTheme="minorEastAsia" w:hAnsiTheme="minorHAnsi" w:cstheme="minorBidi"/>
          <w:noProof/>
        </w:rPr>
      </w:pPr>
      <w:hyperlink w:anchor="_Toc59098016" w:history="1">
        <w:r w:rsidR="00AD2CAC" w:rsidRPr="00DF7D16">
          <w:rPr>
            <w:rStyle w:val="Hyperlink"/>
            <w:bCs/>
            <w:noProof/>
          </w:rPr>
          <w:t>Risk Management Plan</w:t>
        </w:r>
        <w:r w:rsidR="00AD2CAC">
          <w:rPr>
            <w:noProof/>
            <w:webHidden/>
          </w:rPr>
          <w:tab/>
        </w:r>
        <w:r w:rsidR="00AD2CAC">
          <w:rPr>
            <w:noProof/>
            <w:webHidden/>
          </w:rPr>
          <w:fldChar w:fldCharType="begin"/>
        </w:r>
        <w:r w:rsidR="00AD2CAC">
          <w:rPr>
            <w:noProof/>
            <w:webHidden/>
          </w:rPr>
          <w:instrText xml:space="preserve"> PAGEREF _Toc59098016 \h </w:instrText>
        </w:r>
        <w:r w:rsidR="00AD2CAC">
          <w:rPr>
            <w:noProof/>
            <w:webHidden/>
          </w:rPr>
        </w:r>
        <w:r w:rsidR="00AD2CAC">
          <w:rPr>
            <w:noProof/>
            <w:webHidden/>
          </w:rPr>
          <w:fldChar w:fldCharType="separate"/>
        </w:r>
        <w:r w:rsidR="00AD2CAC">
          <w:rPr>
            <w:noProof/>
            <w:webHidden/>
          </w:rPr>
          <w:t>9</w:t>
        </w:r>
        <w:r w:rsidR="00AD2CAC">
          <w:rPr>
            <w:noProof/>
            <w:webHidden/>
          </w:rPr>
          <w:fldChar w:fldCharType="end"/>
        </w:r>
      </w:hyperlink>
    </w:p>
    <w:p w14:paraId="75D8DB2A" w14:textId="103EAF61" w:rsidR="00AD2CAC" w:rsidRDefault="00617A27">
      <w:pPr>
        <w:pStyle w:val="TOC2"/>
        <w:rPr>
          <w:rFonts w:asciiTheme="minorHAnsi" w:eastAsiaTheme="minorEastAsia" w:hAnsiTheme="minorHAnsi" w:cstheme="minorBidi"/>
          <w:noProof/>
        </w:rPr>
      </w:pPr>
      <w:hyperlink w:anchor="_Toc59098017" w:history="1">
        <w:r w:rsidR="00AD2CAC" w:rsidRPr="00DF7D16">
          <w:rPr>
            <w:rStyle w:val="Hyperlink"/>
            <w:bCs/>
            <w:noProof/>
          </w:rPr>
          <w:t>Emission Trading</w:t>
        </w:r>
        <w:r w:rsidR="00AD2CAC">
          <w:rPr>
            <w:noProof/>
            <w:webHidden/>
          </w:rPr>
          <w:tab/>
        </w:r>
        <w:r w:rsidR="00AD2CAC">
          <w:rPr>
            <w:noProof/>
            <w:webHidden/>
          </w:rPr>
          <w:fldChar w:fldCharType="begin"/>
        </w:r>
        <w:r w:rsidR="00AD2CAC">
          <w:rPr>
            <w:noProof/>
            <w:webHidden/>
          </w:rPr>
          <w:instrText xml:space="preserve"> PAGEREF _Toc59098017 \h </w:instrText>
        </w:r>
        <w:r w:rsidR="00AD2CAC">
          <w:rPr>
            <w:noProof/>
            <w:webHidden/>
          </w:rPr>
        </w:r>
        <w:r w:rsidR="00AD2CAC">
          <w:rPr>
            <w:noProof/>
            <w:webHidden/>
          </w:rPr>
          <w:fldChar w:fldCharType="separate"/>
        </w:r>
        <w:r w:rsidR="00AD2CAC">
          <w:rPr>
            <w:noProof/>
            <w:webHidden/>
          </w:rPr>
          <w:t>9</w:t>
        </w:r>
        <w:r w:rsidR="00AD2CAC">
          <w:rPr>
            <w:noProof/>
            <w:webHidden/>
          </w:rPr>
          <w:fldChar w:fldCharType="end"/>
        </w:r>
      </w:hyperlink>
    </w:p>
    <w:p w14:paraId="1B5CD3B8" w14:textId="28D702B9" w:rsidR="00AD2CAC" w:rsidRDefault="00617A27">
      <w:pPr>
        <w:pStyle w:val="TOC2"/>
        <w:rPr>
          <w:rFonts w:asciiTheme="minorHAnsi" w:eastAsiaTheme="minorEastAsia" w:hAnsiTheme="minorHAnsi" w:cstheme="minorBidi"/>
          <w:noProof/>
        </w:rPr>
      </w:pPr>
      <w:hyperlink w:anchor="_Toc59098018" w:history="1">
        <w:r w:rsidR="00AD2CAC" w:rsidRPr="00DF7D16">
          <w:rPr>
            <w:rStyle w:val="Hyperlink"/>
            <w:bCs/>
            <w:noProof/>
          </w:rPr>
          <w:t>Permit to Install (PTI)</w:t>
        </w:r>
        <w:r w:rsidR="00AD2CAC">
          <w:rPr>
            <w:noProof/>
            <w:webHidden/>
          </w:rPr>
          <w:tab/>
        </w:r>
        <w:r w:rsidR="00AD2CAC">
          <w:rPr>
            <w:noProof/>
            <w:webHidden/>
          </w:rPr>
          <w:fldChar w:fldCharType="begin"/>
        </w:r>
        <w:r w:rsidR="00AD2CAC">
          <w:rPr>
            <w:noProof/>
            <w:webHidden/>
          </w:rPr>
          <w:instrText xml:space="preserve"> PAGEREF _Toc59098018 \h </w:instrText>
        </w:r>
        <w:r w:rsidR="00AD2CAC">
          <w:rPr>
            <w:noProof/>
            <w:webHidden/>
          </w:rPr>
        </w:r>
        <w:r w:rsidR="00AD2CAC">
          <w:rPr>
            <w:noProof/>
            <w:webHidden/>
          </w:rPr>
          <w:fldChar w:fldCharType="separate"/>
        </w:r>
        <w:r w:rsidR="00AD2CAC">
          <w:rPr>
            <w:noProof/>
            <w:webHidden/>
          </w:rPr>
          <w:t>10</w:t>
        </w:r>
        <w:r w:rsidR="00AD2CAC">
          <w:rPr>
            <w:noProof/>
            <w:webHidden/>
          </w:rPr>
          <w:fldChar w:fldCharType="end"/>
        </w:r>
      </w:hyperlink>
    </w:p>
    <w:p w14:paraId="5332FE41" w14:textId="70C9CC6C" w:rsidR="00AD2CAC" w:rsidRDefault="00617A27">
      <w:pPr>
        <w:pStyle w:val="TOC1"/>
        <w:rPr>
          <w:rFonts w:asciiTheme="minorHAnsi" w:eastAsiaTheme="minorEastAsia" w:hAnsiTheme="minorHAnsi" w:cstheme="minorBidi"/>
          <w:b w:val="0"/>
          <w:noProof/>
        </w:rPr>
      </w:pPr>
      <w:hyperlink w:anchor="_Toc59098019" w:history="1">
        <w:r w:rsidR="00AD2CAC" w:rsidRPr="00DF7D16">
          <w:rPr>
            <w:rStyle w:val="Hyperlink"/>
            <w:noProof/>
          </w:rPr>
          <w:t>B.  SOURCE-WIDE CONDITIONS</w:t>
        </w:r>
        <w:r w:rsidR="00AD2CAC">
          <w:rPr>
            <w:noProof/>
            <w:webHidden/>
          </w:rPr>
          <w:tab/>
        </w:r>
        <w:r w:rsidR="00AD2CAC">
          <w:rPr>
            <w:noProof/>
            <w:webHidden/>
          </w:rPr>
          <w:fldChar w:fldCharType="begin"/>
        </w:r>
        <w:r w:rsidR="00AD2CAC">
          <w:rPr>
            <w:noProof/>
            <w:webHidden/>
          </w:rPr>
          <w:instrText xml:space="preserve"> PAGEREF _Toc59098019 \h </w:instrText>
        </w:r>
        <w:r w:rsidR="00AD2CAC">
          <w:rPr>
            <w:noProof/>
            <w:webHidden/>
          </w:rPr>
        </w:r>
        <w:r w:rsidR="00AD2CAC">
          <w:rPr>
            <w:noProof/>
            <w:webHidden/>
          </w:rPr>
          <w:fldChar w:fldCharType="separate"/>
        </w:r>
        <w:r w:rsidR="00AD2CAC">
          <w:rPr>
            <w:noProof/>
            <w:webHidden/>
          </w:rPr>
          <w:t>11</w:t>
        </w:r>
        <w:r w:rsidR="00AD2CAC">
          <w:rPr>
            <w:noProof/>
            <w:webHidden/>
          </w:rPr>
          <w:fldChar w:fldCharType="end"/>
        </w:r>
      </w:hyperlink>
    </w:p>
    <w:p w14:paraId="6650D73B" w14:textId="22151D46" w:rsidR="00AD2CAC" w:rsidRDefault="00617A27">
      <w:pPr>
        <w:pStyle w:val="TOC1"/>
        <w:rPr>
          <w:rFonts w:asciiTheme="minorHAnsi" w:eastAsiaTheme="minorEastAsia" w:hAnsiTheme="minorHAnsi" w:cstheme="minorBidi"/>
          <w:b w:val="0"/>
          <w:noProof/>
        </w:rPr>
      </w:pPr>
      <w:hyperlink w:anchor="_Toc59098020" w:history="1">
        <w:r w:rsidR="00AD2CAC" w:rsidRPr="00DF7D16">
          <w:rPr>
            <w:rStyle w:val="Hyperlink"/>
            <w:noProof/>
          </w:rPr>
          <w:t>C.  EMISSION UNIT SPECIAL CONDITIONS</w:t>
        </w:r>
        <w:r w:rsidR="00AD2CAC">
          <w:rPr>
            <w:noProof/>
            <w:webHidden/>
          </w:rPr>
          <w:tab/>
        </w:r>
        <w:r w:rsidR="00AD2CAC">
          <w:rPr>
            <w:noProof/>
            <w:webHidden/>
          </w:rPr>
          <w:fldChar w:fldCharType="begin"/>
        </w:r>
        <w:r w:rsidR="00AD2CAC">
          <w:rPr>
            <w:noProof/>
            <w:webHidden/>
          </w:rPr>
          <w:instrText xml:space="preserve"> PAGEREF _Toc59098020 \h </w:instrText>
        </w:r>
        <w:r w:rsidR="00AD2CAC">
          <w:rPr>
            <w:noProof/>
            <w:webHidden/>
          </w:rPr>
        </w:r>
        <w:r w:rsidR="00AD2CAC">
          <w:rPr>
            <w:noProof/>
            <w:webHidden/>
          </w:rPr>
          <w:fldChar w:fldCharType="separate"/>
        </w:r>
        <w:r w:rsidR="00AD2CAC">
          <w:rPr>
            <w:noProof/>
            <w:webHidden/>
          </w:rPr>
          <w:t>12</w:t>
        </w:r>
        <w:r w:rsidR="00AD2CAC">
          <w:rPr>
            <w:noProof/>
            <w:webHidden/>
          </w:rPr>
          <w:fldChar w:fldCharType="end"/>
        </w:r>
      </w:hyperlink>
    </w:p>
    <w:p w14:paraId="465DE78C" w14:textId="72B739FC" w:rsidR="00AD2CAC" w:rsidRDefault="00617A27">
      <w:pPr>
        <w:pStyle w:val="TOC2"/>
        <w:rPr>
          <w:rFonts w:asciiTheme="minorHAnsi" w:eastAsiaTheme="minorEastAsia" w:hAnsiTheme="minorHAnsi" w:cstheme="minorBidi"/>
          <w:noProof/>
        </w:rPr>
      </w:pPr>
      <w:hyperlink w:anchor="_Toc59098021" w:history="1">
        <w:r w:rsidR="00AD2CAC" w:rsidRPr="00DF7D16">
          <w:rPr>
            <w:rStyle w:val="Hyperlink"/>
            <w:noProof/>
          </w:rPr>
          <w:t>EMISSION UNIT SUMMARY TABLE</w:t>
        </w:r>
        <w:r w:rsidR="00AD2CAC">
          <w:rPr>
            <w:noProof/>
            <w:webHidden/>
          </w:rPr>
          <w:tab/>
        </w:r>
        <w:r w:rsidR="00AD2CAC">
          <w:rPr>
            <w:noProof/>
            <w:webHidden/>
          </w:rPr>
          <w:fldChar w:fldCharType="begin"/>
        </w:r>
        <w:r w:rsidR="00AD2CAC">
          <w:rPr>
            <w:noProof/>
            <w:webHidden/>
          </w:rPr>
          <w:instrText xml:space="preserve"> PAGEREF _Toc59098021 \h </w:instrText>
        </w:r>
        <w:r w:rsidR="00AD2CAC">
          <w:rPr>
            <w:noProof/>
            <w:webHidden/>
          </w:rPr>
        </w:r>
        <w:r w:rsidR="00AD2CAC">
          <w:rPr>
            <w:noProof/>
            <w:webHidden/>
          </w:rPr>
          <w:fldChar w:fldCharType="separate"/>
        </w:r>
        <w:r w:rsidR="00AD2CAC">
          <w:rPr>
            <w:noProof/>
            <w:webHidden/>
          </w:rPr>
          <w:t>12</w:t>
        </w:r>
        <w:r w:rsidR="00AD2CAC">
          <w:rPr>
            <w:noProof/>
            <w:webHidden/>
          </w:rPr>
          <w:fldChar w:fldCharType="end"/>
        </w:r>
      </w:hyperlink>
    </w:p>
    <w:p w14:paraId="1B88BC08" w14:textId="61DA2488" w:rsidR="00AD2CAC" w:rsidRDefault="00617A27">
      <w:pPr>
        <w:pStyle w:val="TOC1"/>
        <w:rPr>
          <w:rFonts w:asciiTheme="minorHAnsi" w:eastAsiaTheme="minorEastAsia" w:hAnsiTheme="minorHAnsi" w:cstheme="minorBidi"/>
          <w:b w:val="0"/>
          <w:noProof/>
        </w:rPr>
      </w:pPr>
      <w:hyperlink w:anchor="_Toc59098022" w:history="1">
        <w:r w:rsidR="00AD2CAC" w:rsidRPr="00DF7D16">
          <w:rPr>
            <w:rStyle w:val="Hyperlink"/>
            <w:noProof/>
          </w:rPr>
          <w:t>D.  FLEXIBLE GROUP SPECIAL CONDITIONS</w:t>
        </w:r>
        <w:r w:rsidR="00AD2CAC">
          <w:rPr>
            <w:noProof/>
            <w:webHidden/>
          </w:rPr>
          <w:tab/>
        </w:r>
        <w:r w:rsidR="00AD2CAC">
          <w:rPr>
            <w:noProof/>
            <w:webHidden/>
          </w:rPr>
          <w:fldChar w:fldCharType="begin"/>
        </w:r>
        <w:r w:rsidR="00AD2CAC">
          <w:rPr>
            <w:noProof/>
            <w:webHidden/>
          </w:rPr>
          <w:instrText xml:space="preserve"> PAGEREF _Toc59098022 \h </w:instrText>
        </w:r>
        <w:r w:rsidR="00AD2CAC">
          <w:rPr>
            <w:noProof/>
            <w:webHidden/>
          </w:rPr>
        </w:r>
        <w:r w:rsidR="00AD2CAC">
          <w:rPr>
            <w:noProof/>
            <w:webHidden/>
          </w:rPr>
          <w:fldChar w:fldCharType="separate"/>
        </w:r>
        <w:r w:rsidR="00AD2CAC">
          <w:rPr>
            <w:noProof/>
            <w:webHidden/>
          </w:rPr>
          <w:t>13</w:t>
        </w:r>
        <w:r w:rsidR="00AD2CAC">
          <w:rPr>
            <w:noProof/>
            <w:webHidden/>
          </w:rPr>
          <w:fldChar w:fldCharType="end"/>
        </w:r>
      </w:hyperlink>
    </w:p>
    <w:p w14:paraId="67A22E09" w14:textId="057AC98B" w:rsidR="00AD2CAC" w:rsidRDefault="00617A27">
      <w:pPr>
        <w:pStyle w:val="TOC2"/>
        <w:rPr>
          <w:rFonts w:asciiTheme="minorHAnsi" w:eastAsiaTheme="minorEastAsia" w:hAnsiTheme="minorHAnsi" w:cstheme="minorBidi"/>
          <w:noProof/>
        </w:rPr>
      </w:pPr>
      <w:hyperlink w:anchor="_Toc59098023" w:history="1">
        <w:r w:rsidR="00AD2CAC" w:rsidRPr="00DF7D16">
          <w:rPr>
            <w:rStyle w:val="Hyperlink"/>
            <w:bCs/>
            <w:noProof/>
          </w:rPr>
          <w:t>FLEXIBLE GROUP SUMMARY TABLE</w:t>
        </w:r>
        <w:r w:rsidR="00AD2CAC">
          <w:rPr>
            <w:noProof/>
            <w:webHidden/>
          </w:rPr>
          <w:tab/>
        </w:r>
        <w:r w:rsidR="00AD2CAC">
          <w:rPr>
            <w:noProof/>
            <w:webHidden/>
          </w:rPr>
          <w:fldChar w:fldCharType="begin"/>
        </w:r>
        <w:r w:rsidR="00AD2CAC">
          <w:rPr>
            <w:noProof/>
            <w:webHidden/>
          </w:rPr>
          <w:instrText xml:space="preserve"> PAGEREF _Toc59098023 \h </w:instrText>
        </w:r>
        <w:r w:rsidR="00AD2CAC">
          <w:rPr>
            <w:noProof/>
            <w:webHidden/>
          </w:rPr>
        </w:r>
        <w:r w:rsidR="00AD2CAC">
          <w:rPr>
            <w:noProof/>
            <w:webHidden/>
          </w:rPr>
          <w:fldChar w:fldCharType="separate"/>
        </w:r>
        <w:r w:rsidR="00AD2CAC">
          <w:rPr>
            <w:noProof/>
            <w:webHidden/>
          </w:rPr>
          <w:t>13</w:t>
        </w:r>
        <w:r w:rsidR="00AD2CAC">
          <w:rPr>
            <w:noProof/>
            <w:webHidden/>
          </w:rPr>
          <w:fldChar w:fldCharType="end"/>
        </w:r>
      </w:hyperlink>
    </w:p>
    <w:p w14:paraId="53CCF2C6" w14:textId="40087BD1" w:rsidR="00AD2CAC" w:rsidRDefault="00617A27">
      <w:pPr>
        <w:pStyle w:val="TOC2"/>
        <w:rPr>
          <w:rFonts w:asciiTheme="minorHAnsi" w:eastAsiaTheme="minorEastAsia" w:hAnsiTheme="minorHAnsi" w:cstheme="minorBidi"/>
          <w:noProof/>
        </w:rPr>
      </w:pPr>
      <w:hyperlink w:anchor="_Toc59098024" w:history="1">
        <w:r w:rsidR="00AD2CAC" w:rsidRPr="00DF7D16">
          <w:rPr>
            <w:rStyle w:val="Hyperlink"/>
            <w:bCs/>
            <w:iCs/>
            <w:noProof/>
          </w:rPr>
          <w:t>FGMACT_WWWW</w:t>
        </w:r>
        <w:r w:rsidR="00AD2CAC">
          <w:rPr>
            <w:noProof/>
            <w:webHidden/>
          </w:rPr>
          <w:tab/>
        </w:r>
        <w:r w:rsidR="00AD2CAC">
          <w:rPr>
            <w:noProof/>
            <w:webHidden/>
          </w:rPr>
          <w:fldChar w:fldCharType="begin"/>
        </w:r>
        <w:r w:rsidR="00AD2CAC">
          <w:rPr>
            <w:noProof/>
            <w:webHidden/>
          </w:rPr>
          <w:instrText xml:space="preserve"> PAGEREF _Toc59098024 \h </w:instrText>
        </w:r>
        <w:r w:rsidR="00AD2CAC">
          <w:rPr>
            <w:noProof/>
            <w:webHidden/>
          </w:rPr>
        </w:r>
        <w:r w:rsidR="00AD2CAC">
          <w:rPr>
            <w:noProof/>
            <w:webHidden/>
          </w:rPr>
          <w:fldChar w:fldCharType="separate"/>
        </w:r>
        <w:r w:rsidR="00AD2CAC">
          <w:rPr>
            <w:noProof/>
            <w:webHidden/>
          </w:rPr>
          <w:t>14</w:t>
        </w:r>
        <w:r w:rsidR="00AD2CAC">
          <w:rPr>
            <w:noProof/>
            <w:webHidden/>
          </w:rPr>
          <w:fldChar w:fldCharType="end"/>
        </w:r>
      </w:hyperlink>
    </w:p>
    <w:p w14:paraId="788A7828" w14:textId="164076B4" w:rsidR="00AD2CAC" w:rsidRDefault="00617A27">
      <w:pPr>
        <w:pStyle w:val="TOC2"/>
        <w:rPr>
          <w:rFonts w:asciiTheme="minorHAnsi" w:eastAsiaTheme="minorEastAsia" w:hAnsiTheme="minorHAnsi" w:cstheme="minorBidi"/>
          <w:noProof/>
        </w:rPr>
      </w:pPr>
      <w:hyperlink w:anchor="_Toc59098025" w:history="1">
        <w:r w:rsidR="00AD2CAC" w:rsidRPr="00DF7D16">
          <w:rPr>
            <w:rStyle w:val="Hyperlink"/>
            <w:bCs/>
            <w:iCs/>
            <w:noProof/>
          </w:rPr>
          <w:t>FGFRPFABRICATION</w:t>
        </w:r>
        <w:r w:rsidR="00AD2CAC">
          <w:rPr>
            <w:noProof/>
            <w:webHidden/>
          </w:rPr>
          <w:tab/>
        </w:r>
        <w:r w:rsidR="00AD2CAC">
          <w:rPr>
            <w:noProof/>
            <w:webHidden/>
          </w:rPr>
          <w:fldChar w:fldCharType="begin"/>
        </w:r>
        <w:r w:rsidR="00AD2CAC">
          <w:rPr>
            <w:noProof/>
            <w:webHidden/>
          </w:rPr>
          <w:instrText xml:space="preserve"> PAGEREF _Toc59098025 \h </w:instrText>
        </w:r>
        <w:r w:rsidR="00AD2CAC">
          <w:rPr>
            <w:noProof/>
            <w:webHidden/>
          </w:rPr>
        </w:r>
        <w:r w:rsidR="00AD2CAC">
          <w:rPr>
            <w:noProof/>
            <w:webHidden/>
          </w:rPr>
          <w:fldChar w:fldCharType="separate"/>
        </w:r>
        <w:r w:rsidR="00AD2CAC">
          <w:rPr>
            <w:noProof/>
            <w:webHidden/>
          </w:rPr>
          <w:t>20</w:t>
        </w:r>
        <w:r w:rsidR="00AD2CAC">
          <w:rPr>
            <w:noProof/>
            <w:webHidden/>
          </w:rPr>
          <w:fldChar w:fldCharType="end"/>
        </w:r>
      </w:hyperlink>
    </w:p>
    <w:p w14:paraId="73309BC0" w14:textId="027ABC31" w:rsidR="00AD2CAC" w:rsidRDefault="00617A27">
      <w:pPr>
        <w:pStyle w:val="TOC2"/>
        <w:rPr>
          <w:rFonts w:asciiTheme="minorHAnsi" w:eastAsiaTheme="minorEastAsia" w:hAnsiTheme="minorHAnsi" w:cstheme="minorBidi"/>
          <w:noProof/>
        </w:rPr>
      </w:pPr>
      <w:hyperlink w:anchor="_Toc59098026" w:history="1">
        <w:r w:rsidR="00AD2CAC" w:rsidRPr="00DF7D16">
          <w:rPr>
            <w:rStyle w:val="Hyperlink"/>
            <w:noProof/>
          </w:rPr>
          <w:t>FGRULE287(2)(c)</w:t>
        </w:r>
        <w:r w:rsidR="00AD2CAC">
          <w:rPr>
            <w:noProof/>
            <w:webHidden/>
          </w:rPr>
          <w:tab/>
        </w:r>
        <w:r w:rsidR="00AD2CAC">
          <w:rPr>
            <w:noProof/>
            <w:webHidden/>
          </w:rPr>
          <w:fldChar w:fldCharType="begin"/>
        </w:r>
        <w:r w:rsidR="00AD2CAC">
          <w:rPr>
            <w:noProof/>
            <w:webHidden/>
          </w:rPr>
          <w:instrText xml:space="preserve"> PAGEREF _Toc59098026 \h </w:instrText>
        </w:r>
        <w:r w:rsidR="00AD2CAC">
          <w:rPr>
            <w:noProof/>
            <w:webHidden/>
          </w:rPr>
        </w:r>
        <w:r w:rsidR="00AD2CAC">
          <w:rPr>
            <w:noProof/>
            <w:webHidden/>
          </w:rPr>
          <w:fldChar w:fldCharType="separate"/>
        </w:r>
        <w:r w:rsidR="00AD2CAC">
          <w:rPr>
            <w:noProof/>
            <w:webHidden/>
          </w:rPr>
          <w:t>23</w:t>
        </w:r>
        <w:r w:rsidR="00AD2CAC">
          <w:rPr>
            <w:noProof/>
            <w:webHidden/>
          </w:rPr>
          <w:fldChar w:fldCharType="end"/>
        </w:r>
      </w:hyperlink>
    </w:p>
    <w:p w14:paraId="2AD41375" w14:textId="72F8EF7D" w:rsidR="00AD2CAC" w:rsidRDefault="00617A27">
      <w:pPr>
        <w:pStyle w:val="TOC1"/>
        <w:rPr>
          <w:rFonts w:asciiTheme="minorHAnsi" w:eastAsiaTheme="minorEastAsia" w:hAnsiTheme="minorHAnsi" w:cstheme="minorBidi"/>
          <w:b w:val="0"/>
          <w:noProof/>
        </w:rPr>
      </w:pPr>
      <w:hyperlink w:anchor="_Toc59098027" w:history="1">
        <w:r w:rsidR="00AD2CAC" w:rsidRPr="00DF7D16">
          <w:rPr>
            <w:rStyle w:val="Hyperlink"/>
            <w:noProof/>
          </w:rPr>
          <w:t>E.  NON-APPLICABLE REQUIREMENTS</w:t>
        </w:r>
        <w:r w:rsidR="00AD2CAC">
          <w:rPr>
            <w:noProof/>
            <w:webHidden/>
          </w:rPr>
          <w:tab/>
        </w:r>
        <w:r w:rsidR="00AD2CAC">
          <w:rPr>
            <w:noProof/>
            <w:webHidden/>
          </w:rPr>
          <w:fldChar w:fldCharType="begin"/>
        </w:r>
        <w:r w:rsidR="00AD2CAC">
          <w:rPr>
            <w:noProof/>
            <w:webHidden/>
          </w:rPr>
          <w:instrText xml:space="preserve"> PAGEREF _Toc59098027 \h </w:instrText>
        </w:r>
        <w:r w:rsidR="00AD2CAC">
          <w:rPr>
            <w:noProof/>
            <w:webHidden/>
          </w:rPr>
        </w:r>
        <w:r w:rsidR="00AD2CAC">
          <w:rPr>
            <w:noProof/>
            <w:webHidden/>
          </w:rPr>
          <w:fldChar w:fldCharType="separate"/>
        </w:r>
        <w:r w:rsidR="00AD2CAC">
          <w:rPr>
            <w:noProof/>
            <w:webHidden/>
          </w:rPr>
          <w:t>25</w:t>
        </w:r>
        <w:r w:rsidR="00AD2CAC">
          <w:rPr>
            <w:noProof/>
            <w:webHidden/>
          </w:rPr>
          <w:fldChar w:fldCharType="end"/>
        </w:r>
      </w:hyperlink>
    </w:p>
    <w:p w14:paraId="24FB28FA" w14:textId="3A997BA5" w:rsidR="00AD2CAC" w:rsidRDefault="00617A27">
      <w:pPr>
        <w:pStyle w:val="TOC1"/>
        <w:rPr>
          <w:rFonts w:asciiTheme="minorHAnsi" w:eastAsiaTheme="minorEastAsia" w:hAnsiTheme="minorHAnsi" w:cstheme="minorBidi"/>
          <w:b w:val="0"/>
          <w:noProof/>
        </w:rPr>
      </w:pPr>
      <w:hyperlink w:anchor="_Toc59098028" w:history="1">
        <w:r w:rsidR="00AD2CAC" w:rsidRPr="00DF7D16">
          <w:rPr>
            <w:rStyle w:val="Hyperlink"/>
            <w:noProof/>
            <w:kern w:val="28"/>
          </w:rPr>
          <w:t>APPENDICES</w:t>
        </w:r>
        <w:r w:rsidR="00AD2CAC">
          <w:rPr>
            <w:noProof/>
            <w:webHidden/>
          </w:rPr>
          <w:tab/>
        </w:r>
        <w:r w:rsidR="00AD2CAC">
          <w:rPr>
            <w:noProof/>
            <w:webHidden/>
          </w:rPr>
          <w:fldChar w:fldCharType="begin"/>
        </w:r>
        <w:r w:rsidR="00AD2CAC">
          <w:rPr>
            <w:noProof/>
            <w:webHidden/>
          </w:rPr>
          <w:instrText xml:space="preserve"> PAGEREF _Toc59098028 \h </w:instrText>
        </w:r>
        <w:r w:rsidR="00AD2CAC">
          <w:rPr>
            <w:noProof/>
            <w:webHidden/>
          </w:rPr>
        </w:r>
        <w:r w:rsidR="00AD2CAC">
          <w:rPr>
            <w:noProof/>
            <w:webHidden/>
          </w:rPr>
          <w:fldChar w:fldCharType="separate"/>
        </w:r>
        <w:r w:rsidR="00AD2CAC">
          <w:rPr>
            <w:noProof/>
            <w:webHidden/>
          </w:rPr>
          <w:t>26</w:t>
        </w:r>
        <w:r w:rsidR="00AD2CAC">
          <w:rPr>
            <w:noProof/>
            <w:webHidden/>
          </w:rPr>
          <w:fldChar w:fldCharType="end"/>
        </w:r>
      </w:hyperlink>
    </w:p>
    <w:p w14:paraId="525FBE82" w14:textId="5906B4A6" w:rsidR="00AD2CAC" w:rsidRDefault="00617A27">
      <w:pPr>
        <w:pStyle w:val="TOC2"/>
        <w:rPr>
          <w:rFonts w:asciiTheme="minorHAnsi" w:eastAsiaTheme="minorEastAsia" w:hAnsiTheme="minorHAnsi" w:cstheme="minorBidi"/>
          <w:noProof/>
        </w:rPr>
      </w:pPr>
      <w:hyperlink w:anchor="_Toc59098029" w:history="1">
        <w:r w:rsidR="00AD2CAC" w:rsidRPr="00DF7D16">
          <w:rPr>
            <w:rStyle w:val="Hyperlink"/>
            <w:noProof/>
          </w:rPr>
          <w:t>Appendix 1.  Acronyms and Abbreviations</w:t>
        </w:r>
        <w:r w:rsidR="00AD2CAC">
          <w:rPr>
            <w:noProof/>
            <w:webHidden/>
          </w:rPr>
          <w:tab/>
        </w:r>
        <w:r w:rsidR="00AD2CAC">
          <w:rPr>
            <w:noProof/>
            <w:webHidden/>
          </w:rPr>
          <w:fldChar w:fldCharType="begin"/>
        </w:r>
        <w:r w:rsidR="00AD2CAC">
          <w:rPr>
            <w:noProof/>
            <w:webHidden/>
          </w:rPr>
          <w:instrText xml:space="preserve"> PAGEREF _Toc59098029 \h </w:instrText>
        </w:r>
        <w:r w:rsidR="00AD2CAC">
          <w:rPr>
            <w:noProof/>
            <w:webHidden/>
          </w:rPr>
        </w:r>
        <w:r w:rsidR="00AD2CAC">
          <w:rPr>
            <w:noProof/>
            <w:webHidden/>
          </w:rPr>
          <w:fldChar w:fldCharType="separate"/>
        </w:r>
        <w:r w:rsidR="00AD2CAC">
          <w:rPr>
            <w:noProof/>
            <w:webHidden/>
          </w:rPr>
          <w:t>26</w:t>
        </w:r>
        <w:r w:rsidR="00AD2CAC">
          <w:rPr>
            <w:noProof/>
            <w:webHidden/>
          </w:rPr>
          <w:fldChar w:fldCharType="end"/>
        </w:r>
      </w:hyperlink>
    </w:p>
    <w:p w14:paraId="3E1C6A34" w14:textId="722BD28A" w:rsidR="00AD2CAC" w:rsidRDefault="00617A27">
      <w:pPr>
        <w:pStyle w:val="TOC2"/>
        <w:rPr>
          <w:rFonts w:asciiTheme="minorHAnsi" w:eastAsiaTheme="minorEastAsia" w:hAnsiTheme="minorHAnsi" w:cstheme="minorBidi"/>
          <w:noProof/>
        </w:rPr>
      </w:pPr>
      <w:hyperlink w:anchor="_Toc59098030" w:history="1">
        <w:r w:rsidR="00AD2CAC" w:rsidRPr="00DF7D16">
          <w:rPr>
            <w:rStyle w:val="Hyperlink"/>
            <w:bCs/>
            <w:noProof/>
          </w:rPr>
          <w:t>Appendix 2.  Schedule of Compliance</w:t>
        </w:r>
        <w:r w:rsidR="00AD2CAC">
          <w:rPr>
            <w:noProof/>
            <w:webHidden/>
          </w:rPr>
          <w:tab/>
        </w:r>
        <w:r w:rsidR="00AD2CAC">
          <w:rPr>
            <w:noProof/>
            <w:webHidden/>
          </w:rPr>
          <w:fldChar w:fldCharType="begin"/>
        </w:r>
        <w:r w:rsidR="00AD2CAC">
          <w:rPr>
            <w:noProof/>
            <w:webHidden/>
          </w:rPr>
          <w:instrText xml:space="preserve"> PAGEREF _Toc59098030 \h </w:instrText>
        </w:r>
        <w:r w:rsidR="00AD2CAC">
          <w:rPr>
            <w:noProof/>
            <w:webHidden/>
          </w:rPr>
        </w:r>
        <w:r w:rsidR="00AD2CAC">
          <w:rPr>
            <w:noProof/>
            <w:webHidden/>
          </w:rPr>
          <w:fldChar w:fldCharType="separate"/>
        </w:r>
        <w:r w:rsidR="00AD2CAC">
          <w:rPr>
            <w:noProof/>
            <w:webHidden/>
          </w:rPr>
          <w:t>26</w:t>
        </w:r>
        <w:r w:rsidR="00AD2CAC">
          <w:rPr>
            <w:noProof/>
            <w:webHidden/>
          </w:rPr>
          <w:fldChar w:fldCharType="end"/>
        </w:r>
      </w:hyperlink>
    </w:p>
    <w:p w14:paraId="632312B9" w14:textId="61BD89FF" w:rsidR="00AD2CAC" w:rsidRDefault="00617A27">
      <w:pPr>
        <w:pStyle w:val="TOC2"/>
        <w:rPr>
          <w:rFonts w:asciiTheme="minorHAnsi" w:eastAsiaTheme="minorEastAsia" w:hAnsiTheme="minorHAnsi" w:cstheme="minorBidi"/>
          <w:noProof/>
        </w:rPr>
      </w:pPr>
      <w:hyperlink w:anchor="_Toc59098031" w:history="1">
        <w:r w:rsidR="00AD2CAC" w:rsidRPr="00DF7D16">
          <w:rPr>
            <w:rStyle w:val="Hyperlink"/>
            <w:noProof/>
          </w:rPr>
          <w:t>Appendix 3.  Monitoring Requirements</w:t>
        </w:r>
        <w:r w:rsidR="00AD2CAC">
          <w:rPr>
            <w:noProof/>
            <w:webHidden/>
          </w:rPr>
          <w:tab/>
        </w:r>
        <w:r w:rsidR="00AD2CAC">
          <w:rPr>
            <w:noProof/>
            <w:webHidden/>
          </w:rPr>
          <w:fldChar w:fldCharType="begin"/>
        </w:r>
        <w:r w:rsidR="00AD2CAC">
          <w:rPr>
            <w:noProof/>
            <w:webHidden/>
          </w:rPr>
          <w:instrText xml:space="preserve"> PAGEREF _Toc59098031 \h </w:instrText>
        </w:r>
        <w:r w:rsidR="00AD2CAC">
          <w:rPr>
            <w:noProof/>
            <w:webHidden/>
          </w:rPr>
        </w:r>
        <w:r w:rsidR="00AD2CAC">
          <w:rPr>
            <w:noProof/>
            <w:webHidden/>
          </w:rPr>
          <w:fldChar w:fldCharType="separate"/>
        </w:r>
        <w:r w:rsidR="00AD2CAC">
          <w:rPr>
            <w:noProof/>
            <w:webHidden/>
          </w:rPr>
          <w:t>27</w:t>
        </w:r>
        <w:r w:rsidR="00AD2CAC">
          <w:rPr>
            <w:noProof/>
            <w:webHidden/>
          </w:rPr>
          <w:fldChar w:fldCharType="end"/>
        </w:r>
      </w:hyperlink>
    </w:p>
    <w:p w14:paraId="53922822" w14:textId="426B79F7" w:rsidR="00AD2CAC" w:rsidRDefault="00617A27">
      <w:pPr>
        <w:pStyle w:val="TOC2"/>
        <w:rPr>
          <w:rFonts w:asciiTheme="minorHAnsi" w:eastAsiaTheme="minorEastAsia" w:hAnsiTheme="minorHAnsi" w:cstheme="minorBidi"/>
          <w:noProof/>
        </w:rPr>
      </w:pPr>
      <w:hyperlink w:anchor="_Toc59098032" w:history="1">
        <w:r w:rsidR="00AD2CAC" w:rsidRPr="00DF7D16">
          <w:rPr>
            <w:rStyle w:val="Hyperlink"/>
            <w:noProof/>
          </w:rPr>
          <w:t>Appendix 4.  Recordkeeping</w:t>
        </w:r>
        <w:r w:rsidR="00AD2CAC">
          <w:rPr>
            <w:noProof/>
            <w:webHidden/>
          </w:rPr>
          <w:tab/>
        </w:r>
        <w:r w:rsidR="00AD2CAC">
          <w:rPr>
            <w:noProof/>
            <w:webHidden/>
          </w:rPr>
          <w:fldChar w:fldCharType="begin"/>
        </w:r>
        <w:r w:rsidR="00AD2CAC">
          <w:rPr>
            <w:noProof/>
            <w:webHidden/>
          </w:rPr>
          <w:instrText xml:space="preserve"> PAGEREF _Toc59098032 \h </w:instrText>
        </w:r>
        <w:r w:rsidR="00AD2CAC">
          <w:rPr>
            <w:noProof/>
            <w:webHidden/>
          </w:rPr>
        </w:r>
        <w:r w:rsidR="00AD2CAC">
          <w:rPr>
            <w:noProof/>
            <w:webHidden/>
          </w:rPr>
          <w:fldChar w:fldCharType="separate"/>
        </w:r>
        <w:r w:rsidR="00AD2CAC">
          <w:rPr>
            <w:noProof/>
            <w:webHidden/>
          </w:rPr>
          <w:t>27</w:t>
        </w:r>
        <w:r w:rsidR="00AD2CAC">
          <w:rPr>
            <w:noProof/>
            <w:webHidden/>
          </w:rPr>
          <w:fldChar w:fldCharType="end"/>
        </w:r>
      </w:hyperlink>
    </w:p>
    <w:p w14:paraId="291A93E5" w14:textId="1D47986B" w:rsidR="00AD2CAC" w:rsidRDefault="00617A27">
      <w:pPr>
        <w:pStyle w:val="TOC2"/>
        <w:rPr>
          <w:rFonts w:asciiTheme="minorHAnsi" w:eastAsiaTheme="minorEastAsia" w:hAnsiTheme="minorHAnsi" w:cstheme="minorBidi"/>
          <w:noProof/>
        </w:rPr>
      </w:pPr>
      <w:hyperlink w:anchor="_Toc59098033" w:history="1">
        <w:r w:rsidR="00AD2CAC" w:rsidRPr="00DF7D16">
          <w:rPr>
            <w:rStyle w:val="Hyperlink"/>
            <w:noProof/>
          </w:rPr>
          <w:t>Appendix 5.  Testing Procedures</w:t>
        </w:r>
        <w:r w:rsidR="00AD2CAC">
          <w:rPr>
            <w:noProof/>
            <w:webHidden/>
          </w:rPr>
          <w:tab/>
        </w:r>
        <w:r w:rsidR="00AD2CAC">
          <w:rPr>
            <w:noProof/>
            <w:webHidden/>
          </w:rPr>
          <w:fldChar w:fldCharType="begin"/>
        </w:r>
        <w:r w:rsidR="00AD2CAC">
          <w:rPr>
            <w:noProof/>
            <w:webHidden/>
          </w:rPr>
          <w:instrText xml:space="preserve"> PAGEREF _Toc59098033 \h </w:instrText>
        </w:r>
        <w:r w:rsidR="00AD2CAC">
          <w:rPr>
            <w:noProof/>
            <w:webHidden/>
          </w:rPr>
        </w:r>
        <w:r w:rsidR="00AD2CAC">
          <w:rPr>
            <w:noProof/>
            <w:webHidden/>
          </w:rPr>
          <w:fldChar w:fldCharType="separate"/>
        </w:r>
        <w:r w:rsidR="00AD2CAC">
          <w:rPr>
            <w:noProof/>
            <w:webHidden/>
          </w:rPr>
          <w:t>27</w:t>
        </w:r>
        <w:r w:rsidR="00AD2CAC">
          <w:rPr>
            <w:noProof/>
            <w:webHidden/>
          </w:rPr>
          <w:fldChar w:fldCharType="end"/>
        </w:r>
      </w:hyperlink>
    </w:p>
    <w:p w14:paraId="7BA86F1C" w14:textId="504CA423" w:rsidR="00AD2CAC" w:rsidRDefault="00617A27">
      <w:pPr>
        <w:pStyle w:val="TOC2"/>
        <w:rPr>
          <w:rFonts w:asciiTheme="minorHAnsi" w:eastAsiaTheme="minorEastAsia" w:hAnsiTheme="minorHAnsi" w:cstheme="minorBidi"/>
          <w:noProof/>
        </w:rPr>
      </w:pPr>
      <w:hyperlink w:anchor="_Toc59098034" w:history="1">
        <w:r w:rsidR="00AD2CAC" w:rsidRPr="00DF7D16">
          <w:rPr>
            <w:rStyle w:val="Hyperlink"/>
            <w:noProof/>
          </w:rPr>
          <w:t>Appendix 6.  Permits to Install</w:t>
        </w:r>
        <w:r w:rsidR="00AD2CAC">
          <w:rPr>
            <w:noProof/>
            <w:webHidden/>
          </w:rPr>
          <w:tab/>
        </w:r>
        <w:r w:rsidR="00AD2CAC">
          <w:rPr>
            <w:noProof/>
            <w:webHidden/>
          </w:rPr>
          <w:fldChar w:fldCharType="begin"/>
        </w:r>
        <w:r w:rsidR="00AD2CAC">
          <w:rPr>
            <w:noProof/>
            <w:webHidden/>
          </w:rPr>
          <w:instrText xml:space="preserve"> PAGEREF _Toc59098034 \h </w:instrText>
        </w:r>
        <w:r w:rsidR="00AD2CAC">
          <w:rPr>
            <w:noProof/>
            <w:webHidden/>
          </w:rPr>
        </w:r>
        <w:r w:rsidR="00AD2CAC">
          <w:rPr>
            <w:noProof/>
            <w:webHidden/>
          </w:rPr>
          <w:fldChar w:fldCharType="separate"/>
        </w:r>
        <w:r w:rsidR="00AD2CAC">
          <w:rPr>
            <w:noProof/>
            <w:webHidden/>
          </w:rPr>
          <w:t>27</w:t>
        </w:r>
        <w:r w:rsidR="00AD2CAC">
          <w:rPr>
            <w:noProof/>
            <w:webHidden/>
          </w:rPr>
          <w:fldChar w:fldCharType="end"/>
        </w:r>
      </w:hyperlink>
    </w:p>
    <w:p w14:paraId="07BB8AD9" w14:textId="199CA2A2" w:rsidR="00AD2CAC" w:rsidRDefault="00617A27">
      <w:pPr>
        <w:pStyle w:val="TOC2"/>
        <w:rPr>
          <w:rFonts w:asciiTheme="minorHAnsi" w:eastAsiaTheme="minorEastAsia" w:hAnsiTheme="minorHAnsi" w:cstheme="minorBidi"/>
          <w:noProof/>
        </w:rPr>
      </w:pPr>
      <w:hyperlink w:anchor="_Toc59098035" w:history="1">
        <w:r w:rsidR="00AD2CAC" w:rsidRPr="00DF7D16">
          <w:rPr>
            <w:rStyle w:val="Hyperlink"/>
            <w:noProof/>
          </w:rPr>
          <w:t>Appendix 7.  Emission Calculations</w:t>
        </w:r>
        <w:r w:rsidR="00AD2CAC">
          <w:rPr>
            <w:noProof/>
            <w:webHidden/>
          </w:rPr>
          <w:tab/>
        </w:r>
        <w:r w:rsidR="00AD2CAC">
          <w:rPr>
            <w:noProof/>
            <w:webHidden/>
          </w:rPr>
          <w:fldChar w:fldCharType="begin"/>
        </w:r>
        <w:r w:rsidR="00AD2CAC">
          <w:rPr>
            <w:noProof/>
            <w:webHidden/>
          </w:rPr>
          <w:instrText xml:space="preserve"> PAGEREF _Toc59098035 \h </w:instrText>
        </w:r>
        <w:r w:rsidR="00AD2CAC">
          <w:rPr>
            <w:noProof/>
            <w:webHidden/>
          </w:rPr>
        </w:r>
        <w:r w:rsidR="00AD2CAC">
          <w:rPr>
            <w:noProof/>
            <w:webHidden/>
          </w:rPr>
          <w:fldChar w:fldCharType="separate"/>
        </w:r>
        <w:r w:rsidR="00AD2CAC">
          <w:rPr>
            <w:noProof/>
            <w:webHidden/>
          </w:rPr>
          <w:t>27</w:t>
        </w:r>
        <w:r w:rsidR="00AD2CAC">
          <w:rPr>
            <w:noProof/>
            <w:webHidden/>
          </w:rPr>
          <w:fldChar w:fldCharType="end"/>
        </w:r>
      </w:hyperlink>
    </w:p>
    <w:p w14:paraId="40CA5C1B" w14:textId="7BCC42E9" w:rsidR="00AD2CAC" w:rsidRDefault="00617A27">
      <w:pPr>
        <w:pStyle w:val="TOC2"/>
        <w:rPr>
          <w:rFonts w:asciiTheme="minorHAnsi" w:eastAsiaTheme="minorEastAsia" w:hAnsiTheme="minorHAnsi" w:cstheme="minorBidi"/>
          <w:noProof/>
        </w:rPr>
      </w:pPr>
      <w:hyperlink w:anchor="_Toc59098036" w:history="1">
        <w:r w:rsidR="00AD2CAC" w:rsidRPr="00DF7D16">
          <w:rPr>
            <w:rStyle w:val="Hyperlink"/>
            <w:noProof/>
          </w:rPr>
          <w:t>Appendix 8.  Reporting</w:t>
        </w:r>
        <w:r w:rsidR="00AD2CAC">
          <w:rPr>
            <w:noProof/>
            <w:webHidden/>
          </w:rPr>
          <w:tab/>
        </w:r>
        <w:r w:rsidR="00AD2CAC">
          <w:rPr>
            <w:noProof/>
            <w:webHidden/>
          </w:rPr>
          <w:fldChar w:fldCharType="begin"/>
        </w:r>
        <w:r w:rsidR="00AD2CAC">
          <w:rPr>
            <w:noProof/>
            <w:webHidden/>
          </w:rPr>
          <w:instrText xml:space="preserve"> PAGEREF _Toc59098036 \h </w:instrText>
        </w:r>
        <w:r w:rsidR="00AD2CAC">
          <w:rPr>
            <w:noProof/>
            <w:webHidden/>
          </w:rPr>
        </w:r>
        <w:r w:rsidR="00AD2CAC">
          <w:rPr>
            <w:noProof/>
            <w:webHidden/>
          </w:rPr>
          <w:fldChar w:fldCharType="separate"/>
        </w:r>
        <w:r w:rsidR="00AD2CAC">
          <w:rPr>
            <w:noProof/>
            <w:webHidden/>
          </w:rPr>
          <w:t>27</w:t>
        </w:r>
        <w:r w:rsidR="00AD2CAC">
          <w:rPr>
            <w:noProof/>
            <w:webHidden/>
          </w:rPr>
          <w:fldChar w:fldCharType="end"/>
        </w:r>
      </w:hyperlink>
    </w:p>
    <w:p w14:paraId="381FBC68" w14:textId="2E3C5745" w:rsidR="00AB2375" w:rsidRPr="006A1190" w:rsidRDefault="0053776A" w:rsidP="002F4C64">
      <w:pPr>
        <w:rPr>
          <w:szCs w:val="22"/>
        </w:rPr>
      </w:pPr>
      <w:r>
        <w:rPr>
          <w:b/>
          <w:szCs w:val="22"/>
        </w:rPr>
        <w:fldChar w:fldCharType="end"/>
      </w:r>
    </w:p>
    <w:p w14:paraId="348BC091" w14:textId="77777777" w:rsidR="00FA25C4" w:rsidRDefault="00C2618F" w:rsidP="00445C28">
      <w:r>
        <w:br w:type="page"/>
      </w:r>
      <w:bookmarkStart w:id="13" w:name="_Toc1453501"/>
    </w:p>
    <w:p w14:paraId="70674BE5" w14:textId="77777777" w:rsidR="00C2618F" w:rsidRPr="00961169" w:rsidRDefault="00C2618F" w:rsidP="00CE44D8">
      <w:pPr>
        <w:pStyle w:val="Heading1"/>
      </w:pPr>
      <w:bookmarkStart w:id="14" w:name="_Toc59098002"/>
      <w:r w:rsidRPr="00961169">
        <w:lastRenderedPageBreak/>
        <w:t>A</w:t>
      </w:r>
      <w:r>
        <w:t>UTHORITY AND ENFORCEABILITY</w:t>
      </w:r>
      <w:bookmarkEnd w:id="13"/>
      <w:bookmarkEnd w:id="14"/>
    </w:p>
    <w:p w14:paraId="45D78C7F" w14:textId="77777777" w:rsidR="00FA25C4" w:rsidRDefault="00FA25C4" w:rsidP="00C2618F">
      <w:pPr>
        <w:jc w:val="both"/>
        <w:rPr>
          <w:szCs w:val="22"/>
        </w:rPr>
      </w:pPr>
    </w:p>
    <w:p w14:paraId="7935CB29" w14:textId="77777777" w:rsidR="007718C6" w:rsidRDefault="007718C6" w:rsidP="00C2618F">
      <w:pPr>
        <w:jc w:val="both"/>
        <w:rPr>
          <w:szCs w:val="22"/>
        </w:rPr>
      </w:pPr>
    </w:p>
    <w:p w14:paraId="1FBFDABC" w14:textId="77777777"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 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1E371512" w14:textId="77777777" w:rsidR="00C2618F" w:rsidRPr="006A1190" w:rsidRDefault="00C2618F" w:rsidP="00C2618F">
      <w:pPr>
        <w:jc w:val="both"/>
        <w:rPr>
          <w:szCs w:val="22"/>
        </w:rPr>
      </w:pPr>
    </w:p>
    <w:p w14:paraId="423024E9"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4C04E286" w14:textId="77777777" w:rsidR="00C2618F" w:rsidRDefault="00C2618F" w:rsidP="00C2618F">
      <w:pPr>
        <w:jc w:val="both"/>
        <w:rPr>
          <w:szCs w:val="22"/>
        </w:rPr>
      </w:pPr>
    </w:p>
    <w:p w14:paraId="72730D63"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42D57F95" w14:textId="77777777" w:rsidR="00C2618F" w:rsidRDefault="00C2618F" w:rsidP="00C2618F">
      <w:pPr>
        <w:jc w:val="both"/>
        <w:rPr>
          <w:szCs w:val="22"/>
        </w:rPr>
      </w:pPr>
    </w:p>
    <w:p w14:paraId="138C5145"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09168B41" w14:textId="77777777" w:rsidR="00C2618F" w:rsidRDefault="00C2618F" w:rsidP="00C2618F">
      <w:pPr>
        <w:jc w:val="both"/>
        <w:rPr>
          <w:rFonts w:cs="Arial"/>
          <w:szCs w:val="22"/>
        </w:rPr>
      </w:pPr>
    </w:p>
    <w:p w14:paraId="40E8DF28"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40C5D141" w14:textId="77777777" w:rsidR="00C2618F" w:rsidRPr="006A1190" w:rsidRDefault="00C2618F" w:rsidP="00C2618F">
      <w:pPr>
        <w:jc w:val="both"/>
        <w:rPr>
          <w:rFonts w:cs="Arial"/>
          <w:szCs w:val="22"/>
        </w:rPr>
      </w:pPr>
    </w:p>
    <w:p w14:paraId="7FF98EA4" w14:textId="77777777" w:rsidR="00C2618F" w:rsidRPr="006A1190" w:rsidRDefault="00C2618F" w:rsidP="00C2618F">
      <w:pPr>
        <w:rPr>
          <w:szCs w:val="22"/>
        </w:rPr>
      </w:pPr>
    </w:p>
    <w:p w14:paraId="23E2163A" w14:textId="77777777" w:rsidR="002B2132" w:rsidRDefault="002B2132" w:rsidP="00C2618F">
      <w:pPr>
        <w:rPr>
          <w:szCs w:val="22"/>
        </w:rPr>
      </w:pPr>
    </w:p>
    <w:p w14:paraId="337B713C" w14:textId="77777777" w:rsidR="0081525C" w:rsidRDefault="002B2132" w:rsidP="0081525C">
      <w:bookmarkStart w:id="15" w:name="_Toc1453503"/>
      <w:r>
        <w:br w:type="page"/>
      </w:r>
    </w:p>
    <w:p w14:paraId="21B3CD2F" w14:textId="77777777" w:rsidR="005420E5" w:rsidRDefault="005E5399" w:rsidP="00CE44D8">
      <w:pPr>
        <w:pStyle w:val="Heading1"/>
      </w:pPr>
      <w:bookmarkStart w:id="16" w:name="_Toc59098003"/>
      <w:r>
        <w:lastRenderedPageBreak/>
        <w:t xml:space="preserve">A.  GENERAL </w:t>
      </w:r>
      <w:bookmarkEnd w:id="15"/>
      <w:r w:rsidR="00E9713D">
        <w:t>CONDITIONS</w:t>
      </w:r>
      <w:bookmarkEnd w:id="16"/>
    </w:p>
    <w:p w14:paraId="09D35B5F" w14:textId="77777777" w:rsidR="00E9713D" w:rsidRPr="00E9713D" w:rsidRDefault="00E9713D" w:rsidP="00E9713D"/>
    <w:p w14:paraId="0C64F015" w14:textId="77777777" w:rsidR="00D160DB" w:rsidRPr="00EA2214" w:rsidRDefault="002B2132" w:rsidP="0017445C">
      <w:pPr>
        <w:pStyle w:val="Heading2"/>
        <w:numPr>
          <w:ilvl w:val="0"/>
          <w:numId w:val="0"/>
        </w:numPr>
        <w:jc w:val="left"/>
        <w:rPr>
          <w:b w:val="0"/>
          <w:sz w:val="22"/>
          <w:szCs w:val="22"/>
        </w:rPr>
      </w:pPr>
      <w:bookmarkStart w:id="17" w:name="_Toc369327726"/>
      <w:bookmarkStart w:id="18" w:name="_Toc377276121"/>
      <w:bookmarkStart w:id="19" w:name="_Toc377276264"/>
      <w:bookmarkStart w:id="20" w:name="_Toc377876943"/>
      <w:bookmarkStart w:id="21" w:name="_Toc377877161"/>
      <w:bookmarkStart w:id="22" w:name="_Toc382035359"/>
      <w:bookmarkStart w:id="23" w:name="_Toc382726607"/>
      <w:bookmarkStart w:id="24" w:name="_Toc382726682"/>
      <w:bookmarkStart w:id="25" w:name="_Toc382726761"/>
      <w:bookmarkStart w:id="26" w:name="_Toc387818167"/>
      <w:bookmarkStart w:id="27" w:name="_Toc390499877"/>
      <w:bookmarkStart w:id="28" w:name="_Toc390500306"/>
      <w:bookmarkStart w:id="29" w:name="_Toc390504359"/>
      <w:bookmarkStart w:id="30" w:name="_Toc390570149"/>
      <w:bookmarkStart w:id="31" w:name="_Toc391182883"/>
      <w:bookmarkStart w:id="32" w:name="_Toc437238946"/>
      <w:bookmarkStart w:id="33" w:name="_Toc451333023"/>
      <w:bookmarkStart w:id="34" w:name="_Toc457189941"/>
      <w:bookmarkStart w:id="35" w:name="_Toc1453504"/>
      <w:bookmarkStart w:id="36" w:name="_Toc59098004"/>
      <w:r w:rsidRPr="0075518C">
        <w:rPr>
          <w:sz w:val="22"/>
          <w:szCs w:val="22"/>
        </w:rPr>
        <w:t xml:space="preserve">Permit </w:t>
      </w:r>
      <w:r w:rsidR="00D160DB" w:rsidRPr="0075518C">
        <w:rPr>
          <w:sz w:val="22"/>
          <w:szCs w:val="22"/>
        </w:rPr>
        <w:t>Enforceability</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175AFB52" w14:textId="77777777" w:rsidR="00D160DB" w:rsidRPr="00DF6609" w:rsidRDefault="00D160DB" w:rsidP="00D160DB">
      <w:pPr>
        <w:jc w:val="both"/>
        <w:rPr>
          <w:rFonts w:cs="Arial"/>
          <w:sz w:val="20"/>
        </w:rPr>
      </w:pPr>
    </w:p>
    <w:p w14:paraId="18683A47"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71908630" w14:textId="77777777" w:rsidR="00A018D7" w:rsidRPr="00F21983" w:rsidRDefault="00A018D7" w:rsidP="00854153">
      <w:pPr>
        <w:jc w:val="both"/>
        <w:rPr>
          <w:rFonts w:cs="Arial"/>
          <w:sz w:val="20"/>
        </w:rPr>
      </w:pPr>
    </w:p>
    <w:p w14:paraId="5078DBD1"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4795CED8" w14:textId="77777777" w:rsidR="00F6033B" w:rsidRDefault="00F6033B" w:rsidP="0012743F">
      <w:pPr>
        <w:pStyle w:val="ListParagraph"/>
        <w:ind w:left="0"/>
        <w:rPr>
          <w:rFonts w:cs="Arial"/>
          <w:sz w:val="20"/>
        </w:rPr>
      </w:pPr>
    </w:p>
    <w:p w14:paraId="592D2037"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3339BF77" w14:textId="77777777" w:rsidR="00D41714" w:rsidRPr="007E0212" w:rsidRDefault="00D41714" w:rsidP="0075518C">
      <w:pPr>
        <w:pStyle w:val="Heading2"/>
        <w:tabs>
          <w:tab w:val="clear" w:pos="360"/>
          <w:tab w:val="num" w:pos="0"/>
        </w:tabs>
        <w:ind w:left="0" w:firstLine="0"/>
        <w:jc w:val="left"/>
        <w:rPr>
          <w:b w:val="0"/>
          <w:sz w:val="22"/>
          <w:szCs w:val="22"/>
        </w:rPr>
      </w:pPr>
      <w:bookmarkStart w:id="37" w:name="_Toc457189942"/>
      <w:bookmarkStart w:id="38" w:name="_Toc1453505"/>
      <w:bookmarkStart w:id="39" w:name="_Toc59098005"/>
      <w:r w:rsidRPr="0075518C">
        <w:rPr>
          <w:sz w:val="22"/>
          <w:szCs w:val="22"/>
        </w:rPr>
        <w:t xml:space="preserve">General </w:t>
      </w:r>
      <w:bookmarkEnd w:id="37"/>
      <w:bookmarkEnd w:id="38"/>
      <w:r w:rsidR="00E9713D" w:rsidRPr="0075518C">
        <w:rPr>
          <w:sz w:val="22"/>
          <w:szCs w:val="22"/>
        </w:rPr>
        <w:t>Provisions</w:t>
      </w:r>
      <w:bookmarkEnd w:id="39"/>
    </w:p>
    <w:p w14:paraId="4972F7C5" w14:textId="77777777" w:rsidR="00AB10F1" w:rsidRPr="00DF6609" w:rsidRDefault="00AB10F1" w:rsidP="00AB10F1">
      <w:pPr>
        <w:jc w:val="both"/>
        <w:rPr>
          <w:rFonts w:cs="Arial"/>
          <w:sz w:val="20"/>
        </w:rPr>
      </w:pPr>
    </w:p>
    <w:p w14:paraId="5A981B9A"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1867D763" w14:textId="77777777" w:rsidR="00AB10F1" w:rsidRPr="00F21983" w:rsidRDefault="00AB10F1" w:rsidP="00AB10F1">
      <w:pPr>
        <w:jc w:val="both"/>
        <w:rPr>
          <w:rFonts w:cs="Arial"/>
          <w:sz w:val="20"/>
        </w:rPr>
      </w:pPr>
    </w:p>
    <w:p w14:paraId="62BEAEC7"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484402E0" w14:textId="77777777" w:rsidR="00AB10F1" w:rsidRPr="00F21983" w:rsidRDefault="00AB10F1" w:rsidP="00AB10F1">
      <w:pPr>
        <w:jc w:val="both"/>
        <w:rPr>
          <w:rFonts w:cs="Arial"/>
          <w:sz w:val="20"/>
        </w:rPr>
      </w:pPr>
    </w:p>
    <w:p w14:paraId="742F2B81"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50A4F5CA" w14:textId="77777777" w:rsidR="008D6E4D" w:rsidRPr="00F21983" w:rsidRDefault="008D6E4D" w:rsidP="00AB10F1">
      <w:pPr>
        <w:jc w:val="both"/>
        <w:rPr>
          <w:rFonts w:cs="Arial"/>
          <w:sz w:val="20"/>
        </w:rPr>
      </w:pPr>
    </w:p>
    <w:p w14:paraId="63761F05"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4590FE73" w14:textId="77777777" w:rsidR="002A4D24" w:rsidRPr="00F21983" w:rsidRDefault="002A4D24" w:rsidP="002A4D24">
      <w:pPr>
        <w:numPr>
          <w:ilvl w:val="1"/>
          <w:numId w:val="4"/>
        </w:numPr>
        <w:jc w:val="both"/>
        <w:rPr>
          <w:rFonts w:cs="Arial"/>
          <w:sz w:val="20"/>
        </w:rPr>
      </w:pPr>
      <w:r w:rsidRPr="00F21983">
        <w:rPr>
          <w:rFonts w:cs="Arial"/>
          <w:sz w:val="20"/>
        </w:rPr>
        <w:t xml:space="preserve">Enter, at reasonable times, a stationary </w:t>
      </w:r>
      <w:proofErr w:type="gramStart"/>
      <w:r w:rsidRPr="00F21983">
        <w:rPr>
          <w:rFonts w:cs="Arial"/>
          <w:sz w:val="20"/>
        </w:rPr>
        <w:t>source</w:t>
      </w:r>
      <w:proofErr w:type="gramEnd"/>
      <w:r w:rsidRPr="00F21983">
        <w:rPr>
          <w:rFonts w:cs="Arial"/>
          <w:sz w:val="20"/>
        </w:rPr>
        <w:t xml:space="preserve"> or other premises where emissions-related activity is conducted or where records must be kept under the conditions of the ROP.</w:t>
      </w:r>
    </w:p>
    <w:p w14:paraId="667E5060"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16DE6179"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6C4E1654"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0ABB7746"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54DB7B7D"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031D5A0F"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1814974A"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68FCC14F" w14:textId="77777777" w:rsidR="008D6E4D" w:rsidRPr="00F21983" w:rsidRDefault="008D6E4D" w:rsidP="00AB10F1">
      <w:pPr>
        <w:jc w:val="both"/>
        <w:rPr>
          <w:rFonts w:cs="Arial"/>
          <w:sz w:val="20"/>
        </w:rPr>
      </w:pPr>
    </w:p>
    <w:p w14:paraId="4390D2DC"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w:t>
      </w:r>
      <w:proofErr w:type="gramStart"/>
      <w:r w:rsidR="002B2132" w:rsidRPr="00F21983">
        <w:rPr>
          <w:rFonts w:cs="Arial"/>
          <w:sz w:val="20"/>
        </w:rPr>
        <w:t>information</w:t>
      </w:r>
      <w:proofErr w:type="gramEnd"/>
      <w:r w:rsidR="002B2132" w:rsidRPr="00F21983">
        <w:rPr>
          <w:rFonts w:cs="Arial"/>
          <w:sz w:val="20"/>
        </w:rPr>
        <w:t xml:space="preserve">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25F60FA0" w14:textId="77777777" w:rsidR="008D6E4D" w:rsidRPr="00F21983" w:rsidRDefault="008D6E4D" w:rsidP="00AB10F1">
      <w:pPr>
        <w:jc w:val="both"/>
        <w:rPr>
          <w:rFonts w:cs="Arial"/>
          <w:sz w:val="20"/>
        </w:rPr>
      </w:pPr>
    </w:p>
    <w:p w14:paraId="6BC22E76" w14:textId="77777777" w:rsidR="00DA6C16" w:rsidRPr="00F21983" w:rsidRDefault="00DA6C16" w:rsidP="002A4D24">
      <w:pPr>
        <w:numPr>
          <w:ilvl w:val="0"/>
          <w:numId w:val="4"/>
        </w:numPr>
        <w:jc w:val="both"/>
        <w:rPr>
          <w:rFonts w:cs="Arial"/>
          <w:sz w:val="20"/>
        </w:rPr>
      </w:pPr>
      <w:r w:rsidRPr="00F21983">
        <w:rPr>
          <w:rFonts w:cs="Arial"/>
          <w:sz w:val="20"/>
        </w:rPr>
        <w:lastRenderedPageBreak/>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137D4DB2" w14:textId="77777777" w:rsidR="00DA6C16" w:rsidRPr="00F21983" w:rsidRDefault="00DA6C16" w:rsidP="00DA6C16">
      <w:pPr>
        <w:jc w:val="both"/>
        <w:rPr>
          <w:rFonts w:cs="Arial"/>
          <w:sz w:val="20"/>
        </w:rPr>
      </w:pPr>
    </w:p>
    <w:p w14:paraId="491A5DA3"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138703FE" w14:textId="77777777" w:rsidR="008D6E4D" w:rsidRPr="00F21983" w:rsidRDefault="008D6E4D" w:rsidP="00AB10F1">
      <w:pPr>
        <w:jc w:val="both"/>
        <w:rPr>
          <w:rFonts w:cs="Arial"/>
          <w:sz w:val="20"/>
        </w:rPr>
      </w:pPr>
    </w:p>
    <w:p w14:paraId="3DB0EF94"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47E3E578" w14:textId="77777777" w:rsidR="00DC22AE" w:rsidRPr="00F21983" w:rsidRDefault="00DC22AE" w:rsidP="00AB10F1">
      <w:pPr>
        <w:jc w:val="both"/>
        <w:rPr>
          <w:rFonts w:cs="Arial"/>
          <w:sz w:val="20"/>
        </w:rPr>
      </w:pPr>
    </w:p>
    <w:p w14:paraId="0CE70B3B" w14:textId="77777777" w:rsidR="001D288F" w:rsidRPr="007E0212" w:rsidRDefault="001D288F" w:rsidP="0075518C">
      <w:pPr>
        <w:pStyle w:val="Heading2"/>
        <w:tabs>
          <w:tab w:val="clear" w:pos="360"/>
          <w:tab w:val="num" w:pos="0"/>
        </w:tabs>
        <w:ind w:left="0" w:firstLine="0"/>
        <w:jc w:val="left"/>
        <w:rPr>
          <w:b w:val="0"/>
          <w:sz w:val="22"/>
          <w:szCs w:val="22"/>
        </w:rPr>
      </w:pPr>
      <w:bookmarkStart w:id="40" w:name="_Toc59098006"/>
      <w:r w:rsidRPr="0075518C">
        <w:rPr>
          <w:sz w:val="22"/>
          <w:szCs w:val="22"/>
        </w:rPr>
        <w:t>Equipment &amp; Design</w:t>
      </w:r>
      <w:bookmarkEnd w:id="40"/>
    </w:p>
    <w:p w14:paraId="16A699B9" w14:textId="77777777" w:rsidR="00A675AC" w:rsidRPr="00DF6609" w:rsidRDefault="00A675AC" w:rsidP="00AB10F1">
      <w:pPr>
        <w:jc w:val="both"/>
        <w:rPr>
          <w:rFonts w:cs="Arial"/>
          <w:sz w:val="20"/>
        </w:rPr>
      </w:pPr>
    </w:p>
    <w:p w14:paraId="10640608" w14:textId="77777777"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684820BE" w14:textId="77777777" w:rsidR="00DC22AE" w:rsidRPr="00F21983" w:rsidRDefault="00DC22AE" w:rsidP="00AB10F1">
      <w:pPr>
        <w:jc w:val="both"/>
        <w:rPr>
          <w:rFonts w:cs="Arial"/>
          <w:sz w:val="20"/>
        </w:rPr>
      </w:pPr>
    </w:p>
    <w:p w14:paraId="321D0FF0"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1FF927C8" w14:textId="77777777" w:rsidR="00DC22AE" w:rsidRPr="00F21983" w:rsidRDefault="00DC22AE" w:rsidP="00AB10F1">
      <w:pPr>
        <w:jc w:val="both"/>
        <w:rPr>
          <w:rFonts w:cs="Arial"/>
          <w:sz w:val="20"/>
        </w:rPr>
      </w:pPr>
    </w:p>
    <w:p w14:paraId="3477E2F9" w14:textId="77777777" w:rsidR="001D288F" w:rsidRPr="007E0212" w:rsidRDefault="001D288F" w:rsidP="0075518C">
      <w:pPr>
        <w:pStyle w:val="Heading2"/>
        <w:tabs>
          <w:tab w:val="clear" w:pos="360"/>
          <w:tab w:val="num" w:pos="0"/>
        </w:tabs>
        <w:ind w:left="0" w:firstLine="0"/>
        <w:jc w:val="left"/>
        <w:rPr>
          <w:b w:val="0"/>
          <w:sz w:val="22"/>
          <w:szCs w:val="22"/>
        </w:rPr>
      </w:pPr>
      <w:bookmarkStart w:id="41" w:name="_Toc59098007"/>
      <w:r w:rsidRPr="0075518C">
        <w:rPr>
          <w:sz w:val="22"/>
          <w:szCs w:val="22"/>
        </w:rPr>
        <w:t>Emission Limits</w:t>
      </w:r>
      <w:bookmarkEnd w:id="41"/>
    </w:p>
    <w:p w14:paraId="764B3096" w14:textId="77777777" w:rsidR="002E3875" w:rsidRPr="00F21983" w:rsidRDefault="002E3875" w:rsidP="00AB10F1">
      <w:pPr>
        <w:jc w:val="both"/>
        <w:rPr>
          <w:rFonts w:cs="Arial"/>
          <w:sz w:val="20"/>
        </w:rPr>
      </w:pPr>
    </w:p>
    <w:p w14:paraId="3D93EB4B"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proofErr w:type="gramStart"/>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w:t>
      </w:r>
      <w:proofErr w:type="gramEnd"/>
      <w:r w:rsidR="00FB53C0" w:rsidRPr="00F21983">
        <w:rPr>
          <w:rFonts w:cs="Arial"/>
          <w:b/>
          <w:sz w:val="20"/>
        </w:rPr>
        <w:t>R 336.1301(1))</w:t>
      </w:r>
    </w:p>
    <w:p w14:paraId="6EB67F60"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6A416BA0"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6ACACCBD" w14:textId="77777777" w:rsidR="007E32BB" w:rsidRDefault="007E32BB" w:rsidP="0012743F">
      <w:pPr>
        <w:jc w:val="both"/>
        <w:rPr>
          <w:rFonts w:cs="Arial"/>
          <w:sz w:val="20"/>
        </w:rPr>
      </w:pPr>
    </w:p>
    <w:p w14:paraId="011D52EB"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5D02B658" w14:textId="77777777" w:rsidR="00FB53C0" w:rsidRPr="00F21983" w:rsidRDefault="00FB53C0" w:rsidP="00AB10F1">
      <w:pPr>
        <w:jc w:val="both"/>
        <w:rPr>
          <w:rFonts w:cs="Arial"/>
          <w:sz w:val="20"/>
        </w:rPr>
      </w:pPr>
    </w:p>
    <w:p w14:paraId="4C1A37EB"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24E01188"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14:paraId="430D5C1B"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14:paraId="72935F82" w14:textId="77777777" w:rsidR="00105176" w:rsidRDefault="00105176" w:rsidP="0012743F">
      <w:pPr>
        <w:jc w:val="both"/>
        <w:rPr>
          <w:rFonts w:cs="Arial"/>
          <w:sz w:val="20"/>
        </w:rPr>
      </w:pPr>
    </w:p>
    <w:p w14:paraId="1AC3E70E" w14:textId="77777777" w:rsidR="00ED74CC" w:rsidRPr="007E0212" w:rsidRDefault="00ED74CC" w:rsidP="0075518C">
      <w:pPr>
        <w:pStyle w:val="Heading2"/>
        <w:tabs>
          <w:tab w:val="clear" w:pos="360"/>
          <w:tab w:val="num" w:pos="0"/>
        </w:tabs>
        <w:ind w:left="0" w:firstLine="0"/>
        <w:jc w:val="left"/>
        <w:rPr>
          <w:b w:val="0"/>
          <w:sz w:val="22"/>
          <w:szCs w:val="22"/>
        </w:rPr>
      </w:pPr>
      <w:bookmarkStart w:id="42" w:name="_Toc59098008"/>
      <w:r w:rsidRPr="0075518C">
        <w:rPr>
          <w:sz w:val="22"/>
          <w:szCs w:val="22"/>
        </w:rPr>
        <w:t>Testing/Sampling</w:t>
      </w:r>
      <w:bookmarkEnd w:id="42"/>
    </w:p>
    <w:p w14:paraId="6883BC0E" w14:textId="77777777" w:rsidR="00FB53C0" w:rsidRPr="00F21983" w:rsidRDefault="00FB53C0" w:rsidP="00AB10F1">
      <w:pPr>
        <w:jc w:val="both"/>
        <w:rPr>
          <w:rFonts w:cs="Arial"/>
          <w:sz w:val="20"/>
        </w:rPr>
      </w:pPr>
    </w:p>
    <w:p w14:paraId="20D2593A"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40B5CE60" w14:textId="77777777" w:rsidR="00ED74CC" w:rsidRPr="00F21983" w:rsidRDefault="00ED74CC" w:rsidP="00AB10F1">
      <w:pPr>
        <w:jc w:val="both"/>
        <w:rPr>
          <w:rFonts w:cs="Arial"/>
          <w:sz w:val="20"/>
        </w:rPr>
      </w:pPr>
    </w:p>
    <w:p w14:paraId="19BB1D95"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w:t>
      </w:r>
      <w:proofErr w:type="gramStart"/>
      <w:r w:rsidRPr="00F21983">
        <w:rPr>
          <w:rFonts w:cs="Arial"/>
          <w:sz w:val="20"/>
        </w:rPr>
        <w:t>1001(3)</w:t>
      </w:r>
      <w:proofErr w:type="gramEnd"/>
      <w:r w:rsidRPr="00F21983">
        <w:rPr>
          <w:rFonts w:cs="Arial"/>
          <w:sz w:val="20"/>
        </w:rPr>
        <w:t xml:space="preserve">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3A6A9567" w14:textId="77777777" w:rsidR="00ED74CC" w:rsidRPr="00F21983" w:rsidRDefault="00ED74CC" w:rsidP="00BA5CC0">
      <w:pPr>
        <w:jc w:val="both"/>
        <w:rPr>
          <w:rFonts w:cs="Arial"/>
          <w:sz w:val="20"/>
        </w:rPr>
      </w:pPr>
    </w:p>
    <w:p w14:paraId="25F253B5"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5C81FE93" w14:textId="77777777" w:rsidR="00D41714" w:rsidRDefault="00774B98" w:rsidP="00ED74CC">
      <w:pPr>
        <w:jc w:val="both"/>
        <w:rPr>
          <w:rFonts w:cs="Arial"/>
          <w:sz w:val="20"/>
        </w:rPr>
      </w:pPr>
      <w:r>
        <w:rPr>
          <w:rFonts w:cs="Arial"/>
          <w:sz w:val="20"/>
        </w:rPr>
        <w:br w:type="page"/>
      </w:r>
    </w:p>
    <w:p w14:paraId="0210339C" w14:textId="77777777" w:rsidR="00B8547B" w:rsidRPr="007E0212" w:rsidRDefault="00B8547B" w:rsidP="0075518C">
      <w:pPr>
        <w:pStyle w:val="Heading2"/>
        <w:tabs>
          <w:tab w:val="clear" w:pos="360"/>
          <w:tab w:val="num" w:pos="0"/>
        </w:tabs>
        <w:ind w:left="0" w:firstLine="0"/>
        <w:jc w:val="left"/>
        <w:rPr>
          <w:b w:val="0"/>
          <w:sz w:val="22"/>
          <w:szCs w:val="22"/>
        </w:rPr>
      </w:pPr>
      <w:bookmarkStart w:id="43" w:name="_Toc59098009"/>
      <w:r w:rsidRPr="0075518C">
        <w:rPr>
          <w:sz w:val="22"/>
          <w:szCs w:val="22"/>
        </w:rPr>
        <w:lastRenderedPageBreak/>
        <w:t>Monitoring/Recordkeeping</w:t>
      </w:r>
      <w:bookmarkEnd w:id="43"/>
    </w:p>
    <w:p w14:paraId="429891DB" w14:textId="77777777" w:rsidR="00D41714" w:rsidRPr="00DF6609" w:rsidRDefault="00D41714" w:rsidP="00D41714">
      <w:pPr>
        <w:numPr>
          <w:ilvl w:val="12"/>
          <w:numId w:val="0"/>
        </w:numPr>
        <w:ind w:left="432" w:hanging="432"/>
        <w:jc w:val="both"/>
        <w:rPr>
          <w:rFonts w:cs="Arial"/>
          <w:sz w:val="20"/>
        </w:rPr>
      </w:pPr>
    </w:p>
    <w:p w14:paraId="72206283"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w:t>
      </w:r>
      <w:proofErr w:type="spellStart"/>
      <w:r w:rsidRPr="00F21983">
        <w:rPr>
          <w:rFonts w:cs="Arial"/>
          <w:sz w:val="20"/>
        </w:rPr>
        <w:t>i</w:t>
      </w:r>
      <w:proofErr w:type="spellEnd"/>
      <w:r w:rsidRPr="00F21983">
        <w:rPr>
          <w:rFonts w:cs="Arial"/>
          <w:sz w:val="20"/>
        </w:rPr>
        <w:t>), where appropriate</w:t>
      </w:r>
      <w:r w:rsidR="000B5B9C">
        <w:rPr>
          <w:rFonts w:cs="Arial"/>
          <w:sz w:val="20"/>
        </w:rPr>
        <w:t>.</w:t>
      </w:r>
      <w:r w:rsidRPr="00F21983">
        <w:rPr>
          <w:rFonts w:cs="Arial"/>
          <w:sz w:val="20"/>
        </w:rPr>
        <w:t xml:space="preserve">  </w:t>
      </w:r>
      <w:r w:rsidRPr="00F21983">
        <w:rPr>
          <w:rFonts w:cs="Arial"/>
          <w:b/>
          <w:sz w:val="20"/>
        </w:rPr>
        <w:t>(R 336.1213(3)(b))</w:t>
      </w:r>
    </w:p>
    <w:p w14:paraId="5F703845"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6F2B927E"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759FED65"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13634530"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626201E6"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64EFCEFC"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5EE4921B" w14:textId="77777777" w:rsidR="00B8547B" w:rsidRPr="00DF6609" w:rsidRDefault="00B8547B" w:rsidP="00D41714">
      <w:pPr>
        <w:numPr>
          <w:ilvl w:val="12"/>
          <w:numId w:val="0"/>
        </w:numPr>
        <w:ind w:left="432" w:hanging="432"/>
        <w:jc w:val="both"/>
        <w:rPr>
          <w:rFonts w:cs="Arial"/>
          <w:sz w:val="20"/>
        </w:rPr>
      </w:pPr>
    </w:p>
    <w:p w14:paraId="01C5F99E"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w:t>
      </w:r>
      <w:proofErr w:type="gramStart"/>
      <w:r w:rsidRPr="00F21983">
        <w:rPr>
          <w:rFonts w:cs="Arial"/>
          <w:sz w:val="20"/>
        </w:rPr>
        <w:t>report</w:t>
      </w:r>
      <w:proofErr w:type="gramEnd"/>
      <w:r w:rsidRPr="00F21983">
        <w:rPr>
          <w:rFonts w:cs="Arial"/>
          <w:sz w:val="20"/>
        </w:rPr>
        <w:t xml:space="preserve">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2305D3C7" w14:textId="77777777" w:rsidR="006D2EFC" w:rsidRPr="00F21983" w:rsidRDefault="006D2EFC" w:rsidP="00D41714">
      <w:pPr>
        <w:numPr>
          <w:ilvl w:val="12"/>
          <w:numId w:val="0"/>
        </w:numPr>
        <w:ind w:left="432" w:hanging="432"/>
        <w:jc w:val="both"/>
        <w:rPr>
          <w:rFonts w:cs="Arial"/>
          <w:sz w:val="20"/>
        </w:rPr>
      </w:pPr>
    </w:p>
    <w:p w14:paraId="319A47AC" w14:textId="77777777" w:rsidR="006D2EFC" w:rsidRPr="007E0212" w:rsidRDefault="006D2EFC" w:rsidP="0075518C">
      <w:pPr>
        <w:pStyle w:val="Heading2"/>
        <w:tabs>
          <w:tab w:val="clear" w:pos="360"/>
          <w:tab w:val="num" w:pos="0"/>
        </w:tabs>
        <w:ind w:left="0" w:firstLine="0"/>
        <w:jc w:val="left"/>
        <w:rPr>
          <w:b w:val="0"/>
          <w:sz w:val="22"/>
          <w:szCs w:val="22"/>
        </w:rPr>
      </w:pPr>
      <w:bookmarkStart w:id="44" w:name="_Toc59098010"/>
      <w:r w:rsidRPr="0075518C">
        <w:rPr>
          <w:sz w:val="22"/>
          <w:szCs w:val="22"/>
        </w:rPr>
        <w:t>Certification</w:t>
      </w:r>
      <w:r w:rsidR="00A92A65" w:rsidRPr="0075518C">
        <w:rPr>
          <w:sz w:val="22"/>
          <w:szCs w:val="22"/>
        </w:rPr>
        <w:t xml:space="preserve"> &amp; Reporting</w:t>
      </w:r>
      <w:bookmarkEnd w:id="44"/>
    </w:p>
    <w:p w14:paraId="06BC5BD1" w14:textId="77777777" w:rsidR="006D2EFC" w:rsidRPr="00F21983" w:rsidRDefault="006D2EFC" w:rsidP="00D41714">
      <w:pPr>
        <w:numPr>
          <w:ilvl w:val="12"/>
          <w:numId w:val="0"/>
        </w:numPr>
        <w:ind w:left="432" w:hanging="432"/>
        <w:jc w:val="both"/>
        <w:rPr>
          <w:rFonts w:cs="Arial"/>
          <w:sz w:val="20"/>
        </w:rPr>
      </w:pPr>
    </w:p>
    <w:p w14:paraId="031B1B99"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41FE78AD" w14:textId="77777777" w:rsidR="00C36162" w:rsidRPr="00F21983" w:rsidRDefault="00C36162" w:rsidP="00D41714">
      <w:pPr>
        <w:numPr>
          <w:ilvl w:val="12"/>
          <w:numId w:val="0"/>
        </w:numPr>
        <w:ind w:left="432" w:hanging="432"/>
        <w:jc w:val="both"/>
        <w:rPr>
          <w:rFonts w:cs="Arial"/>
          <w:sz w:val="20"/>
        </w:rPr>
      </w:pPr>
    </w:p>
    <w:p w14:paraId="5A685240"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213(4)(c)(</w:t>
      </w:r>
      <w:proofErr w:type="spellStart"/>
      <w:r w:rsidRPr="00F21983">
        <w:rPr>
          <w:rFonts w:cs="Arial"/>
          <w:sz w:val="20"/>
        </w:rPr>
        <w:t>i</w:t>
      </w:r>
      <w:proofErr w:type="spellEnd"/>
      <w:r w:rsidRPr="00F21983">
        <w:rPr>
          <w:rFonts w:cs="Arial"/>
          <w:sz w:val="20"/>
        </w:rPr>
        <w:t xml:space="preserve">)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6F284414" w14:textId="77777777" w:rsidR="00C36162" w:rsidRPr="00F21983" w:rsidRDefault="00C36162" w:rsidP="00C36162">
      <w:pPr>
        <w:numPr>
          <w:ilvl w:val="12"/>
          <w:numId w:val="0"/>
        </w:numPr>
        <w:ind w:left="432" w:hanging="432"/>
        <w:jc w:val="both"/>
        <w:rPr>
          <w:rFonts w:cs="Arial"/>
          <w:sz w:val="20"/>
        </w:rPr>
      </w:pPr>
    </w:p>
    <w:p w14:paraId="76C8A381"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0A358FF7" w14:textId="77777777" w:rsidR="00C36162" w:rsidRPr="00F21983" w:rsidRDefault="00C36162" w:rsidP="00D41714">
      <w:pPr>
        <w:numPr>
          <w:ilvl w:val="12"/>
          <w:numId w:val="0"/>
        </w:numPr>
        <w:ind w:left="432" w:hanging="432"/>
        <w:jc w:val="both"/>
        <w:rPr>
          <w:rFonts w:cs="Arial"/>
          <w:sz w:val="20"/>
        </w:rPr>
      </w:pPr>
    </w:p>
    <w:p w14:paraId="43E0B333"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1E477569"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366FF45E"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w:t>
      </w:r>
      <w:proofErr w:type="spellStart"/>
      <w:r w:rsidRPr="00F21983">
        <w:rPr>
          <w:rFonts w:cs="Arial"/>
          <w:sz w:val="20"/>
        </w:rPr>
        <w:t>i</w:t>
      </w:r>
      <w:proofErr w:type="spellEnd"/>
      <w:r w:rsidRPr="00F21983">
        <w:rPr>
          <w:rFonts w:cs="Arial"/>
          <w:sz w:val="20"/>
        </w:rPr>
        <w:t>).  The report shall describe reasons for each deviation and the actions taken to minimize or correct each deviation.</w:t>
      </w:r>
    </w:p>
    <w:p w14:paraId="7FFE8EF7"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w:t>
      </w:r>
      <w:proofErr w:type="spellStart"/>
      <w:r w:rsidRPr="00F21983">
        <w:rPr>
          <w:rFonts w:cs="Arial"/>
          <w:sz w:val="20"/>
        </w:rPr>
        <w:t>i</w:t>
      </w:r>
      <w:proofErr w:type="spellEnd"/>
      <w:r w:rsidRPr="00F21983">
        <w:rPr>
          <w:rFonts w:cs="Arial"/>
          <w:sz w:val="20"/>
        </w:rPr>
        <w:t>).  The report shall describe the reasons for each deviation and the actions taken to minimize or correct each deviation.</w:t>
      </w:r>
    </w:p>
    <w:p w14:paraId="63BF8B3F"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464DD0EB" w14:textId="77777777" w:rsidR="00545CF1" w:rsidRPr="00021E1F" w:rsidRDefault="00545CF1" w:rsidP="00BA5CC0">
      <w:pPr>
        <w:pStyle w:val="BodyText2"/>
        <w:numPr>
          <w:ilvl w:val="0"/>
          <w:numId w:val="11"/>
        </w:numPr>
        <w:rPr>
          <w:rFonts w:cs="Arial"/>
          <w:sz w:val="20"/>
        </w:rPr>
      </w:pPr>
      <w:r w:rsidRPr="00F21983">
        <w:rPr>
          <w:rFonts w:cs="Arial"/>
          <w:sz w:val="20"/>
        </w:rPr>
        <w:lastRenderedPageBreak/>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14:paraId="3254A9D4"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7503F76A"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34378FB3" w14:textId="77777777" w:rsidR="00C36162" w:rsidRPr="00F21983" w:rsidRDefault="00C36162" w:rsidP="00D41714">
      <w:pPr>
        <w:numPr>
          <w:ilvl w:val="12"/>
          <w:numId w:val="0"/>
        </w:numPr>
        <w:ind w:left="432" w:hanging="432"/>
        <w:jc w:val="both"/>
        <w:rPr>
          <w:rFonts w:cs="Arial"/>
          <w:sz w:val="20"/>
        </w:rPr>
      </w:pPr>
    </w:p>
    <w:p w14:paraId="529098F9"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w:t>
      </w:r>
      <w:proofErr w:type="spellStart"/>
      <w:r w:rsidRPr="00F21983">
        <w:rPr>
          <w:rFonts w:cs="Arial"/>
          <w:b/>
          <w:sz w:val="20"/>
        </w:rPr>
        <w:t>i</w:t>
      </w:r>
      <w:proofErr w:type="spellEnd"/>
      <w:r w:rsidRPr="00F21983">
        <w:rPr>
          <w:rFonts w:cs="Arial"/>
          <w:b/>
          <w:sz w:val="20"/>
        </w:rPr>
        <w:t>))</w:t>
      </w:r>
    </w:p>
    <w:p w14:paraId="10496539" w14:textId="77777777" w:rsidR="00B4545F" w:rsidRPr="00F21983" w:rsidRDefault="00B4545F" w:rsidP="00BA5CC0">
      <w:pPr>
        <w:numPr>
          <w:ilvl w:val="12"/>
          <w:numId w:val="0"/>
        </w:numPr>
        <w:jc w:val="both"/>
        <w:rPr>
          <w:rFonts w:cs="Arial"/>
          <w:sz w:val="20"/>
        </w:rPr>
      </w:pPr>
    </w:p>
    <w:p w14:paraId="6ABCEA3C"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6C72F847" w14:textId="77777777" w:rsidR="00A92A65" w:rsidRPr="00F21983" w:rsidRDefault="00A92A65" w:rsidP="00BA5CC0">
      <w:pPr>
        <w:numPr>
          <w:ilvl w:val="12"/>
          <w:numId w:val="0"/>
        </w:numPr>
        <w:jc w:val="both"/>
        <w:rPr>
          <w:rFonts w:cs="Arial"/>
          <w:sz w:val="20"/>
        </w:rPr>
      </w:pPr>
    </w:p>
    <w:p w14:paraId="11ABBEFF"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04CAF237" w14:textId="77777777" w:rsidR="001F3E8E" w:rsidRPr="00F21983" w:rsidRDefault="001F3E8E" w:rsidP="00D41714">
      <w:pPr>
        <w:numPr>
          <w:ilvl w:val="12"/>
          <w:numId w:val="0"/>
        </w:numPr>
        <w:ind w:left="432" w:hanging="432"/>
        <w:jc w:val="both"/>
        <w:rPr>
          <w:rFonts w:cs="Arial"/>
          <w:sz w:val="20"/>
        </w:rPr>
      </w:pPr>
    </w:p>
    <w:p w14:paraId="78BAD695" w14:textId="77777777" w:rsidR="0006736C" w:rsidRPr="007E0212" w:rsidRDefault="0006736C" w:rsidP="0075518C">
      <w:pPr>
        <w:pStyle w:val="Heading2"/>
        <w:tabs>
          <w:tab w:val="clear" w:pos="360"/>
          <w:tab w:val="num" w:pos="0"/>
        </w:tabs>
        <w:ind w:left="0" w:firstLine="0"/>
        <w:jc w:val="left"/>
        <w:rPr>
          <w:b w:val="0"/>
          <w:sz w:val="22"/>
          <w:szCs w:val="22"/>
        </w:rPr>
      </w:pPr>
      <w:bookmarkStart w:id="45" w:name="_Toc59098011"/>
      <w:r w:rsidRPr="0075518C">
        <w:rPr>
          <w:sz w:val="22"/>
          <w:szCs w:val="22"/>
        </w:rPr>
        <w:t>Permit Shield</w:t>
      </w:r>
      <w:bookmarkEnd w:id="45"/>
    </w:p>
    <w:p w14:paraId="32C71195" w14:textId="77777777" w:rsidR="001F3E8E" w:rsidRPr="00DF6609" w:rsidRDefault="001F3E8E" w:rsidP="00D41714">
      <w:pPr>
        <w:numPr>
          <w:ilvl w:val="12"/>
          <w:numId w:val="0"/>
        </w:numPr>
        <w:ind w:left="432" w:hanging="432"/>
        <w:jc w:val="both"/>
        <w:rPr>
          <w:rFonts w:cs="Arial"/>
          <w:sz w:val="20"/>
        </w:rPr>
      </w:pPr>
    </w:p>
    <w:p w14:paraId="19FA59EC"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w:t>
      </w:r>
      <w:proofErr w:type="spellStart"/>
      <w:r w:rsidRPr="00F21983">
        <w:rPr>
          <w:rFonts w:cs="Arial"/>
          <w:b/>
          <w:sz w:val="20"/>
        </w:rPr>
        <w:t>i</w:t>
      </w:r>
      <w:proofErr w:type="spellEnd"/>
      <w:r w:rsidRPr="00F21983">
        <w:rPr>
          <w:rFonts w:cs="Arial"/>
          <w:b/>
          <w:sz w:val="20"/>
        </w:rPr>
        <w:t>)</w:t>
      </w:r>
      <w:r w:rsidR="005E3E6D">
        <w:rPr>
          <w:rFonts w:cs="Arial"/>
          <w:b/>
          <w:sz w:val="20"/>
        </w:rPr>
        <w:t>, R 336.1213(6)(a)(ii))</w:t>
      </w:r>
    </w:p>
    <w:p w14:paraId="34586F94"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3FBD4720"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5B5E5F9B" w14:textId="77777777" w:rsidR="0006736C" w:rsidRPr="00F21983" w:rsidRDefault="0006736C" w:rsidP="0006736C">
      <w:pPr>
        <w:numPr>
          <w:ilvl w:val="12"/>
          <w:numId w:val="0"/>
        </w:numPr>
        <w:ind w:left="432" w:hanging="432"/>
        <w:jc w:val="both"/>
        <w:rPr>
          <w:rFonts w:cs="Arial"/>
          <w:sz w:val="20"/>
        </w:rPr>
      </w:pPr>
    </w:p>
    <w:p w14:paraId="4E869400"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1BE8A3E9" w14:textId="77777777" w:rsidR="0006736C" w:rsidRPr="00F21983" w:rsidRDefault="0006736C" w:rsidP="0006736C">
      <w:pPr>
        <w:numPr>
          <w:ilvl w:val="12"/>
          <w:numId w:val="0"/>
        </w:numPr>
        <w:ind w:left="432" w:hanging="432"/>
        <w:jc w:val="both"/>
        <w:rPr>
          <w:rFonts w:cs="Arial"/>
          <w:sz w:val="20"/>
        </w:rPr>
      </w:pPr>
    </w:p>
    <w:p w14:paraId="46E4E84D"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56B0B6D3"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w:t>
      </w:r>
      <w:proofErr w:type="spellStart"/>
      <w:r w:rsidRPr="005E3E6D">
        <w:rPr>
          <w:rFonts w:cs="Arial"/>
          <w:b/>
          <w:sz w:val="20"/>
        </w:rPr>
        <w:t>i</w:t>
      </w:r>
      <w:proofErr w:type="spellEnd"/>
      <w:r w:rsidRPr="005E3E6D">
        <w:rPr>
          <w:rFonts w:cs="Arial"/>
          <w:b/>
          <w:sz w:val="20"/>
        </w:rPr>
        <w:t>))</w:t>
      </w:r>
    </w:p>
    <w:p w14:paraId="5462A939"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6802D11D"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4F1D2478" w14:textId="77777777" w:rsidR="0006736C" w:rsidRPr="005E3E6D" w:rsidRDefault="00E735E6" w:rsidP="0012743F">
      <w:pPr>
        <w:jc w:val="both"/>
        <w:rPr>
          <w:rFonts w:cs="Arial"/>
          <w:sz w:val="20"/>
        </w:rPr>
      </w:pPr>
      <w:r>
        <w:rPr>
          <w:rFonts w:cs="Arial"/>
          <w:b/>
          <w:sz w:val="20"/>
        </w:rPr>
        <w:br w:type="page"/>
      </w:r>
    </w:p>
    <w:p w14:paraId="2C0CEEC1" w14:textId="77777777" w:rsidR="0006736C" w:rsidRPr="00F21983" w:rsidRDefault="0006736C" w:rsidP="00C44C61">
      <w:pPr>
        <w:numPr>
          <w:ilvl w:val="1"/>
          <w:numId w:val="15"/>
        </w:numPr>
        <w:jc w:val="both"/>
        <w:rPr>
          <w:rFonts w:cs="Arial"/>
          <w:sz w:val="20"/>
        </w:rPr>
      </w:pPr>
      <w:r w:rsidRPr="00F21983">
        <w:rPr>
          <w:rFonts w:cs="Arial"/>
          <w:sz w:val="20"/>
        </w:rPr>
        <w:lastRenderedPageBreak/>
        <w:t xml:space="preserve">The ability of the </w:t>
      </w:r>
      <w:r w:rsidR="00C06ED7">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07302FD1" w14:textId="77777777" w:rsidR="0006736C" w:rsidRPr="00F21983" w:rsidRDefault="0006736C" w:rsidP="0006736C">
      <w:pPr>
        <w:numPr>
          <w:ilvl w:val="12"/>
          <w:numId w:val="0"/>
        </w:numPr>
        <w:ind w:left="432" w:hanging="432"/>
        <w:jc w:val="both"/>
        <w:rPr>
          <w:rFonts w:cs="Arial"/>
          <w:sz w:val="20"/>
        </w:rPr>
      </w:pPr>
    </w:p>
    <w:p w14:paraId="5EA72643" w14:textId="77777777" w:rsidR="0006736C" w:rsidRPr="00F21983" w:rsidRDefault="0006736C" w:rsidP="00C44C61">
      <w:pPr>
        <w:numPr>
          <w:ilvl w:val="0"/>
          <w:numId w:val="16"/>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4D73C12A" w14:textId="77777777" w:rsidR="0006736C" w:rsidRPr="00F21983" w:rsidRDefault="00C8324B" w:rsidP="00C44C61">
      <w:pPr>
        <w:numPr>
          <w:ilvl w:val="1"/>
          <w:numId w:val="17"/>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6CC64684" w14:textId="77777777" w:rsidR="0006736C" w:rsidRPr="00F21983" w:rsidRDefault="000E2596"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w:t>
      </w:r>
      <w:proofErr w:type="spellStart"/>
      <w:r w:rsidR="00734D35" w:rsidRPr="00F21983">
        <w:rPr>
          <w:rFonts w:cs="Arial"/>
          <w:sz w:val="20"/>
        </w:rPr>
        <w:t>i</w:t>
      </w:r>
      <w:proofErr w:type="spellEnd"/>
      <w:r w:rsidR="00734D35" w:rsidRPr="00F21983">
        <w:rPr>
          <w:rFonts w:cs="Arial"/>
          <w:sz w:val="20"/>
        </w:rPr>
        <w:t>)-(iv).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0D8C2321" w14:textId="77777777" w:rsidR="0006736C" w:rsidRPr="00F21983" w:rsidRDefault="0006736C"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542C4F20" w14:textId="77777777" w:rsidR="0006736C" w:rsidRPr="00F21983" w:rsidRDefault="0006736C" w:rsidP="00C44C61">
      <w:pPr>
        <w:numPr>
          <w:ilvl w:val="1"/>
          <w:numId w:val="17"/>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42E469EC" w14:textId="77777777" w:rsidR="0006736C" w:rsidRPr="00F21983" w:rsidRDefault="0006736C" w:rsidP="00C44C61">
      <w:pPr>
        <w:numPr>
          <w:ilvl w:val="1"/>
          <w:numId w:val="17"/>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4FC060C5" w14:textId="77777777" w:rsidR="0006736C" w:rsidRPr="00F21983" w:rsidRDefault="0006736C" w:rsidP="0006736C">
      <w:pPr>
        <w:numPr>
          <w:ilvl w:val="12"/>
          <w:numId w:val="0"/>
        </w:numPr>
        <w:ind w:left="432" w:hanging="432"/>
        <w:jc w:val="both"/>
        <w:rPr>
          <w:rFonts w:cs="Arial"/>
          <w:sz w:val="20"/>
        </w:rPr>
      </w:pPr>
    </w:p>
    <w:p w14:paraId="224D3DD6" w14:textId="77777777" w:rsidR="0006736C" w:rsidRPr="00F21983" w:rsidRDefault="0006736C" w:rsidP="00C44C61">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0849ED2C" w14:textId="77777777" w:rsidR="0006736C" w:rsidRPr="00F21983" w:rsidRDefault="0006736C" w:rsidP="00D41714">
      <w:pPr>
        <w:numPr>
          <w:ilvl w:val="12"/>
          <w:numId w:val="0"/>
        </w:numPr>
        <w:ind w:left="432" w:hanging="432"/>
        <w:jc w:val="both"/>
        <w:rPr>
          <w:rFonts w:cs="Arial"/>
          <w:sz w:val="20"/>
        </w:rPr>
      </w:pPr>
    </w:p>
    <w:p w14:paraId="171C6DD4" w14:textId="77777777" w:rsidR="00770D74" w:rsidRPr="00ED4D9A" w:rsidRDefault="005D48FB" w:rsidP="0075518C">
      <w:pPr>
        <w:pStyle w:val="Heading2"/>
        <w:tabs>
          <w:tab w:val="clear" w:pos="360"/>
          <w:tab w:val="num" w:pos="0"/>
        </w:tabs>
        <w:ind w:left="0" w:firstLine="0"/>
        <w:jc w:val="left"/>
        <w:rPr>
          <w:b w:val="0"/>
          <w:sz w:val="22"/>
          <w:szCs w:val="22"/>
        </w:rPr>
      </w:pPr>
      <w:bookmarkStart w:id="46" w:name="_Toc59098012"/>
      <w:r w:rsidRPr="0075518C">
        <w:rPr>
          <w:sz w:val="22"/>
          <w:szCs w:val="22"/>
        </w:rPr>
        <w:t>Revisions</w:t>
      </w:r>
      <w:bookmarkEnd w:id="46"/>
    </w:p>
    <w:p w14:paraId="38AE2460" w14:textId="77777777" w:rsidR="005D48FB" w:rsidRPr="00F21983" w:rsidRDefault="005D48FB" w:rsidP="00D41714">
      <w:pPr>
        <w:numPr>
          <w:ilvl w:val="12"/>
          <w:numId w:val="0"/>
        </w:numPr>
        <w:ind w:left="432" w:hanging="432"/>
        <w:jc w:val="both"/>
        <w:rPr>
          <w:rFonts w:cs="Arial"/>
          <w:sz w:val="20"/>
        </w:rPr>
      </w:pPr>
    </w:p>
    <w:p w14:paraId="0BB63FDC" w14:textId="77777777" w:rsidR="00A1146D" w:rsidRPr="00F21983" w:rsidRDefault="00A1146D" w:rsidP="00C44C61">
      <w:pPr>
        <w:numPr>
          <w:ilvl w:val="0"/>
          <w:numId w:val="18"/>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69BC8B40" w14:textId="77777777" w:rsidR="00A1146D" w:rsidRPr="00F21983" w:rsidRDefault="00A1146D" w:rsidP="00C44C61">
      <w:pPr>
        <w:jc w:val="both"/>
        <w:rPr>
          <w:rFonts w:cs="Arial"/>
          <w:spacing w:val="-3"/>
          <w:sz w:val="20"/>
        </w:rPr>
      </w:pPr>
    </w:p>
    <w:p w14:paraId="0136F62A" w14:textId="77777777" w:rsidR="00D41714" w:rsidRPr="00F21983" w:rsidRDefault="00D41714" w:rsidP="00C44C61">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348E498E" w14:textId="77777777" w:rsidR="00D41714" w:rsidRPr="00F21983" w:rsidRDefault="00D41714" w:rsidP="00C44C61">
      <w:pPr>
        <w:numPr>
          <w:ilvl w:val="12"/>
          <w:numId w:val="0"/>
        </w:numPr>
        <w:jc w:val="both"/>
        <w:rPr>
          <w:rFonts w:cs="Arial"/>
          <w:sz w:val="20"/>
        </w:rPr>
      </w:pPr>
    </w:p>
    <w:p w14:paraId="51A88B14" w14:textId="77777777" w:rsidR="004568E6" w:rsidRPr="00FF072F" w:rsidRDefault="004568E6" w:rsidP="00C44C61">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49EC4FFA" w14:textId="77777777" w:rsidR="002806DC" w:rsidRPr="00FF072F" w:rsidRDefault="002806DC" w:rsidP="00C44C61">
      <w:pPr>
        <w:autoSpaceDE w:val="0"/>
        <w:autoSpaceDN w:val="0"/>
        <w:adjustRightInd w:val="0"/>
        <w:jc w:val="both"/>
        <w:rPr>
          <w:rFonts w:cs="Arial"/>
          <w:sz w:val="20"/>
        </w:rPr>
      </w:pPr>
    </w:p>
    <w:p w14:paraId="09C4F38E" w14:textId="77777777" w:rsidR="002806DC" w:rsidRPr="00FF072F" w:rsidRDefault="006A66DA" w:rsidP="00C44C61">
      <w:pPr>
        <w:numPr>
          <w:ilvl w:val="0"/>
          <w:numId w:val="18"/>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w:t>
      </w:r>
      <w:proofErr w:type="gramStart"/>
      <w:r w:rsidR="002806DC" w:rsidRPr="00FF072F">
        <w:rPr>
          <w:rFonts w:cs="Arial"/>
          <w:sz w:val="20"/>
        </w:rPr>
        <w:t>time period</w:t>
      </w:r>
      <w:proofErr w:type="gramEnd"/>
      <w:r w:rsidR="002806DC" w:rsidRPr="00FF072F">
        <w:rPr>
          <w:rFonts w:cs="Arial"/>
          <w:sz w:val="20"/>
        </w:rPr>
        <w:t xml:space="preserve">, the terms and conditions in the ROP are enforceable.  </w:t>
      </w:r>
      <w:r w:rsidR="00B86A07">
        <w:rPr>
          <w:rFonts w:cs="Arial"/>
          <w:b/>
          <w:sz w:val="20"/>
        </w:rPr>
        <w:t>(R 336.1216(1)(c)(iii</w:t>
      </w:r>
      <w:r w:rsidR="002806DC" w:rsidRPr="00FF072F">
        <w:rPr>
          <w:rFonts w:cs="Arial"/>
          <w:b/>
          <w:sz w:val="20"/>
        </w:rPr>
        <w:t>), R 336.1216(2)(d), R 336.1216(4)(d))</w:t>
      </w:r>
    </w:p>
    <w:p w14:paraId="63C037DF" w14:textId="77777777" w:rsidR="002806DC" w:rsidRPr="00FF072F" w:rsidRDefault="002806DC" w:rsidP="00C44C61">
      <w:pPr>
        <w:jc w:val="both"/>
        <w:rPr>
          <w:rFonts w:cs="Arial"/>
          <w:sz w:val="20"/>
        </w:rPr>
      </w:pPr>
    </w:p>
    <w:p w14:paraId="602C4312" w14:textId="77777777" w:rsidR="004649EF" w:rsidRPr="00ED4D9A" w:rsidRDefault="004649EF" w:rsidP="0075518C">
      <w:pPr>
        <w:pStyle w:val="Heading2"/>
        <w:tabs>
          <w:tab w:val="clear" w:pos="360"/>
          <w:tab w:val="num" w:pos="0"/>
        </w:tabs>
        <w:ind w:left="0" w:firstLine="0"/>
        <w:jc w:val="left"/>
        <w:rPr>
          <w:b w:val="0"/>
          <w:sz w:val="22"/>
          <w:szCs w:val="22"/>
        </w:rPr>
      </w:pPr>
      <w:bookmarkStart w:id="47" w:name="_Toc59098013"/>
      <w:proofErr w:type="spellStart"/>
      <w:r w:rsidRPr="0075518C">
        <w:rPr>
          <w:sz w:val="22"/>
          <w:szCs w:val="22"/>
        </w:rPr>
        <w:t>Reopenings</w:t>
      </w:r>
      <w:bookmarkEnd w:id="47"/>
      <w:proofErr w:type="spellEnd"/>
    </w:p>
    <w:p w14:paraId="1D15FA4F" w14:textId="77777777" w:rsidR="004649EF" w:rsidRPr="00752D7A" w:rsidRDefault="004649EF" w:rsidP="00DC22AE">
      <w:pPr>
        <w:jc w:val="both"/>
        <w:rPr>
          <w:rFonts w:cs="Arial"/>
          <w:szCs w:val="22"/>
        </w:rPr>
      </w:pPr>
    </w:p>
    <w:p w14:paraId="6F306A55" w14:textId="77777777" w:rsidR="004649EF" w:rsidRPr="00F21983" w:rsidRDefault="004649EF" w:rsidP="00C44C61">
      <w:pPr>
        <w:numPr>
          <w:ilvl w:val="0"/>
          <w:numId w:val="19"/>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2F6C4394"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w:t>
      </w:r>
      <w:proofErr w:type="spellStart"/>
      <w:r w:rsidRPr="00F21983">
        <w:rPr>
          <w:rFonts w:cs="Arial"/>
          <w:b/>
          <w:sz w:val="20"/>
        </w:rPr>
        <w:t>i</w:t>
      </w:r>
      <w:proofErr w:type="spellEnd"/>
      <w:r w:rsidRPr="00F21983">
        <w:rPr>
          <w:rFonts w:cs="Arial"/>
          <w:b/>
          <w:sz w:val="20"/>
        </w:rPr>
        <w:t>))</w:t>
      </w:r>
    </w:p>
    <w:p w14:paraId="6769529D"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4E9346AC"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030B1512"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5B340C2F" w14:textId="77777777" w:rsidR="004649EF" w:rsidRPr="00F21983" w:rsidRDefault="00C17B92" w:rsidP="00DC22AE">
      <w:pPr>
        <w:jc w:val="both"/>
        <w:rPr>
          <w:rFonts w:cs="Arial"/>
          <w:sz w:val="20"/>
        </w:rPr>
      </w:pPr>
      <w:r>
        <w:rPr>
          <w:rFonts w:cs="Arial"/>
          <w:sz w:val="20"/>
        </w:rPr>
        <w:br w:type="page"/>
      </w:r>
    </w:p>
    <w:p w14:paraId="76C44D33" w14:textId="77777777" w:rsidR="00B348FA" w:rsidRPr="00ED4D9A" w:rsidRDefault="00B348FA" w:rsidP="0075518C">
      <w:pPr>
        <w:pStyle w:val="Heading2"/>
        <w:tabs>
          <w:tab w:val="clear" w:pos="360"/>
          <w:tab w:val="num" w:pos="0"/>
        </w:tabs>
        <w:ind w:left="0" w:firstLine="0"/>
        <w:jc w:val="left"/>
        <w:rPr>
          <w:b w:val="0"/>
          <w:sz w:val="22"/>
          <w:szCs w:val="22"/>
        </w:rPr>
      </w:pPr>
      <w:bookmarkStart w:id="48" w:name="_Toc59098014"/>
      <w:r w:rsidRPr="0075518C">
        <w:rPr>
          <w:sz w:val="22"/>
          <w:szCs w:val="22"/>
        </w:rPr>
        <w:lastRenderedPageBreak/>
        <w:t>Renewals</w:t>
      </w:r>
      <w:bookmarkEnd w:id="48"/>
    </w:p>
    <w:p w14:paraId="63D2A479" w14:textId="77777777" w:rsidR="004649EF" w:rsidRPr="005E3E6D" w:rsidRDefault="004649EF" w:rsidP="00DC22AE">
      <w:pPr>
        <w:jc w:val="both"/>
        <w:rPr>
          <w:rFonts w:cs="Arial"/>
          <w:sz w:val="20"/>
        </w:rPr>
      </w:pPr>
    </w:p>
    <w:p w14:paraId="22FC950B" w14:textId="77777777" w:rsidR="00D41714" w:rsidRPr="005E3E6D" w:rsidRDefault="00D41714" w:rsidP="00C44C61">
      <w:pPr>
        <w:numPr>
          <w:ilvl w:val="0"/>
          <w:numId w:val="20"/>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4EEE8DBA" w14:textId="77777777" w:rsidR="00D16CA9" w:rsidRPr="005E3E6D" w:rsidRDefault="00D16CA9" w:rsidP="00DC22AE">
      <w:pPr>
        <w:jc w:val="both"/>
        <w:rPr>
          <w:rFonts w:cs="Arial"/>
          <w:sz w:val="20"/>
        </w:rPr>
      </w:pPr>
    </w:p>
    <w:p w14:paraId="30C00465" w14:textId="77777777" w:rsidR="00CE1923" w:rsidRPr="00ED4D9A" w:rsidRDefault="00D41714" w:rsidP="0075518C">
      <w:pPr>
        <w:pStyle w:val="Heading2"/>
        <w:numPr>
          <w:ilvl w:val="0"/>
          <w:numId w:val="0"/>
        </w:numPr>
        <w:jc w:val="left"/>
        <w:rPr>
          <w:b w:val="0"/>
          <w:bCs/>
          <w:sz w:val="22"/>
        </w:rPr>
      </w:pPr>
      <w:bookmarkStart w:id="49" w:name="_Toc457189946"/>
      <w:bookmarkStart w:id="50" w:name="_Toc1453509"/>
      <w:bookmarkStart w:id="51" w:name="_Toc59098015"/>
      <w:r w:rsidRPr="0075518C">
        <w:rPr>
          <w:bCs/>
          <w:sz w:val="22"/>
        </w:rPr>
        <w:t>Stratospheric Ozone Protection</w:t>
      </w:r>
      <w:bookmarkEnd w:id="49"/>
      <w:bookmarkEnd w:id="50"/>
      <w:bookmarkEnd w:id="51"/>
    </w:p>
    <w:p w14:paraId="517558C7" w14:textId="77777777" w:rsidR="00CE1923" w:rsidRPr="00F21983" w:rsidRDefault="00CE1923" w:rsidP="004F09CF">
      <w:pPr>
        <w:jc w:val="both"/>
        <w:rPr>
          <w:sz w:val="20"/>
        </w:rPr>
      </w:pPr>
    </w:p>
    <w:p w14:paraId="1DDBAC14" w14:textId="77777777" w:rsidR="00396734" w:rsidRPr="002C152E" w:rsidRDefault="00395F98" w:rsidP="00EC13EB">
      <w:pPr>
        <w:numPr>
          <w:ilvl w:val="0"/>
          <w:numId w:val="20"/>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0F653051" w14:textId="77777777" w:rsidR="00395F98" w:rsidRPr="00F21983" w:rsidRDefault="00395F98" w:rsidP="00395F98">
      <w:pPr>
        <w:rPr>
          <w:sz w:val="20"/>
        </w:rPr>
      </w:pPr>
    </w:p>
    <w:p w14:paraId="37FB5DFB" w14:textId="77777777" w:rsidR="00D41714" w:rsidRPr="00F21983" w:rsidRDefault="00D41714" w:rsidP="00C44C61">
      <w:pPr>
        <w:numPr>
          <w:ilvl w:val="0"/>
          <w:numId w:val="20"/>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415135C2" w14:textId="77777777" w:rsidR="00F557DA" w:rsidRPr="00F21983" w:rsidRDefault="00F557DA" w:rsidP="00DC22AE">
      <w:pPr>
        <w:jc w:val="both"/>
        <w:rPr>
          <w:rFonts w:cs="Arial"/>
          <w:sz w:val="20"/>
        </w:rPr>
      </w:pPr>
    </w:p>
    <w:p w14:paraId="63882991" w14:textId="77777777" w:rsidR="00D41714" w:rsidRPr="00ED4D9A" w:rsidRDefault="00D41714" w:rsidP="0075518C">
      <w:pPr>
        <w:pStyle w:val="Heading2"/>
        <w:numPr>
          <w:ilvl w:val="0"/>
          <w:numId w:val="0"/>
        </w:numPr>
        <w:jc w:val="left"/>
        <w:rPr>
          <w:b w:val="0"/>
          <w:bCs/>
          <w:sz w:val="22"/>
        </w:rPr>
      </w:pPr>
      <w:bookmarkStart w:id="52" w:name="_Toc457189947"/>
      <w:bookmarkStart w:id="53" w:name="_Toc1453510"/>
      <w:bookmarkStart w:id="54" w:name="_Toc59098016"/>
      <w:r w:rsidRPr="0075518C">
        <w:rPr>
          <w:bCs/>
          <w:sz w:val="22"/>
        </w:rPr>
        <w:t>Risk Management Plan</w:t>
      </w:r>
      <w:bookmarkEnd w:id="52"/>
      <w:bookmarkEnd w:id="53"/>
      <w:bookmarkEnd w:id="54"/>
    </w:p>
    <w:p w14:paraId="79AF9490" w14:textId="77777777" w:rsidR="0075518C" w:rsidRPr="0075518C" w:rsidRDefault="0075518C" w:rsidP="004F09CF">
      <w:pPr>
        <w:jc w:val="both"/>
      </w:pPr>
    </w:p>
    <w:p w14:paraId="5FE33FF0"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2C18BC1F" w14:textId="77777777" w:rsidR="00D41714" w:rsidRPr="00F21983" w:rsidRDefault="00D41714" w:rsidP="00D41714">
      <w:pPr>
        <w:numPr>
          <w:ilvl w:val="12"/>
          <w:numId w:val="0"/>
        </w:numPr>
        <w:ind w:left="432" w:hanging="432"/>
        <w:jc w:val="both"/>
        <w:rPr>
          <w:rFonts w:cs="Arial"/>
          <w:sz w:val="20"/>
        </w:rPr>
      </w:pPr>
    </w:p>
    <w:p w14:paraId="4BF5B43F"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2C10BD90" w14:textId="77777777" w:rsidR="00D41714" w:rsidRPr="00F21983" w:rsidRDefault="00D41714" w:rsidP="00C44C61">
      <w:pPr>
        <w:numPr>
          <w:ilvl w:val="1"/>
          <w:numId w:val="21"/>
        </w:numPr>
        <w:jc w:val="both"/>
        <w:rPr>
          <w:rFonts w:cs="Arial"/>
          <w:sz w:val="20"/>
        </w:rPr>
      </w:pPr>
      <w:r w:rsidRPr="00F21983">
        <w:rPr>
          <w:rFonts w:cs="Arial"/>
          <w:sz w:val="20"/>
        </w:rPr>
        <w:t>June 21, 1999,</w:t>
      </w:r>
    </w:p>
    <w:p w14:paraId="19450DA3" w14:textId="77777777" w:rsidR="00D41714" w:rsidRPr="00F21983" w:rsidRDefault="00D41714" w:rsidP="00C44C61">
      <w:pPr>
        <w:numPr>
          <w:ilvl w:val="1"/>
          <w:numId w:val="21"/>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0928F545" w14:textId="77777777" w:rsidR="00D41714" w:rsidRPr="00F21983" w:rsidRDefault="00C44C61" w:rsidP="00C44C61">
      <w:pPr>
        <w:numPr>
          <w:ilvl w:val="1"/>
          <w:numId w:val="21"/>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0355FD62" w14:textId="77777777" w:rsidR="00D41714" w:rsidRPr="00F21983" w:rsidRDefault="00D41714" w:rsidP="00D41714">
      <w:pPr>
        <w:numPr>
          <w:ilvl w:val="12"/>
          <w:numId w:val="0"/>
        </w:numPr>
        <w:ind w:left="432" w:hanging="432"/>
        <w:jc w:val="both"/>
        <w:rPr>
          <w:rFonts w:cs="Arial"/>
          <w:sz w:val="20"/>
        </w:rPr>
      </w:pPr>
    </w:p>
    <w:p w14:paraId="14E65D9D" w14:textId="77777777" w:rsidR="00D41714" w:rsidRPr="00F21983" w:rsidRDefault="00D41714" w:rsidP="0028234D">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64A20EAC" w14:textId="77777777" w:rsidR="00D41714" w:rsidRPr="00F21983" w:rsidRDefault="00D41714" w:rsidP="00D41714">
      <w:pPr>
        <w:numPr>
          <w:ilvl w:val="12"/>
          <w:numId w:val="0"/>
        </w:numPr>
        <w:ind w:left="432" w:hanging="432"/>
        <w:jc w:val="both"/>
        <w:rPr>
          <w:rFonts w:cs="Arial"/>
          <w:sz w:val="20"/>
        </w:rPr>
      </w:pPr>
    </w:p>
    <w:p w14:paraId="3819D6FE" w14:textId="77777777" w:rsidR="00D41714" w:rsidRPr="00F21983" w:rsidRDefault="00D41714" w:rsidP="00F4313D">
      <w:pPr>
        <w:numPr>
          <w:ilvl w:val="0"/>
          <w:numId w:val="21"/>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5259A770" w14:textId="77777777" w:rsidR="00D41714" w:rsidRPr="007713F1" w:rsidRDefault="00D41714" w:rsidP="004F09CF">
      <w:pPr>
        <w:numPr>
          <w:ilvl w:val="12"/>
          <w:numId w:val="0"/>
        </w:numPr>
        <w:ind w:left="432" w:hanging="432"/>
        <w:jc w:val="both"/>
        <w:rPr>
          <w:rFonts w:cs="Arial"/>
          <w:sz w:val="20"/>
        </w:rPr>
      </w:pPr>
    </w:p>
    <w:p w14:paraId="5479535F" w14:textId="77777777" w:rsidR="00F557DA" w:rsidRPr="00A02310" w:rsidRDefault="00F557DA" w:rsidP="0075518C">
      <w:pPr>
        <w:pStyle w:val="Heading2"/>
        <w:numPr>
          <w:ilvl w:val="0"/>
          <w:numId w:val="0"/>
        </w:numPr>
        <w:jc w:val="left"/>
        <w:rPr>
          <w:b w:val="0"/>
          <w:bCs/>
          <w:sz w:val="22"/>
        </w:rPr>
      </w:pPr>
      <w:bookmarkStart w:id="55" w:name="_Toc59098017"/>
      <w:r w:rsidRPr="0075518C">
        <w:rPr>
          <w:bCs/>
          <w:sz w:val="22"/>
        </w:rPr>
        <w:t>Emission Trading</w:t>
      </w:r>
      <w:bookmarkEnd w:id="55"/>
    </w:p>
    <w:p w14:paraId="4D803BA0" w14:textId="77777777" w:rsidR="00F557DA" w:rsidRPr="007713F1" w:rsidRDefault="00F557DA" w:rsidP="00D41714">
      <w:pPr>
        <w:numPr>
          <w:ilvl w:val="12"/>
          <w:numId w:val="0"/>
        </w:numPr>
        <w:ind w:left="432" w:hanging="432"/>
        <w:rPr>
          <w:rFonts w:cs="Arial"/>
          <w:sz w:val="20"/>
        </w:rPr>
      </w:pPr>
    </w:p>
    <w:p w14:paraId="4B7C5A57" w14:textId="77777777" w:rsidR="00F557DA" w:rsidRPr="00F21983" w:rsidRDefault="00F557DA" w:rsidP="00F4313D">
      <w:pPr>
        <w:numPr>
          <w:ilvl w:val="0"/>
          <w:numId w:val="22"/>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7CA2A70D" w14:textId="77777777" w:rsidR="00393A6F" w:rsidRPr="00DF6609" w:rsidRDefault="00C17B92" w:rsidP="00393A6F">
      <w:pPr>
        <w:rPr>
          <w:sz w:val="20"/>
        </w:rPr>
      </w:pPr>
      <w:bookmarkStart w:id="56" w:name="_Toc1453511"/>
      <w:r>
        <w:rPr>
          <w:sz w:val="20"/>
        </w:rPr>
        <w:br w:type="page"/>
      </w:r>
    </w:p>
    <w:p w14:paraId="06EF89B3" w14:textId="77777777" w:rsidR="00A775C6" w:rsidRPr="00A02310" w:rsidRDefault="00A775C6" w:rsidP="0075518C">
      <w:pPr>
        <w:pStyle w:val="Heading2"/>
        <w:numPr>
          <w:ilvl w:val="0"/>
          <w:numId w:val="0"/>
        </w:numPr>
        <w:jc w:val="left"/>
        <w:rPr>
          <w:b w:val="0"/>
          <w:bCs/>
          <w:sz w:val="22"/>
        </w:rPr>
      </w:pPr>
      <w:bookmarkStart w:id="57" w:name="_Toc59098018"/>
      <w:r w:rsidRPr="0075518C">
        <w:rPr>
          <w:bCs/>
          <w:sz w:val="22"/>
        </w:rPr>
        <w:lastRenderedPageBreak/>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6"/>
      <w:bookmarkEnd w:id="57"/>
    </w:p>
    <w:p w14:paraId="2E8241C4" w14:textId="77777777" w:rsidR="006F555B" w:rsidRPr="00DF6609" w:rsidRDefault="006F555B" w:rsidP="00D41714">
      <w:pPr>
        <w:rPr>
          <w:rFonts w:cs="Arial"/>
          <w:sz w:val="20"/>
        </w:rPr>
      </w:pPr>
    </w:p>
    <w:p w14:paraId="5621B659" w14:textId="77777777" w:rsidR="003042E2" w:rsidRPr="00105176" w:rsidRDefault="003042E2" w:rsidP="00105176">
      <w:pPr>
        <w:numPr>
          <w:ilvl w:val="0"/>
          <w:numId w:val="22"/>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665D4C5F" w14:textId="77777777" w:rsidR="00105176" w:rsidRPr="00F21983" w:rsidRDefault="00105176" w:rsidP="00105176">
      <w:pPr>
        <w:jc w:val="both"/>
        <w:rPr>
          <w:rFonts w:cs="Arial"/>
          <w:sz w:val="20"/>
        </w:rPr>
      </w:pPr>
    </w:p>
    <w:p w14:paraId="2447C2C3" w14:textId="77777777" w:rsidR="003042E2" w:rsidRPr="00105176" w:rsidRDefault="003042E2" w:rsidP="00105176">
      <w:pPr>
        <w:numPr>
          <w:ilvl w:val="0"/>
          <w:numId w:val="22"/>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70077C0B" w14:textId="77777777" w:rsidR="00105176" w:rsidRDefault="00105176" w:rsidP="00105176">
      <w:pPr>
        <w:jc w:val="both"/>
        <w:rPr>
          <w:rFonts w:cs="Arial"/>
          <w:sz w:val="20"/>
        </w:rPr>
      </w:pPr>
    </w:p>
    <w:p w14:paraId="6A2E9D97" w14:textId="77777777" w:rsidR="00775BB9" w:rsidRPr="00F21983" w:rsidRDefault="00775BB9" w:rsidP="00F4313D">
      <w:pPr>
        <w:numPr>
          <w:ilvl w:val="0"/>
          <w:numId w:val="22"/>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1960A3C4" w14:textId="77777777" w:rsidR="00775BB9" w:rsidRPr="00DF6609" w:rsidRDefault="00775BB9" w:rsidP="00D41714">
      <w:pPr>
        <w:rPr>
          <w:rFonts w:cs="Arial"/>
          <w:sz w:val="20"/>
        </w:rPr>
      </w:pPr>
    </w:p>
    <w:p w14:paraId="2B775DFC" w14:textId="77777777" w:rsidR="003042E2" w:rsidRPr="00F21983" w:rsidRDefault="003042E2" w:rsidP="00F4313D">
      <w:pPr>
        <w:numPr>
          <w:ilvl w:val="0"/>
          <w:numId w:val="22"/>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1D5D66D7" w14:textId="77777777" w:rsidR="00A775C6" w:rsidRPr="007713F1" w:rsidRDefault="00A775C6" w:rsidP="00D41714">
      <w:pPr>
        <w:rPr>
          <w:rFonts w:cs="Arial"/>
          <w:sz w:val="20"/>
        </w:rPr>
      </w:pPr>
    </w:p>
    <w:p w14:paraId="233EF4DD" w14:textId="77777777" w:rsidR="001F649E" w:rsidRPr="007713F1" w:rsidRDefault="001F649E" w:rsidP="00D41714">
      <w:pPr>
        <w:rPr>
          <w:rFonts w:cs="Arial"/>
          <w:sz w:val="20"/>
        </w:rPr>
      </w:pPr>
    </w:p>
    <w:p w14:paraId="414482F3"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7C6074BF"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1B6BC6BD"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10B4042C" w14:textId="77777777" w:rsidR="000B3A18" w:rsidRPr="009B2FEE" w:rsidRDefault="000B3A18" w:rsidP="000B3A18">
      <w:pPr>
        <w:jc w:val="both"/>
        <w:rPr>
          <w:szCs w:val="22"/>
        </w:rPr>
      </w:pPr>
    </w:p>
    <w:p w14:paraId="6510D8B6" w14:textId="045E6397" w:rsidR="007231AC" w:rsidRPr="00AA3FFA" w:rsidRDefault="008055D8" w:rsidP="007231AC">
      <w:pPr>
        <w:jc w:val="both"/>
        <w:rPr>
          <w:sz w:val="20"/>
        </w:rPr>
      </w:pPr>
      <w:r>
        <w:rPr>
          <w:rFonts w:ascii="Arial Black" w:hAnsi="Arial Black"/>
          <w:b/>
          <w:szCs w:val="22"/>
        </w:rPr>
        <w:br w:type="page"/>
      </w:r>
      <w:bookmarkStart w:id="58" w:name="_Toc852394"/>
      <w:bookmarkStart w:id="59" w:name="_Toc852725"/>
      <w:bookmarkStart w:id="60" w:name="_Toc1453512"/>
    </w:p>
    <w:p w14:paraId="7F0C6460" w14:textId="09D98EDA" w:rsidR="00AA3FFA" w:rsidRPr="00AA3FFA" w:rsidRDefault="00AA3FFA" w:rsidP="00AA3FFA">
      <w:pPr>
        <w:rPr>
          <w:sz w:val="20"/>
        </w:rPr>
      </w:pPr>
    </w:p>
    <w:p w14:paraId="1973B342" w14:textId="77777777" w:rsidR="0098346A" w:rsidRPr="00752D7A" w:rsidRDefault="0098346A" w:rsidP="00AA3FFA">
      <w:pPr>
        <w:pStyle w:val="Heading1"/>
      </w:pPr>
      <w:bookmarkStart w:id="61" w:name="_Toc59098019"/>
      <w:r w:rsidRPr="00752D7A">
        <w:t xml:space="preserve">B.  </w:t>
      </w:r>
      <w:r w:rsidR="003C2679" w:rsidRPr="00752D7A">
        <w:t>SOURCE-WIDE</w:t>
      </w:r>
      <w:r w:rsidRPr="00752D7A">
        <w:t xml:space="preserve"> </w:t>
      </w:r>
      <w:bookmarkEnd w:id="58"/>
      <w:bookmarkEnd w:id="59"/>
      <w:bookmarkEnd w:id="60"/>
      <w:r w:rsidR="005A53BF" w:rsidRPr="00752D7A">
        <w:t>CONDITIONS</w:t>
      </w:r>
      <w:bookmarkEnd w:id="61"/>
    </w:p>
    <w:p w14:paraId="06B0B289" w14:textId="77777777" w:rsidR="0098346A" w:rsidRPr="00F21983" w:rsidRDefault="0098346A" w:rsidP="0098346A">
      <w:pPr>
        <w:jc w:val="both"/>
        <w:rPr>
          <w:sz w:val="20"/>
        </w:rPr>
      </w:pPr>
    </w:p>
    <w:p w14:paraId="43BDF727"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69BF74A6" w14:textId="77777777" w:rsidR="003C2679" w:rsidRPr="00F21983" w:rsidRDefault="003C2679" w:rsidP="0098346A">
      <w:pPr>
        <w:jc w:val="both"/>
        <w:rPr>
          <w:sz w:val="20"/>
        </w:rPr>
      </w:pPr>
    </w:p>
    <w:p w14:paraId="70EAEA34"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7F27CE4A" w14:textId="77777777" w:rsidR="00875F04" w:rsidRDefault="00875F04" w:rsidP="0098346A">
      <w:pPr>
        <w:jc w:val="both"/>
        <w:rPr>
          <w:sz w:val="20"/>
        </w:rPr>
      </w:pPr>
    </w:p>
    <w:p w14:paraId="5FB926E0" w14:textId="75332D13" w:rsidR="0098346A" w:rsidRPr="007713F1" w:rsidRDefault="007231AC" w:rsidP="0007030E">
      <w:r>
        <w:br w:type="page"/>
      </w:r>
    </w:p>
    <w:p w14:paraId="5D154427" w14:textId="77777777" w:rsidR="00E14632" w:rsidRDefault="00ED0AFD" w:rsidP="00CE44D8">
      <w:pPr>
        <w:pStyle w:val="Heading1"/>
      </w:pPr>
      <w:bookmarkStart w:id="62" w:name="_Toc59098020"/>
      <w:bookmarkStart w:id="63" w:name="_Toc852397"/>
      <w:bookmarkStart w:id="64" w:name="_Toc852728"/>
      <w:bookmarkStart w:id="65" w:name="_Toc1453515"/>
      <w:r>
        <w:lastRenderedPageBreak/>
        <w:t xml:space="preserve">C.  </w:t>
      </w:r>
      <w:r w:rsidR="0002792B">
        <w:t xml:space="preserve">EMISSION UNIT </w:t>
      </w:r>
      <w:bookmarkStart w:id="66" w:name="_Toc2571645"/>
      <w:r w:rsidR="00494D15">
        <w:t xml:space="preserve">SPECIAL </w:t>
      </w:r>
      <w:r w:rsidR="00456F47">
        <w:t>CONDITIONS</w:t>
      </w:r>
      <w:bookmarkEnd w:id="62"/>
    </w:p>
    <w:p w14:paraId="13E471C6" w14:textId="77777777" w:rsidR="00E14632" w:rsidRPr="00FE0AD0" w:rsidRDefault="00E14632" w:rsidP="00E14632">
      <w:pPr>
        <w:jc w:val="both"/>
        <w:rPr>
          <w:sz w:val="20"/>
        </w:rPr>
      </w:pPr>
    </w:p>
    <w:p w14:paraId="3DED7818"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5A250F47" w14:textId="77777777" w:rsidR="009602B7" w:rsidRPr="00FE0AD0" w:rsidRDefault="009602B7" w:rsidP="00E14632">
      <w:pPr>
        <w:jc w:val="both"/>
        <w:rPr>
          <w:sz w:val="20"/>
        </w:rPr>
      </w:pPr>
    </w:p>
    <w:p w14:paraId="5AC7F979"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40CAE52B" w14:textId="38A4E1DB" w:rsidR="00C77296" w:rsidRPr="00967CFC" w:rsidRDefault="00C77296" w:rsidP="00E14632">
      <w:pPr>
        <w:jc w:val="both"/>
        <w:rPr>
          <w:color w:val="FF0000"/>
          <w:sz w:val="20"/>
        </w:rPr>
      </w:pPr>
    </w:p>
    <w:p w14:paraId="42C676B1" w14:textId="77777777" w:rsidR="00E14632" w:rsidRPr="007D4237" w:rsidRDefault="00E14632" w:rsidP="001F649E">
      <w:pPr>
        <w:pStyle w:val="Heading2"/>
        <w:numPr>
          <w:ilvl w:val="0"/>
          <w:numId w:val="0"/>
        </w:numPr>
        <w:rPr>
          <w:b w:val="0"/>
          <w:sz w:val="22"/>
          <w:szCs w:val="22"/>
        </w:rPr>
      </w:pPr>
      <w:bookmarkStart w:id="67" w:name="_Toc852395"/>
      <w:bookmarkStart w:id="68" w:name="_Toc852726"/>
      <w:bookmarkStart w:id="69" w:name="_Toc2571643"/>
      <w:bookmarkStart w:id="70" w:name="_Toc59098021"/>
      <w:r w:rsidRPr="002B5ED5">
        <w:rPr>
          <w:sz w:val="22"/>
          <w:szCs w:val="22"/>
        </w:rPr>
        <w:t>EMISSION UNIT SUMMARY TABLE</w:t>
      </w:r>
      <w:bookmarkEnd w:id="67"/>
      <w:bookmarkEnd w:id="68"/>
      <w:bookmarkEnd w:id="69"/>
      <w:bookmarkEnd w:id="70"/>
    </w:p>
    <w:p w14:paraId="52C4367F" w14:textId="77777777" w:rsidR="00E14632" w:rsidRDefault="00736BDB" w:rsidP="00736BDB">
      <w:pPr>
        <w:jc w:val="center"/>
      </w:pPr>
      <w:r w:rsidRPr="00F35ADC">
        <w:rPr>
          <w:sz w:val="20"/>
        </w:rPr>
        <w:t>The descriptions provided below are for informational purposes and do not constitute enforceable conditions.</w:t>
      </w:r>
    </w:p>
    <w:p w14:paraId="4C6B89F1" w14:textId="77777777" w:rsidR="00736BDB" w:rsidRDefault="00736BDB" w:rsidP="00FD242B"/>
    <w:tbl>
      <w:tblPr>
        <w:tblW w:w="10571" w:type="dxa"/>
        <w:tblInd w:w="-11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91"/>
        <w:gridCol w:w="4320"/>
        <w:gridCol w:w="1669"/>
        <w:gridCol w:w="2291"/>
      </w:tblGrid>
      <w:tr w:rsidR="00E14632" w14:paraId="1DCE93C4" w14:textId="77777777" w:rsidTr="00AD2CAC">
        <w:trPr>
          <w:cantSplit/>
          <w:tblHeader/>
        </w:trPr>
        <w:tc>
          <w:tcPr>
            <w:tcW w:w="2291" w:type="dxa"/>
            <w:tcBorders>
              <w:top w:val="double" w:sz="6" w:space="0" w:color="auto"/>
              <w:bottom w:val="double" w:sz="4" w:space="0" w:color="auto"/>
            </w:tcBorders>
            <w:shd w:val="pct10" w:color="auto" w:fill="auto"/>
          </w:tcPr>
          <w:p w14:paraId="5497BA4A" w14:textId="77777777" w:rsidR="00E14632" w:rsidRPr="00BB5D62" w:rsidRDefault="00E14632" w:rsidP="00C6273C">
            <w:pPr>
              <w:jc w:val="center"/>
              <w:rPr>
                <w:rFonts w:cs="Arial"/>
                <w:b/>
                <w:sz w:val="20"/>
              </w:rPr>
            </w:pPr>
            <w:r w:rsidRPr="00BB5D62">
              <w:rPr>
                <w:rFonts w:cs="Arial"/>
                <w:b/>
                <w:sz w:val="20"/>
              </w:rPr>
              <w:t>Emission Unit ID</w:t>
            </w:r>
          </w:p>
        </w:tc>
        <w:tc>
          <w:tcPr>
            <w:tcW w:w="4320" w:type="dxa"/>
            <w:tcBorders>
              <w:top w:val="double" w:sz="6" w:space="0" w:color="auto"/>
              <w:bottom w:val="double" w:sz="4" w:space="0" w:color="auto"/>
            </w:tcBorders>
            <w:shd w:val="pct10" w:color="auto" w:fill="auto"/>
          </w:tcPr>
          <w:p w14:paraId="5BD29D9F"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39F5B674"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669" w:type="dxa"/>
            <w:tcBorders>
              <w:top w:val="double" w:sz="6" w:space="0" w:color="auto"/>
              <w:bottom w:val="double" w:sz="4" w:space="0" w:color="auto"/>
            </w:tcBorders>
            <w:shd w:val="pct10" w:color="auto" w:fill="auto"/>
          </w:tcPr>
          <w:p w14:paraId="226543E1" w14:textId="77777777" w:rsidR="00E14632" w:rsidRPr="00BB5D62" w:rsidRDefault="00E14632" w:rsidP="00C6273C">
            <w:pPr>
              <w:jc w:val="center"/>
              <w:rPr>
                <w:rFonts w:cs="Arial"/>
                <w:b/>
                <w:sz w:val="20"/>
              </w:rPr>
            </w:pPr>
            <w:r w:rsidRPr="00BB5D62">
              <w:rPr>
                <w:rFonts w:cs="Arial"/>
                <w:b/>
                <w:sz w:val="20"/>
              </w:rPr>
              <w:t>Installation</w:t>
            </w:r>
          </w:p>
          <w:p w14:paraId="21E9CA02" w14:textId="77777777" w:rsidR="00E14632" w:rsidRDefault="00E14632" w:rsidP="00C6273C">
            <w:pPr>
              <w:jc w:val="center"/>
              <w:rPr>
                <w:rFonts w:cs="Arial"/>
                <w:b/>
                <w:sz w:val="20"/>
              </w:rPr>
            </w:pPr>
            <w:r w:rsidRPr="00BB5D62">
              <w:rPr>
                <w:rFonts w:cs="Arial"/>
                <w:b/>
                <w:sz w:val="20"/>
              </w:rPr>
              <w:t>Date</w:t>
            </w:r>
            <w:r>
              <w:rPr>
                <w:rFonts w:cs="Arial"/>
                <w:b/>
                <w:sz w:val="20"/>
              </w:rPr>
              <w:t>/</w:t>
            </w:r>
          </w:p>
          <w:p w14:paraId="20F77C34" w14:textId="77777777" w:rsidR="00E14632" w:rsidRPr="00BB5D62" w:rsidRDefault="00E14632" w:rsidP="00C6273C">
            <w:pPr>
              <w:jc w:val="center"/>
              <w:rPr>
                <w:rFonts w:cs="Arial"/>
                <w:b/>
                <w:sz w:val="20"/>
              </w:rPr>
            </w:pPr>
            <w:r>
              <w:rPr>
                <w:rFonts w:cs="Arial"/>
                <w:b/>
                <w:sz w:val="20"/>
              </w:rPr>
              <w:t>Modification Date</w:t>
            </w:r>
          </w:p>
        </w:tc>
        <w:tc>
          <w:tcPr>
            <w:tcW w:w="2291" w:type="dxa"/>
            <w:tcBorders>
              <w:top w:val="double" w:sz="6" w:space="0" w:color="auto"/>
              <w:bottom w:val="double" w:sz="4" w:space="0" w:color="auto"/>
            </w:tcBorders>
            <w:shd w:val="pct10" w:color="auto" w:fill="auto"/>
          </w:tcPr>
          <w:p w14:paraId="5164A9B0"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7231AC" w14:paraId="11C8ABFE" w14:textId="77777777" w:rsidTr="00AD2CAC">
        <w:trPr>
          <w:cantSplit/>
        </w:trPr>
        <w:tc>
          <w:tcPr>
            <w:tcW w:w="2291" w:type="dxa"/>
            <w:tcBorders>
              <w:top w:val="nil"/>
            </w:tcBorders>
          </w:tcPr>
          <w:p w14:paraId="19077CFA" w14:textId="69E67227" w:rsidR="007231AC" w:rsidRPr="00BB5D62" w:rsidRDefault="007231AC" w:rsidP="007231AC">
            <w:pPr>
              <w:rPr>
                <w:rFonts w:cs="Arial"/>
                <w:sz w:val="20"/>
              </w:rPr>
            </w:pPr>
            <w:r>
              <w:rPr>
                <w:rFonts w:cs="Arial"/>
                <w:sz w:val="20"/>
              </w:rPr>
              <w:t>EUGEL-COAT</w:t>
            </w:r>
          </w:p>
        </w:tc>
        <w:tc>
          <w:tcPr>
            <w:tcW w:w="4320" w:type="dxa"/>
            <w:tcBorders>
              <w:top w:val="nil"/>
            </w:tcBorders>
          </w:tcPr>
          <w:p w14:paraId="4F525431" w14:textId="48B625AC" w:rsidR="007231AC" w:rsidRPr="00BB5D62" w:rsidRDefault="007231AC" w:rsidP="007231AC">
            <w:pPr>
              <w:jc w:val="both"/>
              <w:rPr>
                <w:rFonts w:cs="Arial"/>
                <w:sz w:val="20"/>
              </w:rPr>
            </w:pPr>
            <w:r>
              <w:rPr>
                <w:rFonts w:cs="Arial"/>
                <w:sz w:val="20"/>
              </w:rPr>
              <w:t>Spray application of polyester/styrene surface color coat</w:t>
            </w:r>
          </w:p>
        </w:tc>
        <w:tc>
          <w:tcPr>
            <w:tcW w:w="1669" w:type="dxa"/>
            <w:tcBorders>
              <w:top w:val="nil"/>
            </w:tcBorders>
          </w:tcPr>
          <w:p w14:paraId="2474BFAF" w14:textId="60776057" w:rsidR="007231AC" w:rsidRPr="00ED0849" w:rsidRDefault="007231AC" w:rsidP="007231AC">
            <w:pPr>
              <w:jc w:val="center"/>
              <w:rPr>
                <w:rFonts w:cs="Arial"/>
                <w:color w:val="FF0000"/>
                <w:sz w:val="20"/>
              </w:rPr>
            </w:pPr>
            <w:r w:rsidRPr="001D410A">
              <w:rPr>
                <w:rFonts w:cs="Arial"/>
                <w:sz w:val="20"/>
              </w:rPr>
              <w:t>01-03-1971</w:t>
            </w:r>
          </w:p>
        </w:tc>
        <w:tc>
          <w:tcPr>
            <w:tcW w:w="2291" w:type="dxa"/>
            <w:tcBorders>
              <w:top w:val="nil"/>
            </w:tcBorders>
          </w:tcPr>
          <w:p w14:paraId="2DEA54EC" w14:textId="5EB7C1CB" w:rsidR="007231AC" w:rsidRPr="00BB5D62" w:rsidRDefault="007231AC" w:rsidP="007231AC">
            <w:pPr>
              <w:rPr>
                <w:rFonts w:cs="Arial"/>
                <w:sz w:val="20"/>
              </w:rPr>
            </w:pPr>
            <w:r>
              <w:rPr>
                <w:rFonts w:cs="Arial"/>
                <w:sz w:val="20"/>
              </w:rPr>
              <w:t>FGMACT_WWWW FGFRPFABRICATION</w:t>
            </w:r>
          </w:p>
        </w:tc>
      </w:tr>
      <w:tr w:rsidR="007231AC" w14:paraId="3BC5338E" w14:textId="77777777" w:rsidTr="00AD2CAC">
        <w:trPr>
          <w:cantSplit/>
        </w:trPr>
        <w:tc>
          <w:tcPr>
            <w:tcW w:w="2291" w:type="dxa"/>
          </w:tcPr>
          <w:p w14:paraId="5A7AE2F9" w14:textId="4A9280EE" w:rsidR="007231AC" w:rsidRPr="00BB5D62" w:rsidRDefault="007231AC" w:rsidP="007231AC">
            <w:pPr>
              <w:rPr>
                <w:rFonts w:cs="Arial"/>
                <w:sz w:val="20"/>
              </w:rPr>
            </w:pPr>
            <w:r>
              <w:rPr>
                <w:rFonts w:cs="Arial"/>
                <w:sz w:val="20"/>
              </w:rPr>
              <w:t>EUFIRST-LAM</w:t>
            </w:r>
          </w:p>
        </w:tc>
        <w:tc>
          <w:tcPr>
            <w:tcW w:w="4320" w:type="dxa"/>
          </w:tcPr>
          <w:p w14:paraId="37625109" w14:textId="716911C9" w:rsidR="007231AC" w:rsidRPr="00BB5D62" w:rsidRDefault="007231AC" w:rsidP="007231AC">
            <w:pPr>
              <w:jc w:val="both"/>
              <w:rPr>
                <w:rFonts w:cs="Arial"/>
                <w:sz w:val="20"/>
              </w:rPr>
            </w:pPr>
            <w:r>
              <w:rPr>
                <w:rFonts w:cs="Arial"/>
                <w:sz w:val="20"/>
              </w:rPr>
              <w:t>Spray application of fiberglass and polyester/styrene resin.</w:t>
            </w:r>
          </w:p>
        </w:tc>
        <w:tc>
          <w:tcPr>
            <w:tcW w:w="1669" w:type="dxa"/>
          </w:tcPr>
          <w:p w14:paraId="51CB934C" w14:textId="66DC385D" w:rsidR="007231AC" w:rsidRPr="00BB5D62" w:rsidRDefault="007231AC" w:rsidP="007231AC">
            <w:pPr>
              <w:jc w:val="center"/>
              <w:rPr>
                <w:rFonts w:cs="Arial"/>
                <w:sz w:val="20"/>
              </w:rPr>
            </w:pPr>
            <w:r>
              <w:rPr>
                <w:rFonts w:cs="Arial"/>
                <w:sz w:val="20"/>
              </w:rPr>
              <w:t>01-03-1971</w:t>
            </w:r>
          </w:p>
        </w:tc>
        <w:tc>
          <w:tcPr>
            <w:tcW w:w="2291" w:type="dxa"/>
          </w:tcPr>
          <w:p w14:paraId="09DE99F6" w14:textId="296B3ACD" w:rsidR="007231AC" w:rsidRPr="00BB5D62" w:rsidRDefault="007231AC" w:rsidP="007231AC">
            <w:pPr>
              <w:rPr>
                <w:rFonts w:cs="Arial"/>
                <w:sz w:val="20"/>
              </w:rPr>
            </w:pPr>
            <w:r>
              <w:rPr>
                <w:rFonts w:cs="Arial"/>
                <w:sz w:val="20"/>
              </w:rPr>
              <w:t>FGMACT_WWWW FGFRPFABRICATION</w:t>
            </w:r>
          </w:p>
        </w:tc>
      </w:tr>
      <w:tr w:rsidR="007231AC" w14:paraId="4C9471DA" w14:textId="77777777" w:rsidTr="00AD2CAC">
        <w:trPr>
          <w:cantSplit/>
        </w:trPr>
        <w:tc>
          <w:tcPr>
            <w:tcW w:w="2291" w:type="dxa"/>
          </w:tcPr>
          <w:p w14:paraId="1757A97A" w14:textId="11BB9D59" w:rsidR="007231AC" w:rsidRPr="00BB5D62" w:rsidRDefault="007231AC" w:rsidP="007231AC">
            <w:pPr>
              <w:rPr>
                <w:rFonts w:cs="Arial"/>
                <w:sz w:val="20"/>
              </w:rPr>
            </w:pPr>
            <w:r>
              <w:rPr>
                <w:rFonts w:cs="Arial"/>
                <w:sz w:val="20"/>
              </w:rPr>
              <w:t>EUSECOND-LAM</w:t>
            </w:r>
          </w:p>
        </w:tc>
        <w:tc>
          <w:tcPr>
            <w:tcW w:w="4320" w:type="dxa"/>
          </w:tcPr>
          <w:p w14:paraId="190D6D76" w14:textId="65900EC2" w:rsidR="007231AC" w:rsidRPr="00BB5D62" w:rsidRDefault="007231AC" w:rsidP="007231AC">
            <w:pPr>
              <w:jc w:val="both"/>
              <w:rPr>
                <w:rFonts w:cs="Arial"/>
                <w:sz w:val="20"/>
              </w:rPr>
            </w:pPr>
            <w:r>
              <w:rPr>
                <w:rFonts w:cs="Arial"/>
                <w:sz w:val="20"/>
              </w:rPr>
              <w:t>Second coat spray application of fiberglass and polyester/styrene resin.</w:t>
            </w:r>
          </w:p>
        </w:tc>
        <w:tc>
          <w:tcPr>
            <w:tcW w:w="1669" w:type="dxa"/>
          </w:tcPr>
          <w:p w14:paraId="332D0DED" w14:textId="629327DA" w:rsidR="007231AC" w:rsidRPr="00BB5D62" w:rsidRDefault="007231AC" w:rsidP="007231AC">
            <w:pPr>
              <w:jc w:val="center"/>
              <w:rPr>
                <w:rFonts w:cs="Arial"/>
                <w:sz w:val="20"/>
              </w:rPr>
            </w:pPr>
            <w:r>
              <w:rPr>
                <w:rFonts w:cs="Arial"/>
                <w:sz w:val="20"/>
              </w:rPr>
              <w:t>01-03-1971</w:t>
            </w:r>
          </w:p>
        </w:tc>
        <w:tc>
          <w:tcPr>
            <w:tcW w:w="2291" w:type="dxa"/>
          </w:tcPr>
          <w:p w14:paraId="627C1091" w14:textId="426CCE4E" w:rsidR="007231AC" w:rsidRPr="00BB5D62" w:rsidRDefault="007231AC" w:rsidP="007231AC">
            <w:pPr>
              <w:rPr>
                <w:rFonts w:cs="Arial"/>
                <w:sz w:val="20"/>
              </w:rPr>
            </w:pPr>
            <w:r>
              <w:rPr>
                <w:rFonts w:cs="Arial"/>
                <w:sz w:val="20"/>
              </w:rPr>
              <w:t>FGMACT_WWWW FGFRPFABRICATION</w:t>
            </w:r>
          </w:p>
        </w:tc>
      </w:tr>
      <w:tr w:rsidR="007231AC" w14:paraId="57A6E272" w14:textId="77777777" w:rsidTr="00AD2CAC">
        <w:trPr>
          <w:cantSplit/>
        </w:trPr>
        <w:tc>
          <w:tcPr>
            <w:tcW w:w="2291" w:type="dxa"/>
          </w:tcPr>
          <w:p w14:paraId="75E0969A" w14:textId="633366B1" w:rsidR="007231AC" w:rsidRPr="00BB5D62" w:rsidRDefault="007231AC" w:rsidP="007231AC">
            <w:pPr>
              <w:rPr>
                <w:rFonts w:cs="Arial"/>
                <w:sz w:val="20"/>
              </w:rPr>
            </w:pPr>
            <w:r>
              <w:rPr>
                <w:rFonts w:cs="Arial"/>
                <w:sz w:val="20"/>
              </w:rPr>
              <w:t>EUTHIRD-LAM</w:t>
            </w:r>
          </w:p>
        </w:tc>
        <w:tc>
          <w:tcPr>
            <w:tcW w:w="4320" w:type="dxa"/>
          </w:tcPr>
          <w:p w14:paraId="43FE8D0D" w14:textId="45F784C5" w:rsidR="007231AC" w:rsidRPr="00BB5D62" w:rsidRDefault="007231AC" w:rsidP="007231AC">
            <w:pPr>
              <w:jc w:val="both"/>
              <w:rPr>
                <w:rFonts w:cs="Arial"/>
                <w:sz w:val="20"/>
              </w:rPr>
            </w:pPr>
            <w:r>
              <w:rPr>
                <w:rFonts w:cs="Arial"/>
                <w:sz w:val="20"/>
              </w:rPr>
              <w:t>Third coat spray application of fiberglass and polyester/styrene resin.</w:t>
            </w:r>
          </w:p>
        </w:tc>
        <w:tc>
          <w:tcPr>
            <w:tcW w:w="1669" w:type="dxa"/>
          </w:tcPr>
          <w:p w14:paraId="17761659" w14:textId="43AD45B2" w:rsidR="007231AC" w:rsidRPr="00BB5D62" w:rsidRDefault="007231AC" w:rsidP="007231AC">
            <w:pPr>
              <w:jc w:val="center"/>
              <w:rPr>
                <w:rFonts w:cs="Arial"/>
                <w:sz w:val="20"/>
              </w:rPr>
            </w:pPr>
            <w:r>
              <w:rPr>
                <w:rFonts w:cs="Arial"/>
                <w:sz w:val="20"/>
              </w:rPr>
              <w:t>01-03-1971</w:t>
            </w:r>
          </w:p>
        </w:tc>
        <w:tc>
          <w:tcPr>
            <w:tcW w:w="2291" w:type="dxa"/>
          </w:tcPr>
          <w:p w14:paraId="28441A04" w14:textId="6957861E" w:rsidR="007231AC" w:rsidRPr="00BB5D62" w:rsidRDefault="007231AC" w:rsidP="007231AC">
            <w:pPr>
              <w:rPr>
                <w:rFonts w:cs="Arial"/>
                <w:sz w:val="20"/>
              </w:rPr>
            </w:pPr>
            <w:r>
              <w:rPr>
                <w:rFonts w:cs="Arial"/>
                <w:sz w:val="20"/>
              </w:rPr>
              <w:t>FGMACT_WWWW FGFRPFABRICATION</w:t>
            </w:r>
          </w:p>
        </w:tc>
      </w:tr>
      <w:tr w:rsidR="007231AC" w14:paraId="380D6112" w14:textId="77777777" w:rsidTr="00AD2CAC">
        <w:trPr>
          <w:cantSplit/>
        </w:trPr>
        <w:tc>
          <w:tcPr>
            <w:tcW w:w="2291" w:type="dxa"/>
          </w:tcPr>
          <w:p w14:paraId="384A04D5" w14:textId="5DC11F8A" w:rsidR="007231AC" w:rsidRPr="00BB5D62" w:rsidRDefault="007231AC" w:rsidP="007231AC">
            <w:pPr>
              <w:rPr>
                <w:rFonts w:cs="Arial"/>
                <w:sz w:val="20"/>
              </w:rPr>
            </w:pPr>
            <w:r>
              <w:rPr>
                <w:rFonts w:cs="Arial"/>
                <w:sz w:val="20"/>
              </w:rPr>
              <w:t>EUROLL-OUT</w:t>
            </w:r>
          </w:p>
        </w:tc>
        <w:tc>
          <w:tcPr>
            <w:tcW w:w="4320" w:type="dxa"/>
          </w:tcPr>
          <w:p w14:paraId="0AA83BEB" w14:textId="54E3C786" w:rsidR="007231AC" w:rsidRPr="00BB5D62" w:rsidRDefault="007231AC" w:rsidP="007231AC">
            <w:pPr>
              <w:jc w:val="both"/>
              <w:rPr>
                <w:rFonts w:cs="Arial"/>
                <w:sz w:val="20"/>
              </w:rPr>
            </w:pPr>
            <w:r>
              <w:rPr>
                <w:rFonts w:cs="Arial"/>
                <w:sz w:val="20"/>
              </w:rPr>
              <w:t>Hand rolling of fiberglass and polyester/styrene resin.</w:t>
            </w:r>
          </w:p>
        </w:tc>
        <w:tc>
          <w:tcPr>
            <w:tcW w:w="1669" w:type="dxa"/>
          </w:tcPr>
          <w:p w14:paraId="730F665B" w14:textId="416A4A14" w:rsidR="007231AC" w:rsidRPr="00BB5D62" w:rsidRDefault="007231AC" w:rsidP="007231AC">
            <w:pPr>
              <w:jc w:val="center"/>
              <w:rPr>
                <w:rFonts w:cs="Arial"/>
                <w:sz w:val="20"/>
              </w:rPr>
            </w:pPr>
            <w:r>
              <w:rPr>
                <w:rFonts w:cs="Arial"/>
                <w:sz w:val="20"/>
              </w:rPr>
              <w:t>01-03-1971</w:t>
            </w:r>
          </w:p>
        </w:tc>
        <w:tc>
          <w:tcPr>
            <w:tcW w:w="2291" w:type="dxa"/>
          </w:tcPr>
          <w:p w14:paraId="30D6B5E8" w14:textId="25A8B869" w:rsidR="007231AC" w:rsidRPr="00BB5D62" w:rsidRDefault="007231AC" w:rsidP="007231AC">
            <w:pPr>
              <w:rPr>
                <w:rFonts w:cs="Arial"/>
                <w:sz w:val="20"/>
              </w:rPr>
            </w:pPr>
            <w:r>
              <w:rPr>
                <w:rFonts w:cs="Arial"/>
                <w:sz w:val="20"/>
              </w:rPr>
              <w:t>FGMACT_WWWW FGFRPFABRICATION</w:t>
            </w:r>
          </w:p>
        </w:tc>
      </w:tr>
      <w:tr w:rsidR="007231AC" w14:paraId="6255DE08" w14:textId="77777777" w:rsidTr="00AD2CAC">
        <w:trPr>
          <w:cantSplit/>
        </w:trPr>
        <w:tc>
          <w:tcPr>
            <w:tcW w:w="2291" w:type="dxa"/>
          </w:tcPr>
          <w:p w14:paraId="7451B691" w14:textId="54B75123" w:rsidR="007231AC" w:rsidRPr="00BB5D62" w:rsidRDefault="007231AC" w:rsidP="007231AC">
            <w:pPr>
              <w:rPr>
                <w:rFonts w:cs="Arial"/>
                <w:sz w:val="20"/>
              </w:rPr>
            </w:pPr>
            <w:r>
              <w:rPr>
                <w:rFonts w:cs="Arial"/>
                <w:sz w:val="20"/>
              </w:rPr>
              <w:t>EUSOLVENT-USAGE</w:t>
            </w:r>
          </w:p>
        </w:tc>
        <w:tc>
          <w:tcPr>
            <w:tcW w:w="4320" w:type="dxa"/>
          </w:tcPr>
          <w:p w14:paraId="7DD5E05E" w14:textId="17B08003" w:rsidR="007231AC" w:rsidRPr="00BB5D62" w:rsidRDefault="007231AC" w:rsidP="007231AC">
            <w:pPr>
              <w:jc w:val="both"/>
              <w:rPr>
                <w:rFonts w:cs="Arial"/>
                <w:sz w:val="20"/>
              </w:rPr>
            </w:pPr>
            <w:r>
              <w:rPr>
                <w:rFonts w:cs="Arial"/>
                <w:sz w:val="20"/>
              </w:rPr>
              <w:t>Solvents for cleaning resin contaminated tools used to manufacture fiberglass reinforced plastic products and to wipe molds clean in the mold repair area.  Also, those used as a diluent for gelcoat in repairing defective units.</w:t>
            </w:r>
          </w:p>
        </w:tc>
        <w:tc>
          <w:tcPr>
            <w:tcW w:w="1669" w:type="dxa"/>
          </w:tcPr>
          <w:p w14:paraId="110D748E" w14:textId="692BB3D3" w:rsidR="007231AC" w:rsidRPr="00BB5D62" w:rsidRDefault="007231AC" w:rsidP="007231AC">
            <w:pPr>
              <w:jc w:val="center"/>
              <w:rPr>
                <w:rFonts w:cs="Arial"/>
                <w:sz w:val="20"/>
              </w:rPr>
            </w:pPr>
            <w:r>
              <w:rPr>
                <w:rFonts w:cs="Arial"/>
                <w:sz w:val="20"/>
              </w:rPr>
              <w:t>01-03-1971</w:t>
            </w:r>
          </w:p>
        </w:tc>
        <w:tc>
          <w:tcPr>
            <w:tcW w:w="2291" w:type="dxa"/>
          </w:tcPr>
          <w:p w14:paraId="4C3D2F8C" w14:textId="4C9EA375" w:rsidR="007231AC" w:rsidRPr="00BB5D62" w:rsidRDefault="007231AC" w:rsidP="007231AC">
            <w:pPr>
              <w:rPr>
                <w:rFonts w:cs="Arial"/>
                <w:sz w:val="20"/>
              </w:rPr>
            </w:pPr>
            <w:r>
              <w:rPr>
                <w:rFonts w:cs="Arial"/>
                <w:sz w:val="20"/>
              </w:rPr>
              <w:t>FGFRPFABRICATION</w:t>
            </w:r>
          </w:p>
        </w:tc>
      </w:tr>
      <w:tr w:rsidR="007231AC" w14:paraId="702D32C9" w14:textId="77777777" w:rsidTr="00AD2CAC">
        <w:trPr>
          <w:cantSplit/>
        </w:trPr>
        <w:tc>
          <w:tcPr>
            <w:tcW w:w="2291" w:type="dxa"/>
          </w:tcPr>
          <w:p w14:paraId="1333C063" w14:textId="7CF1985E" w:rsidR="007231AC" w:rsidRPr="00BB5D62" w:rsidRDefault="007231AC" w:rsidP="007231AC">
            <w:pPr>
              <w:rPr>
                <w:rFonts w:cs="Arial"/>
                <w:sz w:val="20"/>
              </w:rPr>
            </w:pPr>
            <w:r>
              <w:rPr>
                <w:rFonts w:cs="Arial"/>
                <w:sz w:val="20"/>
              </w:rPr>
              <w:t>EUPAINT</w:t>
            </w:r>
          </w:p>
        </w:tc>
        <w:tc>
          <w:tcPr>
            <w:tcW w:w="4320" w:type="dxa"/>
          </w:tcPr>
          <w:p w14:paraId="43684385" w14:textId="5B6F3852" w:rsidR="007231AC" w:rsidRPr="00BB5D62" w:rsidRDefault="007231AC" w:rsidP="007231AC">
            <w:pPr>
              <w:jc w:val="both"/>
              <w:rPr>
                <w:rFonts w:cs="Arial"/>
                <w:sz w:val="20"/>
              </w:rPr>
            </w:pPr>
            <w:r>
              <w:rPr>
                <w:rFonts w:cs="Arial"/>
                <w:sz w:val="20"/>
              </w:rPr>
              <w:t>Small air driven portable paint gun and aerosol spray can usage to spray paint identification numbers on the back of product.</w:t>
            </w:r>
          </w:p>
        </w:tc>
        <w:tc>
          <w:tcPr>
            <w:tcW w:w="1669" w:type="dxa"/>
          </w:tcPr>
          <w:p w14:paraId="11F32FF1" w14:textId="54D08A77" w:rsidR="007231AC" w:rsidRPr="00BB5D62" w:rsidRDefault="007231AC" w:rsidP="007231AC">
            <w:pPr>
              <w:jc w:val="center"/>
              <w:rPr>
                <w:rFonts w:cs="Arial"/>
                <w:sz w:val="20"/>
              </w:rPr>
            </w:pPr>
            <w:r>
              <w:rPr>
                <w:rFonts w:cs="Arial"/>
                <w:sz w:val="20"/>
              </w:rPr>
              <w:t>11-01-2009</w:t>
            </w:r>
          </w:p>
        </w:tc>
        <w:tc>
          <w:tcPr>
            <w:tcW w:w="2291" w:type="dxa"/>
          </w:tcPr>
          <w:p w14:paraId="3982F63C" w14:textId="5F5CC78D" w:rsidR="007231AC" w:rsidRPr="00BB5D62" w:rsidRDefault="007231AC" w:rsidP="007231AC">
            <w:pPr>
              <w:rPr>
                <w:rFonts w:cs="Arial"/>
                <w:sz w:val="20"/>
              </w:rPr>
            </w:pPr>
            <w:r>
              <w:rPr>
                <w:rFonts w:cs="Arial"/>
                <w:sz w:val="20"/>
              </w:rPr>
              <w:t>FGRULE287(2)(c)</w:t>
            </w:r>
          </w:p>
        </w:tc>
      </w:tr>
      <w:tr w:rsidR="007231AC" w14:paraId="03366277" w14:textId="77777777" w:rsidTr="00AD2CAC">
        <w:trPr>
          <w:cantSplit/>
        </w:trPr>
        <w:tc>
          <w:tcPr>
            <w:tcW w:w="2291" w:type="dxa"/>
          </w:tcPr>
          <w:p w14:paraId="110244CE" w14:textId="056061A4" w:rsidR="007231AC" w:rsidRPr="00BB5D62" w:rsidRDefault="007231AC" w:rsidP="007231AC">
            <w:pPr>
              <w:rPr>
                <w:rFonts w:cs="Arial"/>
                <w:sz w:val="20"/>
              </w:rPr>
            </w:pPr>
            <w:r>
              <w:rPr>
                <w:rFonts w:cs="Arial"/>
                <w:sz w:val="20"/>
              </w:rPr>
              <w:t>EUMOLDREPAIR</w:t>
            </w:r>
          </w:p>
        </w:tc>
        <w:tc>
          <w:tcPr>
            <w:tcW w:w="4320" w:type="dxa"/>
          </w:tcPr>
          <w:p w14:paraId="1F164903" w14:textId="5D8E75E4" w:rsidR="007231AC" w:rsidRPr="00BB5D62" w:rsidRDefault="007231AC" w:rsidP="007231AC">
            <w:pPr>
              <w:jc w:val="both"/>
              <w:rPr>
                <w:rFonts w:cs="Arial"/>
                <w:sz w:val="20"/>
              </w:rPr>
            </w:pPr>
            <w:r>
              <w:rPr>
                <w:rFonts w:cs="Arial"/>
                <w:sz w:val="20"/>
              </w:rPr>
              <w:t>Materials used in the mold repair area.  Process is mostly uncontrolled.</w:t>
            </w:r>
          </w:p>
        </w:tc>
        <w:tc>
          <w:tcPr>
            <w:tcW w:w="1669" w:type="dxa"/>
          </w:tcPr>
          <w:p w14:paraId="34FBB814" w14:textId="3D4D9733" w:rsidR="007231AC" w:rsidRPr="00BB5D62" w:rsidRDefault="007231AC" w:rsidP="007231AC">
            <w:pPr>
              <w:jc w:val="center"/>
              <w:rPr>
                <w:rFonts w:cs="Arial"/>
                <w:sz w:val="20"/>
              </w:rPr>
            </w:pPr>
            <w:r>
              <w:rPr>
                <w:rFonts w:cs="Arial"/>
                <w:sz w:val="20"/>
              </w:rPr>
              <w:t>01-03-1971</w:t>
            </w:r>
          </w:p>
        </w:tc>
        <w:tc>
          <w:tcPr>
            <w:tcW w:w="2291" w:type="dxa"/>
          </w:tcPr>
          <w:p w14:paraId="37D1B5C0" w14:textId="64AE6487" w:rsidR="007231AC" w:rsidRPr="00BB5D62" w:rsidRDefault="007231AC" w:rsidP="007231AC">
            <w:pPr>
              <w:rPr>
                <w:rFonts w:cs="Arial"/>
                <w:sz w:val="20"/>
              </w:rPr>
            </w:pPr>
            <w:r>
              <w:rPr>
                <w:rFonts w:cs="Arial"/>
                <w:sz w:val="20"/>
              </w:rPr>
              <w:t>FGMACT_WWWW</w:t>
            </w:r>
          </w:p>
        </w:tc>
      </w:tr>
      <w:tr w:rsidR="007231AC" w14:paraId="13B1C9E5" w14:textId="77777777" w:rsidTr="00AD2CAC">
        <w:trPr>
          <w:cantSplit/>
        </w:trPr>
        <w:tc>
          <w:tcPr>
            <w:tcW w:w="2291" w:type="dxa"/>
          </w:tcPr>
          <w:p w14:paraId="586C2F4B" w14:textId="1153898E" w:rsidR="007231AC" w:rsidRPr="00BB5D62" w:rsidRDefault="007231AC" w:rsidP="007231AC">
            <w:pPr>
              <w:rPr>
                <w:rFonts w:cs="Arial"/>
                <w:sz w:val="20"/>
              </w:rPr>
            </w:pPr>
            <w:r>
              <w:rPr>
                <w:rFonts w:cs="Arial"/>
                <w:sz w:val="20"/>
              </w:rPr>
              <w:t>EUPRODUCTREPAIR</w:t>
            </w:r>
          </w:p>
        </w:tc>
        <w:tc>
          <w:tcPr>
            <w:tcW w:w="4320" w:type="dxa"/>
          </w:tcPr>
          <w:p w14:paraId="495F35B3" w14:textId="4CD0BF63" w:rsidR="007231AC" w:rsidRPr="00BB5D62" w:rsidRDefault="007231AC" w:rsidP="007231AC">
            <w:pPr>
              <w:jc w:val="both"/>
              <w:rPr>
                <w:rFonts w:cs="Arial"/>
                <w:sz w:val="20"/>
              </w:rPr>
            </w:pPr>
            <w:r>
              <w:rPr>
                <w:rFonts w:cs="Arial"/>
                <w:sz w:val="20"/>
              </w:rPr>
              <w:t>Touch-up of product with gelcoat, if needed, prior to shipping.  Process is uncontrolled</w:t>
            </w:r>
          </w:p>
        </w:tc>
        <w:tc>
          <w:tcPr>
            <w:tcW w:w="1669" w:type="dxa"/>
          </w:tcPr>
          <w:p w14:paraId="649C029F" w14:textId="7F4B18A5" w:rsidR="007231AC" w:rsidRPr="00BB5D62" w:rsidRDefault="007231AC" w:rsidP="007231AC">
            <w:pPr>
              <w:jc w:val="center"/>
              <w:rPr>
                <w:rFonts w:cs="Arial"/>
                <w:sz w:val="20"/>
              </w:rPr>
            </w:pPr>
            <w:r>
              <w:rPr>
                <w:rFonts w:cs="Arial"/>
                <w:sz w:val="20"/>
              </w:rPr>
              <w:t>01-03-1971</w:t>
            </w:r>
          </w:p>
        </w:tc>
        <w:tc>
          <w:tcPr>
            <w:tcW w:w="2291" w:type="dxa"/>
          </w:tcPr>
          <w:p w14:paraId="501D6B7F" w14:textId="7EFD706B" w:rsidR="007231AC" w:rsidRPr="00BB5D62" w:rsidRDefault="007231AC" w:rsidP="007231AC">
            <w:pPr>
              <w:rPr>
                <w:rFonts w:cs="Arial"/>
                <w:sz w:val="20"/>
              </w:rPr>
            </w:pPr>
            <w:r>
              <w:rPr>
                <w:rFonts w:cs="Arial"/>
                <w:sz w:val="20"/>
              </w:rPr>
              <w:t>FGMACT_WWWW FGRULE287(2)(c)</w:t>
            </w:r>
          </w:p>
        </w:tc>
      </w:tr>
      <w:tr w:rsidR="007231AC" w14:paraId="6E184E50" w14:textId="77777777" w:rsidTr="00AD2CAC">
        <w:trPr>
          <w:cantSplit/>
        </w:trPr>
        <w:tc>
          <w:tcPr>
            <w:tcW w:w="2291" w:type="dxa"/>
          </w:tcPr>
          <w:p w14:paraId="269B191B" w14:textId="5BCEAA16" w:rsidR="007231AC" w:rsidRPr="00BB5D62" w:rsidRDefault="007231AC" w:rsidP="007231AC">
            <w:pPr>
              <w:rPr>
                <w:rFonts w:cs="Arial"/>
                <w:sz w:val="20"/>
              </w:rPr>
            </w:pPr>
            <w:r>
              <w:rPr>
                <w:rFonts w:cs="Arial"/>
                <w:sz w:val="20"/>
              </w:rPr>
              <w:t>EURESINTANKS</w:t>
            </w:r>
          </w:p>
        </w:tc>
        <w:tc>
          <w:tcPr>
            <w:tcW w:w="4320" w:type="dxa"/>
          </w:tcPr>
          <w:p w14:paraId="271EDC27" w14:textId="225FF984" w:rsidR="007231AC" w:rsidRPr="00BB5D62" w:rsidRDefault="007231AC" w:rsidP="007231AC">
            <w:pPr>
              <w:jc w:val="both"/>
              <w:rPr>
                <w:rFonts w:cs="Arial"/>
                <w:sz w:val="20"/>
              </w:rPr>
            </w:pPr>
            <w:r>
              <w:rPr>
                <w:rFonts w:cs="Arial"/>
                <w:sz w:val="20"/>
              </w:rPr>
              <w:t xml:space="preserve">Two </w:t>
            </w:r>
            <w:proofErr w:type="gramStart"/>
            <w:r>
              <w:rPr>
                <w:rFonts w:cs="Arial"/>
                <w:sz w:val="20"/>
              </w:rPr>
              <w:t>7,000 gallon</w:t>
            </w:r>
            <w:proofErr w:type="gramEnd"/>
            <w:r>
              <w:rPr>
                <w:rFonts w:cs="Arial"/>
                <w:sz w:val="20"/>
              </w:rPr>
              <w:t xml:space="preserve"> resin storage tanks.  Process is uncontrolled.</w:t>
            </w:r>
          </w:p>
        </w:tc>
        <w:tc>
          <w:tcPr>
            <w:tcW w:w="1669" w:type="dxa"/>
          </w:tcPr>
          <w:p w14:paraId="65F0989C" w14:textId="56F40987" w:rsidR="007231AC" w:rsidRPr="00BB5D62" w:rsidRDefault="007231AC" w:rsidP="007231AC">
            <w:pPr>
              <w:jc w:val="center"/>
              <w:rPr>
                <w:rFonts w:cs="Arial"/>
                <w:sz w:val="20"/>
              </w:rPr>
            </w:pPr>
            <w:r>
              <w:rPr>
                <w:rFonts w:cs="Arial"/>
                <w:sz w:val="20"/>
              </w:rPr>
              <w:t>01-01-2006</w:t>
            </w:r>
          </w:p>
        </w:tc>
        <w:tc>
          <w:tcPr>
            <w:tcW w:w="2291" w:type="dxa"/>
          </w:tcPr>
          <w:p w14:paraId="5A1B8DB5" w14:textId="6B1E724E" w:rsidR="007231AC" w:rsidRPr="00BB5D62" w:rsidRDefault="007231AC" w:rsidP="007231AC">
            <w:pPr>
              <w:rPr>
                <w:rFonts w:cs="Arial"/>
                <w:sz w:val="20"/>
              </w:rPr>
            </w:pPr>
            <w:r>
              <w:rPr>
                <w:rFonts w:cs="Arial"/>
                <w:sz w:val="20"/>
              </w:rPr>
              <w:t xml:space="preserve">FGMACT_WWWW </w:t>
            </w:r>
          </w:p>
        </w:tc>
      </w:tr>
      <w:tr w:rsidR="007231AC" w14:paraId="2E071F2F" w14:textId="77777777" w:rsidTr="00AD2CAC">
        <w:trPr>
          <w:cantSplit/>
        </w:trPr>
        <w:tc>
          <w:tcPr>
            <w:tcW w:w="2291" w:type="dxa"/>
          </w:tcPr>
          <w:p w14:paraId="3581530A" w14:textId="0A141A9E" w:rsidR="007231AC" w:rsidRPr="00BB5D62" w:rsidRDefault="007231AC" w:rsidP="007231AC">
            <w:pPr>
              <w:rPr>
                <w:rFonts w:cs="Arial"/>
                <w:sz w:val="20"/>
              </w:rPr>
            </w:pPr>
            <w:r>
              <w:rPr>
                <w:rFonts w:cs="Arial"/>
                <w:sz w:val="20"/>
              </w:rPr>
              <w:t>EUMIXERS</w:t>
            </w:r>
          </w:p>
        </w:tc>
        <w:tc>
          <w:tcPr>
            <w:tcW w:w="4320" w:type="dxa"/>
          </w:tcPr>
          <w:p w14:paraId="3D5B89C3" w14:textId="404DD1AD" w:rsidR="007231AC" w:rsidRPr="00BB5D62" w:rsidRDefault="007231AC" w:rsidP="007231AC">
            <w:pPr>
              <w:jc w:val="both"/>
              <w:rPr>
                <w:rFonts w:cs="Arial"/>
                <w:sz w:val="20"/>
              </w:rPr>
            </w:pPr>
            <w:r>
              <w:rPr>
                <w:rFonts w:cs="Arial"/>
                <w:sz w:val="20"/>
              </w:rPr>
              <w:t xml:space="preserve">Three mixers in the resin room used to combine bulk resin and additives to make the material sprayed through the guns.  The mixers have </w:t>
            </w:r>
            <w:proofErr w:type="gramStart"/>
            <w:r>
              <w:rPr>
                <w:rFonts w:cs="Arial"/>
                <w:sz w:val="20"/>
              </w:rPr>
              <w:t>covers, but</w:t>
            </w:r>
            <w:proofErr w:type="gramEnd"/>
            <w:r>
              <w:rPr>
                <w:rFonts w:cs="Arial"/>
                <w:sz w:val="20"/>
              </w:rPr>
              <w:t xml:space="preserve"> are not controlled by the regenerative thermal oxidizers (RTO).</w:t>
            </w:r>
          </w:p>
        </w:tc>
        <w:tc>
          <w:tcPr>
            <w:tcW w:w="1669" w:type="dxa"/>
          </w:tcPr>
          <w:p w14:paraId="7BC0E397" w14:textId="0471AF1F" w:rsidR="007231AC" w:rsidRPr="00BB5D62" w:rsidRDefault="007231AC" w:rsidP="007231AC">
            <w:pPr>
              <w:jc w:val="center"/>
              <w:rPr>
                <w:rFonts w:cs="Arial"/>
                <w:sz w:val="20"/>
              </w:rPr>
            </w:pPr>
            <w:r>
              <w:rPr>
                <w:rFonts w:cs="Arial"/>
                <w:sz w:val="20"/>
              </w:rPr>
              <w:t>01-03-1971</w:t>
            </w:r>
          </w:p>
        </w:tc>
        <w:tc>
          <w:tcPr>
            <w:tcW w:w="2291" w:type="dxa"/>
          </w:tcPr>
          <w:p w14:paraId="31E80B52" w14:textId="1857E080" w:rsidR="007231AC" w:rsidRPr="00BB5D62" w:rsidRDefault="007231AC" w:rsidP="007231AC">
            <w:pPr>
              <w:rPr>
                <w:rFonts w:cs="Arial"/>
                <w:sz w:val="20"/>
              </w:rPr>
            </w:pPr>
            <w:r>
              <w:rPr>
                <w:rFonts w:cs="Arial"/>
                <w:sz w:val="20"/>
              </w:rPr>
              <w:t>FGMACT_WWWW</w:t>
            </w:r>
          </w:p>
        </w:tc>
      </w:tr>
    </w:tbl>
    <w:p w14:paraId="24AA4F9B" w14:textId="77777777" w:rsidR="00B639B1" w:rsidRPr="004B4509" w:rsidRDefault="00B639B1" w:rsidP="002916F7">
      <w:pPr>
        <w:rPr>
          <w:sz w:val="20"/>
        </w:rPr>
      </w:pPr>
    </w:p>
    <w:p w14:paraId="34BCC1E7" w14:textId="0B21033C" w:rsidR="00E37770" w:rsidRDefault="00E37770">
      <w:pPr>
        <w:rPr>
          <w:sz w:val="20"/>
        </w:rPr>
      </w:pPr>
      <w:r>
        <w:rPr>
          <w:sz w:val="20"/>
        </w:rPr>
        <w:br w:type="page"/>
      </w:r>
    </w:p>
    <w:p w14:paraId="0C85C5F4" w14:textId="77777777" w:rsidR="00D72D77" w:rsidRDefault="00D72D77" w:rsidP="004B4509">
      <w:pPr>
        <w:rPr>
          <w:sz w:val="20"/>
        </w:rPr>
      </w:pPr>
    </w:p>
    <w:p w14:paraId="0F45B290" w14:textId="47552B36" w:rsidR="00A86D8D" w:rsidRPr="007014BE" w:rsidRDefault="00A86D8D" w:rsidP="007014BE">
      <w:pPr>
        <w:rPr>
          <w:szCs w:val="22"/>
        </w:rPr>
      </w:pPr>
    </w:p>
    <w:p w14:paraId="7FDFE75F" w14:textId="77777777" w:rsidR="0034744B" w:rsidRPr="00FC1F2C" w:rsidRDefault="0034744B" w:rsidP="00393A6F">
      <w:pPr>
        <w:pStyle w:val="Heading1"/>
        <w:rPr>
          <w:b w:val="0"/>
          <w:sz w:val="20"/>
          <w:szCs w:val="20"/>
        </w:rPr>
      </w:pPr>
      <w:bookmarkStart w:id="71" w:name="_Toc59098022"/>
      <w:r w:rsidRPr="00393A6F">
        <w:t xml:space="preserve">D.  FLEXIBLE GROUP </w:t>
      </w:r>
      <w:bookmarkEnd w:id="66"/>
      <w:r w:rsidR="00494D15">
        <w:t xml:space="preserve">SPECIAL </w:t>
      </w:r>
      <w:r w:rsidR="00456F47" w:rsidRPr="00393A6F">
        <w:t>CONDITIONS</w:t>
      </w:r>
      <w:bookmarkEnd w:id="71"/>
    </w:p>
    <w:p w14:paraId="4BBC1608" w14:textId="77777777" w:rsidR="0034744B" w:rsidRPr="008E1254" w:rsidRDefault="0034744B" w:rsidP="00FC1F2C">
      <w:pPr>
        <w:rPr>
          <w:sz w:val="20"/>
        </w:rPr>
      </w:pPr>
    </w:p>
    <w:p w14:paraId="09A607C0"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4184183B" w14:textId="77777777" w:rsidR="009602B7" w:rsidRPr="00FE0AD0" w:rsidRDefault="009602B7" w:rsidP="0034744B">
      <w:pPr>
        <w:jc w:val="both"/>
        <w:rPr>
          <w:sz w:val="20"/>
        </w:rPr>
      </w:pPr>
    </w:p>
    <w:p w14:paraId="03A27437"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657446DF" w14:textId="3FA7AF68" w:rsidR="00C77296" w:rsidRPr="009E40D6" w:rsidRDefault="00C77296" w:rsidP="0034744B">
      <w:pPr>
        <w:jc w:val="both"/>
        <w:rPr>
          <w:sz w:val="20"/>
        </w:rPr>
      </w:pPr>
    </w:p>
    <w:p w14:paraId="38CFB792" w14:textId="77777777" w:rsidR="0034744B" w:rsidRPr="009E40D6" w:rsidRDefault="0034744B" w:rsidP="001F649E">
      <w:pPr>
        <w:pStyle w:val="Heading2"/>
        <w:numPr>
          <w:ilvl w:val="0"/>
          <w:numId w:val="0"/>
        </w:numPr>
        <w:rPr>
          <w:b w:val="0"/>
          <w:bCs/>
          <w:sz w:val="22"/>
          <w:szCs w:val="22"/>
        </w:rPr>
      </w:pPr>
      <w:bookmarkStart w:id="72" w:name="_Toc2571646"/>
      <w:bookmarkStart w:id="73" w:name="_Toc59098023"/>
      <w:r w:rsidRPr="002B5ED5">
        <w:rPr>
          <w:bCs/>
          <w:sz w:val="22"/>
          <w:szCs w:val="22"/>
        </w:rPr>
        <w:t>FLEXIBLE GROUP SUMMARY TABLE</w:t>
      </w:r>
      <w:bookmarkEnd w:id="72"/>
      <w:bookmarkEnd w:id="73"/>
    </w:p>
    <w:p w14:paraId="13C23EB9"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1DECFB27" w14:textId="77777777" w:rsidR="0034744B" w:rsidRPr="007713F1"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700"/>
      </w:tblGrid>
      <w:tr w:rsidR="00234667" w14:paraId="6B098D50" w14:textId="77777777">
        <w:trPr>
          <w:cantSplit/>
          <w:tblHeader/>
        </w:trPr>
        <w:tc>
          <w:tcPr>
            <w:tcW w:w="2340" w:type="dxa"/>
            <w:tcBorders>
              <w:top w:val="double" w:sz="6" w:space="0" w:color="auto"/>
              <w:bottom w:val="double" w:sz="4" w:space="0" w:color="auto"/>
            </w:tcBorders>
            <w:shd w:val="pct10" w:color="auto" w:fill="auto"/>
          </w:tcPr>
          <w:p w14:paraId="276BC6A2" w14:textId="77777777" w:rsidR="00234667" w:rsidRPr="006D3561" w:rsidRDefault="00234667" w:rsidP="00991194">
            <w:pPr>
              <w:jc w:val="center"/>
              <w:rPr>
                <w:rFonts w:cs="Arial"/>
                <w:b/>
                <w:sz w:val="20"/>
              </w:rPr>
            </w:pPr>
            <w:r w:rsidRPr="006D3561">
              <w:rPr>
                <w:rFonts w:cs="Arial"/>
                <w:b/>
                <w:sz w:val="20"/>
              </w:rPr>
              <w:t>Flexible Group ID</w:t>
            </w:r>
          </w:p>
        </w:tc>
        <w:tc>
          <w:tcPr>
            <w:tcW w:w="5130" w:type="dxa"/>
            <w:tcBorders>
              <w:top w:val="double" w:sz="6" w:space="0" w:color="auto"/>
              <w:bottom w:val="double" w:sz="4" w:space="0" w:color="auto"/>
            </w:tcBorders>
            <w:shd w:val="pct10" w:color="auto" w:fill="auto"/>
          </w:tcPr>
          <w:p w14:paraId="6CB008EB" w14:textId="77777777" w:rsidR="00234667" w:rsidRPr="006D3561" w:rsidRDefault="00234667" w:rsidP="00991194">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tcPr>
          <w:p w14:paraId="385317EE" w14:textId="77777777" w:rsidR="00234667" w:rsidRPr="006D3561" w:rsidRDefault="00234667" w:rsidP="00991194">
            <w:pPr>
              <w:jc w:val="center"/>
              <w:rPr>
                <w:rFonts w:cs="Arial"/>
                <w:b/>
                <w:sz w:val="20"/>
              </w:rPr>
            </w:pPr>
            <w:r w:rsidRPr="006D3561">
              <w:rPr>
                <w:rFonts w:cs="Arial"/>
                <w:b/>
                <w:sz w:val="20"/>
              </w:rPr>
              <w:t>Associated</w:t>
            </w:r>
          </w:p>
          <w:p w14:paraId="66C9E957" w14:textId="77777777" w:rsidR="00234667" w:rsidRPr="006D3561" w:rsidRDefault="00234667" w:rsidP="00991194">
            <w:pPr>
              <w:jc w:val="center"/>
              <w:rPr>
                <w:rFonts w:cs="Arial"/>
                <w:b/>
                <w:sz w:val="20"/>
              </w:rPr>
            </w:pPr>
            <w:r w:rsidRPr="006D3561">
              <w:rPr>
                <w:rFonts w:cs="Arial"/>
                <w:b/>
                <w:sz w:val="20"/>
              </w:rPr>
              <w:t>Emission Unit IDs</w:t>
            </w:r>
          </w:p>
        </w:tc>
      </w:tr>
      <w:tr w:rsidR="007231AC" w14:paraId="6D5FAACA" w14:textId="77777777">
        <w:trPr>
          <w:cantSplit/>
        </w:trPr>
        <w:tc>
          <w:tcPr>
            <w:tcW w:w="2340" w:type="dxa"/>
            <w:tcBorders>
              <w:top w:val="nil"/>
              <w:bottom w:val="nil"/>
            </w:tcBorders>
          </w:tcPr>
          <w:p w14:paraId="687F26AD" w14:textId="0056BD2E" w:rsidR="007231AC" w:rsidRPr="001B5E34" w:rsidRDefault="007231AC" w:rsidP="007231AC">
            <w:pPr>
              <w:rPr>
                <w:rFonts w:cs="Arial"/>
                <w:sz w:val="20"/>
              </w:rPr>
            </w:pPr>
            <w:r>
              <w:rPr>
                <w:rFonts w:cs="Arial"/>
                <w:sz w:val="20"/>
              </w:rPr>
              <w:t>FGMACT_WWWW</w:t>
            </w:r>
          </w:p>
        </w:tc>
        <w:tc>
          <w:tcPr>
            <w:tcW w:w="5130" w:type="dxa"/>
            <w:tcBorders>
              <w:top w:val="nil"/>
              <w:bottom w:val="nil"/>
            </w:tcBorders>
          </w:tcPr>
          <w:p w14:paraId="70FBBB59" w14:textId="1AA440E4" w:rsidR="007231AC" w:rsidRPr="001B5E34" w:rsidRDefault="007231AC" w:rsidP="007231AC">
            <w:pPr>
              <w:jc w:val="both"/>
              <w:rPr>
                <w:rFonts w:cs="Arial"/>
                <w:sz w:val="20"/>
              </w:rPr>
            </w:pPr>
            <w:r>
              <w:rPr>
                <w:rFonts w:cs="Arial"/>
                <w:sz w:val="20"/>
              </w:rPr>
              <w:t>The existing open molding source engaged in the production of reinforced plastic composites as identified in 40 CFR, Part 63, Subpart WWWW 63.5810(c).  It also includes cleaning, mixing, HAP containing materials storage, and repair operations associated with the production of plastic composites.  The Facility uses a rotary concentrator, an RTO, and permanent total enclosure as necessary to comply with the MACT 12-month rolling weighted average emission limit.</w:t>
            </w:r>
          </w:p>
        </w:tc>
        <w:tc>
          <w:tcPr>
            <w:tcW w:w="2700" w:type="dxa"/>
            <w:tcBorders>
              <w:top w:val="nil"/>
              <w:bottom w:val="nil"/>
            </w:tcBorders>
          </w:tcPr>
          <w:p w14:paraId="2A5A20A1" w14:textId="77777777" w:rsidR="007231AC" w:rsidRDefault="007231AC" w:rsidP="007231AC">
            <w:pPr>
              <w:rPr>
                <w:rFonts w:cs="Arial"/>
                <w:sz w:val="20"/>
              </w:rPr>
            </w:pPr>
            <w:r>
              <w:rPr>
                <w:rFonts w:cs="Arial"/>
                <w:sz w:val="20"/>
              </w:rPr>
              <w:t>EUGEL-COAT</w:t>
            </w:r>
          </w:p>
          <w:p w14:paraId="5EA2925D" w14:textId="77777777" w:rsidR="007231AC" w:rsidRDefault="007231AC" w:rsidP="007231AC">
            <w:pPr>
              <w:rPr>
                <w:rFonts w:cs="Arial"/>
                <w:sz w:val="20"/>
              </w:rPr>
            </w:pPr>
            <w:r>
              <w:rPr>
                <w:rFonts w:cs="Arial"/>
                <w:sz w:val="20"/>
              </w:rPr>
              <w:t>EUFIRST-LAM</w:t>
            </w:r>
          </w:p>
          <w:p w14:paraId="1DD5EFF3" w14:textId="77777777" w:rsidR="007231AC" w:rsidRDefault="007231AC" w:rsidP="007231AC">
            <w:pPr>
              <w:rPr>
                <w:rFonts w:cs="Arial"/>
                <w:sz w:val="20"/>
              </w:rPr>
            </w:pPr>
            <w:r>
              <w:rPr>
                <w:rFonts w:cs="Arial"/>
                <w:sz w:val="20"/>
              </w:rPr>
              <w:t>EUSECOND-LAM</w:t>
            </w:r>
          </w:p>
          <w:p w14:paraId="336301EA" w14:textId="77777777" w:rsidR="007231AC" w:rsidRDefault="007231AC" w:rsidP="007231AC">
            <w:pPr>
              <w:rPr>
                <w:rFonts w:cs="Arial"/>
                <w:sz w:val="20"/>
              </w:rPr>
            </w:pPr>
            <w:r>
              <w:rPr>
                <w:rFonts w:cs="Arial"/>
                <w:sz w:val="20"/>
              </w:rPr>
              <w:t>EUTHIRD-LAM</w:t>
            </w:r>
          </w:p>
          <w:p w14:paraId="784D302B" w14:textId="77777777" w:rsidR="007231AC" w:rsidRDefault="007231AC" w:rsidP="007231AC">
            <w:pPr>
              <w:rPr>
                <w:rFonts w:cs="Arial"/>
                <w:sz w:val="20"/>
              </w:rPr>
            </w:pPr>
            <w:r>
              <w:rPr>
                <w:rFonts w:cs="Arial"/>
                <w:sz w:val="20"/>
              </w:rPr>
              <w:t>EUROLL-OUT</w:t>
            </w:r>
          </w:p>
          <w:p w14:paraId="443DCA5F" w14:textId="77777777" w:rsidR="007231AC" w:rsidRDefault="007231AC" w:rsidP="007231AC">
            <w:pPr>
              <w:rPr>
                <w:rFonts w:cs="Arial"/>
                <w:sz w:val="20"/>
              </w:rPr>
            </w:pPr>
            <w:r>
              <w:rPr>
                <w:rFonts w:cs="Arial"/>
                <w:sz w:val="20"/>
              </w:rPr>
              <w:t>EUMOLDREPAIR</w:t>
            </w:r>
          </w:p>
          <w:p w14:paraId="118975F5" w14:textId="77777777" w:rsidR="007231AC" w:rsidRDefault="007231AC" w:rsidP="007231AC">
            <w:pPr>
              <w:rPr>
                <w:rFonts w:cs="Arial"/>
                <w:sz w:val="20"/>
              </w:rPr>
            </w:pPr>
            <w:r>
              <w:rPr>
                <w:rFonts w:cs="Arial"/>
                <w:sz w:val="20"/>
              </w:rPr>
              <w:t>EUPRODUCTREPAIR</w:t>
            </w:r>
          </w:p>
          <w:p w14:paraId="617EEA81" w14:textId="77777777" w:rsidR="007231AC" w:rsidRDefault="007231AC" w:rsidP="007231AC">
            <w:pPr>
              <w:rPr>
                <w:rFonts w:cs="Arial"/>
                <w:sz w:val="20"/>
              </w:rPr>
            </w:pPr>
            <w:r>
              <w:rPr>
                <w:rFonts w:cs="Arial"/>
                <w:sz w:val="20"/>
              </w:rPr>
              <w:t>EURESINTANKS</w:t>
            </w:r>
          </w:p>
          <w:p w14:paraId="044F32E2" w14:textId="5CF74109" w:rsidR="007231AC" w:rsidRPr="001B5E34" w:rsidRDefault="007231AC" w:rsidP="007231AC">
            <w:pPr>
              <w:rPr>
                <w:rFonts w:cs="Arial"/>
                <w:sz w:val="20"/>
              </w:rPr>
            </w:pPr>
            <w:r>
              <w:rPr>
                <w:rFonts w:cs="Arial"/>
                <w:sz w:val="20"/>
              </w:rPr>
              <w:t>EUMIXERS</w:t>
            </w:r>
          </w:p>
        </w:tc>
      </w:tr>
      <w:tr w:rsidR="007231AC" w14:paraId="1C455FA8" w14:textId="77777777">
        <w:trPr>
          <w:cantSplit/>
        </w:trPr>
        <w:tc>
          <w:tcPr>
            <w:tcW w:w="2340" w:type="dxa"/>
          </w:tcPr>
          <w:p w14:paraId="0A280B69" w14:textId="1486DEDF" w:rsidR="007231AC" w:rsidRPr="001B5E34" w:rsidRDefault="007231AC" w:rsidP="007231AC">
            <w:pPr>
              <w:rPr>
                <w:rFonts w:cs="Arial"/>
                <w:sz w:val="20"/>
              </w:rPr>
            </w:pPr>
            <w:r>
              <w:rPr>
                <w:rFonts w:cs="Arial"/>
                <w:sz w:val="20"/>
              </w:rPr>
              <w:t>FGFRPFABRICATION</w:t>
            </w:r>
          </w:p>
        </w:tc>
        <w:tc>
          <w:tcPr>
            <w:tcW w:w="5130" w:type="dxa"/>
          </w:tcPr>
          <w:p w14:paraId="3D4A70B8" w14:textId="1520DA5F" w:rsidR="007231AC" w:rsidRPr="001B5E34" w:rsidRDefault="007231AC" w:rsidP="007231AC">
            <w:pPr>
              <w:jc w:val="both"/>
              <w:rPr>
                <w:rFonts w:cs="Arial"/>
                <w:sz w:val="20"/>
              </w:rPr>
            </w:pPr>
            <w:r>
              <w:rPr>
                <w:rFonts w:cs="Arial"/>
                <w:sz w:val="20"/>
              </w:rPr>
              <w:t>Fiberglass reinforced plastic spray-up operation, including gelcoat and fiberglass/resin steps performed on an assembly line basis</w:t>
            </w:r>
          </w:p>
        </w:tc>
        <w:tc>
          <w:tcPr>
            <w:tcW w:w="2700" w:type="dxa"/>
          </w:tcPr>
          <w:p w14:paraId="28661B52" w14:textId="77777777" w:rsidR="007231AC" w:rsidRDefault="007231AC" w:rsidP="007231AC">
            <w:pPr>
              <w:rPr>
                <w:rFonts w:cs="Arial"/>
                <w:sz w:val="20"/>
              </w:rPr>
            </w:pPr>
            <w:r>
              <w:rPr>
                <w:rFonts w:cs="Arial"/>
                <w:sz w:val="20"/>
              </w:rPr>
              <w:t>EUGEL-COAT</w:t>
            </w:r>
          </w:p>
          <w:p w14:paraId="7032E417" w14:textId="77777777" w:rsidR="007231AC" w:rsidRDefault="007231AC" w:rsidP="007231AC">
            <w:pPr>
              <w:rPr>
                <w:rFonts w:cs="Arial"/>
                <w:sz w:val="20"/>
              </w:rPr>
            </w:pPr>
            <w:r>
              <w:rPr>
                <w:rFonts w:cs="Arial"/>
                <w:sz w:val="20"/>
              </w:rPr>
              <w:t>EUFIRST-LAM</w:t>
            </w:r>
          </w:p>
          <w:p w14:paraId="6B65353F" w14:textId="77777777" w:rsidR="007231AC" w:rsidRDefault="007231AC" w:rsidP="007231AC">
            <w:pPr>
              <w:rPr>
                <w:rFonts w:cs="Arial"/>
                <w:sz w:val="20"/>
              </w:rPr>
            </w:pPr>
            <w:r>
              <w:rPr>
                <w:rFonts w:cs="Arial"/>
                <w:sz w:val="20"/>
              </w:rPr>
              <w:t>EUSECOND-LAM</w:t>
            </w:r>
          </w:p>
          <w:p w14:paraId="24B8AB7F" w14:textId="77777777" w:rsidR="007231AC" w:rsidRDefault="007231AC" w:rsidP="007231AC">
            <w:pPr>
              <w:rPr>
                <w:rFonts w:cs="Arial"/>
                <w:sz w:val="20"/>
              </w:rPr>
            </w:pPr>
            <w:r>
              <w:rPr>
                <w:rFonts w:cs="Arial"/>
                <w:sz w:val="20"/>
              </w:rPr>
              <w:t>EUTHIRD-LAM</w:t>
            </w:r>
          </w:p>
          <w:p w14:paraId="5B97F97B" w14:textId="77777777" w:rsidR="007231AC" w:rsidRDefault="007231AC" w:rsidP="007231AC">
            <w:pPr>
              <w:rPr>
                <w:rFonts w:cs="Arial"/>
                <w:sz w:val="20"/>
              </w:rPr>
            </w:pPr>
            <w:r>
              <w:rPr>
                <w:rFonts w:cs="Arial"/>
                <w:sz w:val="20"/>
              </w:rPr>
              <w:t>EUROLL-OUT</w:t>
            </w:r>
          </w:p>
          <w:p w14:paraId="6BD317CF" w14:textId="704AD56C" w:rsidR="007231AC" w:rsidRPr="001B5E34" w:rsidRDefault="007231AC" w:rsidP="007231AC">
            <w:pPr>
              <w:rPr>
                <w:rFonts w:cs="Arial"/>
                <w:sz w:val="20"/>
              </w:rPr>
            </w:pPr>
            <w:r>
              <w:rPr>
                <w:rFonts w:cs="Arial"/>
                <w:sz w:val="20"/>
              </w:rPr>
              <w:t>EUSOLVENT-USAGE</w:t>
            </w:r>
          </w:p>
        </w:tc>
      </w:tr>
      <w:tr w:rsidR="007231AC" w14:paraId="48255A4D" w14:textId="77777777">
        <w:trPr>
          <w:cantSplit/>
        </w:trPr>
        <w:tc>
          <w:tcPr>
            <w:tcW w:w="2340" w:type="dxa"/>
            <w:tcBorders>
              <w:top w:val="nil"/>
              <w:bottom w:val="single" w:sz="6" w:space="0" w:color="auto"/>
            </w:tcBorders>
          </w:tcPr>
          <w:p w14:paraId="2C736276" w14:textId="50E75974" w:rsidR="007231AC" w:rsidRPr="001B5E34" w:rsidRDefault="007231AC" w:rsidP="007231AC">
            <w:pPr>
              <w:rPr>
                <w:rFonts w:cs="Arial"/>
                <w:sz w:val="20"/>
              </w:rPr>
            </w:pPr>
            <w:r>
              <w:rPr>
                <w:rFonts w:cs="Arial"/>
                <w:sz w:val="20"/>
              </w:rPr>
              <w:t>FGRULE287</w:t>
            </w:r>
            <w:r w:rsidR="00AD2CAC">
              <w:rPr>
                <w:rFonts w:cs="Arial"/>
                <w:sz w:val="20"/>
              </w:rPr>
              <w:t>(2)(c)</w:t>
            </w:r>
          </w:p>
        </w:tc>
        <w:tc>
          <w:tcPr>
            <w:tcW w:w="5130" w:type="dxa"/>
            <w:tcBorders>
              <w:top w:val="nil"/>
              <w:bottom w:val="single" w:sz="6" w:space="0" w:color="auto"/>
            </w:tcBorders>
          </w:tcPr>
          <w:p w14:paraId="619505B5" w14:textId="1D273C49" w:rsidR="007231AC" w:rsidRPr="001B5E34" w:rsidRDefault="007231AC" w:rsidP="007231AC">
            <w:pPr>
              <w:jc w:val="both"/>
              <w:rPr>
                <w:rFonts w:cs="Arial"/>
                <w:sz w:val="20"/>
              </w:rPr>
            </w:pPr>
            <w:r>
              <w:rPr>
                <w:rFonts w:cs="Arial"/>
                <w:sz w:val="20"/>
              </w:rPr>
              <w:t>Any existing or future emission units that emit air contaminants that are exempt from the requirements of R 336.1201, pursuant to R 336.1278 and R 336.1287(c).</w:t>
            </w:r>
          </w:p>
        </w:tc>
        <w:tc>
          <w:tcPr>
            <w:tcW w:w="2700" w:type="dxa"/>
            <w:tcBorders>
              <w:top w:val="nil"/>
              <w:bottom w:val="single" w:sz="6" w:space="0" w:color="auto"/>
            </w:tcBorders>
          </w:tcPr>
          <w:p w14:paraId="05406FC7" w14:textId="77777777" w:rsidR="007231AC" w:rsidRDefault="007231AC" w:rsidP="007231AC">
            <w:pPr>
              <w:rPr>
                <w:rFonts w:cs="Arial"/>
                <w:sz w:val="20"/>
              </w:rPr>
            </w:pPr>
            <w:r>
              <w:rPr>
                <w:rFonts w:cs="Arial"/>
                <w:sz w:val="20"/>
              </w:rPr>
              <w:t>EUPAINT</w:t>
            </w:r>
          </w:p>
          <w:p w14:paraId="2D08DD7A" w14:textId="140CD2B4" w:rsidR="007231AC" w:rsidRPr="001B5E34" w:rsidRDefault="007231AC" w:rsidP="007231AC">
            <w:pPr>
              <w:rPr>
                <w:rFonts w:cs="Arial"/>
                <w:sz w:val="20"/>
              </w:rPr>
            </w:pPr>
            <w:r>
              <w:rPr>
                <w:rFonts w:cs="Arial"/>
                <w:sz w:val="20"/>
              </w:rPr>
              <w:t>EUPRODUCTREPAIR</w:t>
            </w:r>
          </w:p>
        </w:tc>
      </w:tr>
    </w:tbl>
    <w:p w14:paraId="01CA7FBB" w14:textId="77777777" w:rsidR="00E735E6" w:rsidRDefault="00E735E6" w:rsidP="008427BE">
      <w:pPr>
        <w:jc w:val="both"/>
        <w:rPr>
          <w:sz w:val="20"/>
        </w:rPr>
      </w:pPr>
    </w:p>
    <w:p w14:paraId="5092E33A" w14:textId="77777777" w:rsidR="00AE1D84" w:rsidRDefault="00AE1D84" w:rsidP="008427BE">
      <w:pPr>
        <w:jc w:val="both"/>
        <w:rPr>
          <w:sz w:val="20"/>
        </w:rPr>
      </w:pPr>
      <w:r>
        <w:rPr>
          <w:sz w:val="20"/>
        </w:rPr>
        <w:br w:type="page"/>
      </w:r>
    </w:p>
    <w:p w14:paraId="2E240E0D" w14:textId="34FA56F5" w:rsidR="00AE1D84" w:rsidRPr="00995906" w:rsidRDefault="00AE1D84" w:rsidP="00F62984">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74" w:name="_Toc30315082"/>
      <w:bookmarkStart w:id="75" w:name="_Toc59098024"/>
      <w:r w:rsidRPr="00347387">
        <w:rPr>
          <w:bCs/>
          <w:iCs/>
          <w:szCs w:val="28"/>
        </w:rPr>
        <w:lastRenderedPageBreak/>
        <w:t>FG</w:t>
      </w:r>
      <w:bookmarkEnd w:id="74"/>
      <w:r w:rsidR="00995906">
        <w:rPr>
          <w:bCs/>
          <w:iCs/>
          <w:szCs w:val="28"/>
        </w:rPr>
        <w:t>MACT_WWWW</w:t>
      </w:r>
      <w:bookmarkEnd w:id="75"/>
    </w:p>
    <w:p w14:paraId="383BDB5F"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6B5B8C66" w14:textId="77777777" w:rsidR="00AE1D84" w:rsidRPr="00F30023" w:rsidRDefault="00AE1D84" w:rsidP="00F62984">
      <w:pPr>
        <w:rPr>
          <w:sz w:val="20"/>
        </w:rPr>
      </w:pPr>
    </w:p>
    <w:p w14:paraId="32260A6F" w14:textId="77777777" w:rsidR="00AE1D84" w:rsidRDefault="00AE1D84" w:rsidP="00F62984">
      <w:pPr>
        <w:jc w:val="both"/>
        <w:rPr>
          <w:b/>
          <w:u w:val="single"/>
        </w:rPr>
      </w:pPr>
      <w:r>
        <w:rPr>
          <w:b/>
          <w:u w:val="single"/>
        </w:rPr>
        <w:t>DESCRIPTION</w:t>
      </w:r>
    </w:p>
    <w:p w14:paraId="786B1505" w14:textId="77777777" w:rsidR="00AE1D84" w:rsidRPr="00C3424D" w:rsidRDefault="00AE1D84" w:rsidP="00F62984">
      <w:pPr>
        <w:jc w:val="both"/>
        <w:rPr>
          <w:sz w:val="20"/>
        </w:rPr>
      </w:pPr>
    </w:p>
    <w:p w14:paraId="6954354A" w14:textId="77777777" w:rsidR="00995906" w:rsidRPr="003B34CB" w:rsidRDefault="00995906" w:rsidP="00995906">
      <w:pPr>
        <w:autoSpaceDE w:val="0"/>
        <w:autoSpaceDN w:val="0"/>
        <w:adjustRightInd w:val="0"/>
        <w:rPr>
          <w:rFonts w:cs="Arial"/>
          <w:sz w:val="20"/>
        </w:rPr>
      </w:pPr>
      <w:r w:rsidRPr="003B34CB">
        <w:rPr>
          <w:rFonts w:cs="Arial"/>
          <w:sz w:val="20"/>
        </w:rPr>
        <w:t>The existing open molding source engaged in the production of reinforced plastic composites as identified in</w:t>
      </w:r>
    </w:p>
    <w:p w14:paraId="5E8D456D" w14:textId="77777777" w:rsidR="00995906" w:rsidRPr="003B34CB" w:rsidRDefault="00995906" w:rsidP="00995906">
      <w:pPr>
        <w:autoSpaceDE w:val="0"/>
        <w:autoSpaceDN w:val="0"/>
        <w:adjustRightInd w:val="0"/>
        <w:rPr>
          <w:rFonts w:cs="Arial"/>
          <w:sz w:val="20"/>
        </w:rPr>
      </w:pPr>
      <w:r w:rsidRPr="003B34CB">
        <w:rPr>
          <w:rFonts w:cs="Arial"/>
          <w:sz w:val="20"/>
        </w:rPr>
        <w:t>40 CFR, Part 63, Subpart WWWW 63.5785(a), and using the compliance option in 63.5810(c). It also includes</w:t>
      </w:r>
    </w:p>
    <w:p w14:paraId="6CAD55DD" w14:textId="77777777" w:rsidR="00995906" w:rsidRPr="003B34CB" w:rsidRDefault="00995906" w:rsidP="00995906">
      <w:pPr>
        <w:autoSpaceDE w:val="0"/>
        <w:autoSpaceDN w:val="0"/>
        <w:adjustRightInd w:val="0"/>
        <w:rPr>
          <w:rFonts w:cs="Arial"/>
          <w:sz w:val="20"/>
        </w:rPr>
      </w:pPr>
      <w:r w:rsidRPr="003B34CB">
        <w:rPr>
          <w:rFonts w:cs="Arial"/>
          <w:sz w:val="20"/>
        </w:rPr>
        <w:t>cleaning, mixing, HAP containing materials storage, and repair operations associated with the production of plastic</w:t>
      </w:r>
    </w:p>
    <w:p w14:paraId="50C3F55F" w14:textId="77777777" w:rsidR="00995906" w:rsidRPr="003B34CB" w:rsidRDefault="00995906" w:rsidP="00995906">
      <w:pPr>
        <w:autoSpaceDE w:val="0"/>
        <w:autoSpaceDN w:val="0"/>
        <w:adjustRightInd w:val="0"/>
        <w:rPr>
          <w:rFonts w:cs="Arial"/>
          <w:sz w:val="20"/>
        </w:rPr>
      </w:pPr>
      <w:r w:rsidRPr="003B34CB">
        <w:rPr>
          <w:rFonts w:cs="Arial"/>
          <w:sz w:val="20"/>
        </w:rPr>
        <w:t>composites. The Facility uses a rotary concentrator, an RTO, and permanent total enclosure as necessary to</w:t>
      </w:r>
    </w:p>
    <w:p w14:paraId="08A9218B" w14:textId="77777777" w:rsidR="00995906" w:rsidRPr="003B34CB" w:rsidRDefault="00995906" w:rsidP="00995906">
      <w:pPr>
        <w:jc w:val="both"/>
        <w:rPr>
          <w:sz w:val="20"/>
        </w:rPr>
      </w:pPr>
      <w:r w:rsidRPr="003B34CB">
        <w:rPr>
          <w:rFonts w:cs="Arial"/>
          <w:sz w:val="20"/>
        </w:rPr>
        <w:t>comply with the MACT 12-month rolling weighted average emission limit.</w:t>
      </w:r>
    </w:p>
    <w:p w14:paraId="3CFBC731" w14:textId="77777777" w:rsidR="00AE1D84" w:rsidRPr="00995906" w:rsidRDefault="00AE1D84" w:rsidP="00F62984">
      <w:pPr>
        <w:jc w:val="both"/>
        <w:rPr>
          <w:sz w:val="20"/>
        </w:rPr>
      </w:pPr>
    </w:p>
    <w:p w14:paraId="221569AF" w14:textId="3E8C369A" w:rsidR="00AE1D84" w:rsidRPr="00995906" w:rsidRDefault="00AE1D84" w:rsidP="00F62984">
      <w:pPr>
        <w:jc w:val="both"/>
        <w:rPr>
          <w:sz w:val="20"/>
        </w:rPr>
      </w:pPr>
      <w:r w:rsidRPr="00995906">
        <w:rPr>
          <w:b/>
          <w:sz w:val="20"/>
        </w:rPr>
        <w:t>Emission Unit:</w:t>
      </w:r>
      <w:r w:rsidRPr="00995906">
        <w:rPr>
          <w:sz w:val="20"/>
        </w:rPr>
        <w:t xml:space="preserve"> </w:t>
      </w:r>
      <w:r w:rsidR="00995906">
        <w:rPr>
          <w:sz w:val="20"/>
        </w:rPr>
        <w:t>EUFIRST-LAM, EUSECOND-LAM, EUTHIRD-LAM, EUGEL-COAT, EUROLL-OUT, EUMOLDREPAIR, EUPRODUCTREPAIR, EURESINTANKS, EUMIXERS</w:t>
      </w:r>
    </w:p>
    <w:p w14:paraId="2A8431F9" w14:textId="77777777" w:rsidR="00AE1D84" w:rsidRPr="00995906" w:rsidRDefault="00AE1D84" w:rsidP="00F62984">
      <w:pPr>
        <w:jc w:val="both"/>
        <w:rPr>
          <w:sz w:val="20"/>
        </w:rPr>
      </w:pPr>
    </w:p>
    <w:p w14:paraId="2C7DD74E" w14:textId="77777777" w:rsidR="00AE1D84" w:rsidRDefault="00AE1D84" w:rsidP="00F62984">
      <w:pPr>
        <w:jc w:val="both"/>
        <w:rPr>
          <w:b/>
          <w:u w:val="single"/>
        </w:rPr>
      </w:pPr>
      <w:r>
        <w:rPr>
          <w:b/>
          <w:u w:val="single"/>
        </w:rPr>
        <w:t>POLLUTION CONTROL EQUIPMENT</w:t>
      </w:r>
    </w:p>
    <w:p w14:paraId="72B98780" w14:textId="77777777" w:rsidR="00AE1D84" w:rsidRPr="0074351C" w:rsidRDefault="00AE1D84" w:rsidP="00F62984">
      <w:pPr>
        <w:jc w:val="both"/>
      </w:pPr>
    </w:p>
    <w:p w14:paraId="5290343B" w14:textId="316DC6F2" w:rsidR="00AE1D84" w:rsidRPr="00995906" w:rsidRDefault="00995906" w:rsidP="00F62984">
      <w:pPr>
        <w:jc w:val="both"/>
        <w:rPr>
          <w:sz w:val="20"/>
        </w:rPr>
      </w:pPr>
      <w:r>
        <w:rPr>
          <w:sz w:val="20"/>
        </w:rPr>
        <w:t>Rotary concentrator and RTO</w:t>
      </w:r>
    </w:p>
    <w:p w14:paraId="0130A9A8" w14:textId="77777777" w:rsidR="00AE1D84" w:rsidRPr="008B5C27" w:rsidRDefault="00AE1D84" w:rsidP="00F62984">
      <w:pPr>
        <w:rPr>
          <w:sz w:val="20"/>
        </w:rPr>
      </w:pPr>
    </w:p>
    <w:p w14:paraId="42E94CED" w14:textId="77777777" w:rsidR="00AE1D84" w:rsidRDefault="00AE1D84" w:rsidP="00F62984">
      <w:pPr>
        <w:jc w:val="both"/>
        <w:rPr>
          <w:b/>
          <w:u w:val="single"/>
        </w:rPr>
      </w:pPr>
      <w:r>
        <w:rPr>
          <w:b/>
        </w:rPr>
        <w:t xml:space="preserve">I.  </w:t>
      </w:r>
      <w:r>
        <w:rPr>
          <w:b/>
          <w:u w:val="single"/>
        </w:rPr>
        <w:t>EMISSION LIMIT(S)</w:t>
      </w:r>
    </w:p>
    <w:p w14:paraId="0B38F11A" w14:textId="77777777" w:rsidR="00AE1D84" w:rsidRPr="00FE0AD0"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AE1D84" w14:paraId="25BEECF5" w14:textId="77777777" w:rsidTr="00995906">
        <w:trPr>
          <w:cantSplit/>
          <w:tblHeader/>
        </w:trPr>
        <w:tc>
          <w:tcPr>
            <w:tcW w:w="1626" w:type="dxa"/>
            <w:tcBorders>
              <w:top w:val="single" w:sz="4" w:space="0" w:color="auto"/>
              <w:left w:val="single" w:sz="4" w:space="0" w:color="auto"/>
              <w:bottom w:val="single" w:sz="4" w:space="0" w:color="auto"/>
              <w:right w:val="single" w:sz="4" w:space="0" w:color="auto"/>
            </w:tcBorders>
          </w:tcPr>
          <w:p w14:paraId="22861896" w14:textId="77777777" w:rsidR="00AE1D84" w:rsidRPr="00BD3DE3" w:rsidRDefault="00AE1D84" w:rsidP="00F62984">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0D69F76E" w14:textId="77777777" w:rsidR="00AE1D84" w:rsidRPr="00BD3DE3" w:rsidRDefault="00AE1D84" w:rsidP="00F62984">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3545EEA2" w14:textId="77777777" w:rsidR="00AE1D84" w:rsidRDefault="00AE1D84" w:rsidP="00F62984">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56E0951E" w14:textId="77777777" w:rsidR="00AE1D84" w:rsidRPr="00BD3DE3" w:rsidRDefault="00AE1D84" w:rsidP="00F6298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00C578B1" w14:textId="77777777" w:rsidR="00AE1D84" w:rsidRDefault="00AE1D84" w:rsidP="00F62984">
            <w:pPr>
              <w:jc w:val="center"/>
              <w:rPr>
                <w:b/>
                <w:sz w:val="20"/>
              </w:rPr>
            </w:pPr>
            <w:r>
              <w:rPr>
                <w:b/>
                <w:sz w:val="20"/>
              </w:rPr>
              <w:t>Monitoring/</w:t>
            </w:r>
          </w:p>
          <w:p w14:paraId="32B3DB25" w14:textId="77777777" w:rsidR="00AE1D84" w:rsidRPr="00BD3DE3" w:rsidRDefault="00AE1D84" w:rsidP="00F6298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38EAE0CD"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995906" w14:paraId="698E324B" w14:textId="77777777" w:rsidTr="00995906">
        <w:trPr>
          <w:cantSplit/>
        </w:trPr>
        <w:tc>
          <w:tcPr>
            <w:tcW w:w="1626" w:type="dxa"/>
            <w:tcBorders>
              <w:top w:val="single" w:sz="4" w:space="0" w:color="auto"/>
              <w:left w:val="single" w:sz="4" w:space="0" w:color="auto"/>
              <w:bottom w:val="single" w:sz="4" w:space="0" w:color="auto"/>
              <w:right w:val="single" w:sz="4" w:space="0" w:color="auto"/>
            </w:tcBorders>
          </w:tcPr>
          <w:p w14:paraId="289531F2" w14:textId="6B28F487" w:rsidR="00995906" w:rsidRPr="00095B77" w:rsidRDefault="00995906" w:rsidP="00995906">
            <w:pPr>
              <w:numPr>
                <w:ilvl w:val="0"/>
                <w:numId w:val="47"/>
              </w:numPr>
              <w:ind w:left="360"/>
              <w:rPr>
                <w:sz w:val="20"/>
              </w:rPr>
            </w:pPr>
            <w:r>
              <w:rPr>
                <w:sz w:val="20"/>
              </w:rPr>
              <w:t>Organic HAP</w:t>
            </w:r>
          </w:p>
        </w:tc>
        <w:tc>
          <w:tcPr>
            <w:tcW w:w="1440" w:type="dxa"/>
            <w:tcBorders>
              <w:top w:val="single" w:sz="4" w:space="0" w:color="auto"/>
              <w:left w:val="single" w:sz="4" w:space="0" w:color="auto"/>
              <w:bottom w:val="single" w:sz="4" w:space="0" w:color="auto"/>
              <w:right w:val="single" w:sz="4" w:space="0" w:color="auto"/>
            </w:tcBorders>
          </w:tcPr>
          <w:p w14:paraId="7EA9DA91" w14:textId="6131FB83" w:rsidR="00995906" w:rsidRPr="00BD3DE3" w:rsidRDefault="00995906" w:rsidP="00995906">
            <w:pPr>
              <w:jc w:val="center"/>
              <w:rPr>
                <w:sz w:val="20"/>
              </w:rPr>
            </w:pPr>
            <w:r>
              <w:rPr>
                <w:sz w:val="20"/>
              </w:rPr>
              <w:t xml:space="preserve">88 </w:t>
            </w:r>
            <w:proofErr w:type="spellStart"/>
            <w:r>
              <w:rPr>
                <w:sz w:val="20"/>
              </w:rPr>
              <w:t>lb</w:t>
            </w:r>
            <w:proofErr w:type="spellEnd"/>
            <w:r>
              <w:rPr>
                <w:sz w:val="20"/>
              </w:rPr>
              <w:t>/ton of resin</w:t>
            </w:r>
          </w:p>
        </w:tc>
        <w:tc>
          <w:tcPr>
            <w:tcW w:w="2245" w:type="dxa"/>
            <w:tcBorders>
              <w:top w:val="single" w:sz="4" w:space="0" w:color="auto"/>
              <w:left w:val="single" w:sz="4" w:space="0" w:color="auto"/>
              <w:bottom w:val="single" w:sz="4" w:space="0" w:color="auto"/>
              <w:right w:val="single" w:sz="4" w:space="0" w:color="auto"/>
            </w:tcBorders>
          </w:tcPr>
          <w:p w14:paraId="5532DBB8" w14:textId="5067235C" w:rsidR="00995906" w:rsidRPr="00BD3DE3" w:rsidRDefault="00995906" w:rsidP="00995906">
            <w:pPr>
              <w:jc w:val="center"/>
              <w:rPr>
                <w:sz w:val="20"/>
              </w:rPr>
            </w:pPr>
            <w:r>
              <w:rPr>
                <w:sz w:val="20"/>
              </w:rPr>
              <w:t>12-month rolling average</w:t>
            </w:r>
          </w:p>
        </w:tc>
        <w:tc>
          <w:tcPr>
            <w:tcW w:w="1889" w:type="dxa"/>
            <w:tcBorders>
              <w:top w:val="single" w:sz="4" w:space="0" w:color="auto"/>
              <w:left w:val="single" w:sz="4" w:space="0" w:color="auto"/>
              <w:bottom w:val="single" w:sz="4" w:space="0" w:color="auto"/>
              <w:right w:val="single" w:sz="4" w:space="0" w:color="auto"/>
            </w:tcBorders>
          </w:tcPr>
          <w:p w14:paraId="1B24032E" w14:textId="1FC4607B" w:rsidR="00995906" w:rsidRPr="00BD3DE3" w:rsidRDefault="00995906" w:rsidP="00995906">
            <w:pPr>
              <w:jc w:val="center"/>
              <w:rPr>
                <w:sz w:val="20"/>
              </w:rPr>
            </w:pPr>
            <w:r>
              <w:rPr>
                <w:sz w:val="20"/>
              </w:rPr>
              <w:t>FGMACT_WWWW</w:t>
            </w:r>
          </w:p>
        </w:tc>
        <w:tc>
          <w:tcPr>
            <w:tcW w:w="1530" w:type="dxa"/>
            <w:tcBorders>
              <w:top w:val="single" w:sz="4" w:space="0" w:color="auto"/>
              <w:left w:val="single" w:sz="4" w:space="0" w:color="auto"/>
              <w:bottom w:val="single" w:sz="4" w:space="0" w:color="auto"/>
              <w:right w:val="single" w:sz="4" w:space="0" w:color="auto"/>
            </w:tcBorders>
          </w:tcPr>
          <w:p w14:paraId="4F9AAD50" w14:textId="4BB62347" w:rsidR="00995906" w:rsidRPr="00BD3DE3" w:rsidRDefault="00995906" w:rsidP="00995906">
            <w:pPr>
              <w:jc w:val="center"/>
              <w:rPr>
                <w:sz w:val="20"/>
              </w:rPr>
            </w:pPr>
            <w:r>
              <w:rPr>
                <w:sz w:val="20"/>
              </w:rPr>
              <w:t>SC VI.1</w:t>
            </w:r>
          </w:p>
        </w:tc>
        <w:tc>
          <w:tcPr>
            <w:tcW w:w="1530" w:type="dxa"/>
            <w:tcBorders>
              <w:top w:val="single" w:sz="4" w:space="0" w:color="auto"/>
              <w:left w:val="single" w:sz="4" w:space="0" w:color="auto"/>
              <w:bottom w:val="single" w:sz="4" w:space="0" w:color="auto"/>
              <w:right w:val="single" w:sz="4" w:space="0" w:color="auto"/>
            </w:tcBorders>
          </w:tcPr>
          <w:p w14:paraId="7BF7B957" w14:textId="25743768" w:rsidR="00995906" w:rsidRPr="002D3BFA" w:rsidRDefault="00995906" w:rsidP="00995906">
            <w:pPr>
              <w:jc w:val="center"/>
              <w:rPr>
                <w:b/>
                <w:sz w:val="20"/>
              </w:rPr>
            </w:pPr>
            <w:r>
              <w:rPr>
                <w:b/>
                <w:sz w:val="20"/>
              </w:rPr>
              <w:t>40 CFR 63.5810(c)</w:t>
            </w:r>
          </w:p>
        </w:tc>
      </w:tr>
      <w:tr w:rsidR="00995906" w14:paraId="437F1278" w14:textId="77777777" w:rsidTr="00995906">
        <w:trPr>
          <w:cantSplit/>
        </w:trPr>
        <w:tc>
          <w:tcPr>
            <w:tcW w:w="1626" w:type="dxa"/>
            <w:tcBorders>
              <w:top w:val="single" w:sz="4" w:space="0" w:color="auto"/>
              <w:left w:val="single" w:sz="4" w:space="0" w:color="auto"/>
              <w:bottom w:val="single" w:sz="4" w:space="0" w:color="auto"/>
              <w:right w:val="single" w:sz="4" w:space="0" w:color="auto"/>
            </w:tcBorders>
          </w:tcPr>
          <w:p w14:paraId="723F0975" w14:textId="7CF46580" w:rsidR="00995906" w:rsidRDefault="00995906" w:rsidP="00995906">
            <w:pPr>
              <w:numPr>
                <w:ilvl w:val="0"/>
                <w:numId w:val="47"/>
              </w:numPr>
              <w:ind w:left="360"/>
              <w:rPr>
                <w:sz w:val="20"/>
              </w:rPr>
            </w:pPr>
            <w:r>
              <w:rPr>
                <w:sz w:val="20"/>
              </w:rPr>
              <w:t>Organic HAP</w:t>
            </w:r>
          </w:p>
        </w:tc>
        <w:tc>
          <w:tcPr>
            <w:tcW w:w="1440" w:type="dxa"/>
            <w:tcBorders>
              <w:top w:val="single" w:sz="4" w:space="0" w:color="auto"/>
              <w:left w:val="single" w:sz="4" w:space="0" w:color="auto"/>
              <w:bottom w:val="single" w:sz="4" w:space="0" w:color="auto"/>
              <w:right w:val="single" w:sz="4" w:space="0" w:color="auto"/>
            </w:tcBorders>
          </w:tcPr>
          <w:p w14:paraId="775AB487" w14:textId="558ABDFC" w:rsidR="00995906" w:rsidRDefault="00995906" w:rsidP="00995906">
            <w:pPr>
              <w:jc w:val="center"/>
              <w:rPr>
                <w:sz w:val="20"/>
              </w:rPr>
            </w:pPr>
            <w:r>
              <w:rPr>
                <w:sz w:val="20"/>
              </w:rPr>
              <w:t xml:space="preserve">267 </w:t>
            </w:r>
            <w:proofErr w:type="spellStart"/>
            <w:r>
              <w:rPr>
                <w:sz w:val="20"/>
              </w:rPr>
              <w:t>lb</w:t>
            </w:r>
            <w:proofErr w:type="spellEnd"/>
            <w:r>
              <w:rPr>
                <w:sz w:val="20"/>
              </w:rPr>
              <w:t>/ton of gelcoat</w:t>
            </w:r>
          </w:p>
        </w:tc>
        <w:tc>
          <w:tcPr>
            <w:tcW w:w="2245" w:type="dxa"/>
            <w:tcBorders>
              <w:top w:val="single" w:sz="4" w:space="0" w:color="auto"/>
              <w:left w:val="single" w:sz="4" w:space="0" w:color="auto"/>
              <w:bottom w:val="single" w:sz="4" w:space="0" w:color="auto"/>
              <w:right w:val="single" w:sz="4" w:space="0" w:color="auto"/>
            </w:tcBorders>
          </w:tcPr>
          <w:p w14:paraId="6DCC95F4" w14:textId="1F40EF3F" w:rsidR="00995906" w:rsidRDefault="00995906" w:rsidP="00995906">
            <w:pPr>
              <w:jc w:val="center"/>
              <w:rPr>
                <w:sz w:val="20"/>
              </w:rPr>
            </w:pPr>
            <w:r>
              <w:rPr>
                <w:sz w:val="20"/>
              </w:rPr>
              <w:t>12-month rolling average</w:t>
            </w:r>
          </w:p>
        </w:tc>
        <w:tc>
          <w:tcPr>
            <w:tcW w:w="1889" w:type="dxa"/>
            <w:tcBorders>
              <w:top w:val="single" w:sz="4" w:space="0" w:color="auto"/>
              <w:left w:val="single" w:sz="4" w:space="0" w:color="auto"/>
              <w:bottom w:val="single" w:sz="4" w:space="0" w:color="auto"/>
              <w:right w:val="single" w:sz="4" w:space="0" w:color="auto"/>
            </w:tcBorders>
          </w:tcPr>
          <w:p w14:paraId="5CA195AB" w14:textId="19271111" w:rsidR="00995906" w:rsidRDefault="00995906" w:rsidP="00995906">
            <w:pPr>
              <w:jc w:val="center"/>
              <w:rPr>
                <w:sz w:val="20"/>
              </w:rPr>
            </w:pPr>
            <w:r>
              <w:rPr>
                <w:sz w:val="20"/>
              </w:rPr>
              <w:t>FGMACT_WWWW</w:t>
            </w:r>
          </w:p>
        </w:tc>
        <w:tc>
          <w:tcPr>
            <w:tcW w:w="1530" w:type="dxa"/>
            <w:tcBorders>
              <w:top w:val="single" w:sz="4" w:space="0" w:color="auto"/>
              <w:left w:val="single" w:sz="4" w:space="0" w:color="auto"/>
              <w:bottom w:val="single" w:sz="4" w:space="0" w:color="auto"/>
              <w:right w:val="single" w:sz="4" w:space="0" w:color="auto"/>
            </w:tcBorders>
          </w:tcPr>
          <w:p w14:paraId="3DF7ADD8" w14:textId="0AC6701A" w:rsidR="00995906" w:rsidRDefault="00995906" w:rsidP="00995906">
            <w:pPr>
              <w:jc w:val="center"/>
              <w:rPr>
                <w:sz w:val="20"/>
              </w:rPr>
            </w:pPr>
            <w:r>
              <w:rPr>
                <w:sz w:val="20"/>
              </w:rPr>
              <w:t>SC VI.1</w:t>
            </w:r>
          </w:p>
        </w:tc>
        <w:tc>
          <w:tcPr>
            <w:tcW w:w="1530" w:type="dxa"/>
            <w:tcBorders>
              <w:top w:val="single" w:sz="4" w:space="0" w:color="auto"/>
              <w:left w:val="single" w:sz="4" w:space="0" w:color="auto"/>
              <w:bottom w:val="single" w:sz="4" w:space="0" w:color="auto"/>
              <w:right w:val="single" w:sz="4" w:space="0" w:color="auto"/>
            </w:tcBorders>
          </w:tcPr>
          <w:p w14:paraId="61D50072" w14:textId="79C74E63" w:rsidR="00995906" w:rsidRDefault="00995906" w:rsidP="00995906">
            <w:pPr>
              <w:jc w:val="center"/>
              <w:rPr>
                <w:b/>
                <w:sz w:val="20"/>
              </w:rPr>
            </w:pPr>
            <w:r>
              <w:rPr>
                <w:b/>
                <w:sz w:val="20"/>
              </w:rPr>
              <w:t>40 CFR 63.5810(c)</w:t>
            </w:r>
          </w:p>
        </w:tc>
      </w:tr>
    </w:tbl>
    <w:p w14:paraId="0F2C5279" w14:textId="77777777" w:rsidR="00AE1D84" w:rsidRPr="00EE5F4E" w:rsidRDefault="00AE1D84" w:rsidP="00F62984">
      <w:pPr>
        <w:jc w:val="both"/>
        <w:rPr>
          <w:sz w:val="20"/>
        </w:rPr>
      </w:pPr>
    </w:p>
    <w:p w14:paraId="58DADBC8" w14:textId="77777777" w:rsidR="00494D15" w:rsidRPr="00EE5F4E" w:rsidRDefault="00494D15" w:rsidP="00F62984">
      <w:pPr>
        <w:jc w:val="both"/>
        <w:rPr>
          <w:sz w:val="20"/>
        </w:rPr>
      </w:pPr>
    </w:p>
    <w:p w14:paraId="5F2E6012" w14:textId="77777777" w:rsidR="00AE1D84" w:rsidRDefault="00AE1D84" w:rsidP="00F62984">
      <w:pPr>
        <w:jc w:val="both"/>
        <w:rPr>
          <w:b/>
          <w:u w:val="single"/>
        </w:rPr>
      </w:pPr>
      <w:r>
        <w:rPr>
          <w:b/>
        </w:rPr>
        <w:t xml:space="preserve">II.  </w:t>
      </w:r>
      <w:r>
        <w:rPr>
          <w:b/>
          <w:u w:val="single"/>
        </w:rPr>
        <w:t>MATERIAL LIMIT(S)</w:t>
      </w:r>
    </w:p>
    <w:p w14:paraId="079C5503" w14:textId="77777777" w:rsidR="00995906" w:rsidRDefault="00995906" w:rsidP="00F62984">
      <w:pPr>
        <w:jc w:val="both"/>
        <w:rPr>
          <w:sz w:val="20"/>
        </w:rPr>
      </w:pPr>
    </w:p>
    <w:p w14:paraId="0A38534F" w14:textId="7E330D90" w:rsidR="00494D15" w:rsidRPr="00995906" w:rsidRDefault="00995906" w:rsidP="00F62984">
      <w:pPr>
        <w:jc w:val="both"/>
        <w:rPr>
          <w:sz w:val="20"/>
        </w:rPr>
      </w:pPr>
      <w:r>
        <w:rPr>
          <w:sz w:val="20"/>
        </w:rPr>
        <w:t>NA</w:t>
      </w:r>
    </w:p>
    <w:p w14:paraId="2DE0C628" w14:textId="77777777" w:rsidR="00494D15" w:rsidRPr="00EE5F4E" w:rsidRDefault="00494D15" w:rsidP="00F62984">
      <w:pPr>
        <w:jc w:val="both"/>
        <w:rPr>
          <w:sz w:val="20"/>
        </w:rPr>
      </w:pPr>
    </w:p>
    <w:p w14:paraId="231EB8CF" w14:textId="77777777" w:rsidR="00AE1D84" w:rsidRPr="007D4237" w:rsidRDefault="00AE1D84" w:rsidP="00F62984">
      <w:pPr>
        <w:jc w:val="both"/>
      </w:pPr>
      <w:r>
        <w:rPr>
          <w:b/>
        </w:rPr>
        <w:t xml:space="preserve">III.  </w:t>
      </w:r>
      <w:r>
        <w:rPr>
          <w:b/>
          <w:u w:val="single"/>
        </w:rPr>
        <w:t>PROCESS/OPERATIONAL RESTRICTION(S)</w:t>
      </w:r>
      <w:r w:rsidDel="001C614B">
        <w:rPr>
          <w:b/>
          <w:u w:val="single"/>
        </w:rPr>
        <w:t xml:space="preserve"> </w:t>
      </w:r>
    </w:p>
    <w:p w14:paraId="6CA4B397" w14:textId="77777777" w:rsidR="00AE1D84" w:rsidRPr="00FB6071" w:rsidRDefault="00AE1D84" w:rsidP="00F62984">
      <w:pPr>
        <w:jc w:val="both"/>
        <w:rPr>
          <w:sz w:val="20"/>
        </w:rPr>
      </w:pPr>
    </w:p>
    <w:p w14:paraId="4B2DE3EA" w14:textId="77777777" w:rsidR="00995906" w:rsidRDefault="00995906" w:rsidP="00995906">
      <w:pPr>
        <w:numPr>
          <w:ilvl w:val="0"/>
          <w:numId w:val="49"/>
        </w:numPr>
        <w:ind w:left="360"/>
        <w:jc w:val="both"/>
        <w:rPr>
          <w:sz w:val="20"/>
        </w:rPr>
      </w:pPr>
      <w:r>
        <w:rPr>
          <w:sz w:val="20"/>
        </w:rPr>
        <w:t xml:space="preserve">The permittee shall monitor, calibrate, maintain and operate the add-on control device according to the procedures in 40 CFR, Part 63.983, 63.995, and </w:t>
      </w:r>
      <w:proofErr w:type="gramStart"/>
      <w:r>
        <w:rPr>
          <w:sz w:val="20"/>
        </w:rPr>
        <w:t>63.996.</w:t>
      </w:r>
      <w:r>
        <w:rPr>
          <w:sz w:val="20"/>
          <w:vertAlign w:val="superscript"/>
        </w:rPr>
        <w:t>2</w:t>
      </w:r>
      <w:r>
        <w:rPr>
          <w:sz w:val="20"/>
        </w:rPr>
        <w:t xml:space="preserve">  </w:t>
      </w:r>
      <w:r>
        <w:rPr>
          <w:b/>
          <w:bCs/>
          <w:sz w:val="20"/>
        </w:rPr>
        <w:t>(</w:t>
      </w:r>
      <w:proofErr w:type="gramEnd"/>
      <w:r>
        <w:rPr>
          <w:b/>
          <w:bCs/>
          <w:sz w:val="20"/>
        </w:rPr>
        <w:t>40 CFR 63.5855, 40 CFR Part 63 Subpart SS)</w:t>
      </w:r>
    </w:p>
    <w:p w14:paraId="3A8D66DE" w14:textId="77777777" w:rsidR="00995906" w:rsidRDefault="00995906" w:rsidP="00995906">
      <w:pPr>
        <w:ind w:left="360"/>
        <w:jc w:val="both"/>
        <w:rPr>
          <w:sz w:val="20"/>
        </w:rPr>
      </w:pPr>
      <w:r>
        <w:rPr>
          <w:sz w:val="20"/>
        </w:rPr>
        <w:t xml:space="preserve"> </w:t>
      </w:r>
    </w:p>
    <w:p w14:paraId="5DB02AD6" w14:textId="77777777" w:rsidR="00995906" w:rsidRPr="004022FD" w:rsidRDefault="00995906" w:rsidP="00995906">
      <w:pPr>
        <w:numPr>
          <w:ilvl w:val="0"/>
          <w:numId w:val="49"/>
        </w:numPr>
        <w:ind w:left="360"/>
        <w:jc w:val="both"/>
        <w:rPr>
          <w:sz w:val="20"/>
        </w:rPr>
      </w:pPr>
      <w:r>
        <w:rPr>
          <w:sz w:val="20"/>
        </w:rPr>
        <w:t>The permittee shall be in compliance at all times with the following work practice standards</w:t>
      </w:r>
      <w:r>
        <w:rPr>
          <w:sz w:val="20"/>
          <w:vertAlign w:val="superscript"/>
        </w:rPr>
        <w:t>2</w:t>
      </w:r>
      <w:r>
        <w:rPr>
          <w:sz w:val="20"/>
        </w:rPr>
        <w:t xml:space="preserve"> </w:t>
      </w:r>
      <w:r>
        <w:rPr>
          <w:b/>
          <w:bCs/>
          <w:sz w:val="20"/>
        </w:rPr>
        <w:t>(40 CFR 63.5805(b), (g) and Table 4 40 CFR 63.5835(a)):</w:t>
      </w:r>
    </w:p>
    <w:p w14:paraId="4A684BED" w14:textId="77777777" w:rsidR="00995906" w:rsidRPr="007F412D" w:rsidRDefault="00995906" w:rsidP="00995906">
      <w:pPr>
        <w:ind w:left="360"/>
        <w:jc w:val="both"/>
        <w:rPr>
          <w:sz w:val="20"/>
        </w:rPr>
      </w:pPr>
    </w:p>
    <w:p w14:paraId="1E35AA6D" w14:textId="77777777" w:rsidR="00995906" w:rsidRDefault="00995906" w:rsidP="00995906">
      <w:pPr>
        <w:numPr>
          <w:ilvl w:val="1"/>
          <w:numId w:val="49"/>
        </w:numPr>
        <w:jc w:val="both"/>
        <w:rPr>
          <w:sz w:val="20"/>
        </w:rPr>
      </w:pPr>
      <w:r w:rsidRPr="007F412D">
        <w:rPr>
          <w:sz w:val="20"/>
        </w:rPr>
        <w:t>Shall not use cleaning solvents that contain HAP, except that styrene may be used as a cleaner in closed systems, and organic HAP containing cleaners may be used to clean cured resin from application equipment.  Application equipment includes any equipment that directly contacts resin</w:t>
      </w:r>
      <w:r>
        <w:rPr>
          <w:sz w:val="20"/>
        </w:rPr>
        <w:t>.</w:t>
      </w:r>
    </w:p>
    <w:p w14:paraId="0BD7DD96" w14:textId="77777777" w:rsidR="00995906" w:rsidRDefault="00995906" w:rsidP="00995906">
      <w:pPr>
        <w:numPr>
          <w:ilvl w:val="1"/>
          <w:numId w:val="49"/>
        </w:numPr>
        <w:jc w:val="both"/>
        <w:rPr>
          <w:sz w:val="20"/>
        </w:rPr>
      </w:pPr>
      <w:r>
        <w:rPr>
          <w:sz w:val="20"/>
        </w:rPr>
        <w:t>Shall keep containers that store HAP-containing materials closed or covered except during the addition or removal of materials.  Bulk HAP-containing materials storage tanks may be vented as necessary for safety.  Shall use mixer covers with no visible gaps present in the covers, except that gaps of up to 1 inch are permissible around mixer shafts and any required instrumentation.</w:t>
      </w:r>
    </w:p>
    <w:p w14:paraId="735C69A1" w14:textId="77777777" w:rsidR="00995906" w:rsidRDefault="00995906" w:rsidP="00995906">
      <w:pPr>
        <w:numPr>
          <w:ilvl w:val="1"/>
          <w:numId w:val="49"/>
        </w:numPr>
        <w:jc w:val="both"/>
        <w:rPr>
          <w:sz w:val="20"/>
        </w:rPr>
      </w:pPr>
      <w:r>
        <w:rPr>
          <w:sz w:val="20"/>
        </w:rPr>
        <w:t>Shall close any mixer vents when actual mixing is occurring, except that venting is allowed during addition of materials, or as necessary prior to adding materials or opening the cover for safety.  Vents routed to a 95% efficient control device are exempt from this requirement.</w:t>
      </w:r>
    </w:p>
    <w:p w14:paraId="3B4D30C9" w14:textId="77777777" w:rsidR="00995906" w:rsidRDefault="00995906" w:rsidP="00995906">
      <w:pPr>
        <w:numPr>
          <w:ilvl w:val="1"/>
          <w:numId w:val="49"/>
        </w:numPr>
        <w:jc w:val="both"/>
        <w:rPr>
          <w:sz w:val="20"/>
        </w:rPr>
      </w:pPr>
      <w:r>
        <w:rPr>
          <w:sz w:val="20"/>
        </w:rPr>
        <w:t>Shall keep the  mixer covers closed while actual mixing is occurring, except when adding materials or changing covers to the mixing vessels.</w:t>
      </w:r>
    </w:p>
    <w:p w14:paraId="1B556D0F" w14:textId="0A3F5FFA" w:rsidR="00995906" w:rsidRDefault="00995906" w:rsidP="00995906">
      <w:pPr>
        <w:numPr>
          <w:ilvl w:val="1"/>
          <w:numId w:val="49"/>
        </w:numPr>
        <w:jc w:val="both"/>
        <w:rPr>
          <w:sz w:val="20"/>
        </w:rPr>
      </w:pPr>
      <w:r>
        <w:rPr>
          <w:sz w:val="20"/>
        </w:rPr>
        <w:t>Mixing containers less than or equal to 5 gallons may</w:t>
      </w:r>
      <w:r w:rsidR="00CF56AD">
        <w:rPr>
          <w:sz w:val="20"/>
        </w:rPr>
        <w:t xml:space="preserve"> </w:t>
      </w:r>
      <w:r>
        <w:rPr>
          <w:sz w:val="20"/>
        </w:rPr>
        <w:t>be open when active mixing is taking place, or during periods when they are in process (i.e., they are actively being used to apply resin).</w:t>
      </w:r>
    </w:p>
    <w:p w14:paraId="37458A5A" w14:textId="77777777" w:rsidR="00995906" w:rsidRPr="004022FD" w:rsidRDefault="00995906" w:rsidP="00995906">
      <w:pPr>
        <w:numPr>
          <w:ilvl w:val="0"/>
          <w:numId w:val="47"/>
        </w:numPr>
        <w:ind w:left="360"/>
        <w:jc w:val="both"/>
        <w:rPr>
          <w:sz w:val="20"/>
        </w:rPr>
      </w:pPr>
      <w:r>
        <w:rPr>
          <w:sz w:val="20"/>
        </w:rPr>
        <w:lastRenderedPageBreak/>
        <w:t>For periods when the permittee is taking credit for capture and control efficiency of the control system, the permittee shall always operate and maintain FGMACT_WWWW, including the control device and monitoring equipment, according to the provisions in 40 CFR 63.6(e)(1)(</w:t>
      </w:r>
      <w:proofErr w:type="spellStart"/>
      <w:r>
        <w:rPr>
          <w:sz w:val="20"/>
        </w:rPr>
        <w:t>i</w:t>
      </w:r>
      <w:proofErr w:type="spellEnd"/>
      <w:r>
        <w:rPr>
          <w:sz w:val="20"/>
        </w:rPr>
        <w:t xml:space="preserve">).  </w:t>
      </w:r>
      <w:r>
        <w:rPr>
          <w:b/>
          <w:bCs/>
          <w:sz w:val="20"/>
        </w:rPr>
        <w:t>(40 CFR 63.5835(c))</w:t>
      </w:r>
    </w:p>
    <w:p w14:paraId="01D9777D" w14:textId="77777777" w:rsidR="00995906" w:rsidRDefault="00995906" w:rsidP="00995906">
      <w:pPr>
        <w:ind w:left="360"/>
        <w:jc w:val="both"/>
        <w:rPr>
          <w:sz w:val="20"/>
        </w:rPr>
      </w:pPr>
    </w:p>
    <w:p w14:paraId="0EC9B341" w14:textId="77777777" w:rsidR="00995906" w:rsidRPr="004022FD" w:rsidRDefault="00995906" w:rsidP="00995906">
      <w:pPr>
        <w:numPr>
          <w:ilvl w:val="0"/>
          <w:numId w:val="47"/>
        </w:numPr>
        <w:ind w:left="360"/>
        <w:jc w:val="both"/>
        <w:rPr>
          <w:sz w:val="20"/>
        </w:rPr>
      </w:pPr>
      <w:r>
        <w:rPr>
          <w:sz w:val="20"/>
        </w:rPr>
        <w:t>The permittee shall develop and implement a written startup, shutdown and malfunction plan (SSMP) according to the provisions of 40 CFR 63.6(e)(3).</w:t>
      </w:r>
      <w:proofErr w:type="gramStart"/>
      <w:r>
        <w:rPr>
          <w:sz w:val="20"/>
          <w:vertAlign w:val="superscript"/>
        </w:rPr>
        <w:t>2</w:t>
      </w:r>
      <w:r>
        <w:rPr>
          <w:sz w:val="20"/>
        </w:rPr>
        <w:t xml:space="preserve">  </w:t>
      </w:r>
      <w:r>
        <w:rPr>
          <w:b/>
          <w:bCs/>
          <w:sz w:val="20"/>
        </w:rPr>
        <w:t>(</w:t>
      </w:r>
      <w:proofErr w:type="gramEnd"/>
      <w:r>
        <w:rPr>
          <w:b/>
          <w:bCs/>
          <w:sz w:val="20"/>
        </w:rPr>
        <w:t>40 CFR 63.5835(d))</w:t>
      </w:r>
    </w:p>
    <w:p w14:paraId="6AEE8AF9" w14:textId="77777777" w:rsidR="00995906" w:rsidRPr="004022FD" w:rsidRDefault="00995906" w:rsidP="00995906">
      <w:pPr>
        <w:ind w:left="360"/>
        <w:jc w:val="both"/>
        <w:rPr>
          <w:sz w:val="20"/>
        </w:rPr>
      </w:pPr>
    </w:p>
    <w:p w14:paraId="5C565270" w14:textId="77777777" w:rsidR="00995906" w:rsidRPr="001D5EE4" w:rsidRDefault="00995906" w:rsidP="00995906">
      <w:pPr>
        <w:numPr>
          <w:ilvl w:val="0"/>
          <w:numId w:val="47"/>
        </w:numPr>
        <w:ind w:left="360"/>
        <w:jc w:val="both"/>
        <w:rPr>
          <w:sz w:val="20"/>
        </w:rPr>
      </w:pPr>
      <w:r>
        <w:rPr>
          <w:sz w:val="20"/>
        </w:rPr>
        <w:t>The permittee shall not take credit for the capture and control efficiency of the control system for FGMACT_WWWW unless the RTO is operating in a satisfactory manner.  Satisfactory operation of the RTO includes maintaining a minimum combustion chamber temperature of at least 1600</w:t>
      </w:r>
      <w:r>
        <w:rPr>
          <w:rFonts w:cs="Arial"/>
          <w:sz w:val="20"/>
        </w:rPr>
        <w:t>°</w:t>
      </w:r>
      <w:r>
        <w:rPr>
          <w:sz w:val="20"/>
        </w:rPr>
        <w:t xml:space="preserve">F.  </w:t>
      </w:r>
      <w:r>
        <w:rPr>
          <w:b/>
          <w:bCs/>
          <w:sz w:val="20"/>
        </w:rPr>
        <w:t>(40 CFR 63.995(a)(2) and (c), 40 CFR 63.996(c)(6))</w:t>
      </w:r>
    </w:p>
    <w:p w14:paraId="76A586C0" w14:textId="77777777" w:rsidR="00995906" w:rsidRPr="001D5EE4" w:rsidRDefault="00995906" w:rsidP="00995906">
      <w:pPr>
        <w:ind w:left="360"/>
        <w:jc w:val="both"/>
        <w:rPr>
          <w:sz w:val="20"/>
        </w:rPr>
      </w:pPr>
      <w:r>
        <w:rPr>
          <w:b/>
          <w:bCs/>
          <w:sz w:val="20"/>
        </w:rPr>
        <w:t xml:space="preserve"> </w:t>
      </w:r>
    </w:p>
    <w:p w14:paraId="472F5B73" w14:textId="77777777" w:rsidR="00995906" w:rsidRDefault="00995906" w:rsidP="00995906">
      <w:pPr>
        <w:numPr>
          <w:ilvl w:val="0"/>
          <w:numId w:val="47"/>
        </w:numPr>
        <w:ind w:left="360"/>
        <w:jc w:val="both"/>
        <w:rPr>
          <w:sz w:val="20"/>
        </w:rPr>
      </w:pPr>
      <w:r>
        <w:rPr>
          <w:sz w:val="20"/>
        </w:rPr>
        <w:t>The permittee shall not take credit for the capture and control efficiency of the control system for FGMACT_WWWW unless the rotary concentrator is operating in a satisfactory manner.  Satisfactory operation of the rotary concentrator includes maintaining a minimum desorption temperature of at least 349</w:t>
      </w:r>
      <w:r>
        <w:rPr>
          <w:rFonts w:cs="Arial"/>
          <w:sz w:val="20"/>
        </w:rPr>
        <w:t>°</w:t>
      </w:r>
      <w:r>
        <w:rPr>
          <w:sz w:val="20"/>
        </w:rPr>
        <w:t xml:space="preserve">F.  </w:t>
      </w:r>
    </w:p>
    <w:p w14:paraId="7ED43399" w14:textId="77777777" w:rsidR="00995906" w:rsidRDefault="00995906" w:rsidP="00995906">
      <w:pPr>
        <w:ind w:left="360"/>
        <w:jc w:val="both"/>
        <w:rPr>
          <w:sz w:val="20"/>
        </w:rPr>
      </w:pPr>
      <w:r>
        <w:rPr>
          <w:b/>
          <w:bCs/>
          <w:sz w:val="20"/>
        </w:rPr>
        <w:t>(40 CFR 63.995(a)(2) and (c), 40 CFR 63.996(c)(6))</w:t>
      </w:r>
    </w:p>
    <w:p w14:paraId="2DCC7935" w14:textId="77777777" w:rsidR="00995906" w:rsidRDefault="00995906" w:rsidP="00995906">
      <w:pPr>
        <w:ind w:left="360"/>
        <w:jc w:val="both"/>
        <w:rPr>
          <w:sz w:val="20"/>
        </w:rPr>
      </w:pPr>
    </w:p>
    <w:p w14:paraId="1852AD37" w14:textId="77777777" w:rsidR="00995906" w:rsidRDefault="00995906" w:rsidP="00995906">
      <w:pPr>
        <w:numPr>
          <w:ilvl w:val="0"/>
          <w:numId w:val="47"/>
        </w:numPr>
        <w:ind w:left="360"/>
        <w:jc w:val="both"/>
        <w:rPr>
          <w:sz w:val="20"/>
        </w:rPr>
      </w:pPr>
      <w:r>
        <w:rPr>
          <w:sz w:val="20"/>
        </w:rPr>
        <w:t>The permittee shall not operate FRFRPFABRICATION except in compliance with the annual average organic HAP emissions limits in 40 CFR, Part 63, Subpart WWWW, Table 3.</w:t>
      </w:r>
      <w:r>
        <w:rPr>
          <w:sz w:val="20"/>
          <w:vertAlign w:val="superscript"/>
        </w:rPr>
        <w:t>2</w:t>
      </w:r>
      <w:r>
        <w:rPr>
          <w:sz w:val="20"/>
        </w:rPr>
        <w:t xml:space="preserve">  </w:t>
      </w:r>
      <w:r>
        <w:rPr>
          <w:b/>
          <w:bCs/>
          <w:sz w:val="20"/>
        </w:rPr>
        <w:t>(40 CFR 63.5805(b) and (g))</w:t>
      </w:r>
    </w:p>
    <w:p w14:paraId="058A9242" w14:textId="77777777" w:rsidR="00AE1D84" w:rsidRPr="00C0388E" w:rsidRDefault="00AE1D84" w:rsidP="00F62984">
      <w:pPr>
        <w:numPr>
          <w:ilvl w:val="0"/>
          <w:numId w:val="49"/>
        </w:numPr>
        <w:ind w:left="360"/>
        <w:jc w:val="both"/>
        <w:rPr>
          <w:sz w:val="20"/>
        </w:rPr>
      </w:pPr>
    </w:p>
    <w:p w14:paraId="30199EC2" w14:textId="77777777" w:rsidR="00AE1D84" w:rsidRPr="00FB6071" w:rsidRDefault="00AE1D84" w:rsidP="00F62984">
      <w:pPr>
        <w:jc w:val="both"/>
        <w:rPr>
          <w:sz w:val="20"/>
        </w:rPr>
      </w:pPr>
    </w:p>
    <w:p w14:paraId="61EC3577" w14:textId="77777777" w:rsidR="00AE1D84" w:rsidRPr="007D4237" w:rsidRDefault="00AE1D84" w:rsidP="00F62984">
      <w:pPr>
        <w:jc w:val="both"/>
      </w:pPr>
      <w:r w:rsidRPr="00FB6071">
        <w:rPr>
          <w:b/>
        </w:rPr>
        <w:t xml:space="preserve">IV.  </w:t>
      </w:r>
      <w:r w:rsidRPr="00FB6071">
        <w:rPr>
          <w:b/>
          <w:u w:val="single"/>
        </w:rPr>
        <w:t>DESIGN</w:t>
      </w:r>
      <w:r>
        <w:rPr>
          <w:b/>
          <w:u w:val="single"/>
        </w:rPr>
        <w:t>/EQUIPMENT PARAMETER(S)</w:t>
      </w:r>
    </w:p>
    <w:p w14:paraId="3DCC10E3" w14:textId="77777777" w:rsidR="00AE1D84" w:rsidRPr="00C3424D" w:rsidRDefault="00AE1D84" w:rsidP="00F62984">
      <w:pPr>
        <w:jc w:val="both"/>
        <w:rPr>
          <w:sz w:val="20"/>
        </w:rPr>
      </w:pPr>
    </w:p>
    <w:p w14:paraId="58B0BB91" w14:textId="0FD8C94F" w:rsidR="00AE1D84" w:rsidRPr="00C0388E" w:rsidRDefault="00995906" w:rsidP="00995906">
      <w:pPr>
        <w:jc w:val="both"/>
        <w:rPr>
          <w:sz w:val="20"/>
        </w:rPr>
      </w:pPr>
      <w:r>
        <w:rPr>
          <w:sz w:val="20"/>
        </w:rPr>
        <w:t>NA</w:t>
      </w:r>
    </w:p>
    <w:p w14:paraId="0F18811F" w14:textId="77777777" w:rsidR="00AE1D84" w:rsidRPr="00FE0AD0" w:rsidRDefault="00AE1D84" w:rsidP="00F62984">
      <w:pPr>
        <w:jc w:val="both"/>
        <w:rPr>
          <w:sz w:val="20"/>
        </w:rPr>
      </w:pPr>
    </w:p>
    <w:p w14:paraId="3A1E34C4" w14:textId="77777777" w:rsidR="00AE1D84" w:rsidRPr="007D4237" w:rsidRDefault="00AE1D84" w:rsidP="00F62984">
      <w:pPr>
        <w:jc w:val="both"/>
      </w:pPr>
      <w:r>
        <w:rPr>
          <w:b/>
        </w:rPr>
        <w:t xml:space="preserve">V.  </w:t>
      </w:r>
      <w:r>
        <w:rPr>
          <w:b/>
          <w:u w:val="single"/>
        </w:rPr>
        <w:t>TESTING/SAMPLING</w:t>
      </w:r>
    </w:p>
    <w:p w14:paraId="33DB0704"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4A8E6B0" w14:textId="77777777" w:rsidR="00AE1D84" w:rsidRPr="00FE0AD0" w:rsidRDefault="00AE1D84" w:rsidP="00F62984">
      <w:pPr>
        <w:jc w:val="both"/>
        <w:rPr>
          <w:sz w:val="20"/>
        </w:rPr>
      </w:pPr>
    </w:p>
    <w:p w14:paraId="4ABCBA14" w14:textId="77777777" w:rsidR="00995906" w:rsidRPr="00C00ED3" w:rsidRDefault="00995906" w:rsidP="00995906">
      <w:pPr>
        <w:numPr>
          <w:ilvl w:val="0"/>
          <w:numId w:val="43"/>
        </w:numPr>
        <w:ind w:left="360"/>
        <w:jc w:val="both"/>
        <w:rPr>
          <w:rFonts w:cs="Arial"/>
          <w:sz w:val="20"/>
        </w:rPr>
      </w:pPr>
      <w:r>
        <w:rPr>
          <w:rFonts w:cs="Arial"/>
          <w:sz w:val="20"/>
        </w:rPr>
        <w:t>T</w:t>
      </w:r>
      <w:r w:rsidRPr="00014CAC">
        <w:rPr>
          <w:rFonts w:cs="Arial"/>
          <w:sz w:val="20"/>
        </w:rPr>
        <w:t xml:space="preserve">he permittee shall verify </w:t>
      </w:r>
      <w:r w:rsidRPr="0090188E">
        <w:rPr>
          <w:rFonts w:cs="Arial"/>
          <w:sz w:val="20"/>
        </w:rPr>
        <w:t>HAPs</w:t>
      </w:r>
      <w:r w:rsidRPr="00014CAC">
        <w:rPr>
          <w:rFonts w:cs="Arial"/>
          <w:sz w:val="20"/>
        </w:rPr>
        <w:t xml:space="preserve"> emission rates from </w:t>
      </w:r>
      <w:r w:rsidRPr="0090188E">
        <w:rPr>
          <w:rFonts w:cs="Arial"/>
          <w:sz w:val="20"/>
        </w:rPr>
        <w:t>FGMACT_WWWW</w:t>
      </w:r>
      <w:r w:rsidRPr="00014CAC">
        <w:rPr>
          <w:rFonts w:cs="Arial"/>
          <w:sz w:val="20"/>
        </w:rPr>
        <w:t xml:space="preserve"> by testing at the owner’s expense, in accordance with </w:t>
      </w:r>
      <w:r>
        <w:rPr>
          <w:rFonts w:cs="Arial"/>
          <w:sz w:val="20"/>
        </w:rPr>
        <w:t xml:space="preserve">the </w:t>
      </w:r>
      <w:r w:rsidRPr="00014CAC">
        <w:rPr>
          <w:rFonts w:cs="Arial"/>
          <w:sz w:val="20"/>
        </w:rPr>
        <w:t xml:space="preserve">Department requirements.  Testing shall be performed using an approved </w:t>
      </w:r>
      <w:r>
        <w:rPr>
          <w:rFonts w:cs="Arial"/>
          <w:sz w:val="20"/>
        </w:rPr>
        <w:t>US</w:t>
      </w:r>
      <w:r w:rsidRPr="00014CAC">
        <w:rPr>
          <w:rFonts w:cs="Arial"/>
          <w:sz w:val="20"/>
        </w:rPr>
        <w:t xml:space="preserve">EPA Method listed in </w:t>
      </w:r>
      <w:r w:rsidRPr="0090188E">
        <w:rPr>
          <w:rFonts w:cs="Arial"/>
          <w:sz w:val="20"/>
        </w:rPr>
        <w:t>40 CFR Part 63, Appendix A</w:t>
      </w:r>
      <w:r w:rsidRPr="00014CAC">
        <w:rPr>
          <w:rFonts w:cs="Arial"/>
          <w:sz w:val="20"/>
        </w:rPr>
        <w:t xml:space="preserve">.  An alternate method, or a modification to the approved </w:t>
      </w:r>
      <w:r>
        <w:rPr>
          <w:rFonts w:cs="Arial"/>
          <w:sz w:val="20"/>
        </w:rPr>
        <w:t>US</w:t>
      </w:r>
      <w:r w:rsidRPr="00014CAC">
        <w:rPr>
          <w:rFonts w:cs="Arial"/>
          <w:sz w:val="20"/>
        </w:rPr>
        <w:t>EPA Method, may be specified in an AQD</w:t>
      </w:r>
      <w:r w:rsidRPr="00014CAC">
        <w:rPr>
          <w:rFonts w:cs="Arial"/>
          <w:sz w:val="20"/>
        </w:rPr>
        <w:noBreakHyphen/>
        <w:t xml:space="preserve">approved Test Protocol.  </w:t>
      </w:r>
      <w:r w:rsidRPr="00014CAC">
        <w:rPr>
          <w:rFonts w:cs="Arial"/>
          <w:color w:val="000000"/>
          <w:sz w:val="20"/>
        </w:rPr>
        <w:t>No less than</w:t>
      </w:r>
      <w:r>
        <w:rPr>
          <w:rFonts w:cs="Arial"/>
          <w:color w:val="FF0000"/>
          <w:sz w:val="20"/>
        </w:rPr>
        <w:t xml:space="preserve"> </w:t>
      </w:r>
      <w:r>
        <w:rPr>
          <w:rFonts w:cs="Arial"/>
          <w:color w:val="000000"/>
          <w:sz w:val="20"/>
        </w:rPr>
        <w:t>30</w:t>
      </w:r>
      <w:r>
        <w:rPr>
          <w:rFonts w:cs="Arial"/>
          <w:color w:val="FF0000"/>
          <w:sz w:val="20"/>
        </w:rPr>
        <w:t xml:space="preserve"> </w:t>
      </w:r>
      <w:r w:rsidRPr="00014CAC">
        <w:rPr>
          <w:rFonts w:cs="Arial"/>
          <w:color w:val="000000"/>
          <w:sz w:val="20"/>
        </w:rPr>
        <w:t>days prior to testing, the permittee shall submit a complete test plan to the AQD Technical Programs Unit and District Office</w:t>
      </w:r>
      <w:r w:rsidRPr="00014CAC">
        <w:rPr>
          <w:rFonts w:cs="Arial"/>
          <w:sz w:val="20"/>
        </w:rPr>
        <w:t xml:space="preserve">.  </w:t>
      </w:r>
      <w:r w:rsidRPr="00014CAC">
        <w:rPr>
          <w:rFonts w:cs="Arial"/>
          <w:color w:val="000000"/>
          <w:sz w:val="20"/>
        </w:rPr>
        <w:t>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Pr="00014CAC">
        <w:rPr>
          <w:rFonts w:cs="Arial"/>
          <w:b/>
          <w:color w:val="000000"/>
          <w:sz w:val="20"/>
        </w:rPr>
        <w:t xml:space="preserve"> </w:t>
      </w:r>
      <w:r>
        <w:rPr>
          <w:rFonts w:cs="Arial"/>
          <w:b/>
          <w:color w:val="000000"/>
          <w:sz w:val="20"/>
        </w:rPr>
        <w:t xml:space="preserve"> </w:t>
      </w:r>
      <w:r w:rsidRPr="00014CAC">
        <w:rPr>
          <w:rFonts w:cs="Arial"/>
          <w:b/>
          <w:color w:val="000000"/>
          <w:sz w:val="20"/>
        </w:rPr>
        <w:t>(</w:t>
      </w:r>
      <w:r w:rsidRPr="00FE0AD0">
        <w:rPr>
          <w:b/>
          <w:sz w:val="20"/>
        </w:rPr>
        <w:t>R 336.1213(3)</w:t>
      </w:r>
      <w:r>
        <w:rPr>
          <w:b/>
          <w:sz w:val="20"/>
        </w:rPr>
        <w:t xml:space="preserve">, </w:t>
      </w:r>
      <w:r w:rsidRPr="00014CAC">
        <w:rPr>
          <w:rFonts w:cs="Arial"/>
          <w:b/>
          <w:color w:val="000000"/>
          <w:sz w:val="20"/>
        </w:rPr>
        <w:t xml:space="preserve">R 336.2001, R 336.2003, </w:t>
      </w:r>
      <w:r w:rsidRPr="00014CAC">
        <w:rPr>
          <w:rFonts w:cs="Arial"/>
          <w:b/>
          <w:sz w:val="20"/>
        </w:rPr>
        <w:t>R 336.2004</w:t>
      </w:r>
      <w:r w:rsidRPr="00014CAC">
        <w:rPr>
          <w:rFonts w:cs="Arial"/>
          <w:b/>
          <w:color w:val="000000"/>
          <w:sz w:val="20"/>
        </w:rPr>
        <w:t>)</w:t>
      </w:r>
    </w:p>
    <w:p w14:paraId="453B6E54" w14:textId="77777777" w:rsidR="00995906" w:rsidRPr="00E111A8" w:rsidRDefault="00995906" w:rsidP="00995906">
      <w:pPr>
        <w:jc w:val="both"/>
        <w:rPr>
          <w:rFonts w:cs="Arial"/>
          <w:sz w:val="20"/>
        </w:rPr>
      </w:pPr>
    </w:p>
    <w:p w14:paraId="140456EC" w14:textId="3928FB6D" w:rsidR="00995906" w:rsidRPr="00E7046D" w:rsidRDefault="00995906" w:rsidP="00995906">
      <w:pPr>
        <w:numPr>
          <w:ilvl w:val="0"/>
          <w:numId w:val="43"/>
        </w:numPr>
        <w:ind w:left="360"/>
        <w:jc w:val="both"/>
        <w:rPr>
          <w:rFonts w:cs="Arial"/>
          <w:sz w:val="20"/>
        </w:rPr>
      </w:pPr>
      <w:r w:rsidRPr="00E7046D">
        <w:rPr>
          <w:rFonts w:cs="Arial"/>
          <w:sz w:val="20"/>
        </w:rPr>
        <w:t xml:space="preserve">The permittee shall verify the </w:t>
      </w:r>
      <w:r w:rsidRPr="0090188E">
        <w:rPr>
          <w:rFonts w:cs="Arial"/>
          <w:sz w:val="20"/>
        </w:rPr>
        <w:t>HAPs</w:t>
      </w:r>
      <w:r w:rsidRPr="00E7046D">
        <w:rPr>
          <w:rFonts w:cs="Arial"/>
          <w:sz w:val="20"/>
        </w:rPr>
        <w:t xml:space="preserve"> emission rates from </w:t>
      </w:r>
      <w:r w:rsidRPr="0090188E">
        <w:rPr>
          <w:rFonts w:cs="Arial"/>
          <w:sz w:val="20"/>
        </w:rPr>
        <w:t>FG</w:t>
      </w:r>
      <w:r>
        <w:rPr>
          <w:rFonts w:cs="Arial"/>
          <w:sz w:val="20"/>
        </w:rPr>
        <w:t>MACT_WWWW</w:t>
      </w:r>
      <w:r w:rsidRPr="0090188E">
        <w:rPr>
          <w:rFonts w:cs="Arial"/>
          <w:sz w:val="20"/>
        </w:rPr>
        <w:t>,</w:t>
      </w:r>
      <w:r w:rsidRPr="00E7046D">
        <w:rPr>
          <w:rFonts w:cs="Arial"/>
          <w:sz w:val="20"/>
        </w:rPr>
        <w:t xml:space="preserve"> at a minimum, every five years</w:t>
      </w:r>
      <w:r>
        <w:rPr>
          <w:rFonts w:cs="Arial"/>
          <w:sz w:val="20"/>
        </w:rPr>
        <w:t xml:space="preserve"> from the date of the last test</w:t>
      </w:r>
      <w:r w:rsidRPr="00E7046D">
        <w:rPr>
          <w:rFonts w:cs="Arial"/>
          <w:sz w:val="20"/>
        </w:rPr>
        <w:t>.</w:t>
      </w:r>
      <w:r w:rsidRPr="00E7046D">
        <w:rPr>
          <w:rFonts w:cs="Arial"/>
          <w:b/>
          <w:sz w:val="20"/>
        </w:rPr>
        <w:t xml:space="preserve"> </w:t>
      </w:r>
      <w:r>
        <w:rPr>
          <w:rFonts w:cs="Arial"/>
          <w:b/>
          <w:sz w:val="20"/>
        </w:rPr>
        <w:t xml:space="preserve"> </w:t>
      </w:r>
      <w:r w:rsidR="00AD2CAC">
        <w:rPr>
          <w:rFonts w:cs="Arial"/>
          <w:b/>
          <w:sz w:val="20"/>
        </w:rPr>
        <w:t xml:space="preserve">(40 CFR 63.5845, </w:t>
      </w:r>
      <w:r w:rsidRPr="00E7046D">
        <w:rPr>
          <w:rFonts w:cs="Arial"/>
          <w:b/>
          <w:sz w:val="20"/>
        </w:rPr>
        <w:t>R 336.1213(3), R 336.2001, R 336.2003, R 336.2004)</w:t>
      </w:r>
    </w:p>
    <w:p w14:paraId="05875D60" w14:textId="77777777" w:rsidR="00995906" w:rsidRPr="00E111A8" w:rsidRDefault="00995906" w:rsidP="00995906">
      <w:pPr>
        <w:jc w:val="both"/>
        <w:rPr>
          <w:sz w:val="20"/>
        </w:rPr>
      </w:pPr>
    </w:p>
    <w:p w14:paraId="3515E3D9" w14:textId="77777777" w:rsidR="00995906" w:rsidRDefault="00995906" w:rsidP="00995906">
      <w:pPr>
        <w:numPr>
          <w:ilvl w:val="0"/>
          <w:numId w:val="43"/>
        </w:numPr>
        <w:ind w:left="360"/>
        <w:jc w:val="both"/>
        <w:rPr>
          <w:rFonts w:cs="Arial"/>
          <w:b/>
          <w:sz w:val="20"/>
        </w:rPr>
      </w:pPr>
      <w:r w:rsidRPr="002A2FAE">
        <w:rPr>
          <w:rFonts w:cs="Arial"/>
          <w:sz w:val="20"/>
        </w:rPr>
        <w:t>The permittee shall notify the AQD Technical Programs Unit Supervisor and the District Supervisor not less than 30</w:t>
      </w:r>
      <w:r w:rsidRPr="002A2FAE">
        <w:rPr>
          <w:rFonts w:cs="Arial"/>
          <w:color w:val="FF0000"/>
          <w:sz w:val="20"/>
        </w:rPr>
        <w:t xml:space="preserve"> </w:t>
      </w:r>
      <w:r w:rsidRPr="002A2FAE">
        <w:rPr>
          <w:rFonts w:cs="Arial"/>
          <w:sz w:val="20"/>
        </w:rPr>
        <w:t xml:space="preserve">days of the time and place before performance tests are conducted.  </w:t>
      </w:r>
      <w:r w:rsidRPr="002A2FAE">
        <w:rPr>
          <w:rFonts w:cs="Arial"/>
          <w:b/>
          <w:sz w:val="20"/>
        </w:rPr>
        <w:t>(R 336.1213(3))</w:t>
      </w:r>
    </w:p>
    <w:p w14:paraId="23D2C99C" w14:textId="77777777" w:rsidR="00995906" w:rsidRDefault="00995906" w:rsidP="00995906">
      <w:pPr>
        <w:ind w:left="360"/>
        <w:jc w:val="both"/>
        <w:rPr>
          <w:rFonts w:cs="Arial"/>
          <w:b/>
          <w:sz w:val="20"/>
        </w:rPr>
      </w:pPr>
    </w:p>
    <w:p w14:paraId="688D2DFA" w14:textId="77777777" w:rsidR="00995906" w:rsidRDefault="00995906" w:rsidP="00995906">
      <w:pPr>
        <w:numPr>
          <w:ilvl w:val="0"/>
          <w:numId w:val="43"/>
        </w:numPr>
        <w:ind w:left="360"/>
        <w:jc w:val="both"/>
        <w:rPr>
          <w:rFonts w:cs="Arial"/>
          <w:b/>
          <w:sz w:val="20"/>
        </w:rPr>
      </w:pPr>
      <w:r>
        <w:rPr>
          <w:rFonts w:cs="Arial"/>
          <w:bCs/>
          <w:sz w:val="20"/>
        </w:rPr>
        <w:t>The permittee shall conduct each performance test, performance evaluation, and design evaluation in accordance with 40 CFR, Part 63, Subpart WWWW and 40 CFR Part 63.997.</w:t>
      </w:r>
      <w:r>
        <w:rPr>
          <w:rFonts w:cs="Arial"/>
          <w:bCs/>
          <w:sz w:val="20"/>
          <w:vertAlign w:val="superscript"/>
        </w:rPr>
        <w:t>2</w:t>
      </w:r>
      <w:r>
        <w:rPr>
          <w:rFonts w:cs="Arial"/>
          <w:bCs/>
          <w:sz w:val="20"/>
        </w:rPr>
        <w:t xml:space="preserve">  </w:t>
      </w:r>
      <w:r>
        <w:rPr>
          <w:rFonts w:cs="Arial"/>
          <w:b/>
          <w:sz w:val="20"/>
        </w:rPr>
        <w:t>(40 CFR 63.5850, 40 CFR Part 63 Subpart SS)</w:t>
      </w:r>
    </w:p>
    <w:p w14:paraId="0B29B487" w14:textId="77777777" w:rsidR="00995906" w:rsidRDefault="00995906" w:rsidP="00995906">
      <w:pPr>
        <w:ind w:left="360"/>
        <w:jc w:val="both"/>
        <w:rPr>
          <w:rFonts w:cs="Arial"/>
          <w:b/>
          <w:sz w:val="20"/>
        </w:rPr>
      </w:pPr>
    </w:p>
    <w:p w14:paraId="59FF5750" w14:textId="77777777" w:rsidR="00995906" w:rsidRDefault="00995906" w:rsidP="00995906">
      <w:pPr>
        <w:numPr>
          <w:ilvl w:val="0"/>
          <w:numId w:val="43"/>
        </w:numPr>
        <w:ind w:left="360"/>
        <w:jc w:val="both"/>
        <w:rPr>
          <w:rFonts w:cs="Arial"/>
          <w:b/>
          <w:sz w:val="20"/>
        </w:rPr>
      </w:pPr>
      <w:r>
        <w:rPr>
          <w:rFonts w:cs="Arial"/>
          <w:bCs/>
          <w:sz w:val="20"/>
        </w:rPr>
        <w:t>The permittee shall follow the procedures below to determine the organic HAP content of resins and gelcoats when using information supplied by the material manfacturer</w:t>
      </w:r>
      <w:r>
        <w:rPr>
          <w:rFonts w:cs="Arial"/>
          <w:bCs/>
          <w:sz w:val="20"/>
          <w:vertAlign w:val="superscript"/>
        </w:rPr>
        <w:t>2</w:t>
      </w:r>
      <w:r>
        <w:rPr>
          <w:rFonts w:cs="Arial"/>
          <w:bCs/>
          <w:sz w:val="20"/>
        </w:rPr>
        <w:t xml:space="preserve"> </w:t>
      </w:r>
      <w:r w:rsidRPr="00C3269D">
        <w:rPr>
          <w:rFonts w:cs="Arial"/>
          <w:b/>
          <w:sz w:val="20"/>
        </w:rPr>
        <w:t>(40 CFR 63.5797</w:t>
      </w:r>
      <w:r>
        <w:rPr>
          <w:rFonts w:cs="Arial"/>
          <w:b/>
          <w:sz w:val="20"/>
        </w:rPr>
        <w:t>):</w:t>
      </w:r>
    </w:p>
    <w:p w14:paraId="33C581B6" w14:textId="77777777" w:rsidR="00995906" w:rsidRPr="00C3269D" w:rsidRDefault="00995906" w:rsidP="00995906">
      <w:pPr>
        <w:numPr>
          <w:ilvl w:val="1"/>
          <w:numId w:val="43"/>
        </w:numPr>
        <w:jc w:val="both"/>
        <w:rPr>
          <w:rFonts w:cs="Arial"/>
          <w:b/>
          <w:sz w:val="20"/>
        </w:rPr>
      </w:pPr>
      <w:r>
        <w:rPr>
          <w:rFonts w:cs="Arial"/>
          <w:bCs/>
          <w:sz w:val="20"/>
        </w:rPr>
        <w:t xml:space="preserve">Include the organic HAP total each organic HAP that is present at 0.1% by mass or more for OSHA-defined carcinogens, as specified in 29 CFR 1910.1200(d)(4) and at 1.0% by mass or more for other organic HAP compounds.  </w:t>
      </w:r>
      <w:r>
        <w:rPr>
          <w:rFonts w:cs="Arial"/>
          <w:b/>
          <w:sz w:val="20"/>
        </w:rPr>
        <w:t>(40 CFR 63.5797(a))</w:t>
      </w:r>
    </w:p>
    <w:p w14:paraId="3B0E014D" w14:textId="77777777" w:rsidR="00995906" w:rsidRPr="00C3269D" w:rsidRDefault="00995906" w:rsidP="00995906">
      <w:pPr>
        <w:numPr>
          <w:ilvl w:val="1"/>
          <w:numId w:val="43"/>
        </w:numPr>
        <w:jc w:val="both"/>
        <w:rPr>
          <w:rFonts w:cs="Arial"/>
          <w:b/>
          <w:sz w:val="20"/>
        </w:rPr>
      </w:pPr>
      <w:r>
        <w:rPr>
          <w:rFonts w:cs="Arial"/>
          <w:bCs/>
          <w:sz w:val="20"/>
        </w:rPr>
        <w:t xml:space="preserve">If the organic HAP content is provided by the material supplier or manufacturer as a range, you must use the upper limit of the range for determining compliance.  If a separate measurement of the total organic HAP content, such as an analysis of the material by USEPA Method 311 of Appendix A to 40 CFR, Part 63, exceeds the upper limit of the range of the total organic HAP content provided by </w:t>
      </w:r>
      <w:r>
        <w:rPr>
          <w:rFonts w:cs="Arial"/>
          <w:bCs/>
          <w:sz w:val="20"/>
        </w:rPr>
        <w:lastRenderedPageBreak/>
        <w:t xml:space="preserve">the  material supplier or manufacturer, then you must use the measured organic HAP content to determine compliance.  </w:t>
      </w:r>
      <w:r>
        <w:rPr>
          <w:rFonts w:cs="Arial"/>
          <w:b/>
          <w:sz w:val="20"/>
        </w:rPr>
        <w:t>(40 CFR 63.5797(b))</w:t>
      </w:r>
    </w:p>
    <w:p w14:paraId="2354CD2D" w14:textId="77777777" w:rsidR="00995906" w:rsidRPr="0090188E" w:rsidRDefault="00995906" w:rsidP="00995906">
      <w:pPr>
        <w:numPr>
          <w:ilvl w:val="1"/>
          <w:numId w:val="43"/>
        </w:numPr>
        <w:jc w:val="both"/>
        <w:rPr>
          <w:rFonts w:cs="Arial"/>
          <w:b/>
          <w:sz w:val="20"/>
        </w:rPr>
      </w:pPr>
      <w:r>
        <w:rPr>
          <w:rFonts w:cs="Arial"/>
          <w:bCs/>
          <w:sz w:val="20"/>
        </w:rPr>
        <w:t xml:space="preserve">If the organic HAP content is provided as a single value, that value may be used to determine compliance.  If a separate measurement of the total organic HAP content is made and is less than 2 percentage points higher than the value for total organic HAP content provided by the material supplier or manufacturer, then the provided value may still be used to demonstrate compliance.  If the measure organic HAP content exceeds the provided value by greater than or equal to 2 percentage points, then the measured organic HAP content must be used to determine compliance.  </w:t>
      </w:r>
      <w:r>
        <w:rPr>
          <w:rFonts w:cs="Arial"/>
          <w:b/>
          <w:sz w:val="20"/>
        </w:rPr>
        <w:t>(40 CFR 63.5797(c))</w:t>
      </w:r>
    </w:p>
    <w:p w14:paraId="0295FE9C" w14:textId="77777777" w:rsidR="00AE1D84" w:rsidRPr="00FE0AD0" w:rsidRDefault="00AE1D84" w:rsidP="00F62984">
      <w:pPr>
        <w:jc w:val="both"/>
        <w:rPr>
          <w:sz w:val="20"/>
        </w:rPr>
      </w:pPr>
    </w:p>
    <w:p w14:paraId="4F556742" w14:textId="77777777" w:rsidR="00AE1D84" w:rsidRDefault="00AE1D84" w:rsidP="00F62984">
      <w:pPr>
        <w:jc w:val="both"/>
      </w:pPr>
      <w:r>
        <w:rPr>
          <w:b/>
        </w:rPr>
        <w:t xml:space="preserve">VI.  </w:t>
      </w:r>
      <w:r>
        <w:rPr>
          <w:b/>
          <w:u w:val="single"/>
        </w:rPr>
        <w:t>MONITORING/RECORDKEEPING</w:t>
      </w:r>
    </w:p>
    <w:p w14:paraId="1A673ED9"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5E2DC95" w14:textId="77777777" w:rsidR="00AE1D84" w:rsidRPr="00FE0AD0" w:rsidRDefault="00AE1D84" w:rsidP="00F62984">
      <w:pPr>
        <w:jc w:val="both"/>
        <w:rPr>
          <w:sz w:val="20"/>
        </w:rPr>
      </w:pPr>
    </w:p>
    <w:p w14:paraId="62A5CA86" w14:textId="77777777" w:rsidR="00995906" w:rsidRDefault="00995906" w:rsidP="00995906">
      <w:pPr>
        <w:numPr>
          <w:ilvl w:val="0"/>
          <w:numId w:val="51"/>
        </w:numPr>
        <w:ind w:left="360"/>
        <w:jc w:val="both"/>
        <w:rPr>
          <w:sz w:val="20"/>
        </w:rPr>
      </w:pPr>
      <w:r>
        <w:rPr>
          <w:sz w:val="20"/>
        </w:rPr>
        <w:t xml:space="preserve">The permittee shall demonstrate each month that they meet the weighted average of the organic HAP emission limits that apply using the procedures in 40 CFR 63.5810(c).  </w:t>
      </w:r>
      <w:r>
        <w:rPr>
          <w:b/>
          <w:bCs/>
          <w:sz w:val="20"/>
        </w:rPr>
        <w:t>(40 CFR 63.5810(c))</w:t>
      </w:r>
    </w:p>
    <w:p w14:paraId="0D576C9F" w14:textId="77777777" w:rsidR="00995906" w:rsidRDefault="00995906" w:rsidP="00995906">
      <w:pPr>
        <w:ind w:left="360"/>
        <w:jc w:val="both"/>
        <w:rPr>
          <w:sz w:val="20"/>
        </w:rPr>
      </w:pPr>
      <w:r>
        <w:rPr>
          <w:sz w:val="20"/>
        </w:rPr>
        <w:t xml:space="preserve"> </w:t>
      </w:r>
    </w:p>
    <w:p w14:paraId="6DEEBF7D" w14:textId="77777777" w:rsidR="00995906" w:rsidRDefault="00995906" w:rsidP="00995906">
      <w:pPr>
        <w:numPr>
          <w:ilvl w:val="0"/>
          <w:numId w:val="51"/>
        </w:numPr>
        <w:ind w:left="360"/>
        <w:jc w:val="both"/>
        <w:rPr>
          <w:sz w:val="20"/>
        </w:rPr>
      </w:pPr>
      <w:r>
        <w:rPr>
          <w:sz w:val="20"/>
        </w:rPr>
        <w:t xml:space="preserve">If the permittee uses a resin or gelcoat application technology (new or existing), whose emission characteristics are not represented by the equations in Table 1 of 40 CFR, Part 63, Subpart WWWW, then the procedures in 40 CFR 63.5798(a) or (b) may be used to establish an organic HAP emissions factor.  </w:t>
      </w:r>
      <w:r>
        <w:rPr>
          <w:b/>
          <w:bCs/>
          <w:sz w:val="20"/>
        </w:rPr>
        <w:t>(40 CFR 63.5798)</w:t>
      </w:r>
    </w:p>
    <w:p w14:paraId="7B35134C" w14:textId="77777777" w:rsidR="00995906" w:rsidRDefault="00995906" w:rsidP="00995906">
      <w:pPr>
        <w:ind w:left="360"/>
        <w:jc w:val="both"/>
        <w:rPr>
          <w:sz w:val="20"/>
        </w:rPr>
      </w:pPr>
    </w:p>
    <w:p w14:paraId="3E32323C" w14:textId="77777777" w:rsidR="00995906" w:rsidRPr="007C5C4B" w:rsidRDefault="00995906" w:rsidP="00995906">
      <w:pPr>
        <w:numPr>
          <w:ilvl w:val="0"/>
          <w:numId w:val="51"/>
        </w:numPr>
        <w:ind w:left="360"/>
        <w:jc w:val="both"/>
        <w:rPr>
          <w:sz w:val="20"/>
        </w:rPr>
      </w:pPr>
      <w:r>
        <w:rPr>
          <w:sz w:val="20"/>
        </w:rPr>
        <w:t xml:space="preserve">The permittee shall complete any calculations necessary to demonstrate compliance with the applicable emission limits within 30 days after the end of each month.  </w:t>
      </w:r>
      <w:r>
        <w:rPr>
          <w:b/>
          <w:bCs/>
          <w:sz w:val="20"/>
        </w:rPr>
        <w:t>(40 CFR 63.5810)</w:t>
      </w:r>
    </w:p>
    <w:p w14:paraId="26BE09BB" w14:textId="77777777" w:rsidR="00995906" w:rsidRDefault="00995906" w:rsidP="00995906">
      <w:pPr>
        <w:ind w:left="360"/>
        <w:jc w:val="both"/>
        <w:rPr>
          <w:sz w:val="20"/>
        </w:rPr>
      </w:pPr>
    </w:p>
    <w:p w14:paraId="63880DEB" w14:textId="77777777" w:rsidR="00995906" w:rsidRDefault="00995906" w:rsidP="00995906">
      <w:pPr>
        <w:numPr>
          <w:ilvl w:val="0"/>
          <w:numId w:val="51"/>
        </w:numPr>
        <w:ind w:left="360"/>
        <w:jc w:val="both"/>
        <w:rPr>
          <w:sz w:val="20"/>
        </w:rPr>
      </w:pPr>
      <w:r>
        <w:rPr>
          <w:sz w:val="20"/>
        </w:rPr>
        <w:t xml:space="preserve">The permittee shall establish the add-on control device operating limit in 40 CFR 63.996(c)(6) that applies.  </w:t>
      </w:r>
    </w:p>
    <w:p w14:paraId="758AD90B" w14:textId="77777777" w:rsidR="00995906" w:rsidRDefault="00995906" w:rsidP="00995906">
      <w:pPr>
        <w:ind w:left="360"/>
        <w:jc w:val="both"/>
        <w:rPr>
          <w:sz w:val="20"/>
        </w:rPr>
      </w:pPr>
      <w:r w:rsidRPr="00E373D7">
        <w:rPr>
          <w:b/>
          <w:bCs/>
          <w:sz w:val="20"/>
        </w:rPr>
        <w:t>(40 CFR 63.5860(b), 40 CFR Part 63 Subpart SS)</w:t>
      </w:r>
    </w:p>
    <w:p w14:paraId="6AB571AE" w14:textId="77777777" w:rsidR="00995906" w:rsidRDefault="00995906" w:rsidP="00995906">
      <w:pPr>
        <w:ind w:left="360"/>
        <w:jc w:val="both"/>
        <w:rPr>
          <w:sz w:val="20"/>
        </w:rPr>
      </w:pPr>
    </w:p>
    <w:p w14:paraId="4DD715A0" w14:textId="77777777" w:rsidR="00995906" w:rsidRDefault="00995906" w:rsidP="00995906">
      <w:pPr>
        <w:numPr>
          <w:ilvl w:val="0"/>
          <w:numId w:val="51"/>
        </w:numPr>
        <w:ind w:left="360"/>
        <w:jc w:val="both"/>
        <w:rPr>
          <w:sz w:val="20"/>
        </w:rPr>
      </w:pPr>
      <w:r>
        <w:rPr>
          <w:sz w:val="20"/>
        </w:rPr>
        <w:t xml:space="preserve">The permittee shall maintain the following records </w:t>
      </w:r>
      <w:r>
        <w:rPr>
          <w:b/>
          <w:bCs/>
          <w:sz w:val="20"/>
        </w:rPr>
        <w:t>(40 CFR 63.5915, 40 CFR Part 63 Subpart SS):</w:t>
      </w:r>
    </w:p>
    <w:p w14:paraId="4F6566CD" w14:textId="77777777" w:rsidR="00995906" w:rsidRDefault="00995906" w:rsidP="00995906">
      <w:pPr>
        <w:numPr>
          <w:ilvl w:val="1"/>
          <w:numId w:val="51"/>
        </w:numPr>
        <w:jc w:val="both"/>
        <w:rPr>
          <w:sz w:val="20"/>
        </w:rPr>
      </w:pPr>
      <w:r>
        <w:rPr>
          <w:sz w:val="20"/>
        </w:rPr>
        <w:t>A copy of each notification and report that is submitted to comply with 40 CFR, Part 63, Subpart WWWW, and the documentation supporting each notification report, according to the requirements in 40 CFR 63.10(b)(2)(xiv).</w:t>
      </w:r>
    </w:p>
    <w:p w14:paraId="0025B1D9" w14:textId="77777777" w:rsidR="00995906" w:rsidRDefault="00995906" w:rsidP="00995906">
      <w:pPr>
        <w:numPr>
          <w:ilvl w:val="1"/>
          <w:numId w:val="51"/>
        </w:numPr>
        <w:jc w:val="both"/>
        <w:rPr>
          <w:sz w:val="20"/>
        </w:rPr>
      </w:pPr>
      <w:r>
        <w:rPr>
          <w:sz w:val="20"/>
        </w:rPr>
        <w:t xml:space="preserve">The records in 40 CFR 63.6(e)(3)(iii)-(v) related to startup, </w:t>
      </w:r>
      <w:proofErr w:type="gramStart"/>
      <w:r>
        <w:rPr>
          <w:sz w:val="20"/>
        </w:rPr>
        <w:t>shutdown</w:t>
      </w:r>
      <w:proofErr w:type="gramEnd"/>
      <w:r>
        <w:rPr>
          <w:sz w:val="20"/>
        </w:rPr>
        <w:t xml:space="preserve"> and malfunction.</w:t>
      </w:r>
    </w:p>
    <w:p w14:paraId="41249079" w14:textId="77777777" w:rsidR="00995906" w:rsidRDefault="00995906" w:rsidP="00995906">
      <w:pPr>
        <w:numPr>
          <w:ilvl w:val="1"/>
          <w:numId w:val="51"/>
        </w:numPr>
        <w:jc w:val="both"/>
        <w:rPr>
          <w:sz w:val="20"/>
        </w:rPr>
      </w:pPr>
      <w:r>
        <w:rPr>
          <w:sz w:val="20"/>
        </w:rPr>
        <w:t>Records of performance tests, design, and performance evaluations are required in 40 CFR 63.10(b)(2).</w:t>
      </w:r>
    </w:p>
    <w:p w14:paraId="32C7461B" w14:textId="77777777" w:rsidR="00995906" w:rsidRDefault="00995906" w:rsidP="00995906">
      <w:pPr>
        <w:numPr>
          <w:ilvl w:val="1"/>
          <w:numId w:val="51"/>
        </w:numPr>
        <w:jc w:val="both"/>
        <w:rPr>
          <w:sz w:val="20"/>
        </w:rPr>
      </w:pPr>
      <w:r>
        <w:rPr>
          <w:sz w:val="20"/>
        </w:rPr>
        <w:t>All records required in 40 CFR, Part 63.998, to show continuing compliance with Subpart WWWW.</w:t>
      </w:r>
    </w:p>
    <w:p w14:paraId="21D93B00" w14:textId="77777777" w:rsidR="00995906" w:rsidRDefault="00995906" w:rsidP="00995906">
      <w:pPr>
        <w:numPr>
          <w:ilvl w:val="1"/>
          <w:numId w:val="51"/>
        </w:numPr>
        <w:jc w:val="both"/>
        <w:rPr>
          <w:sz w:val="20"/>
        </w:rPr>
      </w:pPr>
      <w:r>
        <w:rPr>
          <w:sz w:val="20"/>
        </w:rPr>
        <w:t xml:space="preserve">All data, assumptions, and calculations used to determine organic HAP emission factors or average organic HAP contents for operations listed in Table 3 of 40 CFR, Part 63, Subpart WWWW.  </w:t>
      </w:r>
    </w:p>
    <w:p w14:paraId="25B92387" w14:textId="77777777" w:rsidR="00995906" w:rsidRPr="008342D4" w:rsidRDefault="00995906" w:rsidP="00995906">
      <w:pPr>
        <w:numPr>
          <w:ilvl w:val="1"/>
          <w:numId w:val="51"/>
        </w:numPr>
        <w:jc w:val="both"/>
        <w:rPr>
          <w:sz w:val="20"/>
        </w:rPr>
      </w:pPr>
      <w:r w:rsidRPr="008342D4">
        <w:rPr>
          <w:sz w:val="20"/>
        </w:rPr>
        <w:t>A certified statement that you are in compliance with the applicable work practice requirements Table 4 of 40 CFR, Part 63, Subpart WWWW.</w:t>
      </w:r>
    </w:p>
    <w:p w14:paraId="4A94B22E" w14:textId="77777777" w:rsidR="00995906" w:rsidRDefault="00995906" w:rsidP="00995906">
      <w:pPr>
        <w:ind w:left="360"/>
        <w:jc w:val="both"/>
        <w:rPr>
          <w:sz w:val="20"/>
        </w:rPr>
      </w:pPr>
    </w:p>
    <w:p w14:paraId="45847B22" w14:textId="77777777" w:rsidR="00995906" w:rsidRDefault="00995906" w:rsidP="00995906">
      <w:pPr>
        <w:numPr>
          <w:ilvl w:val="0"/>
          <w:numId w:val="51"/>
        </w:numPr>
        <w:ind w:left="360"/>
        <w:jc w:val="both"/>
        <w:rPr>
          <w:sz w:val="20"/>
        </w:rPr>
      </w:pPr>
      <w:r>
        <w:rPr>
          <w:sz w:val="20"/>
        </w:rPr>
        <w:t xml:space="preserve">The permittee shall collect and keep a record of data as indicated in 40 CFR, Part 63.998 during production.  </w:t>
      </w:r>
    </w:p>
    <w:p w14:paraId="06749AD3" w14:textId="77777777" w:rsidR="00995906" w:rsidRDefault="00995906" w:rsidP="00995906">
      <w:pPr>
        <w:ind w:left="360"/>
        <w:jc w:val="both"/>
        <w:rPr>
          <w:sz w:val="20"/>
        </w:rPr>
      </w:pPr>
      <w:r>
        <w:rPr>
          <w:b/>
          <w:bCs/>
          <w:sz w:val="20"/>
        </w:rPr>
        <w:t>(40 CFR 63.5895(a), 40 CFR Part 63 Subpart SS)</w:t>
      </w:r>
    </w:p>
    <w:p w14:paraId="42645177" w14:textId="77777777" w:rsidR="00995906" w:rsidRPr="001E119B" w:rsidRDefault="00995906" w:rsidP="00995906">
      <w:pPr>
        <w:ind w:left="360"/>
        <w:jc w:val="both"/>
        <w:rPr>
          <w:sz w:val="20"/>
        </w:rPr>
      </w:pPr>
    </w:p>
    <w:p w14:paraId="1D9620A4" w14:textId="77777777" w:rsidR="00995906" w:rsidRDefault="00995906" w:rsidP="00995906">
      <w:pPr>
        <w:numPr>
          <w:ilvl w:val="0"/>
          <w:numId w:val="51"/>
        </w:numPr>
        <w:ind w:left="360"/>
        <w:jc w:val="both"/>
        <w:rPr>
          <w:sz w:val="20"/>
        </w:rPr>
      </w:pPr>
      <w:r>
        <w:rPr>
          <w:sz w:val="20"/>
        </w:rPr>
        <w:t>The permittee shall monitor and collect data as follows (</w:t>
      </w:r>
      <w:r>
        <w:rPr>
          <w:b/>
          <w:bCs/>
          <w:sz w:val="20"/>
        </w:rPr>
        <w:t>40 CFR 63.5895(b)):</w:t>
      </w:r>
    </w:p>
    <w:p w14:paraId="236F0853" w14:textId="77777777" w:rsidR="00995906" w:rsidRDefault="00995906" w:rsidP="00995906">
      <w:pPr>
        <w:numPr>
          <w:ilvl w:val="1"/>
          <w:numId w:val="51"/>
        </w:numPr>
        <w:jc w:val="both"/>
        <w:rPr>
          <w:sz w:val="20"/>
        </w:rPr>
      </w:pPr>
      <w:r>
        <w:rPr>
          <w:sz w:val="20"/>
        </w:rPr>
        <w:t>Except for monitoring malfunctions, associated repairs, and required quality assurance or control activities (including, as applicable, calibration checks and required zero and span adjustments), conduct all monitoring in continuous operation (or collect data at all required intervals) at all times that FGMACT_WWWW is operating and the permittee is taking credit for capture and control efficiency.</w:t>
      </w:r>
    </w:p>
    <w:p w14:paraId="759F1C56" w14:textId="77777777" w:rsidR="00995906" w:rsidRDefault="00995906" w:rsidP="00995906">
      <w:pPr>
        <w:numPr>
          <w:ilvl w:val="1"/>
          <w:numId w:val="51"/>
        </w:numPr>
        <w:jc w:val="both"/>
        <w:rPr>
          <w:sz w:val="20"/>
        </w:rPr>
      </w:pPr>
      <w:r>
        <w:rPr>
          <w:sz w:val="20"/>
        </w:rPr>
        <w:t>Not use data recorded during monitoring malfunction, associated repairs, and required quality assurance or control activities for demonstrating continuous compliance, including data averages and calculations, or fulfilling a minimum data availability requirement, if applicable.  All data collected during all other periods in assessing the operation of the control device and associated control system shall be used and the permittee is taking credit for capture and control efficiency.</w:t>
      </w:r>
    </w:p>
    <w:p w14:paraId="740EF451" w14:textId="77777777" w:rsidR="00995906" w:rsidRDefault="00995906" w:rsidP="00995906">
      <w:pPr>
        <w:numPr>
          <w:ilvl w:val="1"/>
          <w:numId w:val="51"/>
        </w:numPr>
        <w:jc w:val="both"/>
        <w:rPr>
          <w:sz w:val="20"/>
        </w:rPr>
      </w:pPr>
      <w:r>
        <w:rPr>
          <w:sz w:val="20"/>
        </w:rPr>
        <w:t>At all times, maintain necessary parts for routine repairs of the monitoring equipment.</w:t>
      </w:r>
    </w:p>
    <w:p w14:paraId="7CBFC8F9" w14:textId="77777777" w:rsidR="00995906" w:rsidRPr="007C5C4B" w:rsidRDefault="00995906" w:rsidP="00995906">
      <w:pPr>
        <w:numPr>
          <w:ilvl w:val="1"/>
          <w:numId w:val="51"/>
        </w:numPr>
        <w:jc w:val="both"/>
        <w:rPr>
          <w:sz w:val="20"/>
        </w:rPr>
      </w:pPr>
      <w:r>
        <w:rPr>
          <w:sz w:val="20"/>
        </w:rPr>
        <w:t>All monitoring malfunction is any sudden, infrequent, not reasonably preventable failure of the monitoring equipment to provide valid data.  Monitoring failures that are caused in part by poor maintenance or careless operation are not malfunctions.</w:t>
      </w:r>
    </w:p>
    <w:p w14:paraId="648DFAE8" w14:textId="77777777" w:rsidR="00995906" w:rsidRPr="00E64BEF" w:rsidRDefault="00995906" w:rsidP="00995906">
      <w:pPr>
        <w:ind w:left="360"/>
        <w:jc w:val="both"/>
        <w:rPr>
          <w:sz w:val="20"/>
        </w:rPr>
      </w:pPr>
    </w:p>
    <w:p w14:paraId="35DF7943" w14:textId="77777777" w:rsidR="00995906" w:rsidRPr="001E119B" w:rsidRDefault="00995906" w:rsidP="00995906">
      <w:pPr>
        <w:numPr>
          <w:ilvl w:val="0"/>
          <w:numId w:val="51"/>
        </w:numPr>
        <w:ind w:left="360"/>
        <w:jc w:val="both"/>
        <w:rPr>
          <w:sz w:val="20"/>
        </w:rPr>
      </w:pPr>
      <w:r w:rsidRPr="001E119B">
        <w:rPr>
          <w:sz w:val="20"/>
        </w:rPr>
        <w:lastRenderedPageBreak/>
        <w:t>T</w:t>
      </w:r>
      <w:r>
        <w:rPr>
          <w:sz w:val="20"/>
        </w:rPr>
        <w:t xml:space="preserve">he permittee shall collect and keep records of resin and gelcoat use, organic HAP content, and operation where the resin is used.  Resin use records may be based on purchase records if the permittee can reasonably estimate how the resin is applied.  The organic HAP content records may be based on MSDS or on resin specifications supplied by the resin supplier.  </w:t>
      </w:r>
      <w:r>
        <w:rPr>
          <w:b/>
          <w:bCs/>
          <w:sz w:val="20"/>
        </w:rPr>
        <w:t>(40 CFR 63.5895(c))</w:t>
      </w:r>
    </w:p>
    <w:p w14:paraId="593BD728" w14:textId="77777777" w:rsidR="00995906" w:rsidRDefault="00995906" w:rsidP="00995906">
      <w:pPr>
        <w:ind w:left="360"/>
        <w:jc w:val="both"/>
        <w:rPr>
          <w:sz w:val="20"/>
        </w:rPr>
      </w:pPr>
    </w:p>
    <w:p w14:paraId="67B9EEDF" w14:textId="77777777" w:rsidR="00995906" w:rsidRDefault="00995906" w:rsidP="00995906">
      <w:pPr>
        <w:numPr>
          <w:ilvl w:val="0"/>
          <w:numId w:val="51"/>
        </w:numPr>
        <w:ind w:left="360"/>
        <w:jc w:val="both"/>
        <w:rPr>
          <w:sz w:val="20"/>
        </w:rPr>
      </w:pPr>
      <w:r>
        <w:rPr>
          <w:sz w:val="20"/>
        </w:rPr>
        <w:t xml:space="preserve">The permittee shall demonstrate continuous compliance with each applicable standard in 40 CFR 63.5805 as follows </w:t>
      </w:r>
      <w:r w:rsidRPr="003356CF">
        <w:rPr>
          <w:b/>
          <w:bCs/>
          <w:sz w:val="20"/>
        </w:rPr>
        <w:t>(40 CFR 63.5900(a), 40 CFR Part 63 Subpart SS</w:t>
      </w:r>
      <w:r>
        <w:rPr>
          <w:b/>
          <w:bCs/>
          <w:sz w:val="20"/>
        </w:rPr>
        <w:t>)</w:t>
      </w:r>
      <w:r>
        <w:rPr>
          <w:sz w:val="20"/>
        </w:rPr>
        <w:t>:</w:t>
      </w:r>
    </w:p>
    <w:p w14:paraId="630DDCF1" w14:textId="77777777" w:rsidR="00995906" w:rsidRDefault="00995906" w:rsidP="00995906">
      <w:pPr>
        <w:numPr>
          <w:ilvl w:val="1"/>
          <w:numId w:val="51"/>
        </w:numPr>
        <w:jc w:val="both"/>
        <w:rPr>
          <w:sz w:val="20"/>
        </w:rPr>
      </w:pPr>
      <w:r>
        <w:rPr>
          <w:sz w:val="20"/>
        </w:rPr>
        <w:t>Compliance with organic HAP emission limits may be demonstrated by either following the procedures in 40 CFR, Part 63.983 and 63.996 or by using a continuous emission’s monitor as an alternative to control parameter monitoring.</w:t>
      </w:r>
    </w:p>
    <w:p w14:paraId="25E1F407" w14:textId="77777777" w:rsidR="00995906" w:rsidRDefault="00995906" w:rsidP="00995906">
      <w:pPr>
        <w:numPr>
          <w:ilvl w:val="1"/>
          <w:numId w:val="51"/>
        </w:numPr>
        <w:jc w:val="both"/>
        <w:rPr>
          <w:sz w:val="20"/>
        </w:rPr>
      </w:pPr>
      <w:r>
        <w:rPr>
          <w:sz w:val="20"/>
        </w:rPr>
        <w:t>Compliance with organic HAP emission limits is demonstrated by maintaining an organic HAP emission factor value less than or equal to the appropriate organic HAP emission limit listed in Table 3 of 40 CFR, Part 63, Subpart WWWW, on a 12-month rolling average.</w:t>
      </w:r>
    </w:p>
    <w:p w14:paraId="685B684A" w14:textId="77777777" w:rsidR="00995906" w:rsidRDefault="00995906" w:rsidP="00995906">
      <w:pPr>
        <w:numPr>
          <w:ilvl w:val="1"/>
          <w:numId w:val="51"/>
        </w:numPr>
        <w:jc w:val="both"/>
        <w:rPr>
          <w:sz w:val="20"/>
        </w:rPr>
      </w:pPr>
      <w:r>
        <w:rPr>
          <w:sz w:val="20"/>
        </w:rPr>
        <w:t>Compliance with the work practice standards in Table 4 of 40 CFR, Part 63, Subpart WWWW is demonstrated by performing the work practices required as applicable.</w:t>
      </w:r>
    </w:p>
    <w:p w14:paraId="15BCBE1F" w14:textId="77777777" w:rsidR="00995906" w:rsidRPr="008342D4" w:rsidRDefault="00995906" w:rsidP="00995906">
      <w:pPr>
        <w:ind w:left="1440"/>
        <w:jc w:val="both"/>
        <w:rPr>
          <w:sz w:val="20"/>
        </w:rPr>
      </w:pPr>
    </w:p>
    <w:p w14:paraId="04D65992" w14:textId="77777777" w:rsidR="00995906" w:rsidRPr="003356CF" w:rsidRDefault="00995906" w:rsidP="00995906">
      <w:pPr>
        <w:numPr>
          <w:ilvl w:val="0"/>
          <w:numId w:val="51"/>
        </w:numPr>
        <w:ind w:left="360"/>
        <w:jc w:val="both"/>
        <w:rPr>
          <w:sz w:val="20"/>
        </w:rPr>
      </w:pPr>
      <w:r>
        <w:rPr>
          <w:sz w:val="20"/>
        </w:rPr>
        <w:t xml:space="preserve">The permittee shall maintain all required records in the form and for the length of time specified below </w:t>
      </w:r>
      <w:r>
        <w:rPr>
          <w:b/>
          <w:bCs/>
          <w:sz w:val="20"/>
        </w:rPr>
        <w:t>(40 CFR 63.10(b)(1), 40 CFR 63.5920):</w:t>
      </w:r>
    </w:p>
    <w:p w14:paraId="2E36F342" w14:textId="77777777" w:rsidR="00995906" w:rsidRDefault="00995906" w:rsidP="00995906">
      <w:pPr>
        <w:numPr>
          <w:ilvl w:val="1"/>
          <w:numId w:val="51"/>
        </w:numPr>
        <w:jc w:val="both"/>
        <w:rPr>
          <w:sz w:val="20"/>
        </w:rPr>
      </w:pPr>
      <w:r>
        <w:rPr>
          <w:sz w:val="20"/>
        </w:rPr>
        <w:t>In a manner such that they can be readily accessed and are suitable for inspection.</w:t>
      </w:r>
    </w:p>
    <w:p w14:paraId="0D1EEDD1" w14:textId="77777777" w:rsidR="00995906" w:rsidRDefault="00995906" w:rsidP="00995906">
      <w:pPr>
        <w:numPr>
          <w:ilvl w:val="1"/>
          <w:numId w:val="51"/>
        </w:numPr>
        <w:jc w:val="both"/>
        <w:rPr>
          <w:sz w:val="20"/>
        </w:rPr>
      </w:pPr>
      <w:r>
        <w:rPr>
          <w:sz w:val="20"/>
        </w:rPr>
        <w:t xml:space="preserve">For 5 years following the date of each occurrence, measurement, maintenance, corrective action, </w:t>
      </w:r>
      <w:proofErr w:type="gramStart"/>
      <w:r>
        <w:rPr>
          <w:sz w:val="20"/>
        </w:rPr>
        <w:t>report</w:t>
      </w:r>
      <w:proofErr w:type="gramEnd"/>
      <w:r>
        <w:rPr>
          <w:sz w:val="20"/>
        </w:rPr>
        <w:t xml:space="preserve"> or record.</w:t>
      </w:r>
    </w:p>
    <w:p w14:paraId="76961F4C" w14:textId="77777777" w:rsidR="00995906" w:rsidRDefault="00995906" w:rsidP="00995906">
      <w:pPr>
        <w:numPr>
          <w:ilvl w:val="1"/>
          <w:numId w:val="51"/>
        </w:numPr>
        <w:jc w:val="both"/>
        <w:rPr>
          <w:sz w:val="20"/>
        </w:rPr>
      </w:pPr>
      <w:r>
        <w:rPr>
          <w:sz w:val="20"/>
        </w:rPr>
        <w:t>Keep each record onsite for at least 2 years.  They may be kept offsite for the remaining 3 years.</w:t>
      </w:r>
    </w:p>
    <w:p w14:paraId="783BA589" w14:textId="77777777" w:rsidR="00995906" w:rsidRDefault="00995906" w:rsidP="00995906">
      <w:pPr>
        <w:numPr>
          <w:ilvl w:val="1"/>
          <w:numId w:val="51"/>
        </w:numPr>
        <w:jc w:val="both"/>
        <w:rPr>
          <w:sz w:val="20"/>
        </w:rPr>
      </w:pPr>
      <w:r>
        <w:rPr>
          <w:sz w:val="20"/>
        </w:rPr>
        <w:t>You may keep records in hard copy or computer readable form including, but not limited to, paper, microfilm, computer floppy disk, magnetic tape, or microfiche.</w:t>
      </w:r>
    </w:p>
    <w:p w14:paraId="234A6D96" w14:textId="77777777" w:rsidR="00995906" w:rsidRPr="008342D4" w:rsidRDefault="00995906" w:rsidP="00995906">
      <w:pPr>
        <w:ind w:left="1440"/>
        <w:jc w:val="both"/>
        <w:rPr>
          <w:sz w:val="20"/>
        </w:rPr>
      </w:pPr>
    </w:p>
    <w:p w14:paraId="795ACDDC" w14:textId="77777777" w:rsidR="00995906" w:rsidRPr="00D30C52" w:rsidRDefault="00995906" w:rsidP="00995906">
      <w:pPr>
        <w:numPr>
          <w:ilvl w:val="0"/>
          <w:numId w:val="51"/>
        </w:numPr>
        <w:ind w:left="360"/>
        <w:jc w:val="both"/>
        <w:rPr>
          <w:sz w:val="20"/>
        </w:rPr>
      </w:pPr>
      <w:r>
        <w:rPr>
          <w:sz w:val="20"/>
        </w:rPr>
        <w:t xml:space="preserve">The permittee shall install, calibrate, </w:t>
      </w:r>
      <w:proofErr w:type="gramStart"/>
      <w:r>
        <w:rPr>
          <w:sz w:val="20"/>
        </w:rPr>
        <w:t>maintain</w:t>
      </w:r>
      <w:proofErr w:type="gramEnd"/>
      <w:r>
        <w:rPr>
          <w:sz w:val="20"/>
        </w:rPr>
        <w:t xml:space="preserve"> and operate in a satisfactory manner a temperature monitoring device in the combustion chamber of the RTO to monitor and record the temperature on a continuous basis during operation.  Temperature data recording shall consist of measurement made at equally spaced intervals, not to exceed 15 minutes per interval.  </w:t>
      </w:r>
      <w:r>
        <w:rPr>
          <w:b/>
          <w:bCs/>
          <w:sz w:val="20"/>
        </w:rPr>
        <w:t>(40 CFR 63.998(c)(2)(</w:t>
      </w:r>
      <w:proofErr w:type="spellStart"/>
      <w:r>
        <w:rPr>
          <w:b/>
          <w:bCs/>
          <w:sz w:val="20"/>
        </w:rPr>
        <w:t>i</w:t>
      </w:r>
      <w:proofErr w:type="spellEnd"/>
      <w:r>
        <w:rPr>
          <w:b/>
          <w:bCs/>
          <w:sz w:val="20"/>
        </w:rPr>
        <w:t>))</w:t>
      </w:r>
    </w:p>
    <w:p w14:paraId="2B985DDF" w14:textId="77777777" w:rsidR="00995906" w:rsidRPr="008342D4" w:rsidRDefault="00995906" w:rsidP="00995906">
      <w:pPr>
        <w:ind w:left="360"/>
        <w:jc w:val="both"/>
        <w:rPr>
          <w:sz w:val="20"/>
        </w:rPr>
      </w:pPr>
    </w:p>
    <w:p w14:paraId="0F55EBB0" w14:textId="77777777" w:rsidR="00995906" w:rsidRDefault="00995906" w:rsidP="00995906">
      <w:pPr>
        <w:numPr>
          <w:ilvl w:val="0"/>
          <w:numId w:val="51"/>
        </w:numPr>
        <w:ind w:left="360"/>
        <w:jc w:val="both"/>
        <w:rPr>
          <w:sz w:val="20"/>
        </w:rPr>
      </w:pPr>
      <w:r>
        <w:rPr>
          <w:sz w:val="20"/>
        </w:rPr>
        <w:t xml:space="preserve">The permittee shall install, calibrate, </w:t>
      </w:r>
      <w:proofErr w:type="gramStart"/>
      <w:r>
        <w:rPr>
          <w:sz w:val="20"/>
        </w:rPr>
        <w:t>maintain</w:t>
      </w:r>
      <w:proofErr w:type="gramEnd"/>
      <w:r>
        <w:rPr>
          <w:sz w:val="20"/>
        </w:rPr>
        <w:t xml:space="preserve"> and operate in a satisfactory manner a temperature monitoring device in the rotary concentrator desorption inlet to monitor and record the rotary concentrator inlet temperature on a continuous basis during operation.  Temperature data recording shall consist of measurement made at equally spaced intervals, not to exceed 15 minutes per interval.  </w:t>
      </w:r>
      <w:r>
        <w:rPr>
          <w:b/>
          <w:bCs/>
          <w:sz w:val="20"/>
        </w:rPr>
        <w:t>(40 CFR 63.998(c)(2)</w:t>
      </w:r>
      <w:proofErr w:type="spellStart"/>
      <w:r>
        <w:rPr>
          <w:b/>
          <w:bCs/>
          <w:sz w:val="20"/>
        </w:rPr>
        <w:t>i</w:t>
      </w:r>
      <w:proofErr w:type="spellEnd"/>
      <w:r>
        <w:rPr>
          <w:b/>
          <w:bCs/>
          <w:sz w:val="20"/>
        </w:rPr>
        <w:t>))</w:t>
      </w:r>
    </w:p>
    <w:p w14:paraId="6E3F70D6" w14:textId="77777777" w:rsidR="00995906" w:rsidRPr="008342D4" w:rsidRDefault="00995906" w:rsidP="00995906">
      <w:pPr>
        <w:ind w:left="360"/>
        <w:jc w:val="both"/>
        <w:rPr>
          <w:sz w:val="20"/>
        </w:rPr>
      </w:pPr>
    </w:p>
    <w:p w14:paraId="12D8C0E6" w14:textId="77777777" w:rsidR="00995906" w:rsidRDefault="00995906" w:rsidP="00995906">
      <w:pPr>
        <w:numPr>
          <w:ilvl w:val="0"/>
          <w:numId w:val="51"/>
        </w:numPr>
        <w:ind w:left="360"/>
        <w:jc w:val="both"/>
        <w:rPr>
          <w:sz w:val="20"/>
        </w:rPr>
      </w:pPr>
      <w:r>
        <w:rPr>
          <w:sz w:val="20"/>
        </w:rPr>
        <w:t xml:space="preserve">The permittee shall comply with one of the following types of bypass monitoring </w:t>
      </w:r>
      <w:r>
        <w:rPr>
          <w:b/>
          <w:bCs/>
          <w:sz w:val="20"/>
        </w:rPr>
        <w:t>(40 CFR 63.983(b)(4)):</w:t>
      </w:r>
    </w:p>
    <w:p w14:paraId="206CF479" w14:textId="77777777" w:rsidR="00995906" w:rsidRDefault="00995906" w:rsidP="00995906">
      <w:pPr>
        <w:numPr>
          <w:ilvl w:val="1"/>
          <w:numId w:val="51"/>
        </w:numPr>
        <w:jc w:val="both"/>
        <w:rPr>
          <w:sz w:val="20"/>
        </w:rPr>
      </w:pPr>
      <w:r>
        <w:rPr>
          <w:sz w:val="20"/>
        </w:rPr>
        <w:t>If a flow indicator is used, take a reading at least once every 15 minutes.</w:t>
      </w:r>
    </w:p>
    <w:p w14:paraId="0EEB9349" w14:textId="77777777" w:rsidR="00995906" w:rsidRDefault="00995906" w:rsidP="00995906">
      <w:pPr>
        <w:numPr>
          <w:ilvl w:val="1"/>
          <w:numId w:val="51"/>
        </w:numPr>
        <w:jc w:val="both"/>
        <w:rPr>
          <w:sz w:val="20"/>
        </w:rPr>
      </w:pPr>
      <w:r>
        <w:rPr>
          <w:sz w:val="20"/>
        </w:rPr>
        <w:t>If the bypass line valve is secured in the non-diverting position, visually inspect the seal or closure mechanism at least once every month to verify that the valve is maintained in the non-diverting position, and the vent stream is not diverted through the bypass line.</w:t>
      </w:r>
    </w:p>
    <w:p w14:paraId="7E7E1C60" w14:textId="77777777" w:rsidR="00995906" w:rsidRPr="008342D4" w:rsidRDefault="00995906" w:rsidP="00995906">
      <w:pPr>
        <w:ind w:left="1440"/>
        <w:jc w:val="both"/>
        <w:rPr>
          <w:sz w:val="20"/>
        </w:rPr>
      </w:pPr>
    </w:p>
    <w:p w14:paraId="47138C4E" w14:textId="77777777" w:rsidR="00995906" w:rsidRDefault="00995906" w:rsidP="00995906">
      <w:pPr>
        <w:numPr>
          <w:ilvl w:val="0"/>
          <w:numId w:val="51"/>
        </w:numPr>
        <w:ind w:left="360"/>
        <w:jc w:val="both"/>
        <w:rPr>
          <w:sz w:val="20"/>
        </w:rPr>
      </w:pPr>
      <w:r>
        <w:rPr>
          <w:sz w:val="20"/>
        </w:rPr>
        <w:t xml:space="preserve">The permittee shall conduct an annual inspection of the closed vent system according to the procedures in 40 CFR 63.983(c).  If there is an indication of a leak the permittee shall comply with the provisions of 40 CFR 63.983(d).  </w:t>
      </w:r>
      <w:r>
        <w:rPr>
          <w:b/>
          <w:bCs/>
          <w:sz w:val="20"/>
        </w:rPr>
        <w:t>(40 CFR 63.983(b)(1)(ii), 40 CFR 63.983(d))</w:t>
      </w:r>
    </w:p>
    <w:p w14:paraId="53FA68DF" w14:textId="77777777" w:rsidR="00995906" w:rsidRPr="008342D4" w:rsidRDefault="00995906" w:rsidP="00995906">
      <w:pPr>
        <w:ind w:left="360"/>
        <w:jc w:val="both"/>
        <w:rPr>
          <w:sz w:val="20"/>
        </w:rPr>
      </w:pPr>
    </w:p>
    <w:p w14:paraId="4896195D" w14:textId="77777777" w:rsidR="00995906" w:rsidRPr="0023089F" w:rsidRDefault="00995906" w:rsidP="00995906">
      <w:pPr>
        <w:numPr>
          <w:ilvl w:val="0"/>
          <w:numId w:val="51"/>
        </w:numPr>
        <w:ind w:left="360"/>
        <w:jc w:val="both"/>
        <w:rPr>
          <w:sz w:val="20"/>
        </w:rPr>
      </w:pPr>
      <w:r>
        <w:rPr>
          <w:sz w:val="20"/>
        </w:rPr>
        <w:t xml:space="preserve">The permittee shall monitor and record on a monthly basis the pressure </w:t>
      </w:r>
      <w:proofErr w:type="gramStart"/>
      <w:r>
        <w:rPr>
          <w:sz w:val="20"/>
        </w:rPr>
        <w:t>drop</w:t>
      </w:r>
      <w:proofErr w:type="gramEnd"/>
      <w:r>
        <w:rPr>
          <w:sz w:val="20"/>
        </w:rPr>
        <w:t xml:space="preserve"> across the concentrator heat exchanger.  If the pressure drop is outside of the range -1.00-5.00 inches of water the permittee shall investigate and perform any necessary corrective action.  </w:t>
      </w:r>
      <w:r>
        <w:rPr>
          <w:b/>
          <w:bCs/>
          <w:sz w:val="20"/>
        </w:rPr>
        <w:t>(40 CFR 63.998(c)(2)(</w:t>
      </w:r>
      <w:proofErr w:type="spellStart"/>
      <w:r>
        <w:rPr>
          <w:b/>
          <w:bCs/>
          <w:sz w:val="20"/>
        </w:rPr>
        <w:t>i</w:t>
      </w:r>
      <w:proofErr w:type="spellEnd"/>
      <w:r>
        <w:rPr>
          <w:b/>
          <w:bCs/>
          <w:sz w:val="20"/>
        </w:rPr>
        <w:t>))</w:t>
      </w:r>
    </w:p>
    <w:p w14:paraId="4157E345" w14:textId="77777777" w:rsidR="00995906" w:rsidRPr="0023089F" w:rsidRDefault="00995906" w:rsidP="00995906">
      <w:pPr>
        <w:ind w:left="360"/>
        <w:jc w:val="both"/>
        <w:rPr>
          <w:sz w:val="20"/>
        </w:rPr>
      </w:pPr>
    </w:p>
    <w:p w14:paraId="63B6A9C7" w14:textId="77777777" w:rsidR="00995906" w:rsidRDefault="00995906" w:rsidP="00995906">
      <w:pPr>
        <w:numPr>
          <w:ilvl w:val="0"/>
          <w:numId w:val="51"/>
        </w:numPr>
        <w:ind w:left="360"/>
        <w:jc w:val="both"/>
        <w:rPr>
          <w:sz w:val="20"/>
        </w:rPr>
      </w:pPr>
      <w:r>
        <w:rPr>
          <w:sz w:val="20"/>
        </w:rPr>
        <w:t xml:space="preserve">The permittee shall monitor and record annually the rotational speed of the concentrator.  If the speed is outside of the range 3.5-4.5 revolutions per hour the permittee shall investigate and perform any necessary corrective action.  </w:t>
      </w:r>
      <w:r>
        <w:rPr>
          <w:b/>
          <w:bCs/>
          <w:sz w:val="20"/>
        </w:rPr>
        <w:t>(40 CFR 63.998(c)(2)(</w:t>
      </w:r>
      <w:proofErr w:type="spellStart"/>
      <w:r>
        <w:rPr>
          <w:b/>
          <w:bCs/>
          <w:sz w:val="20"/>
        </w:rPr>
        <w:t>i</w:t>
      </w:r>
      <w:proofErr w:type="spellEnd"/>
      <w:r>
        <w:rPr>
          <w:b/>
          <w:bCs/>
          <w:sz w:val="20"/>
        </w:rPr>
        <w:t>))</w:t>
      </w:r>
    </w:p>
    <w:p w14:paraId="719C1DB8" w14:textId="77777777" w:rsidR="00995906" w:rsidRPr="008342D4" w:rsidRDefault="00995906" w:rsidP="00995906">
      <w:pPr>
        <w:ind w:left="360"/>
        <w:jc w:val="both"/>
        <w:rPr>
          <w:sz w:val="20"/>
        </w:rPr>
      </w:pPr>
    </w:p>
    <w:p w14:paraId="0D2D014D" w14:textId="77777777" w:rsidR="00995906" w:rsidRPr="0023089F" w:rsidRDefault="00995906" w:rsidP="00995906">
      <w:pPr>
        <w:numPr>
          <w:ilvl w:val="0"/>
          <w:numId w:val="51"/>
        </w:numPr>
        <w:ind w:left="360"/>
        <w:jc w:val="both"/>
        <w:rPr>
          <w:sz w:val="20"/>
        </w:rPr>
      </w:pPr>
      <w:r>
        <w:rPr>
          <w:sz w:val="20"/>
        </w:rPr>
        <w:t xml:space="preserve">The permittee shall annually perform and record the results of an internal observation of the concentrator’s adsorbent material for signs of contamination, erosion, channeling, etc.  If problems are observed the permittee shall investigate and perform any necessary corrective action.  </w:t>
      </w:r>
      <w:r>
        <w:rPr>
          <w:b/>
          <w:bCs/>
          <w:sz w:val="20"/>
        </w:rPr>
        <w:t>(40 CFR 63.998(c)(2)(</w:t>
      </w:r>
      <w:proofErr w:type="spellStart"/>
      <w:r>
        <w:rPr>
          <w:b/>
          <w:bCs/>
          <w:sz w:val="20"/>
        </w:rPr>
        <w:t>i</w:t>
      </w:r>
      <w:proofErr w:type="spellEnd"/>
      <w:r>
        <w:rPr>
          <w:b/>
          <w:bCs/>
          <w:sz w:val="20"/>
        </w:rPr>
        <w:t>))</w:t>
      </w:r>
    </w:p>
    <w:p w14:paraId="1297985A" w14:textId="77777777" w:rsidR="00995906" w:rsidRPr="008342D4" w:rsidRDefault="00995906" w:rsidP="00995906">
      <w:pPr>
        <w:ind w:left="360"/>
        <w:jc w:val="both"/>
        <w:rPr>
          <w:sz w:val="20"/>
        </w:rPr>
      </w:pPr>
    </w:p>
    <w:p w14:paraId="5CBC8312" w14:textId="77777777" w:rsidR="00995906" w:rsidRPr="008342D4" w:rsidRDefault="00995906" w:rsidP="00995906">
      <w:pPr>
        <w:numPr>
          <w:ilvl w:val="0"/>
          <w:numId w:val="51"/>
        </w:numPr>
        <w:ind w:left="360"/>
        <w:jc w:val="both"/>
        <w:rPr>
          <w:sz w:val="20"/>
        </w:rPr>
      </w:pPr>
      <w:r>
        <w:rPr>
          <w:sz w:val="20"/>
        </w:rPr>
        <w:lastRenderedPageBreak/>
        <w:t xml:space="preserve">The permittee shall monitor and record the pressure drop across the concentrator adsorbent quarterly.  If pressure drop is outside of the range 2.2-3.2 inches of water, the permittee shall investigate and perform any necessary corrective action.  </w:t>
      </w:r>
      <w:r>
        <w:rPr>
          <w:b/>
          <w:bCs/>
          <w:sz w:val="20"/>
        </w:rPr>
        <w:t>(40 CFR 63.998(c)(2)(</w:t>
      </w:r>
      <w:proofErr w:type="spellStart"/>
      <w:r>
        <w:rPr>
          <w:b/>
          <w:bCs/>
          <w:sz w:val="20"/>
        </w:rPr>
        <w:t>i</w:t>
      </w:r>
      <w:proofErr w:type="spellEnd"/>
      <w:r>
        <w:rPr>
          <w:b/>
          <w:bCs/>
          <w:sz w:val="20"/>
        </w:rPr>
        <w:t>))</w:t>
      </w:r>
    </w:p>
    <w:p w14:paraId="783A3723" w14:textId="77777777" w:rsidR="00AE1D84" w:rsidRPr="008B5C27" w:rsidRDefault="00AE1D84" w:rsidP="00F62984">
      <w:pPr>
        <w:jc w:val="both"/>
        <w:rPr>
          <w:sz w:val="20"/>
        </w:rPr>
      </w:pPr>
    </w:p>
    <w:p w14:paraId="6C62283B" w14:textId="77777777" w:rsidR="00AE1D84" w:rsidRPr="00FC1F2C" w:rsidRDefault="00AE1D84" w:rsidP="00F62984">
      <w:pPr>
        <w:jc w:val="both"/>
      </w:pPr>
      <w:r>
        <w:rPr>
          <w:b/>
        </w:rPr>
        <w:t xml:space="preserve">VII.  </w:t>
      </w:r>
      <w:r>
        <w:rPr>
          <w:b/>
          <w:u w:val="single"/>
        </w:rPr>
        <w:t>REPORTING</w:t>
      </w:r>
    </w:p>
    <w:p w14:paraId="0CAE5CA4" w14:textId="77777777" w:rsidR="00AE1D84" w:rsidRPr="008B5C27" w:rsidRDefault="00AE1D84" w:rsidP="00F62984">
      <w:pPr>
        <w:jc w:val="both"/>
        <w:rPr>
          <w:sz w:val="20"/>
        </w:rPr>
      </w:pPr>
    </w:p>
    <w:p w14:paraId="3724C5D1" w14:textId="77777777" w:rsidR="00995906" w:rsidRDefault="00AE1D84" w:rsidP="00995906">
      <w:pPr>
        <w:ind w:left="360" w:hanging="360"/>
        <w:jc w:val="both"/>
        <w:rPr>
          <w:b/>
          <w:sz w:val="20"/>
        </w:rPr>
      </w:pPr>
      <w:r>
        <w:rPr>
          <w:sz w:val="20"/>
        </w:rPr>
        <w:t>1.</w:t>
      </w:r>
      <w:r>
        <w:rPr>
          <w:sz w:val="20"/>
        </w:rPr>
        <w:tab/>
      </w:r>
      <w:r w:rsidR="00995906" w:rsidRPr="00C0388E">
        <w:rPr>
          <w:sz w:val="20"/>
        </w:rPr>
        <w:t xml:space="preserve">Prompt reporting of deviations pursuant to General Conditions 21 and 22 of Part A.  </w:t>
      </w:r>
      <w:r w:rsidR="00995906" w:rsidRPr="00C0388E">
        <w:rPr>
          <w:b/>
          <w:sz w:val="20"/>
        </w:rPr>
        <w:t>(R 336.1213(3)(c)(ii))</w:t>
      </w:r>
    </w:p>
    <w:p w14:paraId="18C5A6D0" w14:textId="77777777" w:rsidR="00995906" w:rsidRPr="00C0388E" w:rsidRDefault="00995906" w:rsidP="00995906">
      <w:pPr>
        <w:ind w:left="360" w:hanging="360"/>
        <w:jc w:val="both"/>
        <w:rPr>
          <w:sz w:val="20"/>
        </w:rPr>
      </w:pPr>
    </w:p>
    <w:p w14:paraId="719D42C4" w14:textId="77777777" w:rsidR="00995906" w:rsidRDefault="00995906" w:rsidP="00995906">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391744CD" w14:textId="77777777" w:rsidR="00995906" w:rsidRPr="00C0388E" w:rsidRDefault="00995906" w:rsidP="00995906">
      <w:pPr>
        <w:ind w:left="360" w:hanging="360"/>
        <w:jc w:val="both"/>
        <w:rPr>
          <w:sz w:val="20"/>
        </w:rPr>
      </w:pPr>
    </w:p>
    <w:p w14:paraId="4CB74004" w14:textId="77777777" w:rsidR="00995906" w:rsidRPr="00C0388E" w:rsidRDefault="00995906" w:rsidP="00995906">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2D1FC799" w14:textId="77777777" w:rsidR="00995906" w:rsidRDefault="00995906" w:rsidP="00995906">
      <w:pPr>
        <w:ind w:right="72"/>
        <w:jc w:val="both"/>
        <w:rPr>
          <w:rFonts w:cs="Arial"/>
          <w:sz w:val="20"/>
        </w:rPr>
      </w:pPr>
    </w:p>
    <w:p w14:paraId="373912DF" w14:textId="77777777" w:rsidR="00995906" w:rsidRDefault="00995906" w:rsidP="00995906">
      <w:pPr>
        <w:numPr>
          <w:ilvl w:val="0"/>
          <w:numId w:val="36"/>
        </w:numPr>
        <w:ind w:left="360"/>
        <w:jc w:val="both"/>
        <w:rPr>
          <w:rFonts w:cs="Arial"/>
          <w:b/>
          <w:sz w:val="20"/>
        </w:rPr>
      </w:pPr>
      <w:r w:rsidRPr="000356F1">
        <w:rPr>
          <w:rFonts w:cs="Arial"/>
          <w:sz w:val="20"/>
        </w:rPr>
        <w:t>The permittee shall submit any performance test reports</w:t>
      </w:r>
      <w:r>
        <w:rPr>
          <w:rFonts w:cs="Arial"/>
          <w:sz w:val="20"/>
        </w:rPr>
        <w:t xml:space="preserve"> </w:t>
      </w:r>
      <w:r w:rsidRPr="000E2ECB">
        <w:rPr>
          <w:sz w:val="20"/>
        </w:rPr>
        <w:t xml:space="preserve">including RATA reports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2395CA22" w14:textId="77777777" w:rsidR="00995906" w:rsidRDefault="00995906" w:rsidP="00995906">
      <w:pPr>
        <w:ind w:left="360"/>
        <w:jc w:val="both"/>
        <w:rPr>
          <w:rFonts w:cs="Arial"/>
          <w:b/>
          <w:sz w:val="20"/>
        </w:rPr>
      </w:pPr>
    </w:p>
    <w:p w14:paraId="44783B04" w14:textId="77777777" w:rsidR="00995906" w:rsidRDefault="00995906" w:rsidP="00995906">
      <w:pPr>
        <w:numPr>
          <w:ilvl w:val="0"/>
          <w:numId w:val="36"/>
        </w:numPr>
        <w:ind w:left="360"/>
        <w:jc w:val="both"/>
        <w:rPr>
          <w:rFonts w:cs="Arial"/>
          <w:b/>
          <w:sz w:val="20"/>
        </w:rPr>
      </w:pPr>
      <w:r>
        <w:rPr>
          <w:rFonts w:cs="Arial"/>
          <w:bCs/>
          <w:sz w:val="20"/>
        </w:rPr>
        <w:t>At least 60 calendar days before a performance test is scheduled to begin, the permittee shall submit to the AQD a notification of intent to conduct a performance test, notification of the date for the test in accordance with 40 CFR 63.347(d) and a complete test plan that is in accordance with the applicable federal Reference Methods and 40 CFR, Part 63, Appendix A.  The final test plan must be approved by the AQD prior to testing.  Verification of emission rates includes the submittal of a complete test reports and notification of compliance status as specified in Table 13 of 40 CFR, Part 63, Subpart 13, within 60 calendar days after completion of the test.</w:t>
      </w:r>
      <w:r>
        <w:rPr>
          <w:rFonts w:cs="Arial"/>
          <w:bCs/>
          <w:sz w:val="20"/>
          <w:vertAlign w:val="superscript"/>
        </w:rPr>
        <w:t>2</w:t>
      </w:r>
      <w:r>
        <w:rPr>
          <w:rFonts w:cs="Arial"/>
          <w:bCs/>
          <w:sz w:val="20"/>
        </w:rPr>
        <w:t xml:space="preserve">  </w:t>
      </w:r>
      <w:r>
        <w:rPr>
          <w:rFonts w:cs="Arial"/>
          <w:b/>
          <w:sz w:val="20"/>
        </w:rPr>
        <w:t>(40 CFR Part 63 Subpart A, 40 CFR 63.5905(a), 40 CFR 63.9(e)(g) and (h))</w:t>
      </w:r>
    </w:p>
    <w:p w14:paraId="537CD8ED" w14:textId="77777777" w:rsidR="00995906" w:rsidRDefault="00995906" w:rsidP="00995906">
      <w:pPr>
        <w:jc w:val="both"/>
        <w:rPr>
          <w:rFonts w:cs="Arial"/>
          <w:b/>
          <w:sz w:val="20"/>
        </w:rPr>
      </w:pPr>
    </w:p>
    <w:p w14:paraId="779AD915" w14:textId="77777777" w:rsidR="00995906" w:rsidRPr="004436E4" w:rsidRDefault="00995906" w:rsidP="00995906">
      <w:pPr>
        <w:numPr>
          <w:ilvl w:val="0"/>
          <w:numId w:val="36"/>
        </w:numPr>
        <w:ind w:left="360"/>
        <w:jc w:val="both"/>
        <w:rPr>
          <w:rFonts w:cs="Arial"/>
          <w:b/>
          <w:sz w:val="20"/>
        </w:rPr>
      </w:pPr>
      <w:r>
        <w:rPr>
          <w:rFonts w:cs="Arial"/>
          <w:bCs/>
          <w:sz w:val="20"/>
        </w:rPr>
        <w:t xml:space="preserve">The permittee shall submit all semiannual compliance reports as required by 40 CFR 63.5910(a) at the same time as the report specified in condition VII.2.  The semiannual compliance report shall include the following </w:t>
      </w:r>
      <w:r>
        <w:rPr>
          <w:rFonts w:cs="Arial"/>
          <w:b/>
          <w:sz w:val="20"/>
        </w:rPr>
        <w:t>(40 CFR 63.5910(a) and (b)(5)):</w:t>
      </w:r>
    </w:p>
    <w:p w14:paraId="0A86E46E" w14:textId="77777777" w:rsidR="00995906" w:rsidRDefault="00995906" w:rsidP="00995906">
      <w:pPr>
        <w:numPr>
          <w:ilvl w:val="1"/>
          <w:numId w:val="36"/>
        </w:numPr>
        <w:jc w:val="both"/>
        <w:rPr>
          <w:rFonts w:cs="Arial"/>
          <w:bCs/>
          <w:sz w:val="20"/>
        </w:rPr>
      </w:pPr>
      <w:r>
        <w:rPr>
          <w:rFonts w:cs="Arial"/>
          <w:bCs/>
          <w:sz w:val="20"/>
        </w:rPr>
        <w:t xml:space="preserve">Company name and address; certification of the truth, accuracy, and completeness of the content of the report by the responsible official; date of the report and the beginning and ending dates of the reporting period.  </w:t>
      </w:r>
      <w:r>
        <w:rPr>
          <w:rFonts w:cs="Arial"/>
          <w:b/>
          <w:sz w:val="20"/>
        </w:rPr>
        <w:t>(40 CFR 63.5910(c)(1, 2, and 3))</w:t>
      </w:r>
    </w:p>
    <w:p w14:paraId="73F615B7" w14:textId="77777777" w:rsidR="00995906" w:rsidRPr="004436E4" w:rsidRDefault="00995906" w:rsidP="00995906">
      <w:pPr>
        <w:numPr>
          <w:ilvl w:val="1"/>
          <w:numId w:val="36"/>
        </w:numPr>
        <w:jc w:val="both"/>
        <w:rPr>
          <w:rFonts w:cs="Arial"/>
          <w:bCs/>
          <w:sz w:val="20"/>
        </w:rPr>
      </w:pPr>
      <w:r>
        <w:rPr>
          <w:rFonts w:cs="Arial"/>
          <w:bCs/>
          <w:sz w:val="20"/>
        </w:rPr>
        <w:t xml:space="preserve">A statement that there were no deviations during the reporting period if there were no deviations from the applicable emission limits (emission, operating, opacity, and VE limit(s)) and there were no deviations from the applicable requirements for work practice standards in Table 4 of 40 CFR, Part 63, Subpart WWWW.  If there were no periods during which the CMS, including CEMS, and operating parameter monitoring systems, were out of control as specified </w:t>
      </w:r>
      <w:r w:rsidRPr="004436E4">
        <w:rPr>
          <w:rFonts w:cs="Arial"/>
          <w:bCs/>
          <w:sz w:val="20"/>
        </w:rPr>
        <w:t xml:space="preserve">in </w:t>
      </w:r>
      <w:r w:rsidRPr="004436E4">
        <w:rPr>
          <w:rFonts w:cs="Arial"/>
          <w:sz w:val="20"/>
        </w:rPr>
        <w:t>§63.</w:t>
      </w:r>
      <w:r>
        <w:rPr>
          <w:rFonts w:cs="Arial"/>
          <w:sz w:val="20"/>
        </w:rPr>
        <w:t xml:space="preserve">8(c)(7), the report must also contain a statement that there were no periods during which the CMS was out of control during the reporting period.  </w:t>
      </w:r>
      <w:r>
        <w:rPr>
          <w:rFonts w:cs="Arial"/>
          <w:b/>
          <w:bCs/>
          <w:sz w:val="20"/>
        </w:rPr>
        <w:t>(40 CFR 63.5910(c)(5) and (6) Table 14(1.a))</w:t>
      </w:r>
    </w:p>
    <w:p w14:paraId="42AC11CE" w14:textId="77777777" w:rsidR="00995906" w:rsidRPr="004436E4" w:rsidRDefault="00995906" w:rsidP="00995906">
      <w:pPr>
        <w:numPr>
          <w:ilvl w:val="1"/>
          <w:numId w:val="36"/>
        </w:numPr>
        <w:jc w:val="both"/>
        <w:rPr>
          <w:rFonts w:cs="Arial"/>
          <w:bCs/>
          <w:sz w:val="20"/>
        </w:rPr>
      </w:pPr>
      <w:r>
        <w:rPr>
          <w:rFonts w:cs="Arial"/>
          <w:bCs/>
          <w:sz w:val="20"/>
        </w:rPr>
        <w:t xml:space="preserve">The information in 40 CFR 63.5910(d) if you have a deviation from any emission limit *emission or operating limit, or work practice standard) during the reporting period.  If there were periods during which the CMS, including CEMS, and operating parameter monitoring systems, was out of control, as specified in </w:t>
      </w:r>
      <w:r w:rsidRPr="004436E4">
        <w:rPr>
          <w:rFonts w:cs="Arial"/>
          <w:sz w:val="20"/>
        </w:rPr>
        <w:t>§</w:t>
      </w:r>
      <w:r>
        <w:rPr>
          <w:rFonts w:cs="Arial"/>
          <w:sz w:val="20"/>
        </w:rPr>
        <w:t xml:space="preserve"> 63.8(c)(7), the report must contain the info in </w:t>
      </w:r>
      <w:r w:rsidRPr="004436E4">
        <w:rPr>
          <w:rFonts w:cs="Arial"/>
          <w:sz w:val="20"/>
        </w:rPr>
        <w:t>§</w:t>
      </w:r>
      <w:r>
        <w:rPr>
          <w:rFonts w:cs="Arial"/>
          <w:sz w:val="20"/>
        </w:rPr>
        <w:t xml:space="preserve">63.5910€.  </w:t>
      </w:r>
      <w:r>
        <w:rPr>
          <w:rFonts w:cs="Arial"/>
          <w:b/>
          <w:bCs/>
          <w:sz w:val="20"/>
        </w:rPr>
        <w:t>(40 CFR 63.5900(b), 40 CFR 63.5910(d) and (g) Table 14(1.b))</w:t>
      </w:r>
    </w:p>
    <w:p w14:paraId="5E33DD48" w14:textId="77777777" w:rsidR="00995906" w:rsidRDefault="00995906" w:rsidP="00995906">
      <w:pPr>
        <w:numPr>
          <w:ilvl w:val="1"/>
          <w:numId w:val="36"/>
        </w:numPr>
        <w:jc w:val="both"/>
        <w:rPr>
          <w:rFonts w:cs="Arial"/>
          <w:bCs/>
          <w:sz w:val="20"/>
        </w:rPr>
      </w:pPr>
      <w:r>
        <w:rPr>
          <w:rFonts w:cs="Arial"/>
          <w:sz w:val="20"/>
        </w:rPr>
        <w:t xml:space="preserve">The information in </w:t>
      </w:r>
      <w:r w:rsidRPr="004436E4">
        <w:rPr>
          <w:rFonts w:cs="Arial"/>
          <w:sz w:val="20"/>
        </w:rPr>
        <w:t>§</w:t>
      </w:r>
      <w:r>
        <w:rPr>
          <w:rFonts w:cs="Arial"/>
          <w:sz w:val="20"/>
        </w:rPr>
        <w:t>63.10(d)(5)(</w:t>
      </w:r>
      <w:proofErr w:type="spellStart"/>
      <w:r>
        <w:rPr>
          <w:rFonts w:cs="Arial"/>
          <w:sz w:val="20"/>
        </w:rPr>
        <w:t>i</w:t>
      </w:r>
      <w:proofErr w:type="spellEnd"/>
      <w:r>
        <w:rPr>
          <w:rFonts w:cs="Arial"/>
          <w:sz w:val="20"/>
        </w:rPr>
        <w:t xml:space="preserve">) if you had a start-up, shut down, malfunction during the reporting period, and you took actions consistent with your SSM plan.  </w:t>
      </w:r>
      <w:r>
        <w:rPr>
          <w:rFonts w:cs="Arial"/>
          <w:b/>
          <w:bCs/>
          <w:sz w:val="20"/>
        </w:rPr>
        <w:t>(40 CFR 63.5910(c)(4) and (g) Table 14(1.c))</w:t>
      </w:r>
    </w:p>
    <w:p w14:paraId="06BCFE02" w14:textId="77777777" w:rsidR="00995906" w:rsidRPr="004436E4" w:rsidRDefault="00995906" w:rsidP="00995906">
      <w:pPr>
        <w:ind w:left="1440"/>
        <w:jc w:val="both"/>
        <w:rPr>
          <w:rFonts w:cs="Arial"/>
          <w:bCs/>
          <w:sz w:val="20"/>
        </w:rPr>
      </w:pPr>
    </w:p>
    <w:p w14:paraId="1B6946F4" w14:textId="77777777" w:rsidR="00995906" w:rsidRDefault="00995906" w:rsidP="00995906">
      <w:pPr>
        <w:ind w:left="360"/>
        <w:jc w:val="both"/>
        <w:rPr>
          <w:rFonts w:cs="Arial"/>
          <w:b/>
          <w:sz w:val="20"/>
        </w:rPr>
      </w:pPr>
    </w:p>
    <w:p w14:paraId="30D3C945" w14:textId="77777777" w:rsidR="00995906" w:rsidRPr="004436E4" w:rsidRDefault="00995906" w:rsidP="00995906">
      <w:pPr>
        <w:numPr>
          <w:ilvl w:val="0"/>
          <w:numId w:val="36"/>
        </w:numPr>
        <w:ind w:left="360"/>
        <w:jc w:val="both"/>
        <w:rPr>
          <w:rFonts w:cs="Arial"/>
          <w:b/>
          <w:sz w:val="20"/>
        </w:rPr>
      </w:pPr>
      <w:r>
        <w:rPr>
          <w:rFonts w:cs="Arial"/>
          <w:bCs/>
          <w:sz w:val="20"/>
        </w:rPr>
        <w:t xml:space="preserve">The permittee shall submit an immediate SSM report if a startup, shutdown, malfunction event occurs that is not consistent with the company’s SSM Plan.  Within two working days the permittee shall submit by fax or telephone a report of the actions taken for the event.  Within seven working days after the end of the event, unless alternative arrangements have been made with the permitting authority, the permittee shall submit a letter that contains the information in 40 CFR 63.10(d)(5)(ii).   </w:t>
      </w:r>
      <w:r>
        <w:rPr>
          <w:rFonts w:cs="Arial"/>
          <w:b/>
          <w:sz w:val="20"/>
        </w:rPr>
        <w:t>(40 CFR 63.5910(a) Table 14(2))</w:t>
      </w:r>
    </w:p>
    <w:p w14:paraId="47DD329C" w14:textId="77777777" w:rsidR="00995906" w:rsidRPr="00FE0AD0" w:rsidRDefault="00995906" w:rsidP="00995906">
      <w:pPr>
        <w:ind w:right="72"/>
        <w:jc w:val="both"/>
        <w:rPr>
          <w:rFonts w:cs="Arial"/>
          <w:sz w:val="20"/>
        </w:rPr>
      </w:pPr>
    </w:p>
    <w:p w14:paraId="0BEB5CA6" w14:textId="77777777" w:rsidR="00995906" w:rsidRPr="00FE0AD0" w:rsidRDefault="00995906" w:rsidP="00995906">
      <w:pPr>
        <w:jc w:val="both"/>
        <w:rPr>
          <w:rFonts w:cs="Arial"/>
          <w:b/>
          <w:sz w:val="20"/>
        </w:rPr>
      </w:pPr>
      <w:r w:rsidRPr="00FE0AD0">
        <w:rPr>
          <w:rFonts w:cs="Arial"/>
          <w:b/>
          <w:sz w:val="20"/>
        </w:rPr>
        <w:t>See Appendix 8</w:t>
      </w:r>
    </w:p>
    <w:p w14:paraId="75B83EB9" w14:textId="5F4DF4D7" w:rsidR="00AE1D84" w:rsidRPr="00E111A8" w:rsidRDefault="00AE1D84" w:rsidP="00995906">
      <w:pPr>
        <w:ind w:left="360" w:hanging="360"/>
        <w:jc w:val="both"/>
        <w:rPr>
          <w:rFonts w:cs="Arial"/>
          <w:sz w:val="20"/>
        </w:rPr>
      </w:pPr>
    </w:p>
    <w:p w14:paraId="384B3B97" w14:textId="77777777" w:rsidR="00AE1D84" w:rsidRDefault="00AE1D84" w:rsidP="00F62984">
      <w:pPr>
        <w:jc w:val="both"/>
      </w:pPr>
      <w:r>
        <w:rPr>
          <w:b/>
        </w:rPr>
        <w:lastRenderedPageBreak/>
        <w:t xml:space="preserve">VIII.  </w:t>
      </w:r>
      <w:r>
        <w:rPr>
          <w:b/>
          <w:u w:val="single"/>
        </w:rPr>
        <w:t>STACK/VENT RESTRICTION(S)</w:t>
      </w:r>
    </w:p>
    <w:p w14:paraId="3939D76A" w14:textId="77777777" w:rsidR="00AE1D84" w:rsidRDefault="00AE1D84" w:rsidP="00F62984">
      <w:pPr>
        <w:jc w:val="both"/>
        <w:rPr>
          <w:sz w:val="20"/>
        </w:rPr>
      </w:pPr>
    </w:p>
    <w:p w14:paraId="7B09C2E3" w14:textId="77777777" w:rsidR="00AE1D84" w:rsidRPr="00FE0AD0" w:rsidRDefault="00AE1D84" w:rsidP="00F62984">
      <w:pPr>
        <w:jc w:val="both"/>
        <w:rPr>
          <w:sz w:val="20"/>
        </w:rPr>
      </w:pPr>
      <w:r w:rsidRPr="00FE0AD0">
        <w:rPr>
          <w:sz w:val="20"/>
        </w:rPr>
        <w:t>The exhaust gases from the stacks listed in the table below shall be discharged unobstructed vertically upwards to the ambient air unless otherwise noted:</w:t>
      </w:r>
    </w:p>
    <w:p w14:paraId="4086864F" w14:textId="77777777" w:rsidR="00AE1D84" w:rsidRDefault="00AE1D84" w:rsidP="00F62984">
      <w:pPr>
        <w:jc w:val="both"/>
        <w:rPr>
          <w:sz w:val="20"/>
        </w:rPr>
      </w:pPr>
    </w:p>
    <w:p w14:paraId="0861C3D6" w14:textId="380678E5" w:rsidR="004F5DF2" w:rsidRPr="00995906" w:rsidRDefault="00995906" w:rsidP="004F5DF2">
      <w:pPr>
        <w:jc w:val="both"/>
        <w:rPr>
          <w:bCs/>
          <w:sz w:val="20"/>
        </w:rPr>
      </w:pPr>
      <w:r w:rsidRPr="00995906">
        <w:rPr>
          <w:bCs/>
          <w:sz w:val="20"/>
        </w:rPr>
        <w:t>NA</w:t>
      </w:r>
    </w:p>
    <w:p w14:paraId="29A29B9F" w14:textId="77777777" w:rsidR="004F5DF2" w:rsidRPr="00EE5F4E" w:rsidRDefault="004F5DF2" w:rsidP="004F5DF2">
      <w:pPr>
        <w:jc w:val="both"/>
        <w:rPr>
          <w:sz w:val="20"/>
        </w:rPr>
      </w:pPr>
    </w:p>
    <w:p w14:paraId="5E38E30C" w14:textId="77777777" w:rsidR="00AE1D84" w:rsidRDefault="00AE1D84" w:rsidP="00F62984">
      <w:pPr>
        <w:jc w:val="both"/>
      </w:pPr>
      <w:r>
        <w:rPr>
          <w:b/>
        </w:rPr>
        <w:t xml:space="preserve">IX.  </w:t>
      </w:r>
      <w:r>
        <w:rPr>
          <w:b/>
          <w:u w:val="single"/>
        </w:rPr>
        <w:t>OTHER REQUIREMENT(S)</w:t>
      </w:r>
    </w:p>
    <w:p w14:paraId="476B3DB8" w14:textId="77777777" w:rsidR="00AE1D84" w:rsidRPr="00FE0AD0" w:rsidRDefault="00AE1D84" w:rsidP="00F62984">
      <w:pPr>
        <w:jc w:val="both"/>
        <w:rPr>
          <w:sz w:val="20"/>
        </w:rPr>
      </w:pPr>
    </w:p>
    <w:p w14:paraId="75F41329" w14:textId="77777777" w:rsidR="00995906" w:rsidRDefault="00995906" w:rsidP="00995906">
      <w:pPr>
        <w:numPr>
          <w:ilvl w:val="0"/>
          <w:numId w:val="53"/>
        </w:numPr>
        <w:ind w:left="360"/>
        <w:jc w:val="both"/>
        <w:rPr>
          <w:sz w:val="20"/>
        </w:rPr>
      </w:pPr>
      <w:r>
        <w:rPr>
          <w:sz w:val="20"/>
        </w:rPr>
        <w:t>The permittee shall comply with all applicable provisions of the National Emission Standards for Hazardous Air Pollutants, as specified in 40 CFR, Part 63, Subpart A and Subpart WWWW, for Reinforced Plastic Composites Production by the initial compliance date.</w:t>
      </w:r>
      <w:r>
        <w:rPr>
          <w:sz w:val="20"/>
          <w:vertAlign w:val="superscript"/>
        </w:rPr>
        <w:t>2</w:t>
      </w:r>
      <w:r>
        <w:rPr>
          <w:sz w:val="20"/>
        </w:rPr>
        <w:t xml:space="preserve">  </w:t>
      </w:r>
      <w:r>
        <w:rPr>
          <w:b/>
          <w:bCs/>
          <w:sz w:val="20"/>
        </w:rPr>
        <w:t>(40 CFR Part 63 Subparts A and WWWW)</w:t>
      </w:r>
    </w:p>
    <w:p w14:paraId="2F8FF5EB" w14:textId="77777777" w:rsidR="00995906" w:rsidRDefault="00995906" w:rsidP="00995906">
      <w:pPr>
        <w:ind w:left="360"/>
        <w:jc w:val="both"/>
        <w:rPr>
          <w:sz w:val="20"/>
        </w:rPr>
      </w:pPr>
    </w:p>
    <w:p w14:paraId="782B8712" w14:textId="39AE8DF6" w:rsidR="00AE1D84" w:rsidRPr="00995906" w:rsidRDefault="00995906" w:rsidP="00995906">
      <w:pPr>
        <w:numPr>
          <w:ilvl w:val="0"/>
          <w:numId w:val="53"/>
        </w:numPr>
        <w:ind w:left="360"/>
        <w:jc w:val="both"/>
        <w:rPr>
          <w:sz w:val="20"/>
        </w:rPr>
      </w:pPr>
      <w:r>
        <w:rPr>
          <w:sz w:val="20"/>
        </w:rPr>
        <w:t>The permittee shall comply with all applicable provisions of the National Emissions Standards for Hazardous Air Pollutants, as specified in 40 CFR, Part 63, Subpart SS.</w:t>
      </w:r>
      <w:r>
        <w:rPr>
          <w:sz w:val="20"/>
          <w:vertAlign w:val="superscript"/>
        </w:rPr>
        <w:t>2</w:t>
      </w:r>
      <w:r>
        <w:rPr>
          <w:sz w:val="20"/>
        </w:rPr>
        <w:t xml:space="preserve">  </w:t>
      </w:r>
      <w:r>
        <w:rPr>
          <w:b/>
          <w:bCs/>
          <w:sz w:val="20"/>
        </w:rPr>
        <w:t>(40 CFR 63.5805(h))</w:t>
      </w:r>
    </w:p>
    <w:p w14:paraId="38E9A577" w14:textId="77777777" w:rsidR="00AE1D84" w:rsidRDefault="00AE1D84" w:rsidP="00F62984">
      <w:pPr>
        <w:jc w:val="both"/>
        <w:rPr>
          <w:sz w:val="20"/>
        </w:rPr>
      </w:pPr>
    </w:p>
    <w:p w14:paraId="767D9DAB" w14:textId="77777777" w:rsidR="000662AD" w:rsidRPr="00FE0AD0" w:rsidRDefault="000662AD" w:rsidP="00F62984">
      <w:pPr>
        <w:jc w:val="both"/>
        <w:rPr>
          <w:sz w:val="20"/>
        </w:rPr>
      </w:pPr>
    </w:p>
    <w:p w14:paraId="4C16A859" w14:textId="77777777" w:rsidR="00AE1D84" w:rsidRPr="00B90185" w:rsidRDefault="00AE1D84" w:rsidP="00F62984">
      <w:pPr>
        <w:jc w:val="both"/>
        <w:rPr>
          <w:b/>
          <w:sz w:val="20"/>
        </w:rPr>
      </w:pPr>
      <w:r w:rsidRPr="00B90185">
        <w:rPr>
          <w:b/>
          <w:sz w:val="20"/>
          <w:u w:val="single"/>
        </w:rPr>
        <w:t>Footnotes</w:t>
      </w:r>
      <w:r w:rsidRPr="00B90185">
        <w:rPr>
          <w:b/>
          <w:sz w:val="20"/>
        </w:rPr>
        <w:t>:</w:t>
      </w:r>
    </w:p>
    <w:p w14:paraId="1C4548A8" w14:textId="77777777" w:rsidR="00AE1D84"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29012535" w14:textId="77777777" w:rsidR="00AE1D84" w:rsidRPr="003A4A19" w:rsidRDefault="00AE1D84" w:rsidP="00F6298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2BFD235E" w14:textId="77777777" w:rsidR="008427BE" w:rsidRPr="003A327D" w:rsidRDefault="008427BE" w:rsidP="008427BE">
      <w:pPr>
        <w:jc w:val="both"/>
        <w:rPr>
          <w:sz w:val="20"/>
        </w:rPr>
      </w:pPr>
    </w:p>
    <w:p w14:paraId="0DEE1C95" w14:textId="526D115C" w:rsidR="00995906" w:rsidRPr="00995906" w:rsidRDefault="00995906" w:rsidP="00995906">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r>
        <w:br w:type="page"/>
      </w:r>
      <w:bookmarkStart w:id="76" w:name="_Toc852399"/>
      <w:bookmarkStart w:id="77" w:name="_Toc852730"/>
      <w:bookmarkStart w:id="78" w:name="_Toc8785176"/>
      <w:bookmarkStart w:id="79" w:name="_Toc59098025"/>
      <w:r>
        <w:rPr>
          <w:bCs/>
          <w:iCs/>
          <w:szCs w:val="28"/>
        </w:rPr>
        <w:lastRenderedPageBreak/>
        <w:t>F</w:t>
      </w:r>
      <w:r w:rsidRPr="00347387">
        <w:rPr>
          <w:bCs/>
          <w:iCs/>
          <w:szCs w:val="28"/>
        </w:rPr>
        <w:t>G</w:t>
      </w:r>
      <w:bookmarkEnd w:id="76"/>
      <w:bookmarkEnd w:id="77"/>
      <w:bookmarkEnd w:id="78"/>
      <w:r>
        <w:rPr>
          <w:bCs/>
          <w:iCs/>
          <w:szCs w:val="28"/>
        </w:rPr>
        <w:t>FRPFABRICATION</w:t>
      </w:r>
      <w:bookmarkEnd w:id="79"/>
    </w:p>
    <w:p w14:paraId="02CB2705" w14:textId="77777777" w:rsidR="00995906" w:rsidRPr="00EE02F9" w:rsidRDefault="00995906" w:rsidP="00995906">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46A4A8B5" w14:textId="77777777" w:rsidR="00995906" w:rsidRPr="00F30023" w:rsidRDefault="00995906" w:rsidP="00995906">
      <w:pPr>
        <w:rPr>
          <w:sz w:val="20"/>
        </w:rPr>
      </w:pPr>
    </w:p>
    <w:p w14:paraId="35E902F2" w14:textId="77777777" w:rsidR="00995906" w:rsidRDefault="00995906" w:rsidP="00995906">
      <w:pPr>
        <w:jc w:val="both"/>
        <w:rPr>
          <w:b/>
          <w:u w:val="single"/>
        </w:rPr>
      </w:pPr>
      <w:r>
        <w:rPr>
          <w:b/>
          <w:u w:val="single"/>
        </w:rPr>
        <w:t>DESCRIPTION</w:t>
      </w:r>
    </w:p>
    <w:p w14:paraId="4722CA91" w14:textId="77777777" w:rsidR="00995906" w:rsidRPr="00C3424D" w:rsidRDefault="00995906" w:rsidP="00995906">
      <w:pPr>
        <w:jc w:val="both"/>
        <w:rPr>
          <w:sz w:val="20"/>
        </w:rPr>
      </w:pPr>
    </w:p>
    <w:p w14:paraId="46B921C4" w14:textId="77777777" w:rsidR="00995906" w:rsidRPr="00092168" w:rsidRDefault="00995906" w:rsidP="00995906">
      <w:pPr>
        <w:jc w:val="both"/>
        <w:rPr>
          <w:sz w:val="20"/>
        </w:rPr>
      </w:pPr>
      <w:r>
        <w:rPr>
          <w:sz w:val="20"/>
        </w:rPr>
        <w:t>Fiberglass reinforced plastic spray-up operation, including gelcoat and fiberglass/resin steps performed on an assembly line basis.</w:t>
      </w:r>
    </w:p>
    <w:p w14:paraId="475139F0" w14:textId="77777777" w:rsidR="00995906" w:rsidRPr="00C3424D" w:rsidRDefault="00995906" w:rsidP="00995906">
      <w:pPr>
        <w:jc w:val="both"/>
        <w:rPr>
          <w:sz w:val="20"/>
        </w:rPr>
      </w:pPr>
    </w:p>
    <w:p w14:paraId="12288EF2" w14:textId="77777777" w:rsidR="00995906" w:rsidRDefault="00995906" w:rsidP="00995906">
      <w:pPr>
        <w:jc w:val="both"/>
        <w:rPr>
          <w:sz w:val="20"/>
        </w:rPr>
      </w:pPr>
      <w:r w:rsidRPr="00FE0AD0">
        <w:rPr>
          <w:b/>
          <w:sz w:val="20"/>
        </w:rPr>
        <w:t>Emission Unit</w:t>
      </w:r>
      <w:r>
        <w:rPr>
          <w:b/>
          <w:sz w:val="20"/>
        </w:rPr>
        <w:t>:</w:t>
      </w:r>
      <w:r>
        <w:rPr>
          <w:sz w:val="20"/>
        </w:rPr>
        <w:t xml:space="preserve"> EUGEL-COAT, EUFIRST-LAM, EUSECOND-LAM, EUTHIRD-LAM, EUROLL-OUT, </w:t>
      </w:r>
    </w:p>
    <w:p w14:paraId="1AA10953" w14:textId="427AA853" w:rsidR="00995906" w:rsidRDefault="00995906" w:rsidP="00995906">
      <w:pPr>
        <w:jc w:val="both"/>
        <w:rPr>
          <w:sz w:val="20"/>
        </w:rPr>
      </w:pPr>
      <w:r>
        <w:rPr>
          <w:sz w:val="20"/>
        </w:rPr>
        <w:t>EUSOLVENT-USAGE</w:t>
      </w:r>
    </w:p>
    <w:p w14:paraId="76984759" w14:textId="77777777" w:rsidR="00995906" w:rsidRPr="00995906" w:rsidRDefault="00995906" w:rsidP="00995906">
      <w:pPr>
        <w:jc w:val="both"/>
        <w:rPr>
          <w:sz w:val="20"/>
        </w:rPr>
      </w:pPr>
    </w:p>
    <w:p w14:paraId="2EEF6F26" w14:textId="77777777" w:rsidR="00995906" w:rsidRPr="00995906" w:rsidRDefault="00995906" w:rsidP="00995906">
      <w:pPr>
        <w:jc w:val="both"/>
        <w:rPr>
          <w:b/>
          <w:u w:val="single"/>
        </w:rPr>
      </w:pPr>
      <w:r w:rsidRPr="00995906">
        <w:rPr>
          <w:b/>
          <w:u w:val="single"/>
        </w:rPr>
        <w:t>POLLUTION CONTROL EQUIPMENT</w:t>
      </w:r>
    </w:p>
    <w:p w14:paraId="3287CEE9" w14:textId="77777777" w:rsidR="00995906" w:rsidRPr="00995906" w:rsidRDefault="00995906" w:rsidP="00995906">
      <w:pPr>
        <w:jc w:val="both"/>
      </w:pPr>
    </w:p>
    <w:p w14:paraId="1F198CC6" w14:textId="4753CCC9" w:rsidR="00995906" w:rsidRPr="00995906" w:rsidRDefault="00995906" w:rsidP="00995906">
      <w:pPr>
        <w:jc w:val="both"/>
        <w:rPr>
          <w:sz w:val="20"/>
        </w:rPr>
      </w:pPr>
      <w:r>
        <w:rPr>
          <w:sz w:val="20"/>
        </w:rPr>
        <w:t>Roll media (fiberglass tack filters) and rotary concentrator and RTO</w:t>
      </w:r>
    </w:p>
    <w:p w14:paraId="323A5063" w14:textId="77777777" w:rsidR="00995906" w:rsidRPr="008B5C27" w:rsidRDefault="00995906" w:rsidP="00995906">
      <w:pPr>
        <w:rPr>
          <w:sz w:val="20"/>
        </w:rPr>
      </w:pPr>
    </w:p>
    <w:p w14:paraId="022AB23F" w14:textId="77777777" w:rsidR="00995906" w:rsidRDefault="00995906" w:rsidP="00995906">
      <w:pPr>
        <w:jc w:val="both"/>
        <w:rPr>
          <w:b/>
          <w:u w:val="single"/>
        </w:rPr>
      </w:pPr>
      <w:r>
        <w:rPr>
          <w:b/>
        </w:rPr>
        <w:t xml:space="preserve">I.  </w:t>
      </w:r>
      <w:r>
        <w:rPr>
          <w:b/>
          <w:u w:val="single"/>
        </w:rPr>
        <w:t>EMISSION LIMIT(S)</w:t>
      </w:r>
    </w:p>
    <w:p w14:paraId="3B04CAEB" w14:textId="77777777" w:rsidR="00995906" w:rsidRPr="00FE0AD0" w:rsidRDefault="00995906" w:rsidP="00995906">
      <w:pPr>
        <w:jc w:val="both"/>
        <w:rPr>
          <w:sz w:val="20"/>
        </w:rPr>
      </w:pPr>
    </w:p>
    <w:p w14:paraId="21ED92F4" w14:textId="13C53A4B" w:rsidR="00995906" w:rsidRPr="00995906" w:rsidRDefault="00995906" w:rsidP="00995906">
      <w:pPr>
        <w:jc w:val="both"/>
        <w:rPr>
          <w:bCs/>
          <w:sz w:val="20"/>
        </w:rPr>
      </w:pPr>
      <w:r w:rsidRPr="00995906">
        <w:rPr>
          <w:bCs/>
          <w:sz w:val="20"/>
        </w:rPr>
        <w:t>NA</w:t>
      </w:r>
    </w:p>
    <w:p w14:paraId="322B69B1" w14:textId="77777777" w:rsidR="00995906" w:rsidRPr="0007707C" w:rsidRDefault="00995906" w:rsidP="00995906">
      <w:pPr>
        <w:jc w:val="both"/>
        <w:rPr>
          <w:sz w:val="20"/>
        </w:rPr>
      </w:pPr>
    </w:p>
    <w:p w14:paraId="468276FA" w14:textId="77777777" w:rsidR="00995906" w:rsidRDefault="00995906" w:rsidP="00995906">
      <w:pPr>
        <w:jc w:val="both"/>
        <w:rPr>
          <w:b/>
          <w:u w:val="single"/>
        </w:rPr>
      </w:pPr>
      <w:r>
        <w:rPr>
          <w:b/>
        </w:rPr>
        <w:t xml:space="preserve">II.  </w:t>
      </w:r>
      <w:r>
        <w:rPr>
          <w:b/>
          <w:u w:val="single"/>
        </w:rPr>
        <w:t>MATERIAL LIMIT(S)</w:t>
      </w:r>
    </w:p>
    <w:p w14:paraId="161B4032" w14:textId="77777777" w:rsidR="00995906" w:rsidRPr="00FE0AD0" w:rsidRDefault="00995906" w:rsidP="00995906">
      <w:pPr>
        <w:jc w:val="both"/>
        <w:rPr>
          <w:sz w:val="20"/>
        </w:rPr>
      </w:pPr>
    </w:p>
    <w:p w14:paraId="5F84EC3B" w14:textId="203034D9" w:rsidR="00995906" w:rsidRPr="00995906" w:rsidRDefault="00995906" w:rsidP="00995906">
      <w:pPr>
        <w:jc w:val="both"/>
        <w:rPr>
          <w:bCs/>
          <w:sz w:val="20"/>
        </w:rPr>
      </w:pPr>
      <w:r w:rsidRPr="00995906">
        <w:rPr>
          <w:bCs/>
          <w:sz w:val="20"/>
        </w:rPr>
        <w:t>NA</w:t>
      </w:r>
    </w:p>
    <w:p w14:paraId="09678447" w14:textId="77777777" w:rsidR="00995906" w:rsidRPr="0007707C" w:rsidRDefault="00995906" w:rsidP="00995906">
      <w:pPr>
        <w:jc w:val="both"/>
        <w:rPr>
          <w:sz w:val="20"/>
        </w:rPr>
      </w:pPr>
    </w:p>
    <w:p w14:paraId="634A6066" w14:textId="77777777" w:rsidR="00995906" w:rsidRDefault="00995906" w:rsidP="00995906">
      <w:pPr>
        <w:jc w:val="both"/>
        <w:rPr>
          <w:b/>
          <w:u w:val="single"/>
        </w:rPr>
      </w:pPr>
      <w:r>
        <w:rPr>
          <w:b/>
        </w:rPr>
        <w:t xml:space="preserve">III.  </w:t>
      </w:r>
      <w:r>
        <w:rPr>
          <w:b/>
          <w:u w:val="single"/>
        </w:rPr>
        <w:t>PROCESS/OPERATIONAL RESTRICTION(S)</w:t>
      </w:r>
      <w:r w:rsidDel="001C614B">
        <w:rPr>
          <w:b/>
          <w:u w:val="single"/>
        </w:rPr>
        <w:t xml:space="preserve"> </w:t>
      </w:r>
    </w:p>
    <w:p w14:paraId="37610345" w14:textId="77777777" w:rsidR="00995906" w:rsidRPr="00FB6071" w:rsidRDefault="00995906" w:rsidP="00995906">
      <w:pPr>
        <w:jc w:val="both"/>
        <w:rPr>
          <w:sz w:val="20"/>
        </w:rPr>
      </w:pPr>
    </w:p>
    <w:p w14:paraId="49395DD9" w14:textId="7442499B" w:rsidR="00995906" w:rsidRDefault="00995906" w:rsidP="00995906">
      <w:pPr>
        <w:numPr>
          <w:ilvl w:val="0"/>
          <w:numId w:val="59"/>
        </w:numPr>
        <w:jc w:val="both"/>
        <w:rPr>
          <w:sz w:val="20"/>
        </w:rPr>
      </w:pPr>
      <w:r>
        <w:rPr>
          <w:sz w:val="20"/>
        </w:rPr>
        <w:t xml:space="preserve">The permittee shall not operate FGFRPFABRICATION unless all exhaust filters are in place and operating properly in the corresponding booth.  </w:t>
      </w:r>
      <w:r>
        <w:rPr>
          <w:b/>
          <w:bCs/>
          <w:sz w:val="20"/>
        </w:rPr>
        <w:t>(R 336.1910)</w:t>
      </w:r>
    </w:p>
    <w:p w14:paraId="38D2305D" w14:textId="77777777" w:rsidR="00995906" w:rsidRDefault="00995906" w:rsidP="00995906">
      <w:pPr>
        <w:ind w:left="360"/>
        <w:jc w:val="both"/>
        <w:rPr>
          <w:sz w:val="20"/>
        </w:rPr>
      </w:pPr>
    </w:p>
    <w:p w14:paraId="72963427" w14:textId="77777777" w:rsidR="00995906" w:rsidRDefault="00995906" w:rsidP="00995906">
      <w:pPr>
        <w:numPr>
          <w:ilvl w:val="0"/>
          <w:numId w:val="59"/>
        </w:numPr>
        <w:jc w:val="both"/>
        <w:rPr>
          <w:sz w:val="20"/>
        </w:rPr>
      </w:pPr>
      <w:r>
        <w:rPr>
          <w:sz w:val="20"/>
        </w:rPr>
        <w:t xml:space="preserve">The permittee shall capture and store all waste resins, gelcoats, </w:t>
      </w:r>
      <w:proofErr w:type="gramStart"/>
      <w:r>
        <w:rPr>
          <w:sz w:val="20"/>
        </w:rPr>
        <w:t>catalysts</w:t>
      </w:r>
      <w:proofErr w:type="gramEnd"/>
      <w:r>
        <w:rPr>
          <w:sz w:val="20"/>
        </w:rPr>
        <w:t xml:space="preserve"> and acetone in closed containers and dispose of them in an acceptable manner in compliance with all state rules and federal regulations.</w:t>
      </w:r>
      <w:r>
        <w:rPr>
          <w:sz w:val="20"/>
          <w:vertAlign w:val="superscript"/>
        </w:rPr>
        <w:t>1</w:t>
      </w:r>
    </w:p>
    <w:p w14:paraId="075BAA3E" w14:textId="77777777" w:rsidR="00995906" w:rsidRPr="00C0388E" w:rsidRDefault="00995906" w:rsidP="00995906">
      <w:pPr>
        <w:ind w:left="360"/>
        <w:jc w:val="both"/>
        <w:rPr>
          <w:sz w:val="20"/>
        </w:rPr>
      </w:pPr>
      <w:r>
        <w:rPr>
          <w:b/>
          <w:bCs/>
          <w:sz w:val="20"/>
        </w:rPr>
        <w:t>(R 336.1901)</w:t>
      </w:r>
    </w:p>
    <w:p w14:paraId="1FC73C38" w14:textId="77777777" w:rsidR="00995906" w:rsidRPr="00C0388E" w:rsidRDefault="00995906" w:rsidP="00995906">
      <w:pPr>
        <w:ind w:left="360"/>
        <w:jc w:val="both"/>
        <w:rPr>
          <w:sz w:val="20"/>
        </w:rPr>
      </w:pPr>
    </w:p>
    <w:p w14:paraId="395DF521" w14:textId="77777777" w:rsidR="00995906" w:rsidRPr="00FB6071" w:rsidRDefault="00995906" w:rsidP="00995906">
      <w:pPr>
        <w:jc w:val="both"/>
        <w:rPr>
          <w:sz w:val="20"/>
        </w:rPr>
      </w:pPr>
    </w:p>
    <w:p w14:paraId="6491C316" w14:textId="77777777" w:rsidR="00995906" w:rsidRDefault="00995906" w:rsidP="00995906">
      <w:pPr>
        <w:jc w:val="both"/>
        <w:rPr>
          <w:b/>
          <w:u w:val="single"/>
        </w:rPr>
      </w:pPr>
      <w:r w:rsidRPr="00FB6071">
        <w:rPr>
          <w:b/>
        </w:rPr>
        <w:t xml:space="preserve">IV.  </w:t>
      </w:r>
      <w:r w:rsidRPr="00FB6071">
        <w:rPr>
          <w:b/>
          <w:u w:val="single"/>
        </w:rPr>
        <w:t>DESIGN</w:t>
      </w:r>
      <w:r>
        <w:rPr>
          <w:b/>
          <w:u w:val="single"/>
        </w:rPr>
        <w:t>/EQUIPMENT PARAMETER(S)</w:t>
      </w:r>
    </w:p>
    <w:p w14:paraId="46F60380" w14:textId="77777777" w:rsidR="00995906" w:rsidRPr="00C3424D" w:rsidRDefault="00995906" w:rsidP="00995906">
      <w:pPr>
        <w:jc w:val="both"/>
        <w:rPr>
          <w:sz w:val="20"/>
        </w:rPr>
      </w:pPr>
    </w:p>
    <w:p w14:paraId="66F11D8A" w14:textId="6DA40A3C" w:rsidR="00995906" w:rsidRPr="00C0388E" w:rsidRDefault="00995906" w:rsidP="00995906">
      <w:pPr>
        <w:jc w:val="both"/>
        <w:rPr>
          <w:sz w:val="20"/>
        </w:rPr>
      </w:pPr>
      <w:r>
        <w:rPr>
          <w:sz w:val="20"/>
        </w:rPr>
        <w:t>NA</w:t>
      </w:r>
    </w:p>
    <w:p w14:paraId="4B072161" w14:textId="77777777" w:rsidR="00995906" w:rsidRPr="00FE0AD0" w:rsidRDefault="00995906" w:rsidP="00995906">
      <w:pPr>
        <w:jc w:val="both"/>
        <w:rPr>
          <w:sz w:val="20"/>
        </w:rPr>
      </w:pPr>
    </w:p>
    <w:p w14:paraId="6B9875CE" w14:textId="77777777" w:rsidR="00995906" w:rsidRDefault="00995906" w:rsidP="00995906">
      <w:pPr>
        <w:jc w:val="both"/>
        <w:rPr>
          <w:b/>
          <w:u w:val="single"/>
        </w:rPr>
      </w:pPr>
      <w:r>
        <w:rPr>
          <w:b/>
        </w:rPr>
        <w:t xml:space="preserve">V.  </w:t>
      </w:r>
      <w:r>
        <w:rPr>
          <w:b/>
          <w:u w:val="single"/>
        </w:rPr>
        <w:t>TESTING/SAMPLING</w:t>
      </w:r>
    </w:p>
    <w:p w14:paraId="5A6322A3" w14:textId="3D3B11B5" w:rsidR="00995906" w:rsidRPr="00AD2CAC" w:rsidRDefault="00995906" w:rsidP="00AD2CAC">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834A746" w14:textId="77777777" w:rsidR="00995906" w:rsidRDefault="00995906" w:rsidP="00995906">
      <w:pPr>
        <w:ind w:left="360"/>
        <w:jc w:val="both"/>
        <w:rPr>
          <w:rFonts w:cs="Arial"/>
          <w:b/>
          <w:sz w:val="20"/>
        </w:rPr>
      </w:pPr>
    </w:p>
    <w:p w14:paraId="0701FD07" w14:textId="77777777" w:rsidR="00995906" w:rsidRPr="002A2FAE" w:rsidRDefault="00995906" w:rsidP="00995906">
      <w:pPr>
        <w:numPr>
          <w:ilvl w:val="0"/>
          <w:numId w:val="60"/>
        </w:numPr>
        <w:jc w:val="both"/>
        <w:rPr>
          <w:rFonts w:cs="Arial"/>
          <w:b/>
          <w:sz w:val="20"/>
        </w:rPr>
      </w:pPr>
      <w:r>
        <w:rPr>
          <w:rFonts w:cs="Arial"/>
          <w:bCs/>
          <w:sz w:val="20"/>
        </w:rPr>
        <w:t>Upon request of the AQD District Supervisor, the permittee shall verify the manufacturer’s HAP formulation data using USEPA Test Method 311.</w:t>
      </w:r>
      <w:r>
        <w:rPr>
          <w:rFonts w:cs="Arial"/>
          <w:bCs/>
          <w:sz w:val="20"/>
          <w:vertAlign w:val="superscript"/>
        </w:rPr>
        <w:t>2</w:t>
      </w:r>
      <w:r>
        <w:rPr>
          <w:rFonts w:cs="Arial"/>
          <w:bCs/>
          <w:sz w:val="20"/>
        </w:rPr>
        <w:t xml:space="preserve">  </w:t>
      </w:r>
      <w:r>
        <w:rPr>
          <w:rFonts w:cs="Arial"/>
          <w:b/>
          <w:sz w:val="20"/>
        </w:rPr>
        <w:t>(R 336.1201(3))</w:t>
      </w:r>
    </w:p>
    <w:p w14:paraId="14A97F92" w14:textId="77777777" w:rsidR="00995906" w:rsidRPr="00FE0AD0" w:rsidRDefault="00995906" w:rsidP="00995906">
      <w:pPr>
        <w:jc w:val="both"/>
        <w:rPr>
          <w:sz w:val="20"/>
        </w:rPr>
      </w:pPr>
    </w:p>
    <w:p w14:paraId="458FBA23" w14:textId="77777777" w:rsidR="00995906" w:rsidRDefault="00995906" w:rsidP="00995906">
      <w:pPr>
        <w:jc w:val="both"/>
      </w:pPr>
      <w:r>
        <w:rPr>
          <w:b/>
        </w:rPr>
        <w:t xml:space="preserve">VI.  </w:t>
      </w:r>
      <w:r>
        <w:rPr>
          <w:b/>
          <w:u w:val="single"/>
        </w:rPr>
        <w:t>MONITORING/RECORDKEEPING</w:t>
      </w:r>
    </w:p>
    <w:p w14:paraId="35E4B019" w14:textId="77777777" w:rsidR="00995906" w:rsidRPr="00FE0AD0" w:rsidRDefault="00995906" w:rsidP="00995906">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14491B1" w14:textId="77777777" w:rsidR="00995906" w:rsidRPr="00FE0AD0" w:rsidRDefault="00995906" w:rsidP="00995906">
      <w:pPr>
        <w:jc w:val="both"/>
        <w:rPr>
          <w:sz w:val="20"/>
        </w:rPr>
      </w:pPr>
    </w:p>
    <w:p w14:paraId="25DB4AB1" w14:textId="77777777" w:rsidR="006619F9" w:rsidRPr="0028340E" w:rsidRDefault="006619F9" w:rsidP="006619F9">
      <w:pPr>
        <w:numPr>
          <w:ilvl w:val="0"/>
          <w:numId w:val="61"/>
        </w:numPr>
        <w:jc w:val="both"/>
        <w:rPr>
          <w:sz w:val="20"/>
        </w:rPr>
      </w:pPr>
      <w:r>
        <w:rPr>
          <w:sz w:val="20"/>
        </w:rPr>
        <w:t xml:space="preserve">The permittee shall keep a record of the dates and times that FGFRPFABRICATION operates without taking credit for the add-on control device.  </w:t>
      </w:r>
      <w:r>
        <w:rPr>
          <w:b/>
          <w:bCs/>
          <w:sz w:val="20"/>
        </w:rPr>
        <w:t>(R 336.1213(3))</w:t>
      </w:r>
    </w:p>
    <w:p w14:paraId="68CD1E3F" w14:textId="77777777" w:rsidR="006619F9" w:rsidRPr="0028340E" w:rsidRDefault="006619F9" w:rsidP="006619F9">
      <w:pPr>
        <w:ind w:left="360"/>
        <w:jc w:val="both"/>
        <w:rPr>
          <w:sz w:val="20"/>
        </w:rPr>
      </w:pPr>
    </w:p>
    <w:p w14:paraId="200E4EB3" w14:textId="469CE06A" w:rsidR="006619F9" w:rsidRPr="0028340E" w:rsidRDefault="006619F9" w:rsidP="006619F9">
      <w:pPr>
        <w:numPr>
          <w:ilvl w:val="0"/>
          <w:numId w:val="61"/>
        </w:numPr>
        <w:jc w:val="both"/>
        <w:rPr>
          <w:sz w:val="20"/>
        </w:rPr>
      </w:pPr>
      <w:r>
        <w:rPr>
          <w:sz w:val="20"/>
        </w:rPr>
        <w:t>The permittee shall maintain the following records and emission calculations</w:t>
      </w:r>
      <w:r>
        <w:rPr>
          <w:sz w:val="20"/>
          <w:vertAlign w:val="superscript"/>
        </w:rPr>
        <w:t>2</w:t>
      </w:r>
      <w:r>
        <w:rPr>
          <w:sz w:val="20"/>
        </w:rPr>
        <w:t xml:space="preserve"> </w:t>
      </w:r>
      <w:r w:rsidR="00AD2CAC">
        <w:rPr>
          <w:sz w:val="20"/>
        </w:rPr>
        <w:t xml:space="preserve"> </w:t>
      </w:r>
      <w:r>
        <w:rPr>
          <w:b/>
          <w:bCs/>
          <w:sz w:val="20"/>
        </w:rPr>
        <w:t>(</w:t>
      </w:r>
      <w:r w:rsidR="00AD2CAC">
        <w:rPr>
          <w:b/>
          <w:bCs/>
          <w:sz w:val="20"/>
        </w:rPr>
        <w:t>40 CFR Part 63 Subpart WWWW)</w:t>
      </w:r>
    </w:p>
    <w:p w14:paraId="5FEDED83" w14:textId="77777777" w:rsidR="006619F9" w:rsidRDefault="006619F9" w:rsidP="006619F9">
      <w:pPr>
        <w:numPr>
          <w:ilvl w:val="1"/>
          <w:numId w:val="61"/>
        </w:numPr>
        <w:jc w:val="both"/>
        <w:rPr>
          <w:sz w:val="20"/>
        </w:rPr>
      </w:pPr>
      <w:r>
        <w:rPr>
          <w:sz w:val="20"/>
        </w:rPr>
        <w:t>Pounds of each gelcoat and lamination resin used each calendar month and 12-month rolling time period.</w:t>
      </w:r>
    </w:p>
    <w:p w14:paraId="45BD952E" w14:textId="77777777" w:rsidR="006619F9" w:rsidRDefault="006619F9" w:rsidP="006619F9">
      <w:pPr>
        <w:numPr>
          <w:ilvl w:val="1"/>
          <w:numId w:val="61"/>
        </w:numPr>
        <w:jc w:val="both"/>
        <w:rPr>
          <w:sz w:val="20"/>
        </w:rPr>
      </w:pPr>
      <w:r>
        <w:rPr>
          <w:sz w:val="20"/>
        </w:rPr>
        <w:t>The as-supplied styrene, VOC and vapor suppressant content of each gelcoat and lamination resin.</w:t>
      </w:r>
    </w:p>
    <w:p w14:paraId="1510D058" w14:textId="77777777" w:rsidR="006619F9" w:rsidRDefault="006619F9" w:rsidP="006619F9">
      <w:pPr>
        <w:numPr>
          <w:ilvl w:val="1"/>
          <w:numId w:val="61"/>
        </w:numPr>
        <w:jc w:val="both"/>
        <w:rPr>
          <w:sz w:val="20"/>
        </w:rPr>
      </w:pPr>
      <w:r>
        <w:rPr>
          <w:sz w:val="20"/>
        </w:rPr>
        <w:t>Styrene and VOC mass emission calculations determining monthly emission rates in tons per month.  These calculations shall be performed using factors consistent with 40 CFR, Part 63, Subpart WWWW.</w:t>
      </w:r>
    </w:p>
    <w:p w14:paraId="41157026" w14:textId="77777777" w:rsidR="006619F9" w:rsidRDefault="006619F9" w:rsidP="006619F9">
      <w:pPr>
        <w:numPr>
          <w:ilvl w:val="1"/>
          <w:numId w:val="61"/>
        </w:numPr>
        <w:jc w:val="both"/>
        <w:rPr>
          <w:sz w:val="20"/>
        </w:rPr>
      </w:pPr>
      <w:r>
        <w:rPr>
          <w:sz w:val="20"/>
        </w:rPr>
        <w:lastRenderedPageBreak/>
        <w:t>Styrene and VOC mass emission calculations determining the yearly emission rate in tons per 12-month rolling time period as determined at the end of each calendar month.</w:t>
      </w:r>
    </w:p>
    <w:p w14:paraId="6E7C33C6" w14:textId="77777777" w:rsidR="006619F9" w:rsidRDefault="006619F9" w:rsidP="006619F9">
      <w:pPr>
        <w:numPr>
          <w:ilvl w:val="1"/>
          <w:numId w:val="61"/>
        </w:numPr>
        <w:jc w:val="both"/>
        <w:rPr>
          <w:sz w:val="20"/>
        </w:rPr>
      </w:pPr>
      <w:r>
        <w:rPr>
          <w:sz w:val="20"/>
        </w:rPr>
        <w:t>The permittee shall maintain the following records and emission calculations for cleanup and purge solvents:</w:t>
      </w:r>
    </w:p>
    <w:p w14:paraId="2DDB2832" w14:textId="77777777" w:rsidR="006619F9" w:rsidRDefault="006619F9" w:rsidP="006619F9">
      <w:pPr>
        <w:numPr>
          <w:ilvl w:val="2"/>
          <w:numId w:val="61"/>
        </w:numPr>
        <w:jc w:val="both"/>
        <w:rPr>
          <w:sz w:val="20"/>
        </w:rPr>
      </w:pPr>
      <w:r>
        <w:rPr>
          <w:sz w:val="20"/>
        </w:rPr>
        <w:t>Density, in pounds per gallon, of each solvent.</w:t>
      </w:r>
    </w:p>
    <w:p w14:paraId="4BA1C3FB" w14:textId="77777777" w:rsidR="006619F9" w:rsidRDefault="006619F9" w:rsidP="006619F9">
      <w:pPr>
        <w:numPr>
          <w:ilvl w:val="2"/>
          <w:numId w:val="61"/>
        </w:numPr>
        <w:jc w:val="both"/>
        <w:rPr>
          <w:sz w:val="20"/>
        </w:rPr>
      </w:pPr>
      <w:r>
        <w:rPr>
          <w:sz w:val="20"/>
        </w:rPr>
        <w:t>The VOC and HAP content, in pounds per gallon, of each solvent used.</w:t>
      </w:r>
    </w:p>
    <w:p w14:paraId="17E84868" w14:textId="77777777" w:rsidR="006619F9" w:rsidRDefault="006619F9" w:rsidP="006619F9">
      <w:pPr>
        <w:numPr>
          <w:ilvl w:val="2"/>
          <w:numId w:val="61"/>
        </w:numPr>
        <w:jc w:val="both"/>
        <w:rPr>
          <w:sz w:val="20"/>
        </w:rPr>
      </w:pPr>
      <w:r>
        <w:rPr>
          <w:sz w:val="20"/>
        </w:rPr>
        <w:t>Gallons of solvent emitted monthly and on a 12-month rolling time period, based on usage minus reclaim.</w:t>
      </w:r>
    </w:p>
    <w:p w14:paraId="452E778D" w14:textId="77777777" w:rsidR="006619F9" w:rsidRDefault="006619F9" w:rsidP="006619F9">
      <w:pPr>
        <w:ind w:left="360"/>
        <w:jc w:val="both"/>
        <w:rPr>
          <w:sz w:val="20"/>
        </w:rPr>
      </w:pPr>
    </w:p>
    <w:p w14:paraId="22AD37CA" w14:textId="295A0F5E" w:rsidR="006619F9" w:rsidRDefault="006619F9" w:rsidP="006619F9">
      <w:pPr>
        <w:numPr>
          <w:ilvl w:val="0"/>
          <w:numId w:val="61"/>
        </w:numPr>
        <w:jc w:val="both"/>
        <w:rPr>
          <w:sz w:val="20"/>
        </w:rPr>
      </w:pPr>
      <w:r>
        <w:rPr>
          <w:sz w:val="20"/>
        </w:rPr>
        <w:t>The permittee shall maintain a current listing from the manufacturer of the chemical composition (including VOC, free styrene, and acetone) of each material used (i.e., resin, gelcoat, cleanup solvent, etc.).  The data shall consist of information provided by the material manufacturer and be adequate for determining the HAP content of each material as specified in 40 CFR 63.5797.</w:t>
      </w:r>
      <w:r>
        <w:rPr>
          <w:sz w:val="20"/>
          <w:vertAlign w:val="superscript"/>
        </w:rPr>
        <w:t>2</w:t>
      </w:r>
      <w:r>
        <w:rPr>
          <w:sz w:val="20"/>
        </w:rPr>
        <w:t xml:space="preserve">  </w:t>
      </w:r>
      <w:r>
        <w:rPr>
          <w:b/>
          <w:bCs/>
          <w:sz w:val="20"/>
        </w:rPr>
        <w:t>(</w:t>
      </w:r>
      <w:r w:rsidR="00AD2CAC">
        <w:rPr>
          <w:b/>
          <w:bCs/>
          <w:sz w:val="20"/>
        </w:rPr>
        <w:t>40 CFR Part 63 Subpart WWWW</w:t>
      </w:r>
      <w:r>
        <w:rPr>
          <w:b/>
          <w:bCs/>
          <w:sz w:val="20"/>
        </w:rPr>
        <w:t>)</w:t>
      </w:r>
    </w:p>
    <w:p w14:paraId="6A41F282" w14:textId="77777777" w:rsidR="006619F9" w:rsidRDefault="006619F9" w:rsidP="006619F9">
      <w:pPr>
        <w:ind w:left="360"/>
        <w:jc w:val="both"/>
        <w:rPr>
          <w:sz w:val="20"/>
        </w:rPr>
      </w:pPr>
    </w:p>
    <w:p w14:paraId="7F0152EB" w14:textId="77777777" w:rsidR="006619F9" w:rsidRPr="005D2897" w:rsidRDefault="006619F9" w:rsidP="006619F9">
      <w:pPr>
        <w:numPr>
          <w:ilvl w:val="0"/>
          <w:numId w:val="61"/>
        </w:numPr>
        <w:jc w:val="both"/>
        <w:rPr>
          <w:sz w:val="20"/>
        </w:rPr>
      </w:pPr>
      <w:r>
        <w:rPr>
          <w:sz w:val="20"/>
        </w:rPr>
        <w:t xml:space="preserve">Perform visual installation inspection of each of the primary particulate exhaust filters at each booth on a daily basis, during maximum routine operating conditions.  </w:t>
      </w:r>
      <w:r>
        <w:rPr>
          <w:b/>
          <w:bCs/>
          <w:sz w:val="20"/>
        </w:rPr>
        <w:t>(R 336.1213(3))</w:t>
      </w:r>
    </w:p>
    <w:p w14:paraId="70D6FE93" w14:textId="77777777" w:rsidR="006619F9" w:rsidRPr="00FE0AD0" w:rsidRDefault="006619F9" w:rsidP="006619F9">
      <w:pPr>
        <w:jc w:val="both"/>
        <w:rPr>
          <w:sz w:val="20"/>
        </w:rPr>
      </w:pPr>
    </w:p>
    <w:p w14:paraId="02F13B54" w14:textId="77777777" w:rsidR="006619F9" w:rsidRDefault="006619F9" w:rsidP="006619F9">
      <w:pPr>
        <w:jc w:val="both"/>
        <w:rPr>
          <w:b/>
          <w:color w:val="FF0000"/>
          <w:sz w:val="20"/>
        </w:rPr>
      </w:pPr>
      <w:r w:rsidRPr="00FE0AD0">
        <w:rPr>
          <w:b/>
          <w:sz w:val="20"/>
        </w:rPr>
        <w:t>See Appendi</w:t>
      </w:r>
      <w:r>
        <w:rPr>
          <w:b/>
          <w:sz w:val="20"/>
        </w:rPr>
        <w:t>x 3</w:t>
      </w:r>
    </w:p>
    <w:p w14:paraId="1761798C" w14:textId="77777777" w:rsidR="00995906" w:rsidRPr="008B5C27" w:rsidRDefault="00995906" w:rsidP="00995906">
      <w:pPr>
        <w:jc w:val="both"/>
        <w:rPr>
          <w:sz w:val="20"/>
        </w:rPr>
      </w:pPr>
    </w:p>
    <w:p w14:paraId="11809B8C" w14:textId="77777777" w:rsidR="00995906" w:rsidRDefault="00995906" w:rsidP="00995906">
      <w:pPr>
        <w:jc w:val="both"/>
        <w:rPr>
          <w:b/>
          <w:u w:val="single"/>
        </w:rPr>
      </w:pPr>
      <w:r>
        <w:rPr>
          <w:b/>
        </w:rPr>
        <w:t xml:space="preserve">VII.  </w:t>
      </w:r>
      <w:r>
        <w:rPr>
          <w:b/>
          <w:u w:val="single"/>
        </w:rPr>
        <w:t>REPORTING</w:t>
      </w:r>
    </w:p>
    <w:p w14:paraId="0DDBF95E" w14:textId="77777777" w:rsidR="00995906" w:rsidRPr="008B5C27" w:rsidRDefault="00995906" w:rsidP="00995906">
      <w:pPr>
        <w:jc w:val="both"/>
        <w:rPr>
          <w:sz w:val="20"/>
        </w:rPr>
      </w:pPr>
    </w:p>
    <w:p w14:paraId="580636EA" w14:textId="77777777" w:rsidR="006619F9" w:rsidRDefault="00995906" w:rsidP="006619F9">
      <w:pPr>
        <w:ind w:left="360" w:hanging="360"/>
        <w:jc w:val="both"/>
        <w:rPr>
          <w:b/>
          <w:sz w:val="20"/>
        </w:rPr>
      </w:pPr>
      <w:r>
        <w:rPr>
          <w:sz w:val="20"/>
        </w:rPr>
        <w:t>1.</w:t>
      </w:r>
      <w:r>
        <w:rPr>
          <w:sz w:val="20"/>
        </w:rPr>
        <w:tab/>
      </w:r>
      <w:r w:rsidR="006619F9">
        <w:rPr>
          <w:sz w:val="20"/>
        </w:rPr>
        <w:t>1.</w:t>
      </w:r>
      <w:r w:rsidR="006619F9">
        <w:rPr>
          <w:sz w:val="20"/>
        </w:rPr>
        <w:tab/>
      </w:r>
      <w:r w:rsidR="006619F9" w:rsidRPr="00C0388E">
        <w:rPr>
          <w:sz w:val="20"/>
        </w:rPr>
        <w:t xml:space="preserve">Prompt reporting of deviations pursuant to General Conditions 21 and 22 of Part A.  </w:t>
      </w:r>
      <w:r w:rsidR="006619F9" w:rsidRPr="00C0388E">
        <w:rPr>
          <w:b/>
          <w:sz w:val="20"/>
        </w:rPr>
        <w:t>(R 336.1213(3)(c)(ii))</w:t>
      </w:r>
    </w:p>
    <w:p w14:paraId="01759E95" w14:textId="77777777" w:rsidR="006619F9" w:rsidRPr="00C0388E" w:rsidRDefault="006619F9" w:rsidP="006619F9">
      <w:pPr>
        <w:ind w:left="360" w:hanging="360"/>
        <w:jc w:val="both"/>
        <w:rPr>
          <w:sz w:val="20"/>
        </w:rPr>
      </w:pPr>
    </w:p>
    <w:p w14:paraId="18515901" w14:textId="77777777" w:rsidR="006619F9" w:rsidRDefault="006619F9" w:rsidP="006619F9">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03D0288D" w14:textId="77777777" w:rsidR="006619F9" w:rsidRPr="00C0388E" w:rsidRDefault="006619F9" w:rsidP="006619F9">
      <w:pPr>
        <w:ind w:left="360" w:hanging="360"/>
        <w:jc w:val="both"/>
        <w:rPr>
          <w:sz w:val="20"/>
        </w:rPr>
      </w:pPr>
    </w:p>
    <w:p w14:paraId="63B05624" w14:textId="77777777" w:rsidR="006619F9" w:rsidRPr="00C0388E" w:rsidRDefault="006619F9" w:rsidP="006619F9">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7EE58C03" w14:textId="77777777" w:rsidR="006619F9" w:rsidRPr="0007707C" w:rsidRDefault="006619F9" w:rsidP="006619F9">
      <w:pPr>
        <w:ind w:right="72"/>
        <w:jc w:val="both"/>
        <w:rPr>
          <w:rFonts w:cs="Arial"/>
          <w:sz w:val="20"/>
        </w:rPr>
      </w:pPr>
    </w:p>
    <w:p w14:paraId="47394B05" w14:textId="77777777" w:rsidR="006619F9" w:rsidRDefault="006619F9" w:rsidP="006619F9">
      <w:pPr>
        <w:numPr>
          <w:ilvl w:val="0"/>
          <w:numId w:val="62"/>
        </w:numPr>
        <w:jc w:val="both"/>
        <w:rPr>
          <w:rFonts w:cs="Arial"/>
          <w:b/>
          <w:sz w:val="20"/>
        </w:rPr>
      </w:pPr>
      <w:r w:rsidRPr="000356F1">
        <w:rPr>
          <w:rFonts w:cs="Arial"/>
          <w:sz w:val="20"/>
        </w:rPr>
        <w:t xml:space="preserve">The permittee shall submit any performance test reports </w:t>
      </w:r>
      <w:r w:rsidRPr="005D2897">
        <w:rPr>
          <w:sz w:val="20"/>
        </w:rPr>
        <w:t>including RATA reports</w:t>
      </w:r>
      <w:r>
        <w:rPr>
          <w:sz w:val="20"/>
        </w:rPr>
        <w:t xml:space="preserve">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7BFFE970" w14:textId="77777777" w:rsidR="006619F9" w:rsidRDefault="006619F9" w:rsidP="006619F9">
      <w:pPr>
        <w:ind w:left="360"/>
        <w:jc w:val="both"/>
        <w:rPr>
          <w:rFonts w:cs="Arial"/>
          <w:b/>
          <w:sz w:val="20"/>
        </w:rPr>
      </w:pPr>
    </w:p>
    <w:p w14:paraId="23AB59BC" w14:textId="77777777" w:rsidR="006619F9" w:rsidRPr="000356F1" w:rsidRDefault="006619F9" w:rsidP="006619F9">
      <w:pPr>
        <w:numPr>
          <w:ilvl w:val="0"/>
          <w:numId w:val="62"/>
        </w:numPr>
        <w:jc w:val="both"/>
        <w:rPr>
          <w:rFonts w:cs="Arial"/>
          <w:b/>
          <w:sz w:val="20"/>
        </w:rPr>
      </w:pPr>
      <w:r>
        <w:rPr>
          <w:rFonts w:cs="Arial"/>
          <w:bCs/>
          <w:sz w:val="20"/>
        </w:rPr>
        <w:t>The permittee shall keep any reports or notifications required by 40 CFR, Part 63, Subpart WWWW, in a format acceptable to the AQD District Supervisor, and submit them by the 30</w:t>
      </w:r>
      <w:r w:rsidRPr="005D2897">
        <w:rPr>
          <w:rFonts w:cs="Arial"/>
          <w:bCs/>
          <w:sz w:val="20"/>
          <w:vertAlign w:val="superscript"/>
        </w:rPr>
        <w:t>th</w:t>
      </w:r>
      <w:r>
        <w:rPr>
          <w:rFonts w:cs="Arial"/>
          <w:bCs/>
          <w:sz w:val="20"/>
        </w:rPr>
        <w:t xml:space="preserve"> day of the calendar month after the end of the period covered by such reports or notifications, unless another time period is specified in another requirement.</w:t>
      </w:r>
      <w:r>
        <w:rPr>
          <w:rFonts w:cs="Arial"/>
          <w:bCs/>
          <w:sz w:val="20"/>
          <w:vertAlign w:val="superscript"/>
        </w:rPr>
        <w:t>2</w:t>
      </w:r>
      <w:r>
        <w:rPr>
          <w:rFonts w:cs="Arial"/>
          <w:bCs/>
          <w:sz w:val="20"/>
        </w:rPr>
        <w:t xml:space="preserve">  </w:t>
      </w:r>
      <w:r>
        <w:rPr>
          <w:rFonts w:cs="Arial"/>
          <w:b/>
          <w:sz w:val="20"/>
        </w:rPr>
        <w:t>(R 336.1213(3)(c), 40 CFR Part 63 Subpart WWWW)</w:t>
      </w:r>
    </w:p>
    <w:p w14:paraId="7F9E586F" w14:textId="77777777" w:rsidR="006619F9" w:rsidRPr="00FE0AD0" w:rsidRDefault="006619F9" w:rsidP="006619F9">
      <w:pPr>
        <w:ind w:right="72"/>
        <w:jc w:val="both"/>
        <w:rPr>
          <w:rFonts w:cs="Arial"/>
          <w:sz w:val="20"/>
        </w:rPr>
      </w:pPr>
    </w:p>
    <w:p w14:paraId="78B3A40A" w14:textId="77777777" w:rsidR="006619F9" w:rsidRPr="00FE0AD0" w:rsidRDefault="006619F9" w:rsidP="006619F9">
      <w:pPr>
        <w:jc w:val="both"/>
        <w:rPr>
          <w:rFonts w:cs="Arial"/>
          <w:b/>
          <w:sz w:val="20"/>
        </w:rPr>
      </w:pPr>
      <w:r w:rsidRPr="00FE0AD0">
        <w:rPr>
          <w:rFonts w:cs="Arial"/>
          <w:b/>
          <w:sz w:val="20"/>
        </w:rPr>
        <w:t>See Appendix 8</w:t>
      </w:r>
    </w:p>
    <w:p w14:paraId="20078FC7" w14:textId="1EA90E71" w:rsidR="00995906" w:rsidRPr="00E111A8" w:rsidRDefault="00995906" w:rsidP="006619F9">
      <w:pPr>
        <w:jc w:val="both"/>
        <w:rPr>
          <w:rFonts w:cs="Arial"/>
          <w:sz w:val="20"/>
        </w:rPr>
      </w:pPr>
    </w:p>
    <w:p w14:paraId="5D239278" w14:textId="77777777" w:rsidR="00995906" w:rsidRDefault="00995906" w:rsidP="00995906">
      <w:pPr>
        <w:jc w:val="both"/>
      </w:pPr>
      <w:r>
        <w:rPr>
          <w:b/>
        </w:rPr>
        <w:t xml:space="preserve">VIII.  </w:t>
      </w:r>
      <w:r>
        <w:rPr>
          <w:b/>
          <w:u w:val="single"/>
        </w:rPr>
        <w:t>STACK/VENT RESTRICTION(S)</w:t>
      </w:r>
    </w:p>
    <w:p w14:paraId="38B6E2E1" w14:textId="77777777" w:rsidR="00995906" w:rsidRDefault="00995906" w:rsidP="00995906">
      <w:pPr>
        <w:jc w:val="both"/>
        <w:rPr>
          <w:sz w:val="20"/>
        </w:rPr>
      </w:pPr>
    </w:p>
    <w:p w14:paraId="5B2AB10C" w14:textId="77777777" w:rsidR="00995906" w:rsidRPr="00FE0AD0" w:rsidRDefault="00995906" w:rsidP="00995906">
      <w:pPr>
        <w:jc w:val="both"/>
        <w:rPr>
          <w:sz w:val="20"/>
        </w:rPr>
      </w:pPr>
      <w:r w:rsidRPr="00FE0AD0">
        <w:rPr>
          <w:sz w:val="20"/>
        </w:rPr>
        <w:t>The exhaust gases from the stacks listed in the table below shall be discharged unobstructed vertically upwards to the ambient air unless otherwise noted:</w:t>
      </w:r>
    </w:p>
    <w:p w14:paraId="0FD6F500" w14:textId="77777777" w:rsidR="00995906" w:rsidRDefault="00995906" w:rsidP="00995906">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520"/>
        <w:gridCol w:w="2340"/>
        <w:gridCol w:w="2520"/>
      </w:tblGrid>
      <w:tr w:rsidR="00995906" w14:paraId="499CD38F" w14:textId="77777777" w:rsidTr="00995906">
        <w:trPr>
          <w:cantSplit/>
          <w:tblHeader/>
        </w:trPr>
        <w:tc>
          <w:tcPr>
            <w:tcW w:w="2880" w:type="dxa"/>
            <w:tcBorders>
              <w:bottom w:val="single" w:sz="4" w:space="0" w:color="auto"/>
            </w:tcBorders>
          </w:tcPr>
          <w:p w14:paraId="4481BA18" w14:textId="77777777" w:rsidR="00995906" w:rsidRPr="00BD3DE3" w:rsidRDefault="00995906" w:rsidP="00995906">
            <w:pPr>
              <w:jc w:val="center"/>
              <w:rPr>
                <w:b/>
                <w:sz w:val="20"/>
              </w:rPr>
            </w:pPr>
            <w:r w:rsidRPr="00BD3DE3">
              <w:rPr>
                <w:b/>
                <w:sz w:val="20"/>
              </w:rPr>
              <w:t>Stack &amp; Vent ID</w:t>
            </w:r>
          </w:p>
        </w:tc>
        <w:tc>
          <w:tcPr>
            <w:tcW w:w="2520" w:type="dxa"/>
            <w:tcBorders>
              <w:bottom w:val="single" w:sz="4" w:space="0" w:color="auto"/>
            </w:tcBorders>
          </w:tcPr>
          <w:p w14:paraId="3FCD144B" w14:textId="77777777" w:rsidR="00995906" w:rsidRPr="00BD3DE3" w:rsidRDefault="00995906" w:rsidP="00995906">
            <w:pPr>
              <w:jc w:val="center"/>
              <w:rPr>
                <w:b/>
                <w:sz w:val="20"/>
              </w:rPr>
            </w:pPr>
            <w:r w:rsidRPr="00BD3DE3">
              <w:rPr>
                <w:b/>
                <w:sz w:val="20"/>
              </w:rPr>
              <w:t xml:space="preserve">Maximum </w:t>
            </w:r>
            <w:r>
              <w:rPr>
                <w:b/>
                <w:sz w:val="20"/>
              </w:rPr>
              <w:t>Exhaust Diameter / Dimensions</w:t>
            </w:r>
          </w:p>
          <w:p w14:paraId="39905877" w14:textId="77777777" w:rsidR="00995906" w:rsidRPr="00BD3DE3" w:rsidRDefault="00995906" w:rsidP="00995906">
            <w:pPr>
              <w:jc w:val="center"/>
              <w:rPr>
                <w:b/>
                <w:sz w:val="20"/>
              </w:rPr>
            </w:pPr>
            <w:r w:rsidRPr="00BD3DE3">
              <w:rPr>
                <w:b/>
                <w:sz w:val="20"/>
              </w:rPr>
              <w:t>(</w:t>
            </w:r>
            <w:r>
              <w:rPr>
                <w:b/>
                <w:sz w:val="20"/>
              </w:rPr>
              <w:t>i</w:t>
            </w:r>
            <w:r w:rsidRPr="00BD3DE3">
              <w:rPr>
                <w:b/>
                <w:sz w:val="20"/>
              </w:rPr>
              <w:t>nches)</w:t>
            </w:r>
          </w:p>
        </w:tc>
        <w:tc>
          <w:tcPr>
            <w:tcW w:w="2340" w:type="dxa"/>
            <w:tcBorders>
              <w:bottom w:val="single" w:sz="4" w:space="0" w:color="auto"/>
            </w:tcBorders>
          </w:tcPr>
          <w:p w14:paraId="719E9130" w14:textId="77777777" w:rsidR="00995906" w:rsidRPr="00BD3DE3" w:rsidRDefault="00995906" w:rsidP="00995906">
            <w:pPr>
              <w:jc w:val="center"/>
              <w:rPr>
                <w:b/>
                <w:sz w:val="20"/>
              </w:rPr>
            </w:pPr>
            <w:r w:rsidRPr="00BD3DE3">
              <w:rPr>
                <w:b/>
                <w:sz w:val="20"/>
              </w:rPr>
              <w:t>M</w:t>
            </w:r>
            <w:r>
              <w:rPr>
                <w:b/>
                <w:sz w:val="20"/>
              </w:rPr>
              <w:t>inimum Height Above Ground</w:t>
            </w:r>
          </w:p>
          <w:p w14:paraId="6B34D4F9" w14:textId="77777777" w:rsidR="00995906" w:rsidRPr="00BD3DE3" w:rsidRDefault="00995906" w:rsidP="00995906">
            <w:pPr>
              <w:jc w:val="center"/>
              <w:rPr>
                <w:b/>
                <w:sz w:val="20"/>
              </w:rPr>
            </w:pPr>
            <w:r w:rsidRPr="00BD3DE3">
              <w:rPr>
                <w:b/>
                <w:sz w:val="20"/>
              </w:rPr>
              <w:t>(feet)</w:t>
            </w:r>
          </w:p>
        </w:tc>
        <w:tc>
          <w:tcPr>
            <w:tcW w:w="2520" w:type="dxa"/>
            <w:tcBorders>
              <w:bottom w:val="single" w:sz="4" w:space="0" w:color="auto"/>
            </w:tcBorders>
          </w:tcPr>
          <w:p w14:paraId="64DB3C15" w14:textId="77777777" w:rsidR="00995906" w:rsidRPr="00BD3DE3" w:rsidRDefault="00995906" w:rsidP="00995906">
            <w:pPr>
              <w:jc w:val="center"/>
              <w:rPr>
                <w:b/>
                <w:sz w:val="20"/>
              </w:rPr>
            </w:pPr>
            <w:r w:rsidRPr="00BD3DE3">
              <w:rPr>
                <w:b/>
                <w:sz w:val="20"/>
              </w:rPr>
              <w:t>Underlying Applicable Requirements</w:t>
            </w:r>
          </w:p>
        </w:tc>
      </w:tr>
      <w:tr w:rsidR="006619F9" w14:paraId="77A4AD11" w14:textId="77777777" w:rsidTr="00995906">
        <w:trPr>
          <w:cantSplit/>
        </w:trPr>
        <w:tc>
          <w:tcPr>
            <w:tcW w:w="2880" w:type="dxa"/>
            <w:tcBorders>
              <w:top w:val="single" w:sz="4" w:space="0" w:color="auto"/>
            </w:tcBorders>
          </w:tcPr>
          <w:p w14:paraId="206CFE4D" w14:textId="7D900F25" w:rsidR="006619F9" w:rsidRPr="00C0388E" w:rsidRDefault="006619F9" w:rsidP="006619F9">
            <w:pPr>
              <w:numPr>
                <w:ilvl w:val="0"/>
                <w:numId w:val="52"/>
              </w:numPr>
              <w:ind w:left="342" w:hanging="342"/>
              <w:rPr>
                <w:sz w:val="20"/>
              </w:rPr>
            </w:pPr>
            <w:r>
              <w:rPr>
                <w:sz w:val="20"/>
              </w:rPr>
              <w:t>SV-RTO</w:t>
            </w:r>
          </w:p>
        </w:tc>
        <w:tc>
          <w:tcPr>
            <w:tcW w:w="2520" w:type="dxa"/>
            <w:tcBorders>
              <w:top w:val="single" w:sz="4" w:space="0" w:color="auto"/>
            </w:tcBorders>
          </w:tcPr>
          <w:p w14:paraId="1064924A" w14:textId="1AA20970" w:rsidR="006619F9" w:rsidRPr="00BD3DE3" w:rsidRDefault="006619F9" w:rsidP="006619F9">
            <w:pPr>
              <w:jc w:val="center"/>
              <w:rPr>
                <w:sz w:val="20"/>
              </w:rPr>
            </w:pPr>
            <w:r>
              <w:rPr>
                <w:sz w:val="20"/>
              </w:rPr>
              <w:t>68</w:t>
            </w:r>
            <w:r>
              <w:rPr>
                <w:sz w:val="20"/>
                <w:vertAlign w:val="superscript"/>
              </w:rPr>
              <w:t>1</w:t>
            </w:r>
          </w:p>
        </w:tc>
        <w:tc>
          <w:tcPr>
            <w:tcW w:w="2340" w:type="dxa"/>
            <w:tcBorders>
              <w:top w:val="single" w:sz="4" w:space="0" w:color="auto"/>
            </w:tcBorders>
          </w:tcPr>
          <w:p w14:paraId="7D4CCAD7" w14:textId="5550BF10" w:rsidR="006619F9" w:rsidRPr="00BD3DE3" w:rsidRDefault="006619F9" w:rsidP="006619F9">
            <w:pPr>
              <w:jc w:val="center"/>
              <w:rPr>
                <w:sz w:val="20"/>
              </w:rPr>
            </w:pPr>
            <w:r>
              <w:rPr>
                <w:sz w:val="20"/>
              </w:rPr>
              <w:t>30</w:t>
            </w:r>
            <w:r>
              <w:rPr>
                <w:sz w:val="20"/>
                <w:vertAlign w:val="superscript"/>
              </w:rPr>
              <w:t>1</w:t>
            </w:r>
          </w:p>
        </w:tc>
        <w:tc>
          <w:tcPr>
            <w:tcW w:w="2520" w:type="dxa"/>
            <w:tcBorders>
              <w:top w:val="single" w:sz="4" w:space="0" w:color="auto"/>
            </w:tcBorders>
          </w:tcPr>
          <w:p w14:paraId="060E8F86" w14:textId="15BEBD8E" w:rsidR="006619F9" w:rsidRPr="00EF7944" w:rsidRDefault="006619F9" w:rsidP="006619F9">
            <w:pPr>
              <w:jc w:val="center"/>
              <w:rPr>
                <w:b/>
                <w:sz w:val="20"/>
              </w:rPr>
            </w:pPr>
            <w:r>
              <w:rPr>
                <w:b/>
                <w:sz w:val="20"/>
              </w:rPr>
              <w:t>R 336.1901</w:t>
            </w:r>
          </w:p>
        </w:tc>
      </w:tr>
    </w:tbl>
    <w:p w14:paraId="03905785" w14:textId="77777777" w:rsidR="00995906" w:rsidRDefault="00995906" w:rsidP="00995906">
      <w:pPr>
        <w:jc w:val="both"/>
        <w:rPr>
          <w:rFonts w:cs="Arial"/>
          <w:sz w:val="20"/>
        </w:rPr>
      </w:pPr>
    </w:p>
    <w:p w14:paraId="148EFD01" w14:textId="77777777" w:rsidR="00995906" w:rsidRPr="0007707C" w:rsidRDefault="00995906" w:rsidP="00995906">
      <w:pPr>
        <w:jc w:val="both"/>
        <w:rPr>
          <w:sz w:val="20"/>
        </w:rPr>
      </w:pPr>
    </w:p>
    <w:p w14:paraId="4C8CDCC4" w14:textId="77777777" w:rsidR="00995906" w:rsidRDefault="00995906" w:rsidP="00995906">
      <w:pPr>
        <w:jc w:val="both"/>
      </w:pPr>
      <w:r>
        <w:rPr>
          <w:b/>
        </w:rPr>
        <w:t xml:space="preserve">IX.  </w:t>
      </w:r>
      <w:r>
        <w:rPr>
          <w:b/>
          <w:u w:val="single"/>
        </w:rPr>
        <w:t>OTHER REQUIREMENT(S)</w:t>
      </w:r>
    </w:p>
    <w:p w14:paraId="52FE1708" w14:textId="77777777" w:rsidR="00995906" w:rsidRPr="00FE0AD0" w:rsidRDefault="00995906" w:rsidP="00995906">
      <w:pPr>
        <w:jc w:val="both"/>
        <w:rPr>
          <w:sz w:val="20"/>
        </w:rPr>
      </w:pPr>
    </w:p>
    <w:p w14:paraId="78C660D9" w14:textId="5E751201" w:rsidR="00995906" w:rsidRPr="00C0388E" w:rsidRDefault="006619F9" w:rsidP="006619F9">
      <w:pPr>
        <w:jc w:val="both"/>
        <w:rPr>
          <w:sz w:val="20"/>
        </w:rPr>
      </w:pPr>
      <w:r>
        <w:rPr>
          <w:sz w:val="20"/>
        </w:rPr>
        <w:t>NA</w:t>
      </w:r>
    </w:p>
    <w:p w14:paraId="6D7E67F4" w14:textId="77777777" w:rsidR="00995906" w:rsidRDefault="00995906" w:rsidP="00995906">
      <w:pPr>
        <w:jc w:val="both"/>
        <w:rPr>
          <w:sz w:val="20"/>
        </w:rPr>
      </w:pPr>
    </w:p>
    <w:p w14:paraId="2566F70D" w14:textId="77777777" w:rsidR="00995906" w:rsidRPr="00FE0AD0" w:rsidRDefault="00995906" w:rsidP="00995906">
      <w:pPr>
        <w:jc w:val="both"/>
        <w:rPr>
          <w:sz w:val="20"/>
        </w:rPr>
      </w:pPr>
    </w:p>
    <w:p w14:paraId="7A20677D" w14:textId="77777777" w:rsidR="00995906" w:rsidRPr="00B90185" w:rsidRDefault="00995906" w:rsidP="00995906">
      <w:pPr>
        <w:jc w:val="both"/>
        <w:rPr>
          <w:b/>
          <w:sz w:val="20"/>
        </w:rPr>
      </w:pPr>
      <w:r w:rsidRPr="00B90185">
        <w:rPr>
          <w:b/>
          <w:sz w:val="20"/>
          <w:u w:val="single"/>
        </w:rPr>
        <w:lastRenderedPageBreak/>
        <w:t>Footnotes</w:t>
      </w:r>
      <w:r w:rsidRPr="00B90185">
        <w:rPr>
          <w:b/>
          <w:sz w:val="20"/>
        </w:rPr>
        <w:t>:</w:t>
      </w:r>
    </w:p>
    <w:p w14:paraId="482F2856" w14:textId="77777777" w:rsidR="00995906" w:rsidRDefault="00995906" w:rsidP="00995906">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542B43E2" w14:textId="77777777" w:rsidR="00995906" w:rsidRPr="003A4A19" w:rsidRDefault="00995906" w:rsidP="00995906">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35D6310F" w14:textId="1AD80A5F" w:rsidR="00995906" w:rsidRDefault="00995906" w:rsidP="007014BE"/>
    <w:p w14:paraId="148B2471" w14:textId="77777777" w:rsidR="006619F9" w:rsidRPr="00543E7D" w:rsidRDefault="006619F9" w:rsidP="00E37770">
      <w:pPr>
        <w:pStyle w:val="Heading2CenteredBoxSinglesolidlineAuto"/>
      </w:pPr>
      <w:r>
        <w:br w:type="page"/>
      </w:r>
      <w:bookmarkStart w:id="80" w:name="_Toc59098026"/>
      <w:r w:rsidRPr="00543E7D">
        <w:lastRenderedPageBreak/>
        <w:t>FGRULE287</w:t>
      </w:r>
      <w:r>
        <w:t>(2)</w:t>
      </w:r>
      <w:r w:rsidRPr="00543E7D">
        <w:t>(c)</w:t>
      </w:r>
      <w:bookmarkEnd w:id="80"/>
    </w:p>
    <w:p w14:paraId="3901B242" w14:textId="77777777" w:rsidR="006619F9" w:rsidRPr="00543E7D" w:rsidRDefault="006619F9" w:rsidP="00E37770">
      <w:pPr>
        <w:pBdr>
          <w:top w:val="single" w:sz="4" w:space="1" w:color="auto"/>
          <w:left w:val="single" w:sz="4" w:space="4" w:color="auto"/>
          <w:bottom w:val="single" w:sz="4" w:space="1" w:color="auto"/>
          <w:right w:val="single" w:sz="4" w:space="4" w:color="auto"/>
        </w:pBdr>
        <w:jc w:val="center"/>
        <w:rPr>
          <w:b/>
          <w:sz w:val="28"/>
          <w:szCs w:val="28"/>
        </w:rPr>
      </w:pPr>
      <w:r w:rsidRPr="00543E7D">
        <w:rPr>
          <w:b/>
          <w:sz w:val="28"/>
          <w:szCs w:val="28"/>
        </w:rPr>
        <w:t>FLEXIBLE GROUP CONDITIONS</w:t>
      </w:r>
    </w:p>
    <w:p w14:paraId="11205217" w14:textId="77777777" w:rsidR="006619F9" w:rsidRPr="00B31804" w:rsidRDefault="006619F9" w:rsidP="00E37770">
      <w:pPr>
        <w:rPr>
          <w:sz w:val="20"/>
        </w:rPr>
      </w:pPr>
    </w:p>
    <w:p w14:paraId="531668AE" w14:textId="77777777" w:rsidR="006619F9" w:rsidRPr="00B31804" w:rsidRDefault="006619F9" w:rsidP="00E37770">
      <w:pPr>
        <w:rPr>
          <w:sz w:val="20"/>
        </w:rPr>
      </w:pPr>
    </w:p>
    <w:p w14:paraId="1DBAAFE2" w14:textId="77777777" w:rsidR="006619F9" w:rsidRPr="00543E7D" w:rsidRDefault="006619F9" w:rsidP="00E37770">
      <w:pPr>
        <w:rPr>
          <w:b/>
          <w:u w:val="single"/>
        </w:rPr>
      </w:pPr>
      <w:r w:rsidRPr="00543E7D">
        <w:rPr>
          <w:b/>
          <w:u w:val="single"/>
        </w:rPr>
        <w:t>DESCRIPTION</w:t>
      </w:r>
    </w:p>
    <w:p w14:paraId="1DFA2E52" w14:textId="77777777" w:rsidR="006619F9" w:rsidRPr="00B31804" w:rsidRDefault="006619F9" w:rsidP="00E37770">
      <w:pPr>
        <w:rPr>
          <w:sz w:val="20"/>
        </w:rPr>
      </w:pPr>
    </w:p>
    <w:p w14:paraId="21CFC2A1" w14:textId="77777777" w:rsidR="006619F9" w:rsidRPr="000176BA" w:rsidRDefault="006619F9" w:rsidP="00E37770">
      <w:pPr>
        <w:jc w:val="both"/>
        <w:rPr>
          <w:sz w:val="20"/>
        </w:rPr>
      </w:pPr>
      <w:r w:rsidRPr="00200A6E">
        <w:rPr>
          <w:sz w:val="20"/>
        </w:rPr>
        <w:t xml:space="preserve">Any emission unit that emits air contaminants and is exempt from the requirements of Rule 201 pursuant to Rule 278, </w:t>
      </w:r>
      <w:r>
        <w:rPr>
          <w:sz w:val="20"/>
        </w:rPr>
        <w:t xml:space="preserve">Rule </w:t>
      </w:r>
      <w:r w:rsidRPr="00200A6E">
        <w:rPr>
          <w:sz w:val="20"/>
        </w:rPr>
        <w:t>278a</w:t>
      </w:r>
      <w:r>
        <w:rPr>
          <w:sz w:val="20"/>
        </w:rPr>
        <w:t xml:space="preserve"> </w:t>
      </w:r>
      <w:r w:rsidRPr="00543E7D">
        <w:rPr>
          <w:sz w:val="20"/>
        </w:rPr>
        <w:t xml:space="preserve">and </w:t>
      </w:r>
      <w:r>
        <w:rPr>
          <w:sz w:val="20"/>
        </w:rPr>
        <w:t xml:space="preserve">Rule </w:t>
      </w:r>
      <w:r w:rsidRPr="00543E7D">
        <w:rPr>
          <w:sz w:val="20"/>
        </w:rPr>
        <w:t>287</w:t>
      </w:r>
      <w:r>
        <w:rPr>
          <w:sz w:val="20"/>
        </w:rPr>
        <w:t>(2)</w:t>
      </w:r>
      <w:r w:rsidRPr="00543E7D">
        <w:rPr>
          <w:sz w:val="20"/>
        </w:rPr>
        <w:t>(c).</w:t>
      </w:r>
      <w:r>
        <w:rPr>
          <w:sz w:val="20"/>
        </w:rPr>
        <w:t xml:space="preserve">  </w:t>
      </w:r>
      <w:r w:rsidRPr="00AB66F9">
        <w:rPr>
          <w:sz w:val="20"/>
        </w:rPr>
        <w:t xml:space="preserve">Emission units installed/modified </w:t>
      </w:r>
      <w:r w:rsidRPr="00253A1C">
        <w:rPr>
          <w:sz w:val="20"/>
        </w:rPr>
        <w:t>before</w:t>
      </w:r>
      <w:r w:rsidRPr="00AB66F9">
        <w:rPr>
          <w:sz w:val="20"/>
        </w:rPr>
        <w:t xml:space="preserve"> December 20, 2016, may show compliance with Rule 287 in effect at the time of installation/modification.</w:t>
      </w:r>
    </w:p>
    <w:p w14:paraId="3A6A4EDD" w14:textId="77777777" w:rsidR="006619F9" w:rsidRPr="00543E7D" w:rsidRDefault="006619F9" w:rsidP="00E37770">
      <w:pPr>
        <w:jc w:val="both"/>
        <w:rPr>
          <w:sz w:val="20"/>
        </w:rPr>
      </w:pPr>
    </w:p>
    <w:p w14:paraId="5871157F" w14:textId="5300749A" w:rsidR="006619F9" w:rsidRPr="000176BA" w:rsidRDefault="006619F9" w:rsidP="006619F9">
      <w:pPr>
        <w:jc w:val="both"/>
        <w:rPr>
          <w:rFonts w:cs="Arial"/>
          <w:sz w:val="20"/>
        </w:rPr>
      </w:pPr>
      <w:r>
        <w:rPr>
          <w:b/>
          <w:bCs/>
          <w:sz w:val="20"/>
        </w:rPr>
        <w:t xml:space="preserve">Emission Units installed </w:t>
      </w:r>
      <w:r w:rsidRPr="00253A1C">
        <w:rPr>
          <w:b/>
          <w:bCs/>
          <w:sz w:val="20"/>
        </w:rPr>
        <w:t>on or after</w:t>
      </w:r>
      <w:r>
        <w:rPr>
          <w:b/>
          <w:bCs/>
          <w:sz w:val="20"/>
        </w:rPr>
        <w:t xml:space="preserve"> December 20, 2016</w:t>
      </w:r>
      <w:r w:rsidRPr="006D3D9D">
        <w:rPr>
          <w:b/>
          <w:sz w:val="20"/>
        </w:rPr>
        <w:t>:</w:t>
      </w:r>
      <w:r>
        <w:rPr>
          <w:sz w:val="20"/>
        </w:rPr>
        <w:t xml:space="preserve"> </w:t>
      </w:r>
    </w:p>
    <w:p w14:paraId="05527BDD" w14:textId="77777777" w:rsidR="006619F9" w:rsidRPr="00B31804" w:rsidRDefault="006619F9" w:rsidP="00E37770">
      <w:pPr>
        <w:jc w:val="both"/>
        <w:rPr>
          <w:bCs/>
          <w:sz w:val="20"/>
        </w:rPr>
      </w:pPr>
    </w:p>
    <w:p w14:paraId="01F3E6C0" w14:textId="3A29E487" w:rsidR="006619F9" w:rsidRPr="000176BA" w:rsidRDefault="006619F9" w:rsidP="006619F9">
      <w:pPr>
        <w:jc w:val="both"/>
        <w:rPr>
          <w:rFonts w:cs="Arial"/>
          <w:sz w:val="20"/>
        </w:rPr>
      </w:pPr>
      <w:r>
        <w:rPr>
          <w:b/>
          <w:bCs/>
          <w:sz w:val="20"/>
        </w:rPr>
        <w:t>Emission Units installed prior to December 20, 2016:</w:t>
      </w:r>
      <w:r>
        <w:rPr>
          <w:sz w:val="20"/>
        </w:rPr>
        <w:t xml:space="preserve"> EUPAINT, EUPRODUCTREPAIR</w:t>
      </w:r>
    </w:p>
    <w:p w14:paraId="04E7FA58" w14:textId="77777777" w:rsidR="006619F9" w:rsidRPr="00B31804" w:rsidRDefault="006619F9" w:rsidP="00E37770">
      <w:pPr>
        <w:jc w:val="both"/>
        <w:rPr>
          <w:sz w:val="20"/>
        </w:rPr>
      </w:pPr>
    </w:p>
    <w:p w14:paraId="527BA3FD" w14:textId="77777777" w:rsidR="006619F9" w:rsidRPr="00543E7D" w:rsidRDefault="006619F9" w:rsidP="00E37770">
      <w:pPr>
        <w:jc w:val="both"/>
        <w:rPr>
          <w:b/>
          <w:u w:val="single"/>
        </w:rPr>
      </w:pPr>
      <w:r w:rsidRPr="00543E7D">
        <w:rPr>
          <w:b/>
          <w:u w:val="single"/>
        </w:rPr>
        <w:t>POLLUTION CONTROL EQUIPMENT</w:t>
      </w:r>
    </w:p>
    <w:p w14:paraId="6C4EFD36" w14:textId="77777777" w:rsidR="006619F9" w:rsidRPr="00C935C9" w:rsidRDefault="006619F9" w:rsidP="00E37770">
      <w:pPr>
        <w:jc w:val="both"/>
        <w:rPr>
          <w:sz w:val="20"/>
        </w:rPr>
      </w:pPr>
    </w:p>
    <w:p w14:paraId="2D54E925" w14:textId="11E7E921" w:rsidR="006619F9" w:rsidRPr="006619F9" w:rsidRDefault="006619F9" w:rsidP="00E37770">
      <w:pPr>
        <w:jc w:val="both"/>
        <w:rPr>
          <w:sz w:val="20"/>
        </w:rPr>
      </w:pPr>
      <w:r>
        <w:rPr>
          <w:sz w:val="20"/>
        </w:rPr>
        <w:t>NA</w:t>
      </w:r>
    </w:p>
    <w:p w14:paraId="2D80F2E7" w14:textId="77777777" w:rsidR="006619F9" w:rsidRPr="00C935C9" w:rsidRDefault="006619F9" w:rsidP="00E37770">
      <w:pPr>
        <w:jc w:val="both"/>
        <w:rPr>
          <w:sz w:val="20"/>
        </w:rPr>
      </w:pPr>
    </w:p>
    <w:p w14:paraId="46F3662D" w14:textId="77777777" w:rsidR="006619F9" w:rsidRPr="00543E7D" w:rsidRDefault="006619F9" w:rsidP="00E37770">
      <w:pPr>
        <w:rPr>
          <w:b/>
        </w:rPr>
      </w:pPr>
      <w:r w:rsidRPr="00543E7D">
        <w:rPr>
          <w:b/>
        </w:rPr>
        <w:t xml:space="preserve">I.  </w:t>
      </w:r>
      <w:r w:rsidRPr="00543E7D">
        <w:rPr>
          <w:b/>
          <w:u w:val="single"/>
        </w:rPr>
        <w:t>EMISSION LIMIT(S)</w:t>
      </w:r>
    </w:p>
    <w:p w14:paraId="02A3B986" w14:textId="77777777" w:rsidR="006619F9" w:rsidRPr="00543E7D" w:rsidRDefault="006619F9" w:rsidP="00E37770"/>
    <w:p w14:paraId="5E10EFBE" w14:textId="77777777" w:rsidR="006619F9" w:rsidRPr="00543E7D" w:rsidRDefault="006619F9" w:rsidP="00E37770">
      <w:pPr>
        <w:jc w:val="both"/>
        <w:rPr>
          <w:sz w:val="20"/>
        </w:rPr>
      </w:pPr>
      <w:r w:rsidRPr="00543E7D">
        <w:rPr>
          <w:sz w:val="20"/>
        </w:rPr>
        <w:t>NA</w:t>
      </w:r>
    </w:p>
    <w:p w14:paraId="4ACA305B" w14:textId="77777777" w:rsidR="006619F9" w:rsidRPr="00543E7D" w:rsidRDefault="006619F9" w:rsidP="00E37770"/>
    <w:p w14:paraId="49ADE5DB" w14:textId="77777777" w:rsidR="006619F9" w:rsidRPr="00543E7D" w:rsidRDefault="006619F9" w:rsidP="00E37770">
      <w:pPr>
        <w:rPr>
          <w:b/>
        </w:rPr>
      </w:pPr>
      <w:r w:rsidRPr="00543E7D">
        <w:rPr>
          <w:b/>
        </w:rPr>
        <w:t xml:space="preserve">II.  </w:t>
      </w:r>
      <w:r w:rsidRPr="00543E7D">
        <w:rPr>
          <w:b/>
          <w:u w:val="single"/>
        </w:rPr>
        <w:t>MATERIAL LIMIT(S)</w:t>
      </w:r>
    </w:p>
    <w:p w14:paraId="2F57D162" w14:textId="77777777" w:rsidR="006619F9" w:rsidRPr="00543E7D" w:rsidRDefault="006619F9" w:rsidP="00E3777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7"/>
        <w:gridCol w:w="2022"/>
        <w:gridCol w:w="2380"/>
        <w:gridCol w:w="1753"/>
        <w:gridCol w:w="2024"/>
      </w:tblGrid>
      <w:tr w:rsidR="006619F9" w:rsidRPr="00543E7D" w14:paraId="38D76143" w14:textId="77777777" w:rsidTr="00E37770">
        <w:tc>
          <w:tcPr>
            <w:tcW w:w="1980" w:type="dxa"/>
            <w:shd w:val="clear" w:color="auto" w:fill="auto"/>
          </w:tcPr>
          <w:p w14:paraId="570879BD" w14:textId="77777777" w:rsidR="006619F9" w:rsidRPr="00F80F1A" w:rsidRDefault="006619F9" w:rsidP="00E37770">
            <w:pPr>
              <w:jc w:val="center"/>
              <w:rPr>
                <w:b/>
                <w:sz w:val="20"/>
              </w:rPr>
            </w:pPr>
            <w:r w:rsidRPr="00F80F1A">
              <w:rPr>
                <w:b/>
                <w:sz w:val="20"/>
              </w:rPr>
              <w:t>Material</w:t>
            </w:r>
          </w:p>
        </w:tc>
        <w:tc>
          <w:tcPr>
            <w:tcW w:w="2070" w:type="dxa"/>
            <w:shd w:val="clear" w:color="auto" w:fill="auto"/>
          </w:tcPr>
          <w:p w14:paraId="7B331907" w14:textId="77777777" w:rsidR="006619F9" w:rsidRPr="00F80F1A" w:rsidRDefault="006619F9" w:rsidP="00E37770">
            <w:pPr>
              <w:jc w:val="center"/>
              <w:rPr>
                <w:b/>
                <w:sz w:val="20"/>
              </w:rPr>
            </w:pPr>
            <w:r w:rsidRPr="00F80F1A">
              <w:rPr>
                <w:b/>
                <w:sz w:val="20"/>
              </w:rPr>
              <w:t>Limit</w:t>
            </w:r>
          </w:p>
        </w:tc>
        <w:tc>
          <w:tcPr>
            <w:tcW w:w="2430" w:type="dxa"/>
            <w:shd w:val="clear" w:color="auto" w:fill="auto"/>
          </w:tcPr>
          <w:p w14:paraId="72542BC8" w14:textId="77777777" w:rsidR="006619F9" w:rsidRPr="00F80F1A" w:rsidRDefault="006619F9" w:rsidP="00E37770">
            <w:pPr>
              <w:jc w:val="center"/>
              <w:rPr>
                <w:b/>
                <w:sz w:val="20"/>
              </w:rPr>
            </w:pPr>
            <w:r w:rsidRPr="00F80F1A">
              <w:rPr>
                <w:b/>
                <w:sz w:val="20"/>
              </w:rPr>
              <w:t>Time Period/Operating Scenario</w:t>
            </w:r>
          </w:p>
        </w:tc>
        <w:tc>
          <w:tcPr>
            <w:tcW w:w="1800" w:type="dxa"/>
            <w:shd w:val="clear" w:color="auto" w:fill="auto"/>
          </w:tcPr>
          <w:p w14:paraId="22209CCE" w14:textId="77777777" w:rsidR="006619F9" w:rsidRPr="00F80F1A" w:rsidRDefault="006619F9" w:rsidP="00E37770">
            <w:pPr>
              <w:jc w:val="center"/>
              <w:rPr>
                <w:b/>
                <w:sz w:val="20"/>
              </w:rPr>
            </w:pPr>
            <w:r w:rsidRPr="00F80F1A">
              <w:rPr>
                <w:b/>
                <w:sz w:val="20"/>
              </w:rPr>
              <w:t>Equipment</w:t>
            </w:r>
          </w:p>
        </w:tc>
        <w:tc>
          <w:tcPr>
            <w:tcW w:w="2052" w:type="dxa"/>
            <w:shd w:val="clear" w:color="auto" w:fill="auto"/>
          </w:tcPr>
          <w:p w14:paraId="582C5C22" w14:textId="77777777" w:rsidR="006619F9" w:rsidRPr="00F80F1A" w:rsidRDefault="006619F9" w:rsidP="00E37770">
            <w:pPr>
              <w:jc w:val="center"/>
              <w:rPr>
                <w:b/>
                <w:sz w:val="20"/>
              </w:rPr>
            </w:pPr>
            <w:r w:rsidRPr="00F80F1A">
              <w:rPr>
                <w:b/>
                <w:sz w:val="20"/>
              </w:rPr>
              <w:t>Underlying Applicable Requirement</w:t>
            </w:r>
          </w:p>
        </w:tc>
      </w:tr>
      <w:tr w:rsidR="006619F9" w:rsidRPr="00543E7D" w14:paraId="70AEB845" w14:textId="77777777" w:rsidTr="00E37770">
        <w:tc>
          <w:tcPr>
            <w:tcW w:w="1980" w:type="dxa"/>
            <w:shd w:val="clear" w:color="auto" w:fill="auto"/>
          </w:tcPr>
          <w:p w14:paraId="39BB2A2C" w14:textId="77777777" w:rsidR="006619F9" w:rsidRPr="00F80F1A" w:rsidRDefault="006619F9" w:rsidP="006619F9">
            <w:pPr>
              <w:numPr>
                <w:ilvl w:val="0"/>
                <w:numId w:val="63"/>
              </w:numPr>
              <w:ind w:left="342" w:hanging="342"/>
              <w:rPr>
                <w:sz w:val="20"/>
              </w:rPr>
            </w:pPr>
            <w:r w:rsidRPr="00F80F1A">
              <w:rPr>
                <w:sz w:val="20"/>
              </w:rPr>
              <w:t>Coatings</w:t>
            </w:r>
          </w:p>
        </w:tc>
        <w:tc>
          <w:tcPr>
            <w:tcW w:w="2070" w:type="dxa"/>
            <w:shd w:val="clear" w:color="auto" w:fill="auto"/>
          </w:tcPr>
          <w:p w14:paraId="5C4DA3DD" w14:textId="77777777" w:rsidR="006619F9" w:rsidRDefault="006619F9" w:rsidP="00E37770">
            <w:pPr>
              <w:jc w:val="center"/>
              <w:rPr>
                <w:sz w:val="20"/>
              </w:rPr>
            </w:pPr>
            <w:r w:rsidRPr="00F80F1A">
              <w:rPr>
                <w:sz w:val="20"/>
              </w:rPr>
              <w:t>200</w:t>
            </w:r>
            <w:r>
              <w:rPr>
                <w:sz w:val="20"/>
              </w:rPr>
              <w:t xml:space="preserve"> </w:t>
            </w:r>
            <w:r w:rsidRPr="00F80F1A">
              <w:rPr>
                <w:sz w:val="20"/>
              </w:rPr>
              <w:t>Gallons</w:t>
            </w:r>
            <w:r>
              <w:rPr>
                <w:sz w:val="20"/>
              </w:rPr>
              <w:t>/month</w:t>
            </w:r>
          </w:p>
          <w:p w14:paraId="299432DF" w14:textId="77777777" w:rsidR="006619F9" w:rsidRPr="00F80F1A" w:rsidRDefault="006619F9" w:rsidP="00E37770">
            <w:pPr>
              <w:jc w:val="center"/>
              <w:rPr>
                <w:sz w:val="20"/>
              </w:rPr>
            </w:pPr>
            <w:r>
              <w:rPr>
                <w:sz w:val="20"/>
              </w:rPr>
              <w:t>(minus water as applied)</w:t>
            </w:r>
          </w:p>
        </w:tc>
        <w:tc>
          <w:tcPr>
            <w:tcW w:w="2430" w:type="dxa"/>
            <w:shd w:val="clear" w:color="auto" w:fill="auto"/>
          </w:tcPr>
          <w:p w14:paraId="357069D5" w14:textId="77777777" w:rsidR="006619F9" w:rsidRPr="00F80F1A" w:rsidRDefault="006619F9" w:rsidP="00E37770">
            <w:pPr>
              <w:jc w:val="center"/>
              <w:rPr>
                <w:sz w:val="20"/>
              </w:rPr>
            </w:pPr>
            <w:r>
              <w:rPr>
                <w:sz w:val="20"/>
              </w:rPr>
              <w:t>Calendar month</w:t>
            </w:r>
          </w:p>
        </w:tc>
        <w:tc>
          <w:tcPr>
            <w:tcW w:w="1800" w:type="dxa"/>
            <w:shd w:val="clear" w:color="auto" w:fill="auto"/>
          </w:tcPr>
          <w:p w14:paraId="3498DB88" w14:textId="77777777" w:rsidR="006619F9" w:rsidRPr="00F80F1A" w:rsidRDefault="006619F9" w:rsidP="00E37770">
            <w:pPr>
              <w:jc w:val="center"/>
              <w:rPr>
                <w:sz w:val="20"/>
              </w:rPr>
            </w:pPr>
            <w:r>
              <w:rPr>
                <w:sz w:val="20"/>
              </w:rPr>
              <w:t>Each emission unit</w:t>
            </w:r>
          </w:p>
        </w:tc>
        <w:tc>
          <w:tcPr>
            <w:tcW w:w="2052" w:type="dxa"/>
            <w:shd w:val="clear" w:color="auto" w:fill="auto"/>
          </w:tcPr>
          <w:p w14:paraId="672AD15D" w14:textId="77777777" w:rsidR="006619F9" w:rsidRPr="00F80F1A" w:rsidRDefault="006619F9" w:rsidP="00E37770">
            <w:pPr>
              <w:jc w:val="center"/>
              <w:rPr>
                <w:b/>
                <w:sz w:val="20"/>
              </w:rPr>
            </w:pPr>
            <w:r w:rsidRPr="00F80F1A">
              <w:rPr>
                <w:b/>
                <w:sz w:val="20"/>
              </w:rPr>
              <w:t>R 336.1287</w:t>
            </w:r>
            <w:r>
              <w:rPr>
                <w:b/>
                <w:sz w:val="20"/>
              </w:rPr>
              <w:t>(2)</w:t>
            </w:r>
            <w:r w:rsidRPr="00F80F1A">
              <w:rPr>
                <w:b/>
                <w:sz w:val="20"/>
              </w:rPr>
              <w:t>(c)(</w:t>
            </w:r>
            <w:proofErr w:type="spellStart"/>
            <w:r w:rsidRPr="00F80F1A">
              <w:rPr>
                <w:b/>
                <w:sz w:val="20"/>
              </w:rPr>
              <w:t>i</w:t>
            </w:r>
            <w:proofErr w:type="spellEnd"/>
            <w:r w:rsidRPr="00F80F1A">
              <w:rPr>
                <w:b/>
                <w:sz w:val="20"/>
              </w:rPr>
              <w:t>)</w:t>
            </w:r>
          </w:p>
        </w:tc>
      </w:tr>
    </w:tbl>
    <w:p w14:paraId="79E026F3" w14:textId="77777777" w:rsidR="006619F9" w:rsidRPr="00543E7D" w:rsidRDefault="006619F9" w:rsidP="00E37770"/>
    <w:p w14:paraId="27432A18" w14:textId="77777777" w:rsidR="006619F9" w:rsidRPr="00543E7D" w:rsidRDefault="006619F9" w:rsidP="00E37770">
      <w:pPr>
        <w:rPr>
          <w:b/>
        </w:rPr>
      </w:pPr>
      <w:r w:rsidRPr="00543E7D">
        <w:rPr>
          <w:b/>
        </w:rPr>
        <w:t xml:space="preserve">III.  </w:t>
      </w:r>
      <w:r w:rsidRPr="00543E7D">
        <w:rPr>
          <w:b/>
          <w:u w:val="single"/>
        </w:rPr>
        <w:t>PROCESS/OPERATIONAL RESTRICTION(S)</w:t>
      </w:r>
    </w:p>
    <w:p w14:paraId="56B2B143" w14:textId="77777777" w:rsidR="006619F9" w:rsidRPr="00543E7D" w:rsidRDefault="006619F9" w:rsidP="00E37770"/>
    <w:p w14:paraId="20472950" w14:textId="77777777" w:rsidR="006619F9" w:rsidRPr="00543E7D" w:rsidRDefault="006619F9" w:rsidP="00E37770">
      <w:pPr>
        <w:jc w:val="both"/>
        <w:rPr>
          <w:sz w:val="20"/>
        </w:rPr>
      </w:pPr>
      <w:r w:rsidRPr="00543E7D">
        <w:rPr>
          <w:sz w:val="20"/>
        </w:rPr>
        <w:t>NA</w:t>
      </w:r>
    </w:p>
    <w:p w14:paraId="6508B0F6" w14:textId="77777777" w:rsidR="006619F9" w:rsidRPr="00543E7D" w:rsidRDefault="006619F9" w:rsidP="00E37770">
      <w:pPr>
        <w:jc w:val="both"/>
      </w:pPr>
    </w:p>
    <w:p w14:paraId="1979B179" w14:textId="77777777" w:rsidR="006619F9" w:rsidRPr="00543E7D" w:rsidRDefault="006619F9" w:rsidP="00E37770">
      <w:pPr>
        <w:rPr>
          <w:b/>
          <w:u w:val="single"/>
        </w:rPr>
      </w:pPr>
      <w:r w:rsidRPr="00543E7D">
        <w:rPr>
          <w:b/>
        </w:rPr>
        <w:t xml:space="preserve">IV.  </w:t>
      </w:r>
      <w:r w:rsidRPr="00543E7D">
        <w:rPr>
          <w:b/>
          <w:u w:val="single"/>
        </w:rPr>
        <w:t>DESIGN/EQUIPMENT PARAMETER(S)</w:t>
      </w:r>
    </w:p>
    <w:p w14:paraId="6C9A3C35" w14:textId="77777777" w:rsidR="006619F9" w:rsidRPr="00543E7D" w:rsidRDefault="006619F9" w:rsidP="00E37770"/>
    <w:p w14:paraId="7404A181" w14:textId="77777777" w:rsidR="006619F9" w:rsidRPr="004B4390" w:rsidRDefault="006619F9" w:rsidP="00E37770">
      <w:pPr>
        <w:ind w:left="360" w:hanging="360"/>
        <w:jc w:val="both"/>
        <w:rPr>
          <w:sz w:val="20"/>
        </w:rPr>
      </w:pPr>
      <w:r w:rsidRPr="00543E7D">
        <w:t>1.</w:t>
      </w:r>
      <w:r w:rsidRPr="00543E7D">
        <w:tab/>
      </w:r>
      <w:r w:rsidRPr="00543E7D">
        <w:rPr>
          <w:sz w:val="20"/>
        </w:rPr>
        <w:t xml:space="preserve">Any exhaust </w:t>
      </w:r>
      <w:r w:rsidRPr="004B4390">
        <w:rPr>
          <w:sz w:val="20"/>
        </w:rPr>
        <w:t xml:space="preserve">system installed </w:t>
      </w:r>
      <w:r w:rsidRPr="006F1602">
        <w:rPr>
          <w:sz w:val="20"/>
          <w:u w:val="single"/>
        </w:rPr>
        <w:t>on or after</w:t>
      </w:r>
      <w:r w:rsidRPr="004B4390">
        <w:rPr>
          <w:sz w:val="20"/>
        </w:rPr>
        <w:t xml:space="preserve"> December 20, 2016, that serves only coating spray equipment shall be equipped with a dry filter control or water wash control which is installed, maintained, and operated in accordance with the manufacturer’s specifications, or the </w:t>
      </w:r>
      <w:r>
        <w:rPr>
          <w:sz w:val="20"/>
        </w:rPr>
        <w:t>permittee</w:t>
      </w:r>
      <w:r w:rsidRPr="004B4390">
        <w:rPr>
          <w:sz w:val="20"/>
        </w:rPr>
        <w:t xml:space="preserve"> develops a plan which provides to the extent practicable for the maintenance and operation of the equipment in a manner consistent with good air pollution control practices for minimizing emissions.  All emission units installed </w:t>
      </w:r>
      <w:r w:rsidRPr="00E81AAF">
        <w:rPr>
          <w:sz w:val="20"/>
          <w:u w:val="single"/>
        </w:rPr>
        <w:t>before</w:t>
      </w:r>
      <w:r w:rsidRPr="004B4390">
        <w:rPr>
          <w:sz w:val="20"/>
        </w:rPr>
        <w:t xml:space="preserve"> December 20, 2016, with an exhaust system that serves only coating spray equipment must have a properly installed and operated particulate control system. </w:t>
      </w:r>
      <w:r w:rsidRPr="004B4390">
        <w:rPr>
          <w:b/>
          <w:sz w:val="20"/>
        </w:rPr>
        <w:t>(R 336.1213(2), R 336.1287(2)(c)(ii)</w:t>
      </w:r>
      <w:r>
        <w:rPr>
          <w:b/>
          <w:sz w:val="20"/>
        </w:rPr>
        <w:t>, R 336.1910</w:t>
      </w:r>
      <w:r w:rsidRPr="004B4390">
        <w:rPr>
          <w:b/>
          <w:sz w:val="20"/>
        </w:rPr>
        <w:t>)</w:t>
      </w:r>
    </w:p>
    <w:p w14:paraId="70B4D390" w14:textId="77777777" w:rsidR="006619F9" w:rsidRPr="00543E7D" w:rsidRDefault="006619F9" w:rsidP="00E37770">
      <w:pPr>
        <w:ind w:left="360" w:hanging="360"/>
        <w:jc w:val="both"/>
      </w:pPr>
    </w:p>
    <w:p w14:paraId="64252556" w14:textId="77777777" w:rsidR="006619F9" w:rsidRPr="00543E7D" w:rsidRDefault="006619F9" w:rsidP="00E37770">
      <w:pPr>
        <w:jc w:val="both"/>
      </w:pPr>
      <w:r w:rsidRPr="00543E7D">
        <w:rPr>
          <w:b/>
        </w:rPr>
        <w:t xml:space="preserve">V.  </w:t>
      </w:r>
      <w:r w:rsidRPr="00543E7D">
        <w:rPr>
          <w:b/>
          <w:u w:val="single"/>
        </w:rPr>
        <w:t>TESTING/SAMPLING</w:t>
      </w:r>
    </w:p>
    <w:p w14:paraId="00162EFC" w14:textId="77777777" w:rsidR="006619F9" w:rsidRDefault="006619F9" w:rsidP="00E37770">
      <w:pPr>
        <w:jc w:val="both"/>
        <w:rPr>
          <w:b/>
          <w:sz w:val="20"/>
        </w:rPr>
      </w:pPr>
      <w:r w:rsidRPr="00543E7D">
        <w:rPr>
          <w:sz w:val="20"/>
        </w:rPr>
        <w:t xml:space="preserve">Records shall be maintained on file for a period of five years.  </w:t>
      </w:r>
      <w:r w:rsidRPr="00C935C9">
        <w:rPr>
          <w:b/>
          <w:sz w:val="20"/>
        </w:rPr>
        <w:t>(R 336.1213(3)(b)(ii))</w:t>
      </w:r>
    </w:p>
    <w:p w14:paraId="6E152BBF" w14:textId="77777777" w:rsidR="006619F9" w:rsidRPr="00543E7D" w:rsidRDefault="006619F9" w:rsidP="00E37770">
      <w:pPr>
        <w:jc w:val="both"/>
      </w:pPr>
    </w:p>
    <w:p w14:paraId="3D3C330D" w14:textId="77777777" w:rsidR="006619F9" w:rsidRPr="00543E7D" w:rsidRDefault="006619F9" w:rsidP="00E37770">
      <w:pPr>
        <w:jc w:val="both"/>
        <w:rPr>
          <w:sz w:val="20"/>
        </w:rPr>
      </w:pPr>
      <w:r w:rsidRPr="00543E7D">
        <w:rPr>
          <w:sz w:val="20"/>
        </w:rPr>
        <w:t>NA</w:t>
      </w:r>
    </w:p>
    <w:p w14:paraId="497F5A28" w14:textId="77777777" w:rsidR="006619F9" w:rsidRPr="00543E7D" w:rsidRDefault="006619F9" w:rsidP="00E37770">
      <w:pPr>
        <w:jc w:val="both"/>
      </w:pPr>
    </w:p>
    <w:p w14:paraId="2FC6BEDF" w14:textId="77777777" w:rsidR="006619F9" w:rsidRDefault="006619F9" w:rsidP="00E37770">
      <w:pPr>
        <w:jc w:val="both"/>
        <w:rPr>
          <w:b/>
        </w:rPr>
      </w:pPr>
    </w:p>
    <w:p w14:paraId="142022B6" w14:textId="77777777" w:rsidR="006619F9" w:rsidRDefault="006619F9" w:rsidP="00E37770">
      <w:pPr>
        <w:jc w:val="both"/>
        <w:rPr>
          <w:b/>
        </w:rPr>
      </w:pPr>
    </w:p>
    <w:p w14:paraId="4C723A33" w14:textId="77777777" w:rsidR="006619F9" w:rsidRDefault="006619F9" w:rsidP="00E37770">
      <w:pPr>
        <w:jc w:val="both"/>
        <w:rPr>
          <w:b/>
        </w:rPr>
      </w:pPr>
    </w:p>
    <w:p w14:paraId="35B2819B" w14:textId="2FE056E4" w:rsidR="006619F9" w:rsidRPr="00543E7D" w:rsidRDefault="006619F9" w:rsidP="00E37770">
      <w:pPr>
        <w:jc w:val="both"/>
        <w:rPr>
          <w:b/>
        </w:rPr>
      </w:pPr>
      <w:r w:rsidRPr="00543E7D">
        <w:rPr>
          <w:b/>
        </w:rPr>
        <w:t xml:space="preserve">VI.  </w:t>
      </w:r>
      <w:r w:rsidRPr="00543E7D">
        <w:rPr>
          <w:b/>
          <w:u w:val="single"/>
        </w:rPr>
        <w:t>MONITORING/RECORDKEEPING</w:t>
      </w:r>
    </w:p>
    <w:p w14:paraId="1C22DF51" w14:textId="77777777" w:rsidR="006619F9" w:rsidRPr="00543E7D" w:rsidRDefault="006619F9" w:rsidP="00E37770">
      <w:pPr>
        <w:jc w:val="both"/>
        <w:rPr>
          <w:sz w:val="20"/>
        </w:rPr>
      </w:pPr>
      <w:bookmarkStart w:id="81" w:name="_Hlk520122508"/>
      <w:r w:rsidRPr="00543E7D">
        <w:rPr>
          <w:sz w:val="20"/>
        </w:rPr>
        <w:lastRenderedPageBreak/>
        <w:t xml:space="preserve">Records shall be maintained on file for a period of five years.  </w:t>
      </w:r>
      <w:r w:rsidRPr="00C935C9">
        <w:rPr>
          <w:b/>
          <w:sz w:val="20"/>
        </w:rPr>
        <w:t>(R 336.1213(3)(b)(ii))</w:t>
      </w:r>
      <w:bookmarkEnd w:id="81"/>
    </w:p>
    <w:p w14:paraId="00DDEF43" w14:textId="77777777" w:rsidR="006619F9" w:rsidRPr="00543E7D" w:rsidRDefault="006619F9" w:rsidP="00E37770">
      <w:pPr>
        <w:jc w:val="both"/>
        <w:rPr>
          <w:sz w:val="20"/>
        </w:rPr>
      </w:pPr>
    </w:p>
    <w:p w14:paraId="5D307FBB" w14:textId="77777777" w:rsidR="006619F9" w:rsidRPr="00543E7D" w:rsidRDefault="006619F9" w:rsidP="00E37770">
      <w:pPr>
        <w:spacing w:after="120"/>
        <w:ind w:left="360" w:hanging="360"/>
        <w:jc w:val="both"/>
        <w:rPr>
          <w:b/>
          <w:sz w:val="20"/>
        </w:rPr>
      </w:pPr>
      <w:r w:rsidRPr="00543E7D">
        <w:rPr>
          <w:sz w:val="20"/>
        </w:rPr>
        <w:t>1.</w:t>
      </w:r>
      <w:r w:rsidRPr="00543E7D">
        <w:rPr>
          <w:sz w:val="20"/>
        </w:rPr>
        <w:tab/>
        <w:t xml:space="preserve">The permittee shall maintain records of the following information for each emission unit for each calendar month using the methods outlined in the </w:t>
      </w:r>
      <w:r>
        <w:rPr>
          <w:sz w:val="20"/>
        </w:rPr>
        <w:t>EGLE</w:t>
      </w:r>
      <w:r w:rsidRPr="00543E7D">
        <w:rPr>
          <w:sz w:val="20"/>
        </w:rPr>
        <w:t>, AQD Rule 287</w:t>
      </w:r>
      <w:r>
        <w:rPr>
          <w:sz w:val="20"/>
        </w:rPr>
        <w:t>(2)</w:t>
      </w:r>
      <w:r w:rsidRPr="00543E7D">
        <w:rPr>
          <w:sz w:val="20"/>
        </w:rPr>
        <w:t xml:space="preserve">(c), Permit to Install Exemption Record form </w:t>
      </w:r>
      <w:r>
        <w:rPr>
          <w:sz w:val="20"/>
        </w:rPr>
        <w:t>(EQP </w:t>
      </w:r>
      <w:r w:rsidRPr="00543E7D">
        <w:rPr>
          <w:sz w:val="20"/>
        </w:rPr>
        <w:t xml:space="preserve">3562) or </w:t>
      </w:r>
      <w:r>
        <w:rPr>
          <w:sz w:val="20"/>
        </w:rPr>
        <w:t>in a</w:t>
      </w:r>
      <w:r w:rsidRPr="00543E7D">
        <w:rPr>
          <w:sz w:val="20"/>
        </w:rPr>
        <w:t xml:space="preserve"> format </w:t>
      </w:r>
      <w:r>
        <w:rPr>
          <w:sz w:val="20"/>
        </w:rPr>
        <w:t xml:space="preserve">acceptable to </w:t>
      </w:r>
      <w:r w:rsidRPr="00543E7D">
        <w:rPr>
          <w:sz w:val="20"/>
        </w:rPr>
        <w:t xml:space="preserve">the AQD District Supervisor.  </w:t>
      </w:r>
      <w:r w:rsidRPr="00543E7D">
        <w:rPr>
          <w:b/>
          <w:sz w:val="20"/>
        </w:rPr>
        <w:t>(R 336.1213(3))</w:t>
      </w:r>
    </w:p>
    <w:p w14:paraId="28A11116" w14:textId="77777777" w:rsidR="006619F9" w:rsidRPr="00543E7D" w:rsidRDefault="006619F9" w:rsidP="00E37770">
      <w:pPr>
        <w:spacing w:after="120"/>
        <w:ind w:left="720" w:hanging="360"/>
        <w:jc w:val="both"/>
        <w:rPr>
          <w:b/>
          <w:sz w:val="20"/>
        </w:rPr>
      </w:pPr>
      <w:r w:rsidRPr="00543E7D">
        <w:rPr>
          <w:sz w:val="20"/>
        </w:rPr>
        <w:t>a.</w:t>
      </w:r>
      <w:r w:rsidRPr="00543E7D">
        <w:rPr>
          <w:sz w:val="20"/>
        </w:rPr>
        <w:tab/>
        <w:t xml:space="preserve">Volume of coating used, as applied, minus water, in gallons.  </w:t>
      </w:r>
      <w:r w:rsidRPr="00543E7D">
        <w:rPr>
          <w:b/>
          <w:sz w:val="20"/>
        </w:rPr>
        <w:t>(R 336.1287</w:t>
      </w:r>
      <w:r>
        <w:rPr>
          <w:b/>
          <w:sz w:val="20"/>
        </w:rPr>
        <w:t>(2)</w:t>
      </w:r>
      <w:r w:rsidRPr="00543E7D">
        <w:rPr>
          <w:b/>
          <w:sz w:val="20"/>
        </w:rPr>
        <w:t>(c)(iii))</w:t>
      </w:r>
    </w:p>
    <w:p w14:paraId="46194A5D" w14:textId="77777777" w:rsidR="006619F9" w:rsidRPr="00543E7D" w:rsidRDefault="006619F9" w:rsidP="00E37770">
      <w:pPr>
        <w:ind w:left="720" w:hanging="360"/>
        <w:jc w:val="both"/>
        <w:rPr>
          <w:b/>
          <w:sz w:val="20"/>
        </w:rPr>
      </w:pPr>
      <w:r w:rsidRPr="00543E7D">
        <w:rPr>
          <w:sz w:val="20"/>
        </w:rPr>
        <w:t>b.</w:t>
      </w:r>
      <w:r w:rsidRPr="00543E7D">
        <w:rPr>
          <w:sz w:val="20"/>
        </w:rPr>
        <w:tab/>
        <w:t xml:space="preserve">Documentation of any filter replacements </w:t>
      </w:r>
      <w:r>
        <w:rPr>
          <w:sz w:val="20"/>
        </w:rPr>
        <w:t xml:space="preserve">or maintenance of water wash control </w:t>
      </w:r>
      <w:r w:rsidRPr="00543E7D">
        <w:rPr>
          <w:sz w:val="20"/>
        </w:rPr>
        <w:t>for exhaust systems serving coating spray equipment</w:t>
      </w:r>
      <w:r>
        <w:rPr>
          <w:sz w:val="20"/>
        </w:rPr>
        <w:t xml:space="preserve"> or other documentation included in a plan developed by the owner or operator of the equipment</w:t>
      </w:r>
      <w:r w:rsidRPr="00543E7D">
        <w:rPr>
          <w:sz w:val="20"/>
        </w:rPr>
        <w:t xml:space="preserve">.  </w:t>
      </w:r>
      <w:r w:rsidRPr="00543E7D">
        <w:rPr>
          <w:b/>
          <w:sz w:val="20"/>
        </w:rPr>
        <w:t>(R 336.1213(3))</w:t>
      </w:r>
    </w:p>
    <w:p w14:paraId="5346B5AA" w14:textId="77777777" w:rsidR="006619F9" w:rsidRPr="0052570B" w:rsidRDefault="006619F9" w:rsidP="00E37770">
      <w:pPr>
        <w:jc w:val="both"/>
        <w:rPr>
          <w:sz w:val="20"/>
        </w:rPr>
      </w:pPr>
    </w:p>
    <w:p w14:paraId="5AB41977" w14:textId="77777777" w:rsidR="006619F9" w:rsidRPr="00543E7D" w:rsidRDefault="006619F9" w:rsidP="00E37770">
      <w:pPr>
        <w:jc w:val="both"/>
        <w:rPr>
          <w:b/>
          <w:sz w:val="20"/>
        </w:rPr>
      </w:pPr>
      <w:r w:rsidRPr="00543E7D">
        <w:rPr>
          <w:b/>
          <w:sz w:val="20"/>
        </w:rPr>
        <w:t>See Appendix 4</w:t>
      </w:r>
    </w:p>
    <w:p w14:paraId="484487C5" w14:textId="77777777" w:rsidR="006619F9" w:rsidRPr="00B31804" w:rsidRDefault="006619F9" w:rsidP="00E37770">
      <w:pPr>
        <w:jc w:val="both"/>
        <w:rPr>
          <w:sz w:val="20"/>
        </w:rPr>
      </w:pPr>
    </w:p>
    <w:p w14:paraId="08195D99" w14:textId="77777777" w:rsidR="006619F9" w:rsidRPr="00543E7D" w:rsidRDefault="006619F9" w:rsidP="00E37770">
      <w:pPr>
        <w:jc w:val="both"/>
        <w:rPr>
          <w:b/>
        </w:rPr>
      </w:pPr>
      <w:r w:rsidRPr="00543E7D">
        <w:rPr>
          <w:b/>
        </w:rPr>
        <w:t xml:space="preserve">VII.  </w:t>
      </w:r>
      <w:r w:rsidRPr="00543E7D">
        <w:rPr>
          <w:b/>
          <w:u w:val="single"/>
        </w:rPr>
        <w:t>REPORTING</w:t>
      </w:r>
    </w:p>
    <w:p w14:paraId="50285F91" w14:textId="77777777" w:rsidR="006619F9" w:rsidRPr="00B31804" w:rsidRDefault="006619F9" w:rsidP="00E37770">
      <w:pPr>
        <w:jc w:val="both"/>
        <w:rPr>
          <w:sz w:val="20"/>
        </w:rPr>
      </w:pPr>
    </w:p>
    <w:p w14:paraId="37E7253A" w14:textId="77777777" w:rsidR="006619F9" w:rsidRPr="00543E7D" w:rsidRDefault="006619F9" w:rsidP="00E37770">
      <w:pPr>
        <w:ind w:left="360" w:hanging="360"/>
        <w:jc w:val="both"/>
        <w:rPr>
          <w:b/>
          <w:sz w:val="20"/>
        </w:rPr>
      </w:pPr>
      <w:r w:rsidRPr="00543E7D">
        <w:t>1.</w:t>
      </w:r>
      <w:r w:rsidRPr="00543E7D">
        <w:tab/>
      </w:r>
      <w:r w:rsidRPr="00543E7D">
        <w:rPr>
          <w:sz w:val="20"/>
        </w:rPr>
        <w:t xml:space="preserve">Prompt reporting of deviations pursuant to General Conditions 21 and 22 of Part A.  </w:t>
      </w:r>
      <w:r w:rsidRPr="00543E7D">
        <w:rPr>
          <w:b/>
          <w:sz w:val="20"/>
        </w:rPr>
        <w:t>(R 336.1213(3)(c)(ii))</w:t>
      </w:r>
    </w:p>
    <w:p w14:paraId="398BFCF6" w14:textId="77777777" w:rsidR="006619F9" w:rsidRPr="00543E7D" w:rsidRDefault="006619F9" w:rsidP="00E37770">
      <w:pPr>
        <w:ind w:left="360" w:hanging="360"/>
        <w:jc w:val="both"/>
        <w:rPr>
          <w:sz w:val="20"/>
        </w:rPr>
      </w:pPr>
    </w:p>
    <w:p w14:paraId="4A742981" w14:textId="77777777" w:rsidR="006619F9" w:rsidRPr="00543E7D" w:rsidRDefault="006619F9" w:rsidP="00E37770">
      <w:pPr>
        <w:ind w:left="360" w:hanging="360"/>
        <w:jc w:val="both"/>
        <w:rPr>
          <w:b/>
          <w:sz w:val="20"/>
        </w:rPr>
      </w:pPr>
      <w:r w:rsidRPr="00543E7D">
        <w:rPr>
          <w:sz w:val="20"/>
        </w:rPr>
        <w:t>2.</w:t>
      </w:r>
      <w:r w:rsidRPr="00543E7D">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543E7D">
        <w:rPr>
          <w:b/>
          <w:sz w:val="20"/>
        </w:rPr>
        <w:t>(R 336.1213(3)(c)(</w:t>
      </w:r>
      <w:proofErr w:type="spellStart"/>
      <w:r w:rsidRPr="00543E7D">
        <w:rPr>
          <w:b/>
          <w:sz w:val="20"/>
        </w:rPr>
        <w:t>i</w:t>
      </w:r>
      <w:proofErr w:type="spellEnd"/>
      <w:r w:rsidRPr="00543E7D">
        <w:rPr>
          <w:b/>
          <w:sz w:val="20"/>
        </w:rPr>
        <w:t>))</w:t>
      </w:r>
    </w:p>
    <w:p w14:paraId="65692648" w14:textId="77777777" w:rsidR="006619F9" w:rsidRPr="00543E7D" w:rsidRDefault="006619F9" w:rsidP="00E37770">
      <w:pPr>
        <w:ind w:left="360" w:hanging="360"/>
        <w:jc w:val="both"/>
        <w:rPr>
          <w:sz w:val="20"/>
        </w:rPr>
      </w:pPr>
    </w:p>
    <w:p w14:paraId="0DEE91FE" w14:textId="77777777" w:rsidR="006619F9" w:rsidRPr="00543E7D" w:rsidRDefault="006619F9" w:rsidP="00E37770">
      <w:pPr>
        <w:ind w:left="360" w:hanging="360"/>
        <w:jc w:val="both"/>
        <w:rPr>
          <w:sz w:val="20"/>
        </w:rPr>
      </w:pPr>
      <w:r w:rsidRPr="00543E7D">
        <w:rPr>
          <w:sz w:val="20"/>
        </w:rPr>
        <w:t>3.</w:t>
      </w:r>
      <w:r w:rsidRPr="00543E7D">
        <w:rPr>
          <w:sz w:val="20"/>
        </w:rPr>
        <w:tab/>
        <w:t xml:space="preserve">Annual certification of compliance pursuant to General Conditions 19 and 20 of Part A.  The report shall be postmarked or received by the appropriate AQD District Office by March 15 for the previous calendar year.  </w:t>
      </w:r>
      <w:r w:rsidRPr="00543E7D">
        <w:rPr>
          <w:b/>
          <w:sz w:val="20"/>
        </w:rPr>
        <w:t>(R 336.1213(4)(c))</w:t>
      </w:r>
    </w:p>
    <w:p w14:paraId="14637E17" w14:textId="77777777" w:rsidR="006619F9" w:rsidRPr="00543E7D" w:rsidRDefault="006619F9" w:rsidP="00E37770">
      <w:pPr>
        <w:jc w:val="both"/>
        <w:rPr>
          <w:sz w:val="20"/>
        </w:rPr>
      </w:pPr>
    </w:p>
    <w:p w14:paraId="47E8F067" w14:textId="77777777" w:rsidR="006619F9" w:rsidRPr="00543E7D" w:rsidRDefault="006619F9" w:rsidP="00E37770">
      <w:pPr>
        <w:jc w:val="both"/>
        <w:rPr>
          <w:b/>
          <w:sz w:val="20"/>
        </w:rPr>
      </w:pPr>
      <w:r w:rsidRPr="00543E7D">
        <w:rPr>
          <w:b/>
          <w:sz w:val="20"/>
        </w:rPr>
        <w:t>See Appendix 8</w:t>
      </w:r>
    </w:p>
    <w:p w14:paraId="4E5B7429" w14:textId="77777777" w:rsidR="006619F9" w:rsidRPr="00543E7D" w:rsidRDefault="006619F9" w:rsidP="00E37770">
      <w:pPr>
        <w:jc w:val="both"/>
      </w:pPr>
    </w:p>
    <w:p w14:paraId="25843372" w14:textId="77777777" w:rsidR="006619F9" w:rsidRPr="00543E7D" w:rsidRDefault="006619F9" w:rsidP="00E37770">
      <w:pPr>
        <w:jc w:val="both"/>
        <w:rPr>
          <w:b/>
        </w:rPr>
      </w:pPr>
      <w:r w:rsidRPr="00543E7D">
        <w:rPr>
          <w:b/>
        </w:rPr>
        <w:t xml:space="preserve">VIII.  </w:t>
      </w:r>
      <w:r w:rsidRPr="00543E7D">
        <w:rPr>
          <w:b/>
          <w:u w:val="single"/>
        </w:rPr>
        <w:t>STACK/VENT RESTRICTION(S</w:t>
      </w:r>
      <w:r w:rsidRPr="00543E7D">
        <w:rPr>
          <w:b/>
        </w:rPr>
        <w:t>)</w:t>
      </w:r>
    </w:p>
    <w:p w14:paraId="5BB65B21" w14:textId="77777777" w:rsidR="006619F9" w:rsidRPr="00543E7D" w:rsidRDefault="006619F9" w:rsidP="00E37770">
      <w:pPr>
        <w:jc w:val="both"/>
      </w:pPr>
    </w:p>
    <w:p w14:paraId="7DD2DC19" w14:textId="77777777" w:rsidR="006619F9" w:rsidRPr="00543E7D" w:rsidRDefault="006619F9" w:rsidP="00E37770">
      <w:pPr>
        <w:jc w:val="both"/>
        <w:rPr>
          <w:sz w:val="20"/>
        </w:rPr>
      </w:pPr>
      <w:r w:rsidRPr="00543E7D">
        <w:rPr>
          <w:sz w:val="20"/>
        </w:rPr>
        <w:t>NA</w:t>
      </w:r>
    </w:p>
    <w:p w14:paraId="1D52A67E" w14:textId="77777777" w:rsidR="006619F9" w:rsidRPr="00543E7D" w:rsidRDefault="006619F9" w:rsidP="00E37770">
      <w:pPr>
        <w:jc w:val="both"/>
      </w:pPr>
    </w:p>
    <w:p w14:paraId="06C9E98C" w14:textId="77777777" w:rsidR="006619F9" w:rsidRPr="00543E7D" w:rsidRDefault="006619F9" w:rsidP="00E37770">
      <w:pPr>
        <w:jc w:val="both"/>
        <w:rPr>
          <w:b/>
        </w:rPr>
      </w:pPr>
      <w:r w:rsidRPr="00543E7D">
        <w:rPr>
          <w:b/>
        </w:rPr>
        <w:t xml:space="preserve">IX.  </w:t>
      </w:r>
      <w:r w:rsidRPr="00543E7D">
        <w:rPr>
          <w:b/>
          <w:u w:val="single"/>
        </w:rPr>
        <w:t>OTHER REQUIREMENT(S)</w:t>
      </w:r>
    </w:p>
    <w:p w14:paraId="0B115510" w14:textId="77777777" w:rsidR="006619F9" w:rsidRPr="00543E7D" w:rsidRDefault="006619F9" w:rsidP="00E37770">
      <w:pPr>
        <w:jc w:val="both"/>
      </w:pPr>
    </w:p>
    <w:p w14:paraId="32F8F8F1" w14:textId="77777777" w:rsidR="006619F9" w:rsidRPr="00543E7D" w:rsidRDefault="006619F9" w:rsidP="00E37770">
      <w:pPr>
        <w:rPr>
          <w:sz w:val="20"/>
        </w:rPr>
      </w:pPr>
      <w:r w:rsidRPr="00543E7D">
        <w:rPr>
          <w:sz w:val="20"/>
        </w:rPr>
        <w:t>NA</w:t>
      </w:r>
    </w:p>
    <w:p w14:paraId="638138DF" w14:textId="1472FCE3" w:rsidR="006619F9" w:rsidRDefault="006619F9" w:rsidP="007014BE"/>
    <w:p w14:paraId="2942A112" w14:textId="4C408D80" w:rsidR="007014BE" w:rsidRPr="007014BE" w:rsidRDefault="00E14632" w:rsidP="007014BE">
      <w:pPr>
        <w:rPr>
          <w:sz w:val="20"/>
        </w:rPr>
      </w:pPr>
      <w:r w:rsidRPr="006619F9">
        <w:br w:type="page"/>
      </w:r>
      <w:bookmarkStart w:id="82" w:name="_Toc1453518"/>
      <w:bookmarkEnd w:id="63"/>
      <w:bookmarkEnd w:id="64"/>
      <w:bookmarkEnd w:id="65"/>
    </w:p>
    <w:p w14:paraId="7C29F3CC" w14:textId="77777777" w:rsidR="005E5399" w:rsidRPr="00440957" w:rsidRDefault="00FE2A0A" w:rsidP="001B5E34">
      <w:pPr>
        <w:pStyle w:val="Heading1"/>
        <w:rPr>
          <w:sz w:val="20"/>
          <w:szCs w:val="20"/>
        </w:rPr>
      </w:pPr>
      <w:bookmarkStart w:id="83" w:name="_Toc59098027"/>
      <w:r w:rsidRPr="001B5E34">
        <w:lastRenderedPageBreak/>
        <w:t>E</w:t>
      </w:r>
      <w:r w:rsidR="005E5399" w:rsidRPr="001B5E34">
        <w:t>.  NON-APPLICABLE REQUIREMENTS</w:t>
      </w:r>
      <w:bookmarkEnd w:id="82"/>
      <w:bookmarkEnd w:id="83"/>
    </w:p>
    <w:p w14:paraId="4E192D6E" w14:textId="77777777" w:rsidR="00FD265B" w:rsidRPr="00EE5F4E" w:rsidRDefault="00FD265B" w:rsidP="004F09CF">
      <w:pPr>
        <w:jc w:val="both"/>
        <w:rPr>
          <w:sz w:val="20"/>
        </w:rPr>
      </w:pPr>
    </w:p>
    <w:p w14:paraId="36F0AF66" w14:textId="77777777"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 213(6)(a)(ii)</w:t>
      </w:r>
      <w:r w:rsidR="00234667" w:rsidRPr="00FE0AD0">
        <w:rPr>
          <w:sz w:val="20"/>
        </w:rPr>
        <w:t>.</w:t>
      </w:r>
    </w:p>
    <w:p w14:paraId="4A85BF1C" w14:textId="77777777" w:rsidR="000822B4" w:rsidRDefault="000822B4" w:rsidP="00D10803">
      <w:pPr>
        <w:jc w:val="both"/>
      </w:pPr>
    </w:p>
    <w:p w14:paraId="080173F6" w14:textId="77777777" w:rsidR="00447D64" w:rsidRDefault="00447D64" w:rsidP="00D10803">
      <w:pPr>
        <w:jc w:val="both"/>
      </w:pPr>
    </w:p>
    <w:p w14:paraId="3ACA4F3A" w14:textId="77777777" w:rsidR="00E91170" w:rsidRDefault="00E91170">
      <w:r>
        <w:br w:type="page"/>
      </w:r>
    </w:p>
    <w:tbl>
      <w:tblPr>
        <w:tblW w:w="10271" w:type="dxa"/>
        <w:tblInd w:w="108" w:type="dxa"/>
        <w:tblLayout w:type="fixed"/>
        <w:tblLook w:val="0000" w:firstRow="0" w:lastRow="0" w:firstColumn="0" w:lastColumn="0" w:noHBand="0" w:noVBand="0"/>
      </w:tblPr>
      <w:tblGrid>
        <w:gridCol w:w="10271"/>
      </w:tblGrid>
      <w:tr w:rsidR="00FC3D76" w:rsidRPr="00253A7B" w14:paraId="1A146C0B" w14:textId="77777777" w:rsidTr="00B10CBB">
        <w:trPr>
          <w:cantSplit/>
          <w:trHeight w:val="226"/>
        </w:trPr>
        <w:tc>
          <w:tcPr>
            <w:tcW w:w="10271" w:type="dxa"/>
          </w:tcPr>
          <w:p w14:paraId="7E4E3A02" w14:textId="77777777" w:rsidR="00FC3D76" w:rsidRPr="00253A7B" w:rsidRDefault="00FC3D76" w:rsidP="00FC3D76">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84" w:name="_Toc367698521"/>
            <w:bookmarkStart w:id="85" w:name="_Toc59098028"/>
            <w:r w:rsidRPr="00253A7B">
              <w:rPr>
                <w:b/>
                <w:kern w:val="28"/>
                <w:sz w:val="28"/>
                <w:szCs w:val="28"/>
              </w:rPr>
              <w:t>APPENDICES</w:t>
            </w:r>
            <w:bookmarkEnd w:id="84"/>
            <w:bookmarkEnd w:id="85"/>
          </w:p>
        </w:tc>
      </w:tr>
    </w:tbl>
    <w:p w14:paraId="1C81ABA7" w14:textId="77777777" w:rsidR="00FC3D76" w:rsidRPr="00FC1F2C" w:rsidRDefault="005C07D8" w:rsidP="005C07D8">
      <w:pPr>
        <w:pStyle w:val="Heading2"/>
        <w:numPr>
          <w:ilvl w:val="0"/>
          <w:numId w:val="0"/>
        </w:numPr>
        <w:spacing w:before="0" w:after="0"/>
        <w:jc w:val="left"/>
        <w:rPr>
          <w:b w:val="0"/>
          <w:sz w:val="22"/>
          <w:szCs w:val="22"/>
        </w:rPr>
      </w:pPr>
      <w:bookmarkStart w:id="86" w:name="_Toc59098029"/>
      <w:bookmarkStart w:id="87" w:name="_Hlk522788426"/>
      <w:r w:rsidRPr="005C07D8">
        <w:rPr>
          <w:sz w:val="22"/>
          <w:szCs w:val="22"/>
        </w:rPr>
        <w:t xml:space="preserve">Appendix 1.  </w:t>
      </w:r>
      <w:r w:rsidR="00D5293E">
        <w:rPr>
          <w:sz w:val="22"/>
          <w:szCs w:val="22"/>
        </w:rPr>
        <w:t xml:space="preserve">Acronyms and </w:t>
      </w:r>
      <w:r w:rsidRPr="005C07D8">
        <w:rPr>
          <w:sz w:val="22"/>
          <w:szCs w:val="22"/>
        </w:rPr>
        <w:t>Abbreviations</w:t>
      </w:r>
      <w:bookmarkEnd w:id="86"/>
    </w:p>
    <w:tbl>
      <w:tblPr>
        <w:tblW w:w="5000" w:type="pct"/>
        <w:jc w:val="center"/>
        <w:tblLook w:val="0000" w:firstRow="0" w:lastRow="0" w:firstColumn="0" w:lastColumn="0" w:noHBand="0" w:noVBand="0"/>
      </w:tblPr>
      <w:tblGrid>
        <w:gridCol w:w="1344"/>
        <w:gridCol w:w="3845"/>
        <w:gridCol w:w="803"/>
        <w:gridCol w:w="4202"/>
      </w:tblGrid>
      <w:tr w:rsidR="00FC3D76" w:rsidRPr="000B6AFE" w14:paraId="50736AFB" w14:textId="77777777" w:rsidTr="00266EA4">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35A2EE59" w14:textId="77777777" w:rsidR="00FC3D76" w:rsidRPr="000B6AFE" w:rsidRDefault="00FC3D76" w:rsidP="00FC3D76">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469EAD84" w14:textId="77777777" w:rsidR="00FC3D76" w:rsidRPr="000B6AFE" w:rsidRDefault="00FC3D76" w:rsidP="00FC3D76">
            <w:pPr>
              <w:jc w:val="center"/>
              <w:rPr>
                <w:rFonts w:cs="Arial"/>
                <w:b/>
                <w:sz w:val="19"/>
                <w:szCs w:val="19"/>
              </w:rPr>
            </w:pPr>
            <w:r w:rsidRPr="000B6AFE">
              <w:rPr>
                <w:rFonts w:cs="Arial"/>
                <w:b/>
                <w:sz w:val="19"/>
                <w:szCs w:val="19"/>
              </w:rPr>
              <w:t>Pollutant / Measurement Abbreviations</w:t>
            </w:r>
          </w:p>
        </w:tc>
      </w:tr>
      <w:tr w:rsidR="00FC3D76" w:rsidRPr="000B6AFE" w14:paraId="57B24555" w14:textId="77777777" w:rsidTr="00266EA4">
        <w:trPr>
          <w:cantSplit/>
          <w:trHeight w:val="245"/>
          <w:jc w:val="center"/>
        </w:trPr>
        <w:tc>
          <w:tcPr>
            <w:tcW w:w="659" w:type="pct"/>
            <w:tcBorders>
              <w:top w:val="single" w:sz="4" w:space="0" w:color="auto"/>
              <w:left w:val="double" w:sz="4" w:space="0" w:color="auto"/>
            </w:tcBorders>
          </w:tcPr>
          <w:p w14:paraId="76DC0AB4" w14:textId="77777777" w:rsidR="00FC3D76" w:rsidRPr="000B6AFE" w:rsidRDefault="00FC3D76" w:rsidP="00FC3D76">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72938E54" w14:textId="77777777" w:rsidR="00FC3D76" w:rsidRPr="000B6AFE" w:rsidRDefault="00FC3D76" w:rsidP="00FC3D76">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21C81EEF" w14:textId="77777777" w:rsidR="00FC3D76" w:rsidRPr="000B6AFE" w:rsidRDefault="00FC3D76" w:rsidP="00FC3D76">
            <w:pPr>
              <w:rPr>
                <w:rFonts w:cs="Arial"/>
                <w:sz w:val="19"/>
                <w:szCs w:val="19"/>
              </w:rPr>
            </w:pPr>
            <w:proofErr w:type="spellStart"/>
            <w:r w:rsidRPr="000B6AFE">
              <w:rPr>
                <w:rFonts w:cs="Arial"/>
                <w:sz w:val="19"/>
                <w:szCs w:val="19"/>
              </w:rPr>
              <w:t>acfm</w:t>
            </w:r>
            <w:proofErr w:type="spellEnd"/>
          </w:p>
        </w:tc>
        <w:tc>
          <w:tcPr>
            <w:tcW w:w="2061" w:type="pct"/>
            <w:tcBorders>
              <w:top w:val="single" w:sz="4" w:space="0" w:color="auto"/>
              <w:right w:val="double" w:sz="4" w:space="0" w:color="auto"/>
            </w:tcBorders>
          </w:tcPr>
          <w:p w14:paraId="15577864" w14:textId="77777777" w:rsidR="00FC3D76" w:rsidRPr="000B6AFE" w:rsidRDefault="00FC3D76" w:rsidP="00FC3D76">
            <w:pPr>
              <w:rPr>
                <w:rFonts w:cs="Arial"/>
                <w:sz w:val="19"/>
                <w:szCs w:val="19"/>
              </w:rPr>
            </w:pPr>
            <w:r w:rsidRPr="000B6AFE">
              <w:rPr>
                <w:rFonts w:cs="Arial"/>
                <w:sz w:val="19"/>
                <w:szCs w:val="19"/>
              </w:rPr>
              <w:t>Actual cubic feet per minute</w:t>
            </w:r>
          </w:p>
        </w:tc>
      </w:tr>
      <w:tr w:rsidR="00FC3D76" w:rsidRPr="000B6AFE" w14:paraId="40F916CE" w14:textId="77777777" w:rsidTr="00266EA4">
        <w:trPr>
          <w:cantSplit/>
          <w:trHeight w:val="245"/>
          <w:jc w:val="center"/>
        </w:trPr>
        <w:tc>
          <w:tcPr>
            <w:tcW w:w="659" w:type="pct"/>
            <w:tcBorders>
              <w:left w:val="double" w:sz="4" w:space="0" w:color="auto"/>
            </w:tcBorders>
          </w:tcPr>
          <w:p w14:paraId="6D1A9FC6" w14:textId="77777777" w:rsidR="00FC3D76" w:rsidRPr="000B6AFE" w:rsidRDefault="00FC3D76" w:rsidP="00FC3D76">
            <w:pPr>
              <w:rPr>
                <w:rFonts w:cs="Arial"/>
                <w:sz w:val="19"/>
                <w:szCs w:val="19"/>
              </w:rPr>
            </w:pPr>
            <w:r w:rsidRPr="000B6AFE">
              <w:rPr>
                <w:rFonts w:cs="Arial"/>
                <w:sz w:val="19"/>
                <w:szCs w:val="19"/>
              </w:rPr>
              <w:t>BACT</w:t>
            </w:r>
          </w:p>
        </w:tc>
        <w:tc>
          <w:tcPr>
            <w:tcW w:w="1886" w:type="pct"/>
            <w:tcBorders>
              <w:right w:val="single" w:sz="4" w:space="0" w:color="auto"/>
            </w:tcBorders>
          </w:tcPr>
          <w:p w14:paraId="31705D3A" w14:textId="77777777" w:rsidR="00FC3D76" w:rsidRPr="000B6AFE" w:rsidRDefault="00FC3D76" w:rsidP="00FC3D7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3EB53BEF" w14:textId="77777777" w:rsidR="00FC3D76" w:rsidRPr="000B6AFE" w:rsidRDefault="00FC3D76" w:rsidP="00FC3D76">
            <w:pPr>
              <w:rPr>
                <w:rFonts w:cs="Arial"/>
                <w:sz w:val="19"/>
                <w:szCs w:val="19"/>
              </w:rPr>
            </w:pPr>
            <w:r w:rsidRPr="000B6AFE">
              <w:rPr>
                <w:rFonts w:cs="Arial"/>
                <w:sz w:val="19"/>
                <w:szCs w:val="19"/>
              </w:rPr>
              <w:t>BTU</w:t>
            </w:r>
          </w:p>
        </w:tc>
        <w:tc>
          <w:tcPr>
            <w:tcW w:w="2061" w:type="pct"/>
            <w:tcBorders>
              <w:right w:val="double" w:sz="4" w:space="0" w:color="auto"/>
            </w:tcBorders>
          </w:tcPr>
          <w:p w14:paraId="49C90CB3" w14:textId="77777777" w:rsidR="00FC3D76" w:rsidRPr="000B6AFE" w:rsidRDefault="00FC3D76" w:rsidP="00FC3D76">
            <w:pPr>
              <w:rPr>
                <w:rFonts w:cs="Arial"/>
                <w:sz w:val="19"/>
                <w:szCs w:val="19"/>
              </w:rPr>
            </w:pPr>
            <w:r w:rsidRPr="000B6AFE">
              <w:rPr>
                <w:rFonts w:cs="Arial"/>
                <w:sz w:val="19"/>
                <w:szCs w:val="19"/>
              </w:rPr>
              <w:t>British Thermal Unit</w:t>
            </w:r>
          </w:p>
        </w:tc>
      </w:tr>
      <w:tr w:rsidR="00FC3D76" w:rsidRPr="000B6AFE" w14:paraId="659CCF20" w14:textId="77777777" w:rsidTr="00266EA4">
        <w:trPr>
          <w:cantSplit/>
          <w:trHeight w:val="245"/>
          <w:jc w:val="center"/>
        </w:trPr>
        <w:tc>
          <w:tcPr>
            <w:tcW w:w="659" w:type="pct"/>
            <w:tcBorders>
              <w:left w:val="double" w:sz="4" w:space="0" w:color="auto"/>
            </w:tcBorders>
          </w:tcPr>
          <w:p w14:paraId="2EECA644" w14:textId="77777777" w:rsidR="00FC3D76" w:rsidRPr="000B6AFE" w:rsidRDefault="00FC3D76" w:rsidP="00FC3D76">
            <w:pPr>
              <w:rPr>
                <w:rFonts w:cs="Arial"/>
                <w:sz w:val="19"/>
                <w:szCs w:val="19"/>
              </w:rPr>
            </w:pPr>
            <w:r w:rsidRPr="000B6AFE">
              <w:rPr>
                <w:rFonts w:cs="Arial"/>
                <w:sz w:val="19"/>
                <w:szCs w:val="19"/>
              </w:rPr>
              <w:t>CAA</w:t>
            </w:r>
          </w:p>
        </w:tc>
        <w:tc>
          <w:tcPr>
            <w:tcW w:w="1886" w:type="pct"/>
            <w:tcBorders>
              <w:right w:val="single" w:sz="4" w:space="0" w:color="auto"/>
            </w:tcBorders>
          </w:tcPr>
          <w:p w14:paraId="47B358D7" w14:textId="77777777" w:rsidR="00FC3D76" w:rsidRPr="000B6AFE" w:rsidRDefault="00FC3D76" w:rsidP="00FC3D76">
            <w:pPr>
              <w:rPr>
                <w:rFonts w:cs="Arial"/>
                <w:sz w:val="19"/>
                <w:szCs w:val="19"/>
              </w:rPr>
            </w:pPr>
            <w:r w:rsidRPr="000B6AFE">
              <w:rPr>
                <w:rFonts w:cs="Arial"/>
                <w:sz w:val="19"/>
                <w:szCs w:val="19"/>
              </w:rPr>
              <w:t>Clean Air Act</w:t>
            </w:r>
          </w:p>
        </w:tc>
        <w:tc>
          <w:tcPr>
            <w:tcW w:w="394" w:type="pct"/>
            <w:tcBorders>
              <w:left w:val="single" w:sz="4" w:space="0" w:color="auto"/>
            </w:tcBorders>
          </w:tcPr>
          <w:p w14:paraId="46641DA7" w14:textId="77777777" w:rsidR="00FC3D76" w:rsidRPr="000B6AFE" w:rsidRDefault="00FC3D76" w:rsidP="00FC3D76">
            <w:pPr>
              <w:rPr>
                <w:rFonts w:cs="Arial"/>
                <w:sz w:val="19"/>
                <w:szCs w:val="19"/>
              </w:rPr>
            </w:pPr>
            <w:r w:rsidRPr="000B6AFE">
              <w:rPr>
                <w:rFonts w:cs="Arial"/>
                <w:sz w:val="19"/>
                <w:szCs w:val="19"/>
              </w:rPr>
              <w:t>°C</w:t>
            </w:r>
          </w:p>
        </w:tc>
        <w:tc>
          <w:tcPr>
            <w:tcW w:w="2061" w:type="pct"/>
            <w:tcBorders>
              <w:right w:val="double" w:sz="4" w:space="0" w:color="auto"/>
            </w:tcBorders>
          </w:tcPr>
          <w:p w14:paraId="09D25894" w14:textId="77777777" w:rsidR="00FC3D76" w:rsidRPr="000B6AFE" w:rsidRDefault="00FC3D76" w:rsidP="00FC3D76">
            <w:pPr>
              <w:rPr>
                <w:rFonts w:cs="Arial"/>
                <w:sz w:val="19"/>
                <w:szCs w:val="19"/>
              </w:rPr>
            </w:pPr>
            <w:r w:rsidRPr="000B6AFE">
              <w:rPr>
                <w:rFonts w:cs="Arial"/>
                <w:sz w:val="19"/>
                <w:szCs w:val="19"/>
              </w:rPr>
              <w:t>Degrees Celsius</w:t>
            </w:r>
          </w:p>
        </w:tc>
      </w:tr>
      <w:tr w:rsidR="00FC3D76" w:rsidRPr="000B6AFE" w14:paraId="57515308" w14:textId="77777777" w:rsidTr="00266EA4">
        <w:trPr>
          <w:cantSplit/>
          <w:trHeight w:val="245"/>
          <w:jc w:val="center"/>
        </w:trPr>
        <w:tc>
          <w:tcPr>
            <w:tcW w:w="659" w:type="pct"/>
            <w:tcBorders>
              <w:left w:val="double" w:sz="4" w:space="0" w:color="auto"/>
            </w:tcBorders>
          </w:tcPr>
          <w:p w14:paraId="4BC2E2A7" w14:textId="77777777" w:rsidR="00FC3D76" w:rsidRPr="000B6AFE" w:rsidRDefault="00FC3D76" w:rsidP="00FC3D76">
            <w:pPr>
              <w:rPr>
                <w:rFonts w:cs="Arial"/>
                <w:sz w:val="19"/>
                <w:szCs w:val="19"/>
              </w:rPr>
            </w:pPr>
            <w:r w:rsidRPr="000B6AFE">
              <w:rPr>
                <w:rFonts w:cs="Arial"/>
                <w:sz w:val="19"/>
                <w:szCs w:val="19"/>
              </w:rPr>
              <w:t>CAM</w:t>
            </w:r>
          </w:p>
        </w:tc>
        <w:tc>
          <w:tcPr>
            <w:tcW w:w="1886" w:type="pct"/>
            <w:tcBorders>
              <w:right w:val="single" w:sz="4" w:space="0" w:color="auto"/>
            </w:tcBorders>
          </w:tcPr>
          <w:p w14:paraId="0E7E0D51" w14:textId="77777777" w:rsidR="00FC3D76" w:rsidRPr="000B6AFE" w:rsidRDefault="00FC3D76" w:rsidP="00FC3D7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14D19E71" w14:textId="77777777" w:rsidR="00FC3D76" w:rsidRPr="000B6AFE" w:rsidRDefault="00FC3D76" w:rsidP="00FC3D76">
            <w:pPr>
              <w:rPr>
                <w:rFonts w:cs="Arial"/>
                <w:sz w:val="19"/>
                <w:szCs w:val="19"/>
              </w:rPr>
            </w:pPr>
            <w:r w:rsidRPr="000B6AFE">
              <w:rPr>
                <w:rFonts w:cs="Arial"/>
                <w:sz w:val="19"/>
                <w:szCs w:val="19"/>
              </w:rPr>
              <w:t>CO</w:t>
            </w:r>
          </w:p>
        </w:tc>
        <w:tc>
          <w:tcPr>
            <w:tcW w:w="2061" w:type="pct"/>
            <w:tcBorders>
              <w:right w:val="double" w:sz="4" w:space="0" w:color="auto"/>
            </w:tcBorders>
          </w:tcPr>
          <w:p w14:paraId="48B80980" w14:textId="77777777" w:rsidR="00FC3D76" w:rsidRPr="000B6AFE" w:rsidRDefault="00FC3D76" w:rsidP="00FC3D76">
            <w:pPr>
              <w:rPr>
                <w:rFonts w:cs="Arial"/>
                <w:sz w:val="19"/>
                <w:szCs w:val="19"/>
              </w:rPr>
            </w:pPr>
            <w:r w:rsidRPr="000B6AFE">
              <w:rPr>
                <w:rFonts w:cs="Arial"/>
                <w:sz w:val="19"/>
                <w:szCs w:val="19"/>
              </w:rPr>
              <w:t>Carbon Monoxide</w:t>
            </w:r>
          </w:p>
        </w:tc>
      </w:tr>
      <w:tr w:rsidR="00FC3D76" w:rsidRPr="000B6AFE" w14:paraId="0EEA4F71" w14:textId="77777777" w:rsidTr="00266EA4">
        <w:trPr>
          <w:cantSplit/>
          <w:trHeight w:val="245"/>
          <w:jc w:val="center"/>
        </w:trPr>
        <w:tc>
          <w:tcPr>
            <w:tcW w:w="659" w:type="pct"/>
            <w:tcBorders>
              <w:left w:val="double" w:sz="4" w:space="0" w:color="auto"/>
            </w:tcBorders>
          </w:tcPr>
          <w:p w14:paraId="65EB4A72" w14:textId="77777777" w:rsidR="00FC3D76" w:rsidRPr="000B6AFE" w:rsidRDefault="00FC3D76" w:rsidP="00FC3D76">
            <w:pPr>
              <w:rPr>
                <w:rFonts w:cs="Arial"/>
                <w:sz w:val="19"/>
                <w:szCs w:val="19"/>
              </w:rPr>
            </w:pPr>
            <w:r w:rsidRPr="000B6AFE">
              <w:rPr>
                <w:rFonts w:cs="Arial"/>
                <w:sz w:val="19"/>
                <w:szCs w:val="19"/>
              </w:rPr>
              <w:t>CEM</w:t>
            </w:r>
          </w:p>
        </w:tc>
        <w:tc>
          <w:tcPr>
            <w:tcW w:w="1886" w:type="pct"/>
            <w:tcBorders>
              <w:right w:val="single" w:sz="4" w:space="0" w:color="auto"/>
            </w:tcBorders>
          </w:tcPr>
          <w:p w14:paraId="0E93F0E0" w14:textId="77777777" w:rsidR="00FC3D76" w:rsidRPr="000B6AFE" w:rsidRDefault="00FC3D76" w:rsidP="00FC3D7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5C8C85B5" w14:textId="77777777" w:rsidR="00FC3D76" w:rsidRPr="000B6AFE" w:rsidRDefault="00FC3D76" w:rsidP="00FC3D76">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15F263C6" w14:textId="77777777" w:rsidR="00FC3D76" w:rsidRPr="000B6AFE" w:rsidRDefault="00FC3D76" w:rsidP="00FC3D76">
            <w:pPr>
              <w:rPr>
                <w:rFonts w:cs="Arial"/>
                <w:sz w:val="19"/>
                <w:szCs w:val="19"/>
              </w:rPr>
            </w:pPr>
            <w:r w:rsidRPr="000B6AFE">
              <w:rPr>
                <w:rFonts w:cs="Arial"/>
                <w:sz w:val="19"/>
                <w:szCs w:val="19"/>
              </w:rPr>
              <w:t>Carbon Dioxide Equivalent</w:t>
            </w:r>
          </w:p>
        </w:tc>
      </w:tr>
      <w:tr w:rsidR="00FC3D76" w:rsidRPr="000B6AFE" w14:paraId="194EE4DC" w14:textId="77777777" w:rsidTr="00266EA4">
        <w:trPr>
          <w:cantSplit/>
          <w:trHeight w:val="245"/>
          <w:jc w:val="center"/>
        </w:trPr>
        <w:tc>
          <w:tcPr>
            <w:tcW w:w="659" w:type="pct"/>
            <w:tcBorders>
              <w:left w:val="double" w:sz="4" w:space="0" w:color="auto"/>
            </w:tcBorders>
          </w:tcPr>
          <w:p w14:paraId="4DF6517B" w14:textId="77777777" w:rsidR="00FC3D76" w:rsidRPr="000B6AFE" w:rsidRDefault="008256F1" w:rsidP="00FC3D76">
            <w:pPr>
              <w:rPr>
                <w:rFonts w:cs="Arial"/>
                <w:sz w:val="19"/>
                <w:szCs w:val="19"/>
              </w:rPr>
            </w:pPr>
            <w:r>
              <w:rPr>
                <w:rFonts w:cs="Arial"/>
                <w:sz w:val="19"/>
                <w:szCs w:val="19"/>
              </w:rPr>
              <w:t>CEMS</w:t>
            </w:r>
          </w:p>
        </w:tc>
        <w:tc>
          <w:tcPr>
            <w:tcW w:w="1886" w:type="pct"/>
            <w:tcBorders>
              <w:right w:val="single" w:sz="4" w:space="0" w:color="auto"/>
            </w:tcBorders>
          </w:tcPr>
          <w:p w14:paraId="7DA0B4B2" w14:textId="77777777" w:rsidR="00FC3D76" w:rsidRPr="000B6AFE" w:rsidRDefault="008256F1" w:rsidP="00FC3D76">
            <w:pPr>
              <w:rPr>
                <w:rFonts w:cs="Arial"/>
                <w:sz w:val="19"/>
                <w:szCs w:val="19"/>
              </w:rPr>
            </w:pPr>
            <w:r>
              <w:rPr>
                <w:rFonts w:cs="Arial"/>
                <w:sz w:val="19"/>
                <w:szCs w:val="19"/>
              </w:rPr>
              <w:t>Continuous Emission Monitoring System</w:t>
            </w:r>
          </w:p>
        </w:tc>
        <w:tc>
          <w:tcPr>
            <w:tcW w:w="394" w:type="pct"/>
            <w:tcBorders>
              <w:left w:val="single" w:sz="4" w:space="0" w:color="auto"/>
            </w:tcBorders>
          </w:tcPr>
          <w:p w14:paraId="194108C7" w14:textId="77777777" w:rsidR="00FC3D76" w:rsidRPr="000B6AFE" w:rsidRDefault="00FC3D76" w:rsidP="00FC3D76">
            <w:pPr>
              <w:rPr>
                <w:rFonts w:cs="Arial"/>
                <w:sz w:val="19"/>
                <w:szCs w:val="19"/>
              </w:rPr>
            </w:pPr>
            <w:proofErr w:type="spellStart"/>
            <w:r w:rsidRPr="000B6AFE">
              <w:rPr>
                <w:rFonts w:cs="Arial"/>
                <w:sz w:val="19"/>
                <w:szCs w:val="19"/>
              </w:rPr>
              <w:t>dscf</w:t>
            </w:r>
            <w:proofErr w:type="spellEnd"/>
          </w:p>
        </w:tc>
        <w:tc>
          <w:tcPr>
            <w:tcW w:w="2061" w:type="pct"/>
            <w:tcBorders>
              <w:right w:val="double" w:sz="4" w:space="0" w:color="auto"/>
            </w:tcBorders>
          </w:tcPr>
          <w:p w14:paraId="6EFA745C" w14:textId="77777777" w:rsidR="00FC3D76" w:rsidRPr="000B6AFE" w:rsidRDefault="00FC3D76" w:rsidP="00FC3D76">
            <w:pPr>
              <w:rPr>
                <w:rFonts w:cs="Arial"/>
                <w:sz w:val="19"/>
                <w:szCs w:val="19"/>
              </w:rPr>
            </w:pPr>
            <w:r w:rsidRPr="000B6AFE">
              <w:rPr>
                <w:rFonts w:cs="Arial"/>
                <w:sz w:val="19"/>
                <w:szCs w:val="19"/>
              </w:rPr>
              <w:t>Dry standard cubic foot</w:t>
            </w:r>
          </w:p>
        </w:tc>
      </w:tr>
      <w:tr w:rsidR="008256F1" w:rsidRPr="000B6AFE" w14:paraId="5EA7051C" w14:textId="77777777" w:rsidTr="00266EA4">
        <w:trPr>
          <w:cantSplit/>
          <w:trHeight w:val="245"/>
          <w:jc w:val="center"/>
        </w:trPr>
        <w:tc>
          <w:tcPr>
            <w:tcW w:w="659" w:type="pct"/>
            <w:tcBorders>
              <w:left w:val="double" w:sz="4" w:space="0" w:color="auto"/>
            </w:tcBorders>
          </w:tcPr>
          <w:p w14:paraId="02AE9415" w14:textId="77777777" w:rsidR="008256F1" w:rsidRPr="000B6AFE" w:rsidRDefault="008256F1" w:rsidP="008256F1">
            <w:pPr>
              <w:rPr>
                <w:rFonts w:cs="Arial"/>
                <w:sz w:val="19"/>
                <w:szCs w:val="19"/>
              </w:rPr>
            </w:pPr>
            <w:r w:rsidRPr="000B6AFE">
              <w:rPr>
                <w:rFonts w:cs="Arial"/>
                <w:sz w:val="19"/>
                <w:szCs w:val="19"/>
              </w:rPr>
              <w:t>CFR</w:t>
            </w:r>
          </w:p>
        </w:tc>
        <w:tc>
          <w:tcPr>
            <w:tcW w:w="1886" w:type="pct"/>
            <w:tcBorders>
              <w:right w:val="single" w:sz="4" w:space="0" w:color="auto"/>
            </w:tcBorders>
          </w:tcPr>
          <w:p w14:paraId="7E739A07" w14:textId="77777777" w:rsidR="008256F1" w:rsidRPr="000B6AFE" w:rsidRDefault="008256F1" w:rsidP="008256F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33E90BC9" w14:textId="77777777" w:rsidR="008256F1" w:rsidRPr="000B6AFE" w:rsidRDefault="008256F1" w:rsidP="008256F1">
            <w:pPr>
              <w:rPr>
                <w:rFonts w:cs="Arial"/>
                <w:sz w:val="19"/>
                <w:szCs w:val="19"/>
              </w:rPr>
            </w:pPr>
            <w:proofErr w:type="spellStart"/>
            <w:r w:rsidRPr="000B6AFE">
              <w:rPr>
                <w:rFonts w:cs="Arial"/>
                <w:sz w:val="19"/>
                <w:szCs w:val="19"/>
              </w:rPr>
              <w:t>dscm</w:t>
            </w:r>
            <w:proofErr w:type="spellEnd"/>
          </w:p>
        </w:tc>
        <w:tc>
          <w:tcPr>
            <w:tcW w:w="2061" w:type="pct"/>
            <w:tcBorders>
              <w:right w:val="double" w:sz="4" w:space="0" w:color="auto"/>
            </w:tcBorders>
          </w:tcPr>
          <w:p w14:paraId="0E75F790" w14:textId="77777777" w:rsidR="008256F1" w:rsidRPr="000B6AFE" w:rsidRDefault="008256F1" w:rsidP="008256F1">
            <w:pPr>
              <w:rPr>
                <w:rFonts w:cs="Arial"/>
                <w:sz w:val="19"/>
                <w:szCs w:val="19"/>
              </w:rPr>
            </w:pPr>
            <w:r w:rsidRPr="000B6AFE">
              <w:rPr>
                <w:rFonts w:cs="Arial"/>
                <w:sz w:val="19"/>
                <w:szCs w:val="19"/>
              </w:rPr>
              <w:t>Dry standard cubic meter</w:t>
            </w:r>
          </w:p>
        </w:tc>
      </w:tr>
      <w:tr w:rsidR="008256F1" w:rsidRPr="000B6AFE" w14:paraId="17B3FC1D" w14:textId="77777777" w:rsidTr="00266EA4">
        <w:trPr>
          <w:cantSplit/>
          <w:trHeight w:val="245"/>
          <w:jc w:val="center"/>
        </w:trPr>
        <w:tc>
          <w:tcPr>
            <w:tcW w:w="659" w:type="pct"/>
            <w:tcBorders>
              <w:left w:val="double" w:sz="4" w:space="0" w:color="auto"/>
            </w:tcBorders>
          </w:tcPr>
          <w:p w14:paraId="487BED0C" w14:textId="77777777" w:rsidR="008256F1" w:rsidRPr="000B6AFE" w:rsidRDefault="008256F1" w:rsidP="008256F1">
            <w:pPr>
              <w:rPr>
                <w:rFonts w:cs="Arial"/>
                <w:sz w:val="19"/>
                <w:szCs w:val="19"/>
              </w:rPr>
            </w:pPr>
            <w:r w:rsidRPr="000B6AFE">
              <w:rPr>
                <w:rFonts w:cs="Arial"/>
                <w:sz w:val="19"/>
                <w:szCs w:val="19"/>
              </w:rPr>
              <w:t>COM</w:t>
            </w:r>
          </w:p>
        </w:tc>
        <w:tc>
          <w:tcPr>
            <w:tcW w:w="1886" w:type="pct"/>
            <w:tcBorders>
              <w:right w:val="single" w:sz="4" w:space="0" w:color="auto"/>
            </w:tcBorders>
          </w:tcPr>
          <w:p w14:paraId="5541B216" w14:textId="77777777" w:rsidR="008256F1" w:rsidRPr="000B6AFE" w:rsidRDefault="008256F1" w:rsidP="008256F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5459CFD5" w14:textId="77777777" w:rsidR="008256F1" w:rsidRPr="000B6AFE" w:rsidRDefault="008256F1" w:rsidP="008256F1">
            <w:pPr>
              <w:rPr>
                <w:rFonts w:cs="Arial"/>
                <w:sz w:val="19"/>
                <w:szCs w:val="19"/>
              </w:rPr>
            </w:pPr>
            <w:r w:rsidRPr="000B6AFE">
              <w:rPr>
                <w:rFonts w:cs="Arial"/>
                <w:sz w:val="19"/>
                <w:szCs w:val="19"/>
              </w:rPr>
              <w:t>°F</w:t>
            </w:r>
          </w:p>
        </w:tc>
        <w:tc>
          <w:tcPr>
            <w:tcW w:w="2061" w:type="pct"/>
            <w:tcBorders>
              <w:right w:val="double" w:sz="4" w:space="0" w:color="auto"/>
            </w:tcBorders>
          </w:tcPr>
          <w:p w14:paraId="1486F00E" w14:textId="77777777" w:rsidR="008256F1" w:rsidRPr="000B6AFE" w:rsidRDefault="008256F1" w:rsidP="008256F1">
            <w:pPr>
              <w:rPr>
                <w:rFonts w:cs="Arial"/>
                <w:sz w:val="19"/>
                <w:szCs w:val="19"/>
              </w:rPr>
            </w:pPr>
            <w:r w:rsidRPr="000B6AFE">
              <w:rPr>
                <w:rFonts w:cs="Arial"/>
                <w:sz w:val="19"/>
                <w:szCs w:val="19"/>
              </w:rPr>
              <w:t>Degrees Fahrenheit</w:t>
            </w:r>
          </w:p>
        </w:tc>
      </w:tr>
      <w:tr w:rsidR="002229D7" w:rsidRPr="000B6AFE" w14:paraId="3F81EB7A" w14:textId="77777777" w:rsidTr="00266EA4">
        <w:trPr>
          <w:cantSplit/>
          <w:trHeight w:val="218"/>
          <w:jc w:val="center"/>
        </w:trPr>
        <w:tc>
          <w:tcPr>
            <w:tcW w:w="659" w:type="pct"/>
            <w:vMerge w:val="restart"/>
            <w:tcBorders>
              <w:left w:val="double" w:sz="4" w:space="0" w:color="auto"/>
            </w:tcBorders>
          </w:tcPr>
          <w:p w14:paraId="6EDBB2C2" w14:textId="77777777" w:rsidR="002229D7" w:rsidRPr="000B6AFE" w:rsidRDefault="002229D7" w:rsidP="008256F1">
            <w:pPr>
              <w:rPr>
                <w:rFonts w:cs="Arial"/>
                <w:sz w:val="19"/>
                <w:szCs w:val="19"/>
              </w:rPr>
            </w:pPr>
            <w:r w:rsidRPr="000B6AFE">
              <w:rPr>
                <w:rFonts w:cs="Arial"/>
                <w:sz w:val="19"/>
                <w:szCs w:val="19"/>
              </w:rPr>
              <w:t>Department/</w:t>
            </w:r>
          </w:p>
          <w:p w14:paraId="7D65AE97" w14:textId="77777777" w:rsidR="002229D7" w:rsidRPr="000B6AFE" w:rsidRDefault="002229D7" w:rsidP="008256F1">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40E7C945" w14:textId="77777777" w:rsidR="002229D7" w:rsidRPr="000B6AFE" w:rsidRDefault="002229D7" w:rsidP="00FC3D76">
            <w:pPr>
              <w:rPr>
                <w:rFonts w:cs="Arial"/>
                <w:sz w:val="19"/>
                <w:szCs w:val="19"/>
              </w:rPr>
            </w:pPr>
            <w:r w:rsidRPr="000B6AFE">
              <w:rPr>
                <w:rFonts w:cs="Arial"/>
                <w:sz w:val="19"/>
                <w:szCs w:val="19"/>
              </w:rPr>
              <w:t>Michigan Department of Environment</w:t>
            </w:r>
            <w:r w:rsidR="003B1CC9">
              <w:rPr>
                <w:rFonts w:cs="Arial"/>
                <w:sz w:val="19"/>
                <w:szCs w:val="19"/>
              </w:rPr>
              <w:t>, Great Lakes, and Energy</w:t>
            </w:r>
          </w:p>
        </w:tc>
        <w:tc>
          <w:tcPr>
            <w:tcW w:w="394" w:type="pct"/>
            <w:tcBorders>
              <w:left w:val="single" w:sz="4" w:space="0" w:color="auto"/>
            </w:tcBorders>
          </w:tcPr>
          <w:p w14:paraId="172143FF" w14:textId="77777777" w:rsidR="002229D7" w:rsidRPr="000B6AFE" w:rsidRDefault="002229D7" w:rsidP="00FC3D76">
            <w:pPr>
              <w:rPr>
                <w:rFonts w:cs="Arial"/>
                <w:sz w:val="19"/>
                <w:szCs w:val="19"/>
              </w:rPr>
            </w:pPr>
            <w:r w:rsidRPr="000B6AFE">
              <w:rPr>
                <w:rFonts w:cs="Arial"/>
                <w:sz w:val="19"/>
                <w:szCs w:val="19"/>
              </w:rPr>
              <w:t>gr</w:t>
            </w:r>
          </w:p>
        </w:tc>
        <w:tc>
          <w:tcPr>
            <w:tcW w:w="2061" w:type="pct"/>
            <w:tcBorders>
              <w:right w:val="double" w:sz="4" w:space="0" w:color="auto"/>
            </w:tcBorders>
          </w:tcPr>
          <w:p w14:paraId="723A3EA3" w14:textId="77777777" w:rsidR="002229D7" w:rsidRPr="000B6AFE" w:rsidRDefault="002229D7" w:rsidP="00FC3D76">
            <w:pPr>
              <w:rPr>
                <w:rFonts w:cs="Arial"/>
                <w:sz w:val="19"/>
                <w:szCs w:val="19"/>
              </w:rPr>
            </w:pPr>
            <w:r w:rsidRPr="000B6AFE">
              <w:rPr>
                <w:rFonts w:cs="Arial"/>
                <w:sz w:val="19"/>
                <w:szCs w:val="19"/>
              </w:rPr>
              <w:t>Grains</w:t>
            </w:r>
          </w:p>
        </w:tc>
      </w:tr>
      <w:tr w:rsidR="002229D7" w:rsidRPr="000B6AFE" w14:paraId="4170065A" w14:textId="77777777" w:rsidTr="00266EA4">
        <w:trPr>
          <w:cantSplit/>
          <w:trHeight w:val="217"/>
          <w:jc w:val="center"/>
        </w:trPr>
        <w:tc>
          <w:tcPr>
            <w:tcW w:w="659" w:type="pct"/>
            <w:vMerge/>
            <w:tcBorders>
              <w:left w:val="double" w:sz="4" w:space="0" w:color="auto"/>
            </w:tcBorders>
          </w:tcPr>
          <w:p w14:paraId="76336F53" w14:textId="77777777" w:rsidR="002229D7" w:rsidRPr="000B6AFE" w:rsidRDefault="002229D7" w:rsidP="008256F1">
            <w:pPr>
              <w:rPr>
                <w:rFonts w:cs="Arial"/>
                <w:sz w:val="19"/>
                <w:szCs w:val="19"/>
              </w:rPr>
            </w:pPr>
          </w:p>
        </w:tc>
        <w:tc>
          <w:tcPr>
            <w:tcW w:w="1886" w:type="pct"/>
            <w:vMerge/>
            <w:tcBorders>
              <w:right w:val="single" w:sz="4" w:space="0" w:color="auto"/>
            </w:tcBorders>
          </w:tcPr>
          <w:p w14:paraId="2E42B259" w14:textId="77777777" w:rsidR="002229D7" w:rsidRPr="000B6AFE" w:rsidRDefault="002229D7" w:rsidP="00FC3D76">
            <w:pPr>
              <w:rPr>
                <w:rFonts w:cs="Arial"/>
                <w:sz w:val="19"/>
                <w:szCs w:val="19"/>
              </w:rPr>
            </w:pPr>
          </w:p>
        </w:tc>
        <w:tc>
          <w:tcPr>
            <w:tcW w:w="394" w:type="pct"/>
            <w:tcBorders>
              <w:left w:val="single" w:sz="4" w:space="0" w:color="auto"/>
            </w:tcBorders>
          </w:tcPr>
          <w:p w14:paraId="4FC0C916" w14:textId="77777777" w:rsidR="002229D7" w:rsidRPr="000B6AFE" w:rsidRDefault="002229D7" w:rsidP="00FC3D76">
            <w:pPr>
              <w:rPr>
                <w:rFonts w:cs="Arial"/>
                <w:sz w:val="19"/>
                <w:szCs w:val="19"/>
              </w:rPr>
            </w:pPr>
            <w:r w:rsidRPr="000B6AFE">
              <w:rPr>
                <w:rFonts w:cs="Arial"/>
                <w:sz w:val="19"/>
                <w:szCs w:val="19"/>
              </w:rPr>
              <w:t>HAP</w:t>
            </w:r>
          </w:p>
        </w:tc>
        <w:tc>
          <w:tcPr>
            <w:tcW w:w="2061" w:type="pct"/>
            <w:tcBorders>
              <w:right w:val="double" w:sz="4" w:space="0" w:color="auto"/>
            </w:tcBorders>
          </w:tcPr>
          <w:p w14:paraId="31EF3925" w14:textId="77777777" w:rsidR="002229D7" w:rsidRPr="000B6AFE" w:rsidRDefault="002229D7" w:rsidP="00FC3D76">
            <w:pPr>
              <w:rPr>
                <w:rFonts w:cs="Arial"/>
                <w:sz w:val="19"/>
                <w:szCs w:val="19"/>
              </w:rPr>
            </w:pPr>
            <w:r w:rsidRPr="000B6AFE">
              <w:rPr>
                <w:rFonts w:cs="Arial"/>
                <w:sz w:val="19"/>
                <w:szCs w:val="19"/>
              </w:rPr>
              <w:t>Hazardous Air Pollutant</w:t>
            </w:r>
          </w:p>
        </w:tc>
      </w:tr>
      <w:tr w:rsidR="003B1CC9" w:rsidRPr="000B6AFE" w14:paraId="33921CD8" w14:textId="77777777" w:rsidTr="00266EA4">
        <w:trPr>
          <w:cantSplit/>
          <w:trHeight w:val="245"/>
          <w:jc w:val="center"/>
        </w:trPr>
        <w:tc>
          <w:tcPr>
            <w:tcW w:w="659" w:type="pct"/>
            <w:vMerge w:val="restart"/>
            <w:tcBorders>
              <w:left w:val="double" w:sz="4" w:space="0" w:color="auto"/>
            </w:tcBorders>
          </w:tcPr>
          <w:p w14:paraId="01B0703C" w14:textId="77777777" w:rsidR="003B1CC9" w:rsidRPr="000B6AFE" w:rsidRDefault="003B1CC9" w:rsidP="008256F1">
            <w:pPr>
              <w:rPr>
                <w:rFonts w:cs="Arial"/>
                <w:sz w:val="19"/>
                <w:szCs w:val="19"/>
              </w:rPr>
            </w:pPr>
            <w:r>
              <w:rPr>
                <w:rFonts w:cs="Arial"/>
                <w:sz w:val="19"/>
                <w:szCs w:val="19"/>
              </w:rPr>
              <w:t>EGLE</w:t>
            </w:r>
          </w:p>
        </w:tc>
        <w:tc>
          <w:tcPr>
            <w:tcW w:w="1886" w:type="pct"/>
            <w:vMerge w:val="restart"/>
            <w:tcBorders>
              <w:right w:val="single" w:sz="4" w:space="0" w:color="auto"/>
            </w:tcBorders>
          </w:tcPr>
          <w:p w14:paraId="68CE507D" w14:textId="77777777" w:rsidR="003B1CC9" w:rsidRPr="000B6AFE" w:rsidRDefault="003B1CC9" w:rsidP="008256F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4DF2A913" w14:textId="77777777" w:rsidR="003B1CC9" w:rsidRPr="000B6AFE" w:rsidRDefault="003B1CC9" w:rsidP="008256F1">
            <w:pPr>
              <w:rPr>
                <w:rFonts w:cs="Arial"/>
                <w:sz w:val="19"/>
                <w:szCs w:val="19"/>
              </w:rPr>
            </w:pPr>
            <w:r w:rsidRPr="000B6AFE">
              <w:rPr>
                <w:rFonts w:cs="Arial"/>
                <w:sz w:val="19"/>
                <w:szCs w:val="19"/>
              </w:rPr>
              <w:t>Hg</w:t>
            </w:r>
          </w:p>
        </w:tc>
        <w:tc>
          <w:tcPr>
            <w:tcW w:w="2061" w:type="pct"/>
            <w:tcBorders>
              <w:right w:val="double" w:sz="4" w:space="0" w:color="auto"/>
            </w:tcBorders>
          </w:tcPr>
          <w:p w14:paraId="714D0A54" w14:textId="77777777" w:rsidR="003B1CC9" w:rsidRPr="000B6AFE" w:rsidRDefault="003B1CC9" w:rsidP="008256F1">
            <w:pPr>
              <w:rPr>
                <w:rFonts w:cs="Arial"/>
                <w:sz w:val="19"/>
                <w:szCs w:val="19"/>
              </w:rPr>
            </w:pPr>
            <w:r w:rsidRPr="000B6AFE">
              <w:rPr>
                <w:rFonts w:cs="Arial"/>
                <w:sz w:val="19"/>
                <w:szCs w:val="19"/>
              </w:rPr>
              <w:t>Mercury</w:t>
            </w:r>
          </w:p>
        </w:tc>
      </w:tr>
      <w:tr w:rsidR="003B1CC9" w:rsidRPr="000B6AFE" w14:paraId="147C1565" w14:textId="77777777" w:rsidTr="00266EA4">
        <w:trPr>
          <w:cantSplit/>
          <w:trHeight w:val="245"/>
          <w:jc w:val="center"/>
        </w:trPr>
        <w:tc>
          <w:tcPr>
            <w:tcW w:w="659" w:type="pct"/>
            <w:vMerge/>
            <w:tcBorders>
              <w:left w:val="double" w:sz="4" w:space="0" w:color="auto"/>
            </w:tcBorders>
          </w:tcPr>
          <w:p w14:paraId="07696CB4" w14:textId="77777777" w:rsidR="003B1CC9" w:rsidRDefault="003B1CC9" w:rsidP="003B1CC9">
            <w:pPr>
              <w:rPr>
                <w:rFonts w:cs="Arial"/>
                <w:sz w:val="19"/>
                <w:szCs w:val="19"/>
              </w:rPr>
            </w:pPr>
          </w:p>
        </w:tc>
        <w:tc>
          <w:tcPr>
            <w:tcW w:w="1886" w:type="pct"/>
            <w:vMerge/>
            <w:tcBorders>
              <w:right w:val="single" w:sz="4" w:space="0" w:color="auto"/>
            </w:tcBorders>
          </w:tcPr>
          <w:p w14:paraId="727BEDE2" w14:textId="77777777" w:rsidR="003B1CC9" w:rsidRPr="000B6AFE" w:rsidRDefault="003B1CC9" w:rsidP="003B1CC9">
            <w:pPr>
              <w:rPr>
                <w:rFonts w:cs="Arial"/>
                <w:sz w:val="19"/>
                <w:szCs w:val="19"/>
              </w:rPr>
            </w:pPr>
          </w:p>
        </w:tc>
        <w:tc>
          <w:tcPr>
            <w:tcW w:w="394" w:type="pct"/>
            <w:tcBorders>
              <w:left w:val="single" w:sz="4" w:space="0" w:color="auto"/>
            </w:tcBorders>
          </w:tcPr>
          <w:p w14:paraId="1761F5A9" w14:textId="77777777" w:rsidR="003B1CC9" w:rsidRPr="000B6AFE" w:rsidRDefault="003B1CC9" w:rsidP="003B1CC9">
            <w:pPr>
              <w:rPr>
                <w:rFonts w:cs="Arial"/>
                <w:sz w:val="19"/>
                <w:szCs w:val="19"/>
              </w:rPr>
            </w:pPr>
            <w:proofErr w:type="spellStart"/>
            <w:r w:rsidRPr="000B6AFE">
              <w:rPr>
                <w:rFonts w:cs="Arial"/>
                <w:sz w:val="19"/>
                <w:szCs w:val="19"/>
              </w:rPr>
              <w:t>hr</w:t>
            </w:r>
            <w:proofErr w:type="spellEnd"/>
          </w:p>
        </w:tc>
        <w:tc>
          <w:tcPr>
            <w:tcW w:w="2061" w:type="pct"/>
            <w:tcBorders>
              <w:right w:val="double" w:sz="4" w:space="0" w:color="auto"/>
            </w:tcBorders>
          </w:tcPr>
          <w:p w14:paraId="2419FFEE" w14:textId="77777777" w:rsidR="003B1CC9" w:rsidRPr="000B6AFE" w:rsidRDefault="003B1CC9" w:rsidP="003B1CC9">
            <w:pPr>
              <w:rPr>
                <w:rFonts w:cs="Arial"/>
                <w:sz w:val="19"/>
                <w:szCs w:val="19"/>
              </w:rPr>
            </w:pPr>
            <w:r w:rsidRPr="000B6AFE">
              <w:rPr>
                <w:rFonts w:cs="Arial"/>
                <w:sz w:val="19"/>
                <w:szCs w:val="19"/>
              </w:rPr>
              <w:t>Hour</w:t>
            </w:r>
          </w:p>
        </w:tc>
      </w:tr>
      <w:tr w:rsidR="003B1CC9" w:rsidRPr="000B6AFE" w14:paraId="0996204E" w14:textId="77777777" w:rsidTr="00266EA4">
        <w:trPr>
          <w:cantSplit/>
          <w:trHeight w:val="245"/>
          <w:jc w:val="center"/>
        </w:trPr>
        <w:tc>
          <w:tcPr>
            <w:tcW w:w="659" w:type="pct"/>
            <w:tcBorders>
              <w:left w:val="double" w:sz="4" w:space="0" w:color="auto"/>
            </w:tcBorders>
          </w:tcPr>
          <w:p w14:paraId="774D858D" w14:textId="77777777" w:rsidR="003B1CC9" w:rsidRPr="000B6AFE" w:rsidRDefault="003B1CC9" w:rsidP="003B1CC9">
            <w:pPr>
              <w:rPr>
                <w:rFonts w:cs="Arial"/>
                <w:sz w:val="19"/>
                <w:szCs w:val="19"/>
              </w:rPr>
            </w:pPr>
            <w:r w:rsidRPr="000B6AFE">
              <w:rPr>
                <w:rFonts w:cs="Arial"/>
                <w:sz w:val="19"/>
                <w:szCs w:val="19"/>
              </w:rPr>
              <w:t>EU</w:t>
            </w:r>
          </w:p>
        </w:tc>
        <w:tc>
          <w:tcPr>
            <w:tcW w:w="1886" w:type="pct"/>
            <w:tcBorders>
              <w:right w:val="single" w:sz="4" w:space="0" w:color="auto"/>
            </w:tcBorders>
          </w:tcPr>
          <w:p w14:paraId="74096576" w14:textId="77777777" w:rsidR="003B1CC9" w:rsidRPr="000B6AFE" w:rsidRDefault="003B1CC9" w:rsidP="003B1CC9">
            <w:pPr>
              <w:rPr>
                <w:rFonts w:cs="Arial"/>
                <w:sz w:val="19"/>
                <w:szCs w:val="19"/>
              </w:rPr>
            </w:pPr>
            <w:r w:rsidRPr="000B6AFE">
              <w:rPr>
                <w:rFonts w:cs="Arial"/>
                <w:sz w:val="19"/>
                <w:szCs w:val="19"/>
              </w:rPr>
              <w:t>Emission Unit</w:t>
            </w:r>
          </w:p>
        </w:tc>
        <w:tc>
          <w:tcPr>
            <w:tcW w:w="394" w:type="pct"/>
            <w:tcBorders>
              <w:left w:val="single" w:sz="4" w:space="0" w:color="auto"/>
            </w:tcBorders>
          </w:tcPr>
          <w:p w14:paraId="278647CB" w14:textId="77777777" w:rsidR="003B1CC9" w:rsidRPr="000B6AFE" w:rsidRDefault="003B1CC9" w:rsidP="003B1CC9">
            <w:pPr>
              <w:rPr>
                <w:rFonts w:cs="Arial"/>
                <w:sz w:val="19"/>
                <w:szCs w:val="19"/>
              </w:rPr>
            </w:pPr>
            <w:r w:rsidRPr="000B6AFE">
              <w:rPr>
                <w:rFonts w:cs="Arial"/>
                <w:sz w:val="19"/>
                <w:szCs w:val="19"/>
              </w:rPr>
              <w:t>HP</w:t>
            </w:r>
          </w:p>
        </w:tc>
        <w:tc>
          <w:tcPr>
            <w:tcW w:w="2061" w:type="pct"/>
            <w:tcBorders>
              <w:right w:val="double" w:sz="4" w:space="0" w:color="auto"/>
            </w:tcBorders>
          </w:tcPr>
          <w:p w14:paraId="657D0E2F" w14:textId="77777777" w:rsidR="003B1CC9" w:rsidRPr="000B6AFE" w:rsidRDefault="003B1CC9" w:rsidP="003B1CC9">
            <w:pPr>
              <w:rPr>
                <w:rFonts w:cs="Arial"/>
                <w:sz w:val="19"/>
                <w:szCs w:val="19"/>
              </w:rPr>
            </w:pPr>
            <w:r w:rsidRPr="000B6AFE">
              <w:rPr>
                <w:rFonts w:cs="Arial"/>
                <w:sz w:val="19"/>
                <w:szCs w:val="19"/>
              </w:rPr>
              <w:t>Horsepower</w:t>
            </w:r>
          </w:p>
        </w:tc>
      </w:tr>
      <w:tr w:rsidR="003B1CC9" w:rsidRPr="000B6AFE" w14:paraId="75D981F3" w14:textId="77777777" w:rsidTr="00266EA4">
        <w:trPr>
          <w:cantSplit/>
          <w:trHeight w:val="245"/>
          <w:jc w:val="center"/>
        </w:trPr>
        <w:tc>
          <w:tcPr>
            <w:tcW w:w="659" w:type="pct"/>
            <w:tcBorders>
              <w:left w:val="double" w:sz="4" w:space="0" w:color="auto"/>
            </w:tcBorders>
          </w:tcPr>
          <w:p w14:paraId="5F621425" w14:textId="77777777" w:rsidR="003B1CC9" w:rsidRPr="000B6AFE" w:rsidRDefault="003B1CC9" w:rsidP="003B1CC9">
            <w:pPr>
              <w:rPr>
                <w:rFonts w:cs="Arial"/>
                <w:sz w:val="19"/>
                <w:szCs w:val="19"/>
              </w:rPr>
            </w:pPr>
            <w:r w:rsidRPr="000B6AFE">
              <w:rPr>
                <w:rFonts w:cs="Arial"/>
                <w:sz w:val="19"/>
                <w:szCs w:val="19"/>
              </w:rPr>
              <w:t>FG</w:t>
            </w:r>
          </w:p>
        </w:tc>
        <w:tc>
          <w:tcPr>
            <w:tcW w:w="1886" w:type="pct"/>
            <w:tcBorders>
              <w:right w:val="single" w:sz="4" w:space="0" w:color="auto"/>
            </w:tcBorders>
          </w:tcPr>
          <w:p w14:paraId="50ABB80A" w14:textId="77777777" w:rsidR="003B1CC9" w:rsidRPr="000B6AFE" w:rsidRDefault="003B1CC9" w:rsidP="003B1CC9">
            <w:pPr>
              <w:rPr>
                <w:rFonts w:cs="Arial"/>
                <w:sz w:val="19"/>
                <w:szCs w:val="19"/>
              </w:rPr>
            </w:pPr>
            <w:r w:rsidRPr="000B6AFE">
              <w:rPr>
                <w:rFonts w:cs="Arial"/>
                <w:sz w:val="19"/>
                <w:szCs w:val="19"/>
              </w:rPr>
              <w:t>Flexible Group</w:t>
            </w:r>
          </w:p>
        </w:tc>
        <w:tc>
          <w:tcPr>
            <w:tcW w:w="394" w:type="pct"/>
            <w:tcBorders>
              <w:left w:val="single" w:sz="4" w:space="0" w:color="auto"/>
            </w:tcBorders>
          </w:tcPr>
          <w:p w14:paraId="66C04759" w14:textId="77777777" w:rsidR="003B1CC9" w:rsidRPr="000B6AFE" w:rsidRDefault="003B1CC9" w:rsidP="003B1CC9">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797E1ADD" w14:textId="77777777" w:rsidR="003B1CC9" w:rsidRPr="000B6AFE" w:rsidRDefault="003B1CC9" w:rsidP="003B1CC9">
            <w:pPr>
              <w:rPr>
                <w:rFonts w:cs="Arial"/>
                <w:sz w:val="19"/>
                <w:szCs w:val="19"/>
              </w:rPr>
            </w:pPr>
            <w:r w:rsidRPr="000B6AFE">
              <w:rPr>
                <w:rFonts w:cs="Arial"/>
                <w:sz w:val="19"/>
                <w:szCs w:val="19"/>
              </w:rPr>
              <w:t>Hydrogen Sulfide</w:t>
            </w:r>
          </w:p>
        </w:tc>
      </w:tr>
      <w:tr w:rsidR="003B1CC9" w:rsidRPr="000B6AFE" w14:paraId="5C46F886" w14:textId="77777777" w:rsidTr="00266EA4">
        <w:trPr>
          <w:cantSplit/>
          <w:trHeight w:val="245"/>
          <w:jc w:val="center"/>
        </w:trPr>
        <w:tc>
          <w:tcPr>
            <w:tcW w:w="659" w:type="pct"/>
            <w:tcBorders>
              <w:left w:val="double" w:sz="4" w:space="0" w:color="auto"/>
            </w:tcBorders>
          </w:tcPr>
          <w:p w14:paraId="345B363F" w14:textId="77777777" w:rsidR="003B1CC9" w:rsidRPr="000B6AFE" w:rsidRDefault="003B1CC9" w:rsidP="003B1CC9">
            <w:pPr>
              <w:rPr>
                <w:rFonts w:cs="Arial"/>
                <w:sz w:val="19"/>
                <w:szCs w:val="19"/>
              </w:rPr>
            </w:pPr>
            <w:r w:rsidRPr="000B6AFE">
              <w:rPr>
                <w:rFonts w:cs="Arial"/>
                <w:sz w:val="19"/>
                <w:szCs w:val="19"/>
              </w:rPr>
              <w:t>GACS</w:t>
            </w:r>
          </w:p>
        </w:tc>
        <w:tc>
          <w:tcPr>
            <w:tcW w:w="1886" w:type="pct"/>
            <w:tcBorders>
              <w:right w:val="single" w:sz="4" w:space="0" w:color="auto"/>
            </w:tcBorders>
          </w:tcPr>
          <w:p w14:paraId="2A3CE92D" w14:textId="77777777" w:rsidR="003B1CC9" w:rsidRPr="000B6AFE" w:rsidRDefault="003B1CC9" w:rsidP="003B1CC9">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7DCA3876" w14:textId="77777777" w:rsidR="003B1CC9" w:rsidRPr="000B6AFE" w:rsidRDefault="003B1CC9" w:rsidP="003B1CC9">
            <w:pPr>
              <w:rPr>
                <w:rFonts w:cs="Arial"/>
                <w:sz w:val="19"/>
                <w:szCs w:val="19"/>
              </w:rPr>
            </w:pPr>
            <w:r w:rsidRPr="000B6AFE">
              <w:rPr>
                <w:rFonts w:cs="Arial"/>
                <w:sz w:val="19"/>
                <w:szCs w:val="19"/>
              </w:rPr>
              <w:t>kW</w:t>
            </w:r>
          </w:p>
        </w:tc>
        <w:tc>
          <w:tcPr>
            <w:tcW w:w="2061" w:type="pct"/>
            <w:tcBorders>
              <w:right w:val="double" w:sz="4" w:space="0" w:color="auto"/>
            </w:tcBorders>
          </w:tcPr>
          <w:p w14:paraId="51E51442" w14:textId="77777777" w:rsidR="003B1CC9" w:rsidRPr="000B6AFE" w:rsidRDefault="003B1CC9" w:rsidP="003B1CC9">
            <w:pPr>
              <w:rPr>
                <w:rFonts w:cs="Arial"/>
                <w:sz w:val="19"/>
                <w:szCs w:val="19"/>
              </w:rPr>
            </w:pPr>
            <w:r w:rsidRPr="000B6AFE">
              <w:rPr>
                <w:rFonts w:cs="Arial"/>
                <w:sz w:val="19"/>
                <w:szCs w:val="19"/>
              </w:rPr>
              <w:t>Kilowatt</w:t>
            </w:r>
          </w:p>
        </w:tc>
      </w:tr>
      <w:tr w:rsidR="003B1CC9" w:rsidRPr="000B6AFE" w14:paraId="2BF3B719" w14:textId="77777777" w:rsidTr="00266EA4">
        <w:trPr>
          <w:cantSplit/>
          <w:trHeight w:val="245"/>
          <w:jc w:val="center"/>
        </w:trPr>
        <w:tc>
          <w:tcPr>
            <w:tcW w:w="659" w:type="pct"/>
            <w:tcBorders>
              <w:left w:val="double" w:sz="4" w:space="0" w:color="auto"/>
            </w:tcBorders>
          </w:tcPr>
          <w:p w14:paraId="29B910A3" w14:textId="77777777" w:rsidR="003B1CC9" w:rsidRPr="000B6AFE" w:rsidRDefault="003B1CC9" w:rsidP="003B1CC9">
            <w:pPr>
              <w:rPr>
                <w:rFonts w:cs="Arial"/>
                <w:sz w:val="19"/>
                <w:szCs w:val="19"/>
              </w:rPr>
            </w:pPr>
            <w:r w:rsidRPr="000B6AFE">
              <w:rPr>
                <w:rFonts w:cs="Arial"/>
                <w:sz w:val="19"/>
                <w:szCs w:val="19"/>
              </w:rPr>
              <w:t>GC</w:t>
            </w:r>
          </w:p>
        </w:tc>
        <w:tc>
          <w:tcPr>
            <w:tcW w:w="1886" w:type="pct"/>
            <w:tcBorders>
              <w:right w:val="single" w:sz="4" w:space="0" w:color="auto"/>
            </w:tcBorders>
          </w:tcPr>
          <w:p w14:paraId="3BBFFC88" w14:textId="77777777" w:rsidR="003B1CC9" w:rsidRPr="000B6AFE" w:rsidRDefault="003B1CC9" w:rsidP="003B1CC9">
            <w:pPr>
              <w:rPr>
                <w:rFonts w:cs="Arial"/>
                <w:sz w:val="19"/>
                <w:szCs w:val="19"/>
              </w:rPr>
            </w:pPr>
            <w:r w:rsidRPr="000B6AFE">
              <w:rPr>
                <w:rFonts w:cs="Arial"/>
                <w:sz w:val="19"/>
                <w:szCs w:val="19"/>
              </w:rPr>
              <w:t>General Condition</w:t>
            </w:r>
          </w:p>
        </w:tc>
        <w:tc>
          <w:tcPr>
            <w:tcW w:w="394" w:type="pct"/>
            <w:tcBorders>
              <w:left w:val="single" w:sz="4" w:space="0" w:color="auto"/>
            </w:tcBorders>
          </w:tcPr>
          <w:p w14:paraId="4F47B38A" w14:textId="77777777" w:rsidR="003B1CC9" w:rsidRPr="000B6AFE" w:rsidRDefault="003B1CC9" w:rsidP="003B1CC9">
            <w:pPr>
              <w:rPr>
                <w:rFonts w:cs="Arial"/>
                <w:sz w:val="19"/>
                <w:szCs w:val="19"/>
              </w:rPr>
            </w:pPr>
            <w:proofErr w:type="spellStart"/>
            <w:r w:rsidRPr="000B6AFE">
              <w:rPr>
                <w:rFonts w:cs="Arial"/>
                <w:sz w:val="19"/>
                <w:szCs w:val="19"/>
              </w:rPr>
              <w:t>lb</w:t>
            </w:r>
            <w:proofErr w:type="spellEnd"/>
          </w:p>
        </w:tc>
        <w:tc>
          <w:tcPr>
            <w:tcW w:w="2061" w:type="pct"/>
            <w:tcBorders>
              <w:right w:val="double" w:sz="4" w:space="0" w:color="auto"/>
            </w:tcBorders>
          </w:tcPr>
          <w:p w14:paraId="0CBF8F93" w14:textId="77777777" w:rsidR="003B1CC9" w:rsidRPr="000B6AFE" w:rsidRDefault="003B1CC9" w:rsidP="003B1CC9">
            <w:pPr>
              <w:rPr>
                <w:rFonts w:cs="Arial"/>
                <w:sz w:val="19"/>
                <w:szCs w:val="19"/>
              </w:rPr>
            </w:pPr>
            <w:r w:rsidRPr="000B6AFE">
              <w:rPr>
                <w:rFonts w:cs="Arial"/>
                <w:sz w:val="19"/>
                <w:szCs w:val="19"/>
              </w:rPr>
              <w:t>Pound</w:t>
            </w:r>
          </w:p>
        </w:tc>
      </w:tr>
      <w:tr w:rsidR="003B1CC9" w:rsidRPr="000B6AFE" w14:paraId="1AB54FCD" w14:textId="77777777" w:rsidTr="00266EA4">
        <w:trPr>
          <w:cantSplit/>
          <w:trHeight w:val="245"/>
          <w:jc w:val="center"/>
        </w:trPr>
        <w:tc>
          <w:tcPr>
            <w:tcW w:w="659" w:type="pct"/>
            <w:tcBorders>
              <w:left w:val="double" w:sz="4" w:space="0" w:color="auto"/>
            </w:tcBorders>
          </w:tcPr>
          <w:p w14:paraId="3FC3F281" w14:textId="77777777" w:rsidR="003B1CC9" w:rsidRPr="000B6AFE" w:rsidRDefault="003B1CC9" w:rsidP="003B1CC9">
            <w:pPr>
              <w:rPr>
                <w:rFonts w:cs="Arial"/>
                <w:sz w:val="19"/>
                <w:szCs w:val="19"/>
              </w:rPr>
            </w:pPr>
            <w:r w:rsidRPr="000B6AFE">
              <w:rPr>
                <w:rFonts w:cs="Arial"/>
                <w:sz w:val="19"/>
                <w:szCs w:val="19"/>
              </w:rPr>
              <w:t>GHGs</w:t>
            </w:r>
          </w:p>
        </w:tc>
        <w:tc>
          <w:tcPr>
            <w:tcW w:w="1886" w:type="pct"/>
            <w:tcBorders>
              <w:right w:val="single" w:sz="4" w:space="0" w:color="auto"/>
            </w:tcBorders>
          </w:tcPr>
          <w:p w14:paraId="5B3B1016" w14:textId="77777777" w:rsidR="003B1CC9" w:rsidRPr="000B6AFE" w:rsidRDefault="003B1CC9" w:rsidP="003B1CC9">
            <w:pPr>
              <w:rPr>
                <w:rFonts w:cs="Arial"/>
                <w:sz w:val="19"/>
                <w:szCs w:val="19"/>
              </w:rPr>
            </w:pPr>
            <w:r w:rsidRPr="000B6AFE">
              <w:rPr>
                <w:rFonts w:cs="Arial"/>
                <w:sz w:val="19"/>
                <w:szCs w:val="19"/>
              </w:rPr>
              <w:t>Greenhouse Gases</w:t>
            </w:r>
          </w:p>
        </w:tc>
        <w:tc>
          <w:tcPr>
            <w:tcW w:w="394" w:type="pct"/>
            <w:tcBorders>
              <w:left w:val="single" w:sz="4" w:space="0" w:color="auto"/>
            </w:tcBorders>
          </w:tcPr>
          <w:p w14:paraId="03E4F1F0" w14:textId="77777777" w:rsidR="003B1CC9" w:rsidRPr="000B6AFE" w:rsidRDefault="003B1CC9" w:rsidP="003B1CC9">
            <w:pPr>
              <w:rPr>
                <w:rFonts w:cs="Arial"/>
                <w:sz w:val="19"/>
                <w:szCs w:val="19"/>
              </w:rPr>
            </w:pPr>
            <w:r w:rsidRPr="000B6AFE">
              <w:rPr>
                <w:rFonts w:cs="Arial"/>
                <w:sz w:val="19"/>
                <w:szCs w:val="19"/>
              </w:rPr>
              <w:t>m</w:t>
            </w:r>
          </w:p>
        </w:tc>
        <w:tc>
          <w:tcPr>
            <w:tcW w:w="2061" w:type="pct"/>
            <w:tcBorders>
              <w:right w:val="double" w:sz="4" w:space="0" w:color="auto"/>
            </w:tcBorders>
          </w:tcPr>
          <w:p w14:paraId="012244C8" w14:textId="77777777" w:rsidR="003B1CC9" w:rsidRPr="000B6AFE" w:rsidRDefault="003B1CC9" w:rsidP="003B1CC9">
            <w:pPr>
              <w:rPr>
                <w:rFonts w:cs="Arial"/>
                <w:sz w:val="19"/>
                <w:szCs w:val="19"/>
              </w:rPr>
            </w:pPr>
            <w:r w:rsidRPr="000B6AFE">
              <w:rPr>
                <w:rFonts w:cs="Arial"/>
                <w:sz w:val="19"/>
                <w:szCs w:val="19"/>
              </w:rPr>
              <w:t>Meter</w:t>
            </w:r>
          </w:p>
        </w:tc>
      </w:tr>
      <w:tr w:rsidR="003B1CC9" w:rsidRPr="000B6AFE" w14:paraId="0D4B3EF3" w14:textId="77777777" w:rsidTr="00266EA4">
        <w:trPr>
          <w:cantSplit/>
          <w:trHeight w:val="245"/>
          <w:jc w:val="center"/>
        </w:trPr>
        <w:tc>
          <w:tcPr>
            <w:tcW w:w="659" w:type="pct"/>
            <w:tcBorders>
              <w:left w:val="double" w:sz="4" w:space="0" w:color="auto"/>
            </w:tcBorders>
          </w:tcPr>
          <w:p w14:paraId="38C32638" w14:textId="77777777" w:rsidR="003B1CC9" w:rsidRPr="000B6AFE" w:rsidRDefault="003B1CC9" w:rsidP="003B1CC9">
            <w:pPr>
              <w:rPr>
                <w:rFonts w:cs="Arial"/>
                <w:sz w:val="19"/>
                <w:szCs w:val="19"/>
              </w:rPr>
            </w:pPr>
            <w:r w:rsidRPr="000B6AFE">
              <w:rPr>
                <w:rFonts w:cs="Arial"/>
                <w:sz w:val="19"/>
                <w:szCs w:val="19"/>
              </w:rPr>
              <w:t>HVLP</w:t>
            </w:r>
          </w:p>
        </w:tc>
        <w:tc>
          <w:tcPr>
            <w:tcW w:w="1886" w:type="pct"/>
            <w:tcBorders>
              <w:right w:val="single" w:sz="4" w:space="0" w:color="auto"/>
            </w:tcBorders>
          </w:tcPr>
          <w:p w14:paraId="319E00E8" w14:textId="77777777" w:rsidR="003B1CC9" w:rsidRPr="000B6AFE" w:rsidRDefault="003B1CC9" w:rsidP="003B1CC9">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15959C40" w14:textId="77777777" w:rsidR="003B1CC9" w:rsidRPr="000B6AFE" w:rsidRDefault="003B1CC9" w:rsidP="003B1CC9">
            <w:pPr>
              <w:rPr>
                <w:rFonts w:cs="Arial"/>
                <w:sz w:val="19"/>
                <w:szCs w:val="19"/>
              </w:rPr>
            </w:pPr>
            <w:r w:rsidRPr="000B6AFE">
              <w:rPr>
                <w:rFonts w:cs="Arial"/>
                <w:sz w:val="19"/>
                <w:szCs w:val="19"/>
              </w:rPr>
              <w:t>mg</w:t>
            </w:r>
          </w:p>
        </w:tc>
        <w:tc>
          <w:tcPr>
            <w:tcW w:w="2061" w:type="pct"/>
            <w:tcBorders>
              <w:right w:val="double" w:sz="4" w:space="0" w:color="auto"/>
            </w:tcBorders>
          </w:tcPr>
          <w:p w14:paraId="2798002B" w14:textId="77777777" w:rsidR="003B1CC9" w:rsidRPr="000B6AFE" w:rsidRDefault="003B1CC9" w:rsidP="003B1CC9">
            <w:pPr>
              <w:rPr>
                <w:rFonts w:cs="Arial"/>
                <w:sz w:val="19"/>
                <w:szCs w:val="19"/>
              </w:rPr>
            </w:pPr>
            <w:r w:rsidRPr="000B6AFE">
              <w:rPr>
                <w:rFonts w:cs="Arial"/>
                <w:sz w:val="19"/>
                <w:szCs w:val="19"/>
              </w:rPr>
              <w:t>Milligram</w:t>
            </w:r>
          </w:p>
        </w:tc>
      </w:tr>
      <w:tr w:rsidR="003B1CC9" w:rsidRPr="000B6AFE" w14:paraId="7CF9D3DE" w14:textId="77777777" w:rsidTr="00266EA4">
        <w:trPr>
          <w:cantSplit/>
          <w:trHeight w:val="245"/>
          <w:jc w:val="center"/>
        </w:trPr>
        <w:tc>
          <w:tcPr>
            <w:tcW w:w="659" w:type="pct"/>
            <w:tcBorders>
              <w:left w:val="double" w:sz="4" w:space="0" w:color="auto"/>
            </w:tcBorders>
          </w:tcPr>
          <w:p w14:paraId="1ABAB524" w14:textId="77777777" w:rsidR="003B1CC9" w:rsidRPr="000B6AFE" w:rsidRDefault="003B1CC9" w:rsidP="003B1CC9">
            <w:pPr>
              <w:rPr>
                <w:rFonts w:cs="Arial"/>
                <w:sz w:val="19"/>
                <w:szCs w:val="19"/>
              </w:rPr>
            </w:pPr>
            <w:r w:rsidRPr="000B6AFE">
              <w:rPr>
                <w:rFonts w:cs="Arial"/>
                <w:sz w:val="19"/>
                <w:szCs w:val="19"/>
              </w:rPr>
              <w:t>ID</w:t>
            </w:r>
          </w:p>
        </w:tc>
        <w:tc>
          <w:tcPr>
            <w:tcW w:w="1886" w:type="pct"/>
            <w:tcBorders>
              <w:right w:val="single" w:sz="4" w:space="0" w:color="auto"/>
            </w:tcBorders>
          </w:tcPr>
          <w:p w14:paraId="07C3D6C9" w14:textId="77777777" w:rsidR="003B1CC9" w:rsidRPr="000B6AFE" w:rsidRDefault="003B1CC9" w:rsidP="003B1CC9">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7F13930A"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2CFCE56A" w14:textId="77777777" w:rsidR="003B1CC9" w:rsidRPr="000B6AFE" w:rsidRDefault="003B1CC9" w:rsidP="003B1CC9">
            <w:pPr>
              <w:rPr>
                <w:rFonts w:cs="Arial"/>
                <w:sz w:val="19"/>
                <w:szCs w:val="19"/>
              </w:rPr>
            </w:pPr>
            <w:r w:rsidRPr="000B6AFE">
              <w:rPr>
                <w:rFonts w:cs="Arial"/>
                <w:sz w:val="19"/>
                <w:szCs w:val="19"/>
              </w:rPr>
              <w:t>Millimeter</w:t>
            </w:r>
          </w:p>
        </w:tc>
      </w:tr>
      <w:tr w:rsidR="003B1CC9" w:rsidRPr="000B6AFE" w14:paraId="654FD0B0" w14:textId="77777777" w:rsidTr="00266EA4">
        <w:trPr>
          <w:cantSplit/>
          <w:trHeight w:val="245"/>
          <w:jc w:val="center"/>
        </w:trPr>
        <w:tc>
          <w:tcPr>
            <w:tcW w:w="659" w:type="pct"/>
            <w:tcBorders>
              <w:left w:val="double" w:sz="4" w:space="0" w:color="auto"/>
            </w:tcBorders>
          </w:tcPr>
          <w:p w14:paraId="1741ECFA" w14:textId="77777777" w:rsidR="003B1CC9" w:rsidRPr="000B6AFE" w:rsidRDefault="003B1CC9" w:rsidP="003B1CC9">
            <w:pPr>
              <w:rPr>
                <w:rFonts w:cs="Arial"/>
                <w:sz w:val="19"/>
                <w:szCs w:val="19"/>
              </w:rPr>
            </w:pPr>
            <w:r w:rsidRPr="000B6AFE">
              <w:rPr>
                <w:rFonts w:cs="Arial"/>
                <w:sz w:val="19"/>
                <w:szCs w:val="19"/>
              </w:rPr>
              <w:t>IRSL</w:t>
            </w:r>
          </w:p>
        </w:tc>
        <w:tc>
          <w:tcPr>
            <w:tcW w:w="1886" w:type="pct"/>
            <w:tcBorders>
              <w:right w:val="single" w:sz="4" w:space="0" w:color="auto"/>
            </w:tcBorders>
          </w:tcPr>
          <w:p w14:paraId="572CFA13" w14:textId="77777777" w:rsidR="003B1CC9" w:rsidRPr="000B6AFE" w:rsidRDefault="003B1CC9" w:rsidP="003B1CC9">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7382A123"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756CADAE" w14:textId="77777777" w:rsidR="003B1CC9" w:rsidRPr="000B6AFE" w:rsidRDefault="003B1CC9" w:rsidP="003B1CC9">
            <w:pPr>
              <w:rPr>
                <w:rFonts w:cs="Arial"/>
                <w:sz w:val="19"/>
                <w:szCs w:val="19"/>
              </w:rPr>
            </w:pPr>
            <w:r w:rsidRPr="000B6AFE">
              <w:rPr>
                <w:rFonts w:cs="Arial"/>
                <w:sz w:val="19"/>
                <w:szCs w:val="19"/>
              </w:rPr>
              <w:t>Million</w:t>
            </w:r>
          </w:p>
        </w:tc>
      </w:tr>
      <w:tr w:rsidR="003B1CC9" w:rsidRPr="000B6AFE" w14:paraId="56DAAEFE" w14:textId="77777777" w:rsidTr="00266EA4">
        <w:trPr>
          <w:cantSplit/>
          <w:trHeight w:val="245"/>
          <w:jc w:val="center"/>
        </w:trPr>
        <w:tc>
          <w:tcPr>
            <w:tcW w:w="659" w:type="pct"/>
            <w:tcBorders>
              <w:left w:val="double" w:sz="4" w:space="0" w:color="auto"/>
            </w:tcBorders>
          </w:tcPr>
          <w:p w14:paraId="4205E01B" w14:textId="77777777" w:rsidR="003B1CC9" w:rsidRPr="000B6AFE" w:rsidRDefault="003B1CC9" w:rsidP="003B1CC9">
            <w:pPr>
              <w:rPr>
                <w:rFonts w:cs="Arial"/>
                <w:sz w:val="19"/>
                <w:szCs w:val="19"/>
              </w:rPr>
            </w:pPr>
            <w:r w:rsidRPr="000B6AFE">
              <w:rPr>
                <w:rFonts w:cs="Arial"/>
                <w:sz w:val="19"/>
                <w:szCs w:val="19"/>
              </w:rPr>
              <w:t>ITSL</w:t>
            </w:r>
          </w:p>
        </w:tc>
        <w:tc>
          <w:tcPr>
            <w:tcW w:w="1886" w:type="pct"/>
            <w:tcBorders>
              <w:right w:val="single" w:sz="4" w:space="0" w:color="auto"/>
            </w:tcBorders>
          </w:tcPr>
          <w:p w14:paraId="7673426C" w14:textId="77777777" w:rsidR="003B1CC9" w:rsidRPr="000B6AFE" w:rsidRDefault="003B1CC9" w:rsidP="003B1CC9">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3EC8288A" w14:textId="77777777" w:rsidR="003B1CC9" w:rsidRPr="000B6AFE" w:rsidRDefault="003B1CC9" w:rsidP="003B1CC9">
            <w:pPr>
              <w:rPr>
                <w:rFonts w:cs="Arial"/>
                <w:sz w:val="19"/>
                <w:szCs w:val="19"/>
              </w:rPr>
            </w:pPr>
            <w:r w:rsidRPr="000B6AFE">
              <w:rPr>
                <w:rFonts w:cs="Arial"/>
                <w:sz w:val="19"/>
                <w:szCs w:val="19"/>
              </w:rPr>
              <w:t>MW</w:t>
            </w:r>
          </w:p>
        </w:tc>
        <w:tc>
          <w:tcPr>
            <w:tcW w:w="2061" w:type="pct"/>
            <w:tcBorders>
              <w:right w:val="double" w:sz="4" w:space="0" w:color="auto"/>
            </w:tcBorders>
          </w:tcPr>
          <w:p w14:paraId="1FC800FD" w14:textId="77777777" w:rsidR="003B1CC9" w:rsidRPr="000B6AFE" w:rsidRDefault="003B1CC9" w:rsidP="003B1CC9">
            <w:pPr>
              <w:rPr>
                <w:rFonts w:cs="Arial"/>
                <w:sz w:val="19"/>
                <w:szCs w:val="19"/>
              </w:rPr>
            </w:pPr>
            <w:r w:rsidRPr="000B6AFE">
              <w:rPr>
                <w:rFonts w:cs="Arial"/>
                <w:sz w:val="19"/>
                <w:szCs w:val="19"/>
              </w:rPr>
              <w:t>Megawatts</w:t>
            </w:r>
          </w:p>
        </w:tc>
      </w:tr>
      <w:tr w:rsidR="003B1CC9" w:rsidRPr="000B6AFE" w14:paraId="637DC8AB" w14:textId="77777777" w:rsidTr="00266EA4">
        <w:trPr>
          <w:cantSplit/>
          <w:trHeight w:val="245"/>
          <w:jc w:val="center"/>
        </w:trPr>
        <w:tc>
          <w:tcPr>
            <w:tcW w:w="659" w:type="pct"/>
            <w:tcBorders>
              <w:left w:val="double" w:sz="4" w:space="0" w:color="auto"/>
            </w:tcBorders>
          </w:tcPr>
          <w:p w14:paraId="1E78323F" w14:textId="77777777" w:rsidR="003B1CC9" w:rsidRPr="000B6AFE" w:rsidRDefault="003B1CC9" w:rsidP="003B1CC9">
            <w:pPr>
              <w:rPr>
                <w:rFonts w:cs="Arial"/>
                <w:sz w:val="19"/>
                <w:szCs w:val="19"/>
              </w:rPr>
            </w:pPr>
            <w:r w:rsidRPr="000B6AFE">
              <w:rPr>
                <w:rFonts w:cs="Arial"/>
                <w:sz w:val="19"/>
                <w:szCs w:val="19"/>
              </w:rPr>
              <w:t>LAER</w:t>
            </w:r>
          </w:p>
        </w:tc>
        <w:tc>
          <w:tcPr>
            <w:tcW w:w="1886" w:type="pct"/>
            <w:tcBorders>
              <w:right w:val="single" w:sz="4" w:space="0" w:color="auto"/>
            </w:tcBorders>
          </w:tcPr>
          <w:p w14:paraId="042C6AEA" w14:textId="77777777" w:rsidR="003B1CC9" w:rsidRPr="000B6AFE" w:rsidRDefault="003B1CC9" w:rsidP="003B1CC9">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370E462F" w14:textId="77777777" w:rsidR="003B1CC9" w:rsidRPr="000B6AFE" w:rsidRDefault="003B1CC9" w:rsidP="003B1CC9">
            <w:pPr>
              <w:rPr>
                <w:rFonts w:cs="Arial"/>
                <w:sz w:val="19"/>
                <w:szCs w:val="19"/>
              </w:rPr>
            </w:pPr>
            <w:r w:rsidRPr="000B6AFE">
              <w:rPr>
                <w:rFonts w:cs="Arial"/>
                <w:sz w:val="19"/>
                <w:szCs w:val="19"/>
              </w:rPr>
              <w:t>NMOC</w:t>
            </w:r>
          </w:p>
        </w:tc>
        <w:tc>
          <w:tcPr>
            <w:tcW w:w="2061" w:type="pct"/>
            <w:tcBorders>
              <w:right w:val="double" w:sz="4" w:space="0" w:color="auto"/>
            </w:tcBorders>
          </w:tcPr>
          <w:p w14:paraId="39A7553D" w14:textId="77777777" w:rsidR="003B1CC9" w:rsidRPr="000B6AFE" w:rsidRDefault="003B1CC9" w:rsidP="003B1CC9">
            <w:pPr>
              <w:rPr>
                <w:rFonts w:cs="Arial"/>
                <w:sz w:val="19"/>
                <w:szCs w:val="19"/>
              </w:rPr>
            </w:pPr>
            <w:r w:rsidRPr="000B6AFE">
              <w:rPr>
                <w:rFonts w:cs="Arial"/>
                <w:sz w:val="19"/>
                <w:szCs w:val="19"/>
              </w:rPr>
              <w:t>Non-methane Organic Compounds</w:t>
            </w:r>
          </w:p>
        </w:tc>
      </w:tr>
      <w:tr w:rsidR="003B1CC9" w:rsidRPr="000B6AFE" w14:paraId="21E3EFC7" w14:textId="77777777" w:rsidTr="00266EA4">
        <w:trPr>
          <w:cantSplit/>
          <w:trHeight w:val="245"/>
          <w:jc w:val="center"/>
        </w:trPr>
        <w:tc>
          <w:tcPr>
            <w:tcW w:w="659" w:type="pct"/>
            <w:tcBorders>
              <w:left w:val="double" w:sz="4" w:space="0" w:color="auto"/>
            </w:tcBorders>
          </w:tcPr>
          <w:p w14:paraId="6B883B35" w14:textId="77777777" w:rsidR="003B1CC9" w:rsidRPr="000B6AFE" w:rsidRDefault="003B1CC9" w:rsidP="003B1CC9">
            <w:pPr>
              <w:rPr>
                <w:rFonts w:cs="Arial"/>
                <w:sz w:val="19"/>
                <w:szCs w:val="19"/>
              </w:rPr>
            </w:pPr>
            <w:r w:rsidRPr="000B6AFE">
              <w:rPr>
                <w:rFonts w:cs="Arial"/>
                <w:sz w:val="19"/>
                <w:szCs w:val="19"/>
              </w:rPr>
              <w:t>MACT</w:t>
            </w:r>
          </w:p>
        </w:tc>
        <w:tc>
          <w:tcPr>
            <w:tcW w:w="1886" w:type="pct"/>
            <w:tcBorders>
              <w:right w:val="single" w:sz="4" w:space="0" w:color="auto"/>
            </w:tcBorders>
          </w:tcPr>
          <w:p w14:paraId="64546074" w14:textId="77777777" w:rsidR="003B1CC9" w:rsidRPr="000B6AFE" w:rsidRDefault="003B1CC9" w:rsidP="003B1CC9">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14053A41" w14:textId="77777777" w:rsidR="003B1CC9" w:rsidRPr="000B6AFE" w:rsidRDefault="003B1CC9" w:rsidP="003B1CC9">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2798899C" w14:textId="77777777" w:rsidR="003B1CC9" w:rsidRPr="000B6AFE" w:rsidRDefault="003B1CC9" w:rsidP="003B1CC9">
            <w:pPr>
              <w:rPr>
                <w:rFonts w:cs="Arial"/>
                <w:sz w:val="19"/>
                <w:szCs w:val="19"/>
              </w:rPr>
            </w:pPr>
            <w:r w:rsidRPr="000B6AFE">
              <w:rPr>
                <w:rFonts w:cs="Arial"/>
                <w:sz w:val="19"/>
                <w:szCs w:val="19"/>
              </w:rPr>
              <w:t>Oxides of Nitrogen</w:t>
            </w:r>
          </w:p>
        </w:tc>
      </w:tr>
      <w:tr w:rsidR="003B1CC9" w:rsidRPr="000B6AFE" w14:paraId="373ADE6F" w14:textId="77777777" w:rsidTr="00266EA4">
        <w:trPr>
          <w:cantSplit/>
          <w:trHeight w:val="245"/>
          <w:jc w:val="center"/>
        </w:trPr>
        <w:tc>
          <w:tcPr>
            <w:tcW w:w="659" w:type="pct"/>
            <w:tcBorders>
              <w:left w:val="double" w:sz="4" w:space="0" w:color="auto"/>
            </w:tcBorders>
          </w:tcPr>
          <w:p w14:paraId="4072716C" w14:textId="77777777" w:rsidR="003B1CC9" w:rsidRPr="000B6AFE" w:rsidRDefault="003B1CC9" w:rsidP="003B1CC9">
            <w:pPr>
              <w:rPr>
                <w:rFonts w:cs="Arial"/>
                <w:sz w:val="19"/>
                <w:szCs w:val="19"/>
              </w:rPr>
            </w:pPr>
            <w:r w:rsidRPr="000B6AFE">
              <w:rPr>
                <w:rFonts w:cs="Arial"/>
                <w:sz w:val="19"/>
                <w:szCs w:val="19"/>
              </w:rPr>
              <w:t>MAERS</w:t>
            </w:r>
          </w:p>
        </w:tc>
        <w:tc>
          <w:tcPr>
            <w:tcW w:w="1886" w:type="pct"/>
            <w:tcBorders>
              <w:right w:val="single" w:sz="4" w:space="0" w:color="auto"/>
            </w:tcBorders>
          </w:tcPr>
          <w:p w14:paraId="017604B2" w14:textId="77777777" w:rsidR="003B1CC9" w:rsidRPr="000B6AFE" w:rsidRDefault="003B1CC9" w:rsidP="003B1CC9">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279EC694" w14:textId="77777777" w:rsidR="003B1CC9" w:rsidRPr="000B6AFE" w:rsidRDefault="003B1CC9" w:rsidP="003B1CC9">
            <w:pPr>
              <w:rPr>
                <w:rFonts w:cs="Arial"/>
                <w:sz w:val="19"/>
                <w:szCs w:val="19"/>
              </w:rPr>
            </w:pPr>
            <w:r w:rsidRPr="000B6AFE">
              <w:rPr>
                <w:rFonts w:cs="Arial"/>
                <w:sz w:val="19"/>
                <w:szCs w:val="19"/>
              </w:rPr>
              <w:t>ng</w:t>
            </w:r>
          </w:p>
        </w:tc>
        <w:tc>
          <w:tcPr>
            <w:tcW w:w="2061" w:type="pct"/>
            <w:tcBorders>
              <w:right w:val="double" w:sz="4" w:space="0" w:color="auto"/>
            </w:tcBorders>
          </w:tcPr>
          <w:p w14:paraId="1134F22A" w14:textId="77777777" w:rsidR="003B1CC9" w:rsidRPr="000B6AFE" w:rsidRDefault="003B1CC9" w:rsidP="003B1CC9">
            <w:pPr>
              <w:rPr>
                <w:rFonts w:cs="Arial"/>
                <w:sz w:val="19"/>
                <w:szCs w:val="19"/>
              </w:rPr>
            </w:pPr>
            <w:r w:rsidRPr="000B6AFE">
              <w:rPr>
                <w:rFonts w:cs="Arial"/>
                <w:sz w:val="19"/>
                <w:szCs w:val="19"/>
              </w:rPr>
              <w:t>Nanogram</w:t>
            </w:r>
          </w:p>
        </w:tc>
      </w:tr>
      <w:tr w:rsidR="003B1CC9" w:rsidRPr="000B6AFE" w14:paraId="0C50B385" w14:textId="77777777" w:rsidTr="00266EA4">
        <w:trPr>
          <w:cantSplit/>
          <w:trHeight w:val="218"/>
          <w:jc w:val="center"/>
        </w:trPr>
        <w:tc>
          <w:tcPr>
            <w:tcW w:w="659" w:type="pct"/>
            <w:tcBorders>
              <w:left w:val="double" w:sz="4" w:space="0" w:color="auto"/>
            </w:tcBorders>
          </w:tcPr>
          <w:p w14:paraId="687407C0" w14:textId="77777777" w:rsidR="003B1CC9" w:rsidRPr="000B6AFE" w:rsidRDefault="003B1CC9" w:rsidP="003B1CC9">
            <w:pPr>
              <w:rPr>
                <w:rFonts w:cs="Arial"/>
                <w:sz w:val="19"/>
                <w:szCs w:val="19"/>
              </w:rPr>
            </w:pPr>
            <w:r w:rsidRPr="000B6AFE">
              <w:rPr>
                <w:rFonts w:cs="Arial"/>
                <w:sz w:val="19"/>
                <w:szCs w:val="19"/>
              </w:rPr>
              <w:t>MAP</w:t>
            </w:r>
          </w:p>
        </w:tc>
        <w:tc>
          <w:tcPr>
            <w:tcW w:w="1886" w:type="pct"/>
            <w:tcBorders>
              <w:right w:val="single" w:sz="4" w:space="0" w:color="auto"/>
            </w:tcBorders>
          </w:tcPr>
          <w:p w14:paraId="465A348E" w14:textId="77777777" w:rsidR="003B1CC9" w:rsidRPr="000B6AFE" w:rsidRDefault="003B1CC9" w:rsidP="003B1CC9">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0D9F0355" w14:textId="77777777" w:rsidR="003B1CC9" w:rsidRPr="000B6AFE" w:rsidRDefault="003B1CC9" w:rsidP="003B1CC9">
            <w:pPr>
              <w:rPr>
                <w:rFonts w:cs="Arial"/>
                <w:sz w:val="19"/>
                <w:szCs w:val="19"/>
              </w:rPr>
            </w:pPr>
            <w:r w:rsidRPr="000B6AFE">
              <w:rPr>
                <w:rFonts w:cs="Arial"/>
                <w:sz w:val="19"/>
                <w:szCs w:val="19"/>
              </w:rPr>
              <w:t>PM</w:t>
            </w:r>
          </w:p>
        </w:tc>
        <w:tc>
          <w:tcPr>
            <w:tcW w:w="2061" w:type="pct"/>
            <w:tcBorders>
              <w:right w:val="double" w:sz="4" w:space="0" w:color="auto"/>
            </w:tcBorders>
          </w:tcPr>
          <w:p w14:paraId="284F7BE4" w14:textId="77777777" w:rsidR="003B1CC9" w:rsidRPr="000B6AFE" w:rsidRDefault="003B1CC9" w:rsidP="003B1CC9">
            <w:pPr>
              <w:rPr>
                <w:rFonts w:cs="Arial"/>
                <w:sz w:val="19"/>
                <w:szCs w:val="19"/>
              </w:rPr>
            </w:pPr>
            <w:r w:rsidRPr="000B6AFE">
              <w:rPr>
                <w:rFonts w:cs="Arial"/>
                <w:sz w:val="19"/>
                <w:szCs w:val="19"/>
              </w:rPr>
              <w:t>Particulate Matter</w:t>
            </w:r>
          </w:p>
        </w:tc>
      </w:tr>
      <w:tr w:rsidR="002229D7" w:rsidRPr="000B6AFE" w14:paraId="00715881" w14:textId="77777777" w:rsidTr="00266EA4">
        <w:trPr>
          <w:cantSplit/>
          <w:trHeight w:val="245"/>
          <w:jc w:val="center"/>
        </w:trPr>
        <w:tc>
          <w:tcPr>
            <w:tcW w:w="659" w:type="pct"/>
            <w:tcBorders>
              <w:left w:val="double" w:sz="4" w:space="0" w:color="auto"/>
            </w:tcBorders>
          </w:tcPr>
          <w:p w14:paraId="0F03B90E" w14:textId="77777777" w:rsidR="002229D7" w:rsidRPr="000B6AFE" w:rsidRDefault="002229D7" w:rsidP="002229D7">
            <w:pPr>
              <w:rPr>
                <w:rFonts w:cs="Arial"/>
                <w:sz w:val="19"/>
                <w:szCs w:val="19"/>
              </w:rPr>
            </w:pPr>
            <w:r w:rsidRPr="000B6AFE">
              <w:rPr>
                <w:rFonts w:cs="Arial"/>
                <w:sz w:val="19"/>
                <w:szCs w:val="19"/>
              </w:rPr>
              <w:t>MSDS</w:t>
            </w:r>
          </w:p>
        </w:tc>
        <w:tc>
          <w:tcPr>
            <w:tcW w:w="1886" w:type="pct"/>
            <w:tcBorders>
              <w:right w:val="single" w:sz="4" w:space="0" w:color="auto"/>
            </w:tcBorders>
          </w:tcPr>
          <w:p w14:paraId="1CDF095B" w14:textId="77777777" w:rsidR="002229D7" w:rsidRPr="000B6AFE" w:rsidRDefault="002229D7" w:rsidP="002229D7">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3376B589" w14:textId="77777777" w:rsidR="002229D7" w:rsidRPr="000B6AFE" w:rsidRDefault="002229D7" w:rsidP="002229D7">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6C1F1B90" w14:textId="77777777" w:rsidR="002229D7" w:rsidRPr="000B6AFE" w:rsidRDefault="002229D7" w:rsidP="002229D7">
            <w:pPr>
              <w:rPr>
                <w:rFonts w:cs="Arial"/>
                <w:sz w:val="19"/>
                <w:szCs w:val="19"/>
              </w:rPr>
            </w:pPr>
            <w:r w:rsidRPr="000B6AFE">
              <w:rPr>
                <w:rFonts w:cs="Arial"/>
                <w:sz w:val="19"/>
                <w:szCs w:val="19"/>
              </w:rPr>
              <w:t>Particulate Matter equal to or less than 10 microns in diameter</w:t>
            </w:r>
          </w:p>
        </w:tc>
      </w:tr>
      <w:tr w:rsidR="002229D7" w:rsidRPr="000B6AFE" w14:paraId="3FA3891D" w14:textId="77777777" w:rsidTr="00266EA4">
        <w:trPr>
          <w:cantSplit/>
          <w:trHeight w:val="245"/>
          <w:jc w:val="center"/>
        </w:trPr>
        <w:tc>
          <w:tcPr>
            <w:tcW w:w="659" w:type="pct"/>
            <w:tcBorders>
              <w:left w:val="double" w:sz="4" w:space="0" w:color="auto"/>
            </w:tcBorders>
          </w:tcPr>
          <w:p w14:paraId="175D03A4" w14:textId="77777777" w:rsidR="002229D7" w:rsidRPr="000B6AFE" w:rsidRDefault="002229D7" w:rsidP="002229D7">
            <w:pPr>
              <w:rPr>
                <w:rFonts w:cs="Arial"/>
                <w:sz w:val="19"/>
                <w:szCs w:val="19"/>
              </w:rPr>
            </w:pPr>
            <w:r w:rsidRPr="000B6AFE">
              <w:rPr>
                <w:rFonts w:cs="Arial"/>
                <w:sz w:val="19"/>
                <w:szCs w:val="19"/>
              </w:rPr>
              <w:t>NA</w:t>
            </w:r>
          </w:p>
        </w:tc>
        <w:tc>
          <w:tcPr>
            <w:tcW w:w="1886" w:type="pct"/>
            <w:tcBorders>
              <w:right w:val="single" w:sz="4" w:space="0" w:color="auto"/>
            </w:tcBorders>
          </w:tcPr>
          <w:p w14:paraId="66615596" w14:textId="77777777" w:rsidR="002229D7" w:rsidRPr="000B6AFE" w:rsidRDefault="002229D7" w:rsidP="002229D7">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3F1D4AE0" w14:textId="77777777" w:rsidR="002229D7" w:rsidRPr="000B6AFE" w:rsidRDefault="002229D7" w:rsidP="002229D7">
            <w:pPr>
              <w:rPr>
                <w:rFonts w:cs="Arial"/>
                <w:sz w:val="19"/>
                <w:szCs w:val="19"/>
              </w:rPr>
            </w:pPr>
          </w:p>
        </w:tc>
        <w:tc>
          <w:tcPr>
            <w:tcW w:w="2061" w:type="pct"/>
            <w:vMerge/>
            <w:tcBorders>
              <w:right w:val="double" w:sz="4" w:space="0" w:color="auto"/>
            </w:tcBorders>
          </w:tcPr>
          <w:p w14:paraId="61CE3A68" w14:textId="77777777" w:rsidR="002229D7" w:rsidRPr="000B6AFE" w:rsidRDefault="002229D7" w:rsidP="002229D7">
            <w:pPr>
              <w:rPr>
                <w:rFonts w:cs="Arial"/>
                <w:sz w:val="19"/>
                <w:szCs w:val="19"/>
              </w:rPr>
            </w:pPr>
          </w:p>
        </w:tc>
      </w:tr>
      <w:tr w:rsidR="002229D7" w:rsidRPr="000B6AFE" w14:paraId="5F1E406B" w14:textId="77777777" w:rsidTr="00266EA4">
        <w:trPr>
          <w:cantSplit/>
          <w:trHeight w:val="218"/>
          <w:jc w:val="center"/>
        </w:trPr>
        <w:tc>
          <w:tcPr>
            <w:tcW w:w="659" w:type="pct"/>
            <w:tcBorders>
              <w:left w:val="double" w:sz="4" w:space="0" w:color="auto"/>
              <w:bottom w:val="nil"/>
            </w:tcBorders>
          </w:tcPr>
          <w:p w14:paraId="7FCFF57F" w14:textId="77777777" w:rsidR="002229D7" w:rsidRPr="000B6AFE" w:rsidRDefault="002229D7" w:rsidP="002229D7">
            <w:pPr>
              <w:rPr>
                <w:rFonts w:cs="Arial"/>
                <w:sz w:val="19"/>
                <w:szCs w:val="19"/>
              </w:rPr>
            </w:pPr>
            <w:r w:rsidRPr="000B6AFE">
              <w:rPr>
                <w:rFonts w:cs="Arial"/>
                <w:sz w:val="19"/>
                <w:szCs w:val="19"/>
              </w:rPr>
              <w:t>NAAQS</w:t>
            </w:r>
          </w:p>
        </w:tc>
        <w:tc>
          <w:tcPr>
            <w:tcW w:w="1886" w:type="pct"/>
            <w:tcBorders>
              <w:right w:val="single" w:sz="4" w:space="0" w:color="auto"/>
            </w:tcBorders>
          </w:tcPr>
          <w:p w14:paraId="680A12C7" w14:textId="77777777" w:rsidR="002229D7" w:rsidRPr="000B6AFE" w:rsidRDefault="002229D7" w:rsidP="002229D7">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657F500E" w14:textId="77777777" w:rsidR="002229D7" w:rsidRPr="000B6AFE" w:rsidRDefault="002229D7" w:rsidP="002229D7">
            <w:pPr>
              <w:rPr>
                <w:rFonts w:cs="Arial"/>
                <w:sz w:val="19"/>
                <w:szCs w:val="19"/>
              </w:rPr>
            </w:pPr>
            <w:r w:rsidRPr="000B6AFE">
              <w:rPr>
                <w:rFonts w:cs="Arial"/>
                <w:sz w:val="19"/>
                <w:szCs w:val="19"/>
              </w:rPr>
              <w:t>PM2.5</w:t>
            </w:r>
          </w:p>
        </w:tc>
        <w:tc>
          <w:tcPr>
            <w:tcW w:w="2061" w:type="pct"/>
            <w:tcBorders>
              <w:right w:val="double" w:sz="4" w:space="0" w:color="auto"/>
            </w:tcBorders>
          </w:tcPr>
          <w:p w14:paraId="602F1B46" w14:textId="77777777" w:rsidR="002229D7" w:rsidRPr="000B6AFE" w:rsidRDefault="002229D7" w:rsidP="002229D7">
            <w:pPr>
              <w:rPr>
                <w:rFonts w:cs="Arial"/>
                <w:sz w:val="19"/>
                <w:szCs w:val="19"/>
              </w:rPr>
            </w:pPr>
            <w:r w:rsidRPr="000B6AFE">
              <w:rPr>
                <w:rFonts w:cs="Arial"/>
                <w:sz w:val="19"/>
                <w:szCs w:val="19"/>
              </w:rPr>
              <w:t>Particulate Matter equal to or less than 2.5</w:t>
            </w:r>
          </w:p>
          <w:p w14:paraId="0A3645BE" w14:textId="77777777" w:rsidR="002229D7" w:rsidRPr="000B6AFE" w:rsidRDefault="002229D7" w:rsidP="002229D7">
            <w:pPr>
              <w:rPr>
                <w:rFonts w:cs="Arial"/>
                <w:sz w:val="19"/>
                <w:szCs w:val="19"/>
              </w:rPr>
            </w:pPr>
            <w:r w:rsidRPr="000B6AFE">
              <w:rPr>
                <w:rFonts w:cs="Arial"/>
                <w:sz w:val="19"/>
                <w:szCs w:val="19"/>
              </w:rPr>
              <w:t>microns in diameter</w:t>
            </w:r>
          </w:p>
        </w:tc>
      </w:tr>
      <w:tr w:rsidR="002229D7" w:rsidRPr="000B6AFE" w14:paraId="761915DB" w14:textId="77777777" w:rsidTr="00266EA4">
        <w:trPr>
          <w:cantSplit/>
          <w:trHeight w:val="218"/>
          <w:jc w:val="center"/>
        </w:trPr>
        <w:tc>
          <w:tcPr>
            <w:tcW w:w="659" w:type="pct"/>
            <w:vMerge w:val="restart"/>
            <w:tcBorders>
              <w:left w:val="double" w:sz="4" w:space="0" w:color="auto"/>
            </w:tcBorders>
          </w:tcPr>
          <w:p w14:paraId="269A4421" w14:textId="77777777" w:rsidR="002229D7" w:rsidRPr="000B6AFE" w:rsidRDefault="002229D7" w:rsidP="002229D7">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0734781D" w14:textId="77777777" w:rsidR="002229D7" w:rsidRPr="000B6AFE" w:rsidRDefault="002229D7" w:rsidP="002229D7">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02F0A703" w14:textId="77777777" w:rsidR="002229D7" w:rsidRPr="000B6AFE" w:rsidRDefault="002229D7" w:rsidP="002229D7">
            <w:pPr>
              <w:rPr>
                <w:rFonts w:cs="Arial"/>
                <w:sz w:val="19"/>
                <w:szCs w:val="19"/>
              </w:rPr>
            </w:pPr>
            <w:proofErr w:type="spellStart"/>
            <w:r w:rsidRPr="000B6AFE">
              <w:rPr>
                <w:rFonts w:cs="Arial"/>
                <w:sz w:val="19"/>
                <w:szCs w:val="19"/>
              </w:rPr>
              <w:t>pph</w:t>
            </w:r>
            <w:proofErr w:type="spellEnd"/>
          </w:p>
        </w:tc>
        <w:tc>
          <w:tcPr>
            <w:tcW w:w="2061" w:type="pct"/>
            <w:tcBorders>
              <w:right w:val="double" w:sz="4" w:space="0" w:color="auto"/>
            </w:tcBorders>
          </w:tcPr>
          <w:p w14:paraId="6543D396" w14:textId="77777777" w:rsidR="002229D7" w:rsidRPr="000B6AFE" w:rsidRDefault="002229D7" w:rsidP="002229D7">
            <w:pPr>
              <w:rPr>
                <w:rFonts w:cs="Arial"/>
                <w:sz w:val="19"/>
                <w:szCs w:val="19"/>
              </w:rPr>
            </w:pPr>
            <w:r w:rsidRPr="000B6AFE">
              <w:rPr>
                <w:rFonts w:cs="Arial"/>
                <w:sz w:val="19"/>
                <w:szCs w:val="19"/>
              </w:rPr>
              <w:t>Pounds per hour</w:t>
            </w:r>
          </w:p>
        </w:tc>
      </w:tr>
      <w:tr w:rsidR="002229D7" w:rsidRPr="000B6AFE" w14:paraId="076C2A10" w14:textId="77777777" w:rsidTr="00266EA4">
        <w:trPr>
          <w:cantSplit/>
          <w:trHeight w:val="217"/>
          <w:jc w:val="center"/>
        </w:trPr>
        <w:tc>
          <w:tcPr>
            <w:tcW w:w="659" w:type="pct"/>
            <w:vMerge/>
            <w:tcBorders>
              <w:left w:val="double" w:sz="4" w:space="0" w:color="auto"/>
              <w:bottom w:val="nil"/>
            </w:tcBorders>
          </w:tcPr>
          <w:p w14:paraId="3B6866C6" w14:textId="77777777" w:rsidR="002229D7" w:rsidRPr="000B6AFE" w:rsidRDefault="002229D7" w:rsidP="002229D7">
            <w:pPr>
              <w:rPr>
                <w:rFonts w:cs="Arial"/>
                <w:sz w:val="19"/>
                <w:szCs w:val="19"/>
              </w:rPr>
            </w:pPr>
          </w:p>
        </w:tc>
        <w:tc>
          <w:tcPr>
            <w:tcW w:w="1886" w:type="pct"/>
            <w:vMerge/>
            <w:tcBorders>
              <w:right w:val="single" w:sz="4" w:space="0" w:color="auto"/>
            </w:tcBorders>
          </w:tcPr>
          <w:p w14:paraId="2F3B8948" w14:textId="77777777" w:rsidR="002229D7" w:rsidRPr="000B6AFE" w:rsidRDefault="002229D7" w:rsidP="002229D7">
            <w:pPr>
              <w:rPr>
                <w:rFonts w:cs="Arial"/>
                <w:sz w:val="19"/>
                <w:szCs w:val="19"/>
              </w:rPr>
            </w:pPr>
          </w:p>
        </w:tc>
        <w:tc>
          <w:tcPr>
            <w:tcW w:w="394" w:type="pct"/>
            <w:tcBorders>
              <w:left w:val="single" w:sz="4" w:space="0" w:color="auto"/>
              <w:bottom w:val="nil"/>
            </w:tcBorders>
          </w:tcPr>
          <w:p w14:paraId="1A0E5059" w14:textId="77777777" w:rsidR="002229D7" w:rsidRPr="000B6AFE" w:rsidRDefault="002229D7" w:rsidP="002229D7">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322D1ADC" w14:textId="77777777" w:rsidR="002229D7" w:rsidRPr="000B6AFE" w:rsidRDefault="002229D7" w:rsidP="002229D7">
            <w:pPr>
              <w:rPr>
                <w:rFonts w:cs="Arial"/>
                <w:sz w:val="19"/>
                <w:szCs w:val="19"/>
              </w:rPr>
            </w:pPr>
            <w:r w:rsidRPr="000B6AFE">
              <w:rPr>
                <w:rFonts w:cs="Arial"/>
                <w:sz w:val="19"/>
                <w:szCs w:val="19"/>
              </w:rPr>
              <w:t>Parts per million</w:t>
            </w:r>
          </w:p>
        </w:tc>
      </w:tr>
      <w:tr w:rsidR="002229D7" w:rsidRPr="000B6AFE" w14:paraId="4EE03F9F" w14:textId="77777777" w:rsidTr="00266EA4">
        <w:trPr>
          <w:cantSplit/>
          <w:trHeight w:val="245"/>
          <w:jc w:val="center"/>
        </w:trPr>
        <w:tc>
          <w:tcPr>
            <w:tcW w:w="659" w:type="pct"/>
            <w:tcBorders>
              <w:left w:val="double" w:sz="4" w:space="0" w:color="auto"/>
            </w:tcBorders>
          </w:tcPr>
          <w:p w14:paraId="5B966DDE" w14:textId="77777777" w:rsidR="002229D7" w:rsidRPr="000B6AFE" w:rsidRDefault="002229D7" w:rsidP="002229D7">
            <w:pPr>
              <w:rPr>
                <w:rFonts w:cs="Arial"/>
                <w:sz w:val="19"/>
                <w:szCs w:val="19"/>
              </w:rPr>
            </w:pPr>
            <w:r w:rsidRPr="000B6AFE">
              <w:rPr>
                <w:rFonts w:cs="Arial"/>
                <w:sz w:val="19"/>
                <w:szCs w:val="19"/>
              </w:rPr>
              <w:t>NSPS</w:t>
            </w:r>
          </w:p>
        </w:tc>
        <w:tc>
          <w:tcPr>
            <w:tcW w:w="1886" w:type="pct"/>
            <w:tcBorders>
              <w:right w:val="single" w:sz="4" w:space="0" w:color="auto"/>
            </w:tcBorders>
          </w:tcPr>
          <w:p w14:paraId="3501D77C" w14:textId="77777777" w:rsidR="002229D7" w:rsidRPr="000B6AFE" w:rsidRDefault="002229D7" w:rsidP="002229D7">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22B470DD" w14:textId="77777777" w:rsidR="002229D7" w:rsidRPr="000B6AFE" w:rsidRDefault="002229D7" w:rsidP="002229D7">
            <w:pPr>
              <w:rPr>
                <w:rFonts w:cs="Arial"/>
                <w:sz w:val="19"/>
                <w:szCs w:val="19"/>
              </w:rPr>
            </w:pPr>
            <w:proofErr w:type="spellStart"/>
            <w:r w:rsidRPr="000B6AFE">
              <w:rPr>
                <w:rFonts w:cs="Arial"/>
                <w:sz w:val="19"/>
                <w:szCs w:val="19"/>
              </w:rPr>
              <w:t>ppmv</w:t>
            </w:r>
            <w:proofErr w:type="spellEnd"/>
          </w:p>
        </w:tc>
        <w:tc>
          <w:tcPr>
            <w:tcW w:w="2061" w:type="pct"/>
            <w:tcBorders>
              <w:right w:val="double" w:sz="4" w:space="0" w:color="auto"/>
            </w:tcBorders>
          </w:tcPr>
          <w:p w14:paraId="7F5A8654" w14:textId="77777777" w:rsidR="002229D7" w:rsidRPr="000B6AFE" w:rsidRDefault="002229D7" w:rsidP="002229D7">
            <w:pPr>
              <w:rPr>
                <w:rFonts w:cs="Arial"/>
                <w:sz w:val="19"/>
                <w:szCs w:val="19"/>
              </w:rPr>
            </w:pPr>
            <w:r w:rsidRPr="000B6AFE">
              <w:rPr>
                <w:rFonts w:cs="Arial"/>
                <w:sz w:val="19"/>
                <w:szCs w:val="19"/>
              </w:rPr>
              <w:t>Parts per million by volume</w:t>
            </w:r>
          </w:p>
        </w:tc>
      </w:tr>
      <w:tr w:rsidR="002229D7" w:rsidRPr="000B6AFE" w14:paraId="4DF9C514" w14:textId="77777777" w:rsidTr="00266EA4">
        <w:trPr>
          <w:cantSplit/>
          <w:trHeight w:val="245"/>
          <w:jc w:val="center"/>
        </w:trPr>
        <w:tc>
          <w:tcPr>
            <w:tcW w:w="659" w:type="pct"/>
            <w:tcBorders>
              <w:left w:val="double" w:sz="4" w:space="0" w:color="auto"/>
            </w:tcBorders>
          </w:tcPr>
          <w:p w14:paraId="0BF5A163" w14:textId="77777777" w:rsidR="002229D7" w:rsidRPr="000B6AFE" w:rsidRDefault="002229D7" w:rsidP="002229D7">
            <w:pPr>
              <w:rPr>
                <w:rFonts w:cs="Arial"/>
                <w:sz w:val="19"/>
                <w:szCs w:val="19"/>
              </w:rPr>
            </w:pPr>
            <w:r w:rsidRPr="000B6AFE">
              <w:rPr>
                <w:rFonts w:cs="Arial"/>
                <w:sz w:val="19"/>
                <w:szCs w:val="19"/>
              </w:rPr>
              <w:t>NSR</w:t>
            </w:r>
          </w:p>
        </w:tc>
        <w:tc>
          <w:tcPr>
            <w:tcW w:w="1886" w:type="pct"/>
            <w:tcBorders>
              <w:right w:val="single" w:sz="4" w:space="0" w:color="auto"/>
            </w:tcBorders>
          </w:tcPr>
          <w:p w14:paraId="693D18A5" w14:textId="77777777" w:rsidR="002229D7" w:rsidRPr="000B6AFE" w:rsidRDefault="002229D7" w:rsidP="002229D7">
            <w:pPr>
              <w:rPr>
                <w:rFonts w:cs="Arial"/>
                <w:sz w:val="19"/>
                <w:szCs w:val="19"/>
              </w:rPr>
            </w:pPr>
            <w:r w:rsidRPr="000B6AFE">
              <w:rPr>
                <w:rFonts w:cs="Arial"/>
                <w:sz w:val="19"/>
                <w:szCs w:val="19"/>
              </w:rPr>
              <w:t>New Source Review</w:t>
            </w:r>
          </w:p>
        </w:tc>
        <w:tc>
          <w:tcPr>
            <w:tcW w:w="394" w:type="pct"/>
            <w:tcBorders>
              <w:left w:val="single" w:sz="4" w:space="0" w:color="auto"/>
            </w:tcBorders>
          </w:tcPr>
          <w:p w14:paraId="67E76F4B" w14:textId="77777777" w:rsidR="002229D7" w:rsidRPr="000B6AFE" w:rsidRDefault="002229D7" w:rsidP="002229D7">
            <w:pPr>
              <w:rPr>
                <w:rFonts w:cs="Arial"/>
                <w:sz w:val="19"/>
                <w:szCs w:val="19"/>
              </w:rPr>
            </w:pPr>
            <w:proofErr w:type="spellStart"/>
            <w:r w:rsidRPr="000B6AFE">
              <w:rPr>
                <w:rFonts w:cs="Arial"/>
                <w:sz w:val="19"/>
                <w:szCs w:val="19"/>
              </w:rPr>
              <w:t>ppmw</w:t>
            </w:r>
            <w:proofErr w:type="spellEnd"/>
          </w:p>
        </w:tc>
        <w:tc>
          <w:tcPr>
            <w:tcW w:w="2061" w:type="pct"/>
            <w:tcBorders>
              <w:right w:val="double" w:sz="4" w:space="0" w:color="auto"/>
            </w:tcBorders>
          </w:tcPr>
          <w:p w14:paraId="34A58C07" w14:textId="77777777" w:rsidR="002229D7" w:rsidRPr="000B6AFE" w:rsidRDefault="002229D7" w:rsidP="002229D7">
            <w:pPr>
              <w:rPr>
                <w:rFonts w:cs="Arial"/>
                <w:sz w:val="19"/>
                <w:szCs w:val="19"/>
              </w:rPr>
            </w:pPr>
            <w:r w:rsidRPr="000B6AFE">
              <w:rPr>
                <w:rFonts w:cs="Arial"/>
                <w:sz w:val="19"/>
                <w:szCs w:val="19"/>
              </w:rPr>
              <w:t>Parts per million by weight</w:t>
            </w:r>
          </w:p>
        </w:tc>
      </w:tr>
      <w:tr w:rsidR="002229D7" w:rsidRPr="000B6AFE" w14:paraId="2AC4C2A9" w14:textId="77777777" w:rsidTr="00266EA4">
        <w:trPr>
          <w:cantSplit/>
          <w:trHeight w:val="245"/>
          <w:jc w:val="center"/>
        </w:trPr>
        <w:tc>
          <w:tcPr>
            <w:tcW w:w="659" w:type="pct"/>
            <w:tcBorders>
              <w:left w:val="double" w:sz="4" w:space="0" w:color="auto"/>
            </w:tcBorders>
          </w:tcPr>
          <w:p w14:paraId="020A769F" w14:textId="77777777" w:rsidR="002229D7" w:rsidRPr="000B6AFE" w:rsidRDefault="002229D7" w:rsidP="002229D7">
            <w:pPr>
              <w:rPr>
                <w:rFonts w:cs="Arial"/>
                <w:sz w:val="19"/>
                <w:szCs w:val="19"/>
              </w:rPr>
            </w:pPr>
            <w:r w:rsidRPr="000B6AFE">
              <w:rPr>
                <w:rFonts w:cs="Arial"/>
                <w:sz w:val="19"/>
                <w:szCs w:val="19"/>
              </w:rPr>
              <w:t>PS</w:t>
            </w:r>
          </w:p>
        </w:tc>
        <w:tc>
          <w:tcPr>
            <w:tcW w:w="1886" w:type="pct"/>
            <w:tcBorders>
              <w:right w:val="single" w:sz="4" w:space="0" w:color="auto"/>
            </w:tcBorders>
          </w:tcPr>
          <w:p w14:paraId="667569E2" w14:textId="77777777" w:rsidR="002229D7" w:rsidRPr="000B6AFE" w:rsidRDefault="002229D7" w:rsidP="002229D7">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416BDED1" w14:textId="77777777" w:rsidR="002229D7" w:rsidRPr="000B6AFE" w:rsidRDefault="002229D7" w:rsidP="002229D7">
            <w:pPr>
              <w:rPr>
                <w:rFonts w:cs="Arial"/>
                <w:sz w:val="19"/>
                <w:szCs w:val="19"/>
              </w:rPr>
            </w:pPr>
            <w:r>
              <w:rPr>
                <w:rFonts w:cs="Arial"/>
                <w:sz w:val="19"/>
                <w:szCs w:val="19"/>
              </w:rPr>
              <w:t>%</w:t>
            </w:r>
          </w:p>
        </w:tc>
        <w:tc>
          <w:tcPr>
            <w:tcW w:w="2061" w:type="pct"/>
            <w:tcBorders>
              <w:right w:val="double" w:sz="4" w:space="0" w:color="auto"/>
            </w:tcBorders>
          </w:tcPr>
          <w:p w14:paraId="624FCEFE" w14:textId="77777777" w:rsidR="002229D7" w:rsidRPr="000B6AFE" w:rsidRDefault="002229D7" w:rsidP="002229D7">
            <w:pPr>
              <w:rPr>
                <w:rFonts w:cs="Arial"/>
                <w:sz w:val="19"/>
                <w:szCs w:val="19"/>
              </w:rPr>
            </w:pPr>
            <w:r>
              <w:rPr>
                <w:rFonts w:cs="Arial"/>
                <w:sz w:val="19"/>
                <w:szCs w:val="19"/>
              </w:rPr>
              <w:t>Percent</w:t>
            </w:r>
          </w:p>
        </w:tc>
      </w:tr>
      <w:tr w:rsidR="002229D7" w:rsidRPr="000B6AFE" w14:paraId="00E1FEAD" w14:textId="77777777" w:rsidTr="00266EA4">
        <w:trPr>
          <w:cantSplit/>
          <w:trHeight w:val="245"/>
          <w:jc w:val="center"/>
        </w:trPr>
        <w:tc>
          <w:tcPr>
            <w:tcW w:w="659" w:type="pct"/>
            <w:tcBorders>
              <w:left w:val="double" w:sz="4" w:space="0" w:color="auto"/>
            </w:tcBorders>
          </w:tcPr>
          <w:p w14:paraId="596CA5CF" w14:textId="77777777" w:rsidR="002229D7" w:rsidRPr="000B6AFE" w:rsidRDefault="002229D7" w:rsidP="002229D7">
            <w:pPr>
              <w:rPr>
                <w:rFonts w:cs="Arial"/>
                <w:sz w:val="19"/>
                <w:szCs w:val="19"/>
              </w:rPr>
            </w:pPr>
            <w:r w:rsidRPr="000B6AFE">
              <w:rPr>
                <w:rFonts w:cs="Arial"/>
                <w:sz w:val="19"/>
                <w:szCs w:val="19"/>
              </w:rPr>
              <w:t>PSD</w:t>
            </w:r>
          </w:p>
        </w:tc>
        <w:tc>
          <w:tcPr>
            <w:tcW w:w="1886" w:type="pct"/>
            <w:tcBorders>
              <w:right w:val="single" w:sz="4" w:space="0" w:color="auto"/>
            </w:tcBorders>
          </w:tcPr>
          <w:p w14:paraId="3821DCED" w14:textId="77777777" w:rsidR="002229D7" w:rsidRPr="000B6AFE" w:rsidRDefault="002229D7" w:rsidP="002229D7">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06254B11" w14:textId="77777777" w:rsidR="002229D7" w:rsidRPr="000B6AFE" w:rsidRDefault="002229D7" w:rsidP="002229D7">
            <w:pPr>
              <w:rPr>
                <w:rFonts w:cs="Arial"/>
                <w:sz w:val="19"/>
                <w:szCs w:val="19"/>
              </w:rPr>
            </w:pPr>
            <w:r w:rsidRPr="000B6AFE">
              <w:rPr>
                <w:rFonts w:cs="Arial"/>
                <w:sz w:val="19"/>
                <w:szCs w:val="19"/>
              </w:rPr>
              <w:t>psia</w:t>
            </w:r>
          </w:p>
        </w:tc>
        <w:tc>
          <w:tcPr>
            <w:tcW w:w="2061" w:type="pct"/>
            <w:tcBorders>
              <w:right w:val="double" w:sz="4" w:space="0" w:color="auto"/>
            </w:tcBorders>
          </w:tcPr>
          <w:p w14:paraId="5FBD6BEB" w14:textId="77777777" w:rsidR="002229D7" w:rsidRPr="000B6AFE" w:rsidRDefault="002229D7" w:rsidP="002229D7">
            <w:pPr>
              <w:rPr>
                <w:rFonts w:cs="Arial"/>
                <w:sz w:val="19"/>
                <w:szCs w:val="19"/>
              </w:rPr>
            </w:pPr>
            <w:r w:rsidRPr="000B6AFE">
              <w:rPr>
                <w:rFonts w:cs="Arial"/>
                <w:sz w:val="19"/>
                <w:szCs w:val="19"/>
              </w:rPr>
              <w:t>Pounds per square inch absolute</w:t>
            </w:r>
          </w:p>
        </w:tc>
      </w:tr>
      <w:tr w:rsidR="002229D7" w:rsidRPr="000B6AFE" w14:paraId="0117231B" w14:textId="77777777" w:rsidTr="00266EA4">
        <w:trPr>
          <w:cantSplit/>
          <w:trHeight w:val="245"/>
          <w:jc w:val="center"/>
        </w:trPr>
        <w:tc>
          <w:tcPr>
            <w:tcW w:w="659" w:type="pct"/>
            <w:tcBorders>
              <w:left w:val="double" w:sz="4" w:space="0" w:color="auto"/>
            </w:tcBorders>
          </w:tcPr>
          <w:p w14:paraId="78F3E053" w14:textId="77777777" w:rsidR="002229D7" w:rsidRPr="000B6AFE" w:rsidRDefault="002229D7" w:rsidP="002229D7">
            <w:pPr>
              <w:rPr>
                <w:rFonts w:cs="Arial"/>
                <w:sz w:val="19"/>
                <w:szCs w:val="19"/>
              </w:rPr>
            </w:pPr>
            <w:r w:rsidRPr="000B6AFE">
              <w:rPr>
                <w:rFonts w:cs="Arial"/>
                <w:sz w:val="19"/>
                <w:szCs w:val="19"/>
              </w:rPr>
              <w:t>PTE</w:t>
            </w:r>
          </w:p>
        </w:tc>
        <w:tc>
          <w:tcPr>
            <w:tcW w:w="1886" w:type="pct"/>
            <w:tcBorders>
              <w:right w:val="single" w:sz="4" w:space="0" w:color="auto"/>
            </w:tcBorders>
          </w:tcPr>
          <w:p w14:paraId="3EF1DA2C" w14:textId="77777777" w:rsidR="002229D7" w:rsidRPr="000B6AFE" w:rsidRDefault="002229D7" w:rsidP="002229D7">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5F4B9F53" w14:textId="77777777" w:rsidR="002229D7" w:rsidRPr="000B6AFE" w:rsidRDefault="002229D7" w:rsidP="002229D7">
            <w:pPr>
              <w:rPr>
                <w:rFonts w:cs="Arial"/>
                <w:sz w:val="19"/>
                <w:szCs w:val="19"/>
              </w:rPr>
            </w:pPr>
            <w:proofErr w:type="spellStart"/>
            <w:r w:rsidRPr="000B6AFE">
              <w:rPr>
                <w:rFonts w:cs="Arial"/>
                <w:sz w:val="19"/>
                <w:szCs w:val="19"/>
              </w:rPr>
              <w:t>psig</w:t>
            </w:r>
            <w:proofErr w:type="spellEnd"/>
          </w:p>
        </w:tc>
        <w:tc>
          <w:tcPr>
            <w:tcW w:w="2061" w:type="pct"/>
            <w:tcBorders>
              <w:right w:val="double" w:sz="4" w:space="0" w:color="auto"/>
            </w:tcBorders>
          </w:tcPr>
          <w:p w14:paraId="732C2F15" w14:textId="77777777" w:rsidR="002229D7" w:rsidRPr="000B6AFE" w:rsidRDefault="002229D7" w:rsidP="002229D7">
            <w:pPr>
              <w:rPr>
                <w:rFonts w:cs="Arial"/>
                <w:sz w:val="19"/>
                <w:szCs w:val="19"/>
              </w:rPr>
            </w:pPr>
            <w:r w:rsidRPr="000B6AFE">
              <w:rPr>
                <w:rFonts w:cs="Arial"/>
                <w:sz w:val="19"/>
                <w:szCs w:val="19"/>
              </w:rPr>
              <w:t>Pounds per square inch gauge</w:t>
            </w:r>
          </w:p>
        </w:tc>
      </w:tr>
      <w:tr w:rsidR="002229D7" w:rsidRPr="000B6AFE" w14:paraId="7C859DBA" w14:textId="77777777" w:rsidTr="00266EA4">
        <w:trPr>
          <w:cantSplit/>
          <w:trHeight w:val="245"/>
          <w:jc w:val="center"/>
        </w:trPr>
        <w:tc>
          <w:tcPr>
            <w:tcW w:w="659" w:type="pct"/>
            <w:tcBorders>
              <w:left w:val="double" w:sz="4" w:space="0" w:color="auto"/>
            </w:tcBorders>
          </w:tcPr>
          <w:p w14:paraId="6FAA7AA1" w14:textId="77777777" w:rsidR="002229D7" w:rsidRPr="000B6AFE" w:rsidRDefault="002229D7" w:rsidP="002229D7">
            <w:pPr>
              <w:rPr>
                <w:rFonts w:cs="Arial"/>
                <w:sz w:val="19"/>
                <w:szCs w:val="19"/>
              </w:rPr>
            </w:pPr>
            <w:r w:rsidRPr="000B6AFE">
              <w:rPr>
                <w:rFonts w:cs="Arial"/>
                <w:sz w:val="19"/>
                <w:szCs w:val="19"/>
              </w:rPr>
              <w:t>PTI</w:t>
            </w:r>
          </w:p>
        </w:tc>
        <w:tc>
          <w:tcPr>
            <w:tcW w:w="1886" w:type="pct"/>
            <w:tcBorders>
              <w:right w:val="single" w:sz="4" w:space="0" w:color="auto"/>
            </w:tcBorders>
          </w:tcPr>
          <w:p w14:paraId="7A2F58B0" w14:textId="77777777" w:rsidR="002229D7" w:rsidRPr="000B6AFE" w:rsidRDefault="002229D7" w:rsidP="002229D7">
            <w:pPr>
              <w:rPr>
                <w:rFonts w:cs="Arial"/>
                <w:sz w:val="19"/>
                <w:szCs w:val="19"/>
              </w:rPr>
            </w:pPr>
            <w:r w:rsidRPr="000B6AFE">
              <w:rPr>
                <w:rFonts w:cs="Arial"/>
                <w:sz w:val="19"/>
                <w:szCs w:val="19"/>
              </w:rPr>
              <w:t>Permit to Install</w:t>
            </w:r>
          </w:p>
        </w:tc>
        <w:tc>
          <w:tcPr>
            <w:tcW w:w="394" w:type="pct"/>
            <w:tcBorders>
              <w:left w:val="single" w:sz="4" w:space="0" w:color="auto"/>
            </w:tcBorders>
          </w:tcPr>
          <w:p w14:paraId="056A5A64" w14:textId="77777777" w:rsidR="002229D7" w:rsidRPr="000B6AFE" w:rsidRDefault="002229D7" w:rsidP="002229D7">
            <w:pPr>
              <w:rPr>
                <w:rFonts w:cs="Arial"/>
                <w:sz w:val="19"/>
                <w:szCs w:val="19"/>
              </w:rPr>
            </w:pPr>
            <w:proofErr w:type="spellStart"/>
            <w:r w:rsidRPr="000B6AFE">
              <w:rPr>
                <w:rFonts w:cs="Arial"/>
                <w:sz w:val="19"/>
                <w:szCs w:val="19"/>
              </w:rPr>
              <w:t>scf</w:t>
            </w:r>
            <w:proofErr w:type="spellEnd"/>
          </w:p>
        </w:tc>
        <w:tc>
          <w:tcPr>
            <w:tcW w:w="2061" w:type="pct"/>
            <w:tcBorders>
              <w:right w:val="double" w:sz="4" w:space="0" w:color="auto"/>
            </w:tcBorders>
          </w:tcPr>
          <w:p w14:paraId="5C1A6AF2" w14:textId="77777777" w:rsidR="002229D7" w:rsidRPr="000B6AFE" w:rsidRDefault="002229D7" w:rsidP="002229D7">
            <w:pPr>
              <w:rPr>
                <w:rFonts w:cs="Arial"/>
                <w:sz w:val="19"/>
                <w:szCs w:val="19"/>
              </w:rPr>
            </w:pPr>
            <w:r w:rsidRPr="000B6AFE">
              <w:rPr>
                <w:rFonts w:cs="Arial"/>
                <w:sz w:val="19"/>
                <w:szCs w:val="19"/>
              </w:rPr>
              <w:t>Standard cubic feet</w:t>
            </w:r>
          </w:p>
        </w:tc>
      </w:tr>
      <w:tr w:rsidR="002229D7" w:rsidRPr="000B6AFE" w14:paraId="3D13D869" w14:textId="77777777" w:rsidTr="00266EA4">
        <w:trPr>
          <w:cantSplit/>
          <w:trHeight w:val="245"/>
          <w:jc w:val="center"/>
        </w:trPr>
        <w:tc>
          <w:tcPr>
            <w:tcW w:w="659" w:type="pct"/>
            <w:tcBorders>
              <w:left w:val="double" w:sz="4" w:space="0" w:color="auto"/>
            </w:tcBorders>
          </w:tcPr>
          <w:p w14:paraId="2D00E447" w14:textId="77777777" w:rsidR="002229D7" w:rsidRPr="000B6AFE" w:rsidRDefault="002229D7" w:rsidP="002229D7">
            <w:pPr>
              <w:rPr>
                <w:rFonts w:cs="Arial"/>
                <w:sz w:val="19"/>
                <w:szCs w:val="19"/>
              </w:rPr>
            </w:pPr>
            <w:r w:rsidRPr="000B6AFE">
              <w:rPr>
                <w:rFonts w:cs="Arial"/>
                <w:sz w:val="19"/>
                <w:szCs w:val="19"/>
              </w:rPr>
              <w:t>RACT</w:t>
            </w:r>
          </w:p>
        </w:tc>
        <w:tc>
          <w:tcPr>
            <w:tcW w:w="1886" w:type="pct"/>
            <w:tcBorders>
              <w:right w:val="single" w:sz="4" w:space="0" w:color="auto"/>
            </w:tcBorders>
          </w:tcPr>
          <w:p w14:paraId="16424D70" w14:textId="77777777" w:rsidR="002229D7" w:rsidRPr="000B6AFE" w:rsidRDefault="002229D7" w:rsidP="002229D7">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08A18CC5" w14:textId="77777777" w:rsidR="002229D7" w:rsidRPr="000B6AFE" w:rsidRDefault="002229D7" w:rsidP="002229D7">
            <w:pPr>
              <w:rPr>
                <w:rFonts w:cs="Arial"/>
                <w:sz w:val="19"/>
                <w:szCs w:val="19"/>
              </w:rPr>
            </w:pPr>
            <w:r w:rsidRPr="000B6AFE">
              <w:rPr>
                <w:rFonts w:cs="Arial"/>
                <w:sz w:val="19"/>
                <w:szCs w:val="19"/>
              </w:rPr>
              <w:t>sec</w:t>
            </w:r>
          </w:p>
        </w:tc>
        <w:tc>
          <w:tcPr>
            <w:tcW w:w="2061" w:type="pct"/>
            <w:tcBorders>
              <w:right w:val="double" w:sz="4" w:space="0" w:color="auto"/>
            </w:tcBorders>
          </w:tcPr>
          <w:p w14:paraId="38A21531" w14:textId="77777777" w:rsidR="002229D7" w:rsidRPr="000B6AFE" w:rsidRDefault="002229D7" w:rsidP="002229D7">
            <w:pPr>
              <w:rPr>
                <w:rFonts w:cs="Arial"/>
                <w:sz w:val="19"/>
                <w:szCs w:val="19"/>
              </w:rPr>
            </w:pPr>
            <w:r w:rsidRPr="000B6AFE">
              <w:rPr>
                <w:rFonts w:cs="Arial"/>
                <w:sz w:val="19"/>
                <w:szCs w:val="19"/>
              </w:rPr>
              <w:t>Seconds</w:t>
            </w:r>
          </w:p>
        </w:tc>
      </w:tr>
      <w:tr w:rsidR="002229D7" w:rsidRPr="000B6AFE" w14:paraId="0DA36681" w14:textId="77777777" w:rsidTr="00266EA4">
        <w:trPr>
          <w:cantSplit/>
          <w:trHeight w:val="245"/>
          <w:jc w:val="center"/>
        </w:trPr>
        <w:tc>
          <w:tcPr>
            <w:tcW w:w="659" w:type="pct"/>
            <w:tcBorders>
              <w:left w:val="double" w:sz="4" w:space="0" w:color="auto"/>
            </w:tcBorders>
          </w:tcPr>
          <w:p w14:paraId="3D62054B" w14:textId="77777777" w:rsidR="002229D7" w:rsidRPr="000B6AFE" w:rsidRDefault="002229D7" w:rsidP="002229D7">
            <w:pPr>
              <w:rPr>
                <w:rFonts w:cs="Arial"/>
                <w:sz w:val="19"/>
                <w:szCs w:val="19"/>
              </w:rPr>
            </w:pPr>
            <w:r w:rsidRPr="000B6AFE">
              <w:rPr>
                <w:rFonts w:cs="Arial"/>
                <w:sz w:val="19"/>
                <w:szCs w:val="19"/>
              </w:rPr>
              <w:t>ROP</w:t>
            </w:r>
          </w:p>
        </w:tc>
        <w:tc>
          <w:tcPr>
            <w:tcW w:w="1886" w:type="pct"/>
            <w:tcBorders>
              <w:right w:val="single" w:sz="4" w:space="0" w:color="auto"/>
            </w:tcBorders>
          </w:tcPr>
          <w:p w14:paraId="7471DD38" w14:textId="77777777" w:rsidR="002229D7" w:rsidRPr="000B6AFE" w:rsidRDefault="002229D7" w:rsidP="002229D7">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4F40986A" w14:textId="77777777" w:rsidR="002229D7" w:rsidRPr="000B6AFE" w:rsidRDefault="002229D7" w:rsidP="002229D7">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7C240A13" w14:textId="77777777" w:rsidR="002229D7" w:rsidRPr="000B6AFE" w:rsidRDefault="002229D7" w:rsidP="002229D7">
            <w:pPr>
              <w:rPr>
                <w:rFonts w:cs="Arial"/>
                <w:sz w:val="19"/>
                <w:szCs w:val="19"/>
              </w:rPr>
            </w:pPr>
            <w:r w:rsidRPr="000B6AFE">
              <w:rPr>
                <w:rFonts w:cs="Arial"/>
                <w:sz w:val="19"/>
                <w:szCs w:val="19"/>
              </w:rPr>
              <w:t>Sulfur Dioxide</w:t>
            </w:r>
          </w:p>
        </w:tc>
      </w:tr>
      <w:tr w:rsidR="002229D7" w:rsidRPr="000B6AFE" w14:paraId="4D9CE1BB" w14:textId="77777777" w:rsidTr="00266EA4">
        <w:trPr>
          <w:cantSplit/>
          <w:trHeight w:val="245"/>
          <w:jc w:val="center"/>
        </w:trPr>
        <w:tc>
          <w:tcPr>
            <w:tcW w:w="659" w:type="pct"/>
            <w:tcBorders>
              <w:left w:val="double" w:sz="4" w:space="0" w:color="auto"/>
            </w:tcBorders>
          </w:tcPr>
          <w:p w14:paraId="50A0100B" w14:textId="77777777" w:rsidR="002229D7" w:rsidRPr="000B6AFE" w:rsidRDefault="002229D7" w:rsidP="002229D7">
            <w:pPr>
              <w:rPr>
                <w:rFonts w:cs="Arial"/>
                <w:sz w:val="19"/>
                <w:szCs w:val="19"/>
              </w:rPr>
            </w:pPr>
            <w:r w:rsidRPr="000B6AFE">
              <w:rPr>
                <w:rFonts w:cs="Arial"/>
                <w:sz w:val="19"/>
                <w:szCs w:val="19"/>
              </w:rPr>
              <w:t>SC</w:t>
            </w:r>
          </w:p>
        </w:tc>
        <w:tc>
          <w:tcPr>
            <w:tcW w:w="1886" w:type="pct"/>
            <w:tcBorders>
              <w:right w:val="single" w:sz="4" w:space="0" w:color="auto"/>
            </w:tcBorders>
          </w:tcPr>
          <w:p w14:paraId="27946424" w14:textId="77777777" w:rsidR="002229D7" w:rsidRPr="000B6AFE" w:rsidRDefault="002229D7" w:rsidP="002229D7">
            <w:pPr>
              <w:rPr>
                <w:rFonts w:cs="Arial"/>
                <w:sz w:val="19"/>
                <w:szCs w:val="19"/>
              </w:rPr>
            </w:pPr>
            <w:r w:rsidRPr="000B6AFE">
              <w:rPr>
                <w:rFonts w:cs="Arial"/>
                <w:sz w:val="19"/>
                <w:szCs w:val="19"/>
              </w:rPr>
              <w:t>Special Condition</w:t>
            </w:r>
          </w:p>
        </w:tc>
        <w:tc>
          <w:tcPr>
            <w:tcW w:w="394" w:type="pct"/>
            <w:tcBorders>
              <w:left w:val="single" w:sz="4" w:space="0" w:color="auto"/>
            </w:tcBorders>
          </w:tcPr>
          <w:p w14:paraId="02D2935F" w14:textId="77777777" w:rsidR="002229D7" w:rsidRPr="000B6AFE" w:rsidRDefault="002229D7" w:rsidP="002229D7">
            <w:pPr>
              <w:rPr>
                <w:rFonts w:cs="Arial"/>
                <w:sz w:val="19"/>
                <w:szCs w:val="19"/>
              </w:rPr>
            </w:pPr>
            <w:r w:rsidRPr="000B6AFE">
              <w:rPr>
                <w:rFonts w:cs="Arial"/>
                <w:sz w:val="19"/>
                <w:szCs w:val="19"/>
              </w:rPr>
              <w:t>TAC</w:t>
            </w:r>
          </w:p>
        </w:tc>
        <w:tc>
          <w:tcPr>
            <w:tcW w:w="2061" w:type="pct"/>
            <w:tcBorders>
              <w:right w:val="double" w:sz="4" w:space="0" w:color="auto"/>
            </w:tcBorders>
          </w:tcPr>
          <w:p w14:paraId="636C5244" w14:textId="77777777" w:rsidR="002229D7" w:rsidRPr="000B6AFE" w:rsidRDefault="002229D7" w:rsidP="002229D7">
            <w:pPr>
              <w:rPr>
                <w:rFonts w:cs="Arial"/>
                <w:sz w:val="19"/>
                <w:szCs w:val="19"/>
              </w:rPr>
            </w:pPr>
            <w:r w:rsidRPr="000B6AFE">
              <w:rPr>
                <w:rFonts w:cs="Arial"/>
                <w:sz w:val="19"/>
                <w:szCs w:val="19"/>
              </w:rPr>
              <w:t>Toxic Air Contaminant</w:t>
            </w:r>
          </w:p>
        </w:tc>
      </w:tr>
      <w:tr w:rsidR="002229D7" w:rsidRPr="000B6AFE" w14:paraId="5E4D1380" w14:textId="77777777" w:rsidTr="00266EA4">
        <w:trPr>
          <w:cantSplit/>
          <w:trHeight w:val="245"/>
          <w:jc w:val="center"/>
        </w:trPr>
        <w:tc>
          <w:tcPr>
            <w:tcW w:w="659" w:type="pct"/>
            <w:tcBorders>
              <w:left w:val="double" w:sz="4" w:space="0" w:color="auto"/>
            </w:tcBorders>
          </w:tcPr>
          <w:p w14:paraId="168CAA6A" w14:textId="77777777" w:rsidR="002229D7" w:rsidRPr="000B6AFE" w:rsidRDefault="002229D7" w:rsidP="002229D7">
            <w:pPr>
              <w:rPr>
                <w:rFonts w:cs="Arial"/>
                <w:sz w:val="19"/>
                <w:szCs w:val="19"/>
              </w:rPr>
            </w:pPr>
            <w:r w:rsidRPr="000B6AFE">
              <w:rPr>
                <w:rFonts w:cs="Arial"/>
                <w:sz w:val="19"/>
                <w:szCs w:val="19"/>
              </w:rPr>
              <w:t>SCR</w:t>
            </w:r>
          </w:p>
        </w:tc>
        <w:tc>
          <w:tcPr>
            <w:tcW w:w="1886" w:type="pct"/>
            <w:tcBorders>
              <w:right w:val="single" w:sz="4" w:space="0" w:color="auto"/>
            </w:tcBorders>
          </w:tcPr>
          <w:p w14:paraId="2D725211" w14:textId="77777777" w:rsidR="002229D7" w:rsidRPr="000B6AFE" w:rsidRDefault="002229D7" w:rsidP="002229D7">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15C31A70" w14:textId="77777777" w:rsidR="002229D7" w:rsidRPr="000B6AFE" w:rsidRDefault="002229D7" w:rsidP="002229D7">
            <w:pPr>
              <w:rPr>
                <w:rFonts w:cs="Arial"/>
                <w:sz w:val="19"/>
                <w:szCs w:val="19"/>
              </w:rPr>
            </w:pPr>
            <w:r w:rsidRPr="000B6AFE">
              <w:rPr>
                <w:rFonts w:cs="Arial"/>
                <w:sz w:val="19"/>
                <w:szCs w:val="19"/>
              </w:rPr>
              <w:t>Temp</w:t>
            </w:r>
          </w:p>
        </w:tc>
        <w:tc>
          <w:tcPr>
            <w:tcW w:w="2061" w:type="pct"/>
            <w:tcBorders>
              <w:right w:val="double" w:sz="4" w:space="0" w:color="auto"/>
            </w:tcBorders>
          </w:tcPr>
          <w:p w14:paraId="78DA005E" w14:textId="77777777" w:rsidR="002229D7" w:rsidRPr="000B6AFE" w:rsidRDefault="002229D7" w:rsidP="002229D7">
            <w:pPr>
              <w:rPr>
                <w:rFonts w:cs="Arial"/>
                <w:sz w:val="19"/>
                <w:szCs w:val="19"/>
              </w:rPr>
            </w:pPr>
            <w:r w:rsidRPr="000B6AFE">
              <w:rPr>
                <w:rFonts w:cs="Arial"/>
                <w:sz w:val="19"/>
                <w:szCs w:val="19"/>
              </w:rPr>
              <w:t>Temperature</w:t>
            </w:r>
          </w:p>
        </w:tc>
      </w:tr>
      <w:tr w:rsidR="002229D7" w:rsidRPr="000B6AFE" w14:paraId="19C2A767" w14:textId="77777777" w:rsidTr="00266EA4">
        <w:trPr>
          <w:cantSplit/>
          <w:trHeight w:val="245"/>
          <w:jc w:val="center"/>
        </w:trPr>
        <w:tc>
          <w:tcPr>
            <w:tcW w:w="659" w:type="pct"/>
            <w:tcBorders>
              <w:left w:val="double" w:sz="4" w:space="0" w:color="auto"/>
            </w:tcBorders>
          </w:tcPr>
          <w:p w14:paraId="4DF2115B" w14:textId="77777777" w:rsidR="002229D7" w:rsidRPr="000B6AFE" w:rsidRDefault="002229D7" w:rsidP="002229D7">
            <w:pPr>
              <w:rPr>
                <w:rFonts w:cs="Arial"/>
                <w:sz w:val="19"/>
                <w:szCs w:val="19"/>
              </w:rPr>
            </w:pPr>
            <w:r w:rsidRPr="000B6AFE">
              <w:rPr>
                <w:rFonts w:cs="Arial"/>
                <w:sz w:val="19"/>
                <w:szCs w:val="19"/>
              </w:rPr>
              <w:t>SNCR</w:t>
            </w:r>
          </w:p>
        </w:tc>
        <w:tc>
          <w:tcPr>
            <w:tcW w:w="1886" w:type="pct"/>
            <w:tcBorders>
              <w:right w:val="single" w:sz="4" w:space="0" w:color="auto"/>
            </w:tcBorders>
          </w:tcPr>
          <w:p w14:paraId="5A90B390" w14:textId="77777777" w:rsidR="002229D7" w:rsidRPr="000B6AFE" w:rsidRDefault="002229D7" w:rsidP="002229D7">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7C457D8A" w14:textId="77777777" w:rsidR="002229D7" w:rsidRPr="000B6AFE" w:rsidRDefault="002229D7" w:rsidP="002229D7">
            <w:pPr>
              <w:rPr>
                <w:rFonts w:cs="Arial"/>
                <w:sz w:val="19"/>
                <w:szCs w:val="19"/>
              </w:rPr>
            </w:pPr>
            <w:r w:rsidRPr="000B6AFE">
              <w:rPr>
                <w:rFonts w:cs="Arial"/>
                <w:sz w:val="19"/>
                <w:szCs w:val="19"/>
              </w:rPr>
              <w:t>THC</w:t>
            </w:r>
          </w:p>
        </w:tc>
        <w:tc>
          <w:tcPr>
            <w:tcW w:w="2061" w:type="pct"/>
            <w:tcBorders>
              <w:right w:val="double" w:sz="4" w:space="0" w:color="auto"/>
            </w:tcBorders>
          </w:tcPr>
          <w:p w14:paraId="10EE1C5C" w14:textId="77777777" w:rsidR="002229D7" w:rsidRPr="000B6AFE" w:rsidRDefault="002229D7" w:rsidP="002229D7">
            <w:pPr>
              <w:rPr>
                <w:rFonts w:cs="Arial"/>
                <w:sz w:val="19"/>
                <w:szCs w:val="19"/>
              </w:rPr>
            </w:pPr>
            <w:r w:rsidRPr="000B6AFE">
              <w:rPr>
                <w:rFonts w:cs="Arial"/>
                <w:sz w:val="19"/>
                <w:szCs w:val="19"/>
              </w:rPr>
              <w:t>Total Hydrocarbons</w:t>
            </w:r>
          </w:p>
        </w:tc>
      </w:tr>
      <w:tr w:rsidR="002229D7" w:rsidRPr="000B6AFE" w14:paraId="34F1FFCE" w14:textId="77777777" w:rsidTr="00266EA4">
        <w:trPr>
          <w:cantSplit/>
          <w:trHeight w:val="245"/>
          <w:jc w:val="center"/>
        </w:trPr>
        <w:tc>
          <w:tcPr>
            <w:tcW w:w="659" w:type="pct"/>
            <w:tcBorders>
              <w:left w:val="double" w:sz="4" w:space="0" w:color="auto"/>
            </w:tcBorders>
          </w:tcPr>
          <w:p w14:paraId="5B9CD3D0" w14:textId="77777777" w:rsidR="002229D7" w:rsidRPr="000B6AFE" w:rsidRDefault="002229D7" w:rsidP="002229D7">
            <w:pPr>
              <w:rPr>
                <w:rFonts w:cs="Arial"/>
                <w:sz w:val="19"/>
                <w:szCs w:val="19"/>
              </w:rPr>
            </w:pPr>
            <w:r w:rsidRPr="000B6AFE">
              <w:rPr>
                <w:rFonts w:cs="Arial"/>
                <w:sz w:val="19"/>
                <w:szCs w:val="19"/>
              </w:rPr>
              <w:t>SRN</w:t>
            </w:r>
          </w:p>
        </w:tc>
        <w:tc>
          <w:tcPr>
            <w:tcW w:w="1886" w:type="pct"/>
            <w:tcBorders>
              <w:right w:val="single" w:sz="4" w:space="0" w:color="auto"/>
            </w:tcBorders>
          </w:tcPr>
          <w:p w14:paraId="2A76B1A6" w14:textId="77777777" w:rsidR="002229D7" w:rsidRPr="000B6AFE" w:rsidRDefault="002229D7" w:rsidP="002229D7">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2689F40A" w14:textId="77777777" w:rsidR="002229D7" w:rsidRPr="000B6AFE" w:rsidRDefault="002229D7" w:rsidP="002229D7">
            <w:pPr>
              <w:rPr>
                <w:rFonts w:cs="Arial"/>
                <w:sz w:val="19"/>
                <w:szCs w:val="19"/>
              </w:rPr>
            </w:pPr>
            <w:proofErr w:type="spellStart"/>
            <w:r w:rsidRPr="000B6AFE">
              <w:rPr>
                <w:rFonts w:cs="Arial"/>
                <w:sz w:val="19"/>
                <w:szCs w:val="19"/>
              </w:rPr>
              <w:t>tpy</w:t>
            </w:r>
            <w:proofErr w:type="spellEnd"/>
          </w:p>
        </w:tc>
        <w:tc>
          <w:tcPr>
            <w:tcW w:w="2061" w:type="pct"/>
            <w:tcBorders>
              <w:right w:val="double" w:sz="4" w:space="0" w:color="auto"/>
            </w:tcBorders>
          </w:tcPr>
          <w:p w14:paraId="1563E918" w14:textId="77777777" w:rsidR="002229D7" w:rsidRPr="000B6AFE" w:rsidRDefault="002229D7" w:rsidP="002229D7">
            <w:pPr>
              <w:rPr>
                <w:rFonts w:cs="Arial"/>
                <w:sz w:val="19"/>
                <w:szCs w:val="19"/>
              </w:rPr>
            </w:pPr>
            <w:r w:rsidRPr="000B6AFE">
              <w:rPr>
                <w:rFonts w:cs="Arial"/>
                <w:sz w:val="19"/>
                <w:szCs w:val="19"/>
              </w:rPr>
              <w:t>Tons per year</w:t>
            </w:r>
          </w:p>
        </w:tc>
      </w:tr>
      <w:tr w:rsidR="002229D7" w:rsidRPr="000B6AFE" w14:paraId="565CCEEB" w14:textId="77777777" w:rsidTr="00266EA4">
        <w:trPr>
          <w:cantSplit/>
          <w:trHeight w:val="245"/>
          <w:jc w:val="center"/>
        </w:trPr>
        <w:tc>
          <w:tcPr>
            <w:tcW w:w="659" w:type="pct"/>
            <w:tcBorders>
              <w:left w:val="double" w:sz="4" w:space="0" w:color="auto"/>
            </w:tcBorders>
          </w:tcPr>
          <w:p w14:paraId="42EF639E" w14:textId="77777777" w:rsidR="002229D7" w:rsidRPr="000B6AFE" w:rsidRDefault="002229D7" w:rsidP="002229D7">
            <w:pPr>
              <w:rPr>
                <w:rFonts w:cs="Arial"/>
                <w:sz w:val="19"/>
                <w:szCs w:val="19"/>
              </w:rPr>
            </w:pPr>
            <w:r w:rsidRPr="000B6AFE">
              <w:rPr>
                <w:rFonts w:cs="Arial"/>
                <w:sz w:val="19"/>
                <w:szCs w:val="19"/>
              </w:rPr>
              <w:t>TEQ</w:t>
            </w:r>
          </w:p>
        </w:tc>
        <w:tc>
          <w:tcPr>
            <w:tcW w:w="1886" w:type="pct"/>
            <w:tcBorders>
              <w:right w:val="single" w:sz="4" w:space="0" w:color="auto"/>
            </w:tcBorders>
          </w:tcPr>
          <w:p w14:paraId="74CD7FCF" w14:textId="77777777" w:rsidR="002229D7" w:rsidRPr="000B6AFE" w:rsidRDefault="002229D7" w:rsidP="002229D7">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0AAD191F" w14:textId="77777777" w:rsidR="002229D7" w:rsidRPr="000B6AFE" w:rsidRDefault="002229D7" w:rsidP="002229D7">
            <w:pPr>
              <w:rPr>
                <w:rFonts w:cs="Arial"/>
                <w:sz w:val="19"/>
                <w:szCs w:val="19"/>
              </w:rPr>
            </w:pPr>
            <w:r w:rsidRPr="000B6AFE">
              <w:rPr>
                <w:rFonts w:cs="Arial"/>
                <w:sz w:val="19"/>
                <w:szCs w:val="19"/>
              </w:rPr>
              <w:t>µg</w:t>
            </w:r>
          </w:p>
        </w:tc>
        <w:tc>
          <w:tcPr>
            <w:tcW w:w="2061" w:type="pct"/>
            <w:tcBorders>
              <w:right w:val="double" w:sz="4" w:space="0" w:color="auto"/>
            </w:tcBorders>
          </w:tcPr>
          <w:p w14:paraId="2DA9638C" w14:textId="77777777" w:rsidR="002229D7" w:rsidRPr="000B6AFE" w:rsidRDefault="002229D7" w:rsidP="002229D7">
            <w:pPr>
              <w:rPr>
                <w:rFonts w:cs="Arial"/>
                <w:sz w:val="19"/>
                <w:szCs w:val="19"/>
              </w:rPr>
            </w:pPr>
            <w:r w:rsidRPr="000B6AFE">
              <w:rPr>
                <w:rFonts w:cs="Arial"/>
                <w:sz w:val="19"/>
                <w:szCs w:val="19"/>
              </w:rPr>
              <w:t>Microgram</w:t>
            </w:r>
          </w:p>
        </w:tc>
      </w:tr>
      <w:tr w:rsidR="002229D7" w:rsidRPr="000B6AFE" w14:paraId="06B33AB3" w14:textId="77777777" w:rsidTr="00266EA4">
        <w:trPr>
          <w:cantSplit/>
          <w:trHeight w:val="245"/>
          <w:jc w:val="center"/>
        </w:trPr>
        <w:tc>
          <w:tcPr>
            <w:tcW w:w="659" w:type="pct"/>
            <w:vMerge w:val="restart"/>
            <w:tcBorders>
              <w:left w:val="double" w:sz="4" w:space="0" w:color="auto"/>
            </w:tcBorders>
          </w:tcPr>
          <w:p w14:paraId="417AFE23" w14:textId="77777777" w:rsidR="002229D7" w:rsidRPr="000B6AFE" w:rsidRDefault="002229D7" w:rsidP="002229D7">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26746CB8" w14:textId="77777777" w:rsidR="002229D7" w:rsidRPr="000B6AFE" w:rsidRDefault="002229D7" w:rsidP="002229D7">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5B7B86D0" w14:textId="77777777" w:rsidR="002229D7" w:rsidRPr="000B6AFE" w:rsidRDefault="002229D7" w:rsidP="002229D7">
            <w:pPr>
              <w:rPr>
                <w:rFonts w:cs="Arial"/>
                <w:sz w:val="19"/>
                <w:szCs w:val="19"/>
              </w:rPr>
            </w:pPr>
            <w:r w:rsidRPr="000B6AFE">
              <w:rPr>
                <w:rFonts w:cs="Arial"/>
                <w:sz w:val="19"/>
                <w:szCs w:val="19"/>
              </w:rPr>
              <w:t>µm</w:t>
            </w:r>
          </w:p>
        </w:tc>
        <w:tc>
          <w:tcPr>
            <w:tcW w:w="2061" w:type="pct"/>
            <w:tcBorders>
              <w:right w:val="double" w:sz="4" w:space="0" w:color="auto"/>
            </w:tcBorders>
          </w:tcPr>
          <w:p w14:paraId="2CEFCDB4" w14:textId="77777777" w:rsidR="002229D7" w:rsidRPr="000B6AFE" w:rsidRDefault="002229D7" w:rsidP="002229D7">
            <w:pPr>
              <w:rPr>
                <w:rFonts w:cs="Arial"/>
                <w:sz w:val="19"/>
                <w:szCs w:val="19"/>
              </w:rPr>
            </w:pPr>
            <w:r w:rsidRPr="000B6AFE">
              <w:rPr>
                <w:rFonts w:cs="Arial"/>
                <w:sz w:val="19"/>
                <w:szCs w:val="19"/>
              </w:rPr>
              <w:t>Micrometer or Micron</w:t>
            </w:r>
          </w:p>
        </w:tc>
      </w:tr>
      <w:tr w:rsidR="002229D7" w:rsidRPr="000B6AFE" w14:paraId="5AF5B384" w14:textId="77777777" w:rsidTr="00266EA4">
        <w:trPr>
          <w:cantSplit/>
          <w:trHeight w:val="245"/>
          <w:jc w:val="center"/>
        </w:trPr>
        <w:tc>
          <w:tcPr>
            <w:tcW w:w="659" w:type="pct"/>
            <w:vMerge/>
            <w:tcBorders>
              <w:left w:val="double" w:sz="4" w:space="0" w:color="auto"/>
            </w:tcBorders>
          </w:tcPr>
          <w:p w14:paraId="24DFA35F" w14:textId="77777777" w:rsidR="002229D7" w:rsidRPr="000B6AFE" w:rsidRDefault="002229D7" w:rsidP="002229D7">
            <w:pPr>
              <w:rPr>
                <w:rFonts w:cs="Arial"/>
                <w:sz w:val="19"/>
                <w:szCs w:val="19"/>
              </w:rPr>
            </w:pPr>
          </w:p>
        </w:tc>
        <w:tc>
          <w:tcPr>
            <w:tcW w:w="1886" w:type="pct"/>
            <w:vMerge/>
            <w:tcBorders>
              <w:right w:val="single" w:sz="4" w:space="0" w:color="auto"/>
            </w:tcBorders>
          </w:tcPr>
          <w:p w14:paraId="328B2BC9" w14:textId="77777777" w:rsidR="002229D7" w:rsidRPr="000B6AFE" w:rsidRDefault="002229D7" w:rsidP="002229D7">
            <w:pPr>
              <w:rPr>
                <w:rFonts w:cs="Arial"/>
                <w:sz w:val="19"/>
                <w:szCs w:val="19"/>
              </w:rPr>
            </w:pPr>
          </w:p>
        </w:tc>
        <w:tc>
          <w:tcPr>
            <w:tcW w:w="394" w:type="pct"/>
            <w:tcBorders>
              <w:left w:val="single" w:sz="4" w:space="0" w:color="auto"/>
            </w:tcBorders>
          </w:tcPr>
          <w:p w14:paraId="201B814F" w14:textId="77777777" w:rsidR="002229D7" w:rsidRPr="000B6AFE" w:rsidRDefault="002229D7" w:rsidP="002229D7">
            <w:pPr>
              <w:rPr>
                <w:rFonts w:cs="Arial"/>
                <w:sz w:val="19"/>
                <w:szCs w:val="19"/>
              </w:rPr>
            </w:pPr>
            <w:r w:rsidRPr="000B6AFE">
              <w:rPr>
                <w:rFonts w:cs="Arial"/>
                <w:sz w:val="19"/>
                <w:szCs w:val="19"/>
              </w:rPr>
              <w:t>VOC</w:t>
            </w:r>
          </w:p>
        </w:tc>
        <w:tc>
          <w:tcPr>
            <w:tcW w:w="2061" w:type="pct"/>
            <w:tcBorders>
              <w:right w:val="double" w:sz="4" w:space="0" w:color="auto"/>
            </w:tcBorders>
          </w:tcPr>
          <w:p w14:paraId="5A3C6B85" w14:textId="77777777" w:rsidR="002229D7" w:rsidRPr="000B6AFE" w:rsidRDefault="002229D7" w:rsidP="002229D7">
            <w:pPr>
              <w:rPr>
                <w:rFonts w:cs="Arial"/>
                <w:sz w:val="19"/>
                <w:szCs w:val="19"/>
              </w:rPr>
            </w:pPr>
            <w:r w:rsidRPr="000B6AFE">
              <w:rPr>
                <w:rFonts w:cs="Arial"/>
                <w:sz w:val="19"/>
                <w:szCs w:val="19"/>
              </w:rPr>
              <w:t>Volatile Organic Compounds</w:t>
            </w:r>
          </w:p>
        </w:tc>
      </w:tr>
      <w:tr w:rsidR="002229D7" w:rsidRPr="000B6AFE" w14:paraId="68A23499" w14:textId="77777777" w:rsidTr="00266EA4">
        <w:trPr>
          <w:cantSplit/>
          <w:trHeight w:val="245"/>
          <w:jc w:val="center"/>
        </w:trPr>
        <w:tc>
          <w:tcPr>
            <w:tcW w:w="659" w:type="pct"/>
            <w:tcBorders>
              <w:left w:val="double" w:sz="4" w:space="0" w:color="auto"/>
              <w:bottom w:val="double" w:sz="4" w:space="0" w:color="auto"/>
            </w:tcBorders>
          </w:tcPr>
          <w:p w14:paraId="1EF4C5DE" w14:textId="77777777" w:rsidR="002229D7" w:rsidRPr="000B6AFE" w:rsidRDefault="002229D7" w:rsidP="002229D7">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2F57933E" w14:textId="77777777" w:rsidR="002229D7" w:rsidRPr="000B6AFE" w:rsidRDefault="002229D7" w:rsidP="002229D7">
            <w:pPr>
              <w:rPr>
                <w:rFonts w:cs="Arial"/>
                <w:sz w:val="19"/>
                <w:szCs w:val="19"/>
              </w:rPr>
            </w:pPr>
            <w:r w:rsidRPr="000B6AFE">
              <w:rPr>
                <w:rFonts w:cs="Arial"/>
                <w:sz w:val="19"/>
                <w:szCs w:val="19"/>
              </w:rPr>
              <w:t>Visible Emissions</w:t>
            </w:r>
          </w:p>
        </w:tc>
        <w:tc>
          <w:tcPr>
            <w:tcW w:w="394" w:type="pct"/>
            <w:tcBorders>
              <w:left w:val="single" w:sz="4" w:space="0" w:color="auto"/>
              <w:bottom w:val="double" w:sz="4" w:space="0" w:color="auto"/>
            </w:tcBorders>
          </w:tcPr>
          <w:p w14:paraId="4DB870D6" w14:textId="77777777" w:rsidR="002229D7" w:rsidRPr="000B6AFE" w:rsidRDefault="002229D7" w:rsidP="002229D7">
            <w:pPr>
              <w:rPr>
                <w:rFonts w:cs="Arial"/>
                <w:sz w:val="19"/>
                <w:szCs w:val="19"/>
              </w:rPr>
            </w:pPr>
            <w:proofErr w:type="spellStart"/>
            <w:r w:rsidRPr="000B6AFE">
              <w:rPr>
                <w:rFonts w:cs="Arial"/>
                <w:sz w:val="19"/>
                <w:szCs w:val="19"/>
              </w:rPr>
              <w:t>yr</w:t>
            </w:r>
            <w:proofErr w:type="spellEnd"/>
          </w:p>
        </w:tc>
        <w:tc>
          <w:tcPr>
            <w:tcW w:w="2061" w:type="pct"/>
            <w:tcBorders>
              <w:bottom w:val="double" w:sz="4" w:space="0" w:color="auto"/>
              <w:right w:val="double" w:sz="4" w:space="0" w:color="auto"/>
            </w:tcBorders>
          </w:tcPr>
          <w:p w14:paraId="37CDAE3D" w14:textId="77777777" w:rsidR="002229D7" w:rsidRPr="000B6AFE" w:rsidRDefault="002229D7" w:rsidP="002229D7">
            <w:pPr>
              <w:rPr>
                <w:rFonts w:cs="Arial"/>
                <w:sz w:val="19"/>
                <w:szCs w:val="19"/>
              </w:rPr>
            </w:pPr>
            <w:r w:rsidRPr="000B6AFE">
              <w:rPr>
                <w:rFonts w:cs="Arial"/>
                <w:sz w:val="19"/>
                <w:szCs w:val="19"/>
              </w:rPr>
              <w:t>Year</w:t>
            </w:r>
          </w:p>
        </w:tc>
      </w:tr>
    </w:tbl>
    <w:p w14:paraId="31C8B4A3" w14:textId="77777777" w:rsidR="00926547" w:rsidRDefault="00FC3D76" w:rsidP="005249D0">
      <w:pPr>
        <w:rPr>
          <w:sz w:val="20"/>
        </w:rPr>
      </w:pPr>
      <w:r w:rsidRPr="000B6AFE">
        <w:rPr>
          <w:rFonts w:cs="Arial"/>
          <w:sz w:val="19"/>
          <w:szCs w:val="19"/>
        </w:rPr>
        <w:t xml:space="preserve">*For HVLP applicators, the pressure measured at the gun air cap shall not exceed 10 </w:t>
      </w:r>
      <w:proofErr w:type="spellStart"/>
      <w:r w:rsidRPr="000B6AFE">
        <w:rPr>
          <w:rFonts w:cs="Arial"/>
          <w:sz w:val="19"/>
          <w:szCs w:val="19"/>
        </w:rPr>
        <w:t>psig</w:t>
      </w:r>
      <w:proofErr w:type="spellEnd"/>
      <w:r w:rsidRPr="000B6AFE">
        <w:rPr>
          <w:rFonts w:cs="Arial"/>
          <w:sz w:val="19"/>
          <w:szCs w:val="19"/>
        </w:rPr>
        <w:t>.</w:t>
      </w:r>
    </w:p>
    <w:p w14:paraId="5F6DA739" w14:textId="77777777" w:rsidR="00E37770" w:rsidRDefault="00E37770" w:rsidP="006619F9">
      <w:pPr>
        <w:pStyle w:val="Heading2"/>
        <w:numPr>
          <w:ilvl w:val="0"/>
          <w:numId w:val="0"/>
        </w:numPr>
        <w:jc w:val="left"/>
        <w:rPr>
          <w:bCs/>
          <w:sz w:val="22"/>
          <w:szCs w:val="22"/>
        </w:rPr>
      </w:pPr>
      <w:bookmarkStart w:id="88" w:name="_Toc55480949"/>
      <w:bookmarkStart w:id="89" w:name="_Toc59098030"/>
      <w:bookmarkStart w:id="90" w:name="_Toc390499894"/>
      <w:bookmarkStart w:id="91" w:name="_Toc390500323"/>
      <w:bookmarkStart w:id="92" w:name="_Toc390504376"/>
      <w:bookmarkStart w:id="93" w:name="_Toc390570166"/>
      <w:bookmarkStart w:id="94" w:name="_Toc391182900"/>
      <w:bookmarkStart w:id="95" w:name="_Toc437238964"/>
      <w:bookmarkStart w:id="96" w:name="_Toc451333041"/>
      <w:bookmarkStart w:id="97" w:name="_Toc1453521"/>
      <w:bookmarkEnd w:id="87"/>
    </w:p>
    <w:p w14:paraId="39E04567" w14:textId="0307DB1D" w:rsidR="006619F9" w:rsidRPr="00FC1F2C" w:rsidRDefault="006619F9" w:rsidP="006619F9">
      <w:pPr>
        <w:pStyle w:val="Heading2"/>
        <w:numPr>
          <w:ilvl w:val="0"/>
          <w:numId w:val="0"/>
        </w:numPr>
        <w:jc w:val="left"/>
        <w:rPr>
          <w:b w:val="0"/>
          <w:bCs/>
          <w:sz w:val="22"/>
          <w:szCs w:val="22"/>
        </w:rPr>
      </w:pPr>
      <w:r w:rsidRPr="00461D22">
        <w:rPr>
          <w:bCs/>
          <w:sz w:val="22"/>
          <w:szCs w:val="22"/>
        </w:rPr>
        <w:t>Appendix 2.  Schedule of Compliance</w:t>
      </w:r>
      <w:bookmarkEnd w:id="88"/>
      <w:bookmarkEnd w:id="89"/>
    </w:p>
    <w:p w14:paraId="6BD355AF" w14:textId="77777777" w:rsidR="006619F9" w:rsidRDefault="006619F9" w:rsidP="006619F9">
      <w:pPr>
        <w:jc w:val="both"/>
        <w:rPr>
          <w:sz w:val="20"/>
        </w:rPr>
      </w:pPr>
    </w:p>
    <w:p w14:paraId="258B0F8A" w14:textId="77777777" w:rsidR="006619F9" w:rsidRPr="00B77C68" w:rsidRDefault="006619F9" w:rsidP="006619F9">
      <w:pPr>
        <w:jc w:val="both"/>
        <w:rPr>
          <w:sz w:val="20"/>
        </w:rPr>
      </w:pPr>
      <w:r w:rsidRPr="00B77C68">
        <w:rPr>
          <w:sz w:val="20"/>
        </w:rPr>
        <w:t xml:space="preserve">The permittee certified </w:t>
      </w:r>
      <w:r>
        <w:rPr>
          <w:sz w:val="20"/>
        </w:rPr>
        <w:t xml:space="preserve">in the ROP application </w:t>
      </w:r>
      <w:r w:rsidRPr="00B77C68">
        <w:rPr>
          <w:sz w:val="20"/>
        </w:rPr>
        <w:t>that this</w:t>
      </w:r>
      <w:r>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62DFE970" w14:textId="77777777" w:rsidR="006619F9" w:rsidRPr="00FC1F2C" w:rsidRDefault="006619F9" w:rsidP="006619F9">
      <w:pPr>
        <w:pStyle w:val="Heading2"/>
        <w:numPr>
          <w:ilvl w:val="0"/>
          <w:numId w:val="0"/>
        </w:numPr>
        <w:jc w:val="both"/>
        <w:rPr>
          <w:b w:val="0"/>
          <w:sz w:val="20"/>
        </w:rPr>
      </w:pPr>
      <w:bookmarkStart w:id="98" w:name="_Toc55480950"/>
      <w:bookmarkStart w:id="99" w:name="_Toc59098031"/>
      <w:r w:rsidRPr="00461D22">
        <w:rPr>
          <w:sz w:val="22"/>
          <w:szCs w:val="22"/>
        </w:rPr>
        <w:t>Appendix 3.  Monitoring Requirements</w:t>
      </w:r>
      <w:bookmarkEnd w:id="98"/>
      <w:bookmarkEnd w:id="99"/>
    </w:p>
    <w:p w14:paraId="430B5264" w14:textId="77777777" w:rsidR="006619F9" w:rsidRPr="0080590E" w:rsidRDefault="006619F9" w:rsidP="006619F9">
      <w:pPr>
        <w:jc w:val="both"/>
        <w:rPr>
          <w:sz w:val="20"/>
        </w:rPr>
      </w:pPr>
    </w:p>
    <w:p w14:paraId="2464A4F7" w14:textId="77777777" w:rsidR="006619F9" w:rsidRDefault="006619F9" w:rsidP="006619F9">
      <w:pPr>
        <w:jc w:val="both"/>
        <w:rPr>
          <w:sz w:val="20"/>
        </w:rPr>
      </w:pPr>
      <w:r w:rsidRPr="00B77C68">
        <w:rPr>
          <w:sz w:val="20"/>
        </w:rPr>
        <w:t xml:space="preserve">The following monitoring procedures, methods, or specifications are the details to the monitoring requirements identified and referenced in </w:t>
      </w:r>
      <w:r>
        <w:rPr>
          <w:sz w:val="20"/>
        </w:rPr>
        <w:t>FGFRPFABRICATION</w:t>
      </w:r>
      <w:r w:rsidRPr="00B77C68">
        <w:rPr>
          <w:sz w:val="20"/>
        </w:rPr>
        <w:t>.</w:t>
      </w:r>
    </w:p>
    <w:p w14:paraId="44195B04" w14:textId="77777777" w:rsidR="006619F9" w:rsidRDefault="006619F9" w:rsidP="006619F9">
      <w:pPr>
        <w:jc w:val="both"/>
        <w:rPr>
          <w:sz w:val="20"/>
        </w:rPr>
      </w:pPr>
    </w:p>
    <w:p w14:paraId="1BC586A4" w14:textId="77777777" w:rsidR="006619F9" w:rsidRPr="00B77C68" w:rsidRDefault="006619F9" w:rsidP="006619F9">
      <w:pPr>
        <w:jc w:val="both"/>
        <w:rPr>
          <w:sz w:val="20"/>
        </w:rPr>
      </w:pPr>
      <w:r>
        <w:rPr>
          <w:sz w:val="20"/>
        </w:rPr>
        <w:t xml:space="preserve">The permittee shall perform visual inspections to determine the integrity of the dry filters on a daily basis.  The visual inspection should determine whether the dry filters are installed and operating properly.  The filters should fit snugly and have no gaps or holes.  The permittee should also check for leaks and overspray that may escape the filters.  Results of the visible inspections shall be recorded daily and kept on file for the most current </w:t>
      </w:r>
      <w:proofErr w:type="gramStart"/>
      <w:r>
        <w:rPr>
          <w:sz w:val="20"/>
        </w:rPr>
        <w:t>five year</w:t>
      </w:r>
      <w:proofErr w:type="gramEnd"/>
      <w:r>
        <w:rPr>
          <w:sz w:val="20"/>
        </w:rPr>
        <w:t xml:space="preserve"> period.</w:t>
      </w:r>
    </w:p>
    <w:p w14:paraId="03CB016C" w14:textId="77777777" w:rsidR="006619F9" w:rsidRDefault="006619F9" w:rsidP="006619F9">
      <w:pPr>
        <w:pStyle w:val="Heading2"/>
        <w:numPr>
          <w:ilvl w:val="0"/>
          <w:numId w:val="0"/>
        </w:numPr>
        <w:jc w:val="both"/>
        <w:rPr>
          <w:sz w:val="22"/>
          <w:szCs w:val="22"/>
        </w:rPr>
      </w:pPr>
      <w:bookmarkStart w:id="100" w:name="_Toc55480951"/>
      <w:bookmarkStart w:id="101" w:name="_Toc59098032"/>
      <w:r w:rsidRPr="00461D22">
        <w:rPr>
          <w:sz w:val="22"/>
          <w:szCs w:val="22"/>
        </w:rPr>
        <w:t>Appendix 4.  Recordkeeping</w:t>
      </w:r>
      <w:bookmarkEnd w:id="100"/>
      <w:bookmarkEnd w:id="101"/>
    </w:p>
    <w:p w14:paraId="1E02366C" w14:textId="77777777" w:rsidR="006619F9" w:rsidRPr="00006B99" w:rsidRDefault="006619F9" w:rsidP="006619F9"/>
    <w:p w14:paraId="55EE8AD3" w14:textId="77777777" w:rsidR="006619F9" w:rsidRPr="00B77C68" w:rsidRDefault="006619F9" w:rsidP="006619F9">
      <w:pPr>
        <w:jc w:val="both"/>
        <w:rPr>
          <w:sz w:val="20"/>
        </w:rPr>
      </w:pPr>
      <w:r w:rsidRPr="00B77C68">
        <w:rPr>
          <w:sz w:val="20"/>
        </w:rPr>
        <w:t xml:space="preserve">Specific recordkeeping requirement formats and procedures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this appendix is not applicable.</w:t>
      </w:r>
    </w:p>
    <w:p w14:paraId="3B50A655" w14:textId="77777777" w:rsidR="006619F9" w:rsidRPr="00FC1F2C" w:rsidRDefault="006619F9" w:rsidP="006619F9">
      <w:pPr>
        <w:pStyle w:val="Heading2"/>
        <w:numPr>
          <w:ilvl w:val="0"/>
          <w:numId w:val="0"/>
        </w:numPr>
        <w:jc w:val="both"/>
        <w:rPr>
          <w:b w:val="0"/>
          <w:sz w:val="22"/>
          <w:szCs w:val="22"/>
        </w:rPr>
      </w:pPr>
      <w:bookmarkStart w:id="102" w:name="_Toc55480952"/>
      <w:bookmarkStart w:id="103" w:name="_Toc59098033"/>
      <w:r w:rsidRPr="00461D22">
        <w:rPr>
          <w:sz w:val="22"/>
          <w:szCs w:val="22"/>
        </w:rPr>
        <w:t>Appendix 5.  Testing Procedures</w:t>
      </w:r>
      <w:bookmarkEnd w:id="102"/>
      <w:bookmarkEnd w:id="103"/>
    </w:p>
    <w:p w14:paraId="2009D104" w14:textId="77777777" w:rsidR="006619F9" w:rsidRPr="0080590E" w:rsidRDefault="006619F9" w:rsidP="006619F9">
      <w:pPr>
        <w:jc w:val="both"/>
        <w:rPr>
          <w:sz w:val="20"/>
        </w:rPr>
      </w:pPr>
    </w:p>
    <w:p w14:paraId="33A43A88" w14:textId="77777777" w:rsidR="006619F9" w:rsidRPr="00B77C68" w:rsidRDefault="006619F9" w:rsidP="006619F9">
      <w:pPr>
        <w:jc w:val="both"/>
        <w:rPr>
          <w:sz w:val="20"/>
        </w:rPr>
      </w:pPr>
      <w:r w:rsidRPr="00B77C68">
        <w:rPr>
          <w:sz w:val="20"/>
        </w:rPr>
        <w:t>There are no specific testing requirement plans or procedures for this ROP.  Therefore, this appendix is not applicable.</w:t>
      </w:r>
    </w:p>
    <w:p w14:paraId="3E663019" w14:textId="77777777" w:rsidR="006619F9" w:rsidRPr="004657E2" w:rsidRDefault="006619F9" w:rsidP="006619F9">
      <w:pPr>
        <w:pStyle w:val="Heading2"/>
        <w:numPr>
          <w:ilvl w:val="0"/>
          <w:numId w:val="0"/>
        </w:numPr>
        <w:jc w:val="both"/>
        <w:rPr>
          <w:b w:val="0"/>
          <w:sz w:val="20"/>
        </w:rPr>
      </w:pPr>
      <w:bookmarkStart w:id="104" w:name="_Toc55480953"/>
      <w:bookmarkStart w:id="105" w:name="_Toc59098034"/>
      <w:r w:rsidRPr="00461D22">
        <w:rPr>
          <w:sz w:val="22"/>
          <w:szCs w:val="22"/>
        </w:rPr>
        <w:t>Appendix 6.  Permits to Install</w:t>
      </w:r>
      <w:bookmarkEnd w:id="104"/>
      <w:bookmarkEnd w:id="105"/>
    </w:p>
    <w:p w14:paraId="71500DDD" w14:textId="77777777" w:rsidR="006619F9" w:rsidRDefault="006619F9" w:rsidP="006619F9">
      <w:pPr>
        <w:jc w:val="both"/>
        <w:rPr>
          <w:sz w:val="20"/>
        </w:rPr>
      </w:pPr>
    </w:p>
    <w:p w14:paraId="2730CEDF" w14:textId="7E6F8960" w:rsidR="006619F9" w:rsidRPr="00F70F98" w:rsidRDefault="006619F9" w:rsidP="006619F9">
      <w:pPr>
        <w:jc w:val="both"/>
        <w:rPr>
          <w:rFonts w:cs="Arial"/>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sidRPr="00B4487E">
        <w:rPr>
          <w:rFonts w:cs="Arial"/>
          <w:sz w:val="20"/>
        </w:rPr>
        <w:t>-</w:t>
      </w:r>
      <w:r w:rsidR="00E37770">
        <w:rPr>
          <w:rFonts w:cs="Arial"/>
          <w:sz w:val="20"/>
        </w:rPr>
        <w:t>B2025</w:t>
      </w:r>
      <w:r w:rsidRPr="00B4487E">
        <w:rPr>
          <w:rFonts w:cs="Arial"/>
          <w:sz w:val="20"/>
        </w:rPr>
        <w:t>-</w:t>
      </w:r>
      <w:r>
        <w:rPr>
          <w:rFonts w:cs="Arial"/>
          <w:sz w:val="20"/>
        </w:rPr>
        <w:t>2015</w:t>
      </w:r>
      <w:r w:rsidRPr="00B4487E">
        <w:rPr>
          <w:rFonts w:cs="Arial"/>
          <w:sz w:val="20"/>
        </w:rPr>
        <w:t>.</w:t>
      </w:r>
      <w:r>
        <w:rPr>
          <w:rFonts w:cs="Arial"/>
          <w:sz w:val="20"/>
        </w:rPr>
        <w:t xml:space="preserve">  </w:t>
      </w:r>
      <w:r w:rsidRPr="004070DA">
        <w:rPr>
          <w:rFonts w:cs="Arial"/>
          <w:sz w:val="20"/>
        </w:rPr>
        <w:t>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14:paraId="167D16F5" w14:textId="77777777" w:rsidR="006619F9" w:rsidRPr="007713F1" w:rsidRDefault="006619F9" w:rsidP="006619F9">
      <w:pPr>
        <w:jc w:val="both"/>
        <w:rPr>
          <w:rFonts w:cs="Arial"/>
          <w:sz w:val="20"/>
        </w:rPr>
      </w:pPr>
    </w:p>
    <w:p w14:paraId="57E67597" w14:textId="230152AA" w:rsidR="006619F9" w:rsidRPr="00B4487E" w:rsidRDefault="006619F9" w:rsidP="006619F9">
      <w:pPr>
        <w:jc w:val="both"/>
        <w:rPr>
          <w:rFonts w:cs="Arial"/>
          <w:sz w:val="20"/>
        </w:rPr>
      </w:pPr>
      <w:r w:rsidRPr="00903ACF">
        <w:rPr>
          <w:rFonts w:cs="Arial"/>
          <w:sz w:val="20"/>
        </w:rPr>
        <w:t>Source-Wide PTI No MI-PTI</w:t>
      </w:r>
      <w:r w:rsidRPr="00B4487E">
        <w:rPr>
          <w:rFonts w:cs="Arial"/>
          <w:sz w:val="20"/>
        </w:rPr>
        <w:t>-</w:t>
      </w:r>
      <w:r w:rsidR="00E37770">
        <w:rPr>
          <w:rFonts w:cs="Arial"/>
          <w:sz w:val="20"/>
        </w:rPr>
        <w:t>B2025</w:t>
      </w:r>
      <w:r w:rsidRPr="00B4487E">
        <w:rPr>
          <w:rFonts w:cs="Arial"/>
          <w:sz w:val="20"/>
        </w:rPr>
        <w:t>-2015</w:t>
      </w:r>
      <w:r w:rsidRPr="00903ACF">
        <w:rPr>
          <w:rFonts w:cs="Arial"/>
          <w:color w:val="FF0000"/>
          <w:sz w:val="20"/>
        </w:rPr>
        <w:t xml:space="preserve"> </w:t>
      </w:r>
      <w:r w:rsidRPr="00903ACF">
        <w:rPr>
          <w:rFonts w:cs="Arial"/>
          <w:sz w:val="20"/>
        </w:rPr>
        <w:t>is being reissued as Source-Wide PTI No. MI-PTI</w:t>
      </w:r>
      <w:r w:rsidRPr="00B4487E">
        <w:rPr>
          <w:rFonts w:cs="Arial"/>
          <w:sz w:val="20"/>
        </w:rPr>
        <w:t>-</w:t>
      </w:r>
      <w:r w:rsidR="00E37770">
        <w:rPr>
          <w:rFonts w:cs="Arial"/>
          <w:sz w:val="20"/>
        </w:rPr>
        <w:t>B2025</w:t>
      </w:r>
      <w:r w:rsidRPr="00B4487E">
        <w:rPr>
          <w:rFonts w:cs="Arial"/>
          <w:sz w:val="20"/>
        </w:rPr>
        <w:t>-20</w:t>
      </w:r>
      <w:r w:rsidR="00E37770">
        <w:rPr>
          <w:rFonts w:cs="Arial"/>
          <w:sz w:val="20"/>
        </w:rPr>
        <w:t>21</w:t>
      </w:r>
      <w:r w:rsidRPr="00B4487E">
        <w:rPr>
          <w:rFonts w:cs="Arial"/>
          <w:sz w:val="20"/>
        </w:rPr>
        <w:t>.</w:t>
      </w:r>
    </w:p>
    <w:p w14:paraId="3F3A11B9" w14:textId="77777777" w:rsidR="006619F9" w:rsidRPr="00903ACF" w:rsidRDefault="006619F9" w:rsidP="006619F9">
      <w:pPr>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4"/>
        <w:gridCol w:w="2540"/>
        <w:gridCol w:w="3938"/>
        <w:gridCol w:w="2190"/>
      </w:tblGrid>
      <w:tr w:rsidR="006619F9" w:rsidRPr="001D53D9" w14:paraId="2ABE7823" w14:textId="77777777" w:rsidTr="00E37770">
        <w:tc>
          <w:tcPr>
            <w:tcW w:w="697" w:type="pct"/>
            <w:tcBorders>
              <w:top w:val="double" w:sz="6" w:space="0" w:color="auto"/>
              <w:left w:val="double" w:sz="6" w:space="0" w:color="auto"/>
              <w:bottom w:val="double" w:sz="6" w:space="0" w:color="auto"/>
            </w:tcBorders>
            <w:shd w:val="clear" w:color="auto" w:fill="E0E0E0"/>
          </w:tcPr>
          <w:p w14:paraId="31C6C751" w14:textId="77777777" w:rsidR="006619F9" w:rsidRPr="001D53D9" w:rsidRDefault="006619F9" w:rsidP="00E37770">
            <w:pPr>
              <w:jc w:val="center"/>
              <w:rPr>
                <w:rFonts w:cs="Arial"/>
                <w:b/>
                <w:sz w:val="20"/>
              </w:rPr>
            </w:pPr>
            <w:r w:rsidRPr="001D53D9">
              <w:rPr>
                <w:rFonts w:cs="Arial"/>
                <w:b/>
                <w:sz w:val="20"/>
              </w:rPr>
              <w:t>Permit to Install Number</w:t>
            </w:r>
          </w:p>
        </w:tc>
        <w:tc>
          <w:tcPr>
            <w:tcW w:w="1261" w:type="pct"/>
            <w:tcBorders>
              <w:top w:val="double" w:sz="6" w:space="0" w:color="auto"/>
              <w:bottom w:val="double" w:sz="6" w:space="0" w:color="auto"/>
            </w:tcBorders>
            <w:shd w:val="clear" w:color="auto" w:fill="E0E0E0"/>
          </w:tcPr>
          <w:p w14:paraId="31D9317D" w14:textId="77777777" w:rsidR="006619F9" w:rsidRPr="001D53D9" w:rsidRDefault="006619F9" w:rsidP="00E37770">
            <w:pPr>
              <w:jc w:val="center"/>
              <w:rPr>
                <w:rFonts w:cs="Arial"/>
                <w:b/>
                <w:sz w:val="20"/>
              </w:rPr>
            </w:pPr>
            <w:r w:rsidRPr="001D53D9">
              <w:rPr>
                <w:rFonts w:cs="Arial"/>
                <w:b/>
                <w:sz w:val="20"/>
              </w:rPr>
              <w:t>ROP Revision</w:t>
            </w:r>
          </w:p>
          <w:p w14:paraId="744C51B0" w14:textId="77777777" w:rsidR="006619F9" w:rsidRPr="001D53D9" w:rsidRDefault="006619F9" w:rsidP="00E37770">
            <w:pPr>
              <w:jc w:val="center"/>
              <w:rPr>
                <w:rFonts w:cs="Arial"/>
                <w:b/>
                <w:sz w:val="20"/>
              </w:rPr>
            </w:pPr>
            <w:r w:rsidRPr="001D53D9">
              <w:rPr>
                <w:rFonts w:cs="Arial"/>
                <w:b/>
                <w:sz w:val="20"/>
              </w:rPr>
              <w:t>Application Number</w:t>
            </w:r>
          </w:p>
        </w:tc>
        <w:tc>
          <w:tcPr>
            <w:tcW w:w="1955" w:type="pct"/>
            <w:tcBorders>
              <w:top w:val="double" w:sz="6" w:space="0" w:color="auto"/>
              <w:bottom w:val="double" w:sz="6" w:space="0" w:color="auto"/>
            </w:tcBorders>
            <w:shd w:val="clear" w:color="auto" w:fill="E0E0E0"/>
          </w:tcPr>
          <w:p w14:paraId="2EE6BF81" w14:textId="77777777" w:rsidR="006619F9" w:rsidRPr="001D53D9" w:rsidRDefault="006619F9" w:rsidP="00E37770">
            <w:pPr>
              <w:jc w:val="center"/>
              <w:rPr>
                <w:rFonts w:cs="Arial"/>
                <w:b/>
                <w:sz w:val="20"/>
              </w:rPr>
            </w:pPr>
          </w:p>
          <w:p w14:paraId="654D875C" w14:textId="77777777" w:rsidR="006619F9" w:rsidRPr="001D53D9" w:rsidRDefault="006619F9" w:rsidP="00E37770">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87" w:type="pct"/>
            <w:tcBorders>
              <w:top w:val="double" w:sz="6" w:space="0" w:color="auto"/>
              <w:bottom w:val="double" w:sz="6" w:space="0" w:color="auto"/>
              <w:right w:val="double" w:sz="6" w:space="0" w:color="auto"/>
            </w:tcBorders>
            <w:shd w:val="clear" w:color="auto" w:fill="E0E0E0"/>
          </w:tcPr>
          <w:p w14:paraId="6A4EC9E8" w14:textId="77777777" w:rsidR="006619F9" w:rsidRPr="001D53D9" w:rsidRDefault="006619F9" w:rsidP="00E37770">
            <w:pPr>
              <w:jc w:val="center"/>
              <w:rPr>
                <w:rFonts w:cs="Arial"/>
                <w:b/>
                <w:sz w:val="20"/>
              </w:rPr>
            </w:pPr>
            <w:r w:rsidRPr="001D53D9">
              <w:rPr>
                <w:rFonts w:cs="Arial"/>
                <w:b/>
                <w:sz w:val="20"/>
              </w:rPr>
              <w:t>Corresponding Emission Unit(s) or</w:t>
            </w:r>
          </w:p>
          <w:p w14:paraId="6BA4C24A" w14:textId="77777777" w:rsidR="006619F9" w:rsidRPr="001D53D9" w:rsidRDefault="006619F9" w:rsidP="00E37770">
            <w:pPr>
              <w:jc w:val="center"/>
              <w:rPr>
                <w:rFonts w:cs="Arial"/>
                <w:b/>
                <w:sz w:val="20"/>
              </w:rPr>
            </w:pPr>
            <w:r w:rsidRPr="001D53D9">
              <w:rPr>
                <w:rFonts w:cs="Arial"/>
                <w:b/>
                <w:sz w:val="20"/>
              </w:rPr>
              <w:t>Flexible Group(s)</w:t>
            </w:r>
          </w:p>
        </w:tc>
      </w:tr>
      <w:tr w:rsidR="006619F9" w:rsidRPr="001D53D9" w14:paraId="75851543" w14:textId="77777777" w:rsidTr="00E37770">
        <w:tc>
          <w:tcPr>
            <w:tcW w:w="697" w:type="pct"/>
            <w:tcBorders>
              <w:top w:val="double" w:sz="6" w:space="0" w:color="auto"/>
              <w:left w:val="double" w:sz="6" w:space="0" w:color="auto"/>
            </w:tcBorders>
            <w:shd w:val="clear" w:color="auto" w:fill="auto"/>
          </w:tcPr>
          <w:p w14:paraId="681395E1" w14:textId="77777777" w:rsidR="006619F9" w:rsidRPr="001D53D9" w:rsidRDefault="006619F9" w:rsidP="00E37770">
            <w:pPr>
              <w:rPr>
                <w:rFonts w:cs="Arial"/>
                <w:sz w:val="20"/>
              </w:rPr>
            </w:pPr>
            <w:r>
              <w:rPr>
                <w:rFonts w:cs="Arial"/>
                <w:sz w:val="20"/>
              </w:rPr>
              <w:t>NA</w:t>
            </w:r>
          </w:p>
        </w:tc>
        <w:tc>
          <w:tcPr>
            <w:tcW w:w="1261" w:type="pct"/>
            <w:tcBorders>
              <w:top w:val="double" w:sz="6" w:space="0" w:color="auto"/>
            </w:tcBorders>
            <w:shd w:val="clear" w:color="auto" w:fill="auto"/>
          </w:tcPr>
          <w:p w14:paraId="5269B74C" w14:textId="77777777" w:rsidR="006619F9" w:rsidRPr="001D53D9" w:rsidRDefault="006619F9" w:rsidP="00E37770">
            <w:pPr>
              <w:rPr>
                <w:rFonts w:cs="Arial"/>
                <w:sz w:val="20"/>
              </w:rPr>
            </w:pPr>
            <w:r>
              <w:rPr>
                <w:rFonts w:cs="Arial"/>
                <w:sz w:val="20"/>
              </w:rPr>
              <w:t>NA</w:t>
            </w:r>
          </w:p>
        </w:tc>
        <w:tc>
          <w:tcPr>
            <w:tcW w:w="1955" w:type="pct"/>
            <w:tcBorders>
              <w:top w:val="double" w:sz="6" w:space="0" w:color="auto"/>
            </w:tcBorders>
            <w:shd w:val="clear" w:color="auto" w:fill="auto"/>
          </w:tcPr>
          <w:p w14:paraId="3CA9C14A" w14:textId="77777777" w:rsidR="006619F9" w:rsidRPr="001D53D9" w:rsidRDefault="006619F9" w:rsidP="00E37770">
            <w:pPr>
              <w:jc w:val="both"/>
              <w:rPr>
                <w:rFonts w:cs="Arial"/>
                <w:sz w:val="20"/>
              </w:rPr>
            </w:pPr>
            <w:r>
              <w:rPr>
                <w:rFonts w:cs="Arial"/>
                <w:sz w:val="20"/>
              </w:rPr>
              <w:t>NA</w:t>
            </w:r>
          </w:p>
        </w:tc>
        <w:tc>
          <w:tcPr>
            <w:tcW w:w="1087" w:type="pct"/>
            <w:tcBorders>
              <w:top w:val="double" w:sz="6" w:space="0" w:color="auto"/>
              <w:right w:val="double" w:sz="6" w:space="0" w:color="auto"/>
            </w:tcBorders>
            <w:shd w:val="clear" w:color="auto" w:fill="auto"/>
          </w:tcPr>
          <w:p w14:paraId="57691630" w14:textId="77777777" w:rsidR="006619F9" w:rsidRPr="001D53D9" w:rsidRDefault="006619F9" w:rsidP="00E37770">
            <w:pPr>
              <w:rPr>
                <w:rFonts w:cs="Arial"/>
                <w:sz w:val="20"/>
              </w:rPr>
            </w:pPr>
            <w:r>
              <w:rPr>
                <w:rFonts w:cs="Arial"/>
                <w:sz w:val="20"/>
              </w:rPr>
              <w:t>NA</w:t>
            </w:r>
          </w:p>
        </w:tc>
      </w:tr>
    </w:tbl>
    <w:p w14:paraId="0D8DA5C7" w14:textId="77777777" w:rsidR="006619F9" w:rsidRPr="00FC1F2C" w:rsidRDefault="006619F9" w:rsidP="006619F9">
      <w:pPr>
        <w:pStyle w:val="Heading2"/>
        <w:numPr>
          <w:ilvl w:val="0"/>
          <w:numId w:val="0"/>
        </w:numPr>
        <w:jc w:val="both"/>
        <w:rPr>
          <w:b w:val="0"/>
          <w:sz w:val="20"/>
        </w:rPr>
      </w:pPr>
      <w:bookmarkStart w:id="106" w:name="_Toc55480954"/>
      <w:bookmarkStart w:id="107" w:name="_Toc59098035"/>
      <w:r w:rsidRPr="00461D22">
        <w:rPr>
          <w:sz w:val="22"/>
          <w:szCs w:val="22"/>
        </w:rPr>
        <w:t>Appendix 7.  Emission Calculations</w:t>
      </w:r>
      <w:bookmarkEnd w:id="106"/>
      <w:bookmarkEnd w:id="107"/>
      <w:r w:rsidRPr="00461D22">
        <w:rPr>
          <w:sz w:val="22"/>
          <w:szCs w:val="22"/>
        </w:rPr>
        <w:t xml:space="preserve"> </w:t>
      </w:r>
    </w:p>
    <w:p w14:paraId="0E1D6F47" w14:textId="77777777" w:rsidR="006619F9" w:rsidRPr="0080590E" w:rsidRDefault="006619F9" w:rsidP="006619F9">
      <w:pPr>
        <w:jc w:val="both"/>
        <w:rPr>
          <w:sz w:val="20"/>
        </w:rPr>
      </w:pPr>
      <w:bookmarkStart w:id="108" w:name="_Toc377276143"/>
      <w:bookmarkStart w:id="109" w:name="_Toc377877183"/>
    </w:p>
    <w:p w14:paraId="1A42C22C" w14:textId="77777777" w:rsidR="006619F9" w:rsidRDefault="006619F9" w:rsidP="006619F9">
      <w:pPr>
        <w:jc w:val="both"/>
        <w:rPr>
          <w:sz w:val="20"/>
        </w:rPr>
      </w:pPr>
      <w:r w:rsidRPr="00B77C68">
        <w:rPr>
          <w:sz w:val="20"/>
        </w:rPr>
        <w:t>There are no specific emission calculations to be used for this ROP.  Therefore, this appendix is not applicable.</w:t>
      </w:r>
    </w:p>
    <w:p w14:paraId="0E1FE17D" w14:textId="77777777" w:rsidR="006619F9" w:rsidRPr="00FC1F2C" w:rsidRDefault="006619F9" w:rsidP="006619F9">
      <w:pPr>
        <w:pStyle w:val="Heading2"/>
        <w:numPr>
          <w:ilvl w:val="0"/>
          <w:numId w:val="0"/>
        </w:numPr>
        <w:jc w:val="both"/>
        <w:rPr>
          <w:b w:val="0"/>
          <w:sz w:val="22"/>
          <w:szCs w:val="22"/>
        </w:rPr>
      </w:pPr>
      <w:bookmarkStart w:id="110" w:name="_Toc382035381"/>
      <w:bookmarkStart w:id="111" w:name="_Toc382726630"/>
      <w:bookmarkStart w:id="112" w:name="_Toc382726705"/>
      <w:bookmarkStart w:id="113" w:name="_Toc382726784"/>
      <w:bookmarkStart w:id="114" w:name="_Toc387818190"/>
      <w:bookmarkStart w:id="115" w:name="_Toc390499900"/>
      <w:bookmarkStart w:id="116" w:name="_Toc390500329"/>
      <w:bookmarkStart w:id="117" w:name="_Toc390504382"/>
      <w:bookmarkStart w:id="118" w:name="_Toc390570172"/>
      <w:bookmarkStart w:id="119" w:name="_Toc391182906"/>
      <w:bookmarkStart w:id="120" w:name="_Toc437238970"/>
      <w:bookmarkStart w:id="121" w:name="_Toc451333047"/>
      <w:bookmarkStart w:id="122" w:name="_Toc55480955"/>
      <w:bookmarkStart w:id="123" w:name="_Toc59098036"/>
      <w:r w:rsidRPr="00461D22">
        <w:rPr>
          <w:sz w:val="22"/>
          <w:szCs w:val="22"/>
        </w:rPr>
        <w:t>Appendix 8.  Reporting</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781A212B" w14:textId="77777777" w:rsidR="006619F9" w:rsidRPr="00B77C68" w:rsidRDefault="006619F9" w:rsidP="006619F9">
      <w:pPr>
        <w:jc w:val="both"/>
        <w:rPr>
          <w:sz w:val="20"/>
        </w:rPr>
      </w:pPr>
    </w:p>
    <w:p w14:paraId="1D7767A2" w14:textId="77777777" w:rsidR="006619F9" w:rsidRPr="00FC1F2C" w:rsidRDefault="006619F9" w:rsidP="006619F9">
      <w:pPr>
        <w:jc w:val="both"/>
        <w:rPr>
          <w:sz w:val="20"/>
        </w:rPr>
      </w:pPr>
      <w:r>
        <w:rPr>
          <w:b/>
          <w:sz w:val="20"/>
        </w:rPr>
        <w:t>A.  Annual,</w:t>
      </w:r>
      <w:r w:rsidRPr="00B77C68">
        <w:rPr>
          <w:b/>
          <w:sz w:val="20"/>
        </w:rPr>
        <w:t xml:space="preserve"> </w:t>
      </w:r>
      <w:r>
        <w:rPr>
          <w:b/>
          <w:sz w:val="20"/>
        </w:rPr>
        <w:t xml:space="preserve">Semiannual, and </w:t>
      </w:r>
      <w:r w:rsidRPr="00B77C68">
        <w:rPr>
          <w:b/>
          <w:sz w:val="20"/>
        </w:rPr>
        <w:t>Deviation Certification Reporting</w:t>
      </w:r>
    </w:p>
    <w:p w14:paraId="08CF72D1" w14:textId="77777777" w:rsidR="006619F9" w:rsidRPr="0080590E" w:rsidRDefault="006619F9" w:rsidP="006619F9">
      <w:pPr>
        <w:jc w:val="both"/>
        <w:rPr>
          <w:sz w:val="20"/>
        </w:rPr>
      </w:pPr>
    </w:p>
    <w:p w14:paraId="197481E9" w14:textId="77777777" w:rsidR="006619F9" w:rsidRPr="00B77C68" w:rsidRDefault="006619F9" w:rsidP="006619F9">
      <w:pPr>
        <w:jc w:val="both"/>
        <w:rPr>
          <w:sz w:val="20"/>
        </w:rPr>
      </w:pPr>
      <w:r w:rsidRPr="00B77C68">
        <w:rPr>
          <w:sz w:val="20"/>
        </w:rPr>
        <w:t xml:space="preserve">The permittee shall use </w:t>
      </w:r>
      <w:r>
        <w:rPr>
          <w:sz w:val="20"/>
        </w:rPr>
        <w:t>EGLE, AQD,</w:t>
      </w:r>
      <w:r w:rsidRPr="00B77C68">
        <w:rPr>
          <w:sz w:val="20"/>
        </w:rPr>
        <w:t xml:space="preserve"> Report Certification form (EQP 5736) and </w:t>
      </w:r>
      <w:r>
        <w:rPr>
          <w:sz w:val="20"/>
        </w:rPr>
        <w:t>EGLE, AQD,</w:t>
      </w:r>
      <w:r w:rsidRPr="00B77C68">
        <w:rPr>
          <w:sz w:val="20"/>
        </w:rPr>
        <w:t xml:space="preserve"> Deviation Report form (EQP 5737) for the annual</w:t>
      </w:r>
      <w:r>
        <w:rPr>
          <w:sz w:val="20"/>
        </w:rPr>
        <w:t>, semiannual</w:t>
      </w:r>
      <w:r w:rsidRPr="00B77C68">
        <w:rPr>
          <w:sz w:val="20"/>
        </w:rPr>
        <w:t xml:space="preserve"> and deviation certification reporting referenced in the </w:t>
      </w:r>
      <w:r>
        <w:rPr>
          <w:sz w:val="20"/>
        </w:rPr>
        <w:t>R</w:t>
      </w:r>
      <w:r w:rsidRPr="00B77C68">
        <w:rPr>
          <w:sz w:val="20"/>
        </w:rPr>
        <w:t xml:space="preserve">eporting </w:t>
      </w:r>
      <w:r>
        <w:rPr>
          <w:sz w:val="20"/>
        </w:rPr>
        <w:t>S</w:t>
      </w:r>
      <w:r w:rsidRPr="00B77C68">
        <w:rPr>
          <w:sz w:val="20"/>
        </w:rPr>
        <w:t xml:space="preserve">ection of the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Alternative formats must meet the provisions of Rule 213(4)(c) and Rule 213(3)(c)(</w:t>
      </w:r>
      <w:proofErr w:type="spellStart"/>
      <w:r w:rsidRPr="00B77C68">
        <w:rPr>
          <w:sz w:val="20"/>
        </w:rPr>
        <w:t>i</w:t>
      </w:r>
      <w:proofErr w:type="spellEnd"/>
      <w:r w:rsidRPr="00B77C68">
        <w:rPr>
          <w:sz w:val="20"/>
        </w:rPr>
        <w:t>), respectively, and be approved by the AQD District Supervisor.</w:t>
      </w:r>
    </w:p>
    <w:p w14:paraId="25A89426" w14:textId="77777777" w:rsidR="006619F9" w:rsidRPr="0080590E" w:rsidRDefault="006619F9" w:rsidP="006619F9">
      <w:pPr>
        <w:jc w:val="both"/>
        <w:rPr>
          <w:sz w:val="20"/>
        </w:rPr>
      </w:pPr>
    </w:p>
    <w:p w14:paraId="4F483ABD" w14:textId="77777777" w:rsidR="006619F9" w:rsidRPr="00FC1F2C" w:rsidRDefault="006619F9" w:rsidP="006619F9">
      <w:pPr>
        <w:jc w:val="both"/>
        <w:rPr>
          <w:sz w:val="20"/>
        </w:rPr>
      </w:pPr>
      <w:r w:rsidRPr="00B77C68">
        <w:rPr>
          <w:b/>
          <w:sz w:val="20"/>
        </w:rPr>
        <w:lastRenderedPageBreak/>
        <w:t>B.  Other Reporting</w:t>
      </w:r>
    </w:p>
    <w:p w14:paraId="210242B3" w14:textId="77777777" w:rsidR="006619F9" w:rsidRPr="0080590E" w:rsidRDefault="006619F9" w:rsidP="006619F9">
      <w:pPr>
        <w:jc w:val="both"/>
        <w:rPr>
          <w:sz w:val="20"/>
        </w:rPr>
      </w:pPr>
    </w:p>
    <w:p w14:paraId="4EFFE826" w14:textId="6EC57EED" w:rsidR="00DC3CDB" w:rsidRDefault="006619F9" w:rsidP="006619F9">
      <w:pPr>
        <w:jc w:val="both"/>
        <w:rPr>
          <w:sz w:val="20"/>
        </w:rPr>
      </w:pPr>
      <w:r w:rsidRPr="00B77C68">
        <w:rPr>
          <w:sz w:val="20"/>
        </w:rPr>
        <w:t xml:space="preserve">Specific reporting requirement formats and procedures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 xml:space="preserve">onditions.  Therefore, Part </w:t>
      </w:r>
      <w:r w:rsidR="00C60E84" w:rsidRPr="00B77C68">
        <w:rPr>
          <w:sz w:val="20"/>
        </w:rPr>
        <w:t>of this appendix is not applicable.</w:t>
      </w:r>
      <w:bookmarkEnd w:id="90"/>
      <w:bookmarkEnd w:id="91"/>
      <w:bookmarkEnd w:id="92"/>
      <w:bookmarkEnd w:id="93"/>
      <w:bookmarkEnd w:id="94"/>
      <w:bookmarkEnd w:id="95"/>
      <w:bookmarkEnd w:id="96"/>
      <w:bookmarkEnd w:id="97"/>
    </w:p>
    <w:sectPr w:rsidR="00DC3CDB" w:rsidSect="00723C92">
      <w:headerReference w:type="even" r:id="rId10"/>
      <w:headerReference w:type="default" r:id="rId11"/>
      <w:footerReference w:type="even" r:id="rId12"/>
      <w:footerReference w:type="default" r:id="rId13"/>
      <w:headerReference w:type="first" r:id="rId14"/>
      <w:footerReference w:type="first" r:id="rId15"/>
      <w:pgSz w:w="12240" w:h="15840" w:code="1"/>
      <w:pgMar w:top="1008" w:right="1008" w:bottom="1008" w:left="1008" w:header="720" w:footer="720" w:gutter="0"/>
      <w:cols w:space="720"/>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1AACB" w14:textId="77777777" w:rsidR="00E37770" w:rsidRDefault="00E37770">
      <w:r>
        <w:separator/>
      </w:r>
    </w:p>
  </w:endnote>
  <w:endnote w:type="continuationSeparator" w:id="0">
    <w:p w14:paraId="528D2903" w14:textId="77777777" w:rsidR="00E37770" w:rsidRDefault="00E37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E8329" w14:textId="77777777" w:rsidR="00E37770" w:rsidRDefault="00E37770"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5A99C7" w14:textId="77777777" w:rsidR="00E37770" w:rsidRDefault="00E37770"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E3F95" w14:textId="77777777" w:rsidR="00E37770" w:rsidRPr="001F649E" w:rsidRDefault="00E37770"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19EA9" w14:textId="77777777" w:rsidR="00793626" w:rsidRDefault="007936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2068C" w14:textId="77777777" w:rsidR="00E37770" w:rsidRDefault="00E37770">
      <w:r>
        <w:separator/>
      </w:r>
    </w:p>
  </w:footnote>
  <w:footnote w:type="continuationSeparator" w:id="0">
    <w:p w14:paraId="31922CED" w14:textId="77777777" w:rsidR="00E37770" w:rsidRDefault="00E377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81A23" w14:textId="77777777" w:rsidR="00793626" w:rsidRDefault="007936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7EB53" w14:textId="6F15F092" w:rsidR="00E37770" w:rsidRPr="00E414B8" w:rsidRDefault="00E37770" w:rsidP="00C66654">
    <w:pPr>
      <w:jc w:val="center"/>
      <w:rPr>
        <w:rFonts w:cs="Arial"/>
        <w:sz w:val="20"/>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sz w:val="28"/>
      </w:rPr>
      <w:tab/>
      <w:t xml:space="preserve">  </w:t>
    </w:r>
    <w:r w:rsidRPr="00E414B8">
      <w:rPr>
        <w:rFonts w:cs="Arial"/>
        <w:sz w:val="20"/>
      </w:rPr>
      <w:t>ROP No:  MI-ROP-</w:t>
    </w:r>
    <w:bookmarkStart w:id="124" w:name="bSRN4"/>
    <w:bookmarkEnd w:id="124"/>
    <w:r>
      <w:rPr>
        <w:rFonts w:cs="Arial"/>
        <w:sz w:val="20"/>
      </w:rPr>
      <w:t>B2025</w:t>
    </w:r>
    <w:r w:rsidRPr="00E414B8">
      <w:rPr>
        <w:rFonts w:cs="Arial"/>
        <w:sz w:val="20"/>
      </w:rPr>
      <w:t>-</w:t>
    </w:r>
    <w:bookmarkStart w:id="125" w:name="bIssueYear3"/>
    <w:bookmarkEnd w:id="125"/>
    <w:r>
      <w:rPr>
        <w:rFonts w:cs="Arial"/>
        <w:sz w:val="20"/>
      </w:rPr>
      <w:t>202</w:t>
    </w:r>
    <w:r w:rsidRPr="00793626">
      <w:rPr>
        <w:rFonts w:cs="Arial"/>
        <w:sz w:val="20"/>
      </w:rPr>
      <w:t>1</w:t>
    </w:r>
  </w:p>
  <w:p w14:paraId="183BBEA6" w14:textId="78CC46A3" w:rsidR="00E37770" w:rsidRPr="005C1928" w:rsidRDefault="00E37770" w:rsidP="002332C3">
    <w:pPr>
      <w:pStyle w:val="Header"/>
      <w:tabs>
        <w:tab w:val="clear" w:pos="4320"/>
        <w:tab w:val="clear" w:pos="8640"/>
        <w:tab w:val="left" w:pos="6660"/>
      </w:tabs>
      <w:rPr>
        <w:rFonts w:cs="Arial"/>
        <w:sz w:val="20"/>
      </w:rPr>
    </w:pPr>
    <w:r w:rsidRPr="002339A7">
      <w:rPr>
        <w:rFonts w:cs="Arial"/>
        <w:sz w:val="20"/>
      </w:rPr>
      <w:tab/>
    </w:r>
    <w:r>
      <w:rPr>
        <w:rFonts w:cs="Arial"/>
        <w:sz w:val="20"/>
      </w:rPr>
      <w:tab/>
      <w:t xml:space="preserve">   </w:t>
    </w:r>
    <w:r w:rsidRPr="002339A7">
      <w:rPr>
        <w:rFonts w:cs="Arial"/>
        <w:sz w:val="20"/>
      </w:rPr>
      <w:t>Ex</w:t>
    </w:r>
    <w:r w:rsidRPr="005C1928">
      <w:rPr>
        <w:rFonts w:cs="Arial"/>
        <w:sz w:val="20"/>
      </w:rPr>
      <w:t xml:space="preserve">piration Date:  </w:t>
    </w:r>
    <w:bookmarkStart w:id="126" w:name="bExpireDate2"/>
    <w:bookmarkEnd w:id="126"/>
    <w:r>
      <w:rPr>
        <w:rFonts w:cs="Arial"/>
        <w:sz w:val="20"/>
      </w:rPr>
      <w:t>May 7, 2026</w:t>
    </w:r>
  </w:p>
  <w:p w14:paraId="470DA492" w14:textId="1E914946" w:rsidR="00E37770" w:rsidRDefault="00E37770" w:rsidP="00E414B8">
    <w:pPr>
      <w:pStyle w:val="Header"/>
      <w:tabs>
        <w:tab w:val="clear" w:pos="8640"/>
        <w:tab w:val="left" w:pos="6660"/>
      </w:tabs>
      <w:rPr>
        <w:rFonts w:cs="Arial"/>
        <w:sz w:val="20"/>
      </w:rPr>
    </w:pPr>
    <w:r w:rsidRPr="005C1928">
      <w:rPr>
        <w:sz w:val="20"/>
      </w:rPr>
      <w:tab/>
    </w:r>
    <w:r w:rsidRPr="005C1928">
      <w:rPr>
        <w:sz w:val="20"/>
      </w:rPr>
      <w:tab/>
    </w:r>
    <w:r>
      <w:rPr>
        <w:sz w:val="20"/>
      </w:rPr>
      <w:tab/>
      <w:t xml:space="preserve">   </w:t>
    </w:r>
    <w:r w:rsidRPr="005C1928">
      <w:rPr>
        <w:sz w:val="20"/>
      </w:rPr>
      <w:t>PTI</w:t>
    </w:r>
    <w:r>
      <w:rPr>
        <w:sz w:val="20"/>
      </w:rPr>
      <w:t xml:space="preserve"> No:  MI-PTI-</w:t>
    </w:r>
    <w:bookmarkStart w:id="127" w:name="bSRN5"/>
    <w:bookmarkEnd w:id="127"/>
    <w:r>
      <w:rPr>
        <w:sz w:val="20"/>
      </w:rPr>
      <w:t>B2025-202</w:t>
    </w:r>
    <w:r w:rsidRPr="00793626">
      <w:rPr>
        <w:sz w:val="20"/>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CCF61" w14:textId="77777777" w:rsidR="00793626" w:rsidRDefault="007936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3797071"/>
    <w:multiLevelType w:val="hybridMultilevel"/>
    <w:tmpl w:val="E8D60874"/>
    <w:lvl w:ilvl="0" w:tplc="6DC0B98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4" w15:restartNumberingAfterBreak="0">
    <w:nsid w:val="0A366715"/>
    <w:multiLevelType w:val="hybridMultilevel"/>
    <w:tmpl w:val="918C467E"/>
    <w:lvl w:ilvl="0" w:tplc="1512C1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BE458E3"/>
    <w:multiLevelType w:val="hybridMultilevel"/>
    <w:tmpl w:val="9244A8F6"/>
    <w:lvl w:ilvl="0" w:tplc="FA8A0E2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AB133C"/>
    <w:multiLevelType w:val="hybridMultilevel"/>
    <w:tmpl w:val="A1361A3C"/>
    <w:lvl w:ilvl="0" w:tplc="D2BE4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7B10505"/>
    <w:multiLevelType w:val="hybridMultilevel"/>
    <w:tmpl w:val="65E80652"/>
    <w:lvl w:ilvl="0" w:tplc="F34EC084">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B2932B7"/>
    <w:multiLevelType w:val="hybridMultilevel"/>
    <w:tmpl w:val="A1C206C4"/>
    <w:lvl w:ilvl="0" w:tplc="9EBCFE2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D267471"/>
    <w:multiLevelType w:val="hybridMultilevel"/>
    <w:tmpl w:val="131674AC"/>
    <w:lvl w:ilvl="0" w:tplc="FE1631EE">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E46151B"/>
    <w:multiLevelType w:val="hybridMultilevel"/>
    <w:tmpl w:val="80FE1AEA"/>
    <w:lvl w:ilvl="0" w:tplc="D5F23102">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2F189D"/>
    <w:multiLevelType w:val="hybridMultilevel"/>
    <w:tmpl w:val="3C481D26"/>
    <w:lvl w:ilvl="0" w:tplc="6C4AEE36">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4F3D7D"/>
    <w:multiLevelType w:val="hybridMultilevel"/>
    <w:tmpl w:val="5C8CE5A6"/>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481ABA"/>
    <w:multiLevelType w:val="hybridMultilevel"/>
    <w:tmpl w:val="272406FA"/>
    <w:lvl w:ilvl="0" w:tplc="D0B671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D23669"/>
    <w:multiLevelType w:val="hybridMultilevel"/>
    <w:tmpl w:val="4F96AC32"/>
    <w:lvl w:ilvl="0" w:tplc="9CEA51A2">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B771EA1"/>
    <w:multiLevelType w:val="hybridMultilevel"/>
    <w:tmpl w:val="30F0E7C6"/>
    <w:lvl w:ilvl="0" w:tplc="42D671EE">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37CF3AEC"/>
    <w:multiLevelType w:val="hybridMultilevel"/>
    <w:tmpl w:val="7D28F6D0"/>
    <w:lvl w:ilvl="0" w:tplc="AC40824E">
      <w:start w:val="1"/>
      <w:numFmt w:val="decimal"/>
      <w:lvlText w:val="%1."/>
      <w:lvlJc w:val="left"/>
      <w:pPr>
        <w:ind w:left="630" w:hanging="360"/>
      </w:pPr>
      <w:rPr>
        <w:rFonts w:ascii="Arial" w:hAnsi="Arial" w:hint="default"/>
        <w:b w:val="0"/>
        <w:i w:val="0"/>
        <w:color w:val="auto"/>
        <w:sz w:val="2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912D60"/>
    <w:multiLevelType w:val="hybridMultilevel"/>
    <w:tmpl w:val="E8D60874"/>
    <w:lvl w:ilvl="0" w:tplc="6DC0B98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1076E00"/>
    <w:multiLevelType w:val="hybridMultilevel"/>
    <w:tmpl w:val="6D548B9A"/>
    <w:lvl w:ilvl="0" w:tplc="DD525446">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444B2D60"/>
    <w:multiLevelType w:val="hybridMultilevel"/>
    <w:tmpl w:val="71262E08"/>
    <w:lvl w:ilvl="0" w:tplc="6F3CECF2">
      <w:start w:val="4"/>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8D645A"/>
    <w:multiLevelType w:val="hybridMultilevel"/>
    <w:tmpl w:val="14E63566"/>
    <w:lvl w:ilvl="0" w:tplc="AC6AC9AE">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9E2EDF"/>
    <w:multiLevelType w:val="hybridMultilevel"/>
    <w:tmpl w:val="A21ED66C"/>
    <w:lvl w:ilvl="0" w:tplc="9306E8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C800AB"/>
    <w:multiLevelType w:val="hybridMultilevel"/>
    <w:tmpl w:val="9A2E768E"/>
    <w:lvl w:ilvl="0" w:tplc="AF5AA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88425A8"/>
    <w:multiLevelType w:val="hybridMultilevel"/>
    <w:tmpl w:val="8ED880FE"/>
    <w:lvl w:ilvl="0" w:tplc="EE6A08F2">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4C521F24"/>
    <w:multiLevelType w:val="hybridMultilevel"/>
    <w:tmpl w:val="E08E6096"/>
    <w:lvl w:ilvl="0" w:tplc="E5FED7B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D161480"/>
    <w:multiLevelType w:val="hybridMultilevel"/>
    <w:tmpl w:val="E8F80D16"/>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9627FE"/>
    <w:multiLevelType w:val="hybridMultilevel"/>
    <w:tmpl w:val="43A6B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4FCB6204"/>
    <w:multiLevelType w:val="hybridMultilevel"/>
    <w:tmpl w:val="1F22A1C6"/>
    <w:lvl w:ilvl="0" w:tplc="C86A3C16">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0191C64"/>
    <w:multiLevelType w:val="hybridMultilevel"/>
    <w:tmpl w:val="A1C206C4"/>
    <w:lvl w:ilvl="0" w:tplc="9EBCFE2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50DC4CE1"/>
    <w:multiLevelType w:val="hybridMultilevel"/>
    <w:tmpl w:val="71262E08"/>
    <w:lvl w:ilvl="0" w:tplc="6F3CECF2">
      <w:start w:val="4"/>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51E915A9"/>
    <w:multiLevelType w:val="hybridMultilevel"/>
    <w:tmpl w:val="3B3A79F2"/>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54D066E2"/>
    <w:multiLevelType w:val="hybridMultilevel"/>
    <w:tmpl w:val="3F8AE7DC"/>
    <w:lvl w:ilvl="0" w:tplc="307A4294">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8C959AD"/>
    <w:multiLevelType w:val="hybridMultilevel"/>
    <w:tmpl w:val="74A09B6A"/>
    <w:lvl w:ilvl="0" w:tplc="AC40824E">
      <w:start w:val="1"/>
      <w:numFmt w:val="decimal"/>
      <w:lvlText w:val="%1."/>
      <w:lvlJc w:val="left"/>
      <w:pPr>
        <w:ind w:left="360" w:hanging="360"/>
      </w:pPr>
      <w:rPr>
        <w:rFonts w:ascii="Arial" w:hAnsi="Arial" w:hint="default"/>
        <w:b w:val="0"/>
        <w:i w:val="0"/>
        <w:color w:val="auto"/>
        <w:sz w:val="20"/>
        <w:szCs w:val="24"/>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6" w15:restartNumberingAfterBreak="0">
    <w:nsid w:val="5BB87AC7"/>
    <w:multiLevelType w:val="hybridMultilevel"/>
    <w:tmpl w:val="CA84B1B2"/>
    <w:lvl w:ilvl="0" w:tplc="15F01A78">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EC57880"/>
    <w:multiLevelType w:val="hybridMultilevel"/>
    <w:tmpl w:val="41129AB2"/>
    <w:lvl w:ilvl="0" w:tplc="9D984FE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6177512C"/>
    <w:multiLevelType w:val="hybridMultilevel"/>
    <w:tmpl w:val="F60A80AA"/>
    <w:lvl w:ilvl="0" w:tplc="29AE65C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6B195D98"/>
    <w:multiLevelType w:val="hybridMultilevel"/>
    <w:tmpl w:val="D8329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BA56AC7"/>
    <w:multiLevelType w:val="hybridMultilevel"/>
    <w:tmpl w:val="B22CD9FE"/>
    <w:lvl w:ilvl="0" w:tplc="C86A3C16">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15:restartNumberingAfterBreak="0">
    <w:nsid w:val="709858E1"/>
    <w:multiLevelType w:val="hybridMultilevel"/>
    <w:tmpl w:val="F1749096"/>
    <w:lvl w:ilvl="0" w:tplc="9C748DA2">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15:restartNumberingAfterBreak="0">
    <w:nsid w:val="7803586A"/>
    <w:multiLevelType w:val="hybridMultilevel"/>
    <w:tmpl w:val="66D44154"/>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15:restartNumberingAfterBreak="0">
    <w:nsid w:val="7EB83561"/>
    <w:multiLevelType w:val="hybridMultilevel"/>
    <w:tmpl w:val="205850B6"/>
    <w:lvl w:ilvl="0" w:tplc="9D0E956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9"/>
  </w:num>
  <w:num w:numId="3">
    <w:abstractNumId w:val="13"/>
  </w:num>
  <w:num w:numId="4">
    <w:abstractNumId w:val="40"/>
  </w:num>
  <w:num w:numId="5">
    <w:abstractNumId w:val="2"/>
  </w:num>
  <w:num w:numId="6">
    <w:abstractNumId w:val="61"/>
  </w:num>
  <w:num w:numId="7">
    <w:abstractNumId w:val="36"/>
  </w:num>
  <w:num w:numId="8">
    <w:abstractNumId w:val="52"/>
  </w:num>
  <w:num w:numId="9">
    <w:abstractNumId w:val="11"/>
  </w:num>
  <w:num w:numId="10">
    <w:abstractNumId w:val="24"/>
  </w:num>
  <w:num w:numId="11">
    <w:abstractNumId w:val="43"/>
  </w:num>
  <w:num w:numId="12">
    <w:abstractNumId w:val="57"/>
  </w:num>
  <w:num w:numId="13">
    <w:abstractNumId w:val="51"/>
  </w:num>
  <w:num w:numId="14">
    <w:abstractNumId w:val="7"/>
  </w:num>
  <w:num w:numId="15">
    <w:abstractNumId w:val="60"/>
  </w:num>
  <w:num w:numId="16">
    <w:abstractNumId w:val="55"/>
  </w:num>
  <w:num w:numId="17">
    <w:abstractNumId w:val="20"/>
  </w:num>
  <w:num w:numId="18">
    <w:abstractNumId w:val="50"/>
  </w:num>
  <w:num w:numId="19">
    <w:abstractNumId w:val="48"/>
  </w:num>
  <w:num w:numId="20">
    <w:abstractNumId w:val="9"/>
  </w:num>
  <w:num w:numId="21">
    <w:abstractNumId w:val="23"/>
  </w:num>
  <w:num w:numId="22">
    <w:abstractNumId w:val="26"/>
  </w:num>
  <w:num w:numId="23">
    <w:abstractNumId w:val="0"/>
  </w:num>
  <w:num w:numId="24">
    <w:abstractNumId w:val="39"/>
  </w:num>
  <w:num w:numId="25">
    <w:abstractNumId w:val="32"/>
  </w:num>
  <w:num w:numId="26">
    <w:abstractNumId w:val="37"/>
  </w:num>
  <w:num w:numId="27">
    <w:abstractNumId w:val="54"/>
  </w:num>
  <w:num w:numId="28">
    <w:abstractNumId w:val="46"/>
  </w:num>
  <w:num w:numId="29">
    <w:abstractNumId w:val="31"/>
  </w:num>
  <w:num w:numId="30">
    <w:abstractNumId w:val="18"/>
  </w:num>
  <w:num w:numId="31">
    <w:abstractNumId w:val="12"/>
  </w:num>
  <w:num w:numId="32">
    <w:abstractNumId w:val="25"/>
  </w:num>
  <w:num w:numId="33">
    <w:abstractNumId w:val="58"/>
  </w:num>
  <w:num w:numId="34">
    <w:abstractNumId w:val="44"/>
  </w:num>
  <w:num w:numId="35">
    <w:abstractNumId w:val="49"/>
  </w:num>
  <w:num w:numId="36">
    <w:abstractNumId w:val="27"/>
  </w:num>
  <w:num w:numId="37">
    <w:abstractNumId w:val="33"/>
  </w:num>
  <w:num w:numId="38">
    <w:abstractNumId w:val="47"/>
  </w:num>
  <w:num w:numId="39">
    <w:abstractNumId w:val="34"/>
  </w:num>
  <w:num w:numId="40">
    <w:abstractNumId w:val="5"/>
  </w:num>
  <w:num w:numId="41">
    <w:abstractNumId w:val="62"/>
  </w:num>
  <w:num w:numId="42">
    <w:abstractNumId w:val="28"/>
  </w:num>
  <w:num w:numId="43">
    <w:abstractNumId w:val="21"/>
  </w:num>
  <w:num w:numId="44">
    <w:abstractNumId w:val="16"/>
  </w:num>
  <w:num w:numId="45">
    <w:abstractNumId w:val="8"/>
  </w:num>
  <w:num w:numId="46">
    <w:abstractNumId w:val="15"/>
  </w:num>
  <w:num w:numId="47">
    <w:abstractNumId w:val="35"/>
  </w:num>
  <w:num w:numId="48">
    <w:abstractNumId w:val="6"/>
  </w:num>
  <w:num w:numId="49">
    <w:abstractNumId w:val="38"/>
  </w:num>
  <w:num w:numId="50">
    <w:abstractNumId w:val="17"/>
  </w:num>
  <w:num w:numId="51">
    <w:abstractNumId w:val="1"/>
  </w:num>
  <w:num w:numId="52">
    <w:abstractNumId w:val="30"/>
  </w:num>
  <w:num w:numId="53">
    <w:abstractNumId w:val="29"/>
  </w:num>
  <w:num w:numId="54">
    <w:abstractNumId w:val="4"/>
  </w:num>
  <w:num w:numId="55">
    <w:abstractNumId w:val="53"/>
  </w:num>
  <w:num w:numId="56">
    <w:abstractNumId w:val="19"/>
  </w:num>
  <w:num w:numId="57">
    <w:abstractNumId w:val="14"/>
  </w:num>
  <w:num w:numId="58">
    <w:abstractNumId w:val="56"/>
  </w:num>
  <w:num w:numId="59">
    <w:abstractNumId w:val="10"/>
  </w:num>
  <w:num w:numId="60">
    <w:abstractNumId w:val="45"/>
  </w:num>
  <w:num w:numId="61">
    <w:abstractNumId w:val="22"/>
  </w:num>
  <w:num w:numId="62">
    <w:abstractNumId w:val="41"/>
  </w:num>
  <w:num w:numId="63">
    <w:abstractNumId w:val="4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twAxNhbysIvp+lHkmyYZSl2wQRZ9wC8r2kfw44PXoBjUjEUEJc+g3pwpMtNhZM2ofWtlkU6bMrp6cPXU/JCdug==" w:salt="oSRDLSW5BkWEsVasvpTCuQ=="/>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4E5"/>
    <w:rsid w:val="000000B9"/>
    <w:rsid w:val="000067DD"/>
    <w:rsid w:val="00006871"/>
    <w:rsid w:val="000069B5"/>
    <w:rsid w:val="00006A4E"/>
    <w:rsid w:val="00006F92"/>
    <w:rsid w:val="000112F8"/>
    <w:rsid w:val="00012E33"/>
    <w:rsid w:val="00014082"/>
    <w:rsid w:val="00017E74"/>
    <w:rsid w:val="00021E1F"/>
    <w:rsid w:val="00021F93"/>
    <w:rsid w:val="00024091"/>
    <w:rsid w:val="000243E8"/>
    <w:rsid w:val="00025A80"/>
    <w:rsid w:val="0002792B"/>
    <w:rsid w:val="000317CC"/>
    <w:rsid w:val="000363C9"/>
    <w:rsid w:val="000363E8"/>
    <w:rsid w:val="000369CC"/>
    <w:rsid w:val="00040921"/>
    <w:rsid w:val="0004217B"/>
    <w:rsid w:val="00044CCA"/>
    <w:rsid w:val="00045EBF"/>
    <w:rsid w:val="000507AD"/>
    <w:rsid w:val="000509C6"/>
    <w:rsid w:val="00054BBF"/>
    <w:rsid w:val="00055028"/>
    <w:rsid w:val="000577A6"/>
    <w:rsid w:val="00057F26"/>
    <w:rsid w:val="00060C42"/>
    <w:rsid w:val="0006121A"/>
    <w:rsid w:val="00061D61"/>
    <w:rsid w:val="00062649"/>
    <w:rsid w:val="00062A67"/>
    <w:rsid w:val="000630E3"/>
    <w:rsid w:val="000638EC"/>
    <w:rsid w:val="000647E0"/>
    <w:rsid w:val="000662AD"/>
    <w:rsid w:val="0006736C"/>
    <w:rsid w:val="0006750A"/>
    <w:rsid w:val="000675A0"/>
    <w:rsid w:val="0007030E"/>
    <w:rsid w:val="00070ECD"/>
    <w:rsid w:val="00071E9D"/>
    <w:rsid w:val="00073D09"/>
    <w:rsid w:val="00073F6D"/>
    <w:rsid w:val="00074308"/>
    <w:rsid w:val="00074687"/>
    <w:rsid w:val="00075EF4"/>
    <w:rsid w:val="00081762"/>
    <w:rsid w:val="000822B4"/>
    <w:rsid w:val="00083866"/>
    <w:rsid w:val="0008483F"/>
    <w:rsid w:val="000862E3"/>
    <w:rsid w:val="00086D5F"/>
    <w:rsid w:val="000902EF"/>
    <w:rsid w:val="00090A25"/>
    <w:rsid w:val="00091444"/>
    <w:rsid w:val="00091F01"/>
    <w:rsid w:val="00092B8A"/>
    <w:rsid w:val="000944A9"/>
    <w:rsid w:val="00094571"/>
    <w:rsid w:val="000948B0"/>
    <w:rsid w:val="00095B77"/>
    <w:rsid w:val="00095CCA"/>
    <w:rsid w:val="00096F29"/>
    <w:rsid w:val="000972F1"/>
    <w:rsid w:val="000A016A"/>
    <w:rsid w:val="000A0751"/>
    <w:rsid w:val="000A26FD"/>
    <w:rsid w:val="000A3C74"/>
    <w:rsid w:val="000A43CE"/>
    <w:rsid w:val="000A51F8"/>
    <w:rsid w:val="000B3A18"/>
    <w:rsid w:val="000B59E4"/>
    <w:rsid w:val="000B5B9C"/>
    <w:rsid w:val="000B692A"/>
    <w:rsid w:val="000B6ACC"/>
    <w:rsid w:val="000B75E7"/>
    <w:rsid w:val="000C03A7"/>
    <w:rsid w:val="000C1DDB"/>
    <w:rsid w:val="000C30AC"/>
    <w:rsid w:val="000C3C52"/>
    <w:rsid w:val="000C3F1E"/>
    <w:rsid w:val="000C414F"/>
    <w:rsid w:val="000C550F"/>
    <w:rsid w:val="000D24F8"/>
    <w:rsid w:val="000D27AE"/>
    <w:rsid w:val="000D3201"/>
    <w:rsid w:val="000D434B"/>
    <w:rsid w:val="000D49F1"/>
    <w:rsid w:val="000D5749"/>
    <w:rsid w:val="000D5F06"/>
    <w:rsid w:val="000D6560"/>
    <w:rsid w:val="000D7DC3"/>
    <w:rsid w:val="000E0860"/>
    <w:rsid w:val="000E192A"/>
    <w:rsid w:val="000E2596"/>
    <w:rsid w:val="000E4153"/>
    <w:rsid w:val="000E4E06"/>
    <w:rsid w:val="000E6FEF"/>
    <w:rsid w:val="000E756D"/>
    <w:rsid w:val="000F036D"/>
    <w:rsid w:val="000F14DA"/>
    <w:rsid w:val="000F23D6"/>
    <w:rsid w:val="000F2439"/>
    <w:rsid w:val="000F256D"/>
    <w:rsid w:val="000F3188"/>
    <w:rsid w:val="000F32FF"/>
    <w:rsid w:val="000F479C"/>
    <w:rsid w:val="000F4B60"/>
    <w:rsid w:val="000F67EE"/>
    <w:rsid w:val="0010097A"/>
    <w:rsid w:val="00101186"/>
    <w:rsid w:val="00103446"/>
    <w:rsid w:val="0010367F"/>
    <w:rsid w:val="001041B1"/>
    <w:rsid w:val="00104849"/>
    <w:rsid w:val="00105176"/>
    <w:rsid w:val="001055B3"/>
    <w:rsid w:val="00107D12"/>
    <w:rsid w:val="00112782"/>
    <w:rsid w:val="00112B81"/>
    <w:rsid w:val="00112CA0"/>
    <w:rsid w:val="00114C6F"/>
    <w:rsid w:val="001152DA"/>
    <w:rsid w:val="00116158"/>
    <w:rsid w:val="00117BC4"/>
    <w:rsid w:val="00117BC6"/>
    <w:rsid w:val="0012240D"/>
    <w:rsid w:val="0012743F"/>
    <w:rsid w:val="00127459"/>
    <w:rsid w:val="0013346B"/>
    <w:rsid w:val="00133F34"/>
    <w:rsid w:val="001375CA"/>
    <w:rsid w:val="00141BA8"/>
    <w:rsid w:val="0014500E"/>
    <w:rsid w:val="00146AA5"/>
    <w:rsid w:val="00151027"/>
    <w:rsid w:val="001515E9"/>
    <w:rsid w:val="00152BC7"/>
    <w:rsid w:val="00152C77"/>
    <w:rsid w:val="00153FA5"/>
    <w:rsid w:val="00154BE3"/>
    <w:rsid w:val="00156668"/>
    <w:rsid w:val="001570B9"/>
    <w:rsid w:val="00160359"/>
    <w:rsid w:val="00161CF0"/>
    <w:rsid w:val="00162A6E"/>
    <w:rsid w:val="0016301E"/>
    <w:rsid w:val="001632B0"/>
    <w:rsid w:val="001648B5"/>
    <w:rsid w:val="001656C0"/>
    <w:rsid w:val="001671A4"/>
    <w:rsid w:val="001673B4"/>
    <w:rsid w:val="00167F81"/>
    <w:rsid w:val="00171611"/>
    <w:rsid w:val="00171CB6"/>
    <w:rsid w:val="0017221D"/>
    <w:rsid w:val="0017445C"/>
    <w:rsid w:val="001758FC"/>
    <w:rsid w:val="0017594B"/>
    <w:rsid w:val="001761C5"/>
    <w:rsid w:val="001769F5"/>
    <w:rsid w:val="00177D27"/>
    <w:rsid w:val="00180C7F"/>
    <w:rsid w:val="0018372C"/>
    <w:rsid w:val="001838ED"/>
    <w:rsid w:val="00186EBC"/>
    <w:rsid w:val="001873A7"/>
    <w:rsid w:val="001877F3"/>
    <w:rsid w:val="00190ABB"/>
    <w:rsid w:val="00196614"/>
    <w:rsid w:val="001973B2"/>
    <w:rsid w:val="001A1D50"/>
    <w:rsid w:val="001A30DB"/>
    <w:rsid w:val="001A3AAD"/>
    <w:rsid w:val="001A6C24"/>
    <w:rsid w:val="001A702B"/>
    <w:rsid w:val="001B2916"/>
    <w:rsid w:val="001B383F"/>
    <w:rsid w:val="001B3DC0"/>
    <w:rsid w:val="001B53FC"/>
    <w:rsid w:val="001B5ACB"/>
    <w:rsid w:val="001B5E34"/>
    <w:rsid w:val="001C3773"/>
    <w:rsid w:val="001C3EEA"/>
    <w:rsid w:val="001C5405"/>
    <w:rsid w:val="001C614B"/>
    <w:rsid w:val="001C6DB8"/>
    <w:rsid w:val="001C6DD2"/>
    <w:rsid w:val="001D1866"/>
    <w:rsid w:val="001D288F"/>
    <w:rsid w:val="001D4151"/>
    <w:rsid w:val="001D4191"/>
    <w:rsid w:val="001D440B"/>
    <w:rsid w:val="001D464A"/>
    <w:rsid w:val="001D58B9"/>
    <w:rsid w:val="001D6893"/>
    <w:rsid w:val="001E1249"/>
    <w:rsid w:val="001E1B5E"/>
    <w:rsid w:val="001E2AF2"/>
    <w:rsid w:val="001E5069"/>
    <w:rsid w:val="001E714D"/>
    <w:rsid w:val="001F02BE"/>
    <w:rsid w:val="001F15C6"/>
    <w:rsid w:val="001F25A4"/>
    <w:rsid w:val="001F2F2C"/>
    <w:rsid w:val="001F3E8E"/>
    <w:rsid w:val="001F649E"/>
    <w:rsid w:val="001F7DDD"/>
    <w:rsid w:val="00201DE4"/>
    <w:rsid w:val="00216128"/>
    <w:rsid w:val="0022115A"/>
    <w:rsid w:val="00221386"/>
    <w:rsid w:val="0022171F"/>
    <w:rsid w:val="002229D7"/>
    <w:rsid w:val="00226013"/>
    <w:rsid w:val="002266D2"/>
    <w:rsid w:val="00230346"/>
    <w:rsid w:val="00231889"/>
    <w:rsid w:val="002332C3"/>
    <w:rsid w:val="00233961"/>
    <w:rsid w:val="00233E61"/>
    <w:rsid w:val="00234667"/>
    <w:rsid w:val="0023479A"/>
    <w:rsid w:val="00235B98"/>
    <w:rsid w:val="002373B3"/>
    <w:rsid w:val="002413B2"/>
    <w:rsid w:val="00241B5D"/>
    <w:rsid w:val="002425DC"/>
    <w:rsid w:val="00244FD5"/>
    <w:rsid w:val="002465A7"/>
    <w:rsid w:val="00251830"/>
    <w:rsid w:val="00252EB9"/>
    <w:rsid w:val="00254B38"/>
    <w:rsid w:val="00255675"/>
    <w:rsid w:val="0025601A"/>
    <w:rsid w:val="00256C88"/>
    <w:rsid w:val="0026033F"/>
    <w:rsid w:val="002635B0"/>
    <w:rsid w:val="00266EA4"/>
    <w:rsid w:val="00267C45"/>
    <w:rsid w:val="00270B7C"/>
    <w:rsid w:val="00272560"/>
    <w:rsid w:val="002745AE"/>
    <w:rsid w:val="0027572B"/>
    <w:rsid w:val="00276651"/>
    <w:rsid w:val="00277397"/>
    <w:rsid w:val="002779A5"/>
    <w:rsid w:val="002806DC"/>
    <w:rsid w:val="0028234D"/>
    <w:rsid w:val="00285F21"/>
    <w:rsid w:val="00287FE1"/>
    <w:rsid w:val="002916F7"/>
    <w:rsid w:val="002917CF"/>
    <w:rsid w:val="00294AED"/>
    <w:rsid w:val="002974B8"/>
    <w:rsid w:val="00297DB0"/>
    <w:rsid w:val="002A4D24"/>
    <w:rsid w:val="002A4E09"/>
    <w:rsid w:val="002B1AA8"/>
    <w:rsid w:val="002B2132"/>
    <w:rsid w:val="002B29E9"/>
    <w:rsid w:val="002B5A0D"/>
    <w:rsid w:val="002B5ED5"/>
    <w:rsid w:val="002B5F18"/>
    <w:rsid w:val="002B790A"/>
    <w:rsid w:val="002B7D5B"/>
    <w:rsid w:val="002C152E"/>
    <w:rsid w:val="002C529B"/>
    <w:rsid w:val="002C7CC5"/>
    <w:rsid w:val="002D3BFA"/>
    <w:rsid w:val="002D6F00"/>
    <w:rsid w:val="002D6FB7"/>
    <w:rsid w:val="002D710E"/>
    <w:rsid w:val="002E10A6"/>
    <w:rsid w:val="002E3875"/>
    <w:rsid w:val="002E4DE5"/>
    <w:rsid w:val="002E6E40"/>
    <w:rsid w:val="002E6E9A"/>
    <w:rsid w:val="002F1A73"/>
    <w:rsid w:val="002F2615"/>
    <w:rsid w:val="002F307C"/>
    <w:rsid w:val="002F4C64"/>
    <w:rsid w:val="002F4C9E"/>
    <w:rsid w:val="0030089A"/>
    <w:rsid w:val="003033E1"/>
    <w:rsid w:val="003035A1"/>
    <w:rsid w:val="00304085"/>
    <w:rsid w:val="003042E2"/>
    <w:rsid w:val="00304770"/>
    <w:rsid w:val="00304852"/>
    <w:rsid w:val="003051A1"/>
    <w:rsid w:val="003052C8"/>
    <w:rsid w:val="0030591B"/>
    <w:rsid w:val="003113BF"/>
    <w:rsid w:val="003163DA"/>
    <w:rsid w:val="0031787E"/>
    <w:rsid w:val="0032188A"/>
    <w:rsid w:val="00322F56"/>
    <w:rsid w:val="00324B98"/>
    <w:rsid w:val="003255D2"/>
    <w:rsid w:val="00327430"/>
    <w:rsid w:val="0033042D"/>
    <w:rsid w:val="00330626"/>
    <w:rsid w:val="003316BA"/>
    <w:rsid w:val="00336588"/>
    <w:rsid w:val="00336ADE"/>
    <w:rsid w:val="003373CE"/>
    <w:rsid w:val="00337A45"/>
    <w:rsid w:val="003412FB"/>
    <w:rsid w:val="003425FD"/>
    <w:rsid w:val="003428F7"/>
    <w:rsid w:val="00344576"/>
    <w:rsid w:val="0034744B"/>
    <w:rsid w:val="0035266C"/>
    <w:rsid w:val="00352CC0"/>
    <w:rsid w:val="00352EE6"/>
    <w:rsid w:val="00353B30"/>
    <w:rsid w:val="0035455C"/>
    <w:rsid w:val="00354B88"/>
    <w:rsid w:val="003557AC"/>
    <w:rsid w:val="003613B8"/>
    <w:rsid w:val="003625C7"/>
    <w:rsid w:val="003633AD"/>
    <w:rsid w:val="003647B9"/>
    <w:rsid w:val="00371AEB"/>
    <w:rsid w:val="00372E7C"/>
    <w:rsid w:val="00374A95"/>
    <w:rsid w:val="003757DF"/>
    <w:rsid w:val="00375AE2"/>
    <w:rsid w:val="0038082B"/>
    <w:rsid w:val="00382004"/>
    <w:rsid w:val="00384E08"/>
    <w:rsid w:val="00385F1E"/>
    <w:rsid w:val="00385FF4"/>
    <w:rsid w:val="0039080E"/>
    <w:rsid w:val="003922C1"/>
    <w:rsid w:val="00392956"/>
    <w:rsid w:val="00393A6F"/>
    <w:rsid w:val="00395AB3"/>
    <w:rsid w:val="00395F98"/>
    <w:rsid w:val="00396734"/>
    <w:rsid w:val="003968B8"/>
    <w:rsid w:val="003A0E4B"/>
    <w:rsid w:val="003A28DA"/>
    <w:rsid w:val="003A327D"/>
    <w:rsid w:val="003A4268"/>
    <w:rsid w:val="003A52A1"/>
    <w:rsid w:val="003A6802"/>
    <w:rsid w:val="003B1CC9"/>
    <w:rsid w:val="003B3AB8"/>
    <w:rsid w:val="003B4A42"/>
    <w:rsid w:val="003B5C33"/>
    <w:rsid w:val="003C19DE"/>
    <w:rsid w:val="003C2679"/>
    <w:rsid w:val="003C4678"/>
    <w:rsid w:val="003C6E52"/>
    <w:rsid w:val="003C71D8"/>
    <w:rsid w:val="003D1052"/>
    <w:rsid w:val="003D1761"/>
    <w:rsid w:val="003D35F5"/>
    <w:rsid w:val="003D3E97"/>
    <w:rsid w:val="003D4984"/>
    <w:rsid w:val="003D6E3F"/>
    <w:rsid w:val="003D753E"/>
    <w:rsid w:val="003E2836"/>
    <w:rsid w:val="003E4A18"/>
    <w:rsid w:val="003F2BFC"/>
    <w:rsid w:val="003F4905"/>
    <w:rsid w:val="003F5BE8"/>
    <w:rsid w:val="00402F46"/>
    <w:rsid w:val="004032B7"/>
    <w:rsid w:val="004037A2"/>
    <w:rsid w:val="00405462"/>
    <w:rsid w:val="00405CB3"/>
    <w:rsid w:val="00407EFE"/>
    <w:rsid w:val="0041064E"/>
    <w:rsid w:val="00412B32"/>
    <w:rsid w:val="004132A7"/>
    <w:rsid w:val="00415A04"/>
    <w:rsid w:val="00415C8A"/>
    <w:rsid w:val="00416304"/>
    <w:rsid w:val="00420094"/>
    <w:rsid w:val="004249DD"/>
    <w:rsid w:val="00425031"/>
    <w:rsid w:val="004255EC"/>
    <w:rsid w:val="00427891"/>
    <w:rsid w:val="00430A3C"/>
    <w:rsid w:val="00431A42"/>
    <w:rsid w:val="00431EA0"/>
    <w:rsid w:val="0043250B"/>
    <w:rsid w:val="00434344"/>
    <w:rsid w:val="00435A6A"/>
    <w:rsid w:val="004377EE"/>
    <w:rsid w:val="00440957"/>
    <w:rsid w:val="00440C26"/>
    <w:rsid w:val="00442B4A"/>
    <w:rsid w:val="00442BF0"/>
    <w:rsid w:val="00445C28"/>
    <w:rsid w:val="004465A7"/>
    <w:rsid w:val="00446BF1"/>
    <w:rsid w:val="00447D64"/>
    <w:rsid w:val="00447DF3"/>
    <w:rsid w:val="00450590"/>
    <w:rsid w:val="004507AD"/>
    <w:rsid w:val="004544ED"/>
    <w:rsid w:val="004568E6"/>
    <w:rsid w:val="00456F47"/>
    <w:rsid w:val="004614AC"/>
    <w:rsid w:val="00461D22"/>
    <w:rsid w:val="00461E40"/>
    <w:rsid w:val="00462A82"/>
    <w:rsid w:val="004649EF"/>
    <w:rsid w:val="004651D3"/>
    <w:rsid w:val="00466618"/>
    <w:rsid w:val="00474174"/>
    <w:rsid w:val="004747E9"/>
    <w:rsid w:val="00477689"/>
    <w:rsid w:val="004825B1"/>
    <w:rsid w:val="00486140"/>
    <w:rsid w:val="004869AC"/>
    <w:rsid w:val="004875CB"/>
    <w:rsid w:val="00493E52"/>
    <w:rsid w:val="004945C4"/>
    <w:rsid w:val="00494D15"/>
    <w:rsid w:val="004A23B7"/>
    <w:rsid w:val="004A2E0F"/>
    <w:rsid w:val="004A3CD0"/>
    <w:rsid w:val="004A46ED"/>
    <w:rsid w:val="004A47CD"/>
    <w:rsid w:val="004A4F2B"/>
    <w:rsid w:val="004A6666"/>
    <w:rsid w:val="004A6BB8"/>
    <w:rsid w:val="004A6C75"/>
    <w:rsid w:val="004A7DC8"/>
    <w:rsid w:val="004B06EF"/>
    <w:rsid w:val="004B2105"/>
    <w:rsid w:val="004B34D9"/>
    <w:rsid w:val="004B3E39"/>
    <w:rsid w:val="004B4509"/>
    <w:rsid w:val="004B4632"/>
    <w:rsid w:val="004B6755"/>
    <w:rsid w:val="004C1BC6"/>
    <w:rsid w:val="004C1D64"/>
    <w:rsid w:val="004C3288"/>
    <w:rsid w:val="004C656A"/>
    <w:rsid w:val="004C69F6"/>
    <w:rsid w:val="004C6AB6"/>
    <w:rsid w:val="004C6C0D"/>
    <w:rsid w:val="004C7900"/>
    <w:rsid w:val="004D2084"/>
    <w:rsid w:val="004D269A"/>
    <w:rsid w:val="004D5E2D"/>
    <w:rsid w:val="004D609A"/>
    <w:rsid w:val="004D7E0E"/>
    <w:rsid w:val="004E101B"/>
    <w:rsid w:val="004E2DF9"/>
    <w:rsid w:val="004E384B"/>
    <w:rsid w:val="004F09CF"/>
    <w:rsid w:val="004F0E04"/>
    <w:rsid w:val="004F111B"/>
    <w:rsid w:val="004F1860"/>
    <w:rsid w:val="004F47B3"/>
    <w:rsid w:val="004F5DF2"/>
    <w:rsid w:val="004F6B23"/>
    <w:rsid w:val="004F77DB"/>
    <w:rsid w:val="0050200E"/>
    <w:rsid w:val="005032BF"/>
    <w:rsid w:val="005035AE"/>
    <w:rsid w:val="00504297"/>
    <w:rsid w:val="0050707C"/>
    <w:rsid w:val="005114C5"/>
    <w:rsid w:val="0051355E"/>
    <w:rsid w:val="00514F56"/>
    <w:rsid w:val="005161BF"/>
    <w:rsid w:val="00516B00"/>
    <w:rsid w:val="00517D38"/>
    <w:rsid w:val="00517F80"/>
    <w:rsid w:val="005207F9"/>
    <w:rsid w:val="0052082F"/>
    <w:rsid w:val="00523B02"/>
    <w:rsid w:val="005242A5"/>
    <w:rsid w:val="005249D0"/>
    <w:rsid w:val="0052583B"/>
    <w:rsid w:val="00526155"/>
    <w:rsid w:val="00527BC8"/>
    <w:rsid w:val="00531329"/>
    <w:rsid w:val="00532DE7"/>
    <w:rsid w:val="00533B7E"/>
    <w:rsid w:val="00533E26"/>
    <w:rsid w:val="00533F17"/>
    <w:rsid w:val="00535562"/>
    <w:rsid w:val="00535CE9"/>
    <w:rsid w:val="00536208"/>
    <w:rsid w:val="0053776A"/>
    <w:rsid w:val="00540068"/>
    <w:rsid w:val="005420E5"/>
    <w:rsid w:val="0054228C"/>
    <w:rsid w:val="00543087"/>
    <w:rsid w:val="00545309"/>
    <w:rsid w:val="00545CF1"/>
    <w:rsid w:val="0054654A"/>
    <w:rsid w:val="00552DA6"/>
    <w:rsid w:val="005537F2"/>
    <w:rsid w:val="00553DDF"/>
    <w:rsid w:val="005557AD"/>
    <w:rsid w:val="005562A9"/>
    <w:rsid w:val="005638CA"/>
    <w:rsid w:val="00563986"/>
    <w:rsid w:val="00565415"/>
    <w:rsid w:val="00570FD5"/>
    <w:rsid w:val="0057321C"/>
    <w:rsid w:val="00573DEA"/>
    <w:rsid w:val="00576AAA"/>
    <w:rsid w:val="00577783"/>
    <w:rsid w:val="00580207"/>
    <w:rsid w:val="00583532"/>
    <w:rsid w:val="00583A5D"/>
    <w:rsid w:val="0058429B"/>
    <w:rsid w:val="005870F3"/>
    <w:rsid w:val="005949B0"/>
    <w:rsid w:val="005963EC"/>
    <w:rsid w:val="00597563"/>
    <w:rsid w:val="005A2F5C"/>
    <w:rsid w:val="005A310E"/>
    <w:rsid w:val="005A402E"/>
    <w:rsid w:val="005A494F"/>
    <w:rsid w:val="005A53BF"/>
    <w:rsid w:val="005A6329"/>
    <w:rsid w:val="005A7899"/>
    <w:rsid w:val="005B1526"/>
    <w:rsid w:val="005B1DED"/>
    <w:rsid w:val="005B2191"/>
    <w:rsid w:val="005B2E64"/>
    <w:rsid w:val="005B508D"/>
    <w:rsid w:val="005B60CF"/>
    <w:rsid w:val="005B7DF9"/>
    <w:rsid w:val="005C07D8"/>
    <w:rsid w:val="005C1928"/>
    <w:rsid w:val="005C5D89"/>
    <w:rsid w:val="005C6844"/>
    <w:rsid w:val="005C6E7E"/>
    <w:rsid w:val="005D1D39"/>
    <w:rsid w:val="005D236B"/>
    <w:rsid w:val="005D2B82"/>
    <w:rsid w:val="005D41CA"/>
    <w:rsid w:val="005D48FB"/>
    <w:rsid w:val="005D5FBE"/>
    <w:rsid w:val="005E0EE9"/>
    <w:rsid w:val="005E2E5E"/>
    <w:rsid w:val="005E3E6D"/>
    <w:rsid w:val="005E40D0"/>
    <w:rsid w:val="005E429A"/>
    <w:rsid w:val="005E5399"/>
    <w:rsid w:val="005E53AB"/>
    <w:rsid w:val="005E6377"/>
    <w:rsid w:val="005E71AE"/>
    <w:rsid w:val="005F071A"/>
    <w:rsid w:val="005F1071"/>
    <w:rsid w:val="005F2CC2"/>
    <w:rsid w:val="005F3060"/>
    <w:rsid w:val="005F70F5"/>
    <w:rsid w:val="005F7AB4"/>
    <w:rsid w:val="00600524"/>
    <w:rsid w:val="00604FCD"/>
    <w:rsid w:val="006065E2"/>
    <w:rsid w:val="00606A98"/>
    <w:rsid w:val="0060772E"/>
    <w:rsid w:val="00611D4F"/>
    <w:rsid w:val="006148BA"/>
    <w:rsid w:val="00614F3E"/>
    <w:rsid w:val="00616027"/>
    <w:rsid w:val="006173A1"/>
    <w:rsid w:val="00617A27"/>
    <w:rsid w:val="00620183"/>
    <w:rsid w:val="0062119B"/>
    <w:rsid w:val="006216D3"/>
    <w:rsid w:val="0062282D"/>
    <w:rsid w:val="006231CC"/>
    <w:rsid w:val="006239A2"/>
    <w:rsid w:val="00624B73"/>
    <w:rsid w:val="00624C4A"/>
    <w:rsid w:val="0063015F"/>
    <w:rsid w:val="0063184B"/>
    <w:rsid w:val="006320E4"/>
    <w:rsid w:val="00632741"/>
    <w:rsid w:val="00633CFE"/>
    <w:rsid w:val="0063453B"/>
    <w:rsid w:val="0063764A"/>
    <w:rsid w:val="006377A6"/>
    <w:rsid w:val="006409E6"/>
    <w:rsid w:val="0064210C"/>
    <w:rsid w:val="0064283E"/>
    <w:rsid w:val="00642C98"/>
    <w:rsid w:val="00644DF8"/>
    <w:rsid w:val="00646B80"/>
    <w:rsid w:val="00646EB0"/>
    <w:rsid w:val="00650A8F"/>
    <w:rsid w:val="00651081"/>
    <w:rsid w:val="0065116B"/>
    <w:rsid w:val="00652842"/>
    <w:rsid w:val="00655DC0"/>
    <w:rsid w:val="00656AC0"/>
    <w:rsid w:val="006615E2"/>
    <w:rsid w:val="006619F9"/>
    <w:rsid w:val="00665417"/>
    <w:rsid w:val="00665478"/>
    <w:rsid w:val="0066595D"/>
    <w:rsid w:val="0067176C"/>
    <w:rsid w:val="00671FED"/>
    <w:rsid w:val="00672E09"/>
    <w:rsid w:val="00673358"/>
    <w:rsid w:val="00673BC8"/>
    <w:rsid w:val="006746BD"/>
    <w:rsid w:val="00674FBC"/>
    <w:rsid w:val="00680067"/>
    <w:rsid w:val="00680676"/>
    <w:rsid w:val="0068205D"/>
    <w:rsid w:val="0068362D"/>
    <w:rsid w:val="00684018"/>
    <w:rsid w:val="006874EB"/>
    <w:rsid w:val="00690C5A"/>
    <w:rsid w:val="00690F0D"/>
    <w:rsid w:val="00691891"/>
    <w:rsid w:val="00693960"/>
    <w:rsid w:val="00694226"/>
    <w:rsid w:val="00695513"/>
    <w:rsid w:val="0069709D"/>
    <w:rsid w:val="006A089D"/>
    <w:rsid w:val="006A342B"/>
    <w:rsid w:val="006A4D4F"/>
    <w:rsid w:val="006A5183"/>
    <w:rsid w:val="006A5920"/>
    <w:rsid w:val="006A66DA"/>
    <w:rsid w:val="006B0A08"/>
    <w:rsid w:val="006B2072"/>
    <w:rsid w:val="006B20AC"/>
    <w:rsid w:val="006B36F4"/>
    <w:rsid w:val="006B4E48"/>
    <w:rsid w:val="006B55A1"/>
    <w:rsid w:val="006B5620"/>
    <w:rsid w:val="006B6A43"/>
    <w:rsid w:val="006B6FBE"/>
    <w:rsid w:val="006C01BA"/>
    <w:rsid w:val="006C1682"/>
    <w:rsid w:val="006C17DA"/>
    <w:rsid w:val="006C185F"/>
    <w:rsid w:val="006C3B67"/>
    <w:rsid w:val="006C5810"/>
    <w:rsid w:val="006C59C3"/>
    <w:rsid w:val="006D2A71"/>
    <w:rsid w:val="006D2EFC"/>
    <w:rsid w:val="006D36C8"/>
    <w:rsid w:val="006D3CE2"/>
    <w:rsid w:val="006D4ED5"/>
    <w:rsid w:val="006D6436"/>
    <w:rsid w:val="006D6F24"/>
    <w:rsid w:val="006D7B66"/>
    <w:rsid w:val="006E30A7"/>
    <w:rsid w:val="006E3639"/>
    <w:rsid w:val="006E3F82"/>
    <w:rsid w:val="006E53B4"/>
    <w:rsid w:val="006E7E8E"/>
    <w:rsid w:val="006F0E96"/>
    <w:rsid w:val="006F1CF6"/>
    <w:rsid w:val="006F2C46"/>
    <w:rsid w:val="006F37A6"/>
    <w:rsid w:val="006F4A84"/>
    <w:rsid w:val="006F555B"/>
    <w:rsid w:val="006F5D35"/>
    <w:rsid w:val="006F7D79"/>
    <w:rsid w:val="007014BE"/>
    <w:rsid w:val="007017D5"/>
    <w:rsid w:val="00704653"/>
    <w:rsid w:val="00705C70"/>
    <w:rsid w:val="00707254"/>
    <w:rsid w:val="0071499D"/>
    <w:rsid w:val="007149DE"/>
    <w:rsid w:val="00720265"/>
    <w:rsid w:val="007231AC"/>
    <w:rsid w:val="007235AE"/>
    <w:rsid w:val="00723774"/>
    <w:rsid w:val="00723C92"/>
    <w:rsid w:val="00724BA5"/>
    <w:rsid w:val="00730A50"/>
    <w:rsid w:val="00734D35"/>
    <w:rsid w:val="007366EB"/>
    <w:rsid w:val="00736BDB"/>
    <w:rsid w:val="00736D46"/>
    <w:rsid w:val="00737183"/>
    <w:rsid w:val="0073763E"/>
    <w:rsid w:val="00740FB3"/>
    <w:rsid w:val="00744901"/>
    <w:rsid w:val="00745526"/>
    <w:rsid w:val="00745818"/>
    <w:rsid w:val="007462AC"/>
    <w:rsid w:val="00746B3F"/>
    <w:rsid w:val="00750161"/>
    <w:rsid w:val="00752D7A"/>
    <w:rsid w:val="0075368E"/>
    <w:rsid w:val="007542B3"/>
    <w:rsid w:val="0075518C"/>
    <w:rsid w:val="00765F1A"/>
    <w:rsid w:val="00766B07"/>
    <w:rsid w:val="007701F8"/>
    <w:rsid w:val="00770D74"/>
    <w:rsid w:val="007713F1"/>
    <w:rsid w:val="007718C6"/>
    <w:rsid w:val="007721E9"/>
    <w:rsid w:val="007743F0"/>
    <w:rsid w:val="00774B98"/>
    <w:rsid w:val="00775BB9"/>
    <w:rsid w:val="00784B66"/>
    <w:rsid w:val="00784CFD"/>
    <w:rsid w:val="00785E06"/>
    <w:rsid w:val="00785EAC"/>
    <w:rsid w:val="00786553"/>
    <w:rsid w:val="00786C09"/>
    <w:rsid w:val="00791C7D"/>
    <w:rsid w:val="00792E97"/>
    <w:rsid w:val="0079344B"/>
    <w:rsid w:val="00793626"/>
    <w:rsid w:val="00794966"/>
    <w:rsid w:val="00795A9E"/>
    <w:rsid w:val="00796280"/>
    <w:rsid w:val="00797823"/>
    <w:rsid w:val="00797C10"/>
    <w:rsid w:val="007A01B9"/>
    <w:rsid w:val="007A059E"/>
    <w:rsid w:val="007A0BBC"/>
    <w:rsid w:val="007A10CC"/>
    <w:rsid w:val="007A14E5"/>
    <w:rsid w:val="007A32B1"/>
    <w:rsid w:val="007A7419"/>
    <w:rsid w:val="007B116E"/>
    <w:rsid w:val="007B50A9"/>
    <w:rsid w:val="007B7BB2"/>
    <w:rsid w:val="007C452F"/>
    <w:rsid w:val="007C57A5"/>
    <w:rsid w:val="007C7621"/>
    <w:rsid w:val="007C7A90"/>
    <w:rsid w:val="007D1729"/>
    <w:rsid w:val="007D348A"/>
    <w:rsid w:val="007D3703"/>
    <w:rsid w:val="007D4237"/>
    <w:rsid w:val="007D6731"/>
    <w:rsid w:val="007E0212"/>
    <w:rsid w:val="007E091E"/>
    <w:rsid w:val="007E0EE4"/>
    <w:rsid w:val="007E32BB"/>
    <w:rsid w:val="007E4030"/>
    <w:rsid w:val="007E490C"/>
    <w:rsid w:val="007F320C"/>
    <w:rsid w:val="007F3965"/>
    <w:rsid w:val="007F3CE7"/>
    <w:rsid w:val="007F7347"/>
    <w:rsid w:val="00800D49"/>
    <w:rsid w:val="00800F24"/>
    <w:rsid w:val="008055D8"/>
    <w:rsid w:val="0080590E"/>
    <w:rsid w:val="00805C86"/>
    <w:rsid w:val="00806D12"/>
    <w:rsid w:val="0080749F"/>
    <w:rsid w:val="00807634"/>
    <w:rsid w:val="00811377"/>
    <w:rsid w:val="00811B42"/>
    <w:rsid w:val="008122F0"/>
    <w:rsid w:val="00812B4C"/>
    <w:rsid w:val="00813271"/>
    <w:rsid w:val="00814CE0"/>
    <w:rsid w:val="0081525C"/>
    <w:rsid w:val="0081585F"/>
    <w:rsid w:val="00815A33"/>
    <w:rsid w:val="00815B74"/>
    <w:rsid w:val="00816295"/>
    <w:rsid w:val="00822D05"/>
    <w:rsid w:val="0082405D"/>
    <w:rsid w:val="008248B0"/>
    <w:rsid w:val="00825172"/>
    <w:rsid w:val="008256F1"/>
    <w:rsid w:val="00826594"/>
    <w:rsid w:val="008268C5"/>
    <w:rsid w:val="00826D08"/>
    <w:rsid w:val="00826D17"/>
    <w:rsid w:val="00826DFA"/>
    <w:rsid w:val="008275DC"/>
    <w:rsid w:val="00830D12"/>
    <w:rsid w:val="00831D57"/>
    <w:rsid w:val="00833182"/>
    <w:rsid w:val="00833269"/>
    <w:rsid w:val="00833994"/>
    <w:rsid w:val="008364E5"/>
    <w:rsid w:val="00837FCC"/>
    <w:rsid w:val="00841EFB"/>
    <w:rsid w:val="008427BE"/>
    <w:rsid w:val="00845441"/>
    <w:rsid w:val="008467C5"/>
    <w:rsid w:val="00846CC3"/>
    <w:rsid w:val="00846D8E"/>
    <w:rsid w:val="008471EF"/>
    <w:rsid w:val="008526A1"/>
    <w:rsid w:val="00853010"/>
    <w:rsid w:val="00854153"/>
    <w:rsid w:val="008544F3"/>
    <w:rsid w:val="00855EA0"/>
    <w:rsid w:val="0085653E"/>
    <w:rsid w:val="00857C26"/>
    <w:rsid w:val="00861233"/>
    <w:rsid w:val="0086167B"/>
    <w:rsid w:val="00862334"/>
    <w:rsid w:val="008627B5"/>
    <w:rsid w:val="0086299F"/>
    <w:rsid w:val="00862ED1"/>
    <w:rsid w:val="00863111"/>
    <w:rsid w:val="008637E3"/>
    <w:rsid w:val="008653C8"/>
    <w:rsid w:val="00865632"/>
    <w:rsid w:val="00871287"/>
    <w:rsid w:val="00875F04"/>
    <w:rsid w:val="00876F3F"/>
    <w:rsid w:val="008772A6"/>
    <w:rsid w:val="00882BAF"/>
    <w:rsid w:val="00882BE2"/>
    <w:rsid w:val="008834C5"/>
    <w:rsid w:val="00883E9A"/>
    <w:rsid w:val="00885DE4"/>
    <w:rsid w:val="00885E17"/>
    <w:rsid w:val="00887AAA"/>
    <w:rsid w:val="00887CD2"/>
    <w:rsid w:val="00890F4A"/>
    <w:rsid w:val="00893522"/>
    <w:rsid w:val="00893890"/>
    <w:rsid w:val="00893BE8"/>
    <w:rsid w:val="00896557"/>
    <w:rsid w:val="008968B6"/>
    <w:rsid w:val="0089691E"/>
    <w:rsid w:val="008969FD"/>
    <w:rsid w:val="00897669"/>
    <w:rsid w:val="008978A0"/>
    <w:rsid w:val="00897D42"/>
    <w:rsid w:val="008A6361"/>
    <w:rsid w:val="008B472F"/>
    <w:rsid w:val="008B4F6A"/>
    <w:rsid w:val="008C1140"/>
    <w:rsid w:val="008C114E"/>
    <w:rsid w:val="008C57D2"/>
    <w:rsid w:val="008C728D"/>
    <w:rsid w:val="008D145E"/>
    <w:rsid w:val="008D1C1B"/>
    <w:rsid w:val="008D6E4D"/>
    <w:rsid w:val="008E0110"/>
    <w:rsid w:val="008E1254"/>
    <w:rsid w:val="008E13FC"/>
    <w:rsid w:val="008E1ED5"/>
    <w:rsid w:val="008E2DCE"/>
    <w:rsid w:val="008E2F3D"/>
    <w:rsid w:val="008E5144"/>
    <w:rsid w:val="008E62BE"/>
    <w:rsid w:val="008E64C9"/>
    <w:rsid w:val="008F1E54"/>
    <w:rsid w:val="008F20E9"/>
    <w:rsid w:val="008F24B5"/>
    <w:rsid w:val="008F2768"/>
    <w:rsid w:val="008F345A"/>
    <w:rsid w:val="008F6D06"/>
    <w:rsid w:val="009017A2"/>
    <w:rsid w:val="00903257"/>
    <w:rsid w:val="00903829"/>
    <w:rsid w:val="00906093"/>
    <w:rsid w:val="009069B9"/>
    <w:rsid w:val="00906ACF"/>
    <w:rsid w:val="00906EB9"/>
    <w:rsid w:val="00911146"/>
    <w:rsid w:val="00914F6A"/>
    <w:rsid w:val="009172B1"/>
    <w:rsid w:val="009174E7"/>
    <w:rsid w:val="009222BA"/>
    <w:rsid w:val="009233B2"/>
    <w:rsid w:val="00926547"/>
    <w:rsid w:val="00927270"/>
    <w:rsid w:val="00930C1A"/>
    <w:rsid w:val="00932561"/>
    <w:rsid w:val="00934EA9"/>
    <w:rsid w:val="00936739"/>
    <w:rsid w:val="00937179"/>
    <w:rsid w:val="0094194F"/>
    <w:rsid w:val="009448E0"/>
    <w:rsid w:val="0094514E"/>
    <w:rsid w:val="00946B73"/>
    <w:rsid w:val="00946E9F"/>
    <w:rsid w:val="00950BE4"/>
    <w:rsid w:val="009539C8"/>
    <w:rsid w:val="00955616"/>
    <w:rsid w:val="00956139"/>
    <w:rsid w:val="009602B7"/>
    <w:rsid w:val="00960BD7"/>
    <w:rsid w:val="009613AF"/>
    <w:rsid w:val="00961A2F"/>
    <w:rsid w:val="0096213B"/>
    <w:rsid w:val="009628BB"/>
    <w:rsid w:val="0096474C"/>
    <w:rsid w:val="009668B9"/>
    <w:rsid w:val="00967CFC"/>
    <w:rsid w:val="00972C29"/>
    <w:rsid w:val="00974763"/>
    <w:rsid w:val="0097673C"/>
    <w:rsid w:val="00977DC9"/>
    <w:rsid w:val="00977FBE"/>
    <w:rsid w:val="00982C4B"/>
    <w:rsid w:val="0098346A"/>
    <w:rsid w:val="009839AC"/>
    <w:rsid w:val="00984DE6"/>
    <w:rsid w:val="00987CB3"/>
    <w:rsid w:val="009902AF"/>
    <w:rsid w:val="00991194"/>
    <w:rsid w:val="00994CA1"/>
    <w:rsid w:val="00995605"/>
    <w:rsid w:val="00995906"/>
    <w:rsid w:val="00995CA2"/>
    <w:rsid w:val="00997D5B"/>
    <w:rsid w:val="009A0A07"/>
    <w:rsid w:val="009A1E0F"/>
    <w:rsid w:val="009A2C08"/>
    <w:rsid w:val="009A6426"/>
    <w:rsid w:val="009B0F4B"/>
    <w:rsid w:val="009B1BD1"/>
    <w:rsid w:val="009B213B"/>
    <w:rsid w:val="009B2FEE"/>
    <w:rsid w:val="009B70A7"/>
    <w:rsid w:val="009B716E"/>
    <w:rsid w:val="009C023E"/>
    <w:rsid w:val="009C37B0"/>
    <w:rsid w:val="009D2AF0"/>
    <w:rsid w:val="009D2D4F"/>
    <w:rsid w:val="009D4360"/>
    <w:rsid w:val="009D4F1D"/>
    <w:rsid w:val="009D52E8"/>
    <w:rsid w:val="009D68B3"/>
    <w:rsid w:val="009D6C93"/>
    <w:rsid w:val="009D79FD"/>
    <w:rsid w:val="009E0535"/>
    <w:rsid w:val="009E1CCA"/>
    <w:rsid w:val="009E201C"/>
    <w:rsid w:val="009E4068"/>
    <w:rsid w:val="009E40D6"/>
    <w:rsid w:val="009E4465"/>
    <w:rsid w:val="009E5B64"/>
    <w:rsid w:val="009F43AB"/>
    <w:rsid w:val="009F5282"/>
    <w:rsid w:val="00A00686"/>
    <w:rsid w:val="00A0106D"/>
    <w:rsid w:val="00A018D7"/>
    <w:rsid w:val="00A02310"/>
    <w:rsid w:val="00A038CE"/>
    <w:rsid w:val="00A0408D"/>
    <w:rsid w:val="00A07516"/>
    <w:rsid w:val="00A07DF9"/>
    <w:rsid w:val="00A1123E"/>
    <w:rsid w:val="00A1146D"/>
    <w:rsid w:val="00A13378"/>
    <w:rsid w:val="00A13EF6"/>
    <w:rsid w:val="00A1415D"/>
    <w:rsid w:val="00A15295"/>
    <w:rsid w:val="00A15BD1"/>
    <w:rsid w:val="00A1768D"/>
    <w:rsid w:val="00A2087B"/>
    <w:rsid w:val="00A21FA1"/>
    <w:rsid w:val="00A23F19"/>
    <w:rsid w:val="00A23F64"/>
    <w:rsid w:val="00A24EF1"/>
    <w:rsid w:val="00A34B51"/>
    <w:rsid w:val="00A34CC4"/>
    <w:rsid w:val="00A36763"/>
    <w:rsid w:val="00A40B9A"/>
    <w:rsid w:val="00A429DA"/>
    <w:rsid w:val="00A42A4F"/>
    <w:rsid w:val="00A476FA"/>
    <w:rsid w:val="00A50466"/>
    <w:rsid w:val="00A50ADF"/>
    <w:rsid w:val="00A51A3C"/>
    <w:rsid w:val="00A51EE7"/>
    <w:rsid w:val="00A53F9D"/>
    <w:rsid w:val="00A556BB"/>
    <w:rsid w:val="00A56F2D"/>
    <w:rsid w:val="00A63E80"/>
    <w:rsid w:val="00A6410F"/>
    <w:rsid w:val="00A64D68"/>
    <w:rsid w:val="00A6511F"/>
    <w:rsid w:val="00A6626E"/>
    <w:rsid w:val="00A66AB3"/>
    <w:rsid w:val="00A6737D"/>
    <w:rsid w:val="00A675AC"/>
    <w:rsid w:val="00A70DB8"/>
    <w:rsid w:val="00A73399"/>
    <w:rsid w:val="00A746E5"/>
    <w:rsid w:val="00A748B4"/>
    <w:rsid w:val="00A7577C"/>
    <w:rsid w:val="00A775C6"/>
    <w:rsid w:val="00A80977"/>
    <w:rsid w:val="00A80EA0"/>
    <w:rsid w:val="00A822CA"/>
    <w:rsid w:val="00A839CE"/>
    <w:rsid w:val="00A86D8D"/>
    <w:rsid w:val="00A87516"/>
    <w:rsid w:val="00A90AC3"/>
    <w:rsid w:val="00A926DD"/>
    <w:rsid w:val="00A9278B"/>
    <w:rsid w:val="00A92A65"/>
    <w:rsid w:val="00A935B0"/>
    <w:rsid w:val="00A946A9"/>
    <w:rsid w:val="00A94FF2"/>
    <w:rsid w:val="00A95624"/>
    <w:rsid w:val="00A9750A"/>
    <w:rsid w:val="00A9781F"/>
    <w:rsid w:val="00AA1099"/>
    <w:rsid w:val="00AA1107"/>
    <w:rsid w:val="00AA155B"/>
    <w:rsid w:val="00AA28A2"/>
    <w:rsid w:val="00AA37FF"/>
    <w:rsid w:val="00AA3FFA"/>
    <w:rsid w:val="00AA47A9"/>
    <w:rsid w:val="00AA6190"/>
    <w:rsid w:val="00AA7C0D"/>
    <w:rsid w:val="00AA7FBB"/>
    <w:rsid w:val="00AB10F1"/>
    <w:rsid w:val="00AB2375"/>
    <w:rsid w:val="00AB38C9"/>
    <w:rsid w:val="00AB7179"/>
    <w:rsid w:val="00AB71EF"/>
    <w:rsid w:val="00AB77AC"/>
    <w:rsid w:val="00AC29BE"/>
    <w:rsid w:val="00AC3DCD"/>
    <w:rsid w:val="00AC5663"/>
    <w:rsid w:val="00AC614D"/>
    <w:rsid w:val="00AC6A86"/>
    <w:rsid w:val="00AD01DF"/>
    <w:rsid w:val="00AD1E74"/>
    <w:rsid w:val="00AD2CAC"/>
    <w:rsid w:val="00AD441E"/>
    <w:rsid w:val="00AD4678"/>
    <w:rsid w:val="00AD4BEB"/>
    <w:rsid w:val="00AE1187"/>
    <w:rsid w:val="00AE1D84"/>
    <w:rsid w:val="00AE2FA7"/>
    <w:rsid w:val="00AE62E4"/>
    <w:rsid w:val="00AE63D6"/>
    <w:rsid w:val="00AF2521"/>
    <w:rsid w:val="00AF27E4"/>
    <w:rsid w:val="00AF328D"/>
    <w:rsid w:val="00AF4CF3"/>
    <w:rsid w:val="00AF50A8"/>
    <w:rsid w:val="00AF5D8D"/>
    <w:rsid w:val="00AF7422"/>
    <w:rsid w:val="00AF76DC"/>
    <w:rsid w:val="00AF7E93"/>
    <w:rsid w:val="00B02785"/>
    <w:rsid w:val="00B03066"/>
    <w:rsid w:val="00B0558A"/>
    <w:rsid w:val="00B06B9F"/>
    <w:rsid w:val="00B07828"/>
    <w:rsid w:val="00B10CBB"/>
    <w:rsid w:val="00B1275A"/>
    <w:rsid w:val="00B1370F"/>
    <w:rsid w:val="00B15940"/>
    <w:rsid w:val="00B168EF"/>
    <w:rsid w:val="00B169D9"/>
    <w:rsid w:val="00B21423"/>
    <w:rsid w:val="00B22EFC"/>
    <w:rsid w:val="00B25C52"/>
    <w:rsid w:val="00B304AB"/>
    <w:rsid w:val="00B33DF5"/>
    <w:rsid w:val="00B34266"/>
    <w:rsid w:val="00B3469D"/>
    <w:rsid w:val="00B348FA"/>
    <w:rsid w:val="00B35075"/>
    <w:rsid w:val="00B36729"/>
    <w:rsid w:val="00B3696C"/>
    <w:rsid w:val="00B37A7D"/>
    <w:rsid w:val="00B37FF3"/>
    <w:rsid w:val="00B40355"/>
    <w:rsid w:val="00B4254F"/>
    <w:rsid w:val="00B4303B"/>
    <w:rsid w:val="00B4545F"/>
    <w:rsid w:val="00B45B5B"/>
    <w:rsid w:val="00B45D76"/>
    <w:rsid w:val="00B461CD"/>
    <w:rsid w:val="00B4709B"/>
    <w:rsid w:val="00B509E8"/>
    <w:rsid w:val="00B50D4E"/>
    <w:rsid w:val="00B519F9"/>
    <w:rsid w:val="00B52DB2"/>
    <w:rsid w:val="00B5447F"/>
    <w:rsid w:val="00B55DC9"/>
    <w:rsid w:val="00B56335"/>
    <w:rsid w:val="00B60FAD"/>
    <w:rsid w:val="00B639B1"/>
    <w:rsid w:val="00B646F4"/>
    <w:rsid w:val="00B672B6"/>
    <w:rsid w:val="00B71C24"/>
    <w:rsid w:val="00B730C5"/>
    <w:rsid w:val="00B73E47"/>
    <w:rsid w:val="00B7494A"/>
    <w:rsid w:val="00B7523C"/>
    <w:rsid w:val="00B7613C"/>
    <w:rsid w:val="00B77C68"/>
    <w:rsid w:val="00B82221"/>
    <w:rsid w:val="00B83D81"/>
    <w:rsid w:val="00B8547B"/>
    <w:rsid w:val="00B85BEA"/>
    <w:rsid w:val="00B86A07"/>
    <w:rsid w:val="00B90185"/>
    <w:rsid w:val="00B9050D"/>
    <w:rsid w:val="00B920D2"/>
    <w:rsid w:val="00B93043"/>
    <w:rsid w:val="00B93ED9"/>
    <w:rsid w:val="00B9432A"/>
    <w:rsid w:val="00B965F5"/>
    <w:rsid w:val="00B96E36"/>
    <w:rsid w:val="00BA0289"/>
    <w:rsid w:val="00BA16B6"/>
    <w:rsid w:val="00BA17B3"/>
    <w:rsid w:val="00BA1DF8"/>
    <w:rsid w:val="00BA33DA"/>
    <w:rsid w:val="00BA3BFF"/>
    <w:rsid w:val="00BA4B7D"/>
    <w:rsid w:val="00BA5268"/>
    <w:rsid w:val="00BA5CC0"/>
    <w:rsid w:val="00BA695C"/>
    <w:rsid w:val="00BB022D"/>
    <w:rsid w:val="00BB103F"/>
    <w:rsid w:val="00BB13D1"/>
    <w:rsid w:val="00BB23E6"/>
    <w:rsid w:val="00BB36FE"/>
    <w:rsid w:val="00BB49FE"/>
    <w:rsid w:val="00BB6058"/>
    <w:rsid w:val="00BB6668"/>
    <w:rsid w:val="00BB7C9E"/>
    <w:rsid w:val="00BC107D"/>
    <w:rsid w:val="00BC48B8"/>
    <w:rsid w:val="00BC48DF"/>
    <w:rsid w:val="00BD04A1"/>
    <w:rsid w:val="00BD6AF5"/>
    <w:rsid w:val="00BD6C4A"/>
    <w:rsid w:val="00BD6F22"/>
    <w:rsid w:val="00BE0766"/>
    <w:rsid w:val="00BE42B9"/>
    <w:rsid w:val="00BE535F"/>
    <w:rsid w:val="00BF3332"/>
    <w:rsid w:val="00BF63B0"/>
    <w:rsid w:val="00BF7CB0"/>
    <w:rsid w:val="00BF7F72"/>
    <w:rsid w:val="00C011AB"/>
    <w:rsid w:val="00C05C56"/>
    <w:rsid w:val="00C063C0"/>
    <w:rsid w:val="00C06ED7"/>
    <w:rsid w:val="00C1113C"/>
    <w:rsid w:val="00C12A10"/>
    <w:rsid w:val="00C16668"/>
    <w:rsid w:val="00C17B92"/>
    <w:rsid w:val="00C2134D"/>
    <w:rsid w:val="00C21D15"/>
    <w:rsid w:val="00C22B41"/>
    <w:rsid w:val="00C24A37"/>
    <w:rsid w:val="00C250A9"/>
    <w:rsid w:val="00C26134"/>
    <w:rsid w:val="00C2618F"/>
    <w:rsid w:val="00C31A89"/>
    <w:rsid w:val="00C35218"/>
    <w:rsid w:val="00C3571F"/>
    <w:rsid w:val="00C36162"/>
    <w:rsid w:val="00C363B3"/>
    <w:rsid w:val="00C37067"/>
    <w:rsid w:val="00C3782B"/>
    <w:rsid w:val="00C401DE"/>
    <w:rsid w:val="00C416C1"/>
    <w:rsid w:val="00C423D8"/>
    <w:rsid w:val="00C43223"/>
    <w:rsid w:val="00C44C61"/>
    <w:rsid w:val="00C44E0D"/>
    <w:rsid w:val="00C45EF0"/>
    <w:rsid w:val="00C4691B"/>
    <w:rsid w:val="00C46952"/>
    <w:rsid w:val="00C5097E"/>
    <w:rsid w:val="00C50CB7"/>
    <w:rsid w:val="00C52A08"/>
    <w:rsid w:val="00C53769"/>
    <w:rsid w:val="00C54B82"/>
    <w:rsid w:val="00C54DC5"/>
    <w:rsid w:val="00C571B3"/>
    <w:rsid w:val="00C60E84"/>
    <w:rsid w:val="00C6273C"/>
    <w:rsid w:val="00C62C62"/>
    <w:rsid w:val="00C6419A"/>
    <w:rsid w:val="00C663B0"/>
    <w:rsid w:val="00C66654"/>
    <w:rsid w:val="00C66F89"/>
    <w:rsid w:val="00C67340"/>
    <w:rsid w:val="00C67826"/>
    <w:rsid w:val="00C711F7"/>
    <w:rsid w:val="00C7163E"/>
    <w:rsid w:val="00C73FB0"/>
    <w:rsid w:val="00C74DAA"/>
    <w:rsid w:val="00C74DEC"/>
    <w:rsid w:val="00C75654"/>
    <w:rsid w:val="00C75F47"/>
    <w:rsid w:val="00C76003"/>
    <w:rsid w:val="00C7684F"/>
    <w:rsid w:val="00C7692A"/>
    <w:rsid w:val="00C77296"/>
    <w:rsid w:val="00C82718"/>
    <w:rsid w:val="00C8324B"/>
    <w:rsid w:val="00C83483"/>
    <w:rsid w:val="00C90601"/>
    <w:rsid w:val="00C919AF"/>
    <w:rsid w:val="00C951DB"/>
    <w:rsid w:val="00C95816"/>
    <w:rsid w:val="00C96CDF"/>
    <w:rsid w:val="00CA231F"/>
    <w:rsid w:val="00CA3179"/>
    <w:rsid w:val="00CA6307"/>
    <w:rsid w:val="00CA665E"/>
    <w:rsid w:val="00CB06AA"/>
    <w:rsid w:val="00CB2632"/>
    <w:rsid w:val="00CB7260"/>
    <w:rsid w:val="00CC02A3"/>
    <w:rsid w:val="00CC0536"/>
    <w:rsid w:val="00CC13E5"/>
    <w:rsid w:val="00CC57F2"/>
    <w:rsid w:val="00CC5C04"/>
    <w:rsid w:val="00CC6BC5"/>
    <w:rsid w:val="00CD068F"/>
    <w:rsid w:val="00CD2497"/>
    <w:rsid w:val="00CD7846"/>
    <w:rsid w:val="00CD7EA8"/>
    <w:rsid w:val="00CE0FF1"/>
    <w:rsid w:val="00CE1923"/>
    <w:rsid w:val="00CE1925"/>
    <w:rsid w:val="00CE2DDF"/>
    <w:rsid w:val="00CE40E3"/>
    <w:rsid w:val="00CE44D8"/>
    <w:rsid w:val="00CE4628"/>
    <w:rsid w:val="00CE4F2C"/>
    <w:rsid w:val="00CE5C49"/>
    <w:rsid w:val="00CF1A5E"/>
    <w:rsid w:val="00CF3C14"/>
    <w:rsid w:val="00CF443E"/>
    <w:rsid w:val="00CF56AD"/>
    <w:rsid w:val="00CF6A73"/>
    <w:rsid w:val="00CF6FF0"/>
    <w:rsid w:val="00CF7A04"/>
    <w:rsid w:val="00D00B1A"/>
    <w:rsid w:val="00D0206D"/>
    <w:rsid w:val="00D05BF0"/>
    <w:rsid w:val="00D06DA9"/>
    <w:rsid w:val="00D10803"/>
    <w:rsid w:val="00D13A34"/>
    <w:rsid w:val="00D140CE"/>
    <w:rsid w:val="00D160DB"/>
    <w:rsid w:val="00D16CA9"/>
    <w:rsid w:val="00D249E4"/>
    <w:rsid w:val="00D251E7"/>
    <w:rsid w:val="00D27EAA"/>
    <w:rsid w:val="00D33824"/>
    <w:rsid w:val="00D33DD8"/>
    <w:rsid w:val="00D343C1"/>
    <w:rsid w:val="00D3582A"/>
    <w:rsid w:val="00D3618D"/>
    <w:rsid w:val="00D378C1"/>
    <w:rsid w:val="00D379E5"/>
    <w:rsid w:val="00D415A6"/>
    <w:rsid w:val="00D41714"/>
    <w:rsid w:val="00D428BB"/>
    <w:rsid w:val="00D43C40"/>
    <w:rsid w:val="00D4554F"/>
    <w:rsid w:val="00D46E53"/>
    <w:rsid w:val="00D47218"/>
    <w:rsid w:val="00D50DDB"/>
    <w:rsid w:val="00D50F0D"/>
    <w:rsid w:val="00D5293E"/>
    <w:rsid w:val="00D53CE3"/>
    <w:rsid w:val="00D55B2C"/>
    <w:rsid w:val="00D55FFF"/>
    <w:rsid w:val="00D56DE9"/>
    <w:rsid w:val="00D56F5E"/>
    <w:rsid w:val="00D57BB5"/>
    <w:rsid w:val="00D606E3"/>
    <w:rsid w:val="00D62872"/>
    <w:rsid w:val="00D64FFC"/>
    <w:rsid w:val="00D6512F"/>
    <w:rsid w:val="00D702C7"/>
    <w:rsid w:val="00D72D77"/>
    <w:rsid w:val="00D74BA6"/>
    <w:rsid w:val="00D74BBE"/>
    <w:rsid w:val="00D765AA"/>
    <w:rsid w:val="00D80937"/>
    <w:rsid w:val="00D82604"/>
    <w:rsid w:val="00D8429D"/>
    <w:rsid w:val="00D8564A"/>
    <w:rsid w:val="00D86B5E"/>
    <w:rsid w:val="00D91B0D"/>
    <w:rsid w:val="00D92592"/>
    <w:rsid w:val="00D935B1"/>
    <w:rsid w:val="00D93691"/>
    <w:rsid w:val="00D93901"/>
    <w:rsid w:val="00D93AAD"/>
    <w:rsid w:val="00D96F22"/>
    <w:rsid w:val="00D97218"/>
    <w:rsid w:val="00D97437"/>
    <w:rsid w:val="00DA20DA"/>
    <w:rsid w:val="00DA6C16"/>
    <w:rsid w:val="00DB1513"/>
    <w:rsid w:val="00DB2A79"/>
    <w:rsid w:val="00DB34A2"/>
    <w:rsid w:val="00DB3605"/>
    <w:rsid w:val="00DB4BB4"/>
    <w:rsid w:val="00DB5EB0"/>
    <w:rsid w:val="00DC22AE"/>
    <w:rsid w:val="00DC3A29"/>
    <w:rsid w:val="00DC3CDB"/>
    <w:rsid w:val="00DC44C7"/>
    <w:rsid w:val="00DC5758"/>
    <w:rsid w:val="00DD09C1"/>
    <w:rsid w:val="00DD1B48"/>
    <w:rsid w:val="00DD3183"/>
    <w:rsid w:val="00DD3E9B"/>
    <w:rsid w:val="00DD4C73"/>
    <w:rsid w:val="00DE0229"/>
    <w:rsid w:val="00DE02EC"/>
    <w:rsid w:val="00DE144B"/>
    <w:rsid w:val="00DE297F"/>
    <w:rsid w:val="00DE3E0D"/>
    <w:rsid w:val="00DE62B0"/>
    <w:rsid w:val="00DF0078"/>
    <w:rsid w:val="00DF0348"/>
    <w:rsid w:val="00DF42B7"/>
    <w:rsid w:val="00DF47A8"/>
    <w:rsid w:val="00DF5FD6"/>
    <w:rsid w:val="00DF65F0"/>
    <w:rsid w:val="00DF6609"/>
    <w:rsid w:val="00DF71E4"/>
    <w:rsid w:val="00DF7564"/>
    <w:rsid w:val="00E023A3"/>
    <w:rsid w:val="00E03236"/>
    <w:rsid w:val="00E06733"/>
    <w:rsid w:val="00E07623"/>
    <w:rsid w:val="00E10E00"/>
    <w:rsid w:val="00E12C93"/>
    <w:rsid w:val="00E12DE3"/>
    <w:rsid w:val="00E12F2B"/>
    <w:rsid w:val="00E14632"/>
    <w:rsid w:val="00E154FB"/>
    <w:rsid w:val="00E16194"/>
    <w:rsid w:val="00E174A2"/>
    <w:rsid w:val="00E20681"/>
    <w:rsid w:val="00E24CD5"/>
    <w:rsid w:val="00E27FD2"/>
    <w:rsid w:val="00E31F00"/>
    <w:rsid w:val="00E33412"/>
    <w:rsid w:val="00E3386C"/>
    <w:rsid w:val="00E342EC"/>
    <w:rsid w:val="00E37770"/>
    <w:rsid w:val="00E414B8"/>
    <w:rsid w:val="00E4393D"/>
    <w:rsid w:val="00E45E0A"/>
    <w:rsid w:val="00E52AB7"/>
    <w:rsid w:val="00E53654"/>
    <w:rsid w:val="00E55356"/>
    <w:rsid w:val="00E57258"/>
    <w:rsid w:val="00E61A10"/>
    <w:rsid w:val="00E64BE3"/>
    <w:rsid w:val="00E652C3"/>
    <w:rsid w:val="00E6685E"/>
    <w:rsid w:val="00E716C1"/>
    <w:rsid w:val="00E71DBD"/>
    <w:rsid w:val="00E7223C"/>
    <w:rsid w:val="00E735E6"/>
    <w:rsid w:val="00E77875"/>
    <w:rsid w:val="00E8021E"/>
    <w:rsid w:val="00E8104C"/>
    <w:rsid w:val="00E854AF"/>
    <w:rsid w:val="00E86D67"/>
    <w:rsid w:val="00E8750C"/>
    <w:rsid w:val="00E908E1"/>
    <w:rsid w:val="00E91170"/>
    <w:rsid w:val="00E91673"/>
    <w:rsid w:val="00E9403E"/>
    <w:rsid w:val="00E96293"/>
    <w:rsid w:val="00E96657"/>
    <w:rsid w:val="00E9713D"/>
    <w:rsid w:val="00EA119B"/>
    <w:rsid w:val="00EA2214"/>
    <w:rsid w:val="00EA3673"/>
    <w:rsid w:val="00EA5104"/>
    <w:rsid w:val="00EA65AF"/>
    <w:rsid w:val="00EB07C5"/>
    <w:rsid w:val="00EB1238"/>
    <w:rsid w:val="00EB2721"/>
    <w:rsid w:val="00EB4D10"/>
    <w:rsid w:val="00EB528C"/>
    <w:rsid w:val="00EB71BA"/>
    <w:rsid w:val="00EC07BA"/>
    <w:rsid w:val="00EC0D12"/>
    <w:rsid w:val="00EC0DF3"/>
    <w:rsid w:val="00EC0E43"/>
    <w:rsid w:val="00EC13EB"/>
    <w:rsid w:val="00EC2AC8"/>
    <w:rsid w:val="00EC33D6"/>
    <w:rsid w:val="00EC5C6F"/>
    <w:rsid w:val="00EC6F89"/>
    <w:rsid w:val="00EC707E"/>
    <w:rsid w:val="00EC78AB"/>
    <w:rsid w:val="00ED0849"/>
    <w:rsid w:val="00ED0AFD"/>
    <w:rsid w:val="00ED23B5"/>
    <w:rsid w:val="00ED3803"/>
    <w:rsid w:val="00ED3A23"/>
    <w:rsid w:val="00ED4D9A"/>
    <w:rsid w:val="00ED4DC6"/>
    <w:rsid w:val="00ED551C"/>
    <w:rsid w:val="00ED5563"/>
    <w:rsid w:val="00ED5DFA"/>
    <w:rsid w:val="00ED74CC"/>
    <w:rsid w:val="00ED7FCD"/>
    <w:rsid w:val="00EE02F9"/>
    <w:rsid w:val="00EE0A91"/>
    <w:rsid w:val="00EE2588"/>
    <w:rsid w:val="00EE57C0"/>
    <w:rsid w:val="00EE5F4E"/>
    <w:rsid w:val="00EE6065"/>
    <w:rsid w:val="00EE62DF"/>
    <w:rsid w:val="00EE6970"/>
    <w:rsid w:val="00EE7B45"/>
    <w:rsid w:val="00EF1674"/>
    <w:rsid w:val="00EF394B"/>
    <w:rsid w:val="00EF3E6B"/>
    <w:rsid w:val="00EF4242"/>
    <w:rsid w:val="00F00341"/>
    <w:rsid w:val="00F00CCC"/>
    <w:rsid w:val="00F04327"/>
    <w:rsid w:val="00F049D4"/>
    <w:rsid w:val="00F04B01"/>
    <w:rsid w:val="00F056D0"/>
    <w:rsid w:val="00F1304F"/>
    <w:rsid w:val="00F15F33"/>
    <w:rsid w:val="00F164F1"/>
    <w:rsid w:val="00F16767"/>
    <w:rsid w:val="00F16F5D"/>
    <w:rsid w:val="00F20EDE"/>
    <w:rsid w:val="00F21983"/>
    <w:rsid w:val="00F23328"/>
    <w:rsid w:val="00F24287"/>
    <w:rsid w:val="00F25782"/>
    <w:rsid w:val="00F259E4"/>
    <w:rsid w:val="00F2791C"/>
    <w:rsid w:val="00F30EB9"/>
    <w:rsid w:val="00F34503"/>
    <w:rsid w:val="00F35ADC"/>
    <w:rsid w:val="00F35BF3"/>
    <w:rsid w:val="00F428FA"/>
    <w:rsid w:val="00F4313D"/>
    <w:rsid w:val="00F466A0"/>
    <w:rsid w:val="00F466CC"/>
    <w:rsid w:val="00F557DA"/>
    <w:rsid w:val="00F571C8"/>
    <w:rsid w:val="00F6033B"/>
    <w:rsid w:val="00F60FAF"/>
    <w:rsid w:val="00F62984"/>
    <w:rsid w:val="00F62E0D"/>
    <w:rsid w:val="00F63BA2"/>
    <w:rsid w:val="00F63FF0"/>
    <w:rsid w:val="00F647A0"/>
    <w:rsid w:val="00F654D2"/>
    <w:rsid w:val="00F66296"/>
    <w:rsid w:val="00F6747E"/>
    <w:rsid w:val="00F67D46"/>
    <w:rsid w:val="00F70F98"/>
    <w:rsid w:val="00F711C8"/>
    <w:rsid w:val="00F71803"/>
    <w:rsid w:val="00F71970"/>
    <w:rsid w:val="00F72694"/>
    <w:rsid w:val="00F73D71"/>
    <w:rsid w:val="00F757CE"/>
    <w:rsid w:val="00F76625"/>
    <w:rsid w:val="00F76F98"/>
    <w:rsid w:val="00F85D4F"/>
    <w:rsid w:val="00F861F5"/>
    <w:rsid w:val="00F867B6"/>
    <w:rsid w:val="00F86884"/>
    <w:rsid w:val="00F92F76"/>
    <w:rsid w:val="00F954AB"/>
    <w:rsid w:val="00F978DA"/>
    <w:rsid w:val="00FA0205"/>
    <w:rsid w:val="00FA25C4"/>
    <w:rsid w:val="00FB4DB7"/>
    <w:rsid w:val="00FB52DF"/>
    <w:rsid w:val="00FB53C0"/>
    <w:rsid w:val="00FB59FD"/>
    <w:rsid w:val="00FB6540"/>
    <w:rsid w:val="00FB6B54"/>
    <w:rsid w:val="00FB7DFA"/>
    <w:rsid w:val="00FC1F2C"/>
    <w:rsid w:val="00FC2052"/>
    <w:rsid w:val="00FC3D76"/>
    <w:rsid w:val="00FC5CD1"/>
    <w:rsid w:val="00FD079B"/>
    <w:rsid w:val="00FD0EE3"/>
    <w:rsid w:val="00FD23A9"/>
    <w:rsid w:val="00FD242B"/>
    <w:rsid w:val="00FD265B"/>
    <w:rsid w:val="00FD35BF"/>
    <w:rsid w:val="00FD4021"/>
    <w:rsid w:val="00FD63AC"/>
    <w:rsid w:val="00FD63AF"/>
    <w:rsid w:val="00FD6A73"/>
    <w:rsid w:val="00FD73FF"/>
    <w:rsid w:val="00FD7674"/>
    <w:rsid w:val="00FE0AD0"/>
    <w:rsid w:val="00FE2A0A"/>
    <w:rsid w:val="00FF072F"/>
    <w:rsid w:val="00FF22E1"/>
    <w:rsid w:val="00FF2F67"/>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260EF48"/>
  <w15:chartTrackingRefBased/>
  <w15:docId w15:val="{67259770-2E08-401C-9BD4-7065B951C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paragraph" w:customStyle="1" w:styleId="Heading2CenteredBoxSinglesolidlineAuto">
    <w:name w:val="Heading 2 + Centered Box: (Single solid line Auto ..."/>
    <w:basedOn w:val="Heading2"/>
    <w:next w:val="Normal"/>
    <w:rsid w:val="006619F9"/>
    <w:pPr>
      <w:numPr>
        <w:ilvl w:val="0"/>
        <w:numId w:val="0"/>
      </w:numPr>
      <w:pBdr>
        <w:top w:val="single" w:sz="4" w:space="1" w:color="auto"/>
        <w:left w:val="single" w:sz="4" w:space="4" w:color="auto"/>
        <w:bottom w:val="single" w:sz="4" w:space="1" w:color="auto"/>
        <w:right w:val="single" w:sz="4" w:space="4" w:color="auto"/>
      </w:pBdr>
    </w:pPr>
    <w:rPr>
      <w:bCs/>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83457-FBB5-442E-9C3B-F92DF0CB2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10484</Words>
  <Characters>59885</Characters>
  <Application>Microsoft Office Word</Application>
  <DocSecurity>4</DocSecurity>
  <Lines>499</Lines>
  <Paragraphs>140</Paragraphs>
  <ScaleCrop>false</ScaleCrop>
  <HeadingPairs>
    <vt:vector size="2" baseType="variant">
      <vt:variant>
        <vt:lpstr>Title</vt:lpstr>
      </vt:variant>
      <vt:variant>
        <vt:i4>1</vt:i4>
      </vt:variant>
    </vt:vector>
  </HeadingPairs>
  <TitlesOfParts>
    <vt:vector size="1" baseType="lpstr">
      <vt:lpstr>ROP Template for Template Shell NEW</vt:lpstr>
    </vt:vector>
  </TitlesOfParts>
  <Manager>Heidi Hollenbach</Manager>
  <Company>MDEQ-AQD</Company>
  <LinksUpToDate>false</LinksUpToDate>
  <CharactersWithSpaces>70229</CharactersWithSpaces>
  <SharedDoc>false</SharedDoc>
  <HyperlinkBase>484014</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Template Shell NEW</dc:title>
  <dc:subject>ROP Template Shell NEW</dc:subject>
  <dc:creator>Heidi Hollenbach</dc:creator>
  <cp:keywords>AQD-AIR-ROP-TITLE V, Template Shell</cp:keywords>
  <dc:description>SharePoint Program Category: ROP Related Templates</dc:description>
  <cp:lastModifiedBy>Cosier, Dina (EGLE)</cp:lastModifiedBy>
  <cp:revision>2</cp:revision>
  <cp:lastPrinted>2002-09-24T20:30:00Z</cp:lastPrinted>
  <dcterms:created xsi:type="dcterms:W3CDTF">2021-05-07T13:13:00Z</dcterms:created>
  <dcterms:modified xsi:type="dcterms:W3CDTF">2021-05-07T13:13:00Z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2021-05-05T18:15:39Z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78f81c6e-b915-44ca-8b73-faae64ec78aa</vt:lpwstr>
  </property>
  <property fmtid="{D5CDD505-2E9C-101B-9397-08002B2CF9AE}" pid="8" name="MSIP_Label_3a2fed65-62e7-46ea-af74-187e0c17143a_ContentBits">
    <vt:lpwstr>0</vt:lpwstr>
  </property>
</Properties>
</file>