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3A00" w14:textId="77777777" w:rsidR="00AF4326" w:rsidRDefault="00AF4326">
      <w:pPr>
        <w:pStyle w:val="Header"/>
        <w:tabs>
          <w:tab w:val="clear" w:pos="4320"/>
          <w:tab w:val="clear" w:pos="8640"/>
        </w:tabs>
        <w:rPr>
          <w:rFonts w:ascii="Arial" w:hAnsi="Arial"/>
          <w:sz w:val="18"/>
        </w:rPr>
      </w:pPr>
    </w:p>
    <w:tbl>
      <w:tblPr>
        <w:tblW w:w="10260" w:type="dxa"/>
        <w:tblInd w:w="18" w:type="dxa"/>
        <w:tblLayout w:type="fixed"/>
        <w:tblLook w:val="0000" w:firstRow="0" w:lastRow="0" w:firstColumn="0" w:lastColumn="0" w:noHBand="0" w:noVBand="0"/>
      </w:tblPr>
      <w:tblGrid>
        <w:gridCol w:w="2250"/>
        <w:gridCol w:w="5652"/>
        <w:gridCol w:w="2358"/>
      </w:tblGrid>
      <w:tr w:rsidR="00AF4326" w14:paraId="67B91EA8" w14:textId="77777777" w:rsidTr="00C62EA2">
        <w:tc>
          <w:tcPr>
            <w:tcW w:w="2250" w:type="dxa"/>
          </w:tcPr>
          <w:p w14:paraId="5C54CDB7" w14:textId="77777777" w:rsidR="00AF4326" w:rsidRDefault="00AF4326">
            <w:pPr>
              <w:jc w:val="center"/>
              <w:rPr>
                <w:rFonts w:ascii="Arial" w:hAnsi="Arial"/>
                <w:sz w:val="16"/>
              </w:rPr>
            </w:pPr>
          </w:p>
        </w:tc>
        <w:tc>
          <w:tcPr>
            <w:tcW w:w="5652" w:type="dxa"/>
          </w:tcPr>
          <w:p w14:paraId="04762BA4" w14:textId="6AA67D0D" w:rsidR="00C342AF"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 xml:space="preserve">f </w:t>
            </w:r>
            <w:r w:rsidR="002744B8">
              <w:rPr>
                <w:rFonts w:ascii="Arial" w:hAnsi="Arial"/>
              </w:rPr>
              <w:t>Environment, Great Lakes, and Energy</w:t>
            </w:r>
          </w:p>
          <w:p w14:paraId="4474DD4A" w14:textId="77777777" w:rsidR="00AF4326" w:rsidRDefault="00AF4326">
            <w:pPr>
              <w:jc w:val="center"/>
              <w:rPr>
                <w:rFonts w:ascii="Arial" w:hAnsi="Arial"/>
                <w:sz w:val="16"/>
              </w:rPr>
            </w:pPr>
            <w:r>
              <w:rPr>
                <w:rFonts w:ascii="Arial" w:hAnsi="Arial"/>
              </w:rPr>
              <w:t>Air Quality Division</w:t>
            </w:r>
          </w:p>
        </w:tc>
        <w:tc>
          <w:tcPr>
            <w:tcW w:w="2358" w:type="dxa"/>
          </w:tcPr>
          <w:p w14:paraId="525A27E3" w14:textId="77777777" w:rsidR="00AF4326" w:rsidRDefault="00AF4326">
            <w:pPr>
              <w:jc w:val="center"/>
              <w:rPr>
                <w:rFonts w:ascii="Arial" w:hAnsi="Arial"/>
                <w:b/>
                <w:sz w:val="24"/>
              </w:rPr>
            </w:pPr>
          </w:p>
        </w:tc>
      </w:tr>
      <w:tr w:rsidR="00AF4326" w14:paraId="42F30D8B" w14:textId="77777777" w:rsidTr="00C62EA2">
        <w:trPr>
          <w:cantSplit/>
          <w:trHeight w:val="146"/>
        </w:trPr>
        <w:tc>
          <w:tcPr>
            <w:tcW w:w="2250" w:type="dxa"/>
          </w:tcPr>
          <w:p w14:paraId="43DA0226"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652" w:type="dxa"/>
          </w:tcPr>
          <w:p w14:paraId="1D9153F5" w14:textId="77777777" w:rsidR="00AF4326" w:rsidRDefault="00AF4326">
            <w:pPr>
              <w:pStyle w:val="Header"/>
              <w:jc w:val="center"/>
              <w:rPr>
                <w:rFonts w:ascii="Arial" w:hAnsi="Arial"/>
                <w:b/>
                <w:sz w:val="28"/>
              </w:rPr>
            </w:pPr>
            <w:r>
              <w:rPr>
                <w:rFonts w:ascii="Arial" w:hAnsi="Arial"/>
                <w:b/>
                <w:sz w:val="28"/>
              </w:rPr>
              <w:t>RENEWABLE OPERATING PERMIT</w:t>
            </w:r>
          </w:p>
        </w:tc>
        <w:tc>
          <w:tcPr>
            <w:tcW w:w="2358" w:type="dxa"/>
          </w:tcPr>
          <w:p w14:paraId="6B4EA3E9"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16CD4E5D" w14:textId="77777777" w:rsidTr="00C62EA2">
        <w:trPr>
          <w:cantSplit/>
          <w:trHeight w:val="145"/>
        </w:trPr>
        <w:tc>
          <w:tcPr>
            <w:tcW w:w="2250" w:type="dxa"/>
          </w:tcPr>
          <w:p w14:paraId="015B568E" w14:textId="77777777" w:rsidR="00AF4326" w:rsidRPr="00910FEA" w:rsidRDefault="00AF4326">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387A55">
              <w:rPr>
                <w:rFonts w:ascii="Arial" w:hAnsi="Arial"/>
                <w:sz w:val="22"/>
                <w:szCs w:val="22"/>
              </w:rPr>
              <w:t>B1824</w:t>
            </w:r>
            <w:r w:rsidRPr="00910FEA">
              <w:rPr>
                <w:rFonts w:ascii="Arial" w:hAnsi="Arial"/>
                <w:sz w:val="22"/>
                <w:szCs w:val="22"/>
              </w:rPr>
              <w:fldChar w:fldCharType="end"/>
            </w:r>
            <w:bookmarkEnd w:id="0"/>
          </w:p>
        </w:tc>
        <w:tc>
          <w:tcPr>
            <w:tcW w:w="5652" w:type="dxa"/>
          </w:tcPr>
          <w:p w14:paraId="28143CE3"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bookmarkStart w:id="1" w:name="Text17"/>
        <w:tc>
          <w:tcPr>
            <w:tcW w:w="2358" w:type="dxa"/>
          </w:tcPr>
          <w:p w14:paraId="2B7085E4" w14:textId="0E927443" w:rsidR="00AF4326" w:rsidRPr="00910FEA" w:rsidRDefault="000F73C3">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387A55">
              <w:rPr>
                <w:rFonts w:ascii="Arial" w:hAnsi="Arial"/>
                <w:noProof/>
                <w:sz w:val="22"/>
                <w:szCs w:val="22"/>
              </w:rPr>
              <w:t>MI-ROP-B1824-20</w:t>
            </w:r>
            <w:r w:rsidRPr="00910FEA">
              <w:rPr>
                <w:rFonts w:ascii="Arial" w:hAnsi="Arial"/>
                <w:sz w:val="22"/>
                <w:szCs w:val="22"/>
              </w:rPr>
              <w:fldChar w:fldCharType="end"/>
            </w:r>
            <w:bookmarkEnd w:id="1"/>
            <w:r w:rsidR="005D45DB">
              <w:rPr>
                <w:rFonts w:ascii="Arial" w:hAnsi="Arial"/>
                <w:sz w:val="22"/>
                <w:szCs w:val="22"/>
              </w:rPr>
              <w:t>23</w:t>
            </w:r>
          </w:p>
        </w:tc>
      </w:tr>
    </w:tbl>
    <w:p w14:paraId="5D440F67" w14:textId="77777777" w:rsidR="00AF4326" w:rsidRDefault="00AF4326">
      <w:pPr>
        <w:rPr>
          <w:rFonts w:ascii="Arial" w:hAnsi="Arial"/>
          <w:color w:val="000000"/>
          <w:sz w:val="14"/>
        </w:rPr>
      </w:pPr>
    </w:p>
    <w:p w14:paraId="170FBACC" w14:textId="77777777" w:rsidR="00AF4326" w:rsidRDefault="00AF4326">
      <w:pPr>
        <w:jc w:val="center"/>
        <w:rPr>
          <w:rFonts w:ascii="Arial" w:hAnsi="Arial"/>
          <w:sz w:val="22"/>
        </w:rPr>
      </w:pPr>
    </w:p>
    <w:p w14:paraId="517DF422" w14:textId="77777777" w:rsidR="003D6C8F" w:rsidRPr="003D6C8F" w:rsidRDefault="00795D6C">
      <w:pPr>
        <w:jc w:val="center"/>
        <w:rPr>
          <w:rFonts w:ascii="Arial" w:hAnsi="Arial"/>
          <w:b/>
          <w:sz w:val="22"/>
        </w:rPr>
      </w:pPr>
      <w:r>
        <w:rPr>
          <w:rFonts w:ascii="Arial" w:hAnsi="Arial"/>
          <w:b/>
          <w:sz w:val="22"/>
        </w:rPr>
        <w:fldChar w:fldCharType="begin">
          <w:ffData>
            <w:name w:val="Text40"/>
            <w:enabled/>
            <w:calcOnExit w:val="0"/>
            <w:textInput/>
          </w:ffData>
        </w:fldChar>
      </w:r>
      <w:bookmarkStart w:id="2" w:name="Text40"/>
      <w:r>
        <w:rPr>
          <w:rFonts w:ascii="Arial" w:hAnsi="Arial"/>
          <w:b/>
          <w:sz w:val="22"/>
        </w:rPr>
        <w:instrText xml:space="preserve"> FORMTEXT </w:instrText>
      </w:r>
      <w:r>
        <w:rPr>
          <w:rFonts w:ascii="Arial" w:hAnsi="Arial"/>
          <w:b/>
          <w:sz w:val="22"/>
        </w:rPr>
      </w:r>
      <w:r>
        <w:rPr>
          <w:rFonts w:ascii="Arial" w:hAnsi="Arial"/>
          <w:b/>
          <w:sz w:val="22"/>
        </w:rPr>
        <w:fldChar w:fldCharType="separate"/>
      </w:r>
      <w:r w:rsidR="00387A55">
        <w:rPr>
          <w:rFonts w:ascii="Arial" w:hAnsi="Arial"/>
          <w:b/>
          <w:noProof/>
          <w:sz w:val="22"/>
        </w:rPr>
        <w:t>Morton Salt Incorporated</w:t>
      </w:r>
      <w:r>
        <w:rPr>
          <w:rFonts w:ascii="Arial" w:hAnsi="Arial"/>
          <w:b/>
          <w:sz w:val="22"/>
        </w:rPr>
        <w:fldChar w:fldCharType="end"/>
      </w:r>
      <w:bookmarkEnd w:id="2"/>
    </w:p>
    <w:p w14:paraId="680B95E4" w14:textId="77777777" w:rsidR="00AF4326" w:rsidRDefault="00AF4326">
      <w:pPr>
        <w:rPr>
          <w:rFonts w:ascii="Arial" w:hAnsi="Arial"/>
          <w:sz w:val="22"/>
        </w:rPr>
      </w:pPr>
    </w:p>
    <w:p w14:paraId="1F8227FE" w14:textId="77777777" w:rsidR="00AF4326" w:rsidRDefault="00AF4326">
      <w:pPr>
        <w:jc w:val="center"/>
        <w:rPr>
          <w:rFonts w:ascii="Arial" w:hAnsi="Arial"/>
          <w:sz w:val="22"/>
        </w:rPr>
      </w:pPr>
    </w:p>
    <w:p w14:paraId="5F44FEC8" w14:textId="45B366DA"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C62EA2">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A76FAA">
        <w:rPr>
          <w:rFonts w:ascii="Arial" w:hAnsi="Arial"/>
          <w:sz w:val="22"/>
          <w:szCs w:val="22"/>
        </w:rPr>
        <w:t>B1824</w:t>
      </w:r>
      <w:r w:rsidR="00AF4326">
        <w:rPr>
          <w:rFonts w:ascii="Arial" w:hAnsi="Arial"/>
          <w:sz w:val="22"/>
        </w:rPr>
        <w:fldChar w:fldCharType="end"/>
      </w:r>
    </w:p>
    <w:p w14:paraId="74EF31BE" w14:textId="77777777" w:rsidR="00AF4326" w:rsidRDefault="00AF4326">
      <w:pPr>
        <w:jc w:val="center"/>
        <w:rPr>
          <w:rFonts w:ascii="Arial" w:hAnsi="Arial"/>
          <w:sz w:val="22"/>
        </w:rPr>
      </w:pPr>
    </w:p>
    <w:p w14:paraId="1754463B"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716F0D2" w14:textId="77777777" w:rsidR="006240B1" w:rsidRDefault="006240B1">
      <w:pPr>
        <w:jc w:val="center"/>
        <w:outlineLvl w:val="0"/>
        <w:rPr>
          <w:rFonts w:ascii="Arial" w:hAnsi="Arial"/>
          <w:sz w:val="22"/>
        </w:rPr>
      </w:pPr>
    </w:p>
    <w:p w14:paraId="66216248"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387A55">
        <w:rPr>
          <w:rFonts w:ascii="Arial" w:hAnsi="Arial"/>
          <w:sz w:val="22"/>
        </w:rPr>
        <w:t>180 6</w:t>
      </w:r>
      <w:r w:rsidR="00387A55" w:rsidRPr="00387A55">
        <w:rPr>
          <w:rFonts w:ascii="Arial" w:hAnsi="Arial"/>
          <w:sz w:val="22"/>
          <w:vertAlign w:val="superscript"/>
        </w:rPr>
        <w:t>th</w:t>
      </w:r>
      <w:r w:rsidR="00387A55">
        <w:rPr>
          <w:rFonts w:ascii="Arial" w:hAnsi="Arial"/>
          <w:sz w:val="22"/>
        </w:rPr>
        <w:t xml:space="preserve"> Street</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387A55">
        <w:rPr>
          <w:rFonts w:ascii="Arial" w:hAnsi="Arial"/>
          <w:sz w:val="22"/>
        </w:rPr>
        <w:t>Manistee</w:t>
      </w:r>
      <w:r>
        <w:rPr>
          <w:rFonts w:ascii="Arial" w:hAnsi="Arial"/>
          <w:sz w:val="22"/>
        </w:rPr>
        <w:fldChar w:fldCharType="end"/>
      </w:r>
      <w:bookmarkEnd w:id="4"/>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387A55">
        <w:rPr>
          <w:rFonts w:ascii="Arial" w:hAnsi="Arial"/>
          <w:sz w:val="22"/>
        </w:rPr>
        <w:t>Manistee</w:t>
      </w:r>
      <w:r w:rsidR="00D325DF">
        <w:rPr>
          <w:rFonts w:ascii="Arial" w:hAnsi="Arial"/>
          <w:sz w:val="22"/>
        </w:rPr>
        <w:fldChar w:fldCharType="end"/>
      </w:r>
      <w:bookmarkEnd w:id="5"/>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6" w:name="Zip"/>
      <w:r>
        <w:rPr>
          <w:rFonts w:ascii="Arial" w:hAnsi="Arial"/>
          <w:sz w:val="22"/>
        </w:rPr>
        <w:instrText xml:space="preserve"> FORMTEXT </w:instrText>
      </w:r>
      <w:r>
        <w:rPr>
          <w:rFonts w:ascii="Arial" w:hAnsi="Arial"/>
          <w:sz w:val="22"/>
        </w:rPr>
      </w:r>
      <w:r>
        <w:rPr>
          <w:rFonts w:ascii="Arial" w:hAnsi="Arial"/>
          <w:sz w:val="22"/>
        </w:rPr>
        <w:fldChar w:fldCharType="separate"/>
      </w:r>
      <w:r w:rsidR="00387A55">
        <w:rPr>
          <w:rFonts w:ascii="Arial" w:hAnsi="Arial"/>
          <w:sz w:val="22"/>
        </w:rPr>
        <w:t>49660</w:t>
      </w:r>
      <w:r>
        <w:rPr>
          <w:rFonts w:ascii="Arial" w:hAnsi="Arial"/>
          <w:sz w:val="22"/>
        </w:rPr>
        <w:fldChar w:fldCharType="end"/>
      </w:r>
      <w:bookmarkEnd w:id="6"/>
    </w:p>
    <w:p w14:paraId="29C454A0" w14:textId="77777777" w:rsidR="00AF4326" w:rsidRDefault="00AF4326">
      <w:pPr>
        <w:jc w:val="center"/>
        <w:rPr>
          <w:rFonts w:ascii="Arial" w:hAnsi="Arial"/>
          <w:sz w:val="22"/>
        </w:rPr>
      </w:pPr>
    </w:p>
    <w:p w14:paraId="6BEF4A40" w14:textId="4D2C368C"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387A55">
        <w:rPr>
          <w:rFonts w:ascii="Arial" w:hAnsi="Arial"/>
          <w:noProof/>
          <w:sz w:val="22"/>
        </w:rPr>
        <w:t>MI-ROP-B1824-20</w:t>
      </w:r>
      <w:r w:rsidR="00F478F0">
        <w:rPr>
          <w:rFonts w:ascii="Arial" w:hAnsi="Arial"/>
          <w:sz w:val="22"/>
        </w:rPr>
        <w:fldChar w:fldCharType="end"/>
      </w:r>
      <w:bookmarkEnd w:id="7"/>
      <w:r w:rsidR="005D45DB">
        <w:rPr>
          <w:rFonts w:ascii="Arial" w:hAnsi="Arial"/>
          <w:sz w:val="22"/>
        </w:rPr>
        <w:t>23</w:t>
      </w:r>
    </w:p>
    <w:p w14:paraId="56006811" w14:textId="77777777" w:rsidR="00AF4326" w:rsidRDefault="00AF4326">
      <w:pPr>
        <w:ind w:left="3150"/>
        <w:rPr>
          <w:rFonts w:ascii="Arial" w:hAnsi="Arial"/>
          <w:sz w:val="22"/>
        </w:rPr>
      </w:pPr>
    </w:p>
    <w:p w14:paraId="68A546E4" w14:textId="5F90603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E42922">
        <w:rPr>
          <w:rFonts w:ascii="Arial" w:hAnsi="Arial"/>
          <w:sz w:val="22"/>
        </w:rPr>
        <w:t>JUNE 12, 2023</w:t>
      </w:r>
    </w:p>
    <w:p w14:paraId="279D7631" w14:textId="77777777" w:rsidR="00AF4326" w:rsidRDefault="00AF4326">
      <w:pPr>
        <w:ind w:left="3150"/>
        <w:rPr>
          <w:rFonts w:ascii="Arial" w:hAnsi="Arial"/>
          <w:sz w:val="22"/>
        </w:rPr>
      </w:pPr>
    </w:p>
    <w:p w14:paraId="5ECBF5B7" w14:textId="77777777" w:rsidR="00DB5924" w:rsidRPr="007129B8" w:rsidRDefault="00DB5924">
      <w:pPr>
        <w:pStyle w:val="BodyText"/>
      </w:pPr>
    </w:p>
    <w:p w14:paraId="519E44FF" w14:textId="77777777" w:rsidR="00644884" w:rsidRDefault="00644884" w:rsidP="00DB5924">
      <w:pPr>
        <w:jc w:val="both"/>
        <w:rPr>
          <w:rFonts w:ascii="Arial" w:hAnsi="Arial"/>
          <w:sz w:val="22"/>
        </w:rPr>
      </w:pPr>
    </w:p>
    <w:p w14:paraId="3FC9CA78" w14:textId="77777777" w:rsidR="00644884" w:rsidRDefault="00644884" w:rsidP="00DB5924">
      <w:pPr>
        <w:jc w:val="both"/>
        <w:rPr>
          <w:rFonts w:ascii="Arial" w:hAnsi="Arial"/>
          <w:sz w:val="22"/>
        </w:rPr>
      </w:pPr>
    </w:p>
    <w:p w14:paraId="3B6943A6" w14:textId="77777777" w:rsidR="00644884" w:rsidRDefault="00644884" w:rsidP="00DB5924">
      <w:pPr>
        <w:jc w:val="both"/>
        <w:rPr>
          <w:rFonts w:ascii="Arial" w:hAnsi="Arial"/>
          <w:sz w:val="22"/>
        </w:rPr>
      </w:pPr>
    </w:p>
    <w:p w14:paraId="0A126D2C" w14:textId="77777777" w:rsidR="007E7979" w:rsidRDefault="007E7979" w:rsidP="007E7979">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Pr>
          <w:rFonts w:ascii="Arial" w:hAnsi="Arial"/>
          <w:sz w:val="22"/>
        </w:rPr>
        <w:t xml:space="preserve"> (Act 451)</w:t>
      </w:r>
      <w:r w:rsidRPr="00DB5924">
        <w:rPr>
          <w:rFonts w:ascii="Arial" w:hAnsi="Arial"/>
          <w:sz w:val="22"/>
        </w:rPr>
        <w:t>.  Specifically</w:t>
      </w:r>
      <w:r>
        <w:rPr>
          <w:rFonts w:ascii="Arial" w:hAnsi="Arial"/>
          <w:sz w:val="22"/>
        </w:rPr>
        <w:t xml:space="preserve">, Rule 214(1) of the administrative rules promulgated under Act 451, requires that the Michigan </w:t>
      </w:r>
      <w:r w:rsidRPr="00DB5924">
        <w:rPr>
          <w:rFonts w:ascii="Arial" w:hAnsi="Arial"/>
          <w:sz w:val="22"/>
        </w:rPr>
        <w:t>Department of Environment</w:t>
      </w:r>
      <w:r>
        <w:rPr>
          <w:rFonts w:ascii="Arial" w:hAnsi="Arial"/>
          <w:sz w:val="22"/>
        </w:rPr>
        <w:t xml:space="preserve">, Great Lakes, and Energy </w:t>
      </w:r>
      <w:r w:rsidRPr="00DB5924">
        <w:rPr>
          <w:rFonts w:ascii="Arial" w:hAnsi="Arial"/>
          <w:sz w:val="22"/>
        </w:rPr>
        <w:t>(</w:t>
      </w:r>
      <w:r>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7FF2F684" w14:textId="77777777" w:rsidR="007E7979" w:rsidRDefault="007E7979" w:rsidP="007E7979">
      <w:pPr>
        <w:rPr>
          <w:rFonts w:ascii="Arial" w:hAnsi="Arial"/>
          <w:sz w:val="22"/>
        </w:rPr>
      </w:pPr>
    </w:p>
    <w:p w14:paraId="309E19D2" w14:textId="77777777" w:rsidR="00AF4326" w:rsidRDefault="00AF4326">
      <w:pPr>
        <w:rPr>
          <w:rFonts w:ascii="Arial" w:hAnsi="Arial"/>
          <w:sz w:val="22"/>
        </w:rPr>
      </w:pPr>
    </w:p>
    <w:p w14:paraId="3C515A77" w14:textId="77777777" w:rsidR="00AF4326" w:rsidRDefault="00AF4326">
      <w:pPr>
        <w:rPr>
          <w:rFonts w:ascii="Arial" w:hAnsi="Arial"/>
          <w:sz w:val="22"/>
        </w:rPr>
      </w:pPr>
    </w:p>
    <w:p w14:paraId="18086485" w14:textId="77777777" w:rsidR="00AF4326" w:rsidRDefault="00AF4326">
      <w:pPr>
        <w:rPr>
          <w:rFonts w:ascii="Arial" w:hAnsi="Arial"/>
          <w:sz w:val="22"/>
        </w:rPr>
      </w:pPr>
    </w:p>
    <w:p w14:paraId="1504FB44" w14:textId="77777777" w:rsidR="00AF4326" w:rsidRDefault="00AF4326">
      <w:pPr>
        <w:rPr>
          <w:rFonts w:ascii="Arial" w:hAnsi="Arial"/>
          <w:sz w:val="22"/>
        </w:rPr>
      </w:pPr>
    </w:p>
    <w:p w14:paraId="7B2814F9" w14:textId="77777777" w:rsidR="00AF4326" w:rsidRDefault="00AF4326">
      <w:pPr>
        <w:rPr>
          <w:rFonts w:ascii="Arial" w:hAnsi="Arial"/>
          <w:sz w:val="22"/>
        </w:rPr>
      </w:pPr>
    </w:p>
    <w:p w14:paraId="4BB99A47" w14:textId="77777777" w:rsidR="00DB5924" w:rsidRDefault="00DB5924">
      <w:pPr>
        <w:rPr>
          <w:rFonts w:ascii="Arial" w:hAnsi="Arial"/>
          <w:sz w:val="22"/>
        </w:rPr>
      </w:pPr>
    </w:p>
    <w:p w14:paraId="2A607F85" w14:textId="77777777" w:rsidR="00DB5924" w:rsidRDefault="00DB5924">
      <w:pPr>
        <w:rPr>
          <w:rFonts w:ascii="Arial" w:hAnsi="Arial"/>
          <w:sz w:val="22"/>
        </w:rPr>
      </w:pPr>
    </w:p>
    <w:p w14:paraId="5308D01B" w14:textId="77777777" w:rsidR="00DB5924" w:rsidRDefault="00DB5924">
      <w:pPr>
        <w:rPr>
          <w:rFonts w:ascii="Arial" w:hAnsi="Arial"/>
          <w:sz w:val="22"/>
        </w:rPr>
      </w:pPr>
    </w:p>
    <w:p w14:paraId="14247DE5" w14:textId="77777777" w:rsidR="00DB5924" w:rsidRDefault="00DB5924">
      <w:pPr>
        <w:rPr>
          <w:rFonts w:ascii="Arial" w:hAnsi="Arial"/>
          <w:sz w:val="22"/>
        </w:rPr>
      </w:pPr>
    </w:p>
    <w:p w14:paraId="56FE64C0" w14:textId="77777777" w:rsidR="00DB5924" w:rsidRDefault="00DB5924">
      <w:pPr>
        <w:rPr>
          <w:rFonts w:ascii="Arial" w:hAnsi="Arial"/>
          <w:sz w:val="22"/>
        </w:rPr>
      </w:pPr>
    </w:p>
    <w:p w14:paraId="786BFA2E" w14:textId="77777777" w:rsidR="00DB5924" w:rsidRDefault="00DB5924">
      <w:pPr>
        <w:rPr>
          <w:rFonts w:ascii="Arial" w:hAnsi="Arial"/>
          <w:sz w:val="22"/>
        </w:rPr>
      </w:pPr>
    </w:p>
    <w:p w14:paraId="6169AE25" w14:textId="77777777" w:rsidR="00DB5924" w:rsidRDefault="00DB5924">
      <w:pPr>
        <w:rPr>
          <w:rFonts w:ascii="Arial" w:hAnsi="Arial"/>
          <w:sz w:val="22"/>
        </w:rPr>
      </w:pPr>
    </w:p>
    <w:p w14:paraId="2E4AAFF6" w14:textId="77777777" w:rsidR="00DB5924" w:rsidRDefault="00DB5924">
      <w:pPr>
        <w:rPr>
          <w:rFonts w:ascii="Arial" w:hAnsi="Arial"/>
          <w:sz w:val="22"/>
        </w:rPr>
      </w:pPr>
    </w:p>
    <w:p w14:paraId="024D4723" w14:textId="77777777" w:rsidR="00AF4326" w:rsidRDefault="00AF4326">
      <w:pPr>
        <w:rPr>
          <w:rFonts w:ascii="Arial" w:hAnsi="Arial"/>
          <w:sz w:val="22"/>
        </w:rPr>
      </w:pPr>
    </w:p>
    <w:p w14:paraId="69AECA3A" w14:textId="77777777" w:rsidR="00AF4326" w:rsidRDefault="00AF4326">
      <w:pPr>
        <w:rPr>
          <w:rFonts w:ascii="Arial" w:hAnsi="Arial"/>
          <w:sz w:val="22"/>
        </w:rPr>
      </w:pPr>
    </w:p>
    <w:p w14:paraId="7190FBF8" w14:textId="77777777" w:rsidR="00AF4326" w:rsidRDefault="00AF4326">
      <w:pPr>
        <w:rPr>
          <w:rFonts w:ascii="Arial" w:hAnsi="Arial"/>
          <w:sz w:val="22"/>
        </w:rPr>
      </w:pPr>
    </w:p>
    <w:p w14:paraId="621F5553" w14:textId="77777777" w:rsidR="00644884" w:rsidRDefault="00644884">
      <w:pPr>
        <w:rPr>
          <w:rFonts w:ascii="Arial" w:hAnsi="Arial"/>
          <w:sz w:val="22"/>
        </w:rPr>
      </w:pPr>
    </w:p>
    <w:p w14:paraId="67193149" w14:textId="77777777" w:rsidR="00AF4326" w:rsidRDefault="00644884" w:rsidP="00644884">
      <w:pPr>
        <w:rPr>
          <w:rFonts w:ascii="Arial" w:hAnsi="Arial"/>
          <w:sz w:val="22"/>
        </w:rPr>
      </w:pPr>
      <w:r>
        <w:rPr>
          <w:rFonts w:ascii="Arial" w:hAnsi="Arial"/>
          <w:sz w:val="22"/>
        </w:rPr>
        <w:br w:type="page"/>
      </w:r>
    </w:p>
    <w:p w14:paraId="4C849915" w14:textId="77777777" w:rsidR="00AF4326" w:rsidRDefault="00AF4326">
      <w:pPr>
        <w:jc w:val="center"/>
        <w:outlineLvl w:val="0"/>
        <w:rPr>
          <w:rFonts w:ascii="Arial" w:hAnsi="Arial"/>
          <w:b/>
          <w:sz w:val="22"/>
        </w:rPr>
      </w:pPr>
      <w:r>
        <w:rPr>
          <w:rFonts w:ascii="Arial" w:hAnsi="Arial"/>
          <w:b/>
          <w:sz w:val="22"/>
        </w:rPr>
        <w:t>TABLE OF CONTENTS</w:t>
      </w:r>
    </w:p>
    <w:p w14:paraId="1BC38EDA" w14:textId="05391285" w:rsidR="00B91FEC"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B91FEC">
        <w:rPr>
          <w:noProof/>
        </w:rPr>
        <w:t>JUNE 12, 2023 - STAFF REPORT</w:t>
      </w:r>
      <w:r w:rsidR="00B91FEC">
        <w:rPr>
          <w:noProof/>
        </w:rPr>
        <w:tab/>
      </w:r>
      <w:r w:rsidR="00B91FEC">
        <w:rPr>
          <w:noProof/>
        </w:rPr>
        <w:fldChar w:fldCharType="begin"/>
      </w:r>
      <w:r w:rsidR="00B91FEC">
        <w:rPr>
          <w:noProof/>
        </w:rPr>
        <w:instrText xml:space="preserve"> PAGEREF _Toc140488210 \h </w:instrText>
      </w:r>
      <w:r w:rsidR="00B91FEC">
        <w:rPr>
          <w:noProof/>
        </w:rPr>
      </w:r>
      <w:r w:rsidR="00B91FEC">
        <w:rPr>
          <w:noProof/>
        </w:rPr>
        <w:fldChar w:fldCharType="separate"/>
      </w:r>
      <w:r w:rsidR="00A76FAA">
        <w:rPr>
          <w:noProof/>
        </w:rPr>
        <w:t>3</w:t>
      </w:r>
      <w:r w:rsidR="00B91FEC">
        <w:rPr>
          <w:noProof/>
        </w:rPr>
        <w:fldChar w:fldCharType="end"/>
      </w:r>
    </w:p>
    <w:p w14:paraId="384C0C0D" w14:textId="775B440C" w:rsidR="00B91FEC" w:rsidRDefault="00B91FEC">
      <w:pPr>
        <w:pStyle w:val="TOC1"/>
        <w:tabs>
          <w:tab w:val="right" w:pos="10214"/>
        </w:tabs>
        <w:rPr>
          <w:rFonts w:asciiTheme="minorHAnsi" w:eastAsiaTheme="minorEastAsia" w:hAnsiTheme="minorHAnsi" w:cstheme="minorBidi"/>
          <w:b w:val="0"/>
          <w:noProof/>
          <w:kern w:val="2"/>
          <w:szCs w:val="22"/>
          <w14:ligatures w14:val="standardContextual"/>
        </w:rPr>
      </w:pPr>
      <w:r>
        <w:rPr>
          <w:noProof/>
        </w:rPr>
        <w:t>JULY 17, 2023 - STAFF REPORT ADDENDUM</w:t>
      </w:r>
      <w:r>
        <w:rPr>
          <w:noProof/>
        </w:rPr>
        <w:tab/>
      </w:r>
      <w:r>
        <w:rPr>
          <w:noProof/>
        </w:rPr>
        <w:fldChar w:fldCharType="begin"/>
      </w:r>
      <w:r>
        <w:rPr>
          <w:noProof/>
        </w:rPr>
        <w:instrText xml:space="preserve"> PAGEREF _Toc140488211 \h </w:instrText>
      </w:r>
      <w:r>
        <w:rPr>
          <w:noProof/>
        </w:rPr>
      </w:r>
      <w:r>
        <w:rPr>
          <w:noProof/>
        </w:rPr>
        <w:fldChar w:fldCharType="separate"/>
      </w:r>
      <w:r w:rsidR="00A76FAA">
        <w:rPr>
          <w:noProof/>
        </w:rPr>
        <w:t>9</w:t>
      </w:r>
      <w:r>
        <w:rPr>
          <w:noProof/>
        </w:rPr>
        <w:fldChar w:fldCharType="end"/>
      </w:r>
    </w:p>
    <w:p w14:paraId="6FA5D397" w14:textId="587713CE"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946E74" w14:paraId="4DFE4172" w14:textId="77777777" w:rsidTr="00695A87">
        <w:tc>
          <w:tcPr>
            <w:tcW w:w="2250" w:type="dxa"/>
          </w:tcPr>
          <w:p w14:paraId="0082EA67" w14:textId="77777777" w:rsidR="00946E74" w:rsidRDefault="00946E74" w:rsidP="00695A87">
            <w:pPr>
              <w:ind w:right="252"/>
              <w:jc w:val="center"/>
              <w:rPr>
                <w:rFonts w:ascii="Arial" w:hAnsi="Arial"/>
                <w:sz w:val="16"/>
              </w:rPr>
            </w:pPr>
          </w:p>
        </w:tc>
        <w:tc>
          <w:tcPr>
            <w:tcW w:w="5940" w:type="dxa"/>
          </w:tcPr>
          <w:p w14:paraId="3967341B" w14:textId="77777777" w:rsidR="00946E74" w:rsidRDefault="00946E74" w:rsidP="00695A87">
            <w:pPr>
              <w:ind w:left="-292" w:right="-54"/>
              <w:jc w:val="center"/>
              <w:rPr>
                <w:rFonts w:ascii="Arial" w:hAnsi="Arial"/>
              </w:rPr>
            </w:pPr>
            <w:r>
              <w:rPr>
                <w:rFonts w:ascii="Arial" w:hAnsi="Arial"/>
              </w:rPr>
              <w:t>Michigan Department of Environment, Great Lakes, and Energy</w:t>
            </w:r>
          </w:p>
          <w:p w14:paraId="4746BC9C" w14:textId="77777777" w:rsidR="00946E74" w:rsidRDefault="00946E74" w:rsidP="00695A87">
            <w:pPr>
              <w:jc w:val="center"/>
              <w:rPr>
                <w:rFonts w:ascii="Arial" w:hAnsi="Arial"/>
                <w:sz w:val="16"/>
              </w:rPr>
            </w:pPr>
            <w:r>
              <w:rPr>
                <w:rFonts w:ascii="Arial" w:hAnsi="Arial"/>
              </w:rPr>
              <w:t>Air Quality Division</w:t>
            </w:r>
          </w:p>
        </w:tc>
        <w:tc>
          <w:tcPr>
            <w:tcW w:w="2374" w:type="dxa"/>
          </w:tcPr>
          <w:p w14:paraId="7FBE98F1" w14:textId="77777777" w:rsidR="00946E74" w:rsidRDefault="00946E74" w:rsidP="00695A87">
            <w:pPr>
              <w:ind w:left="-73"/>
              <w:jc w:val="center"/>
              <w:rPr>
                <w:rFonts w:ascii="Arial" w:hAnsi="Arial"/>
                <w:sz w:val="16"/>
              </w:rPr>
            </w:pPr>
          </w:p>
        </w:tc>
      </w:tr>
      <w:tr w:rsidR="00946E74" w:rsidRPr="00DB5924" w14:paraId="4DD4FB44" w14:textId="77777777" w:rsidTr="00695A87">
        <w:trPr>
          <w:cantSplit/>
          <w:trHeight w:val="333"/>
        </w:trPr>
        <w:tc>
          <w:tcPr>
            <w:tcW w:w="2250" w:type="dxa"/>
          </w:tcPr>
          <w:p w14:paraId="2E21A1D5" w14:textId="77777777" w:rsidR="00946E74" w:rsidRDefault="00946E74" w:rsidP="00695A87">
            <w:pPr>
              <w:pStyle w:val="Header"/>
              <w:jc w:val="center"/>
              <w:rPr>
                <w:rFonts w:ascii="Arial" w:hAnsi="Arial"/>
                <w:b/>
                <w:sz w:val="16"/>
              </w:rPr>
            </w:pPr>
            <w:r>
              <w:rPr>
                <w:rFonts w:ascii="Arial" w:hAnsi="Arial"/>
                <w:b/>
                <w:sz w:val="16"/>
              </w:rPr>
              <w:t>State Registration Number</w:t>
            </w:r>
          </w:p>
        </w:tc>
        <w:tc>
          <w:tcPr>
            <w:tcW w:w="5940" w:type="dxa"/>
          </w:tcPr>
          <w:p w14:paraId="5B4A460A" w14:textId="77777777" w:rsidR="00946E74" w:rsidRDefault="00946E74" w:rsidP="00695A87">
            <w:pPr>
              <w:jc w:val="center"/>
              <w:rPr>
                <w:rFonts w:ascii="Arial" w:hAnsi="Arial"/>
                <w:b/>
                <w:sz w:val="28"/>
              </w:rPr>
            </w:pPr>
            <w:r>
              <w:rPr>
                <w:rFonts w:ascii="Arial" w:hAnsi="Arial"/>
                <w:b/>
                <w:sz w:val="28"/>
              </w:rPr>
              <w:t>RENEWABLE OPERATING PERMIT</w:t>
            </w:r>
          </w:p>
        </w:tc>
        <w:tc>
          <w:tcPr>
            <w:tcW w:w="2374" w:type="dxa"/>
          </w:tcPr>
          <w:p w14:paraId="4B6DC96B" w14:textId="77777777" w:rsidR="00946E74" w:rsidRPr="00DB5924" w:rsidRDefault="00946E74" w:rsidP="00695A8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946E74" w:rsidRPr="00910FEA" w14:paraId="26260ABB" w14:textId="77777777" w:rsidTr="00695A87">
        <w:trPr>
          <w:cantSplit/>
          <w:trHeight w:val="428"/>
        </w:trPr>
        <w:tc>
          <w:tcPr>
            <w:tcW w:w="2250" w:type="dxa"/>
            <w:tcBorders>
              <w:bottom w:val="nil"/>
            </w:tcBorders>
          </w:tcPr>
          <w:p w14:paraId="7EB84108" w14:textId="044542E1" w:rsidR="00946E74" w:rsidRPr="00910FEA" w:rsidRDefault="00946E74" w:rsidP="00695A87">
            <w:pPr>
              <w:pStyle w:val="Header"/>
              <w:jc w:val="center"/>
              <w:rPr>
                <w:rFonts w:ascii="Arial" w:hAnsi="Arial"/>
                <w:sz w:val="22"/>
                <w:szCs w:val="22"/>
              </w:rPr>
            </w:pPr>
            <w:r>
              <w:rPr>
                <w:rFonts w:ascii="Arial" w:hAnsi="Arial"/>
                <w:sz w:val="22"/>
                <w:szCs w:val="22"/>
              </w:rPr>
              <w:t>B1824</w:t>
            </w:r>
          </w:p>
        </w:tc>
        <w:tc>
          <w:tcPr>
            <w:tcW w:w="5940" w:type="dxa"/>
            <w:tcBorders>
              <w:bottom w:val="nil"/>
            </w:tcBorders>
          </w:tcPr>
          <w:p w14:paraId="102BB73B" w14:textId="127253EA" w:rsidR="00946E74" w:rsidRPr="0057400E" w:rsidRDefault="00E42922" w:rsidP="00695A87">
            <w:pPr>
              <w:pStyle w:val="Heading1"/>
              <w:spacing w:before="120"/>
              <w:rPr>
                <w:sz w:val="22"/>
                <w:szCs w:val="22"/>
              </w:rPr>
            </w:pPr>
            <w:bookmarkStart w:id="8" w:name="_Toc183429900"/>
            <w:bookmarkStart w:id="9" w:name="_Toc183430200"/>
            <w:bookmarkStart w:id="10" w:name="_Toc69376577"/>
            <w:bookmarkStart w:id="11" w:name="_Toc70509776"/>
            <w:bookmarkStart w:id="12" w:name="_Toc140488210"/>
            <w:r>
              <w:rPr>
                <w:sz w:val="22"/>
                <w:szCs w:val="22"/>
              </w:rPr>
              <w:t>JUNE 12, 2023</w:t>
            </w:r>
            <w:r w:rsidR="00946E74" w:rsidRPr="00983014">
              <w:rPr>
                <w:sz w:val="22"/>
                <w:szCs w:val="22"/>
              </w:rPr>
              <w:t xml:space="preserve"> </w:t>
            </w:r>
            <w:r w:rsidR="00946E74">
              <w:rPr>
                <w:sz w:val="22"/>
                <w:szCs w:val="22"/>
              </w:rPr>
              <w:t>- S</w:t>
            </w:r>
            <w:r w:rsidR="00946E74" w:rsidRPr="0057400E">
              <w:rPr>
                <w:sz w:val="22"/>
                <w:szCs w:val="22"/>
              </w:rPr>
              <w:t>TAFF REPORT</w:t>
            </w:r>
            <w:bookmarkEnd w:id="8"/>
            <w:bookmarkEnd w:id="9"/>
            <w:bookmarkEnd w:id="10"/>
            <w:bookmarkEnd w:id="11"/>
            <w:bookmarkEnd w:id="12"/>
          </w:p>
        </w:tc>
        <w:tc>
          <w:tcPr>
            <w:tcW w:w="2374" w:type="dxa"/>
            <w:tcBorders>
              <w:bottom w:val="nil"/>
            </w:tcBorders>
          </w:tcPr>
          <w:p w14:paraId="78210768" w14:textId="44B1512B" w:rsidR="00946E74" w:rsidRPr="00910FEA" w:rsidRDefault="00946E74" w:rsidP="00695A87">
            <w:pPr>
              <w:pStyle w:val="Header"/>
              <w:jc w:val="center"/>
              <w:rPr>
                <w:rFonts w:ascii="Arial" w:hAnsi="Arial"/>
                <w:b/>
                <w:sz w:val="22"/>
                <w:szCs w:val="22"/>
              </w:rPr>
            </w:pPr>
            <w:r>
              <w:rPr>
                <w:rFonts w:ascii="Arial" w:hAnsi="Arial"/>
                <w:sz w:val="22"/>
                <w:szCs w:val="22"/>
              </w:rPr>
              <w:t>MI-ROP-B1824-20</w:t>
            </w:r>
            <w:r w:rsidR="00B645FF">
              <w:rPr>
                <w:rFonts w:ascii="Arial" w:hAnsi="Arial"/>
                <w:sz w:val="22"/>
                <w:szCs w:val="22"/>
              </w:rPr>
              <w:t>23</w:t>
            </w:r>
          </w:p>
        </w:tc>
      </w:tr>
    </w:tbl>
    <w:p w14:paraId="23B099A2" w14:textId="77777777" w:rsidR="00AF4326" w:rsidRPr="00CB60BD" w:rsidRDefault="00AF4326">
      <w:pPr>
        <w:rPr>
          <w:rFonts w:ascii="Arial" w:hAnsi="Arial"/>
          <w:sz w:val="22"/>
        </w:rPr>
      </w:pPr>
    </w:p>
    <w:p w14:paraId="49029792"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037D8CF7" w14:textId="77777777" w:rsidR="00AF4326" w:rsidRPr="00290754" w:rsidRDefault="00AF4326">
      <w:pPr>
        <w:jc w:val="both"/>
        <w:rPr>
          <w:rFonts w:ascii="Arial" w:hAnsi="Arial" w:cs="Arial"/>
          <w:sz w:val="22"/>
          <w:szCs w:val="22"/>
        </w:rPr>
      </w:pPr>
    </w:p>
    <w:p w14:paraId="100FFA1A" w14:textId="77777777" w:rsidR="00946E74" w:rsidRPr="00290754" w:rsidRDefault="00946E74" w:rsidP="00946E74">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Pr>
            <w:rFonts w:ascii="Arial" w:hAnsi="Arial" w:cs="Arial"/>
            <w:sz w:val="22"/>
            <w:szCs w:val="22"/>
          </w:rPr>
          <w:t>P</w:t>
        </w:r>
      </w:smartTag>
      <w:r w:rsidRPr="00290754">
        <w:rPr>
          <w:rFonts w:ascii="Arial" w:hAnsi="Arial" w:cs="Arial"/>
          <w:sz w:val="22"/>
          <w:szCs w:val="22"/>
        </w:rPr>
        <w:t xml:space="preserve"> pursuant to Title V of the federal Clean Air Act</w:t>
      </w:r>
      <w:r>
        <w:rPr>
          <w:rFonts w:ascii="Arial" w:hAnsi="Arial" w:cs="Arial"/>
          <w:sz w:val="22"/>
          <w:szCs w:val="22"/>
        </w:rPr>
        <w:t>;</w:t>
      </w:r>
      <w:r w:rsidRPr="00290754">
        <w:rPr>
          <w:rFonts w:ascii="Arial" w:hAnsi="Arial" w:cs="Arial"/>
          <w:sz w:val="22"/>
          <w:szCs w:val="22"/>
        </w:rPr>
        <w:t xml:space="preserve"> and Michigan’s Administrative Rules for </w:t>
      </w:r>
      <w:r>
        <w:rPr>
          <w:rFonts w:ascii="Arial" w:hAnsi="Arial" w:cs="Arial"/>
          <w:sz w:val="22"/>
          <w:szCs w:val="22"/>
        </w:rPr>
        <w:t>A</w:t>
      </w:r>
      <w:r w:rsidRPr="00290754">
        <w:rPr>
          <w:rFonts w:ascii="Arial" w:hAnsi="Arial" w:cs="Arial"/>
          <w:sz w:val="22"/>
          <w:szCs w:val="22"/>
        </w:rPr>
        <w:t xml:space="preserve">ir </w:t>
      </w:r>
      <w:r>
        <w:rPr>
          <w:rFonts w:ascii="Arial" w:hAnsi="Arial" w:cs="Arial"/>
          <w:sz w:val="22"/>
          <w:szCs w:val="22"/>
        </w:rPr>
        <w:t>P</w:t>
      </w:r>
      <w:r w:rsidRPr="00290754">
        <w:rPr>
          <w:rFonts w:ascii="Arial" w:hAnsi="Arial" w:cs="Arial"/>
          <w:sz w:val="22"/>
          <w:szCs w:val="22"/>
        </w:rPr>
        <w:t xml:space="preserve">ollution </w:t>
      </w:r>
      <w:r>
        <w:rPr>
          <w:rFonts w:ascii="Arial" w:hAnsi="Arial" w:cs="Arial"/>
          <w:sz w:val="22"/>
          <w:szCs w:val="22"/>
        </w:rPr>
        <w:t>C</w:t>
      </w:r>
      <w:r w:rsidRPr="00290754">
        <w:rPr>
          <w:rFonts w:ascii="Arial" w:hAnsi="Arial" w:cs="Arial"/>
          <w:sz w:val="22"/>
          <w:szCs w:val="22"/>
        </w:rPr>
        <w:t xml:space="preserve">ontrol </w:t>
      </w:r>
      <w:r>
        <w:rPr>
          <w:rFonts w:ascii="Arial" w:hAnsi="Arial" w:cs="Arial"/>
          <w:sz w:val="22"/>
          <w:szCs w:val="22"/>
        </w:rPr>
        <w:t>promulgated under</w:t>
      </w:r>
      <w:r w:rsidRPr="00290754">
        <w:rPr>
          <w:rFonts w:ascii="Arial" w:hAnsi="Arial" w:cs="Arial"/>
          <w:sz w:val="22"/>
          <w:szCs w:val="22"/>
        </w:rPr>
        <w:t xml:space="preserve"> Section 5506(1) of </w:t>
      </w:r>
      <w:r>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FFA70FD" w14:textId="77777777" w:rsidR="00946E74" w:rsidRPr="00290754" w:rsidRDefault="00946E74" w:rsidP="00946E74">
      <w:pPr>
        <w:jc w:val="both"/>
        <w:rPr>
          <w:rFonts w:ascii="Arial" w:hAnsi="Arial" w:cs="Arial"/>
          <w:sz w:val="22"/>
          <w:szCs w:val="22"/>
        </w:rPr>
      </w:pPr>
    </w:p>
    <w:p w14:paraId="55CD86EE" w14:textId="77777777" w:rsidR="00946E74" w:rsidRPr="00290754" w:rsidRDefault="00946E74" w:rsidP="00946E74">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1052C7C" w14:textId="77777777" w:rsidR="00DB5924" w:rsidRPr="00290754" w:rsidRDefault="00DB5924" w:rsidP="00DB5924">
      <w:pPr>
        <w:rPr>
          <w:rFonts w:ascii="Arial" w:hAnsi="Arial" w:cs="Arial"/>
          <w:sz w:val="22"/>
          <w:szCs w:val="22"/>
        </w:rPr>
      </w:pPr>
    </w:p>
    <w:p w14:paraId="2E8850BD"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3E8E2546"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79"/>
        <w:gridCol w:w="5081"/>
      </w:tblGrid>
      <w:tr w:rsidR="00AF4326" w:rsidRPr="00290754" w14:paraId="1CE95C67" w14:textId="77777777" w:rsidTr="00E42922">
        <w:tc>
          <w:tcPr>
            <w:tcW w:w="5179" w:type="dxa"/>
          </w:tcPr>
          <w:p w14:paraId="6E38B443"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081" w:type="dxa"/>
          </w:tcPr>
          <w:p w14:paraId="10685346" w14:textId="5E61FF0D" w:rsidR="001159B4" w:rsidRDefault="00387A55">
            <w:pPr>
              <w:rPr>
                <w:rFonts w:ascii="Arial" w:hAnsi="Arial" w:cs="Arial"/>
                <w:sz w:val="22"/>
                <w:szCs w:val="22"/>
              </w:rPr>
            </w:pPr>
            <w:bookmarkStart w:id="17" w:name="Source_Name_Mailing"/>
            <w:r>
              <w:rPr>
                <w:rFonts w:ascii="Arial" w:hAnsi="Arial" w:cs="Arial"/>
                <w:sz w:val="22"/>
                <w:szCs w:val="22"/>
              </w:rPr>
              <w:t>Morton Salt Incorporated</w:t>
            </w:r>
            <w:bookmarkEnd w:id="17"/>
          </w:p>
          <w:p w14:paraId="0D4F4B52" w14:textId="58211763" w:rsidR="001159B4" w:rsidRDefault="00387A55">
            <w:pPr>
              <w:rPr>
                <w:rFonts w:ascii="Arial" w:hAnsi="Arial" w:cs="Arial"/>
                <w:sz w:val="22"/>
                <w:szCs w:val="22"/>
              </w:rPr>
            </w:pPr>
            <w:bookmarkStart w:id="18" w:name="street_mailing"/>
            <w:r>
              <w:rPr>
                <w:rFonts w:ascii="Arial" w:hAnsi="Arial" w:cs="Arial"/>
                <w:sz w:val="22"/>
                <w:szCs w:val="22"/>
              </w:rPr>
              <w:t>180 6</w:t>
            </w:r>
            <w:r w:rsidRPr="00387A55">
              <w:rPr>
                <w:rFonts w:ascii="Arial" w:hAnsi="Arial" w:cs="Arial"/>
                <w:sz w:val="22"/>
                <w:szCs w:val="22"/>
                <w:vertAlign w:val="superscript"/>
              </w:rPr>
              <w:t>th</w:t>
            </w:r>
            <w:r>
              <w:rPr>
                <w:rFonts w:ascii="Arial" w:hAnsi="Arial" w:cs="Arial"/>
                <w:sz w:val="22"/>
                <w:szCs w:val="22"/>
              </w:rPr>
              <w:t xml:space="preserve"> Street</w:t>
            </w:r>
            <w:bookmarkEnd w:id="18"/>
          </w:p>
          <w:p w14:paraId="360946AE" w14:textId="3A641A53" w:rsidR="00AF4326" w:rsidRPr="00290754" w:rsidRDefault="00387A55">
            <w:pPr>
              <w:rPr>
                <w:rFonts w:ascii="Arial" w:hAnsi="Arial" w:cs="Arial"/>
                <w:sz w:val="22"/>
                <w:szCs w:val="22"/>
              </w:rPr>
            </w:pPr>
            <w:bookmarkStart w:id="19" w:name="city_mailing"/>
            <w:r>
              <w:rPr>
                <w:rFonts w:ascii="Arial" w:hAnsi="Arial" w:cs="Arial"/>
                <w:sz w:val="22"/>
                <w:szCs w:val="22"/>
              </w:rPr>
              <w:t>Manistee</w:t>
            </w:r>
            <w:bookmarkEnd w:id="19"/>
            <w:r w:rsidR="00AF4326" w:rsidRPr="00290754">
              <w:rPr>
                <w:rFonts w:ascii="Arial" w:hAnsi="Arial" w:cs="Arial"/>
                <w:sz w:val="22"/>
                <w:szCs w:val="22"/>
              </w:rPr>
              <w:t>, Michigan</w:t>
            </w:r>
            <w:r w:rsidR="001159B4">
              <w:rPr>
                <w:rFonts w:ascii="Arial" w:hAnsi="Arial" w:cs="Arial"/>
                <w:sz w:val="22"/>
                <w:szCs w:val="22"/>
              </w:rPr>
              <w:t xml:space="preserve"> </w:t>
            </w:r>
            <w:bookmarkStart w:id="20" w:name="zipcode_mailing"/>
            <w:r>
              <w:rPr>
                <w:rFonts w:ascii="Arial" w:hAnsi="Arial" w:cs="Arial"/>
                <w:sz w:val="22"/>
                <w:szCs w:val="22"/>
              </w:rPr>
              <w:t>49660</w:t>
            </w:r>
            <w:bookmarkEnd w:id="20"/>
            <w:r w:rsidR="00AF4326" w:rsidRPr="00290754">
              <w:rPr>
                <w:rFonts w:ascii="Arial" w:hAnsi="Arial" w:cs="Arial"/>
                <w:sz w:val="22"/>
                <w:szCs w:val="22"/>
              </w:rPr>
              <w:t xml:space="preserve"> </w:t>
            </w:r>
          </w:p>
        </w:tc>
      </w:tr>
      <w:tr w:rsidR="00AF4326" w:rsidRPr="00290754" w14:paraId="18F2CE82" w14:textId="77777777" w:rsidTr="00E42922">
        <w:trPr>
          <w:trHeight w:val="273"/>
        </w:trPr>
        <w:tc>
          <w:tcPr>
            <w:tcW w:w="5179" w:type="dxa"/>
          </w:tcPr>
          <w:p w14:paraId="3F8A9111"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081" w:type="dxa"/>
          </w:tcPr>
          <w:p w14:paraId="41EC151D" w14:textId="59A6D515" w:rsidR="00AF4326" w:rsidRPr="00290754" w:rsidRDefault="00387A55">
            <w:pPr>
              <w:rPr>
                <w:rFonts w:ascii="Arial" w:hAnsi="Arial" w:cs="Arial"/>
                <w:sz w:val="22"/>
                <w:szCs w:val="22"/>
              </w:rPr>
            </w:pPr>
            <w:bookmarkStart w:id="21" w:name="Text15"/>
            <w:r>
              <w:rPr>
                <w:rFonts w:ascii="Arial" w:hAnsi="Arial" w:cs="Arial"/>
                <w:noProof/>
                <w:sz w:val="22"/>
                <w:szCs w:val="22"/>
              </w:rPr>
              <w:t>B1824</w:t>
            </w:r>
            <w:bookmarkEnd w:id="21"/>
          </w:p>
        </w:tc>
      </w:tr>
      <w:tr w:rsidR="00AF4326" w:rsidRPr="00290754" w14:paraId="69CDFF4B" w14:textId="77777777" w:rsidTr="00E42922">
        <w:tc>
          <w:tcPr>
            <w:tcW w:w="5179" w:type="dxa"/>
          </w:tcPr>
          <w:p w14:paraId="35E903F4"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081" w:type="dxa"/>
          </w:tcPr>
          <w:p w14:paraId="4749805B" w14:textId="4C795112" w:rsidR="00AF4326" w:rsidRPr="00290754" w:rsidRDefault="00387A55">
            <w:pPr>
              <w:rPr>
                <w:rFonts w:ascii="Arial" w:hAnsi="Arial" w:cs="Arial"/>
                <w:sz w:val="22"/>
                <w:szCs w:val="22"/>
              </w:rPr>
            </w:pPr>
            <w:bookmarkStart w:id="22" w:name="SIC"/>
            <w:r>
              <w:rPr>
                <w:rFonts w:ascii="Arial" w:hAnsi="Arial" w:cs="Arial"/>
                <w:sz w:val="22"/>
                <w:szCs w:val="22"/>
              </w:rPr>
              <w:t>311942</w:t>
            </w:r>
            <w:bookmarkEnd w:id="22"/>
          </w:p>
        </w:tc>
      </w:tr>
      <w:tr w:rsidR="00AF4326" w:rsidRPr="00290754" w14:paraId="77E2E294" w14:textId="77777777" w:rsidTr="00E42922">
        <w:tc>
          <w:tcPr>
            <w:tcW w:w="5179" w:type="dxa"/>
          </w:tcPr>
          <w:p w14:paraId="1EC7D117"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081" w:type="dxa"/>
          </w:tcPr>
          <w:p w14:paraId="72AD27F5"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3"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87A55">
              <w:rPr>
                <w:rFonts w:ascii="Arial" w:hAnsi="Arial" w:cs="Arial"/>
                <w:sz w:val="22"/>
                <w:szCs w:val="22"/>
              </w:rPr>
              <w:t>1</w:t>
            </w:r>
            <w:r w:rsidRPr="00290754">
              <w:rPr>
                <w:rFonts w:ascii="Arial" w:hAnsi="Arial" w:cs="Arial"/>
                <w:sz w:val="22"/>
                <w:szCs w:val="22"/>
              </w:rPr>
              <w:fldChar w:fldCharType="end"/>
            </w:r>
            <w:bookmarkEnd w:id="23"/>
          </w:p>
        </w:tc>
      </w:tr>
      <w:tr w:rsidR="00647809" w:rsidRPr="00290754" w14:paraId="6C847F84" w14:textId="77777777" w:rsidTr="00E42922">
        <w:tc>
          <w:tcPr>
            <w:tcW w:w="5179" w:type="dxa"/>
          </w:tcPr>
          <w:p w14:paraId="561B3C47"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081" w:type="dxa"/>
          </w:tcPr>
          <w:p w14:paraId="6DE45B03" w14:textId="4CDE2A26" w:rsidR="00647809" w:rsidRDefault="00946E74">
            <w:pPr>
              <w:rPr>
                <w:rFonts w:ascii="Arial" w:hAnsi="Arial" w:cs="Arial"/>
                <w:sz w:val="22"/>
                <w:szCs w:val="22"/>
              </w:rPr>
            </w:pPr>
            <w:r>
              <w:rPr>
                <w:rFonts w:ascii="Arial" w:hAnsi="Arial" w:cs="Arial"/>
                <w:sz w:val="22"/>
                <w:szCs w:val="22"/>
              </w:rPr>
              <w:t>Renewal</w:t>
            </w:r>
          </w:p>
        </w:tc>
      </w:tr>
      <w:tr w:rsidR="00AF4326" w:rsidRPr="00290754" w14:paraId="44E77B37" w14:textId="77777777" w:rsidTr="00E42922">
        <w:tc>
          <w:tcPr>
            <w:tcW w:w="5179" w:type="dxa"/>
          </w:tcPr>
          <w:p w14:paraId="321CEDDB"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081" w:type="dxa"/>
          </w:tcPr>
          <w:p w14:paraId="1ADDAAA0" w14:textId="64C75DB3" w:rsidR="00AF4326" w:rsidRPr="00290754" w:rsidRDefault="00387A55">
            <w:pPr>
              <w:rPr>
                <w:rFonts w:ascii="Arial" w:hAnsi="Arial" w:cs="Arial"/>
                <w:sz w:val="22"/>
                <w:szCs w:val="22"/>
              </w:rPr>
            </w:pPr>
            <w:bookmarkStart w:id="24" w:name="Application_number"/>
            <w:r>
              <w:rPr>
                <w:rFonts w:ascii="Arial" w:hAnsi="Arial" w:cs="Arial"/>
                <w:sz w:val="22"/>
                <w:szCs w:val="22"/>
              </w:rPr>
              <w:t>201900099</w:t>
            </w:r>
            <w:bookmarkEnd w:id="24"/>
          </w:p>
        </w:tc>
      </w:tr>
      <w:tr w:rsidR="00AF4326" w:rsidRPr="00290754" w14:paraId="32CFC79F" w14:textId="77777777" w:rsidTr="00E42922">
        <w:tc>
          <w:tcPr>
            <w:tcW w:w="5179" w:type="dxa"/>
          </w:tcPr>
          <w:p w14:paraId="7F6EC491"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081" w:type="dxa"/>
          </w:tcPr>
          <w:p w14:paraId="5777FBD7" w14:textId="1413777E" w:rsidR="00AF4326" w:rsidRPr="00290754" w:rsidRDefault="001240EC">
            <w:pPr>
              <w:rPr>
                <w:rFonts w:ascii="Arial" w:hAnsi="Arial" w:cs="Arial"/>
                <w:sz w:val="22"/>
                <w:szCs w:val="22"/>
              </w:rPr>
            </w:pPr>
            <w:r>
              <w:rPr>
                <w:rFonts w:ascii="Arial" w:hAnsi="Arial" w:cs="Arial"/>
                <w:sz w:val="22"/>
                <w:szCs w:val="22"/>
              </w:rPr>
              <w:t>Jeremy Logan</w:t>
            </w:r>
            <w:r w:rsidR="00CF37B7">
              <w:rPr>
                <w:rFonts w:ascii="Arial" w:hAnsi="Arial" w:cs="Arial"/>
                <w:sz w:val="22"/>
                <w:szCs w:val="22"/>
              </w:rPr>
              <w:t xml:space="preserve">, </w:t>
            </w:r>
            <w:bookmarkStart w:id="25" w:name="RO_Title"/>
            <w:r w:rsidR="00387A55">
              <w:rPr>
                <w:rFonts w:ascii="Arial" w:hAnsi="Arial" w:cs="Arial"/>
                <w:sz w:val="22"/>
                <w:szCs w:val="22"/>
              </w:rPr>
              <w:t>General Manager</w:t>
            </w:r>
            <w:bookmarkEnd w:id="25"/>
          </w:p>
          <w:p w14:paraId="3105490A" w14:textId="11FECB59" w:rsidR="00AF4326" w:rsidRPr="00290754" w:rsidRDefault="00387A55">
            <w:pPr>
              <w:rPr>
                <w:rFonts w:ascii="Arial" w:hAnsi="Arial" w:cs="Arial"/>
                <w:sz w:val="22"/>
                <w:szCs w:val="22"/>
              </w:rPr>
            </w:pPr>
            <w:bookmarkStart w:id="26" w:name="RO_Telephone"/>
            <w:r>
              <w:rPr>
                <w:rFonts w:ascii="Arial" w:hAnsi="Arial" w:cs="Arial"/>
                <w:sz w:val="22"/>
                <w:szCs w:val="22"/>
              </w:rPr>
              <w:t>231-723-2561</w:t>
            </w:r>
            <w:bookmarkEnd w:id="26"/>
          </w:p>
        </w:tc>
      </w:tr>
      <w:tr w:rsidR="00AF4326" w:rsidRPr="00290754" w14:paraId="3C8B06F1" w14:textId="77777777" w:rsidTr="00E42922">
        <w:tc>
          <w:tcPr>
            <w:tcW w:w="5179" w:type="dxa"/>
          </w:tcPr>
          <w:p w14:paraId="6829E112"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081" w:type="dxa"/>
          </w:tcPr>
          <w:p w14:paraId="29AC663A" w14:textId="283F114E" w:rsidR="00AF4326" w:rsidRPr="00290754" w:rsidRDefault="00387A55">
            <w:pPr>
              <w:rPr>
                <w:rFonts w:ascii="Arial" w:hAnsi="Arial" w:cs="Arial"/>
                <w:sz w:val="22"/>
                <w:szCs w:val="22"/>
              </w:rPr>
            </w:pPr>
            <w:bookmarkStart w:id="27" w:name="AQD_Staff_Name"/>
            <w:r>
              <w:rPr>
                <w:rFonts w:ascii="Arial" w:hAnsi="Arial" w:cs="Arial"/>
                <w:sz w:val="22"/>
                <w:szCs w:val="22"/>
              </w:rPr>
              <w:t>Robert Dickman</w:t>
            </w:r>
            <w:bookmarkEnd w:id="27"/>
            <w:r w:rsidR="00AF4326" w:rsidRPr="00290754">
              <w:rPr>
                <w:rFonts w:ascii="Arial" w:hAnsi="Arial" w:cs="Arial"/>
                <w:sz w:val="22"/>
                <w:szCs w:val="22"/>
              </w:rPr>
              <w:t xml:space="preserve">, </w:t>
            </w:r>
            <w:r w:rsidR="00946E74">
              <w:rPr>
                <w:rFonts w:ascii="Arial" w:hAnsi="Arial" w:cs="Arial"/>
                <w:sz w:val="22"/>
                <w:szCs w:val="22"/>
              </w:rPr>
              <w:t>Senior Environmental Quality Analyst</w:t>
            </w:r>
          </w:p>
          <w:p w14:paraId="55DA8E1E" w14:textId="6CAE0BFF" w:rsidR="00AF4326" w:rsidRPr="00290754" w:rsidRDefault="00387A55">
            <w:pPr>
              <w:rPr>
                <w:rFonts w:ascii="Arial" w:hAnsi="Arial" w:cs="Arial"/>
                <w:sz w:val="22"/>
                <w:szCs w:val="22"/>
              </w:rPr>
            </w:pPr>
            <w:bookmarkStart w:id="28" w:name="AQD_Staff_Telephone"/>
            <w:r>
              <w:rPr>
                <w:rFonts w:ascii="Arial" w:hAnsi="Arial" w:cs="Arial"/>
                <w:sz w:val="22"/>
                <w:szCs w:val="22"/>
              </w:rPr>
              <w:t>231-878-4697</w:t>
            </w:r>
            <w:bookmarkEnd w:id="28"/>
          </w:p>
        </w:tc>
      </w:tr>
      <w:tr w:rsidR="00AF4326" w:rsidRPr="00290754" w14:paraId="5A77BEC9" w14:textId="77777777" w:rsidTr="00E42922">
        <w:tc>
          <w:tcPr>
            <w:tcW w:w="5179" w:type="dxa"/>
          </w:tcPr>
          <w:p w14:paraId="3C96108F"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081" w:type="dxa"/>
          </w:tcPr>
          <w:p w14:paraId="640622F3" w14:textId="1B0213ED" w:rsidR="00AF4326" w:rsidRPr="00290754" w:rsidRDefault="00387A55">
            <w:pPr>
              <w:rPr>
                <w:rFonts w:ascii="Arial" w:hAnsi="Arial" w:cs="Arial"/>
                <w:sz w:val="22"/>
                <w:szCs w:val="22"/>
              </w:rPr>
            </w:pPr>
            <w:bookmarkStart w:id="29" w:name="Initial_Submit_Date"/>
            <w:r>
              <w:rPr>
                <w:rFonts w:ascii="Arial" w:hAnsi="Arial" w:cs="Arial"/>
                <w:noProof/>
                <w:sz w:val="22"/>
                <w:szCs w:val="22"/>
              </w:rPr>
              <w:t>June 3, 2019</w:t>
            </w:r>
            <w:bookmarkEnd w:id="29"/>
          </w:p>
        </w:tc>
      </w:tr>
      <w:tr w:rsidR="00AF4326" w:rsidRPr="00290754" w14:paraId="66BD5A97" w14:textId="77777777" w:rsidTr="00E42922">
        <w:trPr>
          <w:trHeight w:val="165"/>
        </w:trPr>
        <w:tc>
          <w:tcPr>
            <w:tcW w:w="5179" w:type="dxa"/>
          </w:tcPr>
          <w:p w14:paraId="3EDEFE2F"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081" w:type="dxa"/>
          </w:tcPr>
          <w:p w14:paraId="0BCA30C3" w14:textId="0FCEA42D" w:rsidR="00AF4326" w:rsidRPr="00290754" w:rsidRDefault="00387A55">
            <w:pPr>
              <w:rPr>
                <w:rFonts w:ascii="Arial" w:hAnsi="Arial" w:cs="Arial"/>
                <w:sz w:val="22"/>
                <w:szCs w:val="22"/>
              </w:rPr>
            </w:pPr>
            <w:bookmarkStart w:id="30" w:name="AdminCompletedate"/>
            <w:r>
              <w:rPr>
                <w:rFonts w:ascii="Arial" w:hAnsi="Arial" w:cs="Arial"/>
                <w:noProof/>
                <w:sz w:val="22"/>
                <w:szCs w:val="22"/>
              </w:rPr>
              <w:t>June 3, 2019</w:t>
            </w:r>
            <w:bookmarkEnd w:id="30"/>
          </w:p>
        </w:tc>
      </w:tr>
      <w:tr w:rsidR="00AF4326" w:rsidRPr="00290754" w14:paraId="5EE71C84" w14:textId="77777777" w:rsidTr="00E42922">
        <w:trPr>
          <w:trHeight w:val="165"/>
        </w:trPr>
        <w:tc>
          <w:tcPr>
            <w:tcW w:w="5179" w:type="dxa"/>
          </w:tcPr>
          <w:p w14:paraId="09494413"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081" w:type="dxa"/>
          </w:tcPr>
          <w:p w14:paraId="5AC551FC" w14:textId="2C09D6A6" w:rsidR="00AF4326" w:rsidRPr="00290754" w:rsidRDefault="00946E74">
            <w:pPr>
              <w:rPr>
                <w:rFonts w:ascii="Arial" w:hAnsi="Arial" w:cs="Arial"/>
                <w:sz w:val="22"/>
                <w:szCs w:val="22"/>
              </w:rPr>
            </w:pPr>
            <w:r>
              <w:rPr>
                <w:rFonts w:ascii="Arial" w:hAnsi="Arial" w:cs="Arial"/>
                <w:sz w:val="22"/>
                <w:szCs w:val="22"/>
              </w:rPr>
              <w:t>Yes</w:t>
            </w:r>
          </w:p>
        </w:tc>
      </w:tr>
      <w:tr w:rsidR="00AF4326" w:rsidRPr="00290754" w14:paraId="028A989B" w14:textId="77777777" w:rsidTr="00E42922">
        <w:trPr>
          <w:trHeight w:val="165"/>
        </w:trPr>
        <w:tc>
          <w:tcPr>
            <w:tcW w:w="5179" w:type="dxa"/>
          </w:tcPr>
          <w:p w14:paraId="633DEA57"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081" w:type="dxa"/>
          </w:tcPr>
          <w:p w14:paraId="5953E525" w14:textId="244CB140" w:rsidR="00AF4326" w:rsidRPr="00290754" w:rsidRDefault="006B4AC8">
            <w:pPr>
              <w:rPr>
                <w:rFonts w:ascii="Arial" w:hAnsi="Arial" w:cs="Arial"/>
                <w:sz w:val="22"/>
                <w:szCs w:val="22"/>
              </w:rPr>
            </w:pPr>
            <w:r>
              <w:rPr>
                <w:rFonts w:ascii="Arial" w:hAnsi="Arial" w:cs="Arial"/>
                <w:sz w:val="22"/>
                <w:szCs w:val="22"/>
              </w:rPr>
              <w:t>June 12, 2023</w:t>
            </w:r>
          </w:p>
        </w:tc>
      </w:tr>
      <w:tr w:rsidR="00AF4326" w:rsidRPr="00290754" w14:paraId="4BE0384B" w14:textId="77777777" w:rsidTr="00E42922">
        <w:tc>
          <w:tcPr>
            <w:tcW w:w="5179" w:type="dxa"/>
          </w:tcPr>
          <w:p w14:paraId="1A0D35D2"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081" w:type="dxa"/>
          </w:tcPr>
          <w:p w14:paraId="07D68606" w14:textId="534B2790" w:rsidR="00AF4326" w:rsidRPr="00290754" w:rsidRDefault="006B4AC8">
            <w:pPr>
              <w:rPr>
                <w:rFonts w:ascii="Arial" w:hAnsi="Arial" w:cs="Arial"/>
                <w:sz w:val="22"/>
                <w:szCs w:val="22"/>
              </w:rPr>
            </w:pPr>
            <w:r>
              <w:rPr>
                <w:rFonts w:ascii="Arial" w:hAnsi="Arial" w:cs="Arial"/>
                <w:sz w:val="22"/>
                <w:szCs w:val="22"/>
              </w:rPr>
              <w:t>July 12, 2023</w:t>
            </w:r>
          </w:p>
        </w:tc>
      </w:tr>
    </w:tbl>
    <w:p w14:paraId="73DC8436" w14:textId="77777777" w:rsidR="00AF4326" w:rsidRPr="00CB60BD" w:rsidRDefault="00AF4326">
      <w:pPr>
        <w:rPr>
          <w:rFonts w:ascii="Arial" w:hAnsi="Arial" w:cs="Arial"/>
          <w:sz w:val="22"/>
          <w:szCs w:val="22"/>
        </w:rPr>
      </w:pPr>
    </w:p>
    <w:p w14:paraId="6DC90C31" w14:textId="77777777"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1"/>
      <w:bookmarkEnd w:id="32"/>
    </w:p>
    <w:p w14:paraId="54E5A850" w14:textId="77777777" w:rsidR="00AF4326" w:rsidRPr="00290754" w:rsidRDefault="00AF4326">
      <w:pPr>
        <w:rPr>
          <w:rFonts w:ascii="Arial" w:hAnsi="Arial" w:cs="Arial"/>
          <w:sz w:val="22"/>
          <w:szCs w:val="22"/>
        </w:rPr>
      </w:pPr>
    </w:p>
    <w:p w14:paraId="4D202E03" w14:textId="77777777" w:rsidR="00F33740" w:rsidRDefault="00A943BE" w:rsidP="00A943BE">
      <w:pPr>
        <w:jc w:val="both"/>
        <w:rPr>
          <w:rFonts w:ascii="Arial" w:hAnsi="Arial" w:cs="Arial"/>
          <w:sz w:val="22"/>
          <w:szCs w:val="22"/>
        </w:rPr>
      </w:pPr>
      <w:r w:rsidRPr="001770D4">
        <w:rPr>
          <w:rFonts w:ascii="Arial" w:hAnsi="Arial" w:cs="Arial"/>
          <w:sz w:val="22"/>
          <w:szCs w:val="22"/>
        </w:rPr>
        <w:t xml:space="preserve">Morton Salt, Inc. is located on the west shore of Manistee Lake in Manistee.  </w:t>
      </w:r>
      <w:r w:rsidR="00F33740" w:rsidRPr="001770D4">
        <w:rPr>
          <w:rFonts w:ascii="Arial" w:hAnsi="Arial" w:cs="Arial"/>
          <w:sz w:val="22"/>
          <w:szCs w:val="22"/>
        </w:rPr>
        <w:t>The facility produces various grades of sodium chloride salt products, such as, granular salt, water softener pellets, pretzel salt, and salt blocks.  Brine saturated with salt is extracted from wells and is processed through a series of temperature and pressure-controlled evaporators, wash tanks, and filters.  The salt produced from this process is refined for packaging or is pressed into pellets or blocks.</w:t>
      </w:r>
    </w:p>
    <w:p w14:paraId="0C44C217" w14:textId="77777777" w:rsidR="00F33740" w:rsidRDefault="00F33740" w:rsidP="00A943BE">
      <w:pPr>
        <w:jc w:val="both"/>
        <w:rPr>
          <w:rFonts w:ascii="Arial" w:hAnsi="Arial" w:cs="Arial"/>
          <w:sz w:val="22"/>
          <w:szCs w:val="22"/>
        </w:rPr>
      </w:pPr>
    </w:p>
    <w:p w14:paraId="5DEE1D5C" w14:textId="46CBD918" w:rsidR="00A943BE" w:rsidRDefault="00A943BE" w:rsidP="00A943BE">
      <w:pPr>
        <w:jc w:val="both"/>
        <w:rPr>
          <w:rFonts w:ascii="Arial" w:hAnsi="Arial" w:cs="Arial"/>
          <w:sz w:val="22"/>
          <w:szCs w:val="22"/>
        </w:rPr>
      </w:pPr>
      <w:r w:rsidRPr="001770D4">
        <w:rPr>
          <w:rFonts w:ascii="Arial" w:hAnsi="Arial" w:cs="Arial"/>
          <w:sz w:val="22"/>
          <w:szCs w:val="22"/>
        </w:rPr>
        <w:t xml:space="preserve">The facility uses </w:t>
      </w:r>
      <w:r w:rsidR="00F33740">
        <w:rPr>
          <w:rFonts w:ascii="Arial" w:hAnsi="Arial" w:cs="Arial"/>
          <w:sz w:val="22"/>
          <w:szCs w:val="22"/>
        </w:rPr>
        <w:t>crushed coal to fuel a</w:t>
      </w:r>
      <w:r w:rsidRPr="001770D4">
        <w:rPr>
          <w:rFonts w:ascii="Arial" w:hAnsi="Arial" w:cs="Arial"/>
          <w:sz w:val="22"/>
          <w:szCs w:val="22"/>
        </w:rPr>
        <w:t xml:space="preserve"> 180,000 pounds</w:t>
      </w:r>
      <w:r w:rsidR="00F33740">
        <w:rPr>
          <w:rFonts w:ascii="Arial" w:hAnsi="Arial" w:cs="Arial"/>
          <w:sz w:val="22"/>
          <w:szCs w:val="22"/>
        </w:rPr>
        <w:t xml:space="preserve"> of steam</w:t>
      </w:r>
      <w:r w:rsidRPr="001770D4">
        <w:rPr>
          <w:rFonts w:ascii="Arial" w:hAnsi="Arial" w:cs="Arial"/>
          <w:sz w:val="22"/>
          <w:szCs w:val="22"/>
        </w:rPr>
        <w:t xml:space="preserve"> (216 MMB</w:t>
      </w:r>
      <w:r w:rsidR="00946E74">
        <w:rPr>
          <w:rFonts w:ascii="Arial" w:hAnsi="Arial" w:cs="Arial"/>
          <w:sz w:val="22"/>
          <w:szCs w:val="22"/>
        </w:rPr>
        <w:t>TU</w:t>
      </w:r>
      <w:r w:rsidRPr="001770D4">
        <w:rPr>
          <w:rFonts w:ascii="Arial" w:hAnsi="Arial" w:cs="Arial"/>
          <w:sz w:val="22"/>
          <w:szCs w:val="22"/>
        </w:rPr>
        <w:t>) per hour Wickes spreader</w:t>
      </w:r>
      <w:r w:rsidR="00F33740">
        <w:rPr>
          <w:rFonts w:ascii="Arial" w:hAnsi="Arial" w:cs="Arial"/>
          <w:sz w:val="22"/>
          <w:szCs w:val="22"/>
        </w:rPr>
        <w:t>-</w:t>
      </w:r>
      <w:r w:rsidRPr="001770D4">
        <w:rPr>
          <w:rFonts w:ascii="Arial" w:hAnsi="Arial" w:cs="Arial"/>
          <w:sz w:val="22"/>
          <w:szCs w:val="22"/>
        </w:rPr>
        <w:t>stoker coal and natural gas co-fired boiler</w:t>
      </w:r>
      <w:r w:rsidR="00F33740">
        <w:rPr>
          <w:rFonts w:ascii="Arial" w:hAnsi="Arial" w:cs="Arial"/>
          <w:sz w:val="22"/>
          <w:szCs w:val="22"/>
        </w:rPr>
        <w:t xml:space="preserve"> to extract the salt from the brine solution</w:t>
      </w:r>
      <w:r w:rsidRPr="001770D4">
        <w:rPr>
          <w:rFonts w:ascii="Arial" w:hAnsi="Arial" w:cs="Arial"/>
          <w:sz w:val="22"/>
          <w:szCs w:val="22"/>
        </w:rPr>
        <w:t xml:space="preserve"> and associated four module baghouse system.  The boiler is used to generate electricity, steam, and heat for facility production of salt.  A natural gas-fired boiler is also used at the facility as a back-up system for building heat.  The process systems consist of mills, conveyors, bucket elevators, pellet presses, vibratory screens, and an enclosed crusher to recycle pellets.</w:t>
      </w:r>
    </w:p>
    <w:p w14:paraId="4A5A9C25" w14:textId="11251DA6" w:rsidR="00DF6CF5" w:rsidRDefault="00DF6CF5" w:rsidP="00A943BE">
      <w:pPr>
        <w:jc w:val="both"/>
        <w:rPr>
          <w:rFonts w:ascii="Arial" w:hAnsi="Arial" w:cs="Arial"/>
          <w:sz w:val="22"/>
          <w:szCs w:val="22"/>
        </w:rPr>
      </w:pPr>
    </w:p>
    <w:p w14:paraId="57EF137D" w14:textId="086358E2" w:rsidR="00DF6CF5" w:rsidRPr="001770D4" w:rsidRDefault="00DF6CF5" w:rsidP="00A943BE">
      <w:pPr>
        <w:jc w:val="both"/>
        <w:rPr>
          <w:rFonts w:ascii="Arial" w:hAnsi="Arial" w:cs="Arial"/>
          <w:sz w:val="22"/>
          <w:szCs w:val="22"/>
        </w:rPr>
      </w:pPr>
      <w:r>
        <w:rPr>
          <w:rFonts w:ascii="Arial" w:hAnsi="Arial" w:cs="Arial"/>
          <w:sz w:val="22"/>
          <w:szCs w:val="22"/>
        </w:rPr>
        <w:t xml:space="preserve">The area around the facility is essentially residential immediately to the west and south.  The north and east borders of the facility are Manistee Lake.  On the north side of the facility is a large coal pile on the lake shore.  Coal is brought in by freighter from Lake Michigan.  Also on the north side of the facility is a small rail yard.  The only industrial source in the immediate vicinity of the facility is a waste water treatment plant to the south.  There is other heavy industry on the lake including </w:t>
      </w:r>
      <w:r w:rsidR="00032B15">
        <w:rPr>
          <w:rFonts w:ascii="Arial" w:hAnsi="Arial" w:cs="Arial"/>
          <w:sz w:val="22"/>
          <w:szCs w:val="22"/>
        </w:rPr>
        <w:t>a paper company and a chemical company</w:t>
      </w:r>
      <w:r>
        <w:rPr>
          <w:rFonts w:ascii="Arial" w:hAnsi="Arial" w:cs="Arial"/>
          <w:sz w:val="22"/>
          <w:szCs w:val="22"/>
        </w:rPr>
        <w:t>.</w:t>
      </w:r>
    </w:p>
    <w:p w14:paraId="12E946B7" w14:textId="77777777" w:rsidR="00A943BE" w:rsidRPr="001770D4" w:rsidRDefault="00A943BE" w:rsidP="00A943BE">
      <w:pPr>
        <w:jc w:val="both"/>
        <w:rPr>
          <w:rFonts w:ascii="Arial" w:hAnsi="Arial" w:cs="Arial"/>
          <w:sz w:val="22"/>
          <w:szCs w:val="22"/>
        </w:rPr>
      </w:pPr>
    </w:p>
    <w:p w14:paraId="47E311E1" w14:textId="6CA8E6BA" w:rsidR="00AF4326" w:rsidRPr="00880972" w:rsidRDefault="00DB5924" w:rsidP="000E2D1B">
      <w:pPr>
        <w:jc w:val="both"/>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0D34E9">
        <w:rPr>
          <w:rFonts w:ascii="Arial" w:hAnsi="Arial" w:cs="Arial"/>
          <w:b/>
          <w:sz w:val="22"/>
          <w:szCs w:val="22"/>
        </w:rPr>
        <w:t>202</w:t>
      </w:r>
      <w:r w:rsidR="009B2725">
        <w:rPr>
          <w:rFonts w:ascii="Arial" w:hAnsi="Arial" w:cs="Arial"/>
          <w:b/>
          <w:sz w:val="22"/>
          <w:szCs w:val="22"/>
        </w:rPr>
        <w:t>2</w:t>
      </w:r>
      <w:r w:rsidR="00AF4326" w:rsidRPr="00290754">
        <w:rPr>
          <w:rFonts w:ascii="Arial" w:hAnsi="Arial" w:cs="Arial"/>
          <w:sz w:val="22"/>
          <w:szCs w:val="22"/>
        </w:rPr>
        <w:t>.</w:t>
      </w:r>
    </w:p>
    <w:p w14:paraId="6D31BD27" w14:textId="77777777" w:rsidR="00AF4326" w:rsidRPr="00290754" w:rsidRDefault="00AF4326">
      <w:pPr>
        <w:rPr>
          <w:rFonts w:ascii="Arial" w:hAnsi="Arial" w:cs="Arial"/>
          <w:sz w:val="22"/>
          <w:szCs w:val="22"/>
        </w:rPr>
      </w:pPr>
    </w:p>
    <w:p w14:paraId="283267E5"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0C8973B"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CAB6D00" w14:textId="77777777" w:rsidTr="00946E74">
        <w:trPr>
          <w:tblHeader/>
        </w:trPr>
        <w:tc>
          <w:tcPr>
            <w:tcW w:w="5130" w:type="dxa"/>
            <w:shd w:val="pct10" w:color="auto" w:fill="auto"/>
          </w:tcPr>
          <w:p w14:paraId="1A5E808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674DF6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CC4317F" w14:textId="77777777" w:rsidTr="00946E74">
        <w:tc>
          <w:tcPr>
            <w:tcW w:w="5130" w:type="dxa"/>
          </w:tcPr>
          <w:p w14:paraId="1781792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D10E8EA" w14:textId="26A860BD" w:rsidR="00F734C6" w:rsidRPr="00290754" w:rsidRDefault="009B2725" w:rsidP="00E63937">
            <w:pPr>
              <w:jc w:val="center"/>
              <w:rPr>
                <w:rFonts w:ascii="Arial" w:hAnsi="Arial" w:cs="Arial"/>
                <w:sz w:val="22"/>
                <w:szCs w:val="22"/>
              </w:rPr>
            </w:pPr>
            <w:r>
              <w:rPr>
                <w:rFonts w:ascii="Arial" w:hAnsi="Arial" w:cs="Arial"/>
                <w:sz w:val="22"/>
                <w:szCs w:val="22"/>
              </w:rPr>
              <w:t>68.9</w:t>
            </w:r>
          </w:p>
        </w:tc>
      </w:tr>
      <w:tr w:rsidR="00F734C6" w:rsidRPr="00290754" w14:paraId="17391E31" w14:textId="77777777" w:rsidTr="00946E74">
        <w:tc>
          <w:tcPr>
            <w:tcW w:w="5130" w:type="dxa"/>
          </w:tcPr>
          <w:p w14:paraId="3DABC2D5"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015E3C3A" w14:textId="0F0E8030" w:rsidR="00F734C6" w:rsidRPr="00290754" w:rsidRDefault="00916A9B" w:rsidP="00E63937">
            <w:pPr>
              <w:jc w:val="center"/>
              <w:rPr>
                <w:rFonts w:ascii="Arial" w:hAnsi="Arial" w:cs="Arial"/>
                <w:sz w:val="22"/>
                <w:szCs w:val="22"/>
              </w:rPr>
            </w:pPr>
            <w:r>
              <w:rPr>
                <w:rFonts w:ascii="Arial" w:hAnsi="Arial" w:cs="Arial"/>
                <w:sz w:val="22"/>
                <w:szCs w:val="22"/>
              </w:rPr>
              <w:t>0.</w:t>
            </w:r>
            <w:r w:rsidR="009B2725">
              <w:rPr>
                <w:rFonts w:ascii="Arial" w:hAnsi="Arial" w:cs="Arial"/>
                <w:sz w:val="22"/>
                <w:szCs w:val="22"/>
              </w:rPr>
              <w:t>3</w:t>
            </w:r>
          </w:p>
        </w:tc>
      </w:tr>
      <w:tr w:rsidR="00F734C6" w:rsidRPr="00290754" w14:paraId="654D08CE" w14:textId="77777777" w:rsidTr="00946E74">
        <w:tc>
          <w:tcPr>
            <w:tcW w:w="5130" w:type="dxa"/>
          </w:tcPr>
          <w:p w14:paraId="0547FC3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5A3BB16" w14:textId="0305BAB3" w:rsidR="00F734C6" w:rsidRPr="00290754" w:rsidRDefault="00A60E4B" w:rsidP="00E63937">
            <w:pPr>
              <w:jc w:val="center"/>
              <w:rPr>
                <w:rFonts w:ascii="Arial" w:hAnsi="Arial" w:cs="Arial"/>
                <w:sz w:val="22"/>
                <w:szCs w:val="22"/>
              </w:rPr>
            </w:pPr>
            <w:r>
              <w:rPr>
                <w:rFonts w:ascii="Arial" w:hAnsi="Arial" w:cs="Arial"/>
                <w:sz w:val="22"/>
                <w:szCs w:val="22"/>
              </w:rPr>
              <w:t>164.</w:t>
            </w:r>
            <w:r w:rsidR="009B2725">
              <w:rPr>
                <w:rFonts w:ascii="Arial" w:hAnsi="Arial" w:cs="Arial"/>
                <w:sz w:val="22"/>
                <w:szCs w:val="22"/>
              </w:rPr>
              <w:t>3</w:t>
            </w:r>
          </w:p>
        </w:tc>
      </w:tr>
      <w:tr w:rsidR="00F734C6" w:rsidRPr="00290754" w14:paraId="164EF82A" w14:textId="77777777" w:rsidTr="00946E74">
        <w:tc>
          <w:tcPr>
            <w:tcW w:w="5130" w:type="dxa"/>
          </w:tcPr>
          <w:p w14:paraId="5757A5D8" w14:textId="7B66626C" w:rsidR="00F734C6" w:rsidRPr="00290754" w:rsidRDefault="00F734C6" w:rsidP="00E63937">
            <w:pPr>
              <w:rPr>
                <w:rFonts w:ascii="Arial" w:hAnsi="Arial" w:cs="Arial"/>
                <w:sz w:val="22"/>
                <w:szCs w:val="22"/>
              </w:rPr>
            </w:pPr>
            <w:r w:rsidRPr="00290754">
              <w:rPr>
                <w:rFonts w:ascii="Arial" w:hAnsi="Arial" w:cs="Arial"/>
                <w:sz w:val="22"/>
                <w:szCs w:val="22"/>
              </w:rPr>
              <w:t>PM</w:t>
            </w:r>
            <w:r w:rsidR="00946E74">
              <w:rPr>
                <w:rFonts w:ascii="Arial" w:hAnsi="Arial" w:cs="Arial"/>
                <w:sz w:val="22"/>
                <w:szCs w:val="22"/>
              </w:rPr>
              <w:t>10*</w:t>
            </w:r>
          </w:p>
        </w:tc>
        <w:tc>
          <w:tcPr>
            <w:tcW w:w="5130" w:type="dxa"/>
          </w:tcPr>
          <w:p w14:paraId="58823598" w14:textId="0DD806AC" w:rsidR="00F734C6" w:rsidRPr="00290754" w:rsidRDefault="009B2725" w:rsidP="00E63937">
            <w:pPr>
              <w:jc w:val="center"/>
              <w:rPr>
                <w:rFonts w:ascii="Arial" w:hAnsi="Arial" w:cs="Arial"/>
                <w:sz w:val="22"/>
                <w:szCs w:val="22"/>
              </w:rPr>
            </w:pPr>
            <w:r>
              <w:rPr>
                <w:rFonts w:ascii="Arial" w:hAnsi="Arial" w:cs="Arial"/>
                <w:sz w:val="22"/>
                <w:szCs w:val="22"/>
              </w:rPr>
              <w:t>55.7</w:t>
            </w:r>
          </w:p>
        </w:tc>
      </w:tr>
      <w:tr w:rsidR="00F734C6" w:rsidRPr="00290754" w14:paraId="39A0C9B6" w14:textId="77777777" w:rsidTr="00946E74">
        <w:tc>
          <w:tcPr>
            <w:tcW w:w="5130" w:type="dxa"/>
          </w:tcPr>
          <w:p w14:paraId="6E9324F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1DFE2366" w14:textId="1FC977B8" w:rsidR="00F734C6" w:rsidRPr="00290754" w:rsidRDefault="009B2725" w:rsidP="00E63937">
            <w:pPr>
              <w:jc w:val="center"/>
              <w:rPr>
                <w:rFonts w:ascii="Arial" w:hAnsi="Arial" w:cs="Arial"/>
                <w:sz w:val="22"/>
                <w:szCs w:val="22"/>
              </w:rPr>
            </w:pPr>
            <w:r>
              <w:rPr>
                <w:rFonts w:ascii="Arial" w:hAnsi="Arial" w:cs="Arial"/>
                <w:sz w:val="22"/>
                <w:szCs w:val="22"/>
              </w:rPr>
              <w:t>346.7</w:t>
            </w:r>
          </w:p>
        </w:tc>
      </w:tr>
      <w:tr w:rsidR="00F734C6" w:rsidRPr="00290754" w14:paraId="2BE7B947" w14:textId="77777777" w:rsidTr="00946E74">
        <w:tc>
          <w:tcPr>
            <w:tcW w:w="5130" w:type="dxa"/>
          </w:tcPr>
          <w:p w14:paraId="686713C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556F5A4A" w14:textId="32F503FE" w:rsidR="00F734C6" w:rsidRPr="00290754" w:rsidRDefault="00916A9B" w:rsidP="00E63937">
            <w:pPr>
              <w:jc w:val="center"/>
              <w:rPr>
                <w:rFonts w:ascii="Arial" w:hAnsi="Arial" w:cs="Arial"/>
                <w:sz w:val="22"/>
                <w:szCs w:val="22"/>
              </w:rPr>
            </w:pPr>
            <w:r>
              <w:rPr>
                <w:rFonts w:ascii="Arial" w:hAnsi="Arial" w:cs="Arial"/>
                <w:sz w:val="22"/>
                <w:szCs w:val="22"/>
              </w:rPr>
              <w:t>0</w:t>
            </w:r>
            <w:r w:rsidR="00A60E4B">
              <w:rPr>
                <w:rFonts w:ascii="Arial" w:hAnsi="Arial" w:cs="Arial"/>
                <w:sz w:val="22"/>
                <w:szCs w:val="22"/>
              </w:rPr>
              <w:t>.0</w:t>
            </w:r>
          </w:p>
        </w:tc>
      </w:tr>
      <w:tr w:rsidR="00F734C6" w:rsidRPr="00290754" w14:paraId="54093E65" w14:textId="77777777" w:rsidTr="00946E74">
        <w:tc>
          <w:tcPr>
            <w:tcW w:w="5130" w:type="dxa"/>
          </w:tcPr>
          <w:p w14:paraId="73BB9DF3" w14:textId="6C92B4EA" w:rsidR="00F734C6" w:rsidRPr="00290754" w:rsidRDefault="00916A9B" w:rsidP="00E63937">
            <w:pPr>
              <w:rPr>
                <w:rFonts w:ascii="Arial" w:hAnsi="Arial" w:cs="Arial"/>
                <w:sz w:val="22"/>
                <w:szCs w:val="22"/>
              </w:rPr>
            </w:pPr>
            <w:r>
              <w:rPr>
                <w:rFonts w:ascii="Arial" w:hAnsi="Arial" w:cs="Arial"/>
                <w:sz w:val="22"/>
                <w:szCs w:val="22"/>
              </w:rPr>
              <w:t>Non-Methane Organic Compounds (NMOC)</w:t>
            </w:r>
          </w:p>
        </w:tc>
        <w:tc>
          <w:tcPr>
            <w:tcW w:w="5130" w:type="dxa"/>
          </w:tcPr>
          <w:p w14:paraId="7FA76637" w14:textId="5BB04EE5" w:rsidR="00F734C6" w:rsidRPr="00290754" w:rsidRDefault="00916A9B" w:rsidP="00E63937">
            <w:pPr>
              <w:jc w:val="center"/>
              <w:rPr>
                <w:rFonts w:ascii="Arial" w:hAnsi="Arial" w:cs="Arial"/>
                <w:sz w:val="22"/>
                <w:szCs w:val="22"/>
              </w:rPr>
            </w:pPr>
            <w:r>
              <w:rPr>
                <w:rFonts w:ascii="Arial" w:hAnsi="Arial" w:cs="Arial"/>
                <w:sz w:val="22"/>
                <w:szCs w:val="22"/>
              </w:rPr>
              <w:t>1.</w:t>
            </w:r>
            <w:r w:rsidR="009B2725">
              <w:rPr>
                <w:rFonts w:ascii="Arial" w:hAnsi="Arial" w:cs="Arial"/>
                <w:sz w:val="22"/>
                <w:szCs w:val="22"/>
              </w:rPr>
              <w:t>0</w:t>
            </w:r>
          </w:p>
        </w:tc>
      </w:tr>
    </w:tbl>
    <w:p w14:paraId="32426313" w14:textId="77777777" w:rsidR="00946E74" w:rsidRDefault="00946E74" w:rsidP="00946E74">
      <w:pPr>
        <w:ind w:left="270" w:hanging="180"/>
        <w:jc w:val="both"/>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01AB909F" w14:textId="77777777" w:rsidR="00F734C6" w:rsidRPr="00CB60BD" w:rsidRDefault="00F734C6" w:rsidP="00F734C6">
      <w:pPr>
        <w:rPr>
          <w:rFonts w:ascii="Arial" w:hAnsi="Arial" w:cs="Arial"/>
          <w:sz w:val="22"/>
          <w:szCs w:val="22"/>
        </w:rPr>
      </w:pPr>
    </w:p>
    <w:p w14:paraId="2DD7D4C4" w14:textId="6AFBAB7E"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EF5511">
        <w:rPr>
          <w:rFonts w:ascii="Arial" w:hAnsi="Arial" w:cs="Arial"/>
          <w:sz w:val="22"/>
          <w:szCs w:val="22"/>
        </w:rPr>
        <w:t>20</w:t>
      </w:r>
      <w:r w:rsidR="00367FC1">
        <w:rPr>
          <w:rFonts w:ascii="Arial" w:hAnsi="Arial" w:cs="Arial"/>
          <w:sz w:val="22"/>
          <w:szCs w:val="22"/>
        </w:rPr>
        <w:t>2</w:t>
      </w:r>
      <w:r w:rsidR="001240EC">
        <w:rPr>
          <w:rFonts w:ascii="Arial" w:hAnsi="Arial" w:cs="Arial"/>
          <w:sz w:val="22"/>
          <w:szCs w:val="22"/>
        </w:rPr>
        <w:t>1</w:t>
      </w:r>
      <w:r w:rsidRPr="00F734C6">
        <w:rPr>
          <w:rFonts w:ascii="Arial" w:hAnsi="Arial" w:cs="Arial"/>
          <w:sz w:val="22"/>
          <w:szCs w:val="22"/>
        </w:rPr>
        <w:t xml:space="preserve"> by </w:t>
      </w:r>
      <w:r w:rsidR="00EF5511">
        <w:rPr>
          <w:rFonts w:ascii="Arial" w:hAnsi="Arial" w:cs="Arial"/>
          <w:sz w:val="22"/>
          <w:szCs w:val="22"/>
        </w:rPr>
        <w:t>MAERS and Morton*</w:t>
      </w:r>
      <w:r w:rsidRPr="00F734C6">
        <w:rPr>
          <w:rFonts w:ascii="Arial" w:hAnsi="Arial" w:cs="Arial"/>
          <w:sz w:val="22"/>
          <w:szCs w:val="22"/>
        </w:rPr>
        <w:t>:</w:t>
      </w:r>
    </w:p>
    <w:p w14:paraId="4C0A351A"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06F9CBC2" w14:textId="77777777" w:rsidTr="002D6ACE">
        <w:tc>
          <w:tcPr>
            <w:tcW w:w="5130" w:type="dxa"/>
            <w:shd w:val="clear" w:color="auto" w:fill="D9D9D9"/>
          </w:tcPr>
          <w:p w14:paraId="3EA40561"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356F3966"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412D9A3A" w14:textId="77777777" w:rsidTr="002D6ACE">
        <w:tc>
          <w:tcPr>
            <w:tcW w:w="5130" w:type="dxa"/>
            <w:shd w:val="clear" w:color="auto" w:fill="FFFFFF"/>
          </w:tcPr>
          <w:p w14:paraId="380A92D1" w14:textId="24F685D0" w:rsidR="00F734C6" w:rsidRPr="00F734C6" w:rsidRDefault="00916A9B" w:rsidP="00E63937">
            <w:pPr>
              <w:rPr>
                <w:rFonts w:ascii="Arial" w:hAnsi="Arial" w:cs="Arial"/>
                <w:sz w:val="22"/>
                <w:szCs w:val="22"/>
              </w:rPr>
            </w:pPr>
            <w:r>
              <w:rPr>
                <w:rFonts w:ascii="Arial" w:hAnsi="Arial" w:cs="Arial"/>
                <w:sz w:val="22"/>
                <w:szCs w:val="22"/>
              </w:rPr>
              <w:t>Hydrogen Chloride</w:t>
            </w:r>
          </w:p>
        </w:tc>
        <w:tc>
          <w:tcPr>
            <w:tcW w:w="5130" w:type="dxa"/>
            <w:shd w:val="clear" w:color="auto" w:fill="FFFFFF"/>
          </w:tcPr>
          <w:p w14:paraId="08AF1E64" w14:textId="2AE029DE" w:rsidR="00F734C6" w:rsidRPr="00F734C6" w:rsidRDefault="00EF5511" w:rsidP="00E63937">
            <w:pPr>
              <w:jc w:val="center"/>
              <w:rPr>
                <w:rFonts w:ascii="Arial" w:hAnsi="Arial" w:cs="Arial"/>
                <w:b/>
                <w:sz w:val="22"/>
                <w:szCs w:val="22"/>
              </w:rPr>
            </w:pPr>
            <w:r>
              <w:rPr>
                <w:rFonts w:ascii="Arial" w:hAnsi="Arial" w:cs="Arial"/>
                <w:b/>
                <w:sz w:val="22"/>
                <w:szCs w:val="22"/>
              </w:rPr>
              <w:t>1.</w:t>
            </w:r>
            <w:r w:rsidR="00A60E4B">
              <w:rPr>
                <w:rFonts w:ascii="Arial" w:hAnsi="Arial" w:cs="Arial"/>
                <w:b/>
                <w:sz w:val="22"/>
                <w:szCs w:val="22"/>
              </w:rPr>
              <w:t>5</w:t>
            </w:r>
            <w:r>
              <w:rPr>
                <w:rFonts w:ascii="Arial" w:hAnsi="Arial" w:cs="Arial"/>
                <w:b/>
                <w:sz w:val="22"/>
                <w:szCs w:val="22"/>
              </w:rPr>
              <w:t>*</w:t>
            </w:r>
          </w:p>
        </w:tc>
      </w:tr>
      <w:tr w:rsidR="00F734C6" w:rsidRPr="00F734C6" w14:paraId="1C7A9497" w14:textId="77777777" w:rsidTr="002D6ACE">
        <w:tc>
          <w:tcPr>
            <w:tcW w:w="5130" w:type="dxa"/>
            <w:shd w:val="clear" w:color="auto" w:fill="FFFFFF"/>
          </w:tcPr>
          <w:p w14:paraId="0D8269E2" w14:textId="404A23A0" w:rsidR="00F734C6" w:rsidRPr="00F734C6" w:rsidRDefault="00916A9B" w:rsidP="00E63937">
            <w:pPr>
              <w:rPr>
                <w:rFonts w:ascii="Arial" w:hAnsi="Arial" w:cs="Arial"/>
                <w:sz w:val="22"/>
                <w:szCs w:val="22"/>
              </w:rPr>
            </w:pPr>
            <w:r>
              <w:rPr>
                <w:rFonts w:ascii="Arial" w:hAnsi="Arial" w:cs="Arial"/>
                <w:sz w:val="22"/>
                <w:szCs w:val="22"/>
              </w:rPr>
              <w:t>Hydrogen Fluoride</w:t>
            </w:r>
          </w:p>
        </w:tc>
        <w:tc>
          <w:tcPr>
            <w:tcW w:w="5130" w:type="dxa"/>
            <w:shd w:val="clear" w:color="auto" w:fill="FFFFFF"/>
          </w:tcPr>
          <w:p w14:paraId="5F24A92A" w14:textId="2378833D" w:rsidR="00F734C6" w:rsidRPr="00F734C6" w:rsidRDefault="00916A9B" w:rsidP="00E63937">
            <w:pPr>
              <w:jc w:val="center"/>
              <w:rPr>
                <w:rFonts w:ascii="Arial" w:hAnsi="Arial" w:cs="Arial"/>
                <w:b/>
                <w:sz w:val="22"/>
                <w:szCs w:val="22"/>
              </w:rPr>
            </w:pPr>
            <w:r>
              <w:rPr>
                <w:rFonts w:ascii="Arial" w:hAnsi="Arial" w:cs="Arial"/>
                <w:b/>
                <w:sz w:val="22"/>
                <w:szCs w:val="22"/>
              </w:rPr>
              <w:t>0.3</w:t>
            </w:r>
          </w:p>
        </w:tc>
      </w:tr>
      <w:tr w:rsidR="009B2725" w:rsidRPr="00F734C6" w14:paraId="07790F4C" w14:textId="77777777" w:rsidTr="002D6ACE">
        <w:tc>
          <w:tcPr>
            <w:tcW w:w="5130" w:type="dxa"/>
            <w:shd w:val="clear" w:color="auto" w:fill="FFFFFF"/>
          </w:tcPr>
          <w:p w14:paraId="5FCC34F1" w14:textId="5E65A13A" w:rsidR="009B2725" w:rsidRDefault="009B2725" w:rsidP="00E63937">
            <w:pPr>
              <w:rPr>
                <w:rFonts w:ascii="Arial" w:hAnsi="Arial" w:cs="Arial"/>
                <w:sz w:val="22"/>
                <w:szCs w:val="22"/>
              </w:rPr>
            </w:pPr>
            <w:r>
              <w:rPr>
                <w:rFonts w:ascii="Arial" w:hAnsi="Arial" w:cs="Arial"/>
                <w:sz w:val="22"/>
                <w:szCs w:val="22"/>
              </w:rPr>
              <w:t>Hexane</w:t>
            </w:r>
          </w:p>
        </w:tc>
        <w:tc>
          <w:tcPr>
            <w:tcW w:w="5130" w:type="dxa"/>
            <w:shd w:val="clear" w:color="auto" w:fill="FFFFFF"/>
          </w:tcPr>
          <w:p w14:paraId="3817E355" w14:textId="06857C30" w:rsidR="009B2725" w:rsidRDefault="009B2725" w:rsidP="00E63937">
            <w:pPr>
              <w:jc w:val="center"/>
              <w:rPr>
                <w:rFonts w:ascii="Arial" w:hAnsi="Arial" w:cs="Arial"/>
                <w:b/>
                <w:sz w:val="22"/>
                <w:szCs w:val="22"/>
              </w:rPr>
            </w:pPr>
            <w:r>
              <w:rPr>
                <w:rFonts w:ascii="Arial" w:hAnsi="Arial" w:cs="Arial"/>
                <w:b/>
                <w:sz w:val="22"/>
                <w:szCs w:val="22"/>
              </w:rPr>
              <w:t>0.3</w:t>
            </w:r>
          </w:p>
        </w:tc>
      </w:tr>
      <w:tr w:rsidR="00F734C6" w:rsidRPr="00F734C6" w14:paraId="6CCC5279" w14:textId="77777777" w:rsidTr="002D6ACE">
        <w:tc>
          <w:tcPr>
            <w:tcW w:w="5130" w:type="dxa"/>
            <w:shd w:val="clear" w:color="auto" w:fill="FFFFFF"/>
          </w:tcPr>
          <w:p w14:paraId="25A320A6" w14:textId="05318E42" w:rsidR="00F734C6" w:rsidRPr="00F734C6" w:rsidRDefault="00916A9B" w:rsidP="00E63937">
            <w:pPr>
              <w:rPr>
                <w:rFonts w:ascii="Arial" w:hAnsi="Arial" w:cs="Arial"/>
                <w:sz w:val="22"/>
                <w:szCs w:val="22"/>
              </w:rPr>
            </w:pPr>
            <w:r>
              <w:rPr>
                <w:rFonts w:ascii="Arial" w:hAnsi="Arial" w:cs="Arial"/>
                <w:sz w:val="22"/>
                <w:szCs w:val="22"/>
              </w:rPr>
              <w:t>Nitrous Oxide</w:t>
            </w:r>
          </w:p>
        </w:tc>
        <w:tc>
          <w:tcPr>
            <w:tcW w:w="5130" w:type="dxa"/>
            <w:shd w:val="clear" w:color="auto" w:fill="FFFFFF"/>
          </w:tcPr>
          <w:p w14:paraId="7E285831" w14:textId="15CF9A22" w:rsidR="00F734C6" w:rsidRPr="00F734C6" w:rsidRDefault="009B2725" w:rsidP="00E63937">
            <w:pPr>
              <w:jc w:val="center"/>
              <w:rPr>
                <w:rFonts w:ascii="Arial" w:hAnsi="Arial" w:cs="Arial"/>
                <w:b/>
                <w:sz w:val="22"/>
                <w:szCs w:val="22"/>
              </w:rPr>
            </w:pPr>
            <w:r>
              <w:rPr>
                <w:rFonts w:ascii="Arial" w:hAnsi="Arial" w:cs="Arial"/>
                <w:b/>
                <w:sz w:val="22"/>
                <w:szCs w:val="22"/>
              </w:rPr>
              <w:t>1.2</w:t>
            </w:r>
          </w:p>
        </w:tc>
      </w:tr>
      <w:tr w:rsidR="00F734C6" w:rsidRPr="00F734C6" w14:paraId="39E874AB" w14:textId="77777777" w:rsidTr="002D6ACE">
        <w:tc>
          <w:tcPr>
            <w:tcW w:w="5130" w:type="dxa"/>
            <w:tcBorders>
              <w:top w:val="single" w:sz="6" w:space="0" w:color="auto"/>
              <w:bottom w:val="double" w:sz="4" w:space="0" w:color="auto"/>
            </w:tcBorders>
            <w:shd w:val="clear" w:color="auto" w:fill="FFFFFF"/>
          </w:tcPr>
          <w:p w14:paraId="557C4502"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1B702FDA" w14:textId="324D642C" w:rsidR="00F734C6" w:rsidRPr="00F734C6" w:rsidRDefault="009B2725" w:rsidP="00E63937">
            <w:pPr>
              <w:jc w:val="center"/>
              <w:rPr>
                <w:rFonts w:ascii="Arial" w:hAnsi="Arial" w:cs="Arial"/>
                <w:b/>
                <w:sz w:val="22"/>
                <w:szCs w:val="22"/>
              </w:rPr>
            </w:pPr>
            <w:r>
              <w:rPr>
                <w:rFonts w:ascii="Arial" w:hAnsi="Arial" w:cs="Arial"/>
                <w:b/>
                <w:sz w:val="22"/>
                <w:szCs w:val="22"/>
              </w:rPr>
              <w:t>3.3</w:t>
            </w:r>
          </w:p>
        </w:tc>
      </w:tr>
    </w:tbl>
    <w:p w14:paraId="71714350" w14:textId="6A33B55A" w:rsidR="00EF5511" w:rsidRDefault="00EF5511" w:rsidP="00F734C6">
      <w:pPr>
        <w:rPr>
          <w:rFonts w:ascii="Arial" w:hAnsi="Arial" w:cs="Arial"/>
          <w:sz w:val="22"/>
          <w:szCs w:val="22"/>
        </w:rPr>
      </w:pPr>
      <w:r>
        <w:rPr>
          <w:rFonts w:ascii="Arial" w:hAnsi="Arial" w:cs="Arial"/>
          <w:sz w:val="22"/>
          <w:szCs w:val="22"/>
        </w:rPr>
        <w:t xml:space="preserve">*Hydrogen Chloride emissions based on actual </w:t>
      </w:r>
      <w:r w:rsidR="00725A02">
        <w:rPr>
          <w:rFonts w:ascii="Arial" w:hAnsi="Arial" w:cs="Arial"/>
          <w:sz w:val="22"/>
          <w:szCs w:val="22"/>
        </w:rPr>
        <w:t xml:space="preserve">stack </w:t>
      </w:r>
      <w:r>
        <w:rPr>
          <w:rFonts w:ascii="Arial" w:hAnsi="Arial" w:cs="Arial"/>
          <w:sz w:val="22"/>
          <w:szCs w:val="22"/>
        </w:rPr>
        <w:t>testing</w:t>
      </w:r>
      <w:r w:rsidR="00725A02">
        <w:rPr>
          <w:rFonts w:ascii="Arial" w:hAnsi="Arial" w:cs="Arial"/>
          <w:sz w:val="22"/>
          <w:szCs w:val="22"/>
        </w:rPr>
        <w:t>.</w:t>
      </w:r>
    </w:p>
    <w:p w14:paraId="25D09FFC" w14:textId="2AC562EF"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273BFBEA" w14:textId="77777777" w:rsidR="00946E74" w:rsidRDefault="00946E74" w:rsidP="00167B85">
      <w:pPr>
        <w:jc w:val="both"/>
        <w:rPr>
          <w:rFonts w:ascii="Arial" w:hAnsi="Arial" w:cs="Arial"/>
          <w:sz w:val="22"/>
          <w:szCs w:val="22"/>
        </w:rPr>
      </w:pPr>
    </w:p>
    <w:p w14:paraId="55365C12" w14:textId="070F50A5" w:rsidR="00DB592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19587E8" w14:textId="77777777" w:rsidR="00946E74" w:rsidRPr="00290754" w:rsidRDefault="00946E74" w:rsidP="00167B85">
      <w:pPr>
        <w:jc w:val="both"/>
        <w:rPr>
          <w:rFonts w:ascii="Arial" w:hAnsi="Arial" w:cs="Arial"/>
          <w:sz w:val="22"/>
          <w:szCs w:val="22"/>
        </w:rPr>
      </w:pPr>
    </w:p>
    <w:p w14:paraId="6BE9F57F" w14:textId="70B912B3" w:rsidR="00AF4326" w:rsidRPr="00290754" w:rsidRDefault="00AF4326">
      <w:pPr>
        <w:rPr>
          <w:rFonts w:ascii="Arial" w:hAnsi="Arial" w:cs="Arial"/>
          <w:b/>
          <w:sz w:val="22"/>
          <w:szCs w:val="22"/>
          <w:u w:val="single"/>
        </w:rPr>
      </w:pPr>
      <w:bookmarkStart w:id="33" w:name="_Toc480946819"/>
      <w:bookmarkStart w:id="34" w:name="_Toc482691114"/>
      <w:r w:rsidRPr="00290754">
        <w:rPr>
          <w:rFonts w:ascii="Arial" w:hAnsi="Arial" w:cs="Arial"/>
          <w:b/>
          <w:sz w:val="22"/>
          <w:szCs w:val="22"/>
          <w:u w:val="single"/>
        </w:rPr>
        <w:lastRenderedPageBreak/>
        <w:t>Regulatory Analysis</w:t>
      </w:r>
      <w:bookmarkEnd w:id="33"/>
      <w:bookmarkEnd w:id="34"/>
    </w:p>
    <w:p w14:paraId="097BE839" w14:textId="77777777" w:rsidR="00AF4326" w:rsidRPr="005A6987" w:rsidRDefault="00AF4326" w:rsidP="00167B85">
      <w:pPr>
        <w:jc w:val="both"/>
        <w:rPr>
          <w:rFonts w:ascii="Arial" w:hAnsi="Arial" w:cs="Arial"/>
          <w:sz w:val="22"/>
          <w:szCs w:val="22"/>
        </w:rPr>
      </w:pPr>
    </w:p>
    <w:p w14:paraId="71889983"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0762962" w14:textId="77777777" w:rsidR="000F73C3" w:rsidRDefault="000F73C3" w:rsidP="000F73C3">
      <w:pPr>
        <w:jc w:val="both"/>
        <w:outlineLvl w:val="0"/>
        <w:rPr>
          <w:rFonts w:ascii="Arial" w:hAnsi="Arial" w:cs="Arial"/>
          <w:sz w:val="22"/>
          <w:szCs w:val="22"/>
        </w:rPr>
      </w:pPr>
    </w:p>
    <w:p w14:paraId="565266D5" w14:textId="3C062CEE"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2C183D">
        <w:rPr>
          <w:rFonts w:ascii="Arial" w:hAnsi="Arial" w:cs="Arial"/>
          <w:sz w:val="22"/>
          <w:szCs w:val="22"/>
        </w:rPr>
        <w:t>Manistee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323FD16C" w14:textId="77777777" w:rsidR="005768C3" w:rsidRPr="00610D52" w:rsidRDefault="005768C3" w:rsidP="000F73C3">
      <w:pPr>
        <w:jc w:val="both"/>
        <w:rPr>
          <w:rFonts w:ascii="Arial" w:hAnsi="Arial" w:cs="Arial"/>
          <w:sz w:val="22"/>
          <w:szCs w:val="22"/>
        </w:rPr>
      </w:pPr>
    </w:p>
    <w:p w14:paraId="6BAA98BD" w14:textId="3ED96A5E" w:rsidR="00CB43FA" w:rsidRPr="008A0FF1" w:rsidRDefault="002C183D" w:rsidP="000F73C3">
      <w:pPr>
        <w:jc w:val="both"/>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Pr>
          <w:rFonts w:ascii="Arial" w:hAnsi="Arial" w:cs="Arial"/>
          <w:sz w:val="22"/>
          <w:szCs w:val="22"/>
        </w:rPr>
        <w:t xml:space="preserve"> </w:t>
      </w:r>
      <w:r w:rsidRPr="00167B85">
        <w:rPr>
          <w:rFonts w:ascii="Arial" w:hAnsi="Arial" w:cs="Arial"/>
          <w:sz w:val="22"/>
          <w:szCs w:val="22"/>
        </w:rPr>
        <w:t xml:space="preserve">the potential to emit </w:t>
      </w:r>
      <w:r>
        <w:rPr>
          <w:rFonts w:ascii="Arial" w:hAnsi="Arial" w:cs="Arial"/>
          <w:sz w:val="22"/>
          <w:szCs w:val="22"/>
        </w:rPr>
        <w:t xml:space="preserve">carbon monoxide, nitrogen oxides, and sulfur dioxide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p>
    <w:p w14:paraId="22ED512C" w14:textId="77777777" w:rsidR="00CB43FA" w:rsidRPr="008A0FF1" w:rsidRDefault="00CB43FA" w:rsidP="000F73C3">
      <w:pPr>
        <w:jc w:val="both"/>
        <w:rPr>
          <w:rFonts w:ascii="Arial" w:hAnsi="Arial" w:cs="Arial"/>
          <w:sz w:val="22"/>
          <w:szCs w:val="22"/>
        </w:rPr>
      </w:pPr>
    </w:p>
    <w:p w14:paraId="3A07BFB3" w14:textId="22CBE003" w:rsidR="00760854" w:rsidRDefault="00032B15" w:rsidP="000F73C3">
      <w:pPr>
        <w:jc w:val="both"/>
        <w:rPr>
          <w:rFonts w:ascii="Arial" w:hAnsi="Arial" w:cs="Arial"/>
          <w:sz w:val="22"/>
          <w:szCs w:val="22"/>
        </w:rPr>
      </w:pPr>
      <w:r>
        <w:rPr>
          <w:rFonts w:ascii="Arial" w:hAnsi="Arial" w:cs="Arial"/>
          <w:sz w:val="22"/>
          <w:szCs w:val="22"/>
        </w:rPr>
        <w:t xml:space="preserve">The stationary source is a “synthetic minor” source regarding HAP emissions because the stationary source accepted a legally enforceable permit condition limiting </w:t>
      </w:r>
      <w:r w:rsidRPr="00762A17">
        <w:rPr>
          <w:rFonts w:ascii="Arial" w:hAnsi="Arial" w:cs="Arial"/>
          <w:sz w:val="22"/>
          <w:szCs w:val="22"/>
        </w:rPr>
        <w:t>the potential to emit of any single HAP regulated by Section 112</w:t>
      </w:r>
      <w:r>
        <w:rPr>
          <w:rFonts w:ascii="Arial" w:hAnsi="Arial" w:cs="Arial"/>
          <w:sz w:val="22"/>
          <w:szCs w:val="22"/>
        </w:rPr>
        <w:t xml:space="preserve"> of </w:t>
      </w:r>
      <w:r w:rsidRPr="00762A17">
        <w:rPr>
          <w:rFonts w:ascii="Arial" w:hAnsi="Arial" w:cs="Arial"/>
          <w:sz w:val="22"/>
          <w:szCs w:val="22"/>
        </w:rPr>
        <w:t>the federal Clean Air Act,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p>
    <w:p w14:paraId="025DA823" w14:textId="77777777" w:rsidR="00032B15" w:rsidRDefault="00032B15" w:rsidP="000F73C3">
      <w:pPr>
        <w:jc w:val="both"/>
        <w:rPr>
          <w:rFonts w:ascii="Arial" w:hAnsi="Arial" w:cs="Arial"/>
          <w:sz w:val="22"/>
          <w:szCs w:val="22"/>
        </w:rPr>
      </w:pPr>
    </w:p>
    <w:p w14:paraId="5E214640" w14:textId="037AB4D9" w:rsidR="000F73C3" w:rsidRDefault="002C183D" w:rsidP="000F73C3">
      <w:pPr>
        <w:jc w:val="both"/>
        <w:outlineLvl w:val="0"/>
        <w:rPr>
          <w:rFonts w:ascii="Arial" w:hAnsi="Arial" w:cs="Arial"/>
          <w:sz w:val="22"/>
          <w:szCs w:val="22"/>
        </w:rPr>
      </w:pPr>
      <w:r w:rsidRPr="008C5742">
        <w:rPr>
          <w:rFonts w:ascii="Arial" w:hAnsi="Arial" w:cs="Arial"/>
          <w:sz w:val="22"/>
          <w:szCs w:val="22"/>
        </w:rPr>
        <w:t xml:space="preserve">EU#6BOILER at the stationary source was subject to review under the Prevention of Significant Deterioration regulations of </w:t>
      </w:r>
      <w:r>
        <w:rPr>
          <w:rFonts w:ascii="Arial" w:hAnsi="Arial" w:cs="Arial"/>
          <w:sz w:val="22"/>
          <w:szCs w:val="22"/>
        </w:rPr>
        <w:t xml:space="preserve">40 </w:t>
      </w:r>
      <w:r w:rsidRPr="008C5742">
        <w:rPr>
          <w:rFonts w:ascii="Arial" w:hAnsi="Arial" w:cs="Arial"/>
          <w:sz w:val="22"/>
          <w:szCs w:val="22"/>
        </w:rPr>
        <w:t xml:space="preserve">CFR </w:t>
      </w:r>
      <w:r>
        <w:rPr>
          <w:rFonts w:ascii="Arial" w:hAnsi="Arial" w:cs="Arial"/>
          <w:sz w:val="22"/>
          <w:szCs w:val="22"/>
        </w:rPr>
        <w:t>Part</w:t>
      </w:r>
      <w:r w:rsidRPr="008C5742">
        <w:rPr>
          <w:rFonts w:ascii="Arial" w:hAnsi="Arial" w:cs="Arial"/>
          <w:sz w:val="22"/>
          <w:szCs w:val="22"/>
        </w:rPr>
        <w:t xml:space="preserve"> 52.21 because </w:t>
      </w:r>
      <w:r w:rsidR="0000288C">
        <w:rPr>
          <w:rFonts w:ascii="Arial" w:hAnsi="Arial" w:cs="Arial"/>
          <w:sz w:val="22"/>
          <w:szCs w:val="22"/>
        </w:rPr>
        <w:t>at the time of</w:t>
      </w:r>
      <w:r w:rsidRPr="008C5742">
        <w:rPr>
          <w:rFonts w:ascii="Arial" w:hAnsi="Arial" w:cs="Arial"/>
          <w:sz w:val="22"/>
          <w:szCs w:val="22"/>
        </w:rPr>
        <w:t xml:space="preserve"> New Source Review (NSR) permitting the potential to emit </w:t>
      </w:r>
      <w:r>
        <w:rPr>
          <w:rFonts w:ascii="Arial" w:hAnsi="Arial" w:cs="Arial"/>
          <w:sz w:val="22"/>
          <w:szCs w:val="22"/>
        </w:rPr>
        <w:t>carbon monoxide, nitrogen oxides, and sulfur dioxide</w:t>
      </w:r>
      <w:r w:rsidRPr="008C5742">
        <w:rPr>
          <w:rFonts w:ascii="Arial" w:hAnsi="Arial" w:cs="Arial"/>
          <w:sz w:val="22"/>
          <w:szCs w:val="22"/>
        </w:rPr>
        <w:t xml:space="preserve"> </w:t>
      </w:r>
      <w:r w:rsidR="0000288C">
        <w:rPr>
          <w:rFonts w:ascii="Arial" w:hAnsi="Arial" w:cs="Arial"/>
          <w:sz w:val="22"/>
          <w:szCs w:val="22"/>
        </w:rPr>
        <w:t>was</w:t>
      </w:r>
      <w:r w:rsidRPr="008C5742">
        <w:rPr>
          <w:rFonts w:ascii="Arial" w:hAnsi="Arial" w:cs="Arial"/>
          <w:sz w:val="22"/>
          <w:szCs w:val="22"/>
        </w:rPr>
        <w:t xml:space="preserve"> greater than 250 tons per year.</w:t>
      </w:r>
    </w:p>
    <w:p w14:paraId="083AD9BE" w14:textId="77777777" w:rsidR="002C183D" w:rsidRDefault="002C183D" w:rsidP="000F73C3">
      <w:pPr>
        <w:jc w:val="both"/>
        <w:outlineLvl w:val="0"/>
        <w:rPr>
          <w:rFonts w:ascii="Arial" w:hAnsi="Arial" w:cs="Arial"/>
          <w:sz w:val="22"/>
          <w:szCs w:val="22"/>
        </w:rPr>
      </w:pPr>
    </w:p>
    <w:p w14:paraId="622011E8" w14:textId="77777777" w:rsidR="002C183D" w:rsidRPr="002C183D" w:rsidRDefault="002C183D" w:rsidP="002C183D">
      <w:pPr>
        <w:jc w:val="both"/>
        <w:rPr>
          <w:rFonts w:ascii="Arial" w:hAnsi="Arial" w:cs="Arial"/>
          <w:sz w:val="22"/>
          <w:szCs w:val="22"/>
        </w:rPr>
      </w:pPr>
      <w:r w:rsidRPr="002C183D">
        <w:rPr>
          <w:rFonts w:ascii="Arial" w:hAnsi="Arial" w:cs="Arial"/>
          <w:sz w:val="22"/>
          <w:szCs w:val="22"/>
        </w:rPr>
        <w:t>EUPELLPROD, EUPRETZELSALT, and EUPELLETCOOLING at the stationary source are subject to the New Source Performance Standards for Nonmetallic Mineral Processing Plants promulgated in 40 CFR Part 60, Subparts A and OOO.</w:t>
      </w:r>
    </w:p>
    <w:p w14:paraId="035BD64A" w14:textId="77777777" w:rsidR="002C183D" w:rsidRPr="002C183D" w:rsidRDefault="002C183D" w:rsidP="002C183D">
      <w:pPr>
        <w:jc w:val="both"/>
        <w:rPr>
          <w:rFonts w:ascii="Arial" w:hAnsi="Arial" w:cs="Arial"/>
          <w:sz w:val="22"/>
          <w:szCs w:val="22"/>
        </w:rPr>
      </w:pPr>
    </w:p>
    <w:p w14:paraId="2FDA14A6" w14:textId="3008CF35" w:rsidR="002065AF" w:rsidRPr="00E55E15" w:rsidRDefault="002C183D" w:rsidP="00CF61A3">
      <w:pPr>
        <w:jc w:val="both"/>
        <w:rPr>
          <w:rFonts w:ascii="Arial" w:hAnsi="Arial" w:cs="Arial"/>
          <w:sz w:val="22"/>
          <w:szCs w:val="22"/>
        </w:rPr>
      </w:pPr>
      <w:r w:rsidRPr="002C183D">
        <w:rPr>
          <w:rFonts w:ascii="Arial" w:hAnsi="Arial" w:cs="Arial"/>
          <w:sz w:val="22"/>
          <w:szCs w:val="22"/>
        </w:rPr>
        <w:t>EU#6BOILER at the stationary source is subject to the National Emissions Standards for Hazardous Air Pollutants for Industrial, Commercial and Institutional Boilers Area Sources promulgated in 40 CFR Part 63, Subparts A and JJJJJJ (Boiler Area Source MACT</w:t>
      </w:r>
      <w:r w:rsidRPr="00E55E15">
        <w:rPr>
          <w:rFonts w:ascii="Arial" w:hAnsi="Arial" w:cs="Arial"/>
          <w:sz w:val="22"/>
          <w:szCs w:val="22"/>
        </w:rPr>
        <w:t>).</w:t>
      </w:r>
    </w:p>
    <w:p w14:paraId="29E863FC" w14:textId="77777777" w:rsidR="0017320D" w:rsidRDefault="0017320D" w:rsidP="000F73C3">
      <w:pPr>
        <w:jc w:val="both"/>
        <w:rPr>
          <w:rFonts w:ascii="Arial" w:hAnsi="Arial" w:cs="Arial"/>
          <w:sz w:val="22"/>
          <w:szCs w:val="22"/>
        </w:rPr>
      </w:pPr>
    </w:p>
    <w:p w14:paraId="53C5F22D" w14:textId="4F183FA4"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536C348" w14:textId="77777777" w:rsidR="00D9587D" w:rsidRDefault="00D9587D" w:rsidP="00D9587D">
      <w:pPr>
        <w:jc w:val="both"/>
        <w:rPr>
          <w:rFonts w:ascii="Arial" w:hAnsi="Arial" w:cs="Arial"/>
          <w:sz w:val="22"/>
          <w:szCs w:val="22"/>
        </w:rPr>
      </w:pPr>
    </w:p>
    <w:p w14:paraId="2365D4BC" w14:textId="21B37C1D" w:rsidR="007514E0" w:rsidRPr="000E1690" w:rsidRDefault="000E1690" w:rsidP="00D9587D">
      <w:pPr>
        <w:jc w:val="both"/>
        <w:rPr>
          <w:rFonts w:ascii="Arial" w:hAnsi="Arial" w:cs="Arial"/>
          <w:sz w:val="22"/>
          <w:szCs w:val="22"/>
        </w:rPr>
      </w:pPr>
      <w:bookmarkStart w:id="35" w:name="_Hlk68246025"/>
      <w:r w:rsidRPr="000E1690">
        <w:rPr>
          <w:rFonts w:ascii="Arial" w:hAnsi="Arial" w:cs="Arial"/>
          <w:sz w:val="22"/>
          <w:szCs w:val="22"/>
        </w:rPr>
        <w:t xml:space="preserve">EUCOALCRUSHER does not have emission limitations or standards that are subject to the federal Compliance Assurance Monitoring rule pursuant to 40 CFR Part 64, because the unit does not have potential pre-control emissions over the major source thresholds. </w:t>
      </w:r>
      <w:r w:rsidR="00371080">
        <w:rPr>
          <w:rFonts w:ascii="Arial" w:hAnsi="Arial" w:cs="Arial"/>
          <w:sz w:val="22"/>
          <w:szCs w:val="22"/>
        </w:rPr>
        <w:t xml:space="preserve"> </w:t>
      </w:r>
      <w:r w:rsidRPr="000E1690">
        <w:rPr>
          <w:rFonts w:ascii="Arial" w:hAnsi="Arial" w:cs="Arial"/>
          <w:sz w:val="22"/>
          <w:szCs w:val="22"/>
        </w:rPr>
        <w:t xml:space="preserve">This unit is controlled by a venturi scrubber for particulate matter emissions.  Pre-control potential emissions were estimated by the facility to be </w:t>
      </w:r>
      <w:r w:rsidRPr="00C54BE8">
        <w:rPr>
          <w:rFonts w:ascii="Arial" w:hAnsi="Arial" w:cs="Arial"/>
          <w:sz w:val="22"/>
          <w:szCs w:val="22"/>
        </w:rPr>
        <w:t>14</w:t>
      </w:r>
      <w:r w:rsidR="00E52AEB" w:rsidRPr="00C54BE8">
        <w:rPr>
          <w:rFonts w:ascii="Arial" w:hAnsi="Arial" w:cs="Arial"/>
          <w:sz w:val="22"/>
          <w:szCs w:val="22"/>
        </w:rPr>
        <w:t>.4</w:t>
      </w:r>
      <w:r w:rsidRPr="000E1690">
        <w:rPr>
          <w:rFonts w:ascii="Arial" w:hAnsi="Arial" w:cs="Arial"/>
          <w:sz w:val="22"/>
          <w:szCs w:val="22"/>
        </w:rPr>
        <w:t xml:space="preserve"> tons per year based on emission factors.</w:t>
      </w:r>
      <w:bookmarkEnd w:id="35"/>
    </w:p>
    <w:p w14:paraId="041710CD" w14:textId="03EC3535" w:rsidR="00257A6A" w:rsidRPr="00E55E15" w:rsidRDefault="00257A6A" w:rsidP="00D9587D">
      <w:pPr>
        <w:jc w:val="both"/>
        <w:rPr>
          <w:rFonts w:ascii="Arial" w:hAnsi="Arial" w:cs="Arial"/>
          <w:sz w:val="22"/>
          <w:szCs w:val="22"/>
        </w:rPr>
      </w:pPr>
    </w:p>
    <w:p w14:paraId="76726339" w14:textId="6B6D3B2E" w:rsidR="00257A6A" w:rsidRPr="00E55E15" w:rsidRDefault="000E1690" w:rsidP="00D9587D">
      <w:pPr>
        <w:jc w:val="both"/>
        <w:rPr>
          <w:rFonts w:ascii="Arial" w:hAnsi="Arial" w:cs="Arial"/>
          <w:sz w:val="22"/>
          <w:szCs w:val="22"/>
        </w:rPr>
      </w:pPr>
      <w:r w:rsidRPr="00E55E15">
        <w:rPr>
          <w:rFonts w:ascii="Arial" w:hAnsi="Arial" w:cs="Arial"/>
          <w:sz w:val="22"/>
          <w:szCs w:val="22"/>
        </w:rPr>
        <w:t xml:space="preserve">EUPELLPROD and EUPRETZELSALT (FGPRETZELSALT) do not have emission limitations or standards that are subject to the federal Compliance Assurance Monitoring rule pursuant to 40 CFR Part 64 because the units combined do not have potential pre-control emissions over the major source thresholds. </w:t>
      </w:r>
      <w:r w:rsidR="00371080">
        <w:rPr>
          <w:rFonts w:ascii="Arial" w:hAnsi="Arial" w:cs="Arial"/>
          <w:sz w:val="22"/>
          <w:szCs w:val="22"/>
        </w:rPr>
        <w:t xml:space="preserve"> </w:t>
      </w:r>
      <w:r w:rsidRPr="00E55E15">
        <w:rPr>
          <w:rFonts w:ascii="Arial" w:hAnsi="Arial" w:cs="Arial"/>
          <w:sz w:val="22"/>
          <w:szCs w:val="22"/>
        </w:rPr>
        <w:t>These units are controlled by the MAC dust collector (baghouse) for particulate matter emissions.  Combined pre-control potential emissions from both units were estimated by the facility to be 60</w:t>
      </w:r>
      <w:r w:rsidR="00E52AEB" w:rsidRPr="00E55E15">
        <w:rPr>
          <w:rFonts w:ascii="Arial" w:hAnsi="Arial" w:cs="Arial"/>
          <w:sz w:val="22"/>
          <w:szCs w:val="22"/>
        </w:rPr>
        <w:t>.0</w:t>
      </w:r>
      <w:r w:rsidRPr="00E55E15">
        <w:rPr>
          <w:rFonts w:ascii="Arial" w:hAnsi="Arial" w:cs="Arial"/>
          <w:sz w:val="22"/>
          <w:szCs w:val="22"/>
        </w:rPr>
        <w:t xml:space="preserve"> tons per year based on stack testing and control efficiency values.</w:t>
      </w:r>
    </w:p>
    <w:p w14:paraId="08966703" w14:textId="0CFAA5A6" w:rsidR="000E1690" w:rsidRPr="00E55E15" w:rsidRDefault="000E1690" w:rsidP="00D9587D">
      <w:pPr>
        <w:jc w:val="both"/>
        <w:rPr>
          <w:rFonts w:ascii="Arial" w:hAnsi="Arial" w:cs="Arial"/>
          <w:sz w:val="22"/>
          <w:szCs w:val="22"/>
        </w:rPr>
      </w:pPr>
    </w:p>
    <w:p w14:paraId="06B196B1" w14:textId="588F498F" w:rsidR="000E1690" w:rsidRDefault="000E1690" w:rsidP="00D9587D">
      <w:pPr>
        <w:jc w:val="both"/>
        <w:rPr>
          <w:rFonts w:ascii="Arial" w:hAnsi="Arial" w:cs="Arial"/>
          <w:sz w:val="22"/>
          <w:szCs w:val="22"/>
        </w:rPr>
      </w:pPr>
      <w:bookmarkStart w:id="36" w:name="_Hlk68245912"/>
      <w:r w:rsidRPr="000E1690">
        <w:rPr>
          <w:rFonts w:ascii="Arial" w:hAnsi="Arial" w:cs="Arial"/>
          <w:sz w:val="22"/>
          <w:szCs w:val="22"/>
        </w:rPr>
        <w:t>EU</w:t>
      </w:r>
      <w:r>
        <w:rPr>
          <w:rFonts w:ascii="Arial" w:hAnsi="Arial" w:cs="Arial"/>
          <w:sz w:val="22"/>
          <w:szCs w:val="22"/>
        </w:rPr>
        <w:t>MILLTRANSFER</w:t>
      </w:r>
      <w:r w:rsidRPr="000E1690">
        <w:rPr>
          <w:rFonts w:ascii="Arial" w:hAnsi="Arial" w:cs="Arial"/>
          <w:sz w:val="22"/>
          <w:szCs w:val="22"/>
        </w:rPr>
        <w:t xml:space="preserve"> does not have emission limitations or standards that are subject to the federal Compliance Assurance Monitoring rule pursuant to 40 CFR Part 64 because the unit does not have potential pre-control emissions over the major source thresholds.</w:t>
      </w:r>
      <w:r w:rsidR="00371080">
        <w:rPr>
          <w:rFonts w:ascii="Arial" w:hAnsi="Arial" w:cs="Arial"/>
          <w:sz w:val="22"/>
          <w:szCs w:val="22"/>
        </w:rPr>
        <w:t xml:space="preserve"> </w:t>
      </w:r>
      <w:r w:rsidRPr="000E1690">
        <w:rPr>
          <w:rFonts w:ascii="Arial" w:hAnsi="Arial" w:cs="Arial"/>
          <w:sz w:val="22"/>
          <w:szCs w:val="22"/>
        </w:rPr>
        <w:t xml:space="preserve"> This unit is controlled by </w:t>
      </w:r>
      <w:r w:rsidR="00E52AEB">
        <w:rPr>
          <w:rFonts w:ascii="Arial" w:hAnsi="Arial" w:cs="Arial"/>
          <w:sz w:val="22"/>
          <w:szCs w:val="22"/>
        </w:rPr>
        <w:t>two wet scrubbers</w:t>
      </w:r>
      <w:r w:rsidRPr="000E1690">
        <w:rPr>
          <w:rFonts w:ascii="Arial" w:hAnsi="Arial" w:cs="Arial"/>
          <w:sz w:val="22"/>
          <w:szCs w:val="22"/>
        </w:rPr>
        <w:t xml:space="preserve"> for particulate matter emissions.  Pre-control potential emissions were estimated by the facility to be </w:t>
      </w:r>
      <w:r w:rsidRPr="00C54BE8">
        <w:rPr>
          <w:rFonts w:ascii="Arial" w:hAnsi="Arial" w:cs="Arial"/>
          <w:sz w:val="22"/>
          <w:szCs w:val="22"/>
        </w:rPr>
        <w:t>12.</w:t>
      </w:r>
      <w:r w:rsidR="00E52AEB" w:rsidRPr="00C54BE8">
        <w:rPr>
          <w:rFonts w:ascii="Arial" w:hAnsi="Arial" w:cs="Arial"/>
          <w:sz w:val="22"/>
          <w:szCs w:val="22"/>
        </w:rPr>
        <w:t>7</w:t>
      </w:r>
      <w:r w:rsidRPr="000E1690">
        <w:rPr>
          <w:rFonts w:ascii="Arial" w:hAnsi="Arial" w:cs="Arial"/>
          <w:sz w:val="22"/>
          <w:szCs w:val="22"/>
        </w:rPr>
        <w:t xml:space="preserve"> tons per year based on emission factors.</w:t>
      </w:r>
      <w:bookmarkEnd w:id="36"/>
    </w:p>
    <w:p w14:paraId="57BEAD96" w14:textId="77777777" w:rsidR="00E55E15" w:rsidRDefault="00E55E15" w:rsidP="00D9587D">
      <w:pPr>
        <w:jc w:val="both"/>
        <w:rPr>
          <w:rFonts w:ascii="Arial" w:hAnsi="Arial" w:cs="Arial"/>
          <w:sz w:val="22"/>
          <w:szCs w:val="22"/>
        </w:rPr>
      </w:pPr>
    </w:p>
    <w:p w14:paraId="31F27A89" w14:textId="0724A869" w:rsidR="00E52AEB" w:rsidRPr="00E55E15" w:rsidRDefault="00E52AEB" w:rsidP="00D9587D">
      <w:pPr>
        <w:jc w:val="both"/>
        <w:rPr>
          <w:rFonts w:ascii="Arial" w:hAnsi="Arial" w:cs="Arial"/>
          <w:sz w:val="22"/>
          <w:szCs w:val="22"/>
        </w:rPr>
      </w:pPr>
      <w:r w:rsidRPr="00E52AEB">
        <w:rPr>
          <w:rFonts w:ascii="Arial" w:hAnsi="Arial" w:cs="Arial"/>
          <w:sz w:val="22"/>
          <w:szCs w:val="22"/>
        </w:rPr>
        <w:lastRenderedPageBreak/>
        <w:t>EUTM/BLOCK</w:t>
      </w:r>
      <w:r w:rsidRPr="000E1690">
        <w:rPr>
          <w:rFonts w:ascii="Arial" w:hAnsi="Arial" w:cs="Arial"/>
          <w:sz w:val="22"/>
          <w:szCs w:val="22"/>
        </w:rPr>
        <w:t xml:space="preserve"> does not have emission limitations or standards that are subject to the federal Compliance Assurance Monitoring rule pursuant to 40 CFR Part 64 because the unit does not have potential pre-control emissions over the major source thresholds. </w:t>
      </w:r>
      <w:r w:rsidR="00371080">
        <w:rPr>
          <w:rFonts w:ascii="Arial" w:hAnsi="Arial" w:cs="Arial"/>
          <w:sz w:val="22"/>
          <w:szCs w:val="22"/>
        </w:rPr>
        <w:t xml:space="preserve"> </w:t>
      </w:r>
      <w:r w:rsidRPr="000E1690">
        <w:rPr>
          <w:rFonts w:ascii="Arial" w:hAnsi="Arial" w:cs="Arial"/>
          <w:sz w:val="22"/>
          <w:szCs w:val="22"/>
        </w:rPr>
        <w:t xml:space="preserve">This unit is controlled by </w:t>
      </w:r>
      <w:r>
        <w:rPr>
          <w:rFonts w:ascii="Arial" w:hAnsi="Arial" w:cs="Arial"/>
          <w:sz w:val="22"/>
          <w:szCs w:val="22"/>
        </w:rPr>
        <w:t>a baghouse</w:t>
      </w:r>
      <w:r w:rsidRPr="000E1690">
        <w:rPr>
          <w:rFonts w:ascii="Arial" w:hAnsi="Arial" w:cs="Arial"/>
          <w:sz w:val="22"/>
          <w:szCs w:val="22"/>
        </w:rPr>
        <w:t xml:space="preserve"> for particulate matter emissions.  Pre-control potential emissions were estimated by the facility to be </w:t>
      </w:r>
      <w:r w:rsidRPr="00C54BE8">
        <w:rPr>
          <w:rFonts w:ascii="Arial" w:hAnsi="Arial" w:cs="Arial"/>
          <w:sz w:val="22"/>
          <w:szCs w:val="22"/>
        </w:rPr>
        <w:t>32.0</w:t>
      </w:r>
      <w:r w:rsidRPr="000E1690">
        <w:rPr>
          <w:rFonts w:ascii="Arial" w:hAnsi="Arial" w:cs="Arial"/>
          <w:sz w:val="22"/>
          <w:szCs w:val="22"/>
        </w:rPr>
        <w:t xml:space="preserve"> tons per year based on emission factors.</w:t>
      </w:r>
    </w:p>
    <w:p w14:paraId="30268673" w14:textId="5100A798" w:rsidR="00257A6A" w:rsidRPr="00E55E15" w:rsidRDefault="00257A6A" w:rsidP="00D9587D">
      <w:pPr>
        <w:jc w:val="both"/>
        <w:rPr>
          <w:rFonts w:ascii="Arial" w:hAnsi="Arial" w:cs="Arial"/>
          <w:sz w:val="22"/>
          <w:szCs w:val="22"/>
        </w:rPr>
      </w:pPr>
    </w:p>
    <w:p w14:paraId="772E4EBE" w14:textId="5D7D2689" w:rsidR="00A73320" w:rsidRDefault="00E52AEB" w:rsidP="00371080">
      <w:pPr>
        <w:jc w:val="both"/>
        <w:rPr>
          <w:rFonts w:ascii="Arial" w:hAnsi="Arial" w:cs="Arial"/>
          <w:sz w:val="22"/>
          <w:szCs w:val="22"/>
        </w:rPr>
      </w:pPr>
      <w:r w:rsidRPr="000E1690">
        <w:rPr>
          <w:rFonts w:ascii="Arial" w:hAnsi="Arial" w:cs="Arial"/>
          <w:sz w:val="22"/>
          <w:szCs w:val="22"/>
        </w:rPr>
        <w:t>EU</w:t>
      </w:r>
      <w:r>
        <w:rPr>
          <w:rFonts w:ascii="Arial" w:hAnsi="Arial" w:cs="Arial"/>
          <w:sz w:val="22"/>
          <w:szCs w:val="22"/>
        </w:rPr>
        <w:t>BINTRANSFER</w:t>
      </w:r>
      <w:r w:rsidRPr="000E1690">
        <w:rPr>
          <w:rFonts w:ascii="Arial" w:hAnsi="Arial" w:cs="Arial"/>
          <w:sz w:val="22"/>
          <w:szCs w:val="22"/>
        </w:rPr>
        <w:t xml:space="preserve"> does not have emission limitations or standards that are subject to the federal Compliance Assurance Monitoring rule pursuant to 40 CFR Part 64 because the unit does not have potential pre-control emissions over the major source thresholds. </w:t>
      </w:r>
      <w:r w:rsidR="00371080">
        <w:rPr>
          <w:rFonts w:ascii="Arial" w:hAnsi="Arial" w:cs="Arial"/>
          <w:sz w:val="22"/>
          <w:szCs w:val="22"/>
        </w:rPr>
        <w:t xml:space="preserve"> </w:t>
      </w:r>
      <w:r w:rsidRPr="000E1690">
        <w:rPr>
          <w:rFonts w:ascii="Arial" w:hAnsi="Arial" w:cs="Arial"/>
          <w:sz w:val="22"/>
          <w:szCs w:val="22"/>
        </w:rPr>
        <w:t xml:space="preserve">This unit is controlled by a </w:t>
      </w:r>
      <w:r>
        <w:rPr>
          <w:rFonts w:ascii="Arial" w:hAnsi="Arial" w:cs="Arial"/>
          <w:sz w:val="22"/>
          <w:szCs w:val="22"/>
        </w:rPr>
        <w:t>wet impingement scrubber</w:t>
      </w:r>
      <w:r w:rsidRPr="000E1690">
        <w:rPr>
          <w:rFonts w:ascii="Arial" w:hAnsi="Arial" w:cs="Arial"/>
          <w:sz w:val="22"/>
          <w:szCs w:val="22"/>
        </w:rPr>
        <w:t xml:space="preserve"> for particulate matter emissions.  Pre-control potential emissions were estimated by the facility to be </w:t>
      </w:r>
      <w:r w:rsidRPr="00C54BE8">
        <w:rPr>
          <w:rFonts w:ascii="Arial" w:hAnsi="Arial" w:cs="Arial"/>
          <w:sz w:val="22"/>
          <w:szCs w:val="22"/>
        </w:rPr>
        <w:t>11.3</w:t>
      </w:r>
      <w:r w:rsidRPr="000E1690">
        <w:rPr>
          <w:rFonts w:ascii="Arial" w:hAnsi="Arial" w:cs="Arial"/>
          <w:sz w:val="22"/>
          <w:szCs w:val="22"/>
        </w:rPr>
        <w:t xml:space="preserve"> tons per year based on emission factors.</w:t>
      </w:r>
    </w:p>
    <w:p w14:paraId="7CC76B15" w14:textId="77777777" w:rsidR="00E52AEB" w:rsidRDefault="00E52AEB" w:rsidP="00D9587D">
      <w:pPr>
        <w:rPr>
          <w:rFonts w:ascii="Arial" w:hAnsi="Arial" w:cs="Arial"/>
          <w:sz w:val="22"/>
          <w:szCs w:val="22"/>
        </w:rPr>
      </w:pPr>
    </w:p>
    <w:p w14:paraId="468FD897"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17750594" w14:textId="77777777" w:rsidR="00A73320" w:rsidRDefault="00A73320" w:rsidP="00D9587D">
      <w:pPr>
        <w:rPr>
          <w:rFonts w:ascii="Arial" w:hAnsi="Arial" w:cs="Arial"/>
          <w:sz w:val="22"/>
          <w:szCs w:val="22"/>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350"/>
        <w:gridCol w:w="1890"/>
        <w:gridCol w:w="1530"/>
        <w:gridCol w:w="1440"/>
        <w:gridCol w:w="1530"/>
        <w:gridCol w:w="990"/>
      </w:tblGrid>
      <w:tr w:rsidR="00D9587D" w14:paraId="0D180E55" w14:textId="77777777" w:rsidTr="004863E6">
        <w:trPr>
          <w:tblHeader/>
        </w:trPr>
        <w:tc>
          <w:tcPr>
            <w:tcW w:w="1587" w:type="dxa"/>
            <w:tcBorders>
              <w:top w:val="double" w:sz="4" w:space="0" w:color="auto"/>
              <w:bottom w:val="single" w:sz="4" w:space="0" w:color="auto"/>
            </w:tcBorders>
            <w:shd w:val="clear" w:color="auto" w:fill="D9D9D9"/>
          </w:tcPr>
          <w:p w14:paraId="7F63C7BE"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350" w:type="dxa"/>
            <w:tcBorders>
              <w:top w:val="double" w:sz="4" w:space="0" w:color="auto"/>
              <w:bottom w:val="single" w:sz="4" w:space="0" w:color="auto"/>
            </w:tcBorders>
            <w:shd w:val="clear" w:color="auto" w:fill="D9D9D9"/>
          </w:tcPr>
          <w:p w14:paraId="31F2C114"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890" w:type="dxa"/>
            <w:tcBorders>
              <w:top w:val="double" w:sz="4" w:space="0" w:color="auto"/>
              <w:bottom w:val="single" w:sz="4" w:space="0" w:color="auto"/>
            </w:tcBorders>
            <w:shd w:val="clear" w:color="auto" w:fill="D9D9D9"/>
          </w:tcPr>
          <w:p w14:paraId="48E5FC4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530" w:type="dxa"/>
            <w:tcBorders>
              <w:top w:val="double" w:sz="4" w:space="0" w:color="auto"/>
              <w:bottom w:val="single" w:sz="4" w:space="0" w:color="auto"/>
            </w:tcBorders>
            <w:shd w:val="clear" w:color="auto" w:fill="D9D9D9"/>
          </w:tcPr>
          <w:p w14:paraId="3A0AF0E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440" w:type="dxa"/>
            <w:tcBorders>
              <w:top w:val="double" w:sz="4" w:space="0" w:color="auto"/>
              <w:bottom w:val="single" w:sz="4" w:space="0" w:color="auto"/>
            </w:tcBorders>
            <w:shd w:val="clear" w:color="auto" w:fill="D9D9D9"/>
          </w:tcPr>
          <w:p w14:paraId="50C7A21B"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tcBorders>
              <w:top w:val="double" w:sz="4" w:space="0" w:color="auto"/>
              <w:bottom w:val="single" w:sz="4" w:space="0" w:color="auto"/>
            </w:tcBorders>
            <w:shd w:val="clear" w:color="auto" w:fill="D9D9D9"/>
          </w:tcPr>
          <w:p w14:paraId="15A2D2C2"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tcBorders>
              <w:top w:val="double" w:sz="4" w:space="0" w:color="auto"/>
              <w:bottom w:val="single" w:sz="4" w:space="0" w:color="auto"/>
            </w:tcBorders>
            <w:shd w:val="clear" w:color="auto" w:fill="D9D9D9"/>
          </w:tcPr>
          <w:p w14:paraId="227C1400"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D9587D" w14:paraId="3EAFB099" w14:textId="77777777" w:rsidTr="004863E6">
        <w:tc>
          <w:tcPr>
            <w:tcW w:w="1587" w:type="dxa"/>
            <w:tcBorders>
              <w:top w:val="single" w:sz="4" w:space="0" w:color="auto"/>
            </w:tcBorders>
            <w:shd w:val="clear" w:color="auto" w:fill="auto"/>
          </w:tcPr>
          <w:p w14:paraId="6EEA8D8C" w14:textId="7402F15F" w:rsidR="00D9587D" w:rsidRPr="00C72A47" w:rsidRDefault="008B75AF" w:rsidP="007F3C6F">
            <w:pPr>
              <w:rPr>
                <w:rFonts w:ascii="Arial" w:eastAsia="Calibri" w:hAnsi="Arial" w:cs="Arial"/>
                <w:sz w:val="22"/>
                <w:szCs w:val="22"/>
              </w:rPr>
            </w:pPr>
            <w:r w:rsidRPr="002C183D">
              <w:rPr>
                <w:rFonts w:ascii="Arial" w:hAnsi="Arial" w:cs="Arial"/>
                <w:sz w:val="22"/>
                <w:szCs w:val="22"/>
              </w:rPr>
              <w:t>EU#6BOILER</w:t>
            </w:r>
          </w:p>
        </w:tc>
        <w:tc>
          <w:tcPr>
            <w:tcW w:w="1350" w:type="dxa"/>
            <w:tcBorders>
              <w:top w:val="single" w:sz="4" w:space="0" w:color="auto"/>
            </w:tcBorders>
            <w:shd w:val="clear" w:color="auto" w:fill="auto"/>
          </w:tcPr>
          <w:p w14:paraId="37451651" w14:textId="152CD817" w:rsidR="00D9587D" w:rsidRPr="00C72A47" w:rsidRDefault="00E52AEB" w:rsidP="007F3C6F">
            <w:pPr>
              <w:rPr>
                <w:rFonts w:ascii="Arial" w:eastAsia="Calibri" w:hAnsi="Arial" w:cs="Arial"/>
                <w:sz w:val="22"/>
                <w:szCs w:val="22"/>
              </w:rPr>
            </w:pPr>
            <w:r>
              <w:rPr>
                <w:rFonts w:ascii="Arial" w:eastAsia="Calibri" w:hAnsi="Arial" w:cs="Arial"/>
                <w:sz w:val="22"/>
                <w:szCs w:val="22"/>
              </w:rPr>
              <w:t>Particulate Matter/</w:t>
            </w:r>
            <w:r w:rsidR="00E55E15">
              <w:rPr>
                <w:rFonts w:ascii="Arial" w:eastAsia="Calibri" w:hAnsi="Arial" w:cs="Arial"/>
                <w:sz w:val="22"/>
                <w:szCs w:val="22"/>
              </w:rPr>
              <w:t xml:space="preserve"> </w:t>
            </w:r>
            <w:r w:rsidR="008D6F1A" w:rsidRPr="008D6F1A">
              <w:rPr>
                <w:rFonts w:ascii="Arial" w:eastAsia="Calibri" w:hAnsi="Arial" w:cs="Arial"/>
                <w:sz w:val="22"/>
                <w:szCs w:val="22"/>
              </w:rPr>
              <w:t>0.30 lb / 1000 lbs of exhaust gases, corrected to 50% excess air</w:t>
            </w:r>
          </w:p>
        </w:tc>
        <w:tc>
          <w:tcPr>
            <w:tcW w:w="1890" w:type="dxa"/>
            <w:tcBorders>
              <w:top w:val="single" w:sz="4" w:space="0" w:color="auto"/>
            </w:tcBorders>
            <w:shd w:val="clear" w:color="auto" w:fill="auto"/>
          </w:tcPr>
          <w:p w14:paraId="7075EEF9" w14:textId="51BA4780" w:rsidR="00D9587D" w:rsidRPr="00C72A47" w:rsidRDefault="008D6F1A" w:rsidP="007F3C6F">
            <w:pPr>
              <w:rPr>
                <w:rFonts w:ascii="Arial" w:eastAsia="Calibri" w:hAnsi="Arial" w:cs="Arial"/>
                <w:sz w:val="22"/>
                <w:szCs w:val="22"/>
              </w:rPr>
            </w:pPr>
            <w:r w:rsidRPr="008D6F1A">
              <w:rPr>
                <w:rFonts w:ascii="Arial" w:eastAsia="Calibri" w:hAnsi="Arial" w:cs="Arial"/>
                <w:sz w:val="22"/>
                <w:szCs w:val="22"/>
              </w:rPr>
              <w:t>R336.1331(1)(a)</w:t>
            </w:r>
          </w:p>
        </w:tc>
        <w:tc>
          <w:tcPr>
            <w:tcW w:w="1530" w:type="dxa"/>
            <w:tcBorders>
              <w:top w:val="single" w:sz="4" w:space="0" w:color="auto"/>
            </w:tcBorders>
            <w:shd w:val="clear" w:color="auto" w:fill="auto"/>
          </w:tcPr>
          <w:p w14:paraId="08155EF3" w14:textId="77777777" w:rsidR="00D9587D" w:rsidRDefault="00E52AEB" w:rsidP="007F3C6F">
            <w:pPr>
              <w:rPr>
                <w:rFonts w:ascii="Arial" w:eastAsia="Calibri" w:hAnsi="Arial" w:cs="Arial"/>
                <w:sz w:val="22"/>
                <w:szCs w:val="22"/>
              </w:rPr>
            </w:pPr>
            <w:r>
              <w:rPr>
                <w:rFonts w:ascii="Arial" w:eastAsia="Calibri" w:hAnsi="Arial" w:cs="Arial"/>
                <w:sz w:val="22"/>
                <w:szCs w:val="22"/>
              </w:rPr>
              <w:t xml:space="preserve">Four Module </w:t>
            </w:r>
            <w:r w:rsidR="00336077">
              <w:rPr>
                <w:rFonts w:ascii="Arial" w:eastAsia="Calibri" w:hAnsi="Arial" w:cs="Arial"/>
                <w:sz w:val="22"/>
                <w:szCs w:val="22"/>
              </w:rPr>
              <w:t>Baghouse</w:t>
            </w:r>
          </w:p>
          <w:p w14:paraId="775DC695" w14:textId="5A99426C" w:rsidR="00E52AEB" w:rsidRPr="00C72A47" w:rsidRDefault="00E52AEB" w:rsidP="007F3C6F">
            <w:pPr>
              <w:rPr>
                <w:rFonts w:ascii="Arial" w:eastAsia="Calibri" w:hAnsi="Arial" w:cs="Arial"/>
                <w:sz w:val="22"/>
                <w:szCs w:val="22"/>
              </w:rPr>
            </w:pPr>
            <w:r>
              <w:rPr>
                <w:rFonts w:ascii="Arial" w:eastAsia="Calibri" w:hAnsi="Arial" w:cs="Arial"/>
                <w:sz w:val="22"/>
                <w:szCs w:val="22"/>
              </w:rPr>
              <w:t>System</w:t>
            </w:r>
          </w:p>
        </w:tc>
        <w:tc>
          <w:tcPr>
            <w:tcW w:w="1440" w:type="dxa"/>
            <w:tcBorders>
              <w:top w:val="single" w:sz="4" w:space="0" w:color="auto"/>
            </w:tcBorders>
            <w:shd w:val="clear" w:color="auto" w:fill="auto"/>
          </w:tcPr>
          <w:p w14:paraId="0821E282" w14:textId="77777777" w:rsidR="00F22F51" w:rsidRDefault="009C760A" w:rsidP="007F3C6F">
            <w:pPr>
              <w:rPr>
                <w:rFonts w:ascii="Arial" w:eastAsia="Calibri" w:hAnsi="Arial" w:cs="Arial"/>
                <w:sz w:val="22"/>
                <w:szCs w:val="22"/>
              </w:rPr>
            </w:pPr>
            <w:r>
              <w:rPr>
                <w:rFonts w:ascii="Arial" w:eastAsia="Calibri" w:hAnsi="Arial" w:cs="Arial"/>
                <w:sz w:val="22"/>
                <w:szCs w:val="22"/>
              </w:rPr>
              <w:t xml:space="preserve">Opacity, </w:t>
            </w:r>
          </w:p>
          <w:p w14:paraId="63983358" w14:textId="3ECE3707" w:rsidR="00D9587D" w:rsidRPr="00C72A47" w:rsidRDefault="009C760A" w:rsidP="007F3C6F">
            <w:pPr>
              <w:rPr>
                <w:rFonts w:ascii="Arial" w:eastAsia="Calibri" w:hAnsi="Arial" w:cs="Arial"/>
                <w:sz w:val="22"/>
                <w:szCs w:val="22"/>
              </w:rPr>
            </w:pPr>
            <w:r>
              <w:rPr>
                <w:rFonts w:ascii="Arial" w:eastAsia="Calibri" w:hAnsi="Arial" w:cs="Arial"/>
                <w:sz w:val="22"/>
                <w:szCs w:val="22"/>
              </w:rPr>
              <w:t>0-10%</w:t>
            </w:r>
            <w:r w:rsidR="00E52AEB">
              <w:rPr>
                <w:rFonts w:ascii="Arial" w:eastAsia="Calibri" w:hAnsi="Arial" w:cs="Arial"/>
                <w:sz w:val="22"/>
                <w:szCs w:val="22"/>
              </w:rPr>
              <w:t>, Differential Pressure across the dust collector 0.1 to 9.0 inches of water column, gauge</w:t>
            </w:r>
          </w:p>
        </w:tc>
        <w:tc>
          <w:tcPr>
            <w:tcW w:w="1530" w:type="dxa"/>
            <w:tcBorders>
              <w:top w:val="single" w:sz="4" w:space="0" w:color="auto"/>
            </w:tcBorders>
          </w:tcPr>
          <w:p w14:paraId="60F6A27D" w14:textId="52B5E282" w:rsidR="00D9587D" w:rsidRPr="00C72A47" w:rsidRDefault="008D6F1A" w:rsidP="007F3C6F">
            <w:pPr>
              <w:rPr>
                <w:rFonts w:ascii="Arial" w:eastAsia="Calibri" w:hAnsi="Arial" w:cs="Arial"/>
                <w:sz w:val="22"/>
                <w:szCs w:val="22"/>
              </w:rPr>
            </w:pPr>
            <w:r w:rsidRPr="002C183D">
              <w:rPr>
                <w:rFonts w:ascii="Arial" w:hAnsi="Arial" w:cs="Arial"/>
                <w:sz w:val="22"/>
                <w:szCs w:val="22"/>
              </w:rPr>
              <w:t>EU#6BOILER</w:t>
            </w:r>
          </w:p>
        </w:tc>
        <w:tc>
          <w:tcPr>
            <w:tcW w:w="990" w:type="dxa"/>
            <w:tcBorders>
              <w:top w:val="single" w:sz="4" w:space="0" w:color="auto"/>
            </w:tcBorders>
            <w:shd w:val="clear" w:color="auto" w:fill="auto"/>
          </w:tcPr>
          <w:p w14:paraId="70C48859" w14:textId="2CB8C849" w:rsidR="00D9587D" w:rsidRPr="00C72A47" w:rsidRDefault="004E040D" w:rsidP="007F3C6F">
            <w:pPr>
              <w:rPr>
                <w:rFonts w:ascii="Arial" w:eastAsia="Calibri" w:hAnsi="Arial" w:cs="Arial"/>
                <w:sz w:val="22"/>
                <w:szCs w:val="22"/>
              </w:rPr>
            </w:pPr>
            <w:r>
              <w:rPr>
                <w:rFonts w:ascii="Arial" w:eastAsia="Calibri" w:hAnsi="Arial" w:cs="Arial"/>
                <w:sz w:val="22"/>
                <w:szCs w:val="22"/>
              </w:rPr>
              <w:t>No</w:t>
            </w:r>
          </w:p>
        </w:tc>
      </w:tr>
      <w:tr w:rsidR="00324B62" w14:paraId="0F86E71D" w14:textId="77777777" w:rsidTr="004863E6">
        <w:tc>
          <w:tcPr>
            <w:tcW w:w="1587" w:type="dxa"/>
            <w:shd w:val="clear" w:color="auto" w:fill="auto"/>
          </w:tcPr>
          <w:p w14:paraId="7516B791" w14:textId="36140B06" w:rsidR="00324B62" w:rsidRPr="00C72A47" w:rsidRDefault="00324B62" w:rsidP="00324B62">
            <w:pPr>
              <w:rPr>
                <w:rFonts w:ascii="Arial" w:eastAsia="Calibri" w:hAnsi="Arial" w:cs="Arial"/>
                <w:sz w:val="22"/>
                <w:szCs w:val="22"/>
              </w:rPr>
            </w:pPr>
            <w:bookmarkStart w:id="37" w:name="_Hlk67916269"/>
            <w:r>
              <w:rPr>
                <w:rFonts w:ascii="Arial" w:hAnsi="Arial" w:cs="Arial"/>
                <w:sz w:val="22"/>
                <w:szCs w:val="22"/>
              </w:rPr>
              <w:t>EUPELLET</w:t>
            </w:r>
            <w:r w:rsidR="00F22F51">
              <w:rPr>
                <w:rFonts w:ascii="Arial" w:hAnsi="Arial" w:cs="Arial"/>
                <w:sz w:val="22"/>
                <w:szCs w:val="22"/>
              </w:rPr>
              <w:t>-</w:t>
            </w:r>
            <w:r>
              <w:rPr>
                <w:rFonts w:ascii="Arial" w:hAnsi="Arial" w:cs="Arial"/>
                <w:sz w:val="22"/>
                <w:szCs w:val="22"/>
              </w:rPr>
              <w:t>COOLING</w:t>
            </w:r>
            <w:bookmarkEnd w:id="37"/>
          </w:p>
        </w:tc>
        <w:tc>
          <w:tcPr>
            <w:tcW w:w="1350" w:type="dxa"/>
            <w:shd w:val="clear" w:color="auto" w:fill="auto"/>
          </w:tcPr>
          <w:p w14:paraId="524D977D" w14:textId="09E0EE91" w:rsidR="00E52AEB" w:rsidRPr="00E52AEB" w:rsidRDefault="00E52AEB" w:rsidP="00E52AEB">
            <w:pPr>
              <w:rPr>
                <w:rFonts w:ascii="Arial" w:eastAsia="Calibri" w:hAnsi="Arial" w:cs="Arial"/>
                <w:sz w:val="22"/>
                <w:szCs w:val="22"/>
              </w:rPr>
            </w:pPr>
            <w:r>
              <w:rPr>
                <w:rFonts w:ascii="Arial" w:eastAsia="Calibri" w:hAnsi="Arial" w:cs="Arial"/>
                <w:sz w:val="22"/>
                <w:szCs w:val="22"/>
              </w:rPr>
              <w:t>Particulate Matter/</w:t>
            </w:r>
            <w:r w:rsidRPr="00E52AEB">
              <w:rPr>
                <w:rFonts w:ascii="Arial" w:eastAsia="Calibri" w:hAnsi="Arial" w:cs="Arial"/>
                <w:sz w:val="22"/>
                <w:szCs w:val="22"/>
              </w:rPr>
              <w:t xml:space="preserve"> 0.032 lb/</w:t>
            </w:r>
            <w:r w:rsidR="00E55E15">
              <w:rPr>
                <w:rFonts w:ascii="Arial" w:eastAsia="Calibri" w:hAnsi="Arial" w:cs="Arial"/>
                <w:sz w:val="22"/>
                <w:szCs w:val="22"/>
              </w:rPr>
              <w:t xml:space="preserve"> </w:t>
            </w:r>
            <w:r w:rsidRPr="00E52AEB">
              <w:rPr>
                <w:rFonts w:ascii="Arial" w:eastAsia="Calibri" w:hAnsi="Arial" w:cs="Arial"/>
                <w:sz w:val="22"/>
                <w:szCs w:val="22"/>
              </w:rPr>
              <w:t xml:space="preserve">1000 lb exhaust gases </w:t>
            </w:r>
          </w:p>
          <w:p w14:paraId="05B98648" w14:textId="77777777" w:rsidR="00E52AEB" w:rsidRPr="00E52AEB" w:rsidRDefault="00E52AEB" w:rsidP="00E52AEB">
            <w:pPr>
              <w:rPr>
                <w:rFonts w:ascii="Arial" w:eastAsia="Calibri" w:hAnsi="Arial" w:cs="Arial"/>
                <w:sz w:val="22"/>
                <w:szCs w:val="22"/>
              </w:rPr>
            </w:pPr>
          </w:p>
          <w:p w14:paraId="03EB5A96" w14:textId="77777777" w:rsidR="004863E6" w:rsidRDefault="00E52AEB" w:rsidP="00E52AEB">
            <w:pPr>
              <w:rPr>
                <w:rFonts w:ascii="Arial" w:eastAsia="Calibri" w:hAnsi="Arial" w:cs="Arial"/>
                <w:sz w:val="22"/>
                <w:szCs w:val="22"/>
              </w:rPr>
            </w:pPr>
            <w:r>
              <w:rPr>
                <w:rFonts w:ascii="Arial" w:eastAsia="Calibri" w:hAnsi="Arial" w:cs="Arial"/>
                <w:sz w:val="22"/>
                <w:szCs w:val="22"/>
              </w:rPr>
              <w:t>Particulate Matter/</w:t>
            </w:r>
            <w:r w:rsidRPr="00E52AEB">
              <w:rPr>
                <w:rFonts w:ascii="Arial" w:eastAsia="Calibri" w:hAnsi="Arial" w:cs="Arial"/>
                <w:sz w:val="22"/>
                <w:szCs w:val="22"/>
              </w:rPr>
              <w:t>0.05 g/dscm@</w:t>
            </w:r>
          </w:p>
          <w:p w14:paraId="038D3BA7" w14:textId="2D78874D" w:rsidR="00324B62" w:rsidRPr="00C72A47" w:rsidRDefault="00E52AEB" w:rsidP="00E52AEB">
            <w:pPr>
              <w:rPr>
                <w:rFonts w:ascii="Arial" w:eastAsia="Calibri" w:hAnsi="Arial" w:cs="Arial"/>
                <w:sz w:val="22"/>
                <w:szCs w:val="22"/>
              </w:rPr>
            </w:pPr>
            <w:r w:rsidRPr="00E52AEB">
              <w:rPr>
                <w:rFonts w:ascii="Arial" w:eastAsia="Calibri" w:hAnsi="Arial" w:cs="Arial"/>
                <w:sz w:val="22"/>
                <w:szCs w:val="22"/>
              </w:rPr>
              <w:t>7% oxygen</w:t>
            </w:r>
          </w:p>
        </w:tc>
        <w:tc>
          <w:tcPr>
            <w:tcW w:w="1890" w:type="dxa"/>
            <w:shd w:val="clear" w:color="auto" w:fill="auto"/>
          </w:tcPr>
          <w:p w14:paraId="7C73FF19" w14:textId="77777777" w:rsidR="002B69AF" w:rsidRDefault="002B69AF" w:rsidP="002B69AF">
            <w:pPr>
              <w:rPr>
                <w:rFonts w:ascii="Arial" w:eastAsia="Calibri" w:hAnsi="Arial" w:cs="Arial"/>
                <w:sz w:val="22"/>
                <w:szCs w:val="22"/>
              </w:rPr>
            </w:pPr>
            <w:r>
              <w:rPr>
                <w:rFonts w:ascii="Arial" w:eastAsia="Calibri" w:hAnsi="Arial" w:cs="Arial"/>
                <w:sz w:val="22"/>
                <w:szCs w:val="22"/>
              </w:rPr>
              <w:t>R336.1331(1)(c)</w:t>
            </w:r>
          </w:p>
          <w:p w14:paraId="5850D940" w14:textId="77777777" w:rsidR="002B69AF" w:rsidRDefault="002B69AF" w:rsidP="00324B62">
            <w:pPr>
              <w:rPr>
                <w:rFonts w:ascii="Arial" w:eastAsia="Calibri" w:hAnsi="Arial" w:cs="Arial"/>
                <w:sz w:val="22"/>
                <w:szCs w:val="22"/>
              </w:rPr>
            </w:pPr>
          </w:p>
          <w:p w14:paraId="5C362073" w14:textId="13580554" w:rsidR="00324B62" w:rsidRPr="00C72A47" w:rsidRDefault="00324B62" w:rsidP="00324B62">
            <w:pPr>
              <w:rPr>
                <w:rFonts w:ascii="Arial" w:eastAsia="Calibri" w:hAnsi="Arial" w:cs="Arial"/>
                <w:sz w:val="22"/>
                <w:szCs w:val="22"/>
              </w:rPr>
            </w:pPr>
            <w:r w:rsidRPr="00336077">
              <w:rPr>
                <w:rFonts w:ascii="Arial" w:eastAsia="Calibri" w:hAnsi="Arial" w:cs="Arial"/>
                <w:sz w:val="22"/>
                <w:szCs w:val="22"/>
              </w:rPr>
              <w:t>40 CFR 60.672(a)</w:t>
            </w:r>
          </w:p>
        </w:tc>
        <w:tc>
          <w:tcPr>
            <w:tcW w:w="1530" w:type="dxa"/>
            <w:shd w:val="clear" w:color="auto" w:fill="auto"/>
          </w:tcPr>
          <w:p w14:paraId="2387D11E" w14:textId="3C2368DD" w:rsidR="00324B62" w:rsidRPr="00C72A47" w:rsidRDefault="002B69AF" w:rsidP="00324B62">
            <w:pPr>
              <w:rPr>
                <w:rFonts w:ascii="Arial" w:eastAsia="Calibri" w:hAnsi="Arial" w:cs="Arial"/>
                <w:sz w:val="22"/>
                <w:szCs w:val="22"/>
              </w:rPr>
            </w:pPr>
            <w:r>
              <w:rPr>
                <w:rFonts w:ascii="Arial" w:eastAsia="Calibri" w:hAnsi="Arial" w:cs="Arial"/>
                <w:sz w:val="22"/>
                <w:szCs w:val="22"/>
              </w:rPr>
              <w:t>Impingement</w:t>
            </w:r>
            <w:r w:rsidR="00324B62">
              <w:rPr>
                <w:rFonts w:ascii="Arial" w:eastAsia="Calibri" w:hAnsi="Arial" w:cs="Arial"/>
                <w:sz w:val="22"/>
                <w:szCs w:val="22"/>
              </w:rPr>
              <w:t xml:space="preserve"> Scrubber</w:t>
            </w:r>
          </w:p>
        </w:tc>
        <w:tc>
          <w:tcPr>
            <w:tcW w:w="1440" w:type="dxa"/>
            <w:shd w:val="clear" w:color="auto" w:fill="auto"/>
          </w:tcPr>
          <w:p w14:paraId="0AF5CACF" w14:textId="77777777" w:rsidR="002B69AF" w:rsidRDefault="002B69AF" w:rsidP="002B69AF">
            <w:pPr>
              <w:rPr>
                <w:rFonts w:ascii="Arial" w:eastAsia="Calibri" w:hAnsi="Arial" w:cs="Arial"/>
                <w:sz w:val="22"/>
                <w:szCs w:val="22"/>
              </w:rPr>
            </w:pPr>
            <w:r>
              <w:rPr>
                <w:rFonts w:ascii="Arial" w:eastAsia="Calibri" w:hAnsi="Arial" w:cs="Arial"/>
                <w:sz w:val="22"/>
                <w:szCs w:val="22"/>
              </w:rPr>
              <w:t>Differential Pressure across scrubber</w:t>
            </w:r>
          </w:p>
          <w:p w14:paraId="729F14B7" w14:textId="059EACB7" w:rsidR="002B69AF" w:rsidRDefault="002B69AF" w:rsidP="002B69AF">
            <w:pPr>
              <w:rPr>
                <w:rFonts w:ascii="Arial" w:eastAsia="Calibri" w:hAnsi="Arial" w:cs="Arial"/>
                <w:sz w:val="22"/>
                <w:szCs w:val="22"/>
              </w:rPr>
            </w:pPr>
            <w:r>
              <w:rPr>
                <w:rFonts w:ascii="Arial" w:eastAsia="Calibri" w:hAnsi="Arial" w:cs="Arial"/>
                <w:sz w:val="22"/>
                <w:szCs w:val="22"/>
              </w:rPr>
              <w:t>3.6 to 6.8 inches of water column, gauge</w:t>
            </w:r>
          </w:p>
          <w:p w14:paraId="33549164" w14:textId="77777777" w:rsidR="002B69AF" w:rsidRDefault="002B69AF" w:rsidP="002B69AF">
            <w:pPr>
              <w:rPr>
                <w:rFonts w:ascii="Arial" w:eastAsia="Calibri" w:hAnsi="Arial" w:cs="Arial"/>
                <w:sz w:val="22"/>
                <w:szCs w:val="22"/>
              </w:rPr>
            </w:pPr>
          </w:p>
          <w:p w14:paraId="2C6E309C" w14:textId="5BEAB22E" w:rsidR="002B69AF" w:rsidRPr="00C72A47" w:rsidRDefault="002B69AF" w:rsidP="002B69AF">
            <w:pPr>
              <w:rPr>
                <w:rFonts w:ascii="Arial" w:eastAsia="Calibri" w:hAnsi="Arial" w:cs="Arial"/>
                <w:sz w:val="22"/>
                <w:szCs w:val="22"/>
              </w:rPr>
            </w:pPr>
            <w:r>
              <w:rPr>
                <w:rFonts w:ascii="Arial" w:eastAsia="Calibri" w:hAnsi="Arial" w:cs="Arial"/>
                <w:sz w:val="22"/>
                <w:szCs w:val="22"/>
              </w:rPr>
              <w:t>Scrubber liquid flow rate; 20 to 45 GPM</w:t>
            </w:r>
          </w:p>
        </w:tc>
        <w:tc>
          <w:tcPr>
            <w:tcW w:w="1530" w:type="dxa"/>
          </w:tcPr>
          <w:p w14:paraId="1A4B99CE" w14:textId="01A4D944" w:rsidR="00324B62" w:rsidRPr="00C72A47" w:rsidRDefault="00324B62" w:rsidP="00324B62">
            <w:pPr>
              <w:rPr>
                <w:rFonts w:ascii="Arial" w:eastAsia="Calibri" w:hAnsi="Arial" w:cs="Arial"/>
                <w:sz w:val="22"/>
                <w:szCs w:val="22"/>
              </w:rPr>
            </w:pPr>
            <w:r>
              <w:rPr>
                <w:rFonts w:ascii="Arial" w:hAnsi="Arial" w:cs="Arial"/>
                <w:sz w:val="22"/>
                <w:szCs w:val="22"/>
              </w:rPr>
              <w:t>EUPELLET</w:t>
            </w:r>
            <w:r w:rsidR="00F22F51">
              <w:rPr>
                <w:rFonts w:ascii="Arial" w:hAnsi="Arial" w:cs="Arial"/>
                <w:sz w:val="22"/>
                <w:szCs w:val="22"/>
              </w:rPr>
              <w:t>-</w:t>
            </w:r>
            <w:r>
              <w:rPr>
                <w:rFonts w:ascii="Arial" w:hAnsi="Arial" w:cs="Arial"/>
                <w:sz w:val="22"/>
                <w:szCs w:val="22"/>
              </w:rPr>
              <w:t>COOLING</w:t>
            </w:r>
          </w:p>
        </w:tc>
        <w:tc>
          <w:tcPr>
            <w:tcW w:w="990" w:type="dxa"/>
            <w:shd w:val="clear" w:color="auto" w:fill="auto"/>
          </w:tcPr>
          <w:p w14:paraId="6158321A" w14:textId="77777777" w:rsidR="00324B62" w:rsidRPr="00C72A47" w:rsidRDefault="00324B62" w:rsidP="00324B62">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B37429">
              <w:rPr>
                <w:rFonts w:ascii="Arial" w:eastAsia="Calibri" w:hAnsi="Arial" w:cs="Arial"/>
                <w:sz w:val="22"/>
                <w:szCs w:val="22"/>
              </w:rPr>
            </w:r>
            <w:r w:rsidR="00B37429">
              <w:rPr>
                <w:rFonts w:ascii="Arial" w:eastAsia="Calibri" w:hAnsi="Arial" w:cs="Arial"/>
                <w:sz w:val="22"/>
                <w:szCs w:val="22"/>
              </w:rPr>
              <w:fldChar w:fldCharType="separate"/>
            </w:r>
            <w:r w:rsidRPr="00C72A47">
              <w:rPr>
                <w:rFonts w:ascii="Arial" w:eastAsia="Calibri" w:hAnsi="Arial" w:cs="Arial"/>
                <w:sz w:val="22"/>
                <w:szCs w:val="22"/>
              </w:rPr>
              <w:fldChar w:fldCharType="end"/>
            </w:r>
          </w:p>
        </w:tc>
      </w:tr>
    </w:tbl>
    <w:p w14:paraId="108CD9FB" w14:textId="77777777" w:rsidR="00D9587D" w:rsidRPr="004F6C98" w:rsidRDefault="001111DD" w:rsidP="001111DD">
      <w:pPr>
        <w:rPr>
          <w:rFonts w:ascii="Arial" w:hAnsi="Arial" w:cs="Arial"/>
          <w:sz w:val="22"/>
          <w:szCs w:val="22"/>
        </w:rPr>
      </w:pPr>
      <w:r>
        <w:rPr>
          <w:rFonts w:ascii="Arial" w:hAnsi="Arial" w:cs="Arial"/>
          <w:sz w:val="22"/>
          <w:szCs w:val="22"/>
        </w:rPr>
        <w:t>*</w:t>
      </w:r>
      <w:bookmarkStart w:id="38" w:name="_Hlk507653084"/>
      <w:r w:rsidRPr="004F6C98">
        <w:rPr>
          <w:rFonts w:ascii="Arial" w:hAnsi="Arial" w:cs="Arial"/>
          <w:sz w:val="22"/>
          <w:szCs w:val="22"/>
        </w:rPr>
        <w:t>Presumptively Acceptable Monitoring (PAM)</w:t>
      </w:r>
    </w:p>
    <w:bookmarkEnd w:id="38"/>
    <w:p w14:paraId="06931B79" w14:textId="77777777" w:rsidR="00D9587D" w:rsidRPr="00D122B6" w:rsidRDefault="00D9587D" w:rsidP="00D9587D">
      <w:pPr>
        <w:rPr>
          <w:rFonts w:ascii="Arial" w:hAnsi="Arial" w:cs="Arial"/>
          <w:sz w:val="22"/>
          <w:szCs w:val="22"/>
        </w:rPr>
      </w:pPr>
    </w:p>
    <w:p w14:paraId="19CEC337" w14:textId="42300A4B" w:rsidR="002B69AF" w:rsidRDefault="002B69AF" w:rsidP="00F22F51">
      <w:pPr>
        <w:jc w:val="both"/>
        <w:rPr>
          <w:rFonts w:ascii="Arial" w:hAnsi="Arial" w:cs="Arial"/>
          <w:sz w:val="22"/>
          <w:szCs w:val="22"/>
        </w:rPr>
      </w:pPr>
      <w:r>
        <w:rPr>
          <w:rFonts w:ascii="Arial" w:hAnsi="Arial" w:cs="Arial"/>
          <w:sz w:val="22"/>
          <w:szCs w:val="22"/>
        </w:rPr>
        <w:t>EU#6BOILER is a coal fired boiler with a capacity of 180,000 pounds steam per hour or 240,000 BTU/hr.</w:t>
      </w:r>
      <w:r w:rsidR="00F22F51">
        <w:rPr>
          <w:rFonts w:ascii="Arial" w:hAnsi="Arial" w:cs="Arial"/>
          <w:sz w:val="22"/>
          <w:szCs w:val="22"/>
        </w:rPr>
        <w:t xml:space="preserve"> </w:t>
      </w:r>
      <w:r>
        <w:rPr>
          <w:rFonts w:ascii="Arial" w:hAnsi="Arial" w:cs="Arial"/>
          <w:sz w:val="22"/>
          <w:szCs w:val="22"/>
        </w:rPr>
        <w:t xml:space="preserve"> Particulate matter emissions from this boiler exhaust is controlled by a 4-module compressed air pulse jet (bag cleaning) baghouse. </w:t>
      </w:r>
      <w:r w:rsidR="00F22F51">
        <w:rPr>
          <w:rFonts w:ascii="Arial" w:hAnsi="Arial" w:cs="Arial"/>
          <w:sz w:val="22"/>
          <w:szCs w:val="22"/>
        </w:rPr>
        <w:t xml:space="preserve"> </w:t>
      </w:r>
      <w:r>
        <w:rPr>
          <w:rFonts w:ascii="Arial" w:hAnsi="Arial" w:cs="Arial"/>
          <w:sz w:val="22"/>
          <w:szCs w:val="22"/>
        </w:rPr>
        <w:t xml:space="preserve">The </w:t>
      </w:r>
      <w:r w:rsidRPr="00F074D0">
        <w:rPr>
          <w:rFonts w:ascii="Arial" w:hAnsi="Arial" w:cs="Arial"/>
          <w:sz w:val="22"/>
          <w:szCs w:val="22"/>
        </w:rPr>
        <w:t xml:space="preserve">potential pre-control emissions of particulate matter </w:t>
      </w:r>
      <w:r>
        <w:rPr>
          <w:rFonts w:ascii="Arial" w:hAnsi="Arial" w:cs="Arial"/>
          <w:sz w:val="22"/>
          <w:szCs w:val="22"/>
        </w:rPr>
        <w:t xml:space="preserve">is </w:t>
      </w:r>
      <w:r w:rsidRPr="00F074D0">
        <w:rPr>
          <w:rFonts w:ascii="Arial" w:hAnsi="Arial" w:cs="Arial"/>
          <w:sz w:val="22"/>
          <w:szCs w:val="22"/>
        </w:rPr>
        <w:t>greater than the major source threshold level.  The monitoring for the control device is a continuous opacity monitoring system (COMS).  The opacity limit for the facility is 10%</w:t>
      </w:r>
      <w:r>
        <w:rPr>
          <w:rFonts w:ascii="Arial" w:hAnsi="Arial" w:cs="Arial"/>
          <w:sz w:val="22"/>
          <w:szCs w:val="22"/>
        </w:rPr>
        <w:t xml:space="preserve"> per 40 CFR </w:t>
      </w:r>
      <w:r w:rsidR="00F22F51">
        <w:rPr>
          <w:rFonts w:ascii="Arial" w:hAnsi="Arial" w:cs="Arial"/>
          <w:sz w:val="22"/>
          <w:szCs w:val="22"/>
        </w:rPr>
        <w:t xml:space="preserve">Part </w:t>
      </w:r>
      <w:r>
        <w:rPr>
          <w:rFonts w:ascii="Arial" w:hAnsi="Arial" w:cs="Arial"/>
          <w:sz w:val="22"/>
          <w:szCs w:val="22"/>
        </w:rPr>
        <w:t>63, Subpart JJJJJJ-Area source Boiler MACT</w:t>
      </w:r>
      <w:r w:rsidRPr="00F074D0">
        <w:rPr>
          <w:rFonts w:ascii="Arial" w:hAnsi="Arial" w:cs="Arial"/>
          <w:sz w:val="22"/>
          <w:szCs w:val="22"/>
        </w:rPr>
        <w:t xml:space="preserve">.  </w:t>
      </w:r>
      <w:r>
        <w:rPr>
          <w:rFonts w:ascii="Arial" w:hAnsi="Arial" w:cs="Arial"/>
          <w:sz w:val="22"/>
          <w:szCs w:val="22"/>
        </w:rPr>
        <w:t>An opacity reading of</w:t>
      </w:r>
      <w:r w:rsidRPr="00F074D0">
        <w:rPr>
          <w:rFonts w:ascii="Arial" w:hAnsi="Arial" w:cs="Arial"/>
          <w:sz w:val="22"/>
          <w:szCs w:val="22"/>
        </w:rPr>
        <w:t xml:space="preserve"> two one-hour block averages of greater than </w:t>
      </w:r>
      <w:r>
        <w:rPr>
          <w:rFonts w:ascii="Arial" w:hAnsi="Arial" w:cs="Arial"/>
          <w:sz w:val="22"/>
          <w:szCs w:val="22"/>
        </w:rPr>
        <w:t>8.5</w:t>
      </w:r>
      <w:r w:rsidRPr="00F074D0">
        <w:rPr>
          <w:rFonts w:ascii="Arial" w:hAnsi="Arial" w:cs="Arial"/>
          <w:sz w:val="22"/>
          <w:szCs w:val="22"/>
        </w:rPr>
        <w:t>% opacity</w:t>
      </w:r>
      <w:r>
        <w:rPr>
          <w:rFonts w:ascii="Arial" w:hAnsi="Arial" w:cs="Arial"/>
          <w:sz w:val="22"/>
          <w:szCs w:val="22"/>
        </w:rPr>
        <w:t xml:space="preserve"> in any of the module would trigger corrective actions to identify and correct the cause of the excursion</w:t>
      </w:r>
      <w:r w:rsidRPr="00F074D0">
        <w:rPr>
          <w:rFonts w:ascii="Arial" w:hAnsi="Arial" w:cs="Arial"/>
          <w:sz w:val="22"/>
          <w:szCs w:val="22"/>
        </w:rPr>
        <w:t>.</w:t>
      </w:r>
    </w:p>
    <w:p w14:paraId="2C23C9F5" w14:textId="69128CA8" w:rsidR="002B69AF" w:rsidRDefault="00E55E15" w:rsidP="00F22F51">
      <w:pPr>
        <w:jc w:val="both"/>
        <w:rPr>
          <w:rFonts w:ascii="Arial" w:hAnsi="Arial" w:cs="Arial"/>
          <w:sz w:val="22"/>
          <w:szCs w:val="22"/>
        </w:rPr>
      </w:pPr>
      <w:r>
        <w:rPr>
          <w:rFonts w:ascii="Arial" w:hAnsi="Arial" w:cs="Arial"/>
          <w:sz w:val="22"/>
          <w:szCs w:val="22"/>
        </w:rPr>
        <w:br w:type="page"/>
      </w:r>
      <w:r w:rsidR="002B69AF">
        <w:rPr>
          <w:rFonts w:ascii="Arial" w:hAnsi="Arial" w:cs="Arial"/>
          <w:sz w:val="22"/>
          <w:szCs w:val="22"/>
        </w:rPr>
        <w:lastRenderedPageBreak/>
        <w:t xml:space="preserve">Opacity of the visible emissions was selected as a performance indicator because it is indicative of good operation and maintenance of the baghouse. </w:t>
      </w:r>
      <w:r w:rsidR="00F22F51">
        <w:rPr>
          <w:rFonts w:ascii="Arial" w:hAnsi="Arial" w:cs="Arial"/>
          <w:sz w:val="22"/>
          <w:szCs w:val="22"/>
        </w:rPr>
        <w:t xml:space="preserve"> </w:t>
      </w:r>
      <w:r w:rsidR="002B69AF">
        <w:rPr>
          <w:rFonts w:ascii="Arial" w:hAnsi="Arial" w:cs="Arial"/>
          <w:sz w:val="22"/>
          <w:szCs w:val="22"/>
        </w:rPr>
        <w:t>When baghouse is operating properly, there will not be any visible emissions from the exhaust.</w:t>
      </w:r>
      <w:r w:rsidR="00F22F51">
        <w:rPr>
          <w:rFonts w:ascii="Arial" w:hAnsi="Arial" w:cs="Arial"/>
          <w:sz w:val="22"/>
          <w:szCs w:val="22"/>
        </w:rPr>
        <w:t xml:space="preserve"> </w:t>
      </w:r>
      <w:r w:rsidR="002B69AF">
        <w:rPr>
          <w:rFonts w:ascii="Arial" w:hAnsi="Arial" w:cs="Arial"/>
          <w:sz w:val="22"/>
          <w:szCs w:val="22"/>
        </w:rPr>
        <w:t xml:space="preserve"> Any increase in visible emissions indicates reduced performance of the baghouse and therefore used the presence of visible emissions (opacity).</w:t>
      </w:r>
    </w:p>
    <w:p w14:paraId="74077F96" w14:textId="77777777" w:rsidR="002B69AF" w:rsidRDefault="002B69AF" w:rsidP="002B69AF">
      <w:pPr>
        <w:rPr>
          <w:rFonts w:ascii="Arial" w:hAnsi="Arial" w:cs="Arial"/>
          <w:sz w:val="22"/>
          <w:szCs w:val="22"/>
        </w:rPr>
      </w:pPr>
    </w:p>
    <w:p w14:paraId="5EB6978D" w14:textId="07AAF921" w:rsidR="002B69AF" w:rsidRDefault="002B69AF" w:rsidP="00F22F51">
      <w:pPr>
        <w:jc w:val="both"/>
        <w:rPr>
          <w:rFonts w:ascii="Arial" w:hAnsi="Arial" w:cs="Arial"/>
          <w:sz w:val="22"/>
          <w:szCs w:val="22"/>
        </w:rPr>
      </w:pPr>
      <w:r>
        <w:rPr>
          <w:rFonts w:ascii="Arial" w:hAnsi="Arial" w:cs="Arial"/>
          <w:sz w:val="22"/>
          <w:szCs w:val="22"/>
        </w:rPr>
        <w:t xml:space="preserve">Less than 10% opacity provides assurance of proper operation of the baghouse and thereby a reasonable assurance of compliance with the PM limit. </w:t>
      </w:r>
      <w:r w:rsidR="00F22F51">
        <w:rPr>
          <w:rFonts w:ascii="Arial" w:hAnsi="Arial" w:cs="Arial"/>
          <w:sz w:val="22"/>
          <w:szCs w:val="22"/>
        </w:rPr>
        <w:t xml:space="preserve"> </w:t>
      </w:r>
      <w:r>
        <w:rPr>
          <w:rFonts w:ascii="Arial" w:hAnsi="Arial" w:cs="Arial"/>
          <w:sz w:val="22"/>
          <w:szCs w:val="22"/>
        </w:rPr>
        <w:t>The facility has conducted stack test for PM emissions that are correlated with the opacity readings.</w:t>
      </w:r>
    </w:p>
    <w:p w14:paraId="1DE0D205" w14:textId="77777777" w:rsidR="002B69AF" w:rsidRDefault="002B69AF" w:rsidP="00F22F51">
      <w:pPr>
        <w:jc w:val="both"/>
        <w:rPr>
          <w:rFonts w:ascii="Arial" w:hAnsi="Arial" w:cs="Arial"/>
          <w:sz w:val="22"/>
          <w:szCs w:val="22"/>
        </w:rPr>
      </w:pPr>
    </w:p>
    <w:p w14:paraId="54E5BC78" w14:textId="08191C5A" w:rsidR="002B69AF" w:rsidRDefault="002B69AF" w:rsidP="00F22F51">
      <w:pPr>
        <w:jc w:val="both"/>
        <w:rPr>
          <w:rFonts w:ascii="Arial" w:hAnsi="Arial" w:cs="Arial"/>
          <w:sz w:val="22"/>
          <w:szCs w:val="22"/>
        </w:rPr>
      </w:pPr>
      <w:r>
        <w:rPr>
          <w:rFonts w:ascii="Arial" w:hAnsi="Arial" w:cs="Arial"/>
          <w:sz w:val="22"/>
          <w:szCs w:val="22"/>
        </w:rPr>
        <w:t xml:space="preserve">Baghouses are generally designed to operate at a constant differential pressure. </w:t>
      </w:r>
      <w:r w:rsidR="00F22F51">
        <w:rPr>
          <w:rFonts w:ascii="Arial" w:hAnsi="Arial" w:cs="Arial"/>
          <w:sz w:val="22"/>
          <w:szCs w:val="22"/>
        </w:rPr>
        <w:t xml:space="preserve"> </w:t>
      </w:r>
      <w:r>
        <w:rPr>
          <w:rFonts w:ascii="Arial" w:hAnsi="Arial" w:cs="Arial"/>
          <w:sz w:val="22"/>
          <w:szCs w:val="22"/>
        </w:rPr>
        <w:t>Monitoring the differential pressure provides a means of detecting change in operation that could lead to an increase in emissions.</w:t>
      </w:r>
      <w:r w:rsidR="00F22F51">
        <w:rPr>
          <w:rFonts w:ascii="Arial" w:hAnsi="Arial" w:cs="Arial"/>
          <w:sz w:val="22"/>
          <w:szCs w:val="22"/>
        </w:rPr>
        <w:t xml:space="preserve"> </w:t>
      </w:r>
      <w:r>
        <w:rPr>
          <w:rFonts w:ascii="Arial" w:hAnsi="Arial" w:cs="Arial"/>
          <w:sz w:val="22"/>
          <w:szCs w:val="22"/>
        </w:rPr>
        <w:t xml:space="preserve"> An increase in differential pressure can indicate a series of issues (bags are inefficient, cleaning equipment is damaged, etc.). </w:t>
      </w:r>
      <w:r w:rsidR="00F22F51">
        <w:rPr>
          <w:rFonts w:ascii="Arial" w:hAnsi="Arial" w:cs="Arial"/>
          <w:sz w:val="22"/>
          <w:szCs w:val="22"/>
        </w:rPr>
        <w:t xml:space="preserve"> </w:t>
      </w:r>
      <w:r>
        <w:rPr>
          <w:rFonts w:ascii="Arial" w:hAnsi="Arial" w:cs="Arial"/>
          <w:sz w:val="22"/>
          <w:szCs w:val="22"/>
        </w:rPr>
        <w:t xml:space="preserve">A decrease in differential pressure may indicate a broken or loose bag. </w:t>
      </w:r>
      <w:r w:rsidR="00F22F51">
        <w:rPr>
          <w:rFonts w:ascii="Arial" w:hAnsi="Arial" w:cs="Arial"/>
          <w:sz w:val="22"/>
          <w:szCs w:val="22"/>
        </w:rPr>
        <w:t xml:space="preserve"> </w:t>
      </w:r>
      <w:r>
        <w:rPr>
          <w:rFonts w:ascii="Arial" w:hAnsi="Arial" w:cs="Arial"/>
          <w:sz w:val="22"/>
          <w:szCs w:val="22"/>
        </w:rPr>
        <w:t>A normal differential pressure indicates adequate airflow through the baghouse.</w:t>
      </w:r>
    </w:p>
    <w:p w14:paraId="0C7C1958" w14:textId="77777777" w:rsidR="002B69AF" w:rsidRDefault="002B69AF" w:rsidP="00F22F51">
      <w:pPr>
        <w:jc w:val="both"/>
        <w:rPr>
          <w:rFonts w:ascii="Arial" w:hAnsi="Arial" w:cs="Arial"/>
          <w:sz w:val="22"/>
          <w:szCs w:val="22"/>
        </w:rPr>
      </w:pPr>
    </w:p>
    <w:p w14:paraId="0FE4FEF7" w14:textId="466160AB" w:rsidR="002B69AF" w:rsidRDefault="002B69AF" w:rsidP="00F22F51">
      <w:pPr>
        <w:jc w:val="both"/>
        <w:rPr>
          <w:rFonts w:ascii="Arial" w:hAnsi="Arial" w:cs="Arial"/>
          <w:sz w:val="22"/>
          <w:szCs w:val="22"/>
        </w:rPr>
      </w:pPr>
      <w:r>
        <w:rPr>
          <w:rFonts w:ascii="Arial" w:hAnsi="Arial" w:cs="Arial"/>
          <w:sz w:val="22"/>
          <w:szCs w:val="22"/>
        </w:rPr>
        <w:t xml:space="preserve">The particulate matter emission from </w:t>
      </w:r>
      <w:r w:rsidRPr="00324B62">
        <w:rPr>
          <w:rFonts w:ascii="Arial" w:hAnsi="Arial" w:cs="Arial"/>
          <w:sz w:val="22"/>
          <w:szCs w:val="22"/>
        </w:rPr>
        <w:t>EUPELLETCOOLING</w:t>
      </w:r>
      <w:r>
        <w:rPr>
          <w:rFonts w:ascii="Arial" w:hAnsi="Arial" w:cs="Arial"/>
          <w:sz w:val="22"/>
          <w:szCs w:val="22"/>
        </w:rPr>
        <w:t xml:space="preserve"> is controlled by a single stage impingement type scrubber using unique perforated plates with impingement baffles strips to collect fine particulates.  Differential pressure (DP) across the scrubber was selected as an indicator of device performance.  This parameter was selected as it indicates the rate at which there is adequate water and air flow contact to capture and remove particulate matter from the exhaust stream.</w:t>
      </w:r>
    </w:p>
    <w:p w14:paraId="17870751" w14:textId="77777777" w:rsidR="002B69AF" w:rsidRDefault="002B69AF" w:rsidP="00F22F51">
      <w:pPr>
        <w:jc w:val="both"/>
        <w:rPr>
          <w:rFonts w:ascii="Arial" w:eastAsia="Calibri" w:hAnsi="Arial" w:cs="Arial"/>
          <w:sz w:val="22"/>
          <w:szCs w:val="22"/>
        </w:rPr>
      </w:pPr>
    </w:p>
    <w:p w14:paraId="5F1613D5" w14:textId="72A738DC" w:rsidR="002B69AF" w:rsidRPr="00295B53" w:rsidRDefault="002B69AF" w:rsidP="00F22F51">
      <w:pPr>
        <w:jc w:val="both"/>
        <w:rPr>
          <w:rFonts w:ascii="Arial" w:hAnsi="Arial" w:cs="Arial"/>
          <w:noProof/>
          <w:sz w:val="22"/>
          <w:szCs w:val="22"/>
        </w:rPr>
      </w:pPr>
      <w:r w:rsidRPr="00295B53">
        <w:rPr>
          <w:rFonts w:ascii="Arial" w:hAnsi="Arial" w:cs="Arial"/>
          <w:noProof/>
          <w:sz w:val="22"/>
          <w:szCs w:val="22"/>
        </w:rPr>
        <w:t>For this scrubber</w:t>
      </w:r>
      <w:r>
        <w:rPr>
          <w:rFonts w:ascii="Arial" w:hAnsi="Arial" w:cs="Arial"/>
          <w:noProof/>
          <w:sz w:val="22"/>
          <w:szCs w:val="22"/>
        </w:rPr>
        <w:t>,</w:t>
      </w:r>
      <w:r w:rsidRPr="00295B53">
        <w:rPr>
          <w:rFonts w:ascii="Arial" w:hAnsi="Arial" w:cs="Arial"/>
          <w:noProof/>
          <w:sz w:val="22"/>
          <w:szCs w:val="22"/>
        </w:rPr>
        <w:t xml:space="preserve"> the DP range is 3.6 to 6.8 inches of H2O. </w:t>
      </w:r>
      <w:r w:rsidR="00F22F51">
        <w:rPr>
          <w:rFonts w:ascii="Arial" w:hAnsi="Arial" w:cs="Arial"/>
          <w:noProof/>
          <w:sz w:val="22"/>
          <w:szCs w:val="22"/>
        </w:rPr>
        <w:t xml:space="preserve"> </w:t>
      </w:r>
      <w:r w:rsidRPr="00295B53">
        <w:rPr>
          <w:rFonts w:ascii="Arial" w:hAnsi="Arial" w:cs="Arial"/>
          <w:noProof/>
          <w:sz w:val="22"/>
          <w:szCs w:val="22"/>
        </w:rPr>
        <w:t>If the pressure exceeds 6.5 inches of H2O the system will alarm and this discrepancy is immediately investigated.  Corrective action is undertaken to eliminate the issues and to return to compliance.  The water flow going to this scrubber ranges from 20 to 45 GPM.  When the flow drops to less than 25 GPM the system will alarm and the descrepancy is immediately investigated.</w:t>
      </w:r>
    </w:p>
    <w:p w14:paraId="6D03C4DE" w14:textId="77777777" w:rsidR="002B69AF" w:rsidRPr="00295B53" w:rsidRDefault="002B69AF" w:rsidP="00F22F51">
      <w:pPr>
        <w:jc w:val="both"/>
        <w:rPr>
          <w:rFonts w:ascii="Arial" w:hAnsi="Arial" w:cs="Arial"/>
          <w:noProof/>
          <w:sz w:val="22"/>
          <w:szCs w:val="22"/>
        </w:rPr>
      </w:pPr>
    </w:p>
    <w:p w14:paraId="4F0E4820" w14:textId="77777777" w:rsidR="00F22F51" w:rsidRDefault="002B69AF" w:rsidP="00F22F51">
      <w:pPr>
        <w:jc w:val="both"/>
        <w:rPr>
          <w:rFonts w:ascii="Arial" w:hAnsi="Arial" w:cs="Arial"/>
          <w:noProof/>
          <w:sz w:val="22"/>
          <w:szCs w:val="22"/>
        </w:rPr>
      </w:pPr>
      <w:r w:rsidRPr="00295B53">
        <w:rPr>
          <w:rFonts w:ascii="Arial" w:hAnsi="Arial" w:cs="Arial"/>
          <w:noProof/>
          <w:sz w:val="22"/>
          <w:szCs w:val="22"/>
        </w:rPr>
        <w:t xml:space="preserve">Maintaining the DP and water flow provides continuous assurance of </w:t>
      </w:r>
      <w:r>
        <w:rPr>
          <w:rFonts w:ascii="Arial" w:hAnsi="Arial" w:cs="Arial"/>
          <w:noProof/>
          <w:sz w:val="22"/>
          <w:szCs w:val="22"/>
        </w:rPr>
        <w:t xml:space="preserve">the proper operation of the scrubber. </w:t>
      </w:r>
      <w:r w:rsidRPr="00295B53">
        <w:rPr>
          <w:rFonts w:ascii="Arial" w:hAnsi="Arial" w:cs="Arial"/>
          <w:noProof/>
          <w:sz w:val="22"/>
          <w:szCs w:val="22"/>
        </w:rPr>
        <w:t xml:space="preserve"> The facility has conducted stack tests that are </w:t>
      </w:r>
      <w:r>
        <w:rPr>
          <w:rFonts w:ascii="Arial" w:hAnsi="Arial" w:cs="Arial"/>
          <w:noProof/>
          <w:sz w:val="22"/>
          <w:szCs w:val="22"/>
        </w:rPr>
        <w:t xml:space="preserve">correlated </w:t>
      </w:r>
      <w:r w:rsidRPr="00295B53">
        <w:rPr>
          <w:rFonts w:ascii="Arial" w:hAnsi="Arial" w:cs="Arial"/>
          <w:noProof/>
          <w:sz w:val="22"/>
          <w:szCs w:val="22"/>
        </w:rPr>
        <w:t xml:space="preserve"> to particulate matter</w:t>
      </w:r>
      <w:r>
        <w:rPr>
          <w:rFonts w:ascii="Arial" w:hAnsi="Arial" w:cs="Arial"/>
          <w:noProof/>
          <w:sz w:val="22"/>
          <w:szCs w:val="22"/>
        </w:rPr>
        <w:t xml:space="preserve"> emissions</w:t>
      </w:r>
      <w:r w:rsidRPr="00295B53">
        <w:rPr>
          <w:rFonts w:ascii="Arial" w:hAnsi="Arial" w:cs="Arial"/>
          <w:noProof/>
          <w:sz w:val="22"/>
          <w:szCs w:val="22"/>
        </w:rPr>
        <w:t>.</w:t>
      </w:r>
      <w:r w:rsidR="00E55E15">
        <w:rPr>
          <w:rFonts w:ascii="Arial" w:hAnsi="Arial" w:cs="Arial"/>
          <w:noProof/>
          <w:sz w:val="22"/>
          <w:szCs w:val="22"/>
        </w:rPr>
        <w:t xml:space="preserve">  </w:t>
      </w:r>
    </w:p>
    <w:p w14:paraId="650AD866" w14:textId="77777777" w:rsidR="00F22F51" w:rsidRDefault="00F22F51" w:rsidP="00F22F51">
      <w:pPr>
        <w:jc w:val="both"/>
        <w:rPr>
          <w:rFonts w:ascii="Arial" w:hAnsi="Arial" w:cs="Arial"/>
          <w:noProof/>
          <w:sz w:val="22"/>
          <w:szCs w:val="22"/>
        </w:rPr>
      </w:pPr>
    </w:p>
    <w:p w14:paraId="51CD8DBA" w14:textId="71F1D1CF" w:rsidR="000F73C3" w:rsidRDefault="000F73C3" w:rsidP="00F22F51">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5C2F734" w14:textId="77777777" w:rsidR="000F73C3" w:rsidRDefault="000F73C3" w:rsidP="000F73C3">
      <w:pPr>
        <w:jc w:val="both"/>
        <w:rPr>
          <w:rFonts w:ascii="Arial" w:hAnsi="Arial" w:cs="Arial"/>
          <w:sz w:val="22"/>
          <w:szCs w:val="22"/>
        </w:rPr>
      </w:pPr>
    </w:p>
    <w:p w14:paraId="33926F8A"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3CDDF52" w14:textId="77777777" w:rsidR="000F73C3" w:rsidRPr="00290754" w:rsidRDefault="000F73C3" w:rsidP="000F73C3">
      <w:pPr>
        <w:jc w:val="both"/>
        <w:rPr>
          <w:rFonts w:ascii="Arial" w:hAnsi="Arial" w:cs="Arial"/>
          <w:sz w:val="22"/>
          <w:szCs w:val="22"/>
        </w:rPr>
      </w:pPr>
    </w:p>
    <w:p w14:paraId="5BFD0CA0"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15DA4D0A" w14:textId="77777777" w:rsidR="000F73C3" w:rsidRDefault="000F73C3" w:rsidP="000F73C3">
      <w:pPr>
        <w:jc w:val="both"/>
        <w:rPr>
          <w:rFonts w:ascii="Arial" w:hAnsi="Arial" w:cs="Arial"/>
          <w:sz w:val="22"/>
          <w:szCs w:val="22"/>
        </w:rPr>
      </w:pPr>
    </w:p>
    <w:p w14:paraId="5527B22C" w14:textId="138BA2A5"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394E4A" w:rsidRPr="00394E4A">
        <w:rPr>
          <w:rFonts w:ascii="Arial" w:hAnsi="Arial" w:cs="Arial"/>
          <w:bCs/>
          <w:sz w:val="22"/>
        </w:rPr>
        <w:t>MI-ROP-B1824-2015a</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6EEB2363"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632CF392"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DB9924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C80C99" w:rsidRPr="00290754" w14:paraId="1AE50EDB" w14:textId="77777777" w:rsidTr="00443561">
        <w:tc>
          <w:tcPr>
            <w:tcW w:w="2565" w:type="dxa"/>
            <w:tcBorders>
              <w:top w:val="single" w:sz="4" w:space="0" w:color="auto"/>
              <w:left w:val="double" w:sz="4" w:space="0" w:color="auto"/>
            </w:tcBorders>
          </w:tcPr>
          <w:p w14:paraId="4E892312" w14:textId="7697827E" w:rsidR="00C80C99" w:rsidRPr="00290754" w:rsidRDefault="00C80C99" w:rsidP="00C80C99">
            <w:pPr>
              <w:rPr>
                <w:rFonts w:ascii="Arial" w:hAnsi="Arial" w:cs="Arial"/>
                <w:sz w:val="22"/>
                <w:szCs w:val="22"/>
              </w:rPr>
            </w:pPr>
            <w:r>
              <w:rPr>
                <w:rFonts w:ascii="Arial" w:hAnsi="Arial" w:cs="Arial"/>
                <w:noProof/>
                <w:sz w:val="22"/>
                <w:szCs w:val="22"/>
              </w:rPr>
              <w:t>394-99</w:t>
            </w:r>
          </w:p>
        </w:tc>
        <w:tc>
          <w:tcPr>
            <w:tcW w:w="2565" w:type="dxa"/>
            <w:tcBorders>
              <w:top w:val="single" w:sz="4" w:space="0" w:color="auto"/>
            </w:tcBorders>
          </w:tcPr>
          <w:p w14:paraId="7E134D1E" w14:textId="25FCA480" w:rsidR="00C80C99" w:rsidRPr="00290754" w:rsidRDefault="00C80C99" w:rsidP="00C80C99">
            <w:pPr>
              <w:rPr>
                <w:rFonts w:ascii="Arial" w:hAnsi="Arial" w:cs="Arial"/>
                <w:sz w:val="22"/>
                <w:szCs w:val="22"/>
              </w:rPr>
            </w:pPr>
            <w:r>
              <w:rPr>
                <w:rFonts w:ascii="Arial" w:hAnsi="Arial" w:cs="Arial"/>
                <w:noProof/>
                <w:sz w:val="22"/>
                <w:szCs w:val="22"/>
              </w:rPr>
              <w:t>112-99</w:t>
            </w:r>
          </w:p>
        </w:tc>
        <w:tc>
          <w:tcPr>
            <w:tcW w:w="2565" w:type="dxa"/>
            <w:tcBorders>
              <w:top w:val="single" w:sz="4" w:space="0" w:color="auto"/>
            </w:tcBorders>
          </w:tcPr>
          <w:p w14:paraId="45826119" w14:textId="6ADC2D18" w:rsidR="00C80C99" w:rsidRPr="00290754" w:rsidRDefault="00C80C99" w:rsidP="00C80C99">
            <w:pPr>
              <w:rPr>
                <w:rFonts w:ascii="Arial" w:hAnsi="Arial" w:cs="Arial"/>
                <w:sz w:val="22"/>
                <w:szCs w:val="22"/>
              </w:rPr>
            </w:pPr>
            <w:r>
              <w:rPr>
                <w:rFonts w:ascii="Arial" w:hAnsi="Arial" w:cs="Arial"/>
                <w:noProof/>
                <w:sz w:val="22"/>
                <w:szCs w:val="22"/>
              </w:rPr>
              <w:t>264-94A</w:t>
            </w:r>
          </w:p>
        </w:tc>
        <w:tc>
          <w:tcPr>
            <w:tcW w:w="2565" w:type="dxa"/>
            <w:tcBorders>
              <w:top w:val="single" w:sz="4" w:space="0" w:color="auto"/>
              <w:right w:val="double" w:sz="4" w:space="0" w:color="auto"/>
            </w:tcBorders>
          </w:tcPr>
          <w:p w14:paraId="35D3D6D2" w14:textId="6CDA282C" w:rsidR="00C80C99" w:rsidRPr="00290754" w:rsidRDefault="00C80C99" w:rsidP="00C80C99">
            <w:pPr>
              <w:rPr>
                <w:rFonts w:ascii="Arial" w:hAnsi="Arial" w:cs="Arial"/>
                <w:sz w:val="22"/>
                <w:szCs w:val="22"/>
              </w:rPr>
            </w:pPr>
            <w:r>
              <w:rPr>
                <w:rFonts w:ascii="Arial" w:hAnsi="Arial" w:cs="Arial"/>
                <w:noProof/>
                <w:sz w:val="22"/>
                <w:szCs w:val="22"/>
              </w:rPr>
              <w:t>555-89A</w:t>
            </w:r>
          </w:p>
        </w:tc>
      </w:tr>
      <w:tr w:rsidR="00C80C99" w:rsidRPr="00290754" w14:paraId="03EA8E18" w14:textId="77777777" w:rsidTr="00443561">
        <w:tc>
          <w:tcPr>
            <w:tcW w:w="2565" w:type="dxa"/>
            <w:tcBorders>
              <w:left w:val="double" w:sz="4" w:space="0" w:color="auto"/>
            </w:tcBorders>
          </w:tcPr>
          <w:p w14:paraId="6077B5DB" w14:textId="3737D2E9" w:rsidR="00C80C99" w:rsidRPr="00290754" w:rsidRDefault="00C80C99" w:rsidP="00C80C99">
            <w:pPr>
              <w:rPr>
                <w:rFonts w:ascii="Arial" w:hAnsi="Arial" w:cs="Arial"/>
                <w:sz w:val="22"/>
                <w:szCs w:val="22"/>
              </w:rPr>
            </w:pPr>
            <w:r>
              <w:rPr>
                <w:rFonts w:ascii="Arial" w:hAnsi="Arial" w:cs="Arial"/>
                <w:noProof/>
                <w:sz w:val="22"/>
                <w:szCs w:val="22"/>
              </w:rPr>
              <w:t>249-86A</w:t>
            </w:r>
          </w:p>
        </w:tc>
        <w:tc>
          <w:tcPr>
            <w:tcW w:w="2565" w:type="dxa"/>
          </w:tcPr>
          <w:p w14:paraId="6B888BA4" w14:textId="4DB247C9" w:rsidR="00C80C99" w:rsidRPr="00290754" w:rsidRDefault="00C80C99" w:rsidP="00C80C99">
            <w:pPr>
              <w:rPr>
                <w:rFonts w:ascii="Arial" w:hAnsi="Arial" w:cs="Arial"/>
                <w:sz w:val="22"/>
                <w:szCs w:val="22"/>
              </w:rPr>
            </w:pPr>
            <w:r>
              <w:rPr>
                <w:rFonts w:ascii="Arial" w:hAnsi="Arial" w:cs="Arial"/>
                <w:noProof/>
                <w:sz w:val="22"/>
                <w:szCs w:val="22"/>
              </w:rPr>
              <w:t>292-94</w:t>
            </w:r>
          </w:p>
        </w:tc>
        <w:tc>
          <w:tcPr>
            <w:tcW w:w="2565" w:type="dxa"/>
          </w:tcPr>
          <w:p w14:paraId="706200CC" w14:textId="719FF05E" w:rsidR="00C80C99" w:rsidRPr="00290754" w:rsidRDefault="00C80C99" w:rsidP="00C80C99">
            <w:pPr>
              <w:rPr>
                <w:rFonts w:ascii="Arial" w:hAnsi="Arial" w:cs="Arial"/>
                <w:sz w:val="22"/>
                <w:szCs w:val="22"/>
              </w:rPr>
            </w:pPr>
            <w:r>
              <w:rPr>
                <w:rFonts w:ascii="Arial" w:hAnsi="Arial" w:cs="Arial"/>
                <w:noProof/>
                <w:sz w:val="22"/>
                <w:szCs w:val="22"/>
              </w:rPr>
              <w:t>744-85</w:t>
            </w:r>
          </w:p>
        </w:tc>
        <w:tc>
          <w:tcPr>
            <w:tcW w:w="2565" w:type="dxa"/>
            <w:tcBorders>
              <w:right w:val="double" w:sz="4" w:space="0" w:color="auto"/>
            </w:tcBorders>
          </w:tcPr>
          <w:p w14:paraId="7AC57370" w14:textId="5482B63C" w:rsidR="00C80C99" w:rsidRPr="00290754" w:rsidRDefault="00C80C99" w:rsidP="00C80C99">
            <w:pPr>
              <w:rPr>
                <w:rFonts w:ascii="Arial" w:hAnsi="Arial" w:cs="Arial"/>
                <w:sz w:val="22"/>
                <w:szCs w:val="22"/>
              </w:rPr>
            </w:pPr>
            <w:r>
              <w:rPr>
                <w:rFonts w:ascii="Arial" w:hAnsi="Arial" w:cs="Arial"/>
                <w:noProof/>
                <w:sz w:val="22"/>
                <w:szCs w:val="22"/>
              </w:rPr>
              <w:t>362-8</w:t>
            </w:r>
            <w:r>
              <w:rPr>
                <w:rFonts w:ascii="Arial" w:hAnsi="Arial" w:cs="Arial"/>
                <w:sz w:val="22"/>
                <w:szCs w:val="22"/>
              </w:rPr>
              <w:t>3</w:t>
            </w:r>
          </w:p>
        </w:tc>
      </w:tr>
      <w:tr w:rsidR="00C80C99" w:rsidRPr="00290754" w14:paraId="2D312CB3" w14:textId="77777777" w:rsidTr="00443561">
        <w:tc>
          <w:tcPr>
            <w:tcW w:w="2565" w:type="dxa"/>
            <w:tcBorders>
              <w:left w:val="double" w:sz="4" w:space="0" w:color="auto"/>
            </w:tcBorders>
          </w:tcPr>
          <w:p w14:paraId="5859F2AD" w14:textId="55115EFB" w:rsidR="00C80C99" w:rsidRPr="00290754" w:rsidRDefault="00C80C99" w:rsidP="00C80C99">
            <w:pPr>
              <w:rPr>
                <w:rFonts w:ascii="Arial" w:hAnsi="Arial" w:cs="Arial"/>
                <w:sz w:val="22"/>
                <w:szCs w:val="22"/>
              </w:rPr>
            </w:pPr>
            <w:r>
              <w:rPr>
                <w:rFonts w:ascii="Arial" w:hAnsi="Arial" w:cs="Arial"/>
                <w:noProof/>
                <w:sz w:val="22"/>
                <w:szCs w:val="22"/>
              </w:rPr>
              <w:t>460-82</w:t>
            </w:r>
          </w:p>
        </w:tc>
        <w:tc>
          <w:tcPr>
            <w:tcW w:w="2565" w:type="dxa"/>
          </w:tcPr>
          <w:p w14:paraId="0DBFCD63" w14:textId="3A719134" w:rsidR="00C80C99" w:rsidRPr="00290754" w:rsidRDefault="00C80C99" w:rsidP="00C80C99">
            <w:pPr>
              <w:rPr>
                <w:rFonts w:ascii="Arial" w:hAnsi="Arial" w:cs="Arial"/>
                <w:sz w:val="22"/>
                <w:szCs w:val="22"/>
              </w:rPr>
            </w:pPr>
            <w:r>
              <w:rPr>
                <w:rFonts w:ascii="Arial" w:hAnsi="Arial" w:cs="Arial"/>
                <w:noProof/>
                <w:sz w:val="22"/>
                <w:szCs w:val="22"/>
              </w:rPr>
              <w:t>296-81A</w:t>
            </w:r>
          </w:p>
        </w:tc>
        <w:tc>
          <w:tcPr>
            <w:tcW w:w="2565" w:type="dxa"/>
          </w:tcPr>
          <w:p w14:paraId="12371015" w14:textId="6C29E540" w:rsidR="00C80C99" w:rsidRPr="00290754" w:rsidRDefault="00C80C99" w:rsidP="00C80C99">
            <w:pPr>
              <w:rPr>
                <w:rFonts w:ascii="Arial" w:hAnsi="Arial" w:cs="Arial"/>
                <w:sz w:val="22"/>
                <w:szCs w:val="22"/>
              </w:rPr>
            </w:pPr>
            <w:r>
              <w:rPr>
                <w:rFonts w:ascii="Arial" w:hAnsi="Arial" w:cs="Arial"/>
                <w:noProof/>
                <w:sz w:val="22"/>
                <w:szCs w:val="22"/>
              </w:rPr>
              <w:t>296-81</w:t>
            </w:r>
          </w:p>
        </w:tc>
        <w:tc>
          <w:tcPr>
            <w:tcW w:w="2565" w:type="dxa"/>
            <w:tcBorders>
              <w:right w:val="double" w:sz="4" w:space="0" w:color="auto"/>
            </w:tcBorders>
          </w:tcPr>
          <w:p w14:paraId="6570A32F" w14:textId="7FF85B3C" w:rsidR="00C80C99" w:rsidRPr="00290754" w:rsidRDefault="00C80C99" w:rsidP="00C80C99">
            <w:pPr>
              <w:rPr>
                <w:rFonts w:ascii="Arial" w:hAnsi="Arial" w:cs="Arial"/>
                <w:sz w:val="22"/>
                <w:szCs w:val="22"/>
              </w:rPr>
            </w:pPr>
            <w:r>
              <w:rPr>
                <w:rFonts w:ascii="Arial" w:hAnsi="Arial" w:cs="Arial"/>
                <w:noProof/>
                <w:sz w:val="22"/>
                <w:szCs w:val="22"/>
              </w:rPr>
              <w:t>46-77</w:t>
            </w:r>
          </w:p>
        </w:tc>
      </w:tr>
      <w:tr w:rsidR="00C80C99" w:rsidRPr="00290754" w14:paraId="00D92FC2" w14:textId="77777777" w:rsidTr="00443561">
        <w:tc>
          <w:tcPr>
            <w:tcW w:w="2565" w:type="dxa"/>
            <w:tcBorders>
              <w:left w:val="double" w:sz="4" w:space="0" w:color="auto"/>
            </w:tcBorders>
          </w:tcPr>
          <w:p w14:paraId="528C94B6" w14:textId="7073A4BE" w:rsidR="00C80C99" w:rsidRPr="00290754" w:rsidRDefault="00C80C99" w:rsidP="00C80C99">
            <w:pPr>
              <w:rPr>
                <w:rFonts w:ascii="Arial" w:hAnsi="Arial" w:cs="Arial"/>
                <w:sz w:val="22"/>
                <w:szCs w:val="22"/>
              </w:rPr>
            </w:pPr>
            <w:r>
              <w:rPr>
                <w:rFonts w:ascii="Arial" w:hAnsi="Arial" w:cs="Arial"/>
                <w:noProof/>
                <w:sz w:val="22"/>
                <w:szCs w:val="22"/>
              </w:rPr>
              <w:t>222-76</w:t>
            </w:r>
          </w:p>
        </w:tc>
        <w:tc>
          <w:tcPr>
            <w:tcW w:w="2565" w:type="dxa"/>
          </w:tcPr>
          <w:p w14:paraId="7631E11B" w14:textId="23FCE9DC" w:rsidR="00C80C99" w:rsidRPr="00290754" w:rsidRDefault="00C80C99" w:rsidP="00C80C99">
            <w:pPr>
              <w:rPr>
                <w:rFonts w:ascii="Arial" w:hAnsi="Arial" w:cs="Arial"/>
                <w:sz w:val="22"/>
                <w:szCs w:val="22"/>
              </w:rPr>
            </w:pPr>
            <w:r>
              <w:rPr>
                <w:rFonts w:ascii="Arial" w:hAnsi="Arial" w:cs="Arial"/>
                <w:noProof/>
                <w:sz w:val="22"/>
                <w:szCs w:val="22"/>
              </w:rPr>
              <w:t>77-76</w:t>
            </w:r>
          </w:p>
        </w:tc>
        <w:tc>
          <w:tcPr>
            <w:tcW w:w="2565" w:type="dxa"/>
          </w:tcPr>
          <w:p w14:paraId="7295C496" w14:textId="150BAF71" w:rsidR="00C80C99" w:rsidRPr="00290754" w:rsidRDefault="00C80C99" w:rsidP="00C80C99">
            <w:pPr>
              <w:rPr>
                <w:rFonts w:ascii="Arial" w:hAnsi="Arial" w:cs="Arial"/>
                <w:sz w:val="22"/>
                <w:szCs w:val="22"/>
              </w:rPr>
            </w:pPr>
            <w:r>
              <w:rPr>
                <w:rFonts w:ascii="Arial" w:hAnsi="Arial" w:cs="Arial"/>
                <w:noProof/>
                <w:sz w:val="22"/>
                <w:szCs w:val="22"/>
              </w:rPr>
              <w:t>24-74</w:t>
            </w:r>
          </w:p>
        </w:tc>
        <w:tc>
          <w:tcPr>
            <w:tcW w:w="2565" w:type="dxa"/>
            <w:tcBorders>
              <w:right w:val="double" w:sz="4" w:space="0" w:color="auto"/>
            </w:tcBorders>
          </w:tcPr>
          <w:p w14:paraId="76A3B164" w14:textId="142A9861" w:rsidR="00C80C99" w:rsidRPr="00290754" w:rsidRDefault="00C80C99" w:rsidP="00C80C99">
            <w:pPr>
              <w:rPr>
                <w:rFonts w:ascii="Arial" w:hAnsi="Arial" w:cs="Arial"/>
                <w:sz w:val="22"/>
                <w:szCs w:val="22"/>
              </w:rPr>
            </w:pPr>
            <w:r>
              <w:rPr>
                <w:rFonts w:ascii="Arial" w:hAnsi="Arial" w:cs="Arial"/>
                <w:noProof/>
                <w:sz w:val="22"/>
                <w:szCs w:val="22"/>
              </w:rPr>
              <w:t>225-73</w:t>
            </w:r>
          </w:p>
        </w:tc>
      </w:tr>
      <w:tr w:rsidR="00C80C99" w:rsidRPr="00290754" w14:paraId="1765C59F" w14:textId="77777777" w:rsidTr="00443561">
        <w:tc>
          <w:tcPr>
            <w:tcW w:w="2565" w:type="dxa"/>
            <w:tcBorders>
              <w:left w:val="double" w:sz="4" w:space="0" w:color="auto"/>
            </w:tcBorders>
          </w:tcPr>
          <w:p w14:paraId="2709E4A5" w14:textId="30255091" w:rsidR="00C80C99" w:rsidRPr="00290754" w:rsidRDefault="00C80C99" w:rsidP="00C80C99">
            <w:pPr>
              <w:rPr>
                <w:rFonts w:ascii="Arial" w:hAnsi="Arial" w:cs="Arial"/>
                <w:sz w:val="22"/>
                <w:szCs w:val="22"/>
              </w:rPr>
            </w:pPr>
            <w:r>
              <w:rPr>
                <w:rFonts w:ascii="Arial" w:hAnsi="Arial" w:cs="Arial"/>
                <w:noProof/>
                <w:sz w:val="22"/>
                <w:szCs w:val="22"/>
              </w:rPr>
              <w:t>264-94B</w:t>
            </w:r>
          </w:p>
        </w:tc>
        <w:tc>
          <w:tcPr>
            <w:tcW w:w="2565" w:type="dxa"/>
          </w:tcPr>
          <w:p w14:paraId="41954624" w14:textId="1E7216C1" w:rsidR="00C80C99" w:rsidRPr="00290754" w:rsidRDefault="00C80C99" w:rsidP="00C80C99">
            <w:pPr>
              <w:rPr>
                <w:rFonts w:ascii="Arial" w:hAnsi="Arial" w:cs="Arial"/>
                <w:sz w:val="22"/>
                <w:szCs w:val="22"/>
              </w:rPr>
            </w:pPr>
            <w:r>
              <w:rPr>
                <w:rFonts w:ascii="Arial" w:hAnsi="Arial" w:cs="Arial"/>
                <w:noProof/>
                <w:sz w:val="22"/>
                <w:szCs w:val="22"/>
              </w:rPr>
              <w:t>46-06</w:t>
            </w:r>
          </w:p>
        </w:tc>
        <w:tc>
          <w:tcPr>
            <w:tcW w:w="2565" w:type="dxa"/>
          </w:tcPr>
          <w:p w14:paraId="16B09AE6" w14:textId="3387F1B3" w:rsidR="00C80C99" w:rsidRPr="00290754" w:rsidRDefault="00C80C99" w:rsidP="00C80C99">
            <w:pPr>
              <w:rPr>
                <w:rFonts w:ascii="Arial" w:hAnsi="Arial" w:cs="Arial"/>
                <w:sz w:val="22"/>
                <w:szCs w:val="22"/>
              </w:rPr>
            </w:pPr>
            <w:r>
              <w:rPr>
                <w:rFonts w:ascii="Arial" w:hAnsi="Arial" w:cs="Arial"/>
                <w:noProof/>
                <w:sz w:val="22"/>
                <w:szCs w:val="22"/>
              </w:rPr>
              <w:t>360-08</w:t>
            </w:r>
          </w:p>
        </w:tc>
        <w:tc>
          <w:tcPr>
            <w:tcW w:w="2565" w:type="dxa"/>
            <w:tcBorders>
              <w:right w:val="double" w:sz="4" w:space="0" w:color="auto"/>
            </w:tcBorders>
          </w:tcPr>
          <w:p w14:paraId="10333430" w14:textId="1A3A8519" w:rsidR="00C80C99" w:rsidRPr="00290754" w:rsidRDefault="00786D59" w:rsidP="00C80C99">
            <w:pPr>
              <w:rPr>
                <w:rFonts w:ascii="Arial" w:hAnsi="Arial" w:cs="Arial"/>
                <w:sz w:val="22"/>
                <w:szCs w:val="22"/>
              </w:rPr>
            </w:pPr>
            <w:r>
              <w:rPr>
                <w:rFonts w:ascii="Arial" w:hAnsi="Arial" w:cs="Arial"/>
                <w:noProof/>
                <w:sz w:val="22"/>
                <w:szCs w:val="22"/>
              </w:rPr>
              <w:t>32-14</w:t>
            </w:r>
          </w:p>
        </w:tc>
      </w:tr>
      <w:tr w:rsidR="00786D59" w:rsidRPr="00290754" w14:paraId="2FB837BD" w14:textId="77777777" w:rsidTr="00443561">
        <w:tc>
          <w:tcPr>
            <w:tcW w:w="2565" w:type="dxa"/>
            <w:tcBorders>
              <w:left w:val="double" w:sz="4" w:space="0" w:color="auto"/>
            </w:tcBorders>
          </w:tcPr>
          <w:p w14:paraId="5BC10B27" w14:textId="5210C714" w:rsidR="00786D59" w:rsidRDefault="00786D59" w:rsidP="00C80C99">
            <w:pPr>
              <w:rPr>
                <w:rFonts w:ascii="Arial" w:hAnsi="Arial" w:cs="Arial"/>
                <w:noProof/>
                <w:sz w:val="22"/>
                <w:szCs w:val="22"/>
              </w:rPr>
            </w:pPr>
            <w:r>
              <w:rPr>
                <w:rFonts w:ascii="Arial" w:hAnsi="Arial" w:cs="Arial"/>
                <w:noProof/>
                <w:sz w:val="22"/>
                <w:szCs w:val="22"/>
              </w:rPr>
              <w:t>54-14</w:t>
            </w:r>
          </w:p>
        </w:tc>
        <w:tc>
          <w:tcPr>
            <w:tcW w:w="2565" w:type="dxa"/>
          </w:tcPr>
          <w:p w14:paraId="17D5B3A2" w14:textId="77777777" w:rsidR="00786D59" w:rsidRDefault="00786D59" w:rsidP="00C80C99">
            <w:pPr>
              <w:rPr>
                <w:rFonts w:ascii="Arial" w:hAnsi="Arial" w:cs="Arial"/>
                <w:noProof/>
                <w:sz w:val="22"/>
                <w:szCs w:val="22"/>
              </w:rPr>
            </w:pPr>
          </w:p>
        </w:tc>
        <w:tc>
          <w:tcPr>
            <w:tcW w:w="2565" w:type="dxa"/>
          </w:tcPr>
          <w:p w14:paraId="7C5906DE" w14:textId="77777777" w:rsidR="00786D59" w:rsidRDefault="00786D59" w:rsidP="00C80C99">
            <w:pPr>
              <w:rPr>
                <w:rFonts w:ascii="Arial" w:hAnsi="Arial" w:cs="Arial"/>
                <w:noProof/>
                <w:sz w:val="22"/>
                <w:szCs w:val="22"/>
              </w:rPr>
            </w:pPr>
          </w:p>
        </w:tc>
        <w:tc>
          <w:tcPr>
            <w:tcW w:w="2565" w:type="dxa"/>
            <w:tcBorders>
              <w:right w:val="double" w:sz="4" w:space="0" w:color="auto"/>
            </w:tcBorders>
          </w:tcPr>
          <w:p w14:paraId="7E697B9D" w14:textId="77777777" w:rsidR="00786D59" w:rsidRDefault="00786D59" w:rsidP="00C80C99">
            <w:pPr>
              <w:rPr>
                <w:rFonts w:ascii="Arial" w:hAnsi="Arial" w:cs="Arial"/>
                <w:noProof/>
                <w:sz w:val="22"/>
                <w:szCs w:val="22"/>
              </w:rPr>
            </w:pPr>
          </w:p>
        </w:tc>
      </w:tr>
    </w:tbl>
    <w:p w14:paraId="0B2AA137" w14:textId="77777777" w:rsidR="000F73C3" w:rsidRDefault="000F73C3" w:rsidP="000F73C3">
      <w:pPr>
        <w:rPr>
          <w:rFonts w:ascii="Arial" w:hAnsi="Arial" w:cs="Arial"/>
          <w:sz w:val="22"/>
          <w:szCs w:val="22"/>
        </w:rPr>
      </w:pPr>
    </w:p>
    <w:p w14:paraId="7D7770DA"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A314C09" w14:textId="77777777" w:rsidR="000F73C3" w:rsidRPr="00DA122E" w:rsidRDefault="000F73C3" w:rsidP="000F73C3">
      <w:pPr>
        <w:rPr>
          <w:rFonts w:ascii="Arial" w:hAnsi="Arial" w:cs="Arial"/>
          <w:sz w:val="22"/>
          <w:szCs w:val="22"/>
        </w:rPr>
      </w:pPr>
    </w:p>
    <w:p w14:paraId="48BD1410" w14:textId="3CBF29EF" w:rsidR="005773B5" w:rsidRDefault="00394E4A" w:rsidP="007767E1">
      <w:pPr>
        <w:jc w:val="both"/>
        <w:rPr>
          <w:rFonts w:ascii="Arial" w:hAnsi="Arial" w:cs="Arial"/>
          <w:sz w:val="22"/>
          <w:szCs w:val="22"/>
        </w:rPr>
      </w:pPr>
      <w:r w:rsidRPr="00DA122E">
        <w:rPr>
          <w:rFonts w:ascii="Arial" w:hAnsi="Arial" w:cs="Arial"/>
          <w:sz w:val="22"/>
          <w:szCs w:val="22"/>
        </w:rPr>
        <w:t xml:space="preserve">This </w:t>
      </w:r>
      <w:r>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5E31E0D0" w14:textId="05B887EC" w:rsidR="000F73C3" w:rsidRPr="00290754" w:rsidRDefault="00E55E15" w:rsidP="000F73C3">
      <w:pPr>
        <w:rPr>
          <w:rFonts w:ascii="Arial" w:hAnsi="Arial" w:cs="Arial"/>
          <w:b/>
          <w:sz w:val="22"/>
          <w:szCs w:val="22"/>
          <w:u w:val="single"/>
        </w:rPr>
      </w:pPr>
      <w:r>
        <w:rPr>
          <w:rFonts w:ascii="Arial" w:hAnsi="Arial" w:cs="Arial"/>
          <w:b/>
          <w:sz w:val="22"/>
          <w:szCs w:val="22"/>
          <w:u w:val="single"/>
        </w:rPr>
        <w:br w:type="page"/>
      </w:r>
      <w:r w:rsidR="000F73C3" w:rsidRPr="00290754">
        <w:rPr>
          <w:rFonts w:ascii="Arial" w:hAnsi="Arial" w:cs="Arial"/>
          <w:b/>
          <w:sz w:val="22"/>
          <w:szCs w:val="22"/>
          <w:u w:val="single"/>
        </w:rPr>
        <w:lastRenderedPageBreak/>
        <w:t>Non-applicable Requirements</w:t>
      </w:r>
    </w:p>
    <w:p w14:paraId="3A8A8326" w14:textId="77777777" w:rsidR="000F73C3" w:rsidRPr="00D122B6" w:rsidRDefault="000F73C3" w:rsidP="000F73C3">
      <w:pPr>
        <w:rPr>
          <w:rFonts w:ascii="Arial" w:hAnsi="Arial" w:cs="Arial"/>
          <w:sz w:val="22"/>
          <w:szCs w:val="22"/>
        </w:rPr>
      </w:pPr>
    </w:p>
    <w:p w14:paraId="6ED61EBF"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7666C57" w14:textId="77777777" w:rsidR="000F73C3" w:rsidRPr="00D122B6" w:rsidRDefault="000F73C3" w:rsidP="000F73C3">
      <w:pPr>
        <w:rPr>
          <w:rFonts w:ascii="Arial" w:hAnsi="Arial" w:cs="Arial"/>
          <w:sz w:val="22"/>
          <w:szCs w:val="22"/>
        </w:rPr>
      </w:pPr>
    </w:p>
    <w:p w14:paraId="1F570F4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9F14605" w14:textId="77777777" w:rsidR="000F73C3" w:rsidRPr="00290754" w:rsidRDefault="000F73C3" w:rsidP="000F73C3">
      <w:pPr>
        <w:rPr>
          <w:rFonts w:ascii="Arial" w:hAnsi="Arial" w:cs="Arial"/>
          <w:sz w:val="22"/>
          <w:szCs w:val="22"/>
        </w:rPr>
      </w:pPr>
    </w:p>
    <w:p w14:paraId="7E043D0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57EA26FE" w14:textId="77777777" w:rsidR="00DE6E0D" w:rsidRPr="00290754"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6491472A"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4CE6B005"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48FB902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75D6D87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4E3AA64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3B096D86"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73BB79F4"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7A428265"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4F02B5" w:rsidRPr="00290754" w14:paraId="03990D62" w14:textId="77777777" w:rsidTr="007767E1">
        <w:tc>
          <w:tcPr>
            <w:tcW w:w="2250" w:type="dxa"/>
          </w:tcPr>
          <w:p w14:paraId="3463F472" w14:textId="124E6AAE" w:rsidR="004F02B5" w:rsidRPr="00290754" w:rsidRDefault="004F02B5" w:rsidP="004F02B5">
            <w:pPr>
              <w:rPr>
                <w:rFonts w:ascii="Arial" w:hAnsi="Arial" w:cs="Arial"/>
                <w:sz w:val="22"/>
                <w:szCs w:val="22"/>
              </w:rPr>
            </w:pPr>
            <w:bookmarkStart w:id="39" w:name="_Toc377128404"/>
            <w:r w:rsidRPr="000C06FB">
              <w:rPr>
                <w:rFonts w:ascii="Arial" w:hAnsi="Arial" w:cs="Arial"/>
                <w:sz w:val="22"/>
                <w:szCs w:val="22"/>
              </w:rPr>
              <w:t>EUGASBOILER</w:t>
            </w:r>
            <w:bookmarkEnd w:id="39"/>
          </w:p>
        </w:tc>
        <w:tc>
          <w:tcPr>
            <w:tcW w:w="3870" w:type="dxa"/>
          </w:tcPr>
          <w:p w14:paraId="79A57940" w14:textId="625F0039" w:rsidR="004F02B5" w:rsidRPr="00290754" w:rsidRDefault="004F02B5" w:rsidP="004F02B5">
            <w:pPr>
              <w:rPr>
                <w:rFonts w:ascii="Arial" w:hAnsi="Arial" w:cs="Arial"/>
                <w:sz w:val="22"/>
                <w:szCs w:val="22"/>
              </w:rPr>
            </w:pPr>
            <w:r w:rsidRPr="000C06FB">
              <w:rPr>
                <w:rFonts w:ascii="Arial" w:hAnsi="Arial" w:cs="Arial"/>
                <w:sz w:val="22"/>
                <w:szCs w:val="22"/>
              </w:rPr>
              <w:t>16 MMBTU</w:t>
            </w:r>
            <w:r w:rsidR="00E55E15">
              <w:rPr>
                <w:rFonts w:ascii="Arial" w:hAnsi="Arial" w:cs="Arial"/>
                <w:sz w:val="22"/>
                <w:szCs w:val="22"/>
              </w:rPr>
              <w:t>/hr</w:t>
            </w:r>
            <w:r w:rsidRPr="000C06FB">
              <w:rPr>
                <w:rFonts w:ascii="Arial" w:hAnsi="Arial" w:cs="Arial"/>
                <w:sz w:val="22"/>
                <w:szCs w:val="22"/>
              </w:rPr>
              <w:t xml:space="preserve"> natural gas fired boiler used as a back-up system for building heat.</w:t>
            </w:r>
          </w:p>
        </w:tc>
        <w:tc>
          <w:tcPr>
            <w:tcW w:w="2025" w:type="dxa"/>
          </w:tcPr>
          <w:p w14:paraId="5C298329" w14:textId="6AB7EE5F" w:rsidR="004F02B5" w:rsidRPr="00290754" w:rsidRDefault="004F02B5" w:rsidP="004F02B5">
            <w:pPr>
              <w:jc w:val="center"/>
              <w:rPr>
                <w:rFonts w:ascii="Arial" w:hAnsi="Arial" w:cs="Arial"/>
                <w:sz w:val="22"/>
                <w:szCs w:val="22"/>
              </w:rPr>
            </w:pPr>
            <w:r>
              <w:rPr>
                <w:rFonts w:ascii="Arial" w:hAnsi="Arial" w:cs="Arial"/>
                <w:sz w:val="22"/>
                <w:szCs w:val="22"/>
              </w:rPr>
              <w:t>R 336.1212(4)(b)</w:t>
            </w:r>
          </w:p>
        </w:tc>
        <w:tc>
          <w:tcPr>
            <w:tcW w:w="2025" w:type="dxa"/>
          </w:tcPr>
          <w:p w14:paraId="3F999FED" w14:textId="25124ACC" w:rsidR="004F02B5" w:rsidRPr="00290754" w:rsidRDefault="004F02B5" w:rsidP="004F02B5">
            <w:pPr>
              <w:jc w:val="center"/>
              <w:rPr>
                <w:rFonts w:ascii="Arial" w:hAnsi="Arial" w:cs="Arial"/>
                <w:sz w:val="22"/>
                <w:szCs w:val="22"/>
              </w:rPr>
            </w:pPr>
            <w:r>
              <w:rPr>
                <w:rFonts w:ascii="Arial" w:hAnsi="Arial" w:cs="Arial"/>
                <w:sz w:val="22"/>
                <w:szCs w:val="22"/>
              </w:rPr>
              <w:t>R 336.1282(b)(i)</w:t>
            </w:r>
          </w:p>
        </w:tc>
      </w:tr>
    </w:tbl>
    <w:p w14:paraId="29294272" w14:textId="77777777" w:rsidR="000F73C3" w:rsidRDefault="000F73C3" w:rsidP="000F73C3">
      <w:pPr>
        <w:rPr>
          <w:rFonts w:ascii="Arial" w:hAnsi="Arial" w:cs="Arial"/>
          <w:sz w:val="22"/>
          <w:szCs w:val="22"/>
        </w:rPr>
      </w:pPr>
    </w:p>
    <w:p w14:paraId="2EE6E68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B27B8F0" w14:textId="77777777" w:rsidR="000F73C3" w:rsidRPr="00290754" w:rsidRDefault="000F73C3" w:rsidP="000F73C3">
      <w:pPr>
        <w:rPr>
          <w:rFonts w:ascii="Arial" w:hAnsi="Arial" w:cs="Arial"/>
          <w:sz w:val="22"/>
          <w:szCs w:val="22"/>
        </w:rPr>
      </w:pPr>
    </w:p>
    <w:p w14:paraId="1C1FA7F5" w14:textId="2B780D50"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057B1BED" w14:textId="77777777" w:rsidR="000F73C3" w:rsidRPr="00290754" w:rsidRDefault="000F73C3" w:rsidP="000F73C3">
      <w:pPr>
        <w:rPr>
          <w:rFonts w:ascii="Arial" w:hAnsi="Arial" w:cs="Arial"/>
          <w:sz w:val="22"/>
          <w:szCs w:val="22"/>
        </w:rPr>
      </w:pPr>
    </w:p>
    <w:p w14:paraId="5EEB163B"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BC0CC0B" w14:textId="77777777" w:rsidR="000F73C3" w:rsidRPr="00EC0D9E" w:rsidRDefault="000F73C3" w:rsidP="000F73C3">
      <w:pPr>
        <w:rPr>
          <w:rFonts w:ascii="Arial" w:hAnsi="Arial" w:cs="Arial"/>
          <w:sz w:val="22"/>
          <w:szCs w:val="22"/>
        </w:rPr>
      </w:pPr>
    </w:p>
    <w:p w14:paraId="53CFD00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66B7A52" w14:textId="77777777" w:rsidR="000F73C3" w:rsidRDefault="000F73C3" w:rsidP="000F73C3">
      <w:pPr>
        <w:jc w:val="both"/>
        <w:rPr>
          <w:rFonts w:ascii="Arial" w:hAnsi="Arial" w:cs="Arial"/>
          <w:sz w:val="22"/>
          <w:szCs w:val="22"/>
        </w:rPr>
      </w:pPr>
    </w:p>
    <w:p w14:paraId="44409253"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C3A61A0" w14:textId="77777777" w:rsidR="000F73C3" w:rsidRPr="00290754" w:rsidRDefault="000F73C3" w:rsidP="000F73C3">
      <w:pPr>
        <w:jc w:val="both"/>
        <w:rPr>
          <w:rFonts w:ascii="Arial" w:hAnsi="Arial" w:cs="Arial"/>
          <w:sz w:val="22"/>
          <w:szCs w:val="22"/>
        </w:rPr>
      </w:pPr>
    </w:p>
    <w:p w14:paraId="66C03168" w14:textId="6C29391D"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4F02B5">
        <w:rPr>
          <w:rFonts w:ascii="Arial" w:hAnsi="Arial" w:cs="Arial"/>
          <w:sz w:val="22"/>
          <w:szCs w:val="22"/>
        </w:rPr>
        <w:t>Shane Nixon</w:t>
      </w:r>
      <w:r w:rsidRPr="00290754">
        <w:rPr>
          <w:rFonts w:ascii="Arial" w:hAnsi="Arial" w:cs="Arial"/>
          <w:sz w:val="22"/>
          <w:szCs w:val="22"/>
        </w:rPr>
        <w:t xml:space="preserve">, </w:t>
      </w:r>
      <w:r w:rsidR="004F02B5">
        <w:rPr>
          <w:rFonts w:ascii="Arial" w:hAnsi="Arial" w:cs="Arial"/>
          <w:sz w:val="22"/>
          <w:szCs w:val="22"/>
        </w:rPr>
        <w:t>Cadillac</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4AF68B6" w14:textId="3850F18C" w:rsidR="00C07B7F" w:rsidRDefault="00C07B7F">
      <w:pPr>
        <w:rPr>
          <w:rFonts w:ascii="Arial" w:hAnsi="Arial" w:cs="Arial"/>
          <w:sz w:val="22"/>
          <w:szCs w:val="22"/>
        </w:rPr>
      </w:pPr>
      <w:r>
        <w:rPr>
          <w:rFonts w:ascii="Arial" w:hAnsi="Arial" w:cs="Arial"/>
          <w:sz w:val="22"/>
          <w:szCs w:val="22"/>
        </w:rPr>
        <w:br w:type="page"/>
      </w:r>
    </w:p>
    <w:p w14:paraId="61684772" w14:textId="77777777" w:rsidR="004C19A9" w:rsidRDefault="004C19A9" w:rsidP="004C19A9">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4C19A9" w14:paraId="355EFB12" w14:textId="77777777" w:rsidTr="00244D6B">
        <w:tc>
          <w:tcPr>
            <w:tcW w:w="2250" w:type="dxa"/>
          </w:tcPr>
          <w:p w14:paraId="7889B9F3" w14:textId="77777777" w:rsidR="004C19A9" w:rsidRDefault="004C19A9" w:rsidP="00244D6B">
            <w:pPr>
              <w:jc w:val="center"/>
              <w:rPr>
                <w:rFonts w:ascii="Arial" w:hAnsi="Arial"/>
                <w:sz w:val="16"/>
              </w:rPr>
            </w:pPr>
          </w:p>
        </w:tc>
        <w:tc>
          <w:tcPr>
            <w:tcW w:w="5670" w:type="dxa"/>
          </w:tcPr>
          <w:p w14:paraId="56AFA1CD" w14:textId="77777777" w:rsidR="004C19A9" w:rsidRDefault="004C19A9" w:rsidP="00244D6B">
            <w:pPr>
              <w:ind w:left="-108" w:right="-140"/>
              <w:jc w:val="center"/>
              <w:rPr>
                <w:rFonts w:ascii="Arial" w:hAnsi="Arial"/>
              </w:rPr>
            </w:pPr>
            <w:r>
              <w:rPr>
                <w:rFonts w:ascii="Arial" w:hAnsi="Arial"/>
              </w:rPr>
              <w:t>Michigan Department of Environment, Great Lakes, and Energy</w:t>
            </w:r>
          </w:p>
          <w:p w14:paraId="2ADF1F7F" w14:textId="77777777" w:rsidR="004C19A9" w:rsidRDefault="004C19A9" w:rsidP="00244D6B">
            <w:pPr>
              <w:jc w:val="center"/>
              <w:rPr>
                <w:rFonts w:ascii="Arial" w:hAnsi="Arial"/>
                <w:sz w:val="16"/>
              </w:rPr>
            </w:pPr>
            <w:r>
              <w:rPr>
                <w:rFonts w:ascii="Arial" w:hAnsi="Arial"/>
              </w:rPr>
              <w:t>Air Quality Division</w:t>
            </w:r>
          </w:p>
        </w:tc>
        <w:tc>
          <w:tcPr>
            <w:tcW w:w="2430" w:type="dxa"/>
          </w:tcPr>
          <w:p w14:paraId="4CC825CD" w14:textId="77777777" w:rsidR="004C19A9" w:rsidRDefault="004C19A9" w:rsidP="00244D6B">
            <w:pPr>
              <w:jc w:val="center"/>
              <w:rPr>
                <w:rFonts w:ascii="Arial" w:hAnsi="Arial"/>
                <w:b/>
                <w:sz w:val="24"/>
              </w:rPr>
            </w:pPr>
          </w:p>
        </w:tc>
      </w:tr>
      <w:tr w:rsidR="004C19A9" w14:paraId="261EA86C" w14:textId="77777777" w:rsidTr="00244D6B">
        <w:trPr>
          <w:cantSplit/>
          <w:trHeight w:val="146"/>
        </w:trPr>
        <w:tc>
          <w:tcPr>
            <w:tcW w:w="2250" w:type="dxa"/>
          </w:tcPr>
          <w:p w14:paraId="17D2B3F7" w14:textId="77777777" w:rsidR="004C19A9" w:rsidRPr="00DB5924" w:rsidRDefault="004C19A9" w:rsidP="00244D6B">
            <w:pPr>
              <w:pStyle w:val="Header"/>
              <w:jc w:val="center"/>
              <w:rPr>
                <w:rFonts w:ascii="Arial" w:hAnsi="Arial"/>
                <w:b/>
                <w:sz w:val="16"/>
              </w:rPr>
            </w:pPr>
            <w:r w:rsidRPr="00DB5924">
              <w:rPr>
                <w:rFonts w:ascii="Arial" w:hAnsi="Arial"/>
                <w:b/>
                <w:sz w:val="16"/>
              </w:rPr>
              <w:t>State Registration Number</w:t>
            </w:r>
          </w:p>
        </w:tc>
        <w:tc>
          <w:tcPr>
            <w:tcW w:w="5670" w:type="dxa"/>
          </w:tcPr>
          <w:p w14:paraId="094EB6B8" w14:textId="77777777" w:rsidR="004C19A9" w:rsidRDefault="004C19A9" w:rsidP="00244D6B">
            <w:pPr>
              <w:pStyle w:val="Header"/>
              <w:jc w:val="center"/>
              <w:rPr>
                <w:rFonts w:ascii="Arial" w:hAnsi="Arial"/>
                <w:b/>
                <w:sz w:val="28"/>
              </w:rPr>
            </w:pPr>
            <w:r>
              <w:rPr>
                <w:rFonts w:ascii="Arial" w:hAnsi="Arial"/>
                <w:b/>
                <w:sz w:val="28"/>
              </w:rPr>
              <w:t>RENEWABLE OPERATING PERMIT</w:t>
            </w:r>
          </w:p>
        </w:tc>
        <w:tc>
          <w:tcPr>
            <w:tcW w:w="2430" w:type="dxa"/>
          </w:tcPr>
          <w:p w14:paraId="2BC455DC" w14:textId="77777777" w:rsidR="004C19A9" w:rsidRPr="00DB5924" w:rsidRDefault="004C19A9" w:rsidP="00244D6B">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C19A9" w14:paraId="087CA77B" w14:textId="77777777" w:rsidTr="00244D6B">
        <w:trPr>
          <w:cantSplit/>
          <w:trHeight w:val="145"/>
        </w:trPr>
        <w:tc>
          <w:tcPr>
            <w:tcW w:w="2250" w:type="dxa"/>
          </w:tcPr>
          <w:p w14:paraId="0130065D" w14:textId="2347EDDF" w:rsidR="004C19A9" w:rsidRPr="00910FEA" w:rsidRDefault="00C57539" w:rsidP="00244D6B">
            <w:pPr>
              <w:pStyle w:val="Header"/>
              <w:jc w:val="center"/>
              <w:rPr>
                <w:rFonts w:ascii="Arial" w:hAnsi="Arial"/>
                <w:sz w:val="22"/>
                <w:szCs w:val="22"/>
              </w:rPr>
            </w:pPr>
            <w:r>
              <w:rPr>
                <w:rFonts w:ascii="Arial" w:hAnsi="Arial"/>
                <w:sz w:val="22"/>
              </w:rPr>
              <w:t>B1824</w:t>
            </w:r>
          </w:p>
        </w:tc>
        <w:tc>
          <w:tcPr>
            <w:tcW w:w="5670" w:type="dxa"/>
          </w:tcPr>
          <w:p w14:paraId="2A70CA12" w14:textId="7A490AB9" w:rsidR="004C19A9" w:rsidRPr="003D3F6C" w:rsidRDefault="00C57539" w:rsidP="00244D6B">
            <w:pPr>
              <w:pStyle w:val="Heading1"/>
              <w:spacing w:before="120"/>
              <w:rPr>
                <w:sz w:val="22"/>
                <w:szCs w:val="22"/>
              </w:rPr>
            </w:pPr>
            <w:bookmarkStart w:id="40" w:name="_Toc140488211"/>
            <w:r>
              <w:rPr>
                <w:sz w:val="22"/>
                <w:szCs w:val="22"/>
              </w:rPr>
              <w:t>JULY 17</w:t>
            </w:r>
            <w:r w:rsidR="00A1328C">
              <w:rPr>
                <w:sz w:val="22"/>
                <w:szCs w:val="22"/>
              </w:rPr>
              <w:t>, 2023</w:t>
            </w:r>
            <w:r w:rsidR="004C19A9" w:rsidRPr="003D3F6C">
              <w:rPr>
                <w:sz w:val="22"/>
                <w:szCs w:val="22"/>
              </w:rPr>
              <w:t xml:space="preserve"> - STAFF REPORT ADDENDUM</w:t>
            </w:r>
            <w:bookmarkEnd w:id="40"/>
          </w:p>
        </w:tc>
        <w:tc>
          <w:tcPr>
            <w:tcW w:w="2430" w:type="dxa"/>
          </w:tcPr>
          <w:p w14:paraId="4404D56E" w14:textId="21A6E6DC" w:rsidR="004C19A9" w:rsidRPr="00910FEA" w:rsidRDefault="00C57539" w:rsidP="00244D6B">
            <w:pPr>
              <w:pStyle w:val="Header"/>
              <w:jc w:val="center"/>
              <w:rPr>
                <w:rFonts w:ascii="Arial" w:hAnsi="Arial"/>
                <w:sz w:val="22"/>
                <w:szCs w:val="22"/>
              </w:rPr>
            </w:pPr>
            <w:r>
              <w:rPr>
                <w:rFonts w:ascii="Arial" w:hAnsi="Arial"/>
                <w:sz w:val="22"/>
                <w:szCs w:val="22"/>
              </w:rPr>
              <w:t>MI-ROP-B1824-20</w:t>
            </w:r>
            <w:r w:rsidR="001B6B5B" w:rsidRPr="001B6B5B">
              <w:rPr>
                <w:rFonts w:ascii="Arial" w:hAnsi="Arial"/>
                <w:sz w:val="22"/>
                <w:szCs w:val="22"/>
              </w:rPr>
              <w:t>23</w:t>
            </w:r>
            <w:r w:rsidR="004C19A9"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4C19A9" w:rsidRPr="00910FEA">
              <w:rPr>
                <w:rFonts w:ascii="Arial" w:hAnsi="Arial"/>
                <w:sz w:val="22"/>
                <w:szCs w:val="22"/>
              </w:rPr>
              <w:instrText xml:space="preserve"> FORMTEXT </w:instrText>
            </w:r>
            <w:r w:rsidR="00B37429">
              <w:rPr>
                <w:rFonts w:ascii="Arial" w:hAnsi="Arial"/>
                <w:sz w:val="22"/>
                <w:szCs w:val="22"/>
              </w:rPr>
            </w:r>
            <w:r w:rsidR="00B37429">
              <w:rPr>
                <w:rFonts w:ascii="Arial" w:hAnsi="Arial"/>
                <w:sz w:val="22"/>
                <w:szCs w:val="22"/>
              </w:rPr>
              <w:fldChar w:fldCharType="separate"/>
            </w:r>
            <w:r w:rsidR="004C19A9" w:rsidRPr="00910FEA">
              <w:rPr>
                <w:rFonts w:ascii="Arial" w:hAnsi="Arial"/>
                <w:sz w:val="22"/>
                <w:szCs w:val="22"/>
              </w:rPr>
              <w:fldChar w:fldCharType="end"/>
            </w:r>
          </w:p>
        </w:tc>
      </w:tr>
    </w:tbl>
    <w:p w14:paraId="3131D2A1" w14:textId="77777777" w:rsidR="004C19A9" w:rsidRPr="00B00509" w:rsidRDefault="004C19A9" w:rsidP="004C19A9">
      <w:pPr>
        <w:pStyle w:val="Header"/>
        <w:tabs>
          <w:tab w:val="clear" w:pos="4320"/>
          <w:tab w:val="clear" w:pos="8640"/>
        </w:tabs>
        <w:rPr>
          <w:rFonts w:ascii="Arial" w:hAnsi="Arial"/>
          <w:sz w:val="22"/>
          <w:szCs w:val="24"/>
        </w:rPr>
      </w:pPr>
    </w:p>
    <w:p w14:paraId="5F6A4620" w14:textId="77777777" w:rsidR="004C19A9" w:rsidRDefault="004C19A9" w:rsidP="004C19A9">
      <w:pPr>
        <w:rPr>
          <w:rFonts w:ascii="Arial" w:hAnsi="Arial"/>
          <w:sz w:val="22"/>
        </w:rPr>
      </w:pPr>
    </w:p>
    <w:p w14:paraId="0B111916" w14:textId="77777777" w:rsidR="004C19A9" w:rsidRDefault="004C19A9" w:rsidP="004C19A9">
      <w:pPr>
        <w:rPr>
          <w:rFonts w:ascii="Arial" w:hAnsi="Arial"/>
          <w:b/>
          <w:sz w:val="22"/>
          <w:u w:val="single"/>
        </w:rPr>
      </w:pPr>
      <w:bookmarkStart w:id="41" w:name="_Toc482691122"/>
      <w:r>
        <w:rPr>
          <w:rFonts w:ascii="Arial" w:hAnsi="Arial"/>
          <w:b/>
          <w:sz w:val="22"/>
          <w:u w:val="single"/>
        </w:rPr>
        <w:t>Purpose</w:t>
      </w:r>
      <w:bookmarkEnd w:id="41"/>
    </w:p>
    <w:p w14:paraId="29FC2434" w14:textId="77777777" w:rsidR="004C19A9" w:rsidRDefault="004C19A9" w:rsidP="004C19A9">
      <w:pPr>
        <w:rPr>
          <w:rFonts w:ascii="Arial" w:hAnsi="Arial"/>
          <w:sz w:val="22"/>
        </w:rPr>
      </w:pPr>
    </w:p>
    <w:p w14:paraId="4905B61B" w14:textId="6893FC18" w:rsidR="004C19A9" w:rsidRDefault="004C19A9" w:rsidP="004C19A9">
      <w:pPr>
        <w:jc w:val="both"/>
        <w:rPr>
          <w:rFonts w:ascii="Arial" w:hAnsi="Arial"/>
          <w:sz w:val="22"/>
        </w:rPr>
      </w:pPr>
      <w:r>
        <w:rPr>
          <w:rFonts w:ascii="Arial" w:hAnsi="Arial"/>
          <w:sz w:val="22"/>
        </w:rPr>
        <w:t xml:space="preserve">A Staff Report dated </w:t>
      </w:r>
      <w:r w:rsidR="00A1328C">
        <w:rPr>
          <w:rFonts w:ascii="Arial" w:hAnsi="Arial" w:cs="Arial"/>
          <w:sz w:val="22"/>
          <w:szCs w:val="22"/>
        </w:rPr>
        <w:t>June 12,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2" w:name="Dropdown10"/>
      <w:r>
        <w:rPr>
          <w:rFonts w:ascii="Arial" w:hAnsi="Arial"/>
          <w:sz w:val="22"/>
        </w:rPr>
        <w:instrText xml:space="preserve"> FORMDROPDOWN </w:instrText>
      </w:r>
      <w:r w:rsidR="00B37429">
        <w:rPr>
          <w:rFonts w:ascii="Arial" w:hAnsi="Arial"/>
          <w:sz w:val="22"/>
        </w:rPr>
      </w:r>
      <w:r w:rsidR="00B37429">
        <w:rPr>
          <w:rFonts w:ascii="Arial" w:hAnsi="Arial"/>
          <w:sz w:val="22"/>
        </w:rPr>
        <w:fldChar w:fldCharType="separate"/>
      </w:r>
      <w:r>
        <w:rPr>
          <w:rFonts w:ascii="Arial" w:hAnsi="Arial"/>
          <w:sz w:val="22"/>
        </w:rPr>
        <w:fldChar w:fldCharType="end"/>
      </w:r>
      <w:bookmarkEnd w:id="42"/>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3" w:name="Dropdown11"/>
      <w:r>
        <w:rPr>
          <w:rFonts w:ascii="Arial" w:hAnsi="Arial"/>
          <w:sz w:val="22"/>
        </w:rPr>
        <w:instrText xml:space="preserve">FORMDROPDOWN </w:instrText>
      </w:r>
      <w:r w:rsidR="00B37429">
        <w:rPr>
          <w:rFonts w:ascii="Arial" w:hAnsi="Arial"/>
          <w:sz w:val="22"/>
        </w:rPr>
      </w:r>
      <w:r w:rsidR="00B37429">
        <w:rPr>
          <w:rFonts w:ascii="Arial" w:hAnsi="Arial"/>
          <w:sz w:val="22"/>
        </w:rPr>
        <w:fldChar w:fldCharType="separate"/>
      </w:r>
      <w:r>
        <w:rPr>
          <w:rFonts w:ascii="Arial" w:hAnsi="Arial"/>
          <w:sz w:val="22"/>
        </w:rPr>
        <w:fldChar w:fldCharType="end"/>
      </w:r>
      <w:bookmarkEnd w:id="43"/>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4" w:name="Dropdown13"/>
      <w:r>
        <w:rPr>
          <w:rFonts w:ascii="Arial" w:hAnsi="Arial"/>
          <w:sz w:val="22"/>
        </w:rPr>
        <w:instrText xml:space="preserve"> FORMDROPDOWN </w:instrText>
      </w:r>
      <w:r w:rsidR="00B37429">
        <w:rPr>
          <w:rFonts w:ascii="Arial" w:hAnsi="Arial"/>
          <w:sz w:val="22"/>
        </w:rPr>
      </w:r>
      <w:r w:rsidR="00B37429">
        <w:rPr>
          <w:rFonts w:ascii="Arial" w:hAnsi="Arial"/>
          <w:sz w:val="22"/>
        </w:rPr>
        <w:fldChar w:fldCharType="separate"/>
      </w:r>
      <w:r>
        <w:rPr>
          <w:rFonts w:ascii="Arial" w:hAnsi="Arial"/>
          <w:sz w:val="22"/>
        </w:rPr>
        <w:fldChar w:fldCharType="end"/>
      </w:r>
      <w:bookmarkEnd w:id="44"/>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B281421" w14:textId="77777777" w:rsidR="004C19A9" w:rsidRDefault="004C19A9" w:rsidP="004C19A9">
      <w:pPr>
        <w:rPr>
          <w:rFonts w:ascii="Arial" w:hAnsi="Arial"/>
          <w:sz w:val="22"/>
        </w:rPr>
      </w:pPr>
    </w:p>
    <w:p w14:paraId="4B992C86" w14:textId="77777777" w:rsidR="004C19A9" w:rsidRDefault="004C19A9" w:rsidP="004C19A9">
      <w:pPr>
        <w:rPr>
          <w:rFonts w:ascii="Arial" w:hAnsi="Arial"/>
          <w:b/>
          <w:sz w:val="22"/>
          <w:u w:val="single"/>
        </w:rPr>
      </w:pPr>
      <w:r>
        <w:rPr>
          <w:rFonts w:ascii="Arial" w:hAnsi="Arial"/>
          <w:b/>
          <w:sz w:val="22"/>
          <w:u w:val="single"/>
        </w:rPr>
        <w:t>General Information</w:t>
      </w:r>
    </w:p>
    <w:p w14:paraId="4E4DF84E" w14:textId="77777777" w:rsidR="004C19A9" w:rsidRDefault="004C19A9" w:rsidP="004C19A9">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B91FEC" w14:paraId="3607142D" w14:textId="77777777" w:rsidTr="00B91FEC">
        <w:tc>
          <w:tcPr>
            <w:tcW w:w="4464" w:type="dxa"/>
          </w:tcPr>
          <w:p w14:paraId="203BAA32" w14:textId="77777777" w:rsidR="00B91FEC" w:rsidRDefault="00B91FEC" w:rsidP="00B91FEC">
            <w:pPr>
              <w:tabs>
                <w:tab w:val="left" w:pos="3424"/>
              </w:tabs>
              <w:rPr>
                <w:rFonts w:ascii="Arial" w:hAnsi="Arial"/>
                <w:sz w:val="22"/>
              </w:rPr>
            </w:pPr>
            <w:r>
              <w:rPr>
                <w:rFonts w:ascii="Arial" w:hAnsi="Arial"/>
                <w:sz w:val="22"/>
              </w:rPr>
              <w:t>Responsible Official:</w:t>
            </w:r>
          </w:p>
        </w:tc>
        <w:tc>
          <w:tcPr>
            <w:tcW w:w="5796" w:type="dxa"/>
          </w:tcPr>
          <w:p w14:paraId="25684955" w14:textId="77777777" w:rsidR="00B91FEC" w:rsidRPr="00290754" w:rsidRDefault="00B91FEC" w:rsidP="00B91FEC">
            <w:pPr>
              <w:rPr>
                <w:rFonts w:ascii="Arial" w:hAnsi="Arial" w:cs="Arial"/>
                <w:sz w:val="22"/>
                <w:szCs w:val="22"/>
              </w:rPr>
            </w:pPr>
            <w:r>
              <w:rPr>
                <w:rFonts w:ascii="Arial" w:hAnsi="Arial" w:cs="Arial"/>
                <w:sz w:val="22"/>
                <w:szCs w:val="22"/>
              </w:rPr>
              <w:t>Jeremy Logan, General Manager</w:t>
            </w:r>
          </w:p>
          <w:p w14:paraId="23635D82" w14:textId="2CD209A9" w:rsidR="00B91FEC" w:rsidRDefault="00B91FEC" w:rsidP="00B91FEC">
            <w:pPr>
              <w:rPr>
                <w:rFonts w:ascii="Arial" w:hAnsi="Arial"/>
                <w:sz w:val="22"/>
              </w:rPr>
            </w:pPr>
            <w:r>
              <w:rPr>
                <w:rFonts w:ascii="Arial" w:hAnsi="Arial" w:cs="Arial"/>
                <w:sz w:val="22"/>
                <w:szCs w:val="22"/>
              </w:rPr>
              <w:t>231-723-2561</w:t>
            </w:r>
          </w:p>
        </w:tc>
      </w:tr>
      <w:tr w:rsidR="00B91FEC" w14:paraId="10EDA4DF" w14:textId="77777777" w:rsidTr="00B91FEC">
        <w:tc>
          <w:tcPr>
            <w:tcW w:w="4464" w:type="dxa"/>
          </w:tcPr>
          <w:p w14:paraId="489DD4EB" w14:textId="77777777" w:rsidR="00B91FEC" w:rsidRDefault="00B91FEC" w:rsidP="00B91FEC">
            <w:pPr>
              <w:rPr>
                <w:rFonts w:ascii="Arial" w:hAnsi="Arial"/>
                <w:sz w:val="22"/>
              </w:rPr>
            </w:pPr>
            <w:r>
              <w:rPr>
                <w:rFonts w:ascii="Arial" w:hAnsi="Arial"/>
                <w:sz w:val="22"/>
              </w:rPr>
              <w:t>AQD Contact:</w:t>
            </w:r>
          </w:p>
        </w:tc>
        <w:tc>
          <w:tcPr>
            <w:tcW w:w="5796" w:type="dxa"/>
          </w:tcPr>
          <w:p w14:paraId="1B4178B2" w14:textId="77777777" w:rsidR="00B91FEC" w:rsidRPr="00290754" w:rsidRDefault="00B91FEC" w:rsidP="00B91FEC">
            <w:pPr>
              <w:rPr>
                <w:rFonts w:ascii="Arial" w:hAnsi="Arial" w:cs="Arial"/>
                <w:sz w:val="22"/>
                <w:szCs w:val="22"/>
              </w:rPr>
            </w:pPr>
            <w:r>
              <w:rPr>
                <w:rFonts w:ascii="Arial" w:hAnsi="Arial" w:cs="Arial"/>
                <w:sz w:val="22"/>
                <w:szCs w:val="22"/>
              </w:rPr>
              <w:t>Robert Dickman</w:t>
            </w:r>
            <w:r w:rsidRPr="00290754">
              <w:rPr>
                <w:rFonts w:ascii="Arial" w:hAnsi="Arial" w:cs="Arial"/>
                <w:sz w:val="22"/>
                <w:szCs w:val="22"/>
              </w:rPr>
              <w:t xml:space="preserve">, </w:t>
            </w:r>
            <w:r>
              <w:rPr>
                <w:rFonts w:ascii="Arial" w:hAnsi="Arial" w:cs="Arial"/>
                <w:sz w:val="22"/>
                <w:szCs w:val="22"/>
              </w:rPr>
              <w:t>Senior Environmental Quality Analyst</w:t>
            </w:r>
          </w:p>
          <w:p w14:paraId="5477BF2B" w14:textId="39C00554" w:rsidR="00B91FEC" w:rsidRDefault="00B91FEC" w:rsidP="00B91FEC">
            <w:pPr>
              <w:rPr>
                <w:rFonts w:ascii="Arial" w:hAnsi="Arial"/>
                <w:sz w:val="22"/>
              </w:rPr>
            </w:pPr>
            <w:r>
              <w:rPr>
                <w:rFonts w:ascii="Arial" w:hAnsi="Arial" w:cs="Arial"/>
                <w:sz w:val="22"/>
                <w:szCs w:val="22"/>
              </w:rPr>
              <w:t>231-878-4697</w:t>
            </w:r>
          </w:p>
        </w:tc>
      </w:tr>
    </w:tbl>
    <w:p w14:paraId="07DAC719" w14:textId="77777777" w:rsidR="004C19A9" w:rsidRDefault="004C19A9" w:rsidP="004C19A9">
      <w:pPr>
        <w:jc w:val="both"/>
        <w:rPr>
          <w:rFonts w:ascii="Arial" w:hAnsi="Arial"/>
          <w:sz w:val="22"/>
        </w:rPr>
      </w:pPr>
    </w:p>
    <w:p w14:paraId="6F14B384" w14:textId="77777777" w:rsidR="004C19A9" w:rsidRDefault="004C19A9" w:rsidP="004C19A9">
      <w:pPr>
        <w:rPr>
          <w:rFonts w:ascii="Arial" w:hAnsi="Arial"/>
          <w:b/>
          <w:sz w:val="22"/>
          <w:u w:val="single"/>
        </w:rPr>
      </w:pPr>
      <w:bookmarkStart w:id="45" w:name="_Toc482691123"/>
      <w:r>
        <w:rPr>
          <w:rFonts w:ascii="Arial" w:hAnsi="Arial"/>
          <w:b/>
          <w:sz w:val="22"/>
          <w:u w:val="single"/>
        </w:rPr>
        <w:t>Summary of Pertinent Comments</w:t>
      </w:r>
      <w:bookmarkEnd w:id="45"/>
    </w:p>
    <w:p w14:paraId="0837B9F4" w14:textId="77777777" w:rsidR="004C19A9" w:rsidRPr="00A1328C" w:rsidRDefault="004C19A9" w:rsidP="004C19A9">
      <w:pPr>
        <w:rPr>
          <w:rFonts w:ascii="Arial" w:hAnsi="Arial"/>
          <w:bCs/>
          <w:sz w:val="22"/>
        </w:rPr>
      </w:pPr>
    </w:p>
    <w:p w14:paraId="5CE587CD" w14:textId="77777777" w:rsidR="004C19A9" w:rsidRDefault="004C19A9" w:rsidP="004C19A9">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46" w:name="Dropdown12"/>
      <w:r>
        <w:rPr>
          <w:rFonts w:ascii="Arial" w:hAnsi="Arial"/>
          <w:sz w:val="22"/>
        </w:rPr>
        <w:instrText xml:space="preserve"> FORMDROPDOWN </w:instrText>
      </w:r>
      <w:r w:rsidR="00B37429">
        <w:rPr>
          <w:rFonts w:ascii="Arial" w:hAnsi="Arial"/>
          <w:sz w:val="22"/>
        </w:rPr>
      </w:r>
      <w:r w:rsidR="00B37429">
        <w:rPr>
          <w:rFonts w:ascii="Arial" w:hAnsi="Arial"/>
          <w:sz w:val="22"/>
        </w:rPr>
        <w:fldChar w:fldCharType="separate"/>
      </w:r>
      <w:r>
        <w:rPr>
          <w:rFonts w:ascii="Arial" w:hAnsi="Arial"/>
          <w:sz w:val="22"/>
        </w:rPr>
        <w:fldChar w:fldCharType="end"/>
      </w:r>
      <w:bookmarkEnd w:id="46"/>
      <w:r>
        <w:rPr>
          <w:rFonts w:ascii="Arial" w:hAnsi="Arial"/>
          <w:sz w:val="22"/>
        </w:rPr>
        <w:t xml:space="preserve"> comment period.</w:t>
      </w:r>
    </w:p>
    <w:p w14:paraId="6C97AC38" w14:textId="77777777" w:rsidR="004C19A9" w:rsidRDefault="004C19A9" w:rsidP="004C19A9">
      <w:pPr>
        <w:rPr>
          <w:rFonts w:ascii="Arial" w:hAnsi="Arial"/>
          <w:sz w:val="22"/>
        </w:rPr>
      </w:pPr>
    </w:p>
    <w:p w14:paraId="24C49B2A" w14:textId="5359CBE9" w:rsidR="004C19A9" w:rsidRDefault="004C19A9" w:rsidP="004C19A9">
      <w:pPr>
        <w:rPr>
          <w:rFonts w:ascii="Arial" w:hAnsi="Arial"/>
          <w:b/>
          <w:sz w:val="22"/>
          <w:u w:val="single"/>
        </w:rPr>
      </w:pPr>
      <w:bookmarkStart w:id="47" w:name="_Toc482691124"/>
      <w:r>
        <w:rPr>
          <w:rFonts w:ascii="Arial" w:hAnsi="Arial"/>
          <w:b/>
          <w:sz w:val="22"/>
          <w:u w:val="single"/>
        </w:rPr>
        <w:t xml:space="preserve">Changes to the </w:t>
      </w:r>
      <w:r w:rsidR="00A1328C">
        <w:rPr>
          <w:rFonts w:ascii="Arial" w:hAnsi="Arial" w:cs="Arial"/>
          <w:b/>
          <w:sz w:val="22"/>
          <w:szCs w:val="22"/>
          <w:u w:val="single"/>
        </w:rPr>
        <w:t>JUNE 12, 2023</w:t>
      </w:r>
      <w:r w:rsidR="00B91FEC">
        <w:rPr>
          <w:rFonts w:ascii="Arial" w:hAnsi="Arial" w:cs="Arial"/>
          <w:b/>
          <w:sz w:val="22"/>
          <w:szCs w:val="22"/>
          <w:u w:val="single"/>
        </w:rPr>
        <w:t>,</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B37429">
        <w:rPr>
          <w:rFonts w:ascii="Arial" w:hAnsi="Arial"/>
          <w:b/>
          <w:sz w:val="22"/>
          <w:u w:val="single"/>
        </w:rPr>
      </w:r>
      <w:r w:rsidR="00B37429">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7"/>
    </w:p>
    <w:p w14:paraId="25817393" w14:textId="77777777" w:rsidR="004C19A9" w:rsidRPr="00A1328C" w:rsidRDefault="004C19A9" w:rsidP="004C19A9">
      <w:pPr>
        <w:rPr>
          <w:rFonts w:ascii="Arial" w:hAnsi="Arial"/>
          <w:bCs/>
          <w:sz w:val="22"/>
        </w:rPr>
      </w:pPr>
    </w:p>
    <w:p w14:paraId="723B95A8" w14:textId="77777777" w:rsidR="004C19A9" w:rsidRDefault="004C19A9" w:rsidP="004C19A9">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B37429">
        <w:rPr>
          <w:rFonts w:ascii="Arial" w:hAnsi="Arial"/>
          <w:sz w:val="22"/>
        </w:rPr>
      </w:r>
      <w:r w:rsidR="00B37429">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sectPr w:rsidR="004C19A9">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3ABB" w14:textId="77777777" w:rsidR="007514E0" w:rsidRDefault="007514E0">
      <w:r>
        <w:separator/>
      </w:r>
    </w:p>
  </w:endnote>
  <w:endnote w:type="continuationSeparator" w:id="0">
    <w:p w14:paraId="13A3F0BD" w14:textId="77777777" w:rsidR="007514E0" w:rsidRDefault="0075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3A7" w14:textId="7198667E" w:rsidR="007514E0" w:rsidRPr="00F847D5" w:rsidRDefault="007514E0"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6CAE" w14:textId="77777777" w:rsidR="007514E0" w:rsidRPr="00F847D5" w:rsidRDefault="007514E0"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9E72096" w14:textId="77777777" w:rsidR="007514E0" w:rsidRPr="0014659D" w:rsidRDefault="007514E0"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8B0C4" w14:textId="77777777" w:rsidR="007514E0" w:rsidRDefault="007514E0">
      <w:r>
        <w:separator/>
      </w:r>
    </w:p>
  </w:footnote>
  <w:footnote w:type="continuationSeparator" w:id="0">
    <w:p w14:paraId="4537208C" w14:textId="77777777" w:rsidR="007514E0" w:rsidRDefault="00751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F4D4" w14:textId="77777777" w:rsidR="007514E0" w:rsidRPr="00135426" w:rsidRDefault="007514E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60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575122">
    <w:abstractNumId w:val="1"/>
  </w:num>
  <w:num w:numId="3" w16cid:durableId="1161895503">
    <w:abstractNumId w:val="3"/>
  </w:num>
  <w:num w:numId="4" w16cid:durableId="108164750">
    <w:abstractNumId w:val="8"/>
  </w:num>
  <w:num w:numId="5" w16cid:durableId="535043711">
    <w:abstractNumId w:val="5"/>
  </w:num>
  <w:num w:numId="6" w16cid:durableId="1257399312">
    <w:abstractNumId w:val="6"/>
  </w:num>
  <w:num w:numId="7" w16cid:durableId="1315329823">
    <w:abstractNumId w:val="9"/>
  </w:num>
  <w:num w:numId="8" w16cid:durableId="1923105001">
    <w:abstractNumId w:val="7"/>
  </w:num>
  <w:num w:numId="9" w16cid:durableId="2106876567">
    <w:abstractNumId w:val="10"/>
  </w:num>
  <w:num w:numId="10" w16cid:durableId="1656061926">
    <w:abstractNumId w:val="11"/>
  </w:num>
  <w:num w:numId="11" w16cid:durableId="991252671">
    <w:abstractNumId w:val="2"/>
  </w:num>
  <w:num w:numId="12" w16cid:durableId="953950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55"/>
    <w:rsid w:val="0000071F"/>
    <w:rsid w:val="00002399"/>
    <w:rsid w:val="0000288C"/>
    <w:rsid w:val="00003880"/>
    <w:rsid w:val="00010B28"/>
    <w:rsid w:val="0001165D"/>
    <w:rsid w:val="000135AB"/>
    <w:rsid w:val="00013B2D"/>
    <w:rsid w:val="00015B63"/>
    <w:rsid w:val="00015BCA"/>
    <w:rsid w:val="00015E48"/>
    <w:rsid w:val="00022808"/>
    <w:rsid w:val="000237D9"/>
    <w:rsid w:val="0002430E"/>
    <w:rsid w:val="00024EBC"/>
    <w:rsid w:val="0002548F"/>
    <w:rsid w:val="00026AB8"/>
    <w:rsid w:val="00026FE4"/>
    <w:rsid w:val="0003136C"/>
    <w:rsid w:val="00032B15"/>
    <w:rsid w:val="00033B14"/>
    <w:rsid w:val="00034F9E"/>
    <w:rsid w:val="00035898"/>
    <w:rsid w:val="00036C22"/>
    <w:rsid w:val="00044E0B"/>
    <w:rsid w:val="0004693A"/>
    <w:rsid w:val="00053310"/>
    <w:rsid w:val="00057978"/>
    <w:rsid w:val="00060FD0"/>
    <w:rsid w:val="00070B20"/>
    <w:rsid w:val="00072C38"/>
    <w:rsid w:val="00082A06"/>
    <w:rsid w:val="00083979"/>
    <w:rsid w:val="00086493"/>
    <w:rsid w:val="000901C4"/>
    <w:rsid w:val="0009079D"/>
    <w:rsid w:val="000963C5"/>
    <w:rsid w:val="000A3504"/>
    <w:rsid w:val="000A463D"/>
    <w:rsid w:val="000B78C9"/>
    <w:rsid w:val="000C1E62"/>
    <w:rsid w:val="000C35CB"/>
    <w:rsid w:val="000C4F65"/>
    <w:rsid w:val="000C7F27"/>
    <w:rsid w:val="000D34E9"/>
    <w:rsid w:val="000D6F52"/>
    <w:rsid w:val="000E1690"/>
    <w:rsid w:val="000E1BBC"/>
    <w:rsid w:val="000E2D1B"/>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40EC"/>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320D"/>
    <w:rsid w:val="00175DF5"/>
    <w:rsid w:val="00177285"/>
    <w:rsid w:val="001801BE"/>
    <w:rsid w:val="00182993"/>
    <w:rsid w:val="00185993"/>
    <w:rsid w:val="001900AD"/>
    <w:rsid w:val="00191106"/>
    <w:rsid w:val="00196A28"/>
    <w:rsid w:val="001A21E9"/>
    <w:rsid w:val="001A6D8D"/>
    <w:rsid w:val="001B5D76"/>
    <w:rsid w:val="001B6B5B"/>
    <w:rsid w:val="001C45A8"/>
    <w:rsid w:val="001D0502"/>
    <w:rsid w:val="001D0646"/>
    <w:rsid w:val="001D6B5F"/>
    <w:rsid w:val="001D7607"/>
    <w:rsid w:val="001E3D60"/>
    <w:rsid w:val="001E6273"/>
    <w:rsid w:val="001F1448"/>
    <w:rsid w:val="001F287A"/>
    <w:rsid w:val="001F2F32"/>
    <w:rsid w:val="001F3B26"/>
    <w:rsid w:val="001F742A"/>
    <w:rsid w:val="001F7828"/>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57A6A"/>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69AF"/>
    <w:rsid w:val="002B7F84"/>
    <w:rsid w:val="002C0333"/>
    <w:rsid w:val="002C183D"/>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24B62"/>
    <w:rsid w:val="00333AE9"/>
    <w:rsid w:val="00335641"/>
    <w:rsid w:val="00336077"/>
    <w:rsid w:val="00337750"/>
    <w:rsid w:val="00340C1D"/>
    <w:rsid w:val="00345D9F"/>
    <w:rsid w:val="0034680F"/>
    <w:rsid w:val="00347E5D"/>
    <w:rsid w:val="00350573"/>
    <w:rsid w:val="00351F7C"/>
    <w:rsid w:val="00354260"/>
    <w:rsid w:val="00355F38"/>
    <w:rsid w:val="00363292"/>
    <w:rsid w:val="003637D0"/>
    <w:rsid w:val="0036784E"/>
    <w:rsid w:val="00367FC1"/>
    <w:rsid w:val="00371080"/>
    <w:rsid w:val="00371521"/>
    <w:rsid w:val="00372E82"/>
    <w:rsid w:val="003741D7"/>
    <w:rsid w:val="00376F31"/>
    <w:rsid w:val="00377200"/>
    <w:rsid w:val="00377850"/>
    <w:rsid w:val="00383482"/>
    <w:rsid w:val="00383DD1"/>
    <w:rsid w:val="00383E34"/>
    <w:rsid w:val="00385544"/>
    <w:rsid w:val="00387A55"/>
    <w:rsid w:val="00392731"/>
    <w:rsid w:val="003946CC"/>
    <w:rsid w:val="00394E4A"/>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0A2D"/>
    <w:rsid w:val="00411971"/>
    <w:rsid w:val="004127B6"/>
    <w:rsid w:val="00425C80"/>
    <w:rsid w:val="004266E1"/>
    <w:rsid w:val="00433BF1"/>
    <w:rsid w:val="00433C6D"/>
    <w:rsid w:val="00436CA9"/>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77DCB"/>
    <w:rsid w:val="00481F2F"/>
    <w:rsid w:val="0048277E"/>
    <w:rsid w:val="00482E94"/>
    <w:rsid w:val="00485373"/>
    <w:rsid w:val="00485F9B"/>
    <w:rsid w:val="004863E6"/>
    <w:rsid w:val="0049200A"/>
    <w:rsid w:val="00493484"/>
    <w:rsid w:val="004948C1"/>
    <w:rsid w:val="004A6FD2"/>
    <w:rsid w:val="004B2A6F"/>
    <w:rsid w:val="004B3242"/>
    <w:rsid w:val="004B44A9"/>
    <w:rsid w:val="004B4D8B"/>
    <w:rsid w:val="004B6B17"/>
    <w:rsid w:val="004C19A9"/>
    <w:rsid w:val="004C39E7"/>
    <w:rsid w:val="004C46DF"/>
    <w:rsid w:val="004C48F7"/>
    <w:rsid w:val="004C51C5"/>
    <w:rsid w:val="004C7125"/>
    <w:rsid w:val="004C78FD"/>
    <w:rsid w:val="004D1F5F"/>
    <w:rsid w:val="004D4B7D"/>
    <w:rsid w:val="004D5012"/>
    <w:rsid w:val="004D7ACD"/>
    <w:rsid w:val="004E0003"/>
    <w:rsid w:val="004E040D"/>
    <w:rsid w:val="004E13FD"/>
    <w:rsid w:val="004E713D"/>
    <w:rsid w:val="004F02B5"/>
    <w:rsid w:val="004F0976"/>
    <w:rsid w:val="004F2277"/>
    <w:rsid w:val="004F283B"/>
    <w:rsid w:val="004F6C98"/>
    <w:rsid w:val="00500D07"/>
    <w:rsid w:val="005015A7"/>
    <w:rsid w:val="00502068"/>
    <w:rsid w:val="0050260F"/>
    <w:rsid w:val="00506F9E"/>
    <w:rsid w:val="0050744F"/>
    <w:rsid w:val="00511E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773B5"/>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45DB"/>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1F79"/>
    <w:rsid w:val="00665986"/>
    <w:rsid w:val="00667959"/>
    <w:rsid w:val="00670DC2"/>
    <w:rsid w:val="00672218"/>
    <w:rsid w:val="00675B1A"/>
    <w:rsid w:val="00676680"/>
    <w:rsid w:val="00676CAB"/>
    <w:rsid w:val="00680643"/>
    <w:rsid w:val="00683CEC"/>
    <w:rsid w:val="00683D10"/>
    <w:rsid w:val="00684786"/>
    <w:rsid w:val="0068541F"/>
    <w:rsid w:val="00690FF9"/>
    <w:rsid w:val="0069759E"/>
    <w:rsid w:val="006978FD"/>
    <w:rsid w:val="00697E2F"/>
    <w:rsid w:val="006A2CA7"/>
    <w:rsid w:val="006A43CB"/>
    <w:rsid w:val="006B4AC8"/>
    <w:rsid w:val="006B4DBB"/>
    <w:rsid w:val="006B7EC5"/>
    <w:rsid w:val="006C0886"/>
    <w:rsid w:val="006C5DF1"/>
    <w:rsid w:val="006D7383"/>
    <w:rsid w:val="006E04EE"/>
    <w:rsid w:val="006E32FD"/>
    <w:rsid w:val="006E3E47"/>
    <w:rsid w:val="006F1886"/>
    <w:rsid w:val="006F61D2"/>
    <w:rsid w:val="00701F63"/>
    <w:rsid w:val="0070306D"/>
    <w:rsid w:val="00703588"/>
    <w:rsid w:val="00703F50"/>
    <w:rsid w:val="00710154"/>
    <w:rsid w:val="00710F06"/>
    <w:rsid w:val="007129B8"/>
    <w:rsid w:val="007140AB"/>
    <w:rsid w:val="00716DF1"/>
    <w:rsid w:val="007174AF"/>
    <w:rsid w:val="00725A02"/>
    <w:rsid w:val="00726518"/>
    <w:rsid w:val="00735DA9"/>
    <w:rsid w:val="00736652"/>
    <w:rsid w:val="00740674"/>
    <w:rsid w:val="00742DEE"/>
    <w:rsid w:val="00743A66"/>
    <w:rsid w:val="007460BC"/>
    <w:rsid w:val="0074639E"/>
    <w:rsid w:val="00746F0A"/>
    <w:rsid w:val="007514E0"/>
    <w:rsid w:val="0075342F"/>
    <w:rsid w:val="00760484"/>
    <w:rsid w:val="00760854"/>
    <w:rsid w:val="00762A17"/>
    <w:rsid w:val="00766562"/>
    <w:rsid w:val="00770784"/>
    <w:rsid w:val="00773C90"/>
    <w:rsid w:val="007767E1"/>
    <w:rsid w:val="00777549"/>
    <w:rsid w:val="007805D9"/>
    <w:rsid w:val="00781399"/>
    <w:rsid w:val="00782B64"/>
    <w:rsid w:val="00786D5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E7979"/>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49F"/>
    <w:rsid w:val="008537FA"/>
    <w:rsid w:val="00853AF4"/>
    <w:rsid w:val="00854273"/>
    <w:rsid w:val="00854F8B"/>
    <w:rsid w:val="0085642C"/>
    <w:rsid w:val="00857B39"/>
    <w:rsid w:val="00861C6E"/>
    <w:rsid w:val="00862EC5"/>
    <w:rsid w:val="00863EC3"/>
    <w:rsid w:val="008677AC"/>
    <w:rsid w:val="00873B63"/>
    <w:rsid w:val="0087487F"/>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5AF"/>
    <w:rsid w:val="008B7F9F"/>
    <w:rsid w:val="008C0EAF"/>
    <w:rsid w:val="008C3D85"/>
    <w:rsid w:val="008C63A7"/>
    <w:rsid w:val="008C70BB"/>
    <w:rsid w:val="008C73B2"/>
    <w:rsid w:val="008D0C75"/>
    <w:rsid w:val="008D30F9"/>
    <w:rsid w:val="008D6F1A"/>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16A9B"/>
    <w:rsid w:val="00923129"/>
    <w:rsid w:val="00923ADB"/>
    <w:rsid w:val="00923ED1"/>
    <w:rsid w:val="00935F15"/>
    <w:rsid w:val="0094046A"/>
    <w:rsid w:val="00943279"/>
    <w:rsid w:val="00946B41"/>
    <w:rsid w:val="00946E74"/>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3F2F"/>
    <w:rsid w:val="009A58E1"/>
    <w:rsid w:val="009A5F7D"/>
    <w:rsid w:val="009A6697"/>
    <w:rsid w:val="009A6835"/>
    <w:rsid w:val="009B2268"/>
    <w:rsid w:val="009B2725"/>
    <w:rsid w:val="009B3617"/>
    <w:rsid w:val="009C19C6"/>
    <w:rsid w:val="009C4E62"/>
    <w:rsid w:val="009C5CE5"/>
    <w:rsid w:val="009C760A"/>
    <w:rsid w:val="009C76F1"/>
    <w:rsid w:val="009D0C37"/>
    <w:rsid w:val="009D5EBC"/>
    <w:rsid w:val="009E10CB"/>
    <w:rsid w:val="009E2122"/>
    <w:rsid w:val="009E4796"/>
    <w:rsid w:val="009F584A"/>
    <w:rsid w:val="00A0363B"/>
    <w:rsid w:val="00A04B84"/>
    <w:rsid w:val="00A05E44"/>
    <w:rsid w:val="00A06E73"/>
    <w:rsid w:val="00A11BA2"/>
    <w:rsid w:val="00A1328C"/>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0E4B"/>
    <w:rsid w:val="00A61FF1"/>
    <w:rsid w:val="00A62B77"/>
    <w:rsid w:val="00A64289"/>
    <w:rsid w:val="00A6568D"/>
    <w:rsid w:val="00A6653C"/>
    <w:rsid w:val="00A67F55"/>
    <w:rsid w:val="00A711AB"/>
    <w:rsid w:val="00A73320"/>
    <w:rsid w:val="00A7562C"/>
    <w:rsid w:val="00A757D5"/>
    <w:rsid w:val="00A75C83"/>
    <w:rsid w:val="00A76FAA"/>
    <w:rsid w:val="00A77B7A"/>
    <w:rsid w:val="00A82D08"/>
    <w:rsid w:val="00A85B58"/>
    <w:rsid w:val="00A8755E"/>
    <w:rsid w:val="00A943BE"/>
    <w:rsid w:val="00A94AEF"/>
    <w:rsid w:val="00A9700A"/>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509"/>
    <w:rsid w:val="00B008B3"/>
    <w:rsid w:val="00B03D3A"/>
    <w:rsid w:val="00B17134"/>
    <w:rsid w:val="00B17711"/>
    <w:rsid w:val="00B20017"/>
    <w:rsid w:val="00B20A6D"/>
    <w:rsid w:val="00B2681D"/>
    <w:rsid w:val="00B3117B"/>
    <w:rsid w:val="00B333DF"/>
    <w:rsid w:val="00B336B9"/>
    <w:rsid w:val="00B37429"/>
    <w:rsid w:val="00B37F1A"/>
    <w:rsid w:val="00B45992"/>
    <w:rsid w:val="00B50C3F"/>
    <w:rsid w:val="00B547BF"/>
    <w:rsid w:val="00B54C93"/>
    <w:rsid w:val="00B63414"/>
    <w:rsid w:val="00B645FF"/>
    <w:rsid w:val="00B66B39"/>
    <w:rsid w:val="00B72733"/>
    <w:rsid w:val="00B73643"/>
    <w:rsid w:val="00B83795"/>
    <w:rsid w:val="00B91559"/>
    <w:rsid w:val="00B91FEC"/>
    <w:rsid w:val="00B922A0"/>
    <w:rsid w:val="00BB20D6"/>
    <w:rsid w:val="00BB3412"/>
    <w:rsid w:val="00BB4D1B"/>
    <w:rsid w:val="00BB6928"/>
    <w:rsid w:val="00BC4F1E"/>
    <w:rsid w:val="00BC5143"/>
    <w:rsid w:val="00BD0797"/>
    <w:rsid w:val="00BD0E65"/>
    <w:rsid w:val="00BD1497"/>
    <w:rsid w:val="00BD2DFE"/>
    <w:rsid w:val="00BD7123"/>
    <w:rsid w:val="00BE2F8A"/>
    <w:rsid w:val="00BE5F90"/>
    <w:rsid w:val="00C0589B"/>
    <w:rsid w:val="00C0777C"/>
    <w:rsid w:val="00C07B7F"/>
    <w:rsid w:val="00C113BC"/>
    <w:rsid w:val="00C12BAA"/>
    <w:rsid w:val="00C164A0"/>
    <w:rsid w:val="00C205E5"/>
    <w:rsid w:val="00C23A6C"/>
    <w:rsid w:val="00C24C83"/>
    <w:rsid w:val="00C260E0"/>
    <w:rsid w:val="00C32CBF"/>
    <w:rsid w:val="00C342AF"/>
    <w:rsid w:val="00C35E94"/>
    <w:rsid w:val="00C407C8"/>
    <w:rsid w:val="00C41158"/>
    <w:rsid w:val="00C47F6C"/>
    <w:rsid w:val="00C501AE"/>
    <w:rsid w:val="00C50355"/>
    <w:rsid w:val="00C512CC"/>
    <w:rsid w:val="00C53DF2"/>
    <w:rsid w:val="00C54ADE"/>
    <w:rsid w:val="00C54BE8"/>
    <w:rsid w:val="00C57539"/>
    <w:rsid w:val="00C6059C"/>
    <w:rsid w:val="00C61A82"/>
    <w:rsid w:val="00C62EA2"/>
    <w:rsid w:val="00C6451A"/>
    <w:rsid w:val="00C6488B"/>
    <w:rsid w:val="00C66375"/>
    <w:rsid w:val="00C66BD6"/>
    <w:rsid w:val="00C67104"/>
    <w:rsid w:val="00C677A9"/>
    <w:rsid w:val="00C72A47"/>
    <w:rsid w:val="00C73FBD"/>
    <w:rsid w:val="00C744F8"/>
    <w:rsid w:val="00C76E93"/>
    <w:rsid w:val="00C801D0"/>
    <w:rsid w:val="00C802FD"/>
    <w:rsid w:val="00C80C99"/>
    <w:rsid w:val="00C812D3"/>
    <w:rsid w:val="00C82F1E"/>
    <w:rsid w:val="00C84243"/>
    <w:rsid w:val="00C92F27"/>
    <w:rsid w:val="00C94DBD"/>
    <w:rsid w:val="00C95903"/>
    <w:rsid w:val="00CA28F3"/>
    <w:rsid w:val="00CA4B03"/>
    <w:rsid w:val="00CA4ECA"/>
    <w:rsid w:val="00CA5CBC"/>
    <w:rsid w:val="00CA62C1"/>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CF61A3"/>
    <w:rsid w:val="00D01DA5"/>
    <w:rsid w:val="00D0289A"/>
    <w:rsid w:val="00D04321"/>
    <w:rsid w:val="00D05485"/>
    <w:rsid w:val="00D122B6"/>
    <w:rsid w:val="00D17D48"/>
    <w:rsid w:val="00D22B42"/>
    <w:rsid w:val="00D26941"/>
    <w:rsid w:val="00D30940"/>
    <w:rsid w:val="00D32088"/>
    <w:rsid w:val="00D325DF"/>
    <w:rsid w:val="00D34A15"/>
    <w:rsid w:val="00D364A2"/>
    <w:rsid w:val="00D40C57"/>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6CF5"/>
    <w:rsid w:val="00DF7BBC"/>
    <w:rsid w:val="00E01E9D"/>
    <w:rsid w:val="00E037E8"/>
    <w:rsid w:val="00E11812"/>
    <w:rsid w:val="00E1421A"/>
    <w:rsid w:val="00E2303A"/>
    <w:rsid w:val="00E24CF7"/>
    <w:rsid w:val="00E24E0F"/>
    <w:rsid w:val="00E26617"/>
    <w:rsid w:val="00E27A36"/>
    <w:rsid w:val="00E3000B"/>
    <w:rsid w:val="00E3211C"/>
    <w:rsid w:val="00E34597"/>
    <w:rsid w:val="00E34B40"/>
    <w:rsid w:val="00E35D6E"/>
    <w:rsid w:val="00E36E08"/>
    <w:rsid w:val="00E376CE"/>
    <w:rsid w:val="00E406A7"/>
    <w:rsid w:val="00E42922"/>
    <w:rsid w:val="00E43D5B"/>
    <w:rsid w:val="00E45402"/>
    <w:rsid w:val="00E47B7A"/>
    <w:rsid w:val="00E52AEB"/>
    <w:rsid w:val="00E55E15"/>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A50B3"/>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5511"/>
    <w:rsid w:val="00EF79CE"/>
    <w:rsid w:val="00F05C88"/>
    <w:rsid w:val="00F11255"/>
    <w:rsid w:val="00F124E0"/>
    <w:rsid w:val="00F15946"/>
    <w:rsid w:val="00F17985"/>
    <w:rsid w:val="00F208FE"/>
    <w:rsid w:val="00F21DBA"/>
    <w:rsid w:val="00F22F51"/>
    <w:rsid w:val="00F23D8B"/>
    <w:rsid w:val="00F27AF7"/>
    <w:rsid w:val="00F33740"/>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6504"/>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1C14"/>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09"/>
    <o:shapelayout v:ext="edit">
      <o:idmap v:ext="edit" data="1"/>
    </o:shapelayout>
  </w:shapeDefaults>
  <w:decimalSymbol w:val="."/>
  <w:listSeparator w:val=","/>
  <w14:docId w14:val="4AB1FC9D"/>
  <w15:chartTrackingRefBased/>
  <w15:docId w15:val="{CCD8D670-8537-4EDB-B7D4-E7FF82E5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786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B4933-7F4A-40CB-A06B-4A2340D6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2813</Words>
  <Characters>15590</Characters>
  <Application>Microsoft Office Word</Application>
  <DocSecurity>0</DocSecurity>
  <Lines>537</Lines>
  <Paragraphs>266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18137</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Puite, Tammie (DEQ)</dc:creator>
  <cp:keywords>AQD-AIR-ROP-TITLE V, Staff Report</cp:keywords>
  <dc:description>SharePoint Program Category: ROP Related Templates</dc:description>
  <cp:lastModifiedBy>Tammie Puite</cp:lastModifiedBy>
  <cp:revision>3</cp:revision>
  <cp:lastPrinted>2023-09-14T13:31:00Z</cp:lastPrinted>
  <dcterms:created xsi:type="dcterms:W3CDTF">2023-09-14T13:31:00Z</dcterms:created>
  <dcterms:modified xsi:type="dcterms:W3CDTF">2023-09-14T13:31:00Z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2023-06-05T18:10:24Z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f993fda0-2456-435d-bd24-16620426dce5</vt:lpwstr>
  </property>
  <property fmtid="{D5CDD505-2E9C-101B-9397-08002B2CF9AE}" pid="8" name="MSIP_Label_2f46dfe0-534f-4c95-815c-5b1af86b9823_ContentBits">
    <vt:lpwstr>0</vt:lpwstr>
  </property>
</Properties>
</file>