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2250"/>
        <w:gridCol w:w="5670"/>
        <w:gridCol w:w="2430"/>
      </w:tblGrid>
      <w:tr w:rsidR="005B4194" w14:paraId="6A14CA57" w14:textId="77777777" w:rsidTr="00567864">
        <w:tc>
          <w:tcPr>
            <w:tcW w:w="2250" w:type="dxa"/>
          </w:tcPr>
          <w:p w14:paraId="449A0A6A" w14:textId="77777777" w:rsidR="005B4194" w:rsidRDefault="005B4194" w:rsidP="00567864">
            <w:pPr>
              <w:jc w:val="center"/>
              <w:rPr>
                <w:rFonts w:ascii="Arial" w:hAnsi="Arial"/>
                <w:sz w:val="16"/>
              </w:rPr>
            </w:pPr>
          </w:p>
        </w:tc>
        <w:tc>
          <w:tcPr>
            <w:tcW w:w="5670" w:type="dxa"/>
          </w:tcPr>
          <w:p w14:paraId="648E63E4" w14:textId="77777777" w:rsidR="005B4194" w:rsidRDefault="005B4194" w:rsidP="00567864">
            <w:pPr>
              <w:ind w:left="-108" w:right="-140"/>
              <w:jc w:val="center"/>
              <w:rPr>
                <w:rFonts w:ascii="Arial" w:hAnsi="Arial"/>
              </w:rPr>
            </w:pPr>
            <w:r>
              <w:rPr>
                <w:rFonts w:ascii="Arial" w:hAnsi="Arial"/>
              </w:rPr>
              <w:t>Michigan Department of Environment, Great Lakes, and Energy</w:t>
            </w:r>
          </w:p>
          <w:p w14:paraId="459B046F" w14:textId="77777777" w:rsidR="005B4194" w:rsidRDefault="005B4194" w:rsidP="00567864">
            <w:pPr>
              <w:jc w:val="center"/>
              <w:rPr>
                <w:rFonts w:ascii="Arial" w:hAnsi="Arial"/>
                <w:sz w:val="16"/>
              </w:rPr>
            </w:pPr>
            <w:r>
              <w:rPr>
                <w:rFonts w:ascii="Arial" w:hAnsi="Arial"/>
              </w:rPr>
              <w:t>Air Quality Division</w:t>
            </w:r>
          </w:p>
        </w:tc>
        <w:tc>
          <w:tcPr>
            <w:tcW w:w="2430" w:type="dxa"/>
          </w:tcPr>
          <w:p w14:paraId="6705F1A9" w14:textId="77777777" w:rsidR="005B4194" w:rsidRDefault="005B4194" w:rsidP="00567864">
            <w:pPr>
              <w:jc w:val="center"/>
              <w:rPr>
                <w:rFonts w:ascii="Arial" w:hAnsi="Arial"/>
                <w:b/>
                <w:sz w:val="24"/>
              </w:rPr>
            </w:pPr>
          </w:p>
        </w:tc>
      </w:tr>
      <w:tr w:rsidR="005B4194" w14:paraId="28C35E05" w14:textId="77777777" w:rsidTr="00567864">
        <w:trPr>
          <w:cantSplit/>
          <w:trHeight w:val="146"/>
        </w:trPr>
        <w:tc>
          <w:tcPr>
            <w:tcW w:w="2250" w:type="dxa"/>
          </w:tcPr>
          <w:p w14:paraId="3AA365AA" w14:textId="77777777" w:rsidR="005B4194" w:rsidRPr="00DB5924" w:rsidRDefault="005B4194" w:rsidP="00567864">
            <w:pPr>
              <w:pStyle w:val="Header"/>
              <w:jc w:val="center"/>
              <w:rPr>
                <w:rFonts w:ascii="Arial" w:hAnsi="Arial"/>
                <w:b/>
                <w:sz w:val="16"/>
              </w:rPr>
            </w:pPr>
            <w:r w:rsidRPr="00DB5924">
              <w:rPr>
                <w:rFonts w:ascii="Arial" w:hAnsi="Arial"/>
                <w:b/>
                <w:sz w:val="16"/>
              </w:rPr>
              <w:t>State Registration Number</w:t>
            </w:r>
          </w:p>
        </w:tc>
        <w:tc>
          <w:tcPr>
            <w:tcW w:w="5670" w:type="dxa"/>
          </w:tcPr>
          <w:p w14:paraId="2980007A" w14:textId="77777777" w:rsidR="005B4194" w:rsidRDefault="005B4194" w:rsidP="00567864">
            <w:pPr>
              <w:pStyle w:val="Header"/>
              <w:jc w:val="center"/>
              <w:rPr>
                <w:rFonts w:ascii="Arial" w:hAnsi="Arial"/>
                <w:b/>
                <w:sz w:val="28"/>
              </w:rPr>
            </w:pPr>
            <w:r>
              <w:rPr>
                <w:rFonts w:ascii="Arial" w:hAnsi="Arial"/>
                <w:b/>
                <w:sz w:val="28"/>
              </w:rPr>
              <w:t>RENEWABLE OPERATING PERMIT</w:t>
            </w:r>
          </w:p>
        </w:tc>
        <w:tc>
          <w:tcPr>
            <w:tcW w:w="2430" w:type="dxa"/>
          </w:tcPr>
          <w:p w14:paraId="2E9F1A5E" w14:textId="77777777" w:rsidR="005B4194" w:rsidRPr="00DB5924" w:rsidRDefault="005B4194" w:rsidP="00567864">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B4194" w14:paraId="1B1782B2" w14:textId="77777777" w:rsidTr="00567864">
        <w:trPr>
          <w:cantSplit/>
          <w:trHeight w:val="145"/>
        </w:trPr>
        <w:tc>
          <w:tcPr>
            <w:tcW w:w="2250" w:type="dxa"/>
          </w:tcPr>
          <w:p w14:paraId="69FA9F6F" w14:textId="2F2DF132" w:rsidR="005B4194" w:rsidRPr="00910FEA" w:rsidRDefault="005B4194" w:rsidP="00567864">
            <w:pPr>
              <w:pStyle w:val="Header"/>
              <w:jc w:val="center"/>
              <w:rPr>
                <w:rFonts w:ascii="Arial" w:hAnsi="Arial"/>
                <w:sz w:val="22"/>
                <w:szCs w:val="22"/>
              </w:rPr>
            </w:pPr>
            <w:r>
              <w:rPr>
                <w:rFonts w:ascii="Arial" w:hAnsi="Arial"/>
                <w:sz w:val="22"/>
              </w:rPr>
              <w:t>A8217</w:t>
            </w:r>
          </w:p>
        </w:tc>
        <w:tc>
          <w:tcPr>
            <w:tcW w:w="5670" w:type="dxa"/>
          </w:tcPr>
          <w:p w14:paraId="4EC35950" w14:textId="77777777" w:rsidR="005B4194" w:rsidRPr="00E406A7" w:rsidRDefault="005B4194" w:rsidP="00567864">
            <w:pPr>
              <w:jc w:val="center"/>
              <w:rPr>
                <w:rFonts w:ascii="Arial" w:hAnsi="Arial"/>
                <w:b/>
                <w:sz w:val="28"/>
                <w:szCs w:val="28"/>
              </w:rPr>
            </w:pPr>
            <w:r w:rsidRPr="00E406A7">
              <w:rPr>
                <w:rFonts w:ascii="Arial" w:hAnsi="Arial"/>
                <w:b/>
                <w:sz w:val="28"/>
                <w:szCs w:val="28"/>
              </w:rPr>
              <w:t>STAFF REPORT</w:t>
            </w:r>
          </w:p>
        </w:tc>
        <w:tc>
          <w:tcPr>
            <w:tcW w:w="2430" w:type="dxa"/>
          </w:tcPr>
          <w:p w14:paraId="374632CC" w14:textId="5C0ADC63" w:rsidR="005B4194" w:rsidRPr="00910FEA" w:rsidRDefault="005B4194" w:rsidP="00567864">
            <w:pPr>
              <w:pStyle w:val="Header"/>
              <w:jc w:val="center"/>
              <w:rPr>
                <w:rFonts w:ascii="Arial" w:hAnsi="Arial"/>
                <w:sz w:val="22"/>
                <w:szCs w:val="22"/>
              </w:rPr>
            </w:pPr>
            <w:r>
              <w:rPr>
                <w:rFonts w:ascii="Arial" w:hAnsi="Arial"/>
                <w:sz w:val="22"/>
                <w:szCs w:val="22"/>
              </w:rPr>
              <w:t>MI-ROP-A8217-20</w:t>
            </w:r>
            <w:r w:rsidR="002142CA">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2142CA">
              <w:rPr>
                <w:rFonts w:ascii="Arial" w:hAnsi="Arial"/>
                <w:sz w:val="22"/>
                <w:szCs w:val="22"/>
              </w:rPr>
            </w:r>
            <w:r w:rsidR="002142CA">
              <w:rPr>
                <w:rFonts w:ascii="Arial" w:hAnsi="Arial"/>
                <w:sz w:val="22"/>
                <w:szCs w:val="22"/>
              </w:rPr>
              <w:fldChar w:fldCharType="separate"/>
            </w:r>
            <w:r w:rsidRPr="00910FEA">
              <w:rPr>
                <w:rFonts w:ascii="Arial" w:hAnsi="Arial"/>
                <w:sz w:val="22"/>
                <w:szCs w:val="22"/>
              </w:rPr>
              <w:fldChar w:fldCharType="end"/>
            </w:r>
          </w:p>
        </w:tc>
      </w:tr>
    </w:tbl>
    <w:p w14:paraId="6FA6B190" w14:textId="77777777" w:rsidR="00AF4326" w:rsidRDefault="00AF4326">
      <w:pPr>
        <w:rPr>
          <w:rFonts w:ascii="Arial" w:hAnsi="Arial"/>
          <w:color w:val="000000"/>
          <w:sz w:val="14"/>
        </w:rPr>
      </w:pPr>
    </w:p>
    <w:p w14:paraId="68F6D3CD" w14:textId="77777777" w:rsidR="00AF4326" w:rsidRDefault="00AF4326">
      <w:pPr>
        <w:jc w:val="center"/>
        <w:rPr>
          <w:rFonts w:ascii="Arial" w:hAnsi="Arial"/>
          <w:sz w:val="22"/>
        </w:rPr>
      </w:pPr>
    </w:p>
    <w:p w14:paraId="05505F87" w14:textId="6076AED6" w:rsidR="00AF4326" w:rsidRDefault="002C2844" w:rsidP="002C2844">
      <w:pPr>
        <w:jc w:val="center"/>
        <w:rPr>
          <w:rFonts w:ascii="Arial" w:hAnsi="Arial"/>
          <w:sz w:val="22"/>
        </w:rPr>
      </w:pPr>
      <w:r w:rsidRPr="002C2844">
        <w:rPr>
          <w:rFonts w:ascii="Arial" w:hAnsi="Arial"/>
          <w:b/>
          <w:sz w:val="22"/>
        </w:rPr>
        <w:t>McLaren Performance Technologies</w:t>
      </w:r>
    </w:p>
    <w:p w14:paraId="776D6E12" w14:textId="77777777" w:rsidR="00AF4326" w:rsidRDefault="00AF4326">
      <w:pPr>
        <w:jc w:val="center"/>
        <w:rPr>
          <w:rFonts w:ascii="Arial" w:hAnsi="Arial"/>
          <w:sz w:val="22"/>
        </w:rPr>
      </w:pPr>
    </w:p>
    <w:p w14:paraId="3C2492F0" w14:textId="4159ADF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w:t>
      </w:r>
      <w:r w:rsidR="005109E5">
        <w:rPr>
          <w:rFonts w:ascii="Arial" w:hAnsi="Arial"/>
          <w:sz w:val="22"/>
        </w:rPr>
        <w:t xml:space="preserve">  A8217</w:t>
      </w:r>
    </w:p>
    <w:p w14:paraId="6225D854" w14:textId="77777777" w:rsidR="00AF4326" w:rsidRDefault="00AF4326">
      <w:pPr>
        <w:jc w:val="center"/>
        <w:rPr>
          <w:rFonts w:ascii="Arial" w:hAnsi="Arial"/>
          <w:sz w:val="22"/>
        </w:rPr>
      </w:pPr>
    </w:p>
    <w:p w14:paraId="60E8F1D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393CC4E" w14:textId="77777777" w:rsidR="006240B1" w:rsidRDefault="006240B1">
      <w:pPr>
        <w:jc w:val="center"/>
        <w:outlineLvl w:val="0"/>
        <w:rPr>
          <w:rFonts w:ascii="Arial" w:hAnsi="Arial"/>
          <w:sz w:val="22"/>
        </w:rPr>
      </w:pPr>
    </w:p>
    <w:p w14:paraId="1A1DA722" w14:textId="4493B2A7" w:rsidR="00AF4326" w:rsidRDefault="002C2844">
      <w:pPr>
        <w:jc w:val="center"/>
        <w:rPr>
          <w:rFonts w:ascii="Arial" w:hAnsi="Arial"/>
          <w:sz w:val="22"/>
        </w:rPr>
      </w:pPr>
      <w:r w:rsidRPr="002C2844">
        <w:rPr>
          <w:rFonts w:ascii="Arial" w:hAnsi="Arial"/>
          <w:sz w:val="22"/>
        </w:rPr>
        <w:t>32233 West Eight Mile Road, Livonia, Wayne County, Michigan 48152</w:t>
      </w:r>
    </w:p>
    <w:p w14:paraId="71399452" w14:textId="77777777" w:rsidR="002C2844" w:rsidRDefault="002C2844">
      <w:pPr>
        <w:jc w:val="center"/>
        <w:rPr>
          <w:rFonts w:ascii="Arial" w:hAnsi="Arial"/>
          <w:sz w:val="22"/>
        </w:rPr>
      </w:pPr>
    </w:p>
    <w:p w14:paraId="7EA175DA" w14:textId="7336F37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2C2844" w:rsidRPr="002C2844">
        <w:rPr>
          <w:rFonts w:ascii="Arial" w:hAnsi="Arial"/>
          <w:sz w:val="22"/>
        </w:rPr>
        <w:t>MI-ROP-A8217-20</w:t>
      </w:r>
      <w:r w:rsidR="002142CA">
        <w:rPr>
          <w:rFonts w:ascii="Arial" w:hAnsi="Arial"/>
          <w:sz w:val="22"/>
        </w:rPr>
        <w:t>23</w:t>
      </w:r>
    </w:p>
    <w:p w14:paraId="1333165F" w14:textId="77777777" w:rsidR="00AF4326" w:rsidRDefault="00AF4326">
      <w:pPr>
        <w:ind w:left="3150"/>
        <w:rPr>
          <w:rFonts w:ascii="Arial" w:hAnsi="Arial"/>
          <w:sz w:val="22"/>
        </w:rPr>
      </w:pPr>
    </w:p>
    <w:p w14:paraId="29EDFCD3" w14:textId="224651F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F0DCF">
        <w:rPr>
          <w:rFonts w:ascii="Arial" w:hAnsi="Arial"/>
          <w:sz w:val="22"/>
        </w:rPr>
        <w:t>October 2, 2023</w:t>
      </w:r>
    </w:p>
    <w:p w14:paraId="359117DF" w14:textId="77777777" w:rsidR="00DB5924" w:rsidRPr="007129B8" w:rsidRDefault="00DB5924">
      <w:pPr>
        <w:pStyle w:val="BodyText"/>
      </w:pPr>
    </w:p>
    <w:p w14:paraId="1A4D91B1" w14:textId="77777777" w:rsidR="00644884" w:rsidRDefault="00644884" w:rsidP="00DB5924">
      <w:pPr>
        <w:jc w:val="both"/>
        <w:rPr>
          <w:rFonts w:ascii="Arial" w:hAnsi="Arial"/>
          <w:sz w:val="22"/>
        </w:rPr>
      </w:pPr>
    </w:p>
    <w:p w14:paraId="2CDAF850" w14:textId="77777777" w:rsidR="00644884" w:rsidRDefault="00644884" w:rsidP="00DB5924">
      <w:pPr>
        <w:jc w:val="both"/>
        <w:rPr>
          <w:rFonts w:ascii="Arial" w:hAnsi="Arial"/>
          <w:sz w:val="22"/>
        </w:rPr>
      </w:pPr>
    </w:p>
    <w:p w14:paraId="6774D3B3" w14:textId="77777777" w:rsidR="00644884" w:rsidRDefault="00644884" w:rsidP="00DB5924">
      <w:pPr>
        <w:jc w:val="both"/>
        <w:rPr>
          <w:rFonts w:ascii="Arial" w:hAnsi="Arial"/>
          <w:sz w:val="22"/>
        </w:rPr>
      </w:pPr>
    </w:p>
    <w:p w14:paraId="07EA748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88584EF" w14:textId="77777777" w:rsidR="00AF4326" w:rsidRDefault="00AF4326">
      <w:pPr>
        <w:rPr>
          <w:rFonts w:ascii="Arial" w:hAnsi="Arial"/>
          <w:sz w:val="22"/>
        </w:rPr>
      </w:pPr>
    </w:p>
    <w:p w14:paraId="4549A482" w14:textId="77777777" w:rsidR="00AF4326" w:rsidRDefault="00AF4326">
      <w:pPr>
        <w:rPr>
          <w:rFonts w:ascii="Arial" w:hAnsi="Arial"/>
          <w:sz w:val="22"/>
        </w:rPr>
      </w:pPr>
    </w:p>
    <w:p w14:paraId="3538E758" w14:textId="77777777" w:rsidR="00AF4326" w:rsidRDefault="00AF4326">
      <w:pPr>
        <w:rPr>
          <w:rFonts w:ascii="Arial" w:hAnsi="Arial"/>
          <w:sz w:val="22"/>
        </w:rPr>
      </w:pPr>
    </w:p>
    <w:p w14:paraId="630FE5D2" w14:textId="77777777" w:rsidR="00AF4326" w:rsidRDefault="00AF4326">
      <w:pPr>
        <w:rPr>
          <w:rFonts w:ascii="Arial" w:hAnsi="Arial"/>
          <w:sz w:val="22"/>
        </w:rPr>
      </w:pPr>
    </w:p>
    <w:p w14:paraId="73F094BC" w14:textId="77777777" w:rsidR="00AF4326" w:rsidRDefault="00AF4326">
      <w:pPr>
        <w:rPr>
          <w:rFonts w:ascii="Arial" w:hAnsi="Arial"/>
          <w:sz w:val="22"/>
        </w:rPr>
      </w:pPr>
    </w:p>
    <w:p w14:paraId="6F86DC44" w14:textId="77777777" w:rsidR="00AF4326" w:rsidRDefault="00AF4326">
      <w:pPr>
        <w:rPr>
          <w:rFonts w:ascii="Arial" w:hAnsi="Arial"/>
          <w:sz w:val="22"/>
        </w:rPr>
      </w:pPr>
    </w:p>
    <w:p w14:paraId="23BD132B" w14:textId="77777777" w:rsidR="00DB5924" w:rsidRDefault="00DB5924">
      <w:pPr>
        <w:rPr>
          <w:rFonts w:ascii="Arial" w:hAnsi="Arial"/>
          <w:sz w:val="22"/>
        </w:rPr>
      </w:pPr>
    </w:p>
    <w:p w14:paraId="279512D8" w14:textId="77777777" w:rsidR="00DB5924" w:rsidRDefault="00DB5924">
      <w:pPr>
        <w:rPr>
          <w:rFonts w:ascii="Arial" w:hAnsi="Arial"/>
          <w:sz w:val="22"/>
        </w:rPr>
      </w:pPr>
    </w:p>
    <w:p w14:paraId="1D00A11E" w14:textId="77777777" w:rsidR="00DB5924" w:rsidRDefault="00DB5924">
      <w:pPr>
        <w:rPr>
          <w:rFonts w:ascii="Arial" w:hAnsi="Arial"/>
          <w:sz w:val="22"/>
        </w:rPr>
      </w:pPr>
    </w:p>
    <w:p w14:paraId="3C31BBAA" w14:textId="77777777" w:rsidR="00DB5924" w:rsidRDefault="00DB5924">
      <w:pPr>
        <w:rPr>
          <w:rFonts w:ascii="Arial" w:hAnsi="Arial"/>
          <w:sz w:val="22"/>
        </w:rPr>
      </w:pPr>
    </w:p>
    <w:p w14:paraId="5AF93256" w14:textId="77777777" w:rsidR="00DB5924" w:rsidRDefault="00DB5924">
      <w:pPr>
        <w:rPr>
          <w:rFonts w:ascii="Arial" w:hAnsi="Arial"/>
          <w:sz w:val="22"/>
        </w:rPr>
      </w:pPr>
    </w:p>
    <w:p w14:paraId="250CF552" w14:textId="77777777" w:rsidR="00DB5924" w:rsidRDefault="00DB5924">
      <w:pPr>
        <w:rPr>
          <w:rFonts w:ascii="Arial" w:hAnsi="Arial"/>
          <w:sz w:val="22"/>
        </w:rPr>
      </w:pPr>
    </w:p>
    <w:p w14:paraId="7D2C09BA" w14:textId="77777777" w:rsidR="00DB5924" w:rsidRDefault="00DB5924">
      <w:pPr>
        <w:rPr>
          <w:rFonts w:ascii="Arial" w:hAnsi="Arial"/>
          <w:sz w:val="22"/>
        </w:rPr>
      </w:pPr>
    </w:p>
    <w:p w14:paraId="1D7E1497" w14:textId="77777777" w:rsidR="00DB5924" w:rsidRDefault="00DB5924">
      <w:pPr>
        <w:rPr>
          <w:rFonts w:ascii="Arial" w:hAnsi="Arial"/>
          <w:sz w:val="22"/>
        </w:rPr>
      </w:pPr>
    </w:p>
    <w:p w14:paraId="08E8AD9D" w14:textId="77777777" w:rsidR="00AF4326" w:rsidRDefault="00AF4326">
      <w:pPr>
        <w:rPr>
          <w:rFonts w:ascii="Arial" w:hAnsi="Arial"/>
          <w:sz w:val="22"/>
        </w:rPr>
      </w:pPr>
    </w:p>
    <w:p w14:paraId="615921D2" w14:textId="77777777" w:rsidR="00AF4326" w:rsidRDefault="00AF4326">
      <w:pPr>
        <w:rPr>
          <w:rFonts w:ascii="Arial" w:hAnsi="Arial"/>
          <w:sz w:val="22"/>
        </w:rPr>
      </w:pPr>
    </w:p>
    <w:p w14:paraId="33736190" w14:textId="77777777" w:rsidR="00AF4326" w:rsidRDefault="00AF4326">
      <w:pPr>
        <w:rPr>
          <w:rFonts w:ascii="Arial" w:hAnsi="Arial"/>
          <w:sz w:val="22"/>
        </w:rPr>
      </w:pPr>
    </w:p>
    <w:p w14:paraId="6C7296D8" w14:textId="77777777" w:rsidR="00644884" w:rsidRDefault="00644884">
      <w:pPr>
        <w:rPr>
          <w:rFonts w:ascii="Arial" w:hAnsi="Arial"/>
          <w:sz w:val="22"/>
        </w:rPr>
      </w:pPr>
    </w:p>
    <w:p w14:paraId="0311CBE4" w14:textId="77777777" w:rsidR="00AF4326" w:rsidRDefault="00644884" w:rsidP="00644884">
      <w:pPr>
        <w:rPr>
          <w:rFonts w:ascii="Arial" w:hAnsi="Arial"/>
          <w:sz w:val="22"/>
        </w:rPr>
      </w:pPr>
      <w:r>
        <w:rPr>
          <w:rFonts w:ascii="Arial" w:hAnsi="Arial"/>
          <w:sz w:val="22"/>
        </w:rPr>
        <w:br w:type="page"/>
      </w:r>
    </w:p>
    <w:p w14:paraId="5CC7A133" w14:textId="77777777" w:rsidR="00AF4326" w:rsidRDefault="00AF4326">
      <w:pPr>
        <w:jc w:val="center"/>
        <w:outlineLvl w:val="0"/>
        <w:rPr>
          <w:rFonts w:ascii="Arial" w:hAnsi="Arial"/>
          <w:b/>
          <w:sz w:val="22"/>
        </w:rPr>
      </w:pPr>
      <w:r>
        <w:rPr>
          <w:rFonts w:ascii="Arial" w:hAnsi="Arial"/>
          <w:b/>
          <w:sz w:val="22"/>
        </w:rPr>
        <w:lastRenderedPageBreak/>
        <w:t>TABLE OF CONTENTS</w:t>
      </w:r>
    </w:p>
    <w:p w14:paraId="005D6F09" w14:textId="5724B22C" w:rsidR="007B2ADF"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7B2ADF">
        <w:rPr>
          <w:noProof/>
        </w:rPr>
        <w:t>OCTOBER 2, 2023- STAFF REPORT</w:t>
      </w:r>
      <w:r w:rsidR="007B2ADF">
        <w:rPr>
          <w:noProof/>
        </w:rPr>
        <w:tab/>
      </w:r>
      <w:r w:rsidR="007B2ADF">
        <w:rPr>
          <w:noProof/>
        </w:rPr>
        <w:fldChar w:fldCharType="begin"/>
      </w:r>
      <w:r w:rsidR="007B2ADF">
        <w:rPr>
          <w:noProof/>
        </w:rPr>
        <w:instrText xml:space="preserve"> PAGEREF _Toc149896307 \h </w:instrText>
      </w:r>
      <w:r w:rsidR="007B2ADF">
        <w:rPr>
          <w:noProof/>
        </w:rPr>
      </w:r>
      <w:r w:rsidR="007B2ADF">
        <w:rPr>
          <w:noProof/>
        </w:rPr>
        <w:fldChar w:fldCharType="separate"/>
      </w:r>
      <w:r w:rsidR="007B2ADF">
        <w:rPr>
          <w:noProof/>
        </w:rPr>
        <w:t>3</w:t>
      </w:r>
      <w:r w:rsidR="007B2ADF">
        <w:rPr>
          <w:noProof/>
        </w:rPr>
        <w:fldChar w:fldCharType="end"/>
      </w:r>
    </w:p>
    <w:p w14:paraId="1B7968E4" w14:textId="3E26AECD" w:rsidR="007B2ADF" w:rsidRDefault="007B2ADF">
      <w:pPr>
        <w:pStyle w:val="TOC1"/>
        <w:tabs>
          <w:tab w:val="right" w:pos="10214"/>
        </w:tabs>
        <w:rPr>
          <w:rFonts w:asciiTheme="minorHAnsi" w:eastAsiaTheme="minorEastAsia" w:hAnsiTheme="minorHAnsi" w:cstheme="minorBidi"/>
          <w:b w:val="0"/>
          <w:noProof/>
          <w:kern w:val="2"/>
          <w:szCs w:val="22"/>
          <w14:ligatures w14:val="standardContextual"/>
        </w:rPr>
      </w:pPr>
      <w:r>
        <w:rPr>
          <w:noProof/>
        </w:rPr>
        <w:t>NOVEMBER 3, 2023 - STAFF REPORT ADDENDUM</w:t>
      </w:r>
      <w:r>
        <w:rPr>
          <w:noProof/>
        </w:rPr>
        <w:tab/>
      </w:r>
      <w:r>
        <w:rPr>
          <w:noProof/>
        </w:rPr>
        <w:fldChar w:fldCharType="begin"/>
      </w:r>
      <w:r>
        <w:rPr>
          <w:noProof/>
        </w:rPr>
        <w:instrText xml:space="preserve"> PAGEREF _Toc149896308 \h </w:instrText>
      </w:r>
      <w:r>
        <w:rPr>
          <w:noProof/>
        </w:rPr>
      </w:r>
      <w:r>
        <w:rPr>
          <w:noProof/>
        </w:rPr>
        <w:fldChar w:fldCharType="separate"/>
      </w:r>
      <w:r>
        <w:rPr>
          <w:noProof/>
        </w:rPr>
        <w:t>12</w:t>
      </w:r>
      <w:r>
        <w:rPr>
          <w:noProof/>
        </w:rPr>
        <w:fldChar w:fldCharType="end"/>
      </w:r>
    </w:p>
    <w:p w14:paraId="57313E6F" w14:textId="1BB9A449"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173500F8" w14:textId="77777777" w:rsidR="00EE5339" w:rsidRDefault="00EE5339" w:rsidP="00EE5339">
      <w:pPr>
        <w:pStyle w:val="Header"/>
        <w:tabs>
          <w:tab w:val="clear" w:pos="4320"/>
          <w:tab w:val="clear" w:pos="8640"/>
        </w:tabs>
        <w:rPr>
          <w:rFonts w:ascii="Arial" w:hAnsi="Arial"/>
          <w:sz w:val="18"/>
        </w:rPr>
      </w:pPr>
    </w:p>
    <w:tbl>
      <w:tblPr>
        <w:tblW w:w="10834" w:type="dxa"/>
        <w:tblLayout w:type="fixed"/>
        <w:tblLook w:val="0000" w:firstRow="0" w:lastRow="0" w:firstColumn="0" w:lastColumn="0" w:noHBand="0" w:noVBand="0"/>
      </w:tblPr>
      <w:tblGrid>
        <w:gridCol w:w="2610"/>
        <w:gridCol w:w="5850"/>
        <w:gridCol w:w="2374"/>
      </w:tblGrid>
      <w:tr w:rsidR="00EE5339" w14:paraId="632D9F62" w14:textId="77777777" w:rsidTr="005B4194">
        <w:tc>
          <w:tcPr>
            <w:tcW w:w="2610" w:type="dxa"/>
          </w:tcPr>
          <w:p w14:paraId="6772D8FF" w14:textId="77777777" w:rsidR="00EE5339" w:rsidRDefault="00EE5339" w:rsidP="006C3890">
            <w:pPr>
              <w:ind w:right="77"/>
              <w:jc w:val="center"/>
              <w:rPr>
                <w:rFonts w:ascii="Arial" w:hAnsi="Arial"/>
                <w:sz w:val="16"/>
              </w:rPr>
            </w:pPr>
          </w:p>
        </w:tc>
        <w:tc>
          <w:tcPr>
            <w:tcW w:w="5850" w:type="dxa"/>
          </w:tcPr>
          <w:p w14:paraId="3BFBA39A"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3FC0132D" w14:textId="77777777" w:rsidR="00EE5339" w:rsidRDefault="00EE5339" w:rsidP="00720E5F">
            <w:pPr>
              <w:jc w:val="center"/>
              <w:rPr>
                <w:rFonts w:ascii="Arial" w:hAnsi="Arial"/>
                <w:sz w:val="16"/>
              </w:rPr>
            </w:pPr>
            <w:r>
              <w:rPr>
                <w:rFonts w:ascii="Arial" w:hAnsi="Arial"/>
              </w:rPr>
              <w:t>Air Quality Division</w:t>
            </w:r>
          </w:p>
        </w:tc>
        <w:tc>
          <w:tcPr>
            <w:tcW w:w="2374" w:type="dxa"/>
          </w:tcPr>
          <w:p w14:paraId="46AC8315" w14:textId="77777777" w:rsidR="00EE5339" w:rsidRDefault="00EE5339" w:rsidP="00EE5339">
            <w:pPr>
              <w:ind w:left="-73"/>
              <w:jc w:val="center"/>
              <w:rPr>
                <w:rFonts w:ascii="Arial" w:hAnsi="Arial"/>
                <w:sz w:val="16"/>
              </w:rPr>
            </w:pPr>
          </w:p>
        </w:tc>
      </w:tr>
      <w:tr w:rsidR="00EE5339" w14:paraId="4FDA8B94" w14:textId="77777777" w:rsidTr="005B4194">
        <w:trPr>
          <w:cantSplit/>
          <w:trHeight w:val="333"/>
        </w:trPr>
        <w:tc>
          <w:tcPr>
            <w:tcW w:w="2610" w:type="dxa"/>
          </w:tcPr>
          <w:p w14:paraId="68485BE0"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3AF98215"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11003414"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610C19D7" w14:textId="77777777" w:rsidTr="005B4194">
        <w:trPr>
          <w:cantSplit/>
          <w:trHeight w:val="428"/>
        </w:trPr>
        <w:tc>
          <w:tcPr>
            <w:tcW w:w="2610" w:type="dxa"/>
            <w:tcBorders>
              <w:bottom w:val="nil"/>
            </w:tcBorders>
          </w:tcPr>
          <w:p w14:paraId="0E297BF8" w14:textId="24452448" w:rsidR="00EE5339" w:rsidRPr="00910FEA" w:rsidRDefault="002C2844" w:rsidP="00720E5F">
            <w:pPr>
              <w:pStyle w:val="Header"/>
              <w:jc w:val="center"/>
              <w:rPr>
                <w:rFonts w:ascii="Arial" w:hAnsi="Arial"/>
                <w:sz w:val="22"/>
                <w:szCs w:val="22"/>
              </w:rPr>
            </w:pPr>
            <w:r w:rsidRPr="002C2844">
              <w:rPr>
                <w:rFonts w:ascii="Arial" w:hAnsi="Arial"/>
                <w:sz w:val="22"/>
                <w:szCs w:val="22"/>
              </w:rPr>
              <w:t>A8217</w:t>
            </w:r>
          </w:p>
        </w:tc>
        <w:tc>
          <w:tcPr>
            <w:tcW w:w="5850" w:type="dxa"/>
            <w:tcBorders>
              <w:bottom w:val="nil"/>
            </w:tcBorders>
          </w:tcPr>
          <w:p w14:paraId="6665EF19" w14:textId="0740464E" w:rsidR="00EE5339" w:rsidRPr="0057400E" w:rsidRDefault="00AA493A" w:rsidP="00720E5F">
            <w:pPr>
              <w:pStyle w:val="Heading1"/>
              <w:spacing w:before="120"/>
              <w:rPr>
                <w:sz w:val="22"/>
                <w:szCs w:val="22"/>
              </w:rPr>
            </w:pPr>
            <w:bookmarkStart w:id="0" w:name="_Toc183429900"/>
            <w:bookmarkStart w:id="1" w:name="_Toc183430200"/>
            <w:bookmarkStart w:id="2" w:name="_Toc149896307"/>
            <w:r>
              <w:rPr>
                <w:sz w:val="22"/>
                <w:szCs w:val="22"/>
              </w:rPr>
              <w:t>OCTOBER</w:t>
            </w:r>
            <w:r w:rsidR="006F0DCF">
              <w:rPr>
                <w:sz w:val="22"/>
                <w:szCs w:val="22"/>
              </w:rPr>
              <w:t xml:space="preserve"> 2, 2023</w:t>
            </w:r>
            <w:r w:rsidR="00EE5339">
              <w:rPr>
                <w:sz w:val="22"/>
                <w:szCs w:val="22"/>
              </w:rPr>
              <w:t>- S</w:t>
            </w:r>
            <w:r w:rsidR="00EE5339" w:rsidRPr="0057400E">
              <w:rPr>
                <w:sz w:val="22"/>
                <w:szCs w:val="22"/>
              </w:rPr>
              <w:t>TAFF REPORT</w:t>
            </w:r>
            <w:bookmarkEnd w:id="0"/>
            <w:bookmarkEnd w:id="1"/>
            <w:bookmarkEnd w:id="2"/>
          </w:p>
        </w:tc>
        <w:tc>
          <w:tcPr>
            <w:tcW w:w="2374" w:type="dxa"/>
            <w:tcBorders>
              <w:bottom w:val="nil"/>
            </w:tcBorders>
          </w:tcPr>
          <w:p w14:paraId="6F9277D5" w14:textId="1D84D53C" w:rsidR="00EE5339" w:rsidRPr="00910FEA" w:rsidRDefault="002C2844" w:rsidP="00720E5F">
            <w:pPr>
              <w:pStyle w:val="Header"/>
              <w:jc w:val="center"/>
              <w:rPr>
                <w:rFonts w:ascii="Arial" w:hAnsi="Arial"/>
                <w:b/>
                <w:sz w:val="22"/>
                <w:szCs w:val="22"/>
              </w:rPr>
            </w:pPr>
            <w:r w:rsidRPr="002C2844">
              <w:rPr>
                <w:rFonts w:ascii="Arial" w:hAnsi="Arial"/>
                <w:sz w:val="22"/>
                <w:szCs w:val="22"/>
              </w:rPr>
              <w:t>MI-ROP-A8217-20</w:t>
            </w:r>
            <w:r w:rsidR="002142CA">
              <w:rPr>
                <w:rFonts w:ascii="Arial" w:hAnsi="Arial"/>
                <w:sz w:val="22"/>
                <w:szCs w:val="22"/>
              </w:rPr>
              <w:t>23</w:t>
            </w:r>
          </w:p>
        </w:tc>
      </w:tr>
    </w:tbl>
    <w:p w14:paraId="284849DD" w14:textId="77777777" w:rsidR="00AF4326" w:rsidRPr="00CB60BD" w:rsidRDefault="00AF4326" w:rsidP="00EE5339">
      <w:pPr>
        <w:pStyle w:val="Header"/>
        <w:tabs>
          <w:tab w:val="clear" w:pos="4320"/>
          <w:tab w:val="clear" w:pos="8640"/>
        </w:tabs>
        <w:rPr>
          <w:rFonts w:ascii="Arial" w:hAnsi="Arial"/>
          <w:sz w:val="22"/>
        </w:rPr>
      </w:pPr>
    </w:p>
    <w:p w14:paraId="78466751" w14:textId="77777777" w:rsidR="00AF4326" w:rsidRPr="00290754" w:rsidRDefault="00AF4326" w:rsidP="00BC4AE7">
      <w:pPr>
        <w:jc w:val="both"/>
        <w:rPr>
          <w:rFonts w:ascii="Arial" w:hAnsi="Arial" w:cs="Arial"/>
          <w:b/>
          <w:sz w:val="22"/>
          <w:szCs w:val="22"/>
          <w:u w:val="single"/>
        </w:rPr>
      </w:pPr>
      <w:bookmarkStart w:id="3" w:name="_Toc480946816"/>
      <w:bookmarkStart w:id="4" w:name="_Toc482691111"/>
      <w:r w:rsidRPr="00290754">
        <w:rPr>
          <w:rFonts w:ascii="Arial" w:hAnsi="Arial" w:cs="Arial"/>
          <w:b/>
          <w:sz w:val="22"/>
          <w:szCs w:val="22"/>
          <w:u w:val="single"/>
        </w:rPr>
        <w:t>Purpose</w:t>
      </w:r>
      <w:bookmarkEnd w:id="3"/>
      <w:bookmarkEnd w:id="4"/>
    </w:p>
    <w:p w14:paraId="3FF68BEE" w14:textId="77777777" w:rsidR="00AF4326" w:rsidRPr="00290754" w:rsidRDefault="00AF4326" w:rsidP="00BC4AE7">
      <w:pPr>
        <w:jc w:val="both"/>
        <w:rPr>
          <w:rFonts w:ascii="Arial" w:hAnsi="Arial" w:cs="Arial"/>
          <w:sz w:val="22"/>
          <w:szCs w:val="22"/>
        </w:rPr>
      </w:pPr>
    </w:p>
    <w:p w14:paraId="70630CE3" w14:textId="77777777" w:rsidR="00DB5924" w:rsidRPr="00290754" w:rsidRDefault="00DB5924" w:rsidP="00BC4AE7">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2F26218" w14:textId="77777777" w:rsidR="00DB5924" w:rsidRPr="00290754" w:rsidRDefault="00DB5924" w:rsidP="00BC4AE7">
      <w:pPr>
        <w:jc w:val="both"/>
        <w:rPr>
          <w:rFonts w:ascii="Arial" w:hAnsi="Arial" w:cs="Arial"/>
          <w:sz w:val="22"/>
          <w:szCs w:val="22"/>
        </w:rPr>
      </w:pPr>
    </w:p>
    <w:p w14:paraId="47A9EF7C" w14:textId="77777777" w:rsidR="00AF4326" w:rsidRPr="00290754" w:rsidRDefault="00DB5924" w:rsidP="00BC4AE7">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D554DCC" w14:textId="77777777" w:rsidR="00DB5924" w:rsidRPr="00290754" w:rsidRDefault="00DB5924" w:rsidP="00BC4AE7">
      <w:pPr>
        <w:jc w:val="both"/>
        <w:rPr>
          <w:rFonts w:ascii="Arial" w:hAnsi="Arial" w:cs="Arial"/>
          <w:sz w:val="22"/>
          <w:szCs w:val="22"/>
        </w:rPr>
      </w:pPr>
    </w:p>
    <w:p w14:paraId="2C967E93" w14:textId="77777777" w:rsidR="00AF4326" w:rsidRPr="00290754" w:rsidRDefault="00AF4326" w:rsidP="00BC4AE7">
      <w:pPr>
        <w:jc w:val="both"/>
        <w:rPr>
          <w:rFonts w:ascii="Arial" w:hAnsi="Arial" w:cs="Arial"/>
          <w:b/>
          <w:sz w:val="22"/>
          <w:szCs w:val="22"/>
          <w:u w:val="single"/>
        </w:rPr>
      </w:pPr>
      <w:bookmarkStart w:id="5" w:name="_Toc480946817"/>
      <w:bookmarkStart w:id="6" w:name="_Toc482691112"/>
      <w:r w:rsidRPr="00290754">
        <w:rPr>
          <w:rFonts w:ascii="Arial" w:hAnsi="Arial" w:cs="Arial"/>
          <w:b/>
          <w:sz w:val="22"/>
          <w:szCs w:val="22"/>
          <w:u w:val="single"/>
        </w:rPr>
        <w:t>General Information</w:t>
      </w:r>
      <w:bookmarkEnd w:id="5"/>
      <w:bookmarkEnd w:id="6"/>
    </w:p>
    <w:p w14:paraId="2482A3B9" w14:textId="77777777" w:rsidR="00AF4326" w:rsidRPr="00290754" w:rsidRDefault="00AF4326" w:rsidP="00BC4AE7">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4729"/>
        <w:gridCol w:w="5531"/>
      </w:tblGrid>
      <w:tr w:rsidR="00AF4326" w:rsidRPr="00290754" w14:paraId="3C8008CD" w14:textId="77777777" w:rsidTr="00BD3BC5">
        <w:tc>
          <w:tcPr>
            <w:tcW w:w="4729" w:type="dxa"/>
          </w:tcPr>
          <w:p w14:paraId="42CFAD46" w14:textId="77777777" w:rsidR="00AF4326" w:rsidRPr="00290754" w:rsidRDefault="00AF4326" w:rsidP="00BD3BC5">
            <w:pPr>
              <w:rPr>
                <w:rFonts w:ascii="Arial" w:hAnsi="Arial" w:cs="Arial"/>
                <w:sz w:val="22"/>
                <w:szCs w:val="22"/>
              </w:rPr>
            </w:pPr>
            <w:r w:rsidRPr="00290754">
              <w:rPr>
                <w:rFonts w:ascii="Arial" w:hAnsi="Arial" w:cs="Arial"/>
                <w:sz w:val="22"/>
                <w:szCs w:val="22"/>
              </w:rPr>
              <w:t>Stationary Source Mailing Address:</w:t>
            </w:r>
          </w:p>
        </w:tc>
        <w:tc>
          <w:tcPr>
            <w:tcW w:w="5531" w:type="dxa"/>
          </w:tcPr>
          <w:p w14:paraId="0F41579C" w14:textId="77777777" w:rsidR="002C2844" w:rsidRPr="002C2844" w:rsidRDefault="002C2844" w:rsidP="00BC4AE7">
            <w:pPr>
              <w:jc w:val="both"/>
              <w:rPr>
                <w:rFonts w:ascii="Arial" w:hAnsi="Arial" w:cs="Arial"/>
                <w:sz w:val="22"/>
                <w:szCs w:val="22"/>
              </w:rPr>
            </w:pPr>
            <w:r w:rsidRPr="002C2844">
              <w:rPr>
                <w:rFonts w:ascii="Arial" w:hAnsi="Arial" w:cs="Arial"/>
                <w:sz w:val="22"/>
                <w:szCs w:val="22"/>
              </w:rPr>
              <w:t>McLaren Performance Technologies</w:t>
            </w:r>
          </w:p>
          <w:p w14:paraId="58CABA3C" w14:textId="77777777" w:rsidR="002C2844" w:rsidRPr="002C2844" w:rsidRDefault="002C2844" w:rsidP="00BC4AE7">
            <w:pPr>
              <w:jc w:val="both"/>
              <w:rPr>
                <w:rFonts w:ascii="Arial" w:hAnsi="Arial" w:cs="Arial"/>
                <w:sz w:val="22"/>
                <w:szCs w:val="22"/>
              </w:rPr>
            </w:pPr>
            <w:r w:rsidRPr="002C2844">
              <w:rPr>
                <w:rFonts w:ascii="Arial" w:hAnsi="Arial" w:cs="Arial"/>
                <w:sz w:val="22"/>
                <w:szCs w:val="22"/>
              </w:rPr>
              <w:t>32233 West Eight Mile Road</w:t>
            </w:r>
          </w:p>
          <w:p w14:paraId="1F813FF9" w14:textId="74578355" w:rsidR="00AF4326" w:rsidRPr="00290754" w:rsidRDefault="002C2844" w:rsidP="00BC4AE7">
            <w:pPr>
              <w:jc w:val="both"/>
              <w:rPr>
                <w:rFonts w:ascii="Arial" w:hAnsi="Arial" w:cs="Arial"/>
                <w:sz w:val="22"/>
                <w:szCs w:val="22"/>
              </w:rPr>
            </w:pPr>
            <w:r w:rsidRPr="002C2844">
              <w:rPr>
                <w:rFonts w:ascii="Arial" w:hAnsi="Arial" w:cs="Arial"/>
                <w:sz w:val="22"/>
                <w:szCs w:val="22"/>
              </w:rPr>
              <w:t>Livonia, Michigan 48152</w:t>
            </w:r>
          </w:p>
        </w:tc>
      </w:tr>
      <w:tr w:rsidR="00AF4326" w:rsidRPr="00290754" w14:paraId="4ED211EB" w14:textId="77777777" w:rsidTr="00BD3BC5">
        <w:trPr>
          <w:trHeight w:val="273"/>
        </w:trPr>
        <w:tc>
          <w:tcPr>
            <w:tcW w:w="4729" w:type="dxa"/>
          </w:tcPr>
          <w:p w14:paraId="16DE760B" w14:textId="77777777" w:rsidR="00AF4326" w:rsidRPr="00290754" w:rsidRDefault="00AF4326" w:rsidP="00BD3BC5">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531" w:type="dxa"/>
          </w:tcPr>
          <w:p w14:paraId="6F63481A" w14:textId="434E1583" w:rsidR="00AF4326" w:rsidRPr="00290754" w:rsidRDefault="002C2844" w:rsidP="00BC4AE7">
            <w:pPr>
              <w:jc w:val="both"/>
              <w:rPr>
                <w:rFonts w:ascii="Arial" w:hAnsi="Arial" w:cs="Arial"/>
                <w:sz w:val="22"/>
                <w:szCs w:val="22"/>
              </w:rPr>
            </w:pPr>
            <w:r>
              <w:rPr>
                <w:rFonts w:ascii="Arial" w:hAnsi="Arial" w:cs="Arial"/>
                <w:sz w:val="22"/>
                <w:szCs w:val="22"/>
              </w:rPr>
              <w:t>A8217</w:t>
            </w:r>
          </w:p>
        </w:tc>
      </w:tr>
      <w:tr w:rsidR="00AF4326" w:rsidRPr="00290754" w14:paraId="3EC10B8D" w14:textId="77777777" w:rsidTr="00BD3BC5">
        <w:tc>
          <w:tcPr>
            <w:tcW w:w="4729" w:type="dxa"/>
          </w:tcPr>
          <w:p w14:paraId="6C06439A" w14:textId="77777777" w:rsidR="00AF4326" w:rsidRPr="00290754" w:rsidRDefault="00C94DBD" w:rsidP="00BD3BC5">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531" w:type="dxa"/>
          </w:tcPr>
          <w:p w14:paraId="475C65FA" w14:textId="2942B698" w:rsidR="00AF4326" w:rsidRPr="00290754" w:rsidRDefault="002C2844" w:rsidP="00BC4AE7">
            <w:pPr>
              <w:jc w:val="both"/>
              <w:rPr>
                <w:rFonts w:ascii="Arial" w:hAnsi="Arial" w:cs="Arial"/>
                <w:sz w:val="22"/>
                <w:szCs w:val="22"/>
              </w:rPr>
            </w:pPr>
            <w:r>
              <w:rPr>
                <w:rFonts w:ascii="Arial" w:hAnsi="Arial" w:cs="Arial"/>
                <w:sz w:val="22"/>
                <w:szCs w:val="22"/>
              </w:rPr>
              <w:t>541330</w:t>
            </w:r>
          </w:p>
        </w:tc>
      </w:tr>
      <w:tr w:rsidR="00AF4326" w:rsidRPr="00290754" w14:paraId="56E2A6AA" w14:textId="77777777" w:rsidTr="00BD3BC5">
        <w:tc>
          <w:tcPr>
            <w:tcW w:w="4729" w:type="dxa"/>
          </w:tcPr>
          <w:p w14:paraId="0EE4F100" w14:textId="77777777" w:rsidR="00AF4326" w:rsidRPr="00290754" w:rsidRDefault="00AF4326" w:rsidP="00BD3BC5">
            <w:pPr>
              <w:rPr>
                <w:rFonts w:ascii="Arial" w:hAnsi="Arial" w:cs="Arial"/>
                <w:sz w:val="22"/>
                <w:szCs w:val="22"/>
              </w:rPr>
            </w:pPr>
            <w:r w:rsidRPr="00290754">
              <w:rPr>
                <w:rFonts w:ascii="Arial" w:hAnsi="Arial" w:cs="Arial"/>
                <w:sz w:val="22"/>
                <w:szCs w:val="22"/>
              </w:rPr>
              <w:t>Number of Stationary Source Sections:</w:t>
            </w:r>
          </w:p>
        </w:tc>
        <w:tc>
          <w:tcPr>
            <w:tcW w:w="5531" w:type="dxa"/>
          </w:tcPr>
          <w:p w14:paraId="7FFE3921" w14:textId="2CD9DFD6" w:rsidR="00AF4326" w:rsidRPr="00290754" w:rsidRDefault="002C2844" w:rsidP="00BC4AE7">
            <w:pPr>
              <w:jc w:val="both"/>
              <w:rPr>
                <w:rFonts w:ascii="Arial" w:hAnsi="Arial" w:cs="Arial"/>
                <w:sz w:val="22"/>
                <w:szCs w:val="22"/>
              </w:rPr>
            </w:pPr>
            <w:r>
              <w:rPr>
                <w:rFonts w:ascii="Arial" w:hAnsi="Arial" w:cs="Arial"/>
                <w:sz w:val="22"/>
                <w:szCs w:val="22"/>
              </w:rPr>
              <w:t>1</w:t>
            </w:r>
          </w:p>
        </w:tc>
      </w:tr>
      <w:tr w:rsidR="00647809" w:rsidRPr="00290754" w14:paraId="1D859624" w14:textId="77777777" w:rsidTr="00BD3BC5">
        <w:tc>
          <w:tcPr>
            <w:tcW w:w="4729" w:type="dxa"/>
          </w:tcPr>
          <w:p w14:paraId="5020B561" w14:textId="77777777" w:rsidR="00647809" w:rsidRPr="00290754" w:rsidRDefault="00647809" w:rsidP="00BD3BC5">
            <w:pPr>
              <w:rPr>
                <w:rFonts w:ascii="Arial" w:hAnsi="Arial" w:cs="Arial"/>
                <w:sz w:val="22"/>
                <w:szCs w:val="22"/>
              </w:rPr>
            </w:pPr>
            <w:r>
              <w:rPr>
                <w:rFonts w:ascii="Arial" w:hAnsi="Arial" w:cs="Arial"/>
                <w:sz w:val="22"/>
                <w:szCs w:val="22"/>
              </w:rPr>
              <w:t>Is Application for a Renewal or Initial Issuance?</w:t>
            </w:r>
          </w:p>
        </w:tc>
        <w:tc>
          <w:tcPr>
            <w:tcW w:w="5531" w:type="dxa"/>
          </w:tcPr>
          <w:p w14:paraId="11DB1A1D" w14:textId="4A06C048" w:rsidR="00647809" w:rsidRDefault="002C2844" w:rsidP="00BC4AE7">
            <w:pPr>
              <w:jc w:val="both"/>
              <w:rPr>
                <w:rFonts w:ascii="Arial" w:hAnsi="Arial" w:cs="Arial"/>
                <w:sz w:val="22"/>
                <w:szCs w:val="22"/>
              </w:rPr>
            </w:pPr>
            <w:r>
              <w:rPr>
                <w:rFonts w:ascii="Arial" w:hAnsi="Arial" w:cs="Arial"/>
                <w:sz w:val="22"/>
                <w:szCs w:val="22"/>
              </w:rPr>
              <w:t>Renewal</w:t>
            </w:r>
          </w:p>
        </w:tc>
      </w:tr>
      <w:tr w:rsidR="00AF4326" w:rsidRPr="00290754" w14:paraId="5AB0EAF3" w14:textId="77777777" w:rsidTr="00BD3BC5">
        <w:tc>
          <w:tcPr>
            <w:tcW w:w="4729" w:type="dxa"/>
          </w:tcPr>
          <w:p w14:paraId="28DDA11F" w14:textId="77777777" w:rsidR="00AF4326" w:rsidRPr="00290754" w:rsidRDefault="00AF4326" w:rsidP="00BD3BC5">
            <w:pPr>
              <w:rPr>
                <w:rFonts w:ascii="Arial" w:hAnsi="Arial" w:cs="Arial"/>
                <w:sz w:val="22"/>
                <w:szCs w:val="22"/>
              </w:rPr>
            </w:pPr>
            <w:r w:rsidRPr="00290754">
              <w:rPr>
                <w:rFonts w:ascii="Arial" w:hAnsi="Arial" w:cs="Arial"/>
                <w:sz w:val="22"/>
                <w:szCs w:val="22"/>
              </w:rPr>
              <w:t>Application Number:</w:t>
            </w:r>
          </w:p>
        </w:tc>
        <w:tc>
          <w:tcPr>
            <w:tcW w:w="5531" w:type="dxa"/>
          </w:tcPr>
          <w:p w14:paraId="597AE506" w14:textId="3F743D6E" w:rsidR="00AF4326" w:rsidRPr="00290754" w:rsidRDefault="002C2844" w:rsidP="00BC4AE7">
            <w:pPr>
              <w:jc w:val="both"/>
              <w:rPr>
                <w:rFonts w:ascii="Arial" w:hAnsi="Arial" w:cs="Arial"/>
                <w:sz w:val="22"/>
                <w:szCs w:val="22"/>
              </w:rPr>
            </w:pPr>
            <w:r>
              <w:rPr>
                <w:rFonts w:ascii="Arial" w:hAnsi="Arial" w:cs="Arial"/>
                <w:sz w:val="22"/>
                <w:szCs w:val="22"/>
              </w:rPr>
              <w:t>2016001621</w:t>
            </w:r>
          </w:p>
        </w:tc>
      </w:tr>
      <w:tr w:rsidR="00AF4326" w:rsidRPr="00290754" w14:paraId="5DFDF1E4" w14:textId="77777777" w:rsidTr="00BD3BC5">
        <w:tc>
          <w:tcPr>
            <w:tcW w:w="4729" w:type="dxa"/>
          </w:tcPr>
          <w:p w14:paraId="503248F7" w14:textId="77777777" w:rsidR="00AF4326" w:rsidRPr="00290754" w:rsidRDefault="00AF4326" w:rsidP="00BD3BC5">
            <w:pPr>
              <w:rPr>
                <w:rFonts w:ascii="Arial" w:hAnsi="Arial" w:cs="Arial"/>
                <w:sz w:val="22"/>
                <w:szCs w:val="22"/>
              </w:rPr>
            </w:pPr>
            <w:r w:rsidRPr="00290754">
              <w:rPr>
                <w:rFonts w:ascii="Arial" w:hAnsi="Arial" w:cs="Arial"/>
                <w:sz w:val="22"/>
                <w:szCs w:val="22"/>
              </w:rPr>
              <w:t>Responsible Official:</w:t>
            </w:r>
          </w:p>
        </w:tc>
        <w:tc>
          <w:tcPr>
            <w:tcW w:w="5531" w:type="dxa"/>
          </w:tcPr>
          <w:p w14:paraId="2BBE9E06" w14:textId="03C47E3C" w:rsidR="000B2FD8" w:rsidRPr="006017E2" w:rsidRDefault="00DC53D6" w:rsidP="000B2FD8">
            <w:pPr>
              <w:rPr>
                <w:rFonts w:ascii="Arial" w:hAnsi="Arial" w:cs="Arial"/>
                <w:sz w:val="22"/>
                <w:szCs w:val="22"/>
              </w:rPr>
            </w:pPr>
            <w:r w:rsidRPr="006017E2">
              <w:rPr>
                <w:rFonts w:ascii="Arial" w:hAnsi="Arial" w:cs="Arial"/>
                <w:sz w:val="22"/>
                <w:szCs w:val="22"/>
              </w:rPr>
              <w:t>Kevin Ledford</w:t>
            </w:r>
            <w:r w:rsidR="008F362B" w:rsidRPr="006017E2">
              <w:rPr>
                <w:rFonts w:ascii="Arial" w:hAnsi="Arial" w:cs="Arial"/>
                <w:sz w:val="22"/>
                <w:szCs w:val="22"/>
              </w:rPr>
              <w:t xml:space="preserve">, </w:t>
            </w:r>
            <w:r w:rsidR="00183C8E" w:rsidRPr="006017E2">
              <w:rPr>
                <w:rFonts w:ascii="Arial" w:hAnsi="Arial" w:cs="Arial"/>
                <w:sz w:val="22"/>
                <w:szCs w:val="22"/>
              </w:rPr>
              <w:t xml:space="preserve">Vice President, </w:t>
            </w:r>
            <w:r w:rsidR="008F362B" w:rsidRPr="006017E2">
              <w:rPr>
                <w:rFonts w:ascii="Arial" w:hAnsi="Arial" w:cs="Arial"/>
                <w:sz w:val="22"/>
                <w:szCs w:val="22"/>
              </w:rPr>
              <w:t>Global</w:t>
            </w:r>
            <w:r w:rsidR="00183C8E" w:rsidRPr="006017E2">
              <w:rPr>
                <w:rFonts w:ascii="Arial" w:hAnsi="Arial" w:cs="Arial"/>
                <w:sz w:val="22"/>
                <w:szCs w:val="22"/>
              </w:rPr>
              <w:t xml:space="preserve"> </w:t>
            </w:r>
            <w:r w:rsidR="008F362B" w:rsidRPr="006017E2">
              <w:rPr>
                <w:rFonts w:ascii="Arial" w:hAnsi="Arial" w:cs="Arial"/>
                <w:sz w:val="22"/>
                <w:szCs w:val="22"/>
              </w:rPr>
              <w:t xml:space="preserve">Engineering </w:t>
            </w:r>
          </w:p>
          <w:p w14:paraId="2FE77846" w14:textId="28C4329E" w:rsidR="00AF4326" w:rsidRPr="006017E2" w:rsidRDefault="000B2FD8" w:rsidP="000B2FD8">
            <w:pPr>
              <w:rPr>
                <w:rFonts w:ascii="Arial" w:hAnsi="Arial" w:cs="Arial"/>
                <w:sz w:val="22"/>
                <w:szCs w:val="22"/>
              </w:rPr>
            </w:pPr>
            <w:r w:rsidRPr="006017E2">
              <w:rPr>
                <w:rFonts w:ascii="Arial" w:hAnsi="Arial" w:cs="Arial"/>
                <w:sz w:val="22"/>
                <w:szCs w:val="22"/>
              </w:rPr>
              <w:t>248 477 6240</w:t>
            </w:r>
            <w:r w:rsidR="008F362B" w:rsidRPr="006017E2">
              <w:rPr>
                <w:rFonts w:ascii="Arial" w:hAnsi="Arial" w:cs="Arial"/>
                <w:sz w:val="22"/>
                <w:szCs w:val="22"/>
              </w:rPr>
              <w:t xml:space="preserve">, </w:t>
            </w:r>
            <w:r w:rsidR="00920522" w:rsidRPr="006017E2">
              <w:rPr>
                <w:rFonts w:ascii="Arial" w:hAnsi="Arial" w:cs="Arial"/>
                <w:sz w:val="22"/>
                <w:szCs w:val="22"/>
              </w:rPr>
              <w:t xml:space="preserve">ext. </w:t>
            </w:r>
            <w:r w:rsidR="008F362B" w:rsidRPr="006017E2">
              <w:rPr>
                <w:rFonts w:ascii="Arial" w:hAnsi="Arial" w:cs="Arial"/>
                <w:sz w:val="22"/>
                <w:szCs w:val="22"/>
              </w:rPr>
              <w:t>415</w:t>
            </w:r>
            <w:r w:rsidR="006017E2" w:rsidRPr="006017E2">
              <w:rPr>
                <w:rFonts w:ascii="Arial" w:hAnsi="Arial" w:cs="Arial"/>
                <w:sz w:val="22"/>
                <w:szCs w:val="22"/>
              </w:rPr>
              <w:t>43</w:t>
            </w:r>
          </w:p>
        </w:tc>
      </w:tr>
      <w:tr w:rsidR="000B2FD8" w:rsidRPr="00290754" w14:paraId="59355A42" w14:textId="77777777" w:rsidTr="00BD3BC5">
        <w:tc>
          <w:tcPr>
            <w:tcW w:w="4729" w:type="dxa"/>
          </w:tcPr>
          <w:p w14:paraId="70A775E4" w14:textId="0C71F0A9" w:rsidR="000B2FD8" w:rsidRPr="00290754" w:rsidRDefault="000B2FD8" w:rsidP="00BD3BC5">
            <w:pPr>
              <w:rPr>
                <w:rFonts w:ascii="Arial" w:hAnsi="Arial" w:cs="Arial"/>
                <w:sz w:val="22"/>
                <w:szCs w:val="22"/>
              </w:rPr>
            </w:pPr>
            <w:r>
              <w:rPr>
                <w:rFonts w:ascii="Arial" w:hAnsi="Arial" w:cs="Arial"/>
                <w:sz w:val="22"/>
                <w:szCs w:val="22"/>
              </w:rPr>
              <w:t xml:space="preserve">AQD Contact: District </w:t>
            </w:r>
          </w:p>
        </w:tc>
        <w:tc>
          <w:tcPr>
            <w:tcW w:w="5531" w:type="dxa"/>
          </w:tcPr>
          <w:p w14:paraId="1CF0C676" w14:textId="2F74ABAF" w:rsidR="000B2FD8" w:rsidRDefault="000B2FD8" w:rsidP="00BC4AE7">
            <w:pPr>
              <w:jc w:val="both"/>
              <w:rPr>
                <w:rFonts w:ascii="Arial" w:hAnsi="Arial" w:cs="Arial"/>
                <w:sz w:val="22"/>
                <w:szCs w:val="22"/>
              </w:rPr>
            </w:pPr>
            <w:r>
              <w:rPr>
                <w:rFonts w:ascii="Arial" w:hAnsi="Arial" w:cs="Arial"/>
                <w:sz w:val="22"/>
                <w:szCs w:val="22"/>
              </w:rPr>
              <w:t>Jeff</w:t>
            </w:r>
            <w:r w:rsidR="00276B3B">
              <w:rPr>
                <w:rFonts w:ascii="Arial" w:hAnsi="Arial" w:cs="Arial"/>
                <w:sz w:val="22"/>
                <w:szCs w:val="22"/>
              </w:rPr>
              <w:t xml:space="preserve"> </w:t>
            </w:r>
            <w:r>
              <w:rPr>
                <w:rFonts w:ascii="Arial" w:hAnsi="Arial" w:cs="Arial"/>
                <w:sz w:val="22"/>
                <w:szCs w:val="22"/>
              </w:rPr>
              <w:t xml:space="preserve">Korniski, </w:t>
            </w:r>
            <w:r w:rsidR="00920522">
              <w:rPr>
                <w:rFonts w:ascii="Arial" w:hAnsi="Arial" w:cs="Arial"/>
                <w:sz w:val="22"/>
                <w:szCs w:val="22"/>
              </w:rPr>
              <w:t>Assistant</w:t>
            </w:r>
            <w:r>
              <w:rPr>
                <w:rFonts w:ascii="Arial" w:hAnsi="Arial" w:cs="Arial"/>
                <w:sz w:val="22"/>
                <w:szCs w:val="22"/>
              </w:rPr>
              <w:t xml:space="preserve"> District Supervisor</w:t>
            </w:r>
          </w:p>
          <w:p w14:paraId="63629D31" w14:textId="5AA83D9C" w:rsidR="000B2FD8" w:rsidRDefault="000B2FD8" w:rsidP="00BC4AE7">
            <w:pPr>
              <w:jc w:val="both"/>
              <w:rPr>
                <w:rFonts w:ascii="Arial" w:hAnsi="Arial" w:cs="Arial"/>
                <w:sz w:val="22"/>
                <w:szCs w:val="22"/>
              </w:rPr>
            </w:pPr>
            <w:r>
              <w:rPr>
                <w:rFonts w:ascii="Arial" w:hAnsi="Arial" w:cs="Arial"/>
                <w:sz w:val="22"/>
                <w:szCs w:val="22"/>
              </w:rPr>
              <w:t>313 456 4681</w:t>
            </w:r>
          </w:p>
        </w:tc>
      </w:tr>
      <w:tr w:rsidR="00AF4326" w:rsidRPr="00290754" w14:paraId="7306DAF1" w14:textId="77777777" w:rsidTr="00BD3BC5">
        <w:tc>
          <w:tcPr>
            <w:tcW w:w="4729" w:type="dxa"/>
          </w:tcPr>
          <w:p w14:paraId="72359736" w14:textId="3A6E6251" w:rsidR="00AF4326" w:rsidRPr="00290754" w:rsidRDefault="00AF4326" w:rsidP="00BD3BC5">
            <w:pPr>
              <w:rPr>
                <w:rFonts w:ascii="Arial" w:hAnsi="Arial" w:cs="Arial"/>
                <w:sz w:val="22"/>
                <w:szCs w:val="22"/>
              </w:rPr>
            </w:pPr>
            <w:r w:rsidRPr="00290754">
              <w:rPr>
                <w:rFonts w:ascii="Arial" w:hAnsi="Arial" w:cs="Arial"/>
                <w:sz w:val="22"/>
                <w:szCs w:val="22"/>
              </w:rPr>
              <w:t>AQD Contact:</w:t>
            </w:r>
            <w:r w:rsidR="000B2FD8">
              <w:rPr>
                <w:rFonts w:ascii="Arial" w:hAnsi="Arial" w:cs="Arial"/>
                <w:sz w:val="22"/>
                <w:szCs w:val="22"/>
              </w:rPr>
              <w:t xml:space="preserve"> ROP Writer</w:t>
            </w:r>
          </w:p>
        </w:tc>
        <w:tc>
          <w:tcPr>
            <w:tcW w:w="5531" w:type="dxa"/>
          </w:tcPr>
          <w:p w14:paraId="2F6D7DBD" w14:textId="6F9A0778" w:rsidR="002C2844" w:rsidRPr="002C2844" w:rsidRDefault="00700F79" w:rsidP="00BC4AE7">
            <w:pPr>
              <w:jc w:val="both"/>
              <w:rPr>
                <w:rFonts w:ascii="Arial" w:hAnsi="Arial" w:cs="Arial"/>
                <w:sz w:val="22"/>
                <w:szCs w:val="22"/>
              </w:rPr>
            </w:pPr>
            <w:r>
              <w:rPr>
                <w:rFonts w:ascii="Arial" w:hAnsi="Arial" w:cs="Arial"/>
                <w:sz w:val="22"/>
                <w:szCs w:val="22"/>
              </w:rPr>
              <w:t>Sebastian Kallumkal</w:t>
            </w:r>
            <w:r w:rsidR="002C2844" w:rsidRPr="002C2844">
              <w:rPr>
                <w:rFonts w:ascii="Arial" w:hAnsi="Arial" w:cs="Arial"/>
                <w:sz w:val="22"/>
                <w:szCs w:val="22"/>
              </w:rPr>
              <w:t xml:space="preserve">, Environmental Quality </w:t>
            </w:r>
            <w:r>
              <w:rPr>
                <w:rFonts w:ascii="Arial" w:hAnsi="Arial" w:cs="Arial"/>
                <w:sz w:val="22"/>
                <w:szCs w:val="22"/>
              </w:rPr>
              <w:t>Specialist</w:t>
            </w:r>
          </w:p>
          <w:p w14:paraId="745EC70B" w14:textId="0551AEE4" w:rsidR="00AF4326" w:rsidRPr="00290754" w:rsidRDefault="00700F79" w:rsidP="00BC4AE7">
            <w:pPr>
              <w:jc w:val="both"/>
              <w:rPr>
                <w:rFonts w:ascii="Arial" w:hAnsi="Arial" w:cs="Arial"/>
                <w:sz w:val="22"/>
                <w:szCs w:val="22"/>
              </w:rPr>
            </w:pPr>
            <w:r>
              <w:rPr>
                <w:rFonts w:ascii="Arial" w:hAnsi="Arial" w:cs="Arial"/>
                <w:sz w:val="22"/>
                <w:szCs w:val="22"/>
              </w:rPr>
              <w:t>586 201 0175</w:t>
            </w:r>
          </w:p>
        </w:tc>
      </w:tr>
      <w:tr w:rsidR="002C2844" w:rsidRPr="00290754" w14:paraId="3BCF7107" w14:textId="77777777" w:rsidTr="00BD3BC5">
        <w:tc>
          <w:tcPr>
            <w:tcW w:w="4729" w:type="dxa"/>
          </w:tcPr>
          <w:p w14:paraId="690A49C2" w14:textId="77777777" w:rsidR="002C2844" w:rsidRPr="00290754" w:rsidRDefault="002C2844" w:rsidP="00BD3BC5">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531" w:type="dxa"/>
          </w:tcPr>
          <w:p w14:paraId="4ABC7B35" w14:textId="7BE2F9B2" w:rsidR="002C2844" w:rsidRPr="00290754" w:rsidRDefault="002C2844" w:rsidP="00BC4AE7">
            <w:pPr>
              <w:jc w:val="both"/>
              <w:rPr>
                <w:rFonts w:ascii="Arial" w:hAnsi="Arial" w:cs="Arial"/>
                <w:sz w:val="22"/>
                <w:szCs w:val="22"/>
              </w:rPr>
            </w:pPr>
            <w:r w:rsidRPr="002C2844">
              <w:rPr>
                <w:rFonts w:ascii="Arial" w:hAnsi="Arial" w:cs="Arial"/>
                <w:sz w:val="22"/>
                <w:szCs w:val="22"/>
              </w:rPr>
              <w:t>October 14, 2016</w:t>
            </w:r>
          </w:p>
        </w:tc>
      </w:tr>
      <w:tr w:rsidR="002C2844" w:rsidRPr="00290754" w14:paraId="4B537589" w14:textId="77777777" w:rsidTr="00BD3BC5">
        <w:trPr>
          <w:trHeight w:val="165"/>
        </w:trPr>
        <w:tc>
          <w:tcPr>
            <w:tcW w:w="4729" w:type="dxa"/>
          </w:tcPr>
          <w:p w14:paraId="202FEC0B" w14:textId="77777777" w:rsidR="002C2844" w:rsidRPr="00290754" w:rsidRDefault="002C2844" w:rsidP="00BD3BC5">
            <w:pPr>
              <w:rPr>
                <w:rFonts w:ascii="Arial" w:hAnsi="Arial" w:cs="Arial"/>
                <w:sz w:val="22"/>
                <w:szCs w:val="22"/>
              </w:rPr>
            </w:pPr>
            <w:r w:rsidRPr="00290754">
              <w:rPr>
                <w:rFonts w:ascii="Arial" w:hAnsi="Arial" w:cs="Arial"/>
                <w:sz w:val="22"/>
                <w:szCs w:val="22"/>
              </w:rPr>
              <w:t>Date Application Was Administratively Complete:</w:t>
            </w:r>
          </w:p>
        </w:tc>
        <w:tc>
          <w:tcPr>
            <w:tcW w:w="5531" w:type="dxa"/>
          </w:tcPr>
          <w:p w14:paraId="697F14F2" w14:textId="4F009819" w:rsidR="002C2844" w:rsidRPr="00290754" w:rsidRDefault="002C2844" w:rsidP="00BC4AE7">
            <w:pPr>
              <w:jc w:val="both"/>
              <w:rPr>
                <w:rFonts w:ascii="Arial" w:hAnsi="Arial" w:cs="Arial"/>
                <w:sz w:val="22"/>
                <w:szCs w:val="22"/>
              </w:rPr>
            </w:pPr>
            <w:r w:rsidRPr="002C2844">
              <w:rPr>
                <w:rFonts w:ascii="Arial" w:hAnsi="Arial" w:cs="Arial"/>
                <w:sz w:val="22"/>
                <w:szCs w:val="22"/>
              </w:rPr>
              <w:t>October 14, 2016</w:t>
            </w:r>
          </w:p>
        </w:tc>
      </w:tr>
      <w:tr w:rsidR="002C2844" w:rsidRPr="00290754" w14:paraId="77F2A1E6" w14:textId="77777777" w:rsidTr="00BD3BC5">
        <w:trPr>
          <w:trHeight w:val="165"/>
        </w:trPr>
        <w:tc>
          <w:tcPr>
            <w:tcW w:w="4729" w:type="dxa"/>
          </w:tcPr>
          <w:p w14:paraId="5BD0D8A4" w14:textId="77777777" w:rsidR="002C2844" w:rsidRPr="00290754" w:rsidRDefault="002C2844" w:rsidP="00BD3BC5">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531" w:type="dxa"/>
          </w:tcPr>
          <w:p w14:paraId="7613FD8B" w14:textId="67D60EE1" w:rsidR="002C2844" w:rsidRPr="00290754" w:rsidRDefault="002C2844" w:rsidP="00BC4AE7">
            <w:pPr>
              <w:jc w:val="both"/>
              <w:rPr>
                <w:rFonts w:ascii="Arial" w:hAnsi="Arial" w:cs="Arial"/>
                <w:sz w:val="22"/>
                <w:szCs w:val="22"/>
              </w:rPr>
            </w:pPr>
            <w:r>
              <w:rPr>
                <w:rFonts w:ascii="Arial" w:hAnsi="Arial" w:cs="Arial"/>
                <w:sz w:val="22"/>
                <w:szCs w:val="22"/>
              </w:rPr>
              <w:t>Yes</w:t>
            </w:r>
          </w:p>
        </w:tc>
      </w:tr>
      <w:tr w:rsidR="00AF4326" w:rsidRPr="00290754" w14:paraId="49126CBE" w14:textId="77777777" w:rsidTr="00BD3BC5">
        <w:trPr>
          <w:trHeight w:val="165"/>
        </w:trPr>
        <w:tc>
          <w:tcPr>
            <w:tcW w:w="4729" w:type="dxa"/>
            <w:tcBorders>
              <w:bottom w:val="single" w:sz="6" w:space="0" w:color="auto"/>
            </w:tcBorders>
          </w:tcPr>
          <w:p w14:paraId="3239DDAE" w14:textId="77777777" w:rsidR="00AF4326" w:rsidRPr="00290754" w:rsidRDefault="00AF4326" w:rsidP="00BD3BC5">
            <w:pPr>
              <w:rPr>
                <w:rFonts w:ascii="Arial" w:hAnsi="Arial" w:cs="Arial"/>
                <w:sz w:val="22"/>
                <w:szCs w:val="22"/>
              </w:rPr>
            </w:pPr>
            <w:r w:rsidRPr="00290754">
              <w:rPr>
                <w:rFonts w:ascii="Arial" w:hAnsi="Arial" w:cs="Arial"/>
                <w:sz w:val="22"/>
                <w:szCs w:val="22"/>
              </w:rPr>
              <w:t>Date Public Comment Begins:</w:t>
            </w:r>
          </w:p>
        </w:tc>
        <w:tc>
          <w:tcPr>
            <w:tcW w:w="5531" w:type="dxa"/>
            <w:tcBorders>
              <w:bottom w:val="single" w:sz="6" w:space="0" w:color="auto"/>
            </w:tcBorders>
          </w:tcPr>
          <w:p w14:paraId="70FA300E" w14:textId="1849D1CF" w:rsidR="00AF4326" w:rsidRPr="006F0DCF" w:rsidRDefault="006F0DCF" w:rsidP="00BC4AE7">
            <w:pPr>
              <w:jc w:val="both"/>
              <w:rPr>
                <w:rFonts w:ascii="Arial" w:hAnsi="Arial" w:cs="Arial"/>
                <w:sz w:val="22"/>
                <w:szCs w:val="22"/>
              </w:rPr>
            </w:pPr>
            <w:r w:rsidRPr="006F0DCF">
              <w:rPr>
                <w:rFonts w:ascii="Arial" w:hAnsi="Arial" w:cs="Arial"/>
                <w:sz w:val="22"/>
                <w:szCs w:val="22"/>
              </w:rPr>
              <w:t>October 2, 2023</w:t>
            </w:r>
          </w:p>
        </w:tc>
      </w:tr>
      <w:tr w:rsidR="00AF4326" w:rsidRPr="00290754" w14:paraId="52C33092" w14:textId="77777777" w:rsidTr="00BD3BC5">
        <w:tc>
          <w:tcPr>
            <w:tcW w:w="4729" w:type="dxa"/>
            <w:tcBorders>
              <w:top w:val="single" w:sz="6" w:space="0" w:color="auto"/>
              <w:bottom w:val="double" w:sz="4" w:space="0" w:color="auto"/>
            </w:tcBorders>
          </w:tcPr>
          <w:p w14:paraId="62E27EFA" w14:textId="77777777" w:rsidR="00AF4326" w:rsidRPr="00290754" w:rsidRDefault="00AF4326" w:rsidP="00BD3BC5">
            <w:pPr>
              <w:rPr>
                <w:rFonts w:ascii="Arial" w:hAnsi="Arial" w:cs="Arial"/>
                <w:sz w:val="22"/>
                <w:szCs w:val="22"/>
              </w:rPr>
            </w:pPr>
            <w:r w:rsidRPr="00290754">
              <w:rPr>
                <w:rFonts w:ascii="Arial" w:hAnsi="Arial" w:cs="Arial"/>
                <w:sz w:val="22"/>
                <w:szCs w:val="22"/>
              </w:rPr>
              <w:t>Deadline for Public Comment:</w:t>
            </w:r>
          </w:p>
        </w:tc>
        <w:tc>
          <w:tcPr>
            <w:tcW w:w="5531" w:type="dxa"/>
            <w:tcBorders>
              <w:top w:val="single" w:sz="6" w:space="0" w:color="auto"/>
              <w:bottom w:val="double" w:sz="4" w:space="0" w:color="auto"/>
            </w:tcBorders>
          </w:tcPr>
          <w:p w14:paraId="262E2160" w14:textId="45C87ED4" w:rsidR="00AF4326" w:rsidRPr="006F0DCF" w:rsidRDefault="006F0DCF" w:rsidP="00BC4AE7">
            <w:pPr>
              <w:jc w:val="both"/>
              <w:rPr>
                <w:rFonts w:ascii="Arial" w:hAnsi="Arial" w:cs="Arial"/>
                <w:sz w:val="22"/>
                <w:szCs w:val="22"/>
              </w:rPr>
            </w:pPr>
            <w:r w:rsidRPr="006F0DCF">
              <w:rPr>
                <w:rFonts w:ascii="Arial" w:hAnsi="Arial" w:cs="Arial"/>
                <w:sz w:val="22"/>
                <w:szCs w:val="22"/>
              </w:rPr>
              <w:t>November 1, 2023</w:t>
            </w:r>
          </w:p>
        </w:tc>
      </w:tr>
    </w:tbl>
    <w:p w14:paraId="252B42EF" w14:textId="77777777" w:rsidR="00AF4326" w:rsidRPr="00CB60BD" w:rsidRDefault="00AF4326" w:rsidP="00BC4AE7">
      <w:pPr>
        <w:jc w:val="both"/>
        <w:rPr>
          <w:rFonts w:ascii="Arial" w:hAnsi="Arial" w:cs="Arial"/>
          <w:sz w:val="22"/>
          <w:szCs w:val="22"/>
        </w:rPr>
      </w:pPr>
    </w:p>
    <w:p w14:paraId="07B381E6" w14:textId="77777777" w:rsidR="00AF4326" w:rsidRPr="00290754" w:rsidRDefault="00AF4326" w:rsidP="00BC4AE7">
      <w:pPr>
        <w:jc w:val="both"/>
        <w:rPr>
          <w:rFonts w:ascii="Arial" w:hAnsi="Arial" w:cs="Arial"/>
          <w:b/>
          <w:sz w:val="22"/>
          <w:szCs w:val="22"/>
          <w:u w:val="single"/>
        </w:rPr>
      </w:pPr>
      <w:bookmarkStart w:id="7" w:name="_Toc480946818"/>
      <w:bookmarkStart w:id="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7"/>
      <w:bookmarkEnd w:id="8"/>
    </w:p>
    <w:p w14:paraId="0C8B1B71" w14:textId="77777777" w:rsidR="00AF4326" w:rsidRPr="00290754" w:rsidRDefault="00AF4326" w:rsidP="00BC4AE7">
      <w:pPr>
        <w:jc w:val="both"/>
        <w:rPr>
          <w:rFonts w:ascii="Arial" w:hAnsi="Arial" w:cs="Arial"/>
          <w:sz w:val="22"/>
          <w:szCs w:val="22"/>
        </w:rPr>
      </w:pPr>
    </w:p>
    <w:p w14:paraId="2E2E4437" w14:textId="0A2A44E3" w:rsidR="002C2844" w:rsidRPr="001F3D4E" w:rsidRDefault="002C2844" w:rsidP="00BC4AE7">
      <w:pPr>
        <w:jc w:val="both"/>
        <w:rPr>
          <w:rFonts w:ascii="Arial" w:hAnsi="Arial" w:cs="Arial"/>
          <w:sz w:val="22"/>
          <w:szCs w:val="22"/>
        </w:rPr>
      </w:pPr>
      <w:r w:rsidRPr="001F3D4E">
        <w:rPr>
          <w:rFonts w:ascii="Arial" w:hAnsi="Arial" w:cs="Arial"/>
          <w:sz w:val="22"/>
          <w:szCs w:val="22"/>
        </w:rPr>
        <w:t xml:space="preserve">McLaren Performance Technologies (McLaren), a subsidiary of Linamar Corporation, is located at </w:t>
      </w:r>
      <w:r w:rsidR="006F0DCF">
        <w:rPr>
          <w:rFonts w:ascii="Arial" w:hAnsi="Arial" w:cs="Arial"/>
          <w:sz w:val="22"/>
          <w:szCs w:val="22"/>
        </w:rPr>
        <w:br/>
      </w:r>
      <w:r w:rsidRPr="001F3D4E">
        <w:rPr>
          <w:rFonts w:ascii="Arial" w:hAnsi="Arial" w:cs="Arial"/>
          <w:sz w:val="22"/>
          <w:szCs w:val="22"/>
        </w:rPr>
        <w:t xml:space="preserve">32233 West Eight Mile Road, </w:t>
      </w:r>
      <w:r w:rsidR="00544948">
        <w:rPr>
          <w:rFonts w:ascii="Arial" w:hAnsi="Arial" w:cs="Arial"/>
          <w:sz w:val="22"/>
          <w:szCs w:val="22"/>
        </w:rPr>
        <w:t xml:space="preserve">in </w:t>
      </w:r>
      <w:r w:rsidRPr="001F3D4E">
        <w:rPr>
          <w:rFonts w:ascii="Arial" w:hAnsi="Arial" w:cs="Arial"/>
          <w:sz w:val="22"/>
          <w:szCs w:val="22"/>
        </w:rPr>
        <w:t>Livonia, Michigan and has historically provided engine diagnostic testing services to engine manufacturers, automotive suppliers, and catalyst manufacturers.</w:t>
      </w:r>
      <w:r w:rsidR="00544948">
        <w:rPr>
          <w:rFonts w:ascii="Arial" w:hAnsi="Arial" w:cs="Arial"/>
          <w:sz w:val="22"/>
          <w:szCs w:val="22"/>
        </w:rPr>
        <w:t xml:space="preserve"> </w:t>
      </w:r>
      <w:r w:rsidRPr="001F3D4E">
        <w:rPr>
          <w:rFonts w:ascii="Arial" w:hAnsi="Arial" w:cs="Arial"/>
          <w:sz w:val="22"/>
          <w:szCs w:val="22"/>
        </w:rPr>
        <w:t xml:space="preserve"> Within the last several years, due to a significant decrease in demand for conventional engine testing, the facility </w:t>
      </w:r>
      <w:r w:rsidR="002277EB">
        <w:rPr>
          <w:rFonts w:ascii="Arial" w:hAnsi="Arial" w:cs="Arial"/>
          <w:sz w:val="22"/>
          <w:szCs w:val="22"/>
        </w:rPr>
        <w:t xml:space="preserve">has added </w:t>
      </w:r>
      <w:r w:rsidRPr="001F3D4E">
        <w:rPr>
          <w:rFonts w:ascii="Arial" w:hAnsi="Arial" w:cs="Arial"/>
          <w:sz w:val="22"/>
          <w:szCs w:val="22"/>
        </w:rPr>
        <w:t xml:space="preserve">electrical testing of drive train units, transmission components, and electrical </w:t>
      </w:r>
      <w:r w:rsidR="006A5406">
        <w:rPr>
          <w:rFonts w:ascii="Arial" w:hAnsi="Arial" w:cs="Arial"/>
          <w:sz w:val="22"/>
          <w:szCs w:val="22"/>
        </w:rPr>
        <w:t>motors</w:t>
      </w:r>
      <w:r w:rsidRPr="001F3D4E">
        <w:rPr>
          <w:rFonts w:ascii="Arial" w:hAnsi="Arial" w:cs="Arial"/>
          <w:sz w:val="22"/>
          <w:szCs w:val="22"/>
        </w:rPr>
        <w:t xml:space="preserve">.  </w:t>
      </w:r>
    </w:p>
    <w:p w14:paraId="3FFBAD8C" w14:textId="77777777" w:rsidR="002C2844" w:rsidRPr="001F3D4E" w:rsidRDefault="002C2844" w:rsidP="00BC4AE7">
      <w:pPr>
        <w:jc w:val="both"/>
        <w:rPr>
          <w:rFonts w:ascii="Arial" w:hAnsi="Arial" w:cs="Arial"/>
          <w:sz w:val="22"/>
          <w:szCs w:val="22"/>
        </w:rPr>
      </w:pPr>
      <w:r w:rsidRPr="001F3D4E">
        <w:rPr>
          <w:rFonts w:ascii="Arial" w:hAnsi="Arial" w:cs="Arial"/>
          <w:sz w:val="22"/>
          <w:szCs w:val="22"/>
        </w:rPr>
        <w:t xml:space="preserve"> </w:t>
      </w:r>
    </w:p>
    <w:p w14:paraId="353DBD36" w14:textId="06E43F2B" w:rsidR="002C2844" w:rsidRDefault="002C2844" w:rsidP="00BC4AE7">
      <w:pPr>
        <w:jc w:val="both"/>
        <w:rPr>
          <w:rFonts w:ascii="Arial" w:hAnsi="Arial" w:cs="Arial"/>
          <w:sz w:val="22"/>
          <w:szCs w:val="22"/>
        </w:rPr>
      </w:pPr>
      <w:r w:rsidRPr="00A45FF9">
        <w:rPr>
          <w:rFonts w:ascii="Arial" w:hAnsi="Arial" w:cs="Arial"/>
          <w:sz w:val="22"/>
          <w:szCs w:val="22"/>
        </w:rPr>
        <w:t xml:space="preserve">The larger main building (Building 1) currently houses most of the offices, engine test cells 1 through 13, </w:t>
      </w:r>
      <w:r w:rsidR="00496809" w:rsidRPr="00A45FF9">
        <w:rPr>
          <w:rFonts w:ascii="Arial" w:hAnsi="Arial" w:cs="Arial"/>
          <w:sz w:val="22"/>
          <w:szCs w:val="22"/>
        </w:rPr>
        <w:t xml:space="preserve">with dynamometers, </w:t>
      </w:r>
      <w:r w:rsidRPr="00A45FF9">
        <w:rPr>
          <w:rFonts w:ascii="Arial" w:hAnsi="Arial" w:cs="Arial"/>
          <w:sz w:val="22"/>
          <w:szCs w:val="22"/>
        </w:rPr>
        <w:t>testing equipment, and cold cleaners.  Building 2, located east of Building 1, houses electric motor dynamometers, and cold cleaners.  McLaren is one of several commercial and light industrial establishments lining the north and south sides of Eight Mile Road.  Residential neighbo</w:t>
      </w:r>
      <w:r w:rsidRPr="001F3D4E">
        <w:rPr>
          <w:rFonts w:ascii="Arial" w:hAnsi="Arial" w:cs="Arial"/>
          <w:sz w:val="22"/>
          <w:szCs w:val="22"/>
        </w:rPr>
        <w:t xml:space="preserve">rhoods lie in the rear of these facilities. </w:t>
      </w:r>
      <w:r w:rsidR="00544948">
        <w:rPr>
          <w:rFonts w:ascii="Arial" w:hAnsi="Arial" w:cs="Arial"/>
          <w:sz w:val="22"/>
          <w:szCs w:val="22"/>
        </w:rPr>
        <w:t xml:space="preserve"> </w:t>
      </w:r>
      <w:r w:rsidRPr="001F3D4E">
        <w:rPr>
          <w:rFonts w:ascii="Arial" w:hAnsi="Arial" w:cs="Arial"/>
          <w:sz w:val="22"/>
          <w:szCs w:val="22"/>
        </w:rPr>
        <w:t xml:space="preserve">The residential neighborhood to the south of McLaren borders the facility and is within an estimated 500 feet of the engine test cell building. </w:t>
      </w:r>
    </w:p>
    <w:p w14:paraId="2E212474" w14:textId="488044BD" w:rsidR="00496809" w:rsidRDefault="00496809" w:rsidP="00BC4AE7">
      <w:pPr>
        <w:jc w:val="both"/>
        <w:rPr>
          <w:rFonts w:ascii="Arial" w:hAnsi="Arial" w:cs="Arial"/>
          <w:sz w:val="22"/>
          <w:szCs w:val="22"/>
        </w:rPr>
      </w:pPr>
    </w:p>
    <w:p w14:paraId="4054E52A" w14:textId="77AADEAE" w:rsidR="00496809" w:rsidRDefault="00496809" w:rsidP="00BC4AE7">
      <w:pPr>
        <w:jc w:val="both"/>
        <w:rPr>
          <w:rFonts w:ascii="Arial" w:hAnsi="Arial" w:cs="Arial"/>
          <w:sz w:val="22"/>
          <w:szCs w:val="22"/>
        </w:rPr>
      </w:pPr>
      <w:r w:rsidRPr="00A45FF9">
        <w:rPr>
          <w:rFonts w:ascii="Arial" w:hAnsi="Arial" w:cs="Arial"/>
          <w:sz w:val="22"/>
          <w:szCs w:val="22"/>
        </w:rPr>
        <w:t xml:space="preserve">A dynamometer is an electrical device that measures torque and horsepower for each engine.  Testing consists of applying a load to the engine while measurements are taken from torque and strain gauges.  A small portion of the engine exhaust is routed through an emission bench for analysis.  Emissions from the emission bench are vented directly to the outside ambient air.   </w:t>
      </w:r>
      <w:r>
        <w:rPr>
          <w:rFonts w:ascii="Arial" w:hAnsi="Arial" w:cs="Arial"/>
          <w:sz w:val="22"/>
          <w:szCs w:val="22"/>
        </w:rPr>
        <w:t xml:space="preserve"> </w:t>
      </w:r>
    </w:p>
    <w:p w14:paraId="5ABBBD75" w14:textId="6F600BF1" w:rsidR="00322975" w:rsidRDefault="00322975" w:rsidP="00BC4AE7">
      <w:pPr>
        <w:jc w:val="both"/>
        <w:rPr>
          <w:rFonts w:ascii="Arial" w:hAnsi="Arial" w:cs="Arial"/>
          <w:sz w:val="22"/>
          <w:szCs w:val="22"/>
        </w:rPr>
      </w:pPr>
    </w:p>
    <w:p w14:paraId="47E1C9DB" w14:textId="5046D6EF" w:rsidR="00544948" w:rsidRDefault="00544948" w:rsidP="00BC4AE7">
      <w:pPr>
        <w:jc w:val="both"/>
        <w:rPr>
          <w:rFonts w:ascii="Arial" w:hAnsi="Arial" w:cs="Arial"/>
          <w:sz w:val="22"/>
          <w:szCs w:val="22"/>
        </w:rPr>
      </w:pPr>
      <w:r>
        <w:rPr>
          <w:rFonts w:ascii="Arial" w:hAnsi="Arial" w:cs="Arial"/>
          <w:sz w:val="22"/>
          <w:szCs w:val="22"/>
        </w:rPr>
        <w:t xml:space="preserve">In 1999, McLaren operated 13 dynamometer engine test cells (6 uncontrolled and 7 controlled at this facility.  Six of the engine test cells were installed in 1987 and issued the Certificate of Operation 5-02678 by Wayne County Department of </w:t>
      </w:r>
      <w:r w:rsidR="005F7203">
        <w:rPr>
          <w:rFonts w:ascii="Arial" w:hAnsi="Arial" w:cs="Arial"/>
          <w:sz w:val="22"/>
          <w:szCs w:val="22"/>
        </w:rPr>
        <w:t>Environment</w:t>
      </w:r>
      <w:r>
        <w:rPr>
          <w:rFonts w:ascii="Arial" w:hAnsi="Arial" w:cs="Arial"/>
          <w:sz w:val="22"/>
          <w:szCs w:val="22"/>
        </w:rPr>
        <w:t xml:space="preserve">-Air Quality Management Division (State’s delegated regulatory authority at that time).  As they emit to the ambient air uncontrolled, potential CO emissions from these six engine test </w:t>
      </w:r>
      <w:r w:rsidR="005F7203">
        <w:rPr>
          <w:rFonts w:ascii="Arial" w:hAnsi="Arial" w:cs="Arial"/>
          <w:sz w:val="22"/>
          <w:szCs w:val="22"/>
        </w:rPr>
        <w:t>cells</w:t>
      </w:r>
      <w:r>
        <w:rPr>
          <w:rFonts w:ascii="Arial" w:hAnsi="Arial" w:cs="Arial"/>
          <w:sz w:val="22"/>
          <w:szCs w:val="22"/>
        </w:rPr>
        <w:t xml:space="preserve"> are approximately 600 tons per year, classifying this source as a major source under Prevention of Significant Deterioration (PSD) regulations codified under 40 CFR Part 52.  In 1999, the facility installed two more controlled test cells.</w:t>
      </w:r>
    </w:p>
    <w:p w14:paraId="47275D1A" w14:textId="77777777" w:rsidR="005509C6" w:rsidRDefault="005509C6" w:rsidP="00BC4AE7">
      <w:pPr>
        <w:jc w:val="both"/>
        <w:rPr>
          <w:rFonts w:ascii="Arial" w:hAnsi="Arial" w:cs="Arial"/>
          <w:sz w:val="22"/>
          <w:szCs w:val="22"/>
          <w:highlight w:val="cyan"/>
        </w:rPr>
      </w:pPr>
    </w:p>
    <w:p w14:paraId="6EFBB4C8" w14:textId="6621DAC0" w:rsidR="002C2844" w:rsidRPr="001F3D4E" w:rsidRDefault="002C2844" w:rsidP="00BC4AE7">
      <w:pPr>
        <w:jc w:val="both"/>
        <w:rPr>
          <w:rFonts w:ascii="Arial" w:hAnsi="Arial" w:cs="Arial"/>
          <w:sz w:val="22"/>
          <w:szCs w:val="22"/>
        </w:rPr>
      </w:pPr>
      <w:r w:rsidRPr="001F3D4E">
        <w:rPr>
          <w:rFonts w:ascii="Arial" w:hAnsi="Arial" w:cs="Arial"/>
          <w:sz w:val="22"/>
          <w:szCs w:val="22"/>
        </w:rPr>
        <w:t>McLaren currently has limited operation of conventional engine test cells.</w:t>
      </w:r>
      <w:r w:rsidR="00DB380E">
        <w:rPr>
          <w:rFonts w:ascii="Arial" w:hAnsi="Arial" w:cs="Arial"/>
          <w:sz w:val="22"/>
          <w:szCs w:val="22"/>
        </w:rPr>
        <w:t xml:space="preserve"> </w:t>
      </w:r>
      <w:r w:rsidRPr="001F3D4E">
        <w:rPr>
          <w:rFonts w:ascii="Arial" w:hAnsi="Arial" w:cs="Arial"/>
          <w:sz w:val="22"/>
          <w:szCs w:val="22"/>
        </w:rPr>
        <w:t xml:space="preserve"> McLaren has the capability to operate thirteen test cells equipped with dynamometers (previously there were 16 cells, but 3 cells have been permanently converted or removed</w:t>
      </w:r>
      <w:r>
        <w:rPr>
          <w:rFonts w:ascii="Arial" w:hAnsi="Arial" w:cs="Arial"/>
          <w:sz w:val="22"/>
          <w:szCs w:val="22"/>
        </w:rPr>
        <w:t xml:space="preserve"> from the facility</w:t>
      </w:r>
      <w:r w:rsidRPr="001F3D4E">
        <w:rPr>
          <w:rFonts w:ascii="Arial" w:hAnsi="Arial" w:cs="Arial"/>
          <w:sz w:val="22"/>
          <w:szCs w:val="22"/>
        </w:rPr>
        <w:t xml:space="preserve">).  The test cells were originally designed for testing gasoline fired engines. </w:t>
      </w:r>
      <w:r w:rsidR="00DB380E">
        <w:rPr>
          <w:rFonts w:ascii="Arial" w:hAnsi="Arial" w:cs="Arial"/>
          <w:sz w:val="22"/>
          <w:szCs w:val="22"/>
        </w:rPr>
        <w:t xml:space="preserve"> </w:t>
      </w:r>
      <w:r w:rsidRPr="001F3D4E">
        <w:rPr>
          <w:rFonts w:ascii="Arial" w:hAnsi="Arial" w:cs="Arial"/>
          <w:sz w:val="22"/>
          <w:szCs w:val="22"/>
        </w:rPr>
        <w:t xml:space="preserve">The original test cell configuration utilized gasoline, the combustion fuel, which is metered to the test stands from one of three above-ground, fixed-roof, vertical storage tanks bordering the main building’s eastern edge.  The test cells are housed individually in small rooms outlining the laboratory/workshop areas on the northeast side of the main building.  Exhaust gases vent vertically out of the roof of the building (the presence of stacks on the east roof of the main building may be observed from ground level) through stacks ranging 29 feet to 36 feet in height, one stack dedicated for each test cell. </w:t>
      </w:r>
    </w:p>
    <w:p w14:paraId="49535212" w14:textId="77777777" w:rsidR="002C2844" w:rsidRPr="001F3D4E" w:rsidRDefault="002C2844" w:rsidP="00BC4AE7">
      <w:pPr>
        <w:jc w:val="both"/>
        <w:rPr>
          <w:rFonts w:ascii="Arial" w:hAnsi="Arial" w:cs="Arial"/>
          <w:sz w:val="22"/>
          <w:szCs w:val="22"/>
        </w:rPr>
      </w:pPr>
      <w:r w:rsidRPr="001F3D4E">
        <w:rPr>
          <w:rFonts w:ascii="Arial" w:hAnsi="Arial" w:cs="Arial"/>
          <w:sz w:val="22"/>
          <w:szCs w:val="22"/>
        </w:rPr>
        <w:t xml:space="preserve"> </w:t>
      </w:r>
    </w:p>
    <w:p w14:paraId="1C80484B" w14:textId="3BD1D988" w:rsidR="002C2844" w:rsidRPr="001F3D4E" w:rsidRDefault="002C2844" w:rsidP="00BC4AE7">
      <w:pPr>
        <w:jc w:val="both"/>
        <w:rPr>
          <w:rFonts w:ascii="Arial" w:hAnsi="Arial" w:cs="Arial"/>
          <w:sz w:val="22"/>
          <w:szCs w:val="22"/>
        </w:rPr>
      </w:pPr>
      <w:r w:rsidRPr="001F3D4E">
        <w:rPr>
          <w:rFonts w:ascii="Arial" w:hAnsi="Arial" w:cs="Arial"/>
          <w:sz w:val="22"/>
          <w:szCs w:val="22"/>
        </w:rPr>
        <w:t xml:space="preserve">McLaren’s clients deliver engines, the engines are secured in one of the test stands, and the engines are operated for the time, loads, and characteristics requested by the client. </w:t>
      </w:r>
      <w:r w:rsidR="00DB380E">
        <w:rPr>
          <w:rFonts w:ascii="Arial" w:hAnsi="Arial" w:cs="Arial"/>
          <w:sz w:val="22"/>
          <w:szCs w:val="22"/>
        </w:rPr>
        <w:t xml:space="preserve"> </w:t>
      </w:r>
      <w:r w:rsidRPr="001F3D4E">
        <w:rPr>
          <w:rFonts w:ascii="Arial" w:hAnsi="Arial" w:cs="Arial"/>
          <w:sz w:val="22"/>
          <w:szCs w:val="22"/>
        </w:rPr>
        <w:t xml:space="preserve">McLaren measures and records engine performance on computer consoles located outside the door of each engine test cell. </w:t>
      </w:r>
    </w:p>
    <w:p w14:paraId="0062313A" w14:textId="77777777" w:rsidR="002C2844" w:rsidRPr="001F3D4E" w:rsidRDefault="002C2844" w:rsidP="00BC4AE7">
      <w:pPr>
        <w:jc w:val="both"/>
        <w:rPr>
          <w:rFonts w:ascii="Arial" w:hAnsi="Arial" w:cs="Arial"/>
          <w:sz w:val="22"/>
          <w:szCs w:val="22"/>
        </w:rPr>
      </w:pPr>
      <w:r w:rsidRPr="001F3D4E">
        <w:rPr>
          <w:rFonts w:ascii="Arial" w:hAnsi="Arial" w:cs="Arial"/>
          <w:sz w:val="22"/>
          <w:szCs w:val="22"/>
        </w:rPr>
        <w:t xml:space="preserve"> </w:t>
      </w:r>
    </w:p>
    <w:p w14:paraId="27C631DB" w14:textId="32F13F72" w:rsidR="00AA21F9" w:rsidRDefault="00262A38" w:rsidP="00BC4AE7">
      <w:pPr>
        <w:pStyle w:val="pf0"/>
        <w:jc w:val="both"/>
        <w:rPr>
          <w:rFonts w:ascii="Arial" w:hAnsi="Arial" w:cs="Arial"/>
          <w:sz w:val="22"/>
          <w:szCs w:val="22"/>
        </w:rPr>
      </w:pPr>
      <w:r w:rsidRPr="00262A38">
        <w:rPr>
          <w:rFonts w:ascii="Arial" w:hAnsi="Arial" w:cs="Arial"/>
          <w:sz w:val="22"/>
          <w:szCs w:val="22"/>
        </w:rPr>
        <w:t>Five</w:t>
      </w:r>
      <w:r w:rsidR="002277EB" w:rsidRPr="00262A38">
        <w:rPr>
          <w:rFonts w:ascii="Arial" w:hAnsi="Arial" w:cs="Arial"/>
          <w:sz w:val="22"/>
          <w:szCs w:val="22"/>
        </w:rPr>
        <w:t xml:space="preserve"> </w:t>
      </w:r>
      <w:r w:rsidR="002277EB">
        <w:rPr>
          <w:rFonts w:ascii="Arial" w:hAnsi="Arial" w:cs="Arial"/>
          <w:sz w:val="22"/>
          <w:szCs w:val="22"/>
        </w:rPr>
        <w:t>of the test cells</w:t>
      </w:r>
      <w:r w:rsidR="002C2844" w:rsidRPr="001F3D4E">
        <w:rPr>
          <w:rFonts w:ascii="Arial" w:hAnsi="Arial" w:cs="Arial"/>
          <w:sz w:val="22"/>
          <w:szCs w:val="22"/>
        </w:rPr>
        <w:t xml:space="preserve"> (Cell Nos. 8, 9,</w:t>
      </w:r>
      <w:r w:rsidR="002277EB">
        <w:rPr>
          <w:rFonts w:ascii="Arial" w:hAnsi="Arial" w:cs="Arial"/>
          <w:sz w:val="22"/>
          <w:szCs w:val="22"/>
        </w:rPr>
        <w:t xml:space="preserve"> 10,</w:t>
      </w:r>
      <w:r w:rsidR="002C2844" w:rsidRPr="001F3D4E">
        <w:rPr>
          <w:rFonts w:ascii="Arial" w:hAnsi="Arial" w:cs="Arial"/>
          <w:sz w:val="22"/>
          <w:szCs w:val="22"/>
        </w:rPr>
        <w:t xml:space="preserve"> 11, </w:t>
      </w:r>
      <w:r w:rsidR="002277EB">
        <w:rPr>
          <w:rFonts w:ascii="Arial" w:hAnsi="Arial" w:cs="Arial"/>
          <w:sz w:val="22"/>
          <w:szCs w:val="22"/>
        </w:rPr>
        <w:t xml:space="preserve">and </w:t>
      </w:r>
      <w:r w:rsidR="002C2844" w:rsidRPr="001F3D4E">
        <w:rPr>
          <w:rFonts w:ascii="Arial" w:hAnsi="Arial" w:cs="Arial"/>
          <w:sz w:val="22"/>
          <w:szCs w:val="22"/>
        </w:rPr>
        <w:t xml:space="preserve">12) are equipped with catalytic converters for </w:t>
      </w:r>
      <w:r w:rsidR="002C2844">
        <w:rPr>
          <w:rFonts w:ascii="Arial" w:hAnsi="Arial" w:cs="Arial"/>
          <w:sz w:val="22"/>
          <w:szCs w:val="22"/>
        </w:rPr>
        <w:t xml:space="preserve">carbon </w:t>
      </w:r>
      <w:r w:rsidR="002277EB">
        <w:rPr>
          <w:rFonts w:ascii="Arial" w:hAnsi="Arial" w:cs="Arial"/>
          <w:sz w:val="22"/>
          <w:szCs w:val="22"/>
        </w:rPr>
        <w:t>mon</w:t>
      </w:r>
      <w:r w:rsidR="002C2844">
        <w:rPr>
          <w:rFonts w:ascii="Arial" w:hAnsi="Arial" w:cs="Arial"/>
          <w:sz w:val="22"/>
          <w:szCs w:val="22"/>
        </w:rPr>
        <w:t>oxide (</w:t>
      </w:r>
      <w:r w:rsidR="002C2844" w:rsidRPr="001F3D4E">
        <w:rPr>
          <w:rFonts w:ascii="Arial" w:hAnsi="Arial" w:cs="Arial"/>
          <w:sz w:val="22"/>
          <w:szCs w:val="22"/>
        </w:rPr>
        <w:t>CO</w:t>
      </w:r>
      <w:r w:rsidR="002C2844">
        <w:rPr>
          <w:rFonts w:ascii="Arial" w:hAnsi="Arial" w:cs="Arial"/>
          <w:sz w:val="22"/>
          <w:szCs w:val="22"/>
        </w:rPr>
        <w:t>)</w:t>
      </w:r>
      <w:r w:rsidR="002C2844" w:rsidRPr="001F3D4E">
        <w:rPr>
          <w:rFonts w:ascii="Arial" w:hAnsi="Arial" w:cs="Arial"/>
          <w:sz w:val="22"/>
          <w:szCs w:val="22"/>
        </w:rPr>
        <w:t>, nitrogen oxides (NOx), and volatile organic compound (VOC) control and are under permitted fuel</w:t>
      </w:r>
      <w:r w:rsidR="002277EB">
        <w:rPr>
          <w:rFonts w:ascii="Arial" w:hAnsi="Arial" w:cs="Arial"/>
          <w:sz w:val="22"/>
          <w:szCs w:val="22"/>
        </w:rPr>
        <w:t xml:space="preserve"> (unleaded gasoline</w:t>
      </w:r>
      <w:r w:rsidR="00E12D33">
        <w:rPr>
          <w:rFonts w:ascii="Arial" w:hAnsi="Arial" w:cs="Arial"/>
          <w:sz w:val="22"/>
          <w:szCs w:val="22"/>
        </w:rPr>
        <w:t>)</w:t>
      </w:r>
      <w:r w:rsidR="002C2844" w:rsidRPr="001F3D4E">
        <w:rPr>
          <w:rFonts w:ascii="Arial" w:hAnsi="Arial" w:cs="Arial"/>
          <w:sz w:val="22"/>
          <w:szCs w:val="22"/>
        </w:rPr>
        <w:t xml:space="preserve"> restrictions. </w:t>
      </w:r>
      <w:r w:rsidR="00DB380E">
        <w:rPr>
          <w:rFonts w:ascii="Arial" w:hAnsi="Arial" w:cs="Arial"/>
          <w:sz w:val="22"/>
          <w:szCs w:val="22"/>
        </w:rPr>
        <w:t xml:space="preserve"> </w:t>
      </w:r>
      <w:r w:rsidR="002C2844" w:rsidRPr="001F3D4E">
        <w:rPr>
          <w:rFonts w:ascii="Arial" w:hAnsi="Arial" w:cs="Arial"/>
          <w:sz w:val="22"/>
          <w:szCs w:val="22"/>
        </w:rPr>
        <w:t xml:space="preserve">The catalytic converters are installed and monitored by McLaren and serve as pollution control devices. </w:t>
      </w:r>
      <w:r w:rsidR="00DB380E">
        <w:rPr>
          <w:rFonts w:ascii="Arial" w:hAnsi="Arial" w:cs="Arial"/>
          <w:sz w:val="22"/>
          <w:szCs w:val="22"/>
        </w:rPr>
        <w:t xml:space="preserve"> </w:t>
      </w:r>
      <w:r w:rsidR="002C2844" w:rsidRPr="001F3D4E">
        <w:rPr>
          <w:rFonts w:ascii="Arial" w:hAnsi="Arial" w:cs="Arial"/>
          <w:sz w:val="22"/>
          <w:szCs w:val="22"/>
        </w:rPr>
        <w:t xml:space="preserve">Catalytic converters control emissions from individual test cells and are inserted into the exhaust pipes leading out from the engine test stand; they appear as annular cylinders with a diameter larger than that of the exhaust pipe and are located between the engine and the muffler. </w:t>
      </w:r>
      <w:r w:rsidR="00DB380E">
        <w:rPr>
          <w:rFonts w:ascii="Arial" w:hAnsi="Arial" w:cs="Arial"/>
          <w:sz w:val="22"/>
          <w:szCs w:val="22"/>
        </w:rPr>
        <w:t xml:space="preserve"> </w:t>
      </w:r>
      <w:r w:rsidR="002C2844" w:rsidRPr="001F3D4E">
        <w:rPr>
          <w:rFonts w:ascii="Arial" w:hAnsi="Arial" w:cs="Arial"/>
          <w:sz w:val="22"/>
          <w:szCs w:val="22"/>
        </w:rPr>
        <w:t xml:space="preserve">The catalytic converter containers may be unbolted, removed from the exhaust line, replenished with active catalyst, and reinstalled. </w:t>
      </w:r>
      <w:r w:rsidR="00DB380E">
        <w:rPr>
          <w:rFonts w:ascii="Arial" w:hAnsi="Arial" w:cs="Arial"/>
          <w:sz w:val="22"/>
          <w:szCs w:val="22"/>
        </w:rPr>
        <w:t xml:space="preserve"> </w:t>
      </w:r>
      <w:r w:rsidR="002C2844" w:rsidRPr="001F3D4E">
        <w:rPr>
          <w:rFonts w:ascii="Arial" w:hAnsi="Arial" w:cs="Arial"/>
          <w:sz w:val="22"/>
          <w:szCs w:val="22"/>
        </w:rPr>
        <w:t xml:space="preserve">Cells used for testing engines with dual exhaust are equipped with two </w:t>
      </w:r>
      <w:proofErr w:type="gramStart"/>
      <w:r w:rsidR="002C2844" w:rsidRPr="001F3D4E">
        <w:rPr>
          <w:rFonts w:ascii="Arial" w:hAnsi="Arial" w:cs="Arial"/>
          <w:sz w:val="22"/>
          <w:szCs w:val="22"/>
        </w:rPr>
        <w:t>converters;</w:t>
      </w:r>
      <w:proofErr w:type="gramEnd"/>
      <w:r w:rsidR="002C2844" w:rsidRPr="001F3D4E">
        <w:rPr>
          <w:rFonts w:ascii="Arial" w:hAnsi="Arial" w:cs="Arial"/>
          <w:sz w:val="22"/>
          <w:szCs w:val="22"/>
        </w:rPr>
        <w:t xml:space="preserve"> one for each exhaust.  </w:t>
      </w:r>
      <w:r w:rsidR="002277EB">
        <w:rPr>
          <w:rFonts w:ascii="Arial" w:hAnsi="Arial" w:cs="Arial"/>
          <w:sz w:val="22"/>
          <w:szCs w:val="22"/>
        </w:rPr>
        <w:t xml:space="preserve">In addition to unleaded gasoline, </w:t>
      </w:r>
      <w:r w:rsidR="00BB70C7" w:rsidRPr="00A45FF9">
        <w:rPr>
          <w:rFonts w:ascii="Arial" w:hAnsi="Arial" w:cs="Arial"/>
          <w:sz w:val="22"/>
          <w:szCs w:val="22"/>
        </w:rPr>
        <w:t xml:space="preserve">Test </w:t>
      </w:r>
      <w:r w:rsidR="002277EB" w:rsidRPr="00A45FF9">
        <w:rPr>
          <w:rFonts w:ascii="Arial" w:hAnsi="Arial" w:cs="Arial"/>
          <w:sz w:val="22"/>
          <w:szCs w:val="22"/>
        </w:rPr>
        <w:t>Cell No</w:t>
      </w:r>
      <w:r w:rsidR="00D7789E">
        <w:rPr>
          <w:rFonts w:ascii="Arial" w:hAnsi="Arial" w:cs="Arial"/>
          <w:sz w:val="22"/>
          <w:szCs w:val="22"/>
        </w:rPr>
        <w:t>s</w:t>
      </w:r>
      <w:r w:rsidR="002277EB" w:rsidRPr="00A45FF9">
        <w:rPr>
          <w:rFonts w:ascii="Arial" w:hAnsi="Arial" w:cs="Arial"/>
          <w:sz w:val="22"/>
          <w:szCs w:val="22"/>
        </w:rPr>
        <w:t>.</w:t>
      </w:r>
      <w:r w:rsidR="00BB70C7" w:rsidRPr="00A45FF9">
        <w:rPr>
          <w:rFonts w:ascii="Arial" w:hAnsi="Arial" w:cs="Arial"/>
          <w:sz w:val="22"/>
          <w:szCs w:val="22"/>
        </w:rPr>
        <w:t xml:space="preserve"> 9 and</w:t>
      </w:r>
      <w:r w:rsidR="002277EB" w:rsidRPr="00A45FF9">
        <w:rPr>
          <w:rFonts w:ascii="Arial" w:hAnsi="Arial" w:cs="Arial"/>
          <w:sz w:val="22"/>
          <w:szCs w:val="22"/>
        </w:rPr>
        <w:t xml:space="preserve"> 10 </w:t>
      </w:r>
      <w:r w:rsidR="00A0490C" w:rsidRPr="00A45FF9">
        <w:rPr>
          <w:rFonts w:ascii="Arial" w:hAnsi="Arial" w:cs="Arial"/>
          <w:sz w:val="22"/>
          <w:szCs w:val="22"/>
        </w:rPr>
        <w:t>are permitted</w:t>
      </w:r>
      <w:r w:rsidR="002277EB" w:rsidRPr="00A45FF9">
        <w:rPr>
          <w:rFonts w:ascii="Arial" w:hAnsi="Arial" w:cs="Arial"/>
          <w:sz w:val="22"/>
          <w:szCs w:val="22"/>
        </w:rPr>
        <w:t xml:space="preserve"> to combust diesel, kerosene, compressed natural gas, and liquid petroleum gas.</w:t>
      </w:r>
      <w:r>
        <w:rPr>
          <w:rFonts w:ascii="Arial" w:hAnsi="Arial" w:cs="Arial"/>
          <w:sz w:val="22"/>
          <w:szCs w:val="22"/>
        </w:rPr>
        <w:t xml:space="preserve">  </w:t>
      </w:r>
      <w:r w:rsidRPr="00BB35A5">
        <w:rPr>
          <w:rFonts w:ascii="Arial" w:hAnsi="Arial" w:cs="Arial"/>
          <w:sz w:val="22"/>
          <w:szCs w:val="22"/>
        </w:rPr>
        <w:t xml:space="preserve">Since the last ROP renewal, </w:t>
      </w:r>
      <w:r w:rsidR="00294DAC" w:rsidRPr="00BB35A5">
        <w:rPr>
          <w:rFonts w:ascii="Arial" w:hAnsi="Arial" w:cs="Arial"/>
          <w:sz w:val="22"/>
          <w:szCs w:val="22"/>
        </w:rPr>
        <w:t xml:space="preserve">EU-TESTCELLCC6 was </w:t>
      </w:r>
      <w:r w:rsidRPr="00BB35A5">
        <w:rPr>
          <w:rFonts w:ascii="Arial" w:hAnsi="Arial" w:cs="Arial"/>
          <w:sz w:val="22"/>
          <w:szCs w:val="22"/>
        </w:rPr>
        <w:t>permanently converted to electric</w:t>
      </w:r>
      <w:r w:rsidR="002A3568" w:rsidRPr="00BB35A5">
        <w:rPr>
          <w:rFonts w:ascii="Arial" w:hAnsi="Arial" w:cs="Arial"/>
          <w:sz w:val="22"/>
          <w:szCs w:val="22"/>
        </w:rPr>
        <w:t xml:space="preserve"> motor t</w:t>
      </w:r>
      <w:r w:rsidRPr="00BB35A5">
        <w:rPr>
          <w:rFonts w:ascii="Arial" w:hAnsi="Arial" w:cs="Arial"/>
          <w:sz w:val="22"/>
          <w:szCs w:val="22"/>
        </w:rPr>
        <w:t>esting</w:t>
      </w:r>
      <w:r w:rsidR="00294DAC" w:rsidRPr="00BB35A5">
        <w:rPr>
          <w:rFonts w:ascii="Arial" w:hAnsi="Arial" w:cs="Arial"/>
          <w:sz w:val="22"/>
          <w:szCs w:val="22"/>
        </w:rPr>
        <w:t>.</w:t>
      </w:r>
      <w:r w:rsidR="001D7193" w:rsidRPr="00BB35A5">
        <w:rPr>
          <w:rFonts w:ascii="Arial" w:hAnsi="Arial" w:cs="Arial"/>
          <w:sz w:val="22"/>
          <w:szCs w:val="22"/>
        </w:rPr>
        <w:t xml:space="preserve"> </w:t>
      </w:r>
    </w:p>
    <w:p w14:paraId="2FFF331F" w14:textId="77777777" w:rsidR="00AA21F9" w:rsidRPr="007415B1" w:rsidRDefault="00AA21F9" w:rsidP="00AA21F9">
      <w:pPr>
        <w:jc w:val="both"/>
        <w:rPr>
          <w:rFonts w:ascii="Arial" w:hAnsi="Arial" w:cs="Arial"/>
          <w:sz w:val="22"/>
          <w:szCs w:val="22"/>
        </w:rPr>
      </w:pPr>
      <w:bookmarkStart w:id="9" w:name="_Hlk140234929"/>
      <w:r w:rsidRPr="00ED03F4">
        <w:rPr>
          <w:rFonts w:ascii="Arial" w:hAnsi="Arial" w:cs="Arial"/>
          <w:sz w:val="22"/>
          <w:szCs w:val="22"/>
        </w:rPr>
        <w:lastRenderedPageBreak/>
        <w:t xml:space="preserve">EU-TESTCELL1, a dynamometer test cell with no primary control device, installed in 1987, had no fuel restrictions and had uncontrolled emissions vented to the atmosphere. </w:t>
      </w:r>
      <w:r>
        <w:rPr>
          <w:rFonts w:ascii="Arial" w:hAnsi="Arial" w:cs="Arial"/>
          <w:sz w:val="22"/>
          <w:szCs w:val="22"/>
        </w:rPr>
        <w:t xml:space="preserve"> </w:t>
      </w:r>
      <w:r w:rsidRPr="00ED03F4">
        <w:rPr>
          <w:rFonts w:ascii="Arial" w:hAnsi="Arial" w:cs="Arial"/>
          <w:sz w:val="22"/>
          <w:szCs w:val="22"/>
        </w:rPr>
        <w:t>This test cell was exempt from permit to install requirement</w:t>
      </w:r>
      <w:r>
        <w:rPr>
          <w:rFonts w:ascii="Arial" w:hAnsi="Arial" w:cs="Arial"/>
          <w:sz w:val="22"/>
          <w:szCs w:val="22"/>
        </w:rPr>
        <w:t>s</w:t>
      </w:r>
      <w:r w:rsidRPr="00ED03F4">
        <w:rPr>
          <w:rFonts w:ascii="Arial" w:hAnsi="Arial" w:cs="Arial"/>
          <w:sz w:val="22"/>
          <w:szCs w:val="22"/>
        </w:rPr>
        <w:t xml:space="preserve"> pursuant to R</w:t>
      </w:r>
      <w:r>
        <w:rPr>
          <w:rFonts w:ascii="Arial" w:hAnsi="Arial" w:cs="Arial"/>
          <w:sz w:val="22"/>
          <w:szCs w:val="22"/>
        </w:rPr>
        <w:t xml:space="preserve"> </w:t>
      </w:r>
      <w:r w:rsidRPr="00ED03F4">
        <w:rPr>
          <w:rFonts w:ascii="Arial" w:hAnsi="Arial" w:cs="Arial"/>
          <w:sz w:val="22"/>
          <w:szCs w:val="22"/>
        </w:rPr>
        <w:t>336.1285(g) and was installed prior to the promulgation of Rule 278 (R</w:t>
      </w:r>
      <w:r>
        <w:rPr>
          <w:rFonts w:ascii="Arial" w:hAnsi="Arial" w:cs="Arial"/>
          <w:sz w:val="22"/>
          <w:szCs w:val="22"/>
        </w:rPr>
        <w:t xml:space="preserve"> </w:t>
      </w:r>
      <w:r w:rsidRPr="00ED03F4">
        <w:rPr>
          <w:rFonts w:ascii="Arial" w:hAnsi="Arial" w:cs="Arial"/>
          <w:sz w:val="22"/>
          <w:szCs w:val="22"/>
        </w:rPr>
        <w:t>336.1278) which exclude</w:t>
      </w:r>
      <w:r>
        <w:rPr>
          <w:rFonts w:ascii="Arial" w:hAnsi="Arial" w:cs="Arial"/>
          <w:sz w:val="22"/>
          <w:szCs w:val="22"/>
        </w:rPr>
        <w:t xml:space="preserve">s </w:t>
      </w:r>
      <w:r w:rsidRPr="00ED03F4">
        <w:rPr>
          <w:rFonts w:ascii="Arial" w:hAnsi="Arial" w:cs="Arial"/>
          <w:sz w:val="22"/>
          <w:szCs w:val="22"/>
        </w:rPr>
        <w:t>certain type</w:t>
      </w:r>
      <w:r>
        <w:rPr>
          <w:rFonts w:ascii="Arial" w:hAnsi="Arial" w:cs="Arial"/>
          <w:sz w:val="22"/>
          <w:szCs w:val="22"/>
        </w:rPr>
        <w:t>s</w:t>
      </w:r>
      <w:r w:rsidRPr="00ED03F4">
        <w:rPr>
          <w:rFonts w:ascii="Arial" w:hAnsi="Arial" w:cs="Arial"/>
          <w:sz w:val="22"/>
          <w:szCs w:val="22"/>
        </w:rPr>
        <w:t xml:space="preserve"> </w:t>
      </w:r>
      <w:r>
        <w:rPr>
          <w:rFonts w:ascii="Arial" w:hAnsi="Arial" w:cs="Arial"/>
          <w:sz w:val="22"/>
          <w:szCs w:val="22"/>
        </w:rPr>
        <w:t xml:space="preserve">of </w:t>
      </w:r>
      <w:r w:rsidRPr="00ED03F4">
        <w:rPr>
          <w:rFonts w:ascii="Arial" w:hAnsi="Arial" w:cs="Arial"/>
          <w:sz w:val="22"/>
          <w:szCs w:val="22"/>
        </w:rPr>
        <w:t>processes from using</w:t>
      </w:r>
      <w:r>
        <w:rPr>
          <w:rFonts w:ascii="Arial" w:hAnsi="Arial" w:cs="Arial"/>
          <w:sz w:val="22"/>
          <w:szCs w:val="22"/>
        </w:rPr>
        <w:t xml:space="preserve"> </w:t>
      </w:r>
      <w:r w:rsidRPr="00ED03F4">
        <w:rPr>
          <w:rFonts w:ascii="Arial" w:hAnsi="Arial" w:cs="Arial"/>
          <w:sz w:val="22"/>
          <w:szCs w:val="22"/>
        </w:rPr>
        <w:t>rules R</w:t>
      </w:r>
      <w:r>
        <w:rPr>
          <w:rFonts w:ascii="Arial" w:hAnsi="Arial" w:cs="Arial"/>
          <w:sz w:val="22"/>
          <w:szCs w:val="22"/>
        </w:rPr>
        <w:t xml:space="preserve"> </w:t>
      </w:r>
      <w:r w:rsidRPr="00ED03F4">
        <w:rPr>
          <w:rFonts w:ascii="Arial" w:hAnsi="Arial" w:cs="Arial"/>
          <w:sz w:val="22"/>
          <w:szCs w:val="22"/>
        </w:rPr>
        <w:t xml:space="preserve">336.1280 through 1291 which exempts processes from obtaining a permit to install </w:t>
      </w:r>
      <w:r>
        <w:rPr>
          <w:rFonts w:ascii="Arial" w:hAnsi="Arial" w:cs="Arial"/>
          <w:sz w:val="22"/>
          <w:szCs w:val="22"/>
        </w:rPr>
        <w:t xml:space="preserve">required per </w:t>
      </w:r>
      <w:r w:rsidRPr="00ED03F4">
        <w:rPr>
          <w:rFonts w:ascii="Arial" w:hAnsi="Arial" w:cs="Arial"/>
          <w:sz w:val="22"/>
          <w:szCs w:val="22"/>
        </w:rPr>
        <w:t>R</w:t>
      </w:r>
      <w:r>
        <w:rPr>
          <w:rFonts w:ascii="Arial" w:hAnsi="Arial" w:cs="Arial"/>
          <w:sz w:val="22"/>
          <w:szCs w:val="22"/>
        </w:rPr>
        <w:t xml:space="preserve"> </w:t>
      </w:r>
      <w:r w:rsidRPr="00ED03F4">
        <w:rPr>
          <w:rFonts w:ascii="Arial" w:hAnsi="Arial" w:cs="Arial"/>
          <w:sz w:val="22"/>
          <w:szCs w:val="22"/>
        </w:rPr>
        <w:t xml:space="preserve">336.1201. </w:t>
      </w:r>
      <w:r>
        <w:rPr>
          <w:rFonts w:ascii="Arial" w:hAnsi="Arial" w:cs="Arial"/>
          <w:sz w:val="22"/>
          <w:szCs w:val="22"/>
        </w:rPr>
        <w:t>McLaren modified EU-TESTCELL1</w:t>
      </w:r>
      <w:r w:rsidRPr="00ED03F4">
        <w:rPr>
          <w:rFonts w:ascii="Arial" w:hAnsi="Arial" w:cs="Arial"/>
          <w:sz w:val="22"/>
          <w:szCs w:val="22"/>
        </w:rPr>
        <w:t xml:space="preserve">, which </w:t>
      </w:r>
      <w:r>
        <w:rPr>
          <w:rFonts w:ascii="Arial" w:hAnsi="Arial" w:cs="Arial"/>
          <w:sz w:val="22"/>
          <w:szCs w:val="22"/>
        </w:rPr>
        <w:t xml:space="preserve">was </w:t>
      </w:r>
      <w:r w:rsidRPr="00ED03F4">
        <w:rPr>
          <w:rFonts w:ascii="Arial" w:hAnsi="Arial" w:cs="Arial"/>
          <w:sz w:val="22"/>
          <w:szCs w:val="22"/>
        </w:rPr>
        <w:t xml:space="preserve">originally used for testing gasoline combusted engines, in 2017 to test natural gas type burner. </w:t>
      </w:r>
      <w:r>
        <w:rPr>
          <w:rFonts w:ascii="Arial" w:hAnsi="Arial" w:cs="Arial"/>
          <w:sz w:val="22"/>
          <w:szCs w:val="22"/>
        </w:rPr>
        <w:t xml:space="preserve"> </w:t>
      </w:r>
      <w:r w:rsidRPr="00ED03F4">
        <w:rPr>
          <w:rFonts w:ascii="Arial" w:hAnsi="Arial" w:cs="Arial"/>
          <w:sz w:val="22"/>
          <w:szCs w:val="22"/>
        </w:rPr>
        <w:t>AQD agreed that although modified, the change in Test Cell 1 operation is exempt from R</w:t>
      </w:r>
      <w:r>
        <w:rPr>
          <w:rFonts w:ascii="Arial" w:hAnsi="Arial" w:cs="Arial"/>
          <w:sz w:val="22"/>
          <w:szCs w:val="22"/>
        </w:rPr>
        <w:t xml:space="preserve"> </w:t>
      </w:r>
      <w:r w:rsidRPr="00ED03F4">
        <w:rPr>
          <w:rFonts w:ascii="Arial" w:hAnsi="Arial" w:cs="Arial"/>
          <w:sz w:val="22"/>
          <w:szCs w:val="22"/>
        </w:rPr>
        <w:t>336.1201-Permit to Install (PTI) requirements and New Source Review (NSR) and meets the R</w:t>
      </w:r>
      <w:r>
        <w:rPr>
          <w:rFonts w:ascii="Arial" w:hAnsi="Arial" w:cs="Arial"/>
          <w:sz w:val="22"/>
          <w:szCs w:val="22"/>
        </w:rPr>
        <w:t xml:space="preserve"> </w:t>
      </w:r>
      <w:r w:rsidRPr="00ED03F4">
        <w:rPr>
          <w:rFonts w:ascii="Arial" w:hAnsi="Arial" w:cs="Arial"/>
          <w:sz w:val="22"/>
          <w:szCs w:val="22"/>
        </w:rPr>
        <w:t>336.1282(2)(b) exemption rule and it is not excluded from exemption by R</w:t>
      </w:r>
      <w:r>
        <w:rPr>
          <w:rFonts w:ascii="Arial" w:hAnsi="Arial" w:cs="Arial"/>
          <w:sz w:val="22"/>
          <w:szCs w:val="22"/>
        </w:rPr>
        <w:t xml:space="preserve"> </w:t>
      </w:r>
      <w:r w:rsidRPr="00ED03F4">
        <w:rPr>
          <w:rFonts w:ascii="Arial" w:hAnsi="Arial" w:cs="Arial"/>
          <w:sz w:val="22"/>
          <w:szCs w:val="22"/>
        </w:rPr>
        <w:t xml:space="preserve">336.1278.  </w:t>
      </w:r>
      <w:r>
        <w:rPr>
          <w:rFonts w:ascii="Arial" w:hAnsi="Arial" w:cs="Arial"/>
          <w:sz w:val="22"/>
          <w:szCs w:val="22"/>
        </w:rPr>
        <w:t xml:space="preserve">McLaren informed AQD that it decided not test fuel engines in this test cell and requested its removal from the draft ROP.   It is </w:t>
      </w:r>
      <w:r w:rsidRPr="00ED03F4">
        <w:rPr>
          <w:rFonts w:ascii="Arial" w:hAnsi="Arial" w:cs="Arial"/>
          <w:sz w:val="22"/>
          <w:szCs w:val="22"/>
        </w:rPr>
        <w:t xml:space="preserve">included in the “Processes </w:t>
      </w:r>
      <w:proofErr w:type="gramStart"/>
      <w:r w:rsidRPr="00ED03F4">
        <w:rPr>
          <w:rFonts w:ascii="Arial" w:hAnsi="Arial" w:cs="Arial"/>
          <w:sz w:val="22"/>
          <w:szCs w:val="22"/>
        </w:rPr>
        <w:t>In</w:t>
      </w:r>
      <w:proofErr w:type="gramEnd"/>
      <w:r w:rsidRPr="00ED03F4">
        <w:rPr>
          <w:rFonts w:ascii="Arial" w:hAnsi="Arial" w:cs="Arial"/>
          <w:sz w:val="22"/>
          <w:szCs w:val="22"/>
        </w:rPr>
        <w:t xml:space="preserve"> Application Not Identified in Draft ROP” in the Staff Report. </w:t>
      </w:r>
      <w:r w:rsidRPr="007415B1">
        <w:rPr>
          <w:rFonts w:ascii="Arial" w:hAnsi="Arial" w:cs="Arial"/>
          <w:sz w:val="22"/>
          <w:szCs w:val="22"/>
        </w:rPr>
        <w:t xml:space="preserve"> </w:t>
      </w:r>
      <w:r>
        <w:rPr>
          <w:rFonts w:ascii="Arial" w:hAnsi="Arial" w:cs="Arial"/>
          <w:sz w:val="22"/>
          <w:szCs w:val="22"/>
        </w:rPr>
        <w:t xml:space="preserve"> </w:t>
      </w:r>
    </w:p>
    <w:p w14:paraId="6C5907E6" w14:textId="77777777" w:rsidR="00AA21F9" w:rsidRDefault="00AA21F9" w:rsidP="00AA21F9">
      <w:pPr>
        <w:jc w:val="both"/>
        <w:rPr>
          <w:rFonts w:ascii="Arial" w:hAnsi="Arial" w:cs="Arial"/>
          <w:sz w:val="22"/>
          <w:szCs w:val="22"/>
        </w:rPr>
      </w:pPr>
    </w:p>
    <w:bookmarkEnd w:id="9"/>
    <w:p w14:paraId="2BCA193E" w14:textId="499BC16A" w:rsidR="002A3568" w:rsidRPr="002A3568" w:rsidRDefault="00294DAC" w:rsidP="00BC4AE7">
      <w:pPr>
        <w:pStyle w:val="pf0"/>
        <w:jc w:val="both"/>
        <w:rPr>
          <w:rFonts w:ascii="Arial" w:hAnsi="Arial" w:cs="Arial"/>
          <w:sz w:val="22"/>
          <w:szCs w:val="22"/>
        </w:rPr>
      </w:pPr>
      <w:r w:rsidRPr="00BB35A5">
        <w:rPr>
          <w:rFonts w:ascii="Arial" w:hAnsi="Arial" w:cs="Arial"/>
          <w:sz w:val="22"/>
          <w:szCs w:val="22"/>
        </w:rPr>
        <w:t>EU-TESTCELLCC2</w:t>
      </w:r>
      <w:r w:rsidRPr="00A52951">
        <w:rPr>
          <w:rFonts w:ascii="Arial" w:hAnsi="Arial" w:cs="Arial"/>
          <w:sz w:val="22"/>
          <w:szCs w:val="22"/>
        </w:rPr>
        <w:t xml:space="preserve"> and EU-TESTCELLCC3</w:t>
      </w:r>
      <w:r w:rsidR="00EE1F6E">
        <w:rPr>
          <w:rFonts w:ascii="Arial" w:hAnsi="Arial" w:cs="Arial"/>
          <w:sz w:val="22"/>
          <w:szCs w:val="22"/>
        </w:rPr>
        <w:t>,</w:t>
      </w:r>
      <w:r w:rsidRPr="00A52951">
        <w:rPr>
          <w:rFonts w:ascii="Arial" w:hAnsi="Arial" w:cs="Arial"/>
          <w:sz w:val="22"/>
          <w:szCs w:val="22"/>
        </w:rPr>
        <w:t xml:space="preserve"> which were equipped with catalytic converter controls </w:t>
      </w:r>
      <w:r w:rsidR="00EE1F6E">
        <w:rPr>
          <w:rFonts w:ascii="Arial" w:hAnsi="Arial" w:cs="Arial"/>
          <w:sz w:val="22"/>
          <w:szCs w:val="22"/>
        </w:rPr>
        <w:t xml:space="preserve">and were </w:t>
      </w:r>
      <w:r w:rsidR="00EE1F6E" w:rsidRPr="00ED03F4">
        <w:rPr>
          <w:rFonts w:ascii="Arial" w:hAnsi="Arial" w:cs="Arial"/>
          <w:sz w:val="22"/>
          <w:szCs w:val="22"/>
        </w:rPr>
        <w:t xml:space="preserve">originally used for testing gasoline combusted engines, </w:t>
      </w:r>
      <w:r w:rsidR="00EE1F6E">
        <w:rPr>
          <w:rFonts w:ascii="Arial" w:hAnsi="Arial" w:cs="Arial"/>
          <w:sz w:val="22"/>
          <w:szCs w:val="22"/>
        </w:rPr>
        <w:t xml:space="preserve">were </w:t>
      </w:r>
      <w:r w:rsidR="00EE1F6E" w:rsidRPr="00ED03F4">
        <w:rPr>
          <w:rFonts w:ascii="Arial" w:hAnsi="Arial" w:cs="Arial"/>
          <w:sz w:val="22"/>
          <w:szCs w:val="22"/>
        </w:rPr>
        <w:t>modifie</w:t>
      </w:r>
      <w:r w:rsidR="00EE1F6E">
        <w:rPr>
          <w:rFonts w:ascii="Arial" w:hAnsi="Arial" w:cs="Arial"/>
          <w:sz w:val="22"/>
          <w:szCs w:val="22"/>
        </w:rPr>
        <w:t>d</w:t>
      </w:r>
      <w:r w:rsidRPr="00A52951">
        <w:rPr>
          <w:rFonts w:ascii="Arial" w:hAnsi="Arial" w:cs="Arial"/>
          <w:sz w:val="22"/>
          <w:szCs w:val="22"/>
        </w:rPr>
        <w:t xml:space="preserve"> to </w:t>
      </w:r>
      <w:r w:rsidR="00EE1F6E">
        <w:rPr>
          <w:rFonts w:ascii="Arial" w:hAnsi="Arial" w:cs="Arial"/>
          <w:sz w:val="22"/>
          <w:szCs w:val="22"/>
        </w:rPr>
        <w:t xml:space="preserve">test </w:t>
      </w:r>
      <w:r w:rsidRPr="00A52951">
        <w:rPr>
          <w:rFonts w:ascii="Arial" w:hAnsi="Arial" w:cs="Arial"/>
          <w:sz w:val="22"/>
          <w:szCs w:val="22"/>
        </w:rPr>
        <w:t>electric motor</w:t>
      </w:r>
      <w:r w:rsidR="00EE1F6E">
        <w:rPr>
          <w:rFonts w:ascii="Arial" w:hAnsi="Arial" w:cs="Arial"/>
          <w:sz w:val="22"/>
          <w:szCs w:val="22"/>
        </w:rPr>
        <w:t>s</w:t>
      </w:r>
      <w:r w:rsidR="002A3568" w:rsidRPr="00A52951">
        <w:rPr>
          <w:rFonts w:ascii="Arial" w:hAnsi="Arial" w:cs="Arial"/>
          <w:sz w:val="22"/>
          <w:szCs w:val="22"/>
        </w:rPr>
        <w:t xml:space="preserve"> </w:t>
      </w:r>
      <w:r w:rsidRPr="00A52951">
        <w:rPr>
          <w:rFonts w:ascii="Arial" w:hAnsi="Arial" w:cs="Arial"/>
          <w:sz w:val="22"/>
          <w:szCs w:val="22"/>
        </w:rPr>
        <w:t xml:space="preserve">since the previous ROP issuance. </w:t>
      </w:r>
      <w:r w:rsidR="00D7789E">
        <w:rPr>
          <w:rFonts w:ascii="Arial" w:hAnsi="Arial" w:cs="Arial"/>
          <w:sz w:val="22"/>
          <w:szCs w:val="22"/>
        </w:rPr>
        <w:t xml:space="preserve"> </w:t>
      </w:r>
      <w:r w:rsidR="00AA21F9">
        <w:rPr>
          <w:rFonts w:ascii="Arial" w:hAnsi="Arial" w:cs="Arial"/>
          <w:sz w:val="22"/>
          <w:szCs w:val="22"/>
        </w:rPr>
        <w:t xml:space="preserve">McLaren informed AQD that it decided not to test fuel engines in these test cells and requested these test cells be removal from the draft ROP. </w:t>
      </w:r>
      <w:r w:rsidR="00262A38" w:rsidRPr="00A52951">
        <w:rPr>
          <w:rFonts w:ascii="Arial" w:hAnsi="Arial" w:cs="Arial"/>
          <w:sz w:val="22"/>
          <w:szCs w:val="22"/>
        </w:rPr>
        <w:t>Cell Nos. 14 and 15 have been converted to electronics and networking rooms, and Cell No. 16 has been</w:t>
      </w:r>
      <w:r w:rsidR="00262A38" w:rsidRPr="00294DAC">
        <w:rPr>
          <w:rFonts w:ascii="Arial" w:hAnsi="Arial" w:cs="Arial"/>
          <w:sz w:val="22"/>
          <w:szCs w:val="22"/>
        </w:rPr>
        <w:t xml:space="preserve"> physically removed; </w:t>
      </w:r>
      <w:r w:rsidRPr="00294DAC">
        <w:rPr>
          <w:rFonts w:ascii="Arial" w:hAnsi="Arial" w:cs="Arial"/>
          <w:sz w:val="22"/>
          <w:szCs w:val="22"/>
        </w:rPr>
        <w:t>therefore,</w:t>
      </w:r>
      <w:r w:rsidR="00262A38" w:rsidRPr="00294DAC">
        <w:rPr>
          <w:rFonts w:ascii="Arial" w:hAnsi="Arial" w:cs="Arial"/>
          <w:sz w:val="22"/>
          <w:szCs w:val="22"/>
        </w:rPr>
        <w:t xml:space="preserve"> these cells have been removed from the ROP.</w:t>
      </w:r>
      <w:r w:rsidR="002A3568">
        <w:rPr>
          <w:rFonts w:ascii="Arial" w:hAnsi="Arial" w:cs="Arial"/>
          <w:sz w:val="22"/>
          <w:szCs w:val="22"/>
        </w:rPr>
        <w:t xml:space="preserve"> </w:t>
      </w:r>
    </w:p>
    <w:p w14:paraId="52073897" w14:textId="0337359F" w:rsidR="002C2844" w:rsidRPr="002A3568" w:rsidRDefault="002C2844" w:rsidP="00BC4AE7">
      <w:pPr>
        <w:jc w:val="both"/>
        <w:rPr>
          <w:rFonts w:ascii="Arial" w:hAnsi="Arial" w:cs="Arial"/>
          <w:sz w:val="22"/>
          <w:szCs w:val="22"/>
        </w:rPr>
      </w:pPr>
    </w:p>
    <w:p w14:paraId="3E5DBFE8" w14:textId="6F6F336A" w:rsidR="002C2844" w:rsidRPr="001F3D4E" w:rsidRDefault="00B628F3" w:rsidP="00BC4AE7">
      <w:pPr>
        <w:jc w:val="both"/>
        <w:rPr>
          <w:rFonts w:ascii="Arial" w:hAnsi="Arial" w:cs="Arial"/>
          <w:sz w:val="22"/>
          <w:szCs w:val="22"/>
        </w:rPr>
      </w:pPr>
      <w:r>
        <w:rPr>
          <w:rFonts w:ascii="Arial" w:hAnsi="Arial" w:cs="Arial"/>
          <w:sz w:val="22"/>
          <w:szCs w:val="22"/>
        </w:rPr>
        <w:t>E</w:t>
      </w:r>
      <w:r w:rsidRPr="00A45FF9">
        <w:rPr>
          <w:rFonts w:ascii="Arial" w:hAnsi="Arial" w:cs="Arial"/>
          <w:sz w:val="22"/>
          <w:szCs w:val="22"/>
        </w:rPr>
        <w:t xml:space="preserve">U-TESTCELL4, EU-TESTCELL5, EUTESTCELL7, </w:t>
      </w:r>
      <w:r>
        <w:rPr>
          <w:rFonts w:ascii="Arial" w:hAnsi="Arial" w:cs="Arial"/>
          <w:sz w:val="22"/>
          <w:szCs w:val="22"/>
        </w:rPr>
        <w:t xml:space="preserve">and </w:t>
      </w:r>
      <w:r w:rsidRPr="00A45FF9">
        <w:rPr>
          <w:rFonts w:ascii="Arial" w:hAnsi="Arial" w:cs="Arial"/>
          <w:sz w:val="22"/>
          <w:szCs w:val="22"/>
        </w:rPr>
        <w:t xml:space="preserve">EU-TESTCELL13 </w:t>
      </w:r>
      <w:r w:rsidR="002C2844" w:rsidRPr="001F3D4E">
        <w:rPr>
          <w:rFonts w:ascii="Arial" w:hAnsi="Arial" w:cs="Arial"/>
          <w:sz w:val="22"/>
          <w:szCs w:val="22"/>
        </w:rPr>
        <w:t>emit uncontrolled to the atmosphere.</w:t>
      </w:r>
      <w:r w:rsidR="002277EB">
        <w:rPr>
          <w:rFonts w:ascii="Arial" w:hAnsi="Arial" w:cs="Arial"/>
          <w:sz w:val="22"/>
          <w:szCs w:val="22"/>
        </w:rPr>
        <w:t xml:space="preserve">  These cells may have a cata</w:t>
      </w:r>
      <w:r w:rsidR="00FF3DA6">
        <w:rPr>
          <w:rFonts w:ascii="Arial" w:hAnsi="Arial" w:cs="Arial"/>
          <w:sz w:val="22"/>
          <w:szCs w:val="22"/>
        </w:rPr>
        <w:t>lytic converter installed for any given test, however</w:t>
      </w:r>
      <w:r w:rsidR="006760A8">
        <w:rPr>
          <w:rFonts w:ascii="Arial" w:hAnsi="Arial" w:cs="Arial"/>
          <w:sz w:val="22"/>
          <w:szCs w:val="22"/>
        </w:rPr>
        <w:t>,</w:t>
      </w:r>
      <w:r w:rsidR="00FF3DA6">
        <w:rPr>
          <w:rFonts w:ascii="Arial" w:hAnsi="Arial" w:cs="Arial"/>
          <w:sz w:val="22"/>
          <w:szCs w:val="22"/>
        </w:rPr>
        <w:t xml:space="preserve"> in these cases</w:t>
      </w:r>
      <w:r w:rsidR="006760A8">
        <w:rPr>
          <w:rFonts w:ascii="Arial" w:hAnsi="Arial" w:cs="Arial"/>
          <w:sz w:val="22"/>
          <w:szCs w:val="22"/>
        </w:rPr>
        <w:t>,</w:t>
      </w:r>
      <w:r w:rsidR="00FF3DA6">
        <w:rPr>
          <w:rFonts w:ascii="Arial" w:hAnsi="Arial" w:cs="Arial"/>
          <w:sz w:val="22"/>
          <w:szCs w:val="22"/>
        </w:rPr>
        <w:t xml:space="preserve"> the converter is typically the subject of the test (</w:t>
      </w:r>
      <w:r w:rsidR="00BB35A5">
        <w:rPr>
          <w:rFonts w:ascii="Arial" w:hAnsi="Arial" w:cs="Arial"/>
          <w:sz w:val="22"/>
          <w:szCs w:val="22"/>
        </w:rPr>
        <w:t>e.g.,</w:t>
      </w:r>
      <w:r w:rsidR="00FF3DA6">
        <w:rPr>
          <w:rFonts w:ascii="Arial" w:hAnsi="Arial" w:cs="Arial"/>
          <w:sz w:val="22"/>
          <w:szCs w:val="22"/>
        </w:rPr>
        <w:t xml:space="preserve"> catalyst age testing).</w:t>
      </w:r>
      <w:r w:rsidR="002C2844" w:rsidRPr="001F3D4E">
        <w:rPr>
          <w:rFonts w:ascii="Arial" w:hAnsi="Arial" w:cs="Arial"/>
          <w:sz w:val="22"/>
          <w:szCs w:val="22"/>
        </w:rPr>
        <w:t xml:space="preserve"> </w:t>
      </w:r>
    </w:p>
    <w:p w14:paraId="2D97EDA4" w14:textId="77777777" w:rsidR="002C2844" w:rsidRPr="001F3D4E" w:rsidRDefault="002C2844" w:rsidP="00BC4AE7">
      <w:pPr>
        <w:jc w:val="both"/>
        <w:rPr>
          <w:rFonts w:ascii="Arial" w:hAnsi="Arial" w:cs="Arial"/>
          <w:sz w:val="22"/>
          <w:szCs w:val="22"/>
        </w:rPr>
      </w:pPr>
      <w:r w:rsidRPr="001F3D4E">
        <w:rPr>
          <w:rFonts w:ascii="Arial" w:hAnsi="Arial" w:cs="Arial"/>
          <w:sz w:val="22"/>
          <w:szCs w:val="22"/>
        </w:rPr>
        <w:t xml:space="preserve"> </w:t>
      </w:r>
    </w:p>
    <w:p w14:paraId="3884758F" w14:textId="380615FE" w:rsidR="002C2844" w:rsidRDefault="002C2844" w:rsidP="00BC4AE7">
      <w:pPr>
        <w:jc w:val="both"/>
        <w:rPr>
          <w:rFonts w:ascii="Arial" w:hAnsi="Arial" w:cs="Arial"/>
          <w:sz w:val="22"/>
          <w:szCs w:val="22"/>
        </w:rPr>
      </w:pPr>
      <w:r w:rsidRPr="00F352A3">
        <w:rPr>
          <w:rFonts w:ascii="Arial" w:hAnsi="Arial" w:cs="Arial"/>
          <w:sz w:val="22"/>
          <w:szCs w:val="22"/>
        </w:rPr>
        <w:t xml:space="preserve">In addition to the dynamometer test cells, the facility houses </w:t>
      </w:r>
      <w:r w:rsidR="00F352A3" w:rsidRPr="00F352A3">
        <w:rPr>
          <w:rFonts w:ascii="Arial" w:hAnsi="Arial" w:cs="Arial"/>
          <w:sz w:val="22"/>
          <w:szCs w:val="22"/>
        </w:rPr>
        <w:t>eight</w:t>
      </w:r>
      <w:r w:rsidRPr="00F352A3">
        <w:rPr>
          <w:rFonts w:ascii="Arial" w:hAnsi="Arial" w:cs="Arial"/>
          <w:sz w:val="22"/>
          <w:szCs w:val="22"/>
        </w:rPr>
        <w:t xml:space="preserve"> cold cleaners; </w:t>
      </w:r>
      <w:r w:rsidR="00F352A3" w:rsidRPr="00F352A3">
        <w:rPr>
          <w:rFonts w:ascii="Arial" w:hAnsi="Arial" w:cs="Arial"/>
          <w:sz w:val="22"/>
          <w:szCs w:val="22"/>
        </w:rPr>
        <w:t xml:space="preserve">six </w:t>
      </w:r>
      <w:r w:rsidRPr="00F352A3">
        <w:rPr>
          <w:rFonts w:ascii="Arial" w:hAnsi="Arial" w:cs="Arial"/>
          <w:sz w:val="22"/>
          <w:szCs w:val="22"/>
        </w:rPr>
        <w:t xml:space="preserve">cold cleaners located in the main building and two cold cleaners located in Building 2. </w:t>
      </w:r>
      <w:r>
        <w:rPr>
          <w:rFonts w:ascii="Arial" w:hAnsi="Arial" w:cs="Arial"/>
          <w:sz w:val="22"/>
          <w:szCs w:val="22"/>
        </w:rPr>
        <w:t xml:space="preserve"> </w:t>
      </w:r>
      <w:r w:rsidRPr="001F3D4E">
        <w:rPr>
          <w:rFonts w:ascii="Arial" w:hAnsi="Arial" w:cs="Arial"/>
          <w:sz w:val="22"/>
          <w:szCs w:val="22"/>
        </w:rPr>
        <w:t xml:space="preserve">All of the cold </w:t>
      </w:r>
      <w:proofErr w:type="gramStart"/>
      <w:r w:rsidRPr="001F3D4E">
        <w:rPr>
          <w:rFonts w:ascii="Arial" w:hAnsi="Arial" w:cs="Arial"/>
          <w:sz w:val="22"/>
          <w:szCs w:val="22"/>
        </w:rPr>
        <w:t>cleaners</w:t>
      </w:r>
      <w:proofErr w:type="gramEnd"/>
      <w:r w:rsidRPr="001F3D4E">
        <w:rPr>
          <w:rFonts w:ascii="Arial" w:hAnsi="Arial" w:cs="Arial"/>
          <w:sz w:val="22"/>
          <w:szCs w:val="22"/>
        </w:rPr>
        <w:t xml:space="preserve"> vent to the general in-plant environment.  A paint spray booth </w:t>
      </w:r>
      <w:proofErr w:type="gramStart"/>
      <w:r w:rsidRPr="001F3D4E">
        <w:rPr>
          <w:rFonts w:ascii="Arial" w:hAnsi="Arial" w:cs="Arial"/>
          <w:sz w:val="22"/>
          <w:szCs w:val="22"/>
        </w:rPr>
        <w:t>is located in</w:t>
      </w:r>
      <w:proofErr w:type="gramEnd"/>
      <w:r w:rsidRPr="001F3D4E">
        <w:rPr>
          <w:rFonts w:ascii="Arial" w:hAnsi="Arial" w:cs="Arial"/>
          <w:sz w:val="22"/>
          <w:szCs w:val="22"/>
        </w:rPr>
        <w:t xml:space="preserve"> a small room in Building 1. </w:t>
      </w:r>
      <w:r w:rsidR="00D7789E">
        <w:rPr>
          <w:rFonts w:ascii="Arial" w:hAnsi="Arial" w:cs="Arial"/>
          <w:sz w:val="22"/>
          <w:szCs w:val="22"/>
        </w:rPr>
        <w:t xml:space="preserve"> </w:t>
      </w:r>
      <w:r w:rsidRPr="001F3D4E">
        <w:rPr>
          <w:rFonts w:ascii="Arial" w:hAnsi="Arial" w:cs="Arial"/>
          <w:sz w:val="22"/>
          <w:szCs w:val="22"/>
        </w:rPr>
        <w:t xml:space="preserve">Emissions from the paint area are vented through panel filters and a vertical stack. </w:t>
      </w:r>
    </w:p>
    <w:p w14:paraId="772D0B3D" w14:textId="16150997" w:rsidR="001E7312" w:rsidRDefault="001E7312" w:rsidP="00BC4AE7">
      <w:pPr>
        <w:jc w:val="both"/>
        <w:rPr>
          <w:rFonts w:ascii="Arial" w:hAnsi="Arial" w:cs="Arial"/>
          <w:sz w:val="22"/>
          <w:szCs w:val="22"/>
        </w:rPr>
      </w:pPr>
    </w:p>
    <w:p w14:paraId="0211047E" w14:textId="251654D0" w:rsidR="002C2844" w:rsidRPr="00290754" w:rsidRDefault="002C2844" w:rsidP="00BC4AE7">
      <w:pPr>
        <w:autoSpaceDE w:val="0"/>
        <w:autoSpaceDN w:val="0"/>
        <w:adjustRightInd w:val="0"/>
        <w:jc w:val="both"/>
        <w:rPr>
          <w:rFonts w:ascii="Arial" w:hAnsi="Arial" w:cs="Arial"/>
          <w:sz w:val="22"/>
          <w:szCs w:val="22"/>
        </w:rPr>
      </w:pPr>
      <w:r>
        <w:rPr>
          <w:rFonts w:ascii="Arial" w:hAnsi="Arial" w:cs="Arial"/>
          <w:sz w:val="22"/>
          <w:szCs w:val="22"/>
        </w:rPr>
        <w:t xml:space="preserve">Since the last ROP, </w:t>
      </w:r>
      <w:proofErr w:type="gramStart"/>
      <w:r w:rsidRPr="001F3D4E">
        <w:rPr>
          <w:rFonts w:ascii="Arial" w:hAnsi="Arial" w:cs="Arial"/>
          <w:sz w:val="22"/>
          <w:szCs w:val="22"/>
        </w:rPr>
        <w:t>Building</w:t>
      </w:r>
      <w:proofErr w:type="gramEnd"/>
      <w:r w:rsidRPr="001F3D4E">
        <w:rPr>
          <w:rFonts w:ascii="Arial" w:hAnsi="Arial" w:cs="Arial"/>
          <w:sz w:val="22"/>
          <w:szCs w:val="22"/>
        </w:rPr>
        <w:t xml:space="preserve"> 3 was demolished for the construction of an expanded office area and flexible manufacturing complex (completed in 2016).  </w:t>
      </w:r>
      <w:r w:rsidR="00BA6769">
        <w:rPr>
          <w:rFonts w:ascii="Arial" w:hAnsi="Arial" w:cs="Arial"/>
          <w:sz w:val="22"/>
          <w:szCs w:val="22"/>
        </w:rPr>
        <w:t xml:space="preserve"> </w:t>
      </w:r>
    </w:p>
    <w:p w14:paraId="0B20E4D7" w14:textId="77777777" w:rsidR="00AF4326" w:rsidRPr="00290754" w:rsidRDefault="00AF4326" w:rsidP="00BC4AE7">
      <w:pPr>
        <w:jc w:val="both"/>
        <w:rPr>
          <w:rFonts w:ascii="Arial" w:hAnsi="Arial" w:cs="Arial"/>
          <w:sz w:val="22"/>
          <w:szCs w:val="22"/>
        </w:rPr>
      </w:pPr>
    </w:p>
    <w:p w14:paraId="07F7C847" w14:textId="5D39FE63" w:rsidR="00AF4326" w:rsidRPr="00880972" w:rsidRDefault="00DB5924" w:rsidP="00BC4AE7">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2C2844">
        <w:rPr>
          <w:rFonts w:ascii="Arial" w:hAnsi="Arial" w:cs="Arial"/>
          <w:b/>
          <w:sz w:val="22"/>
          <w:szCs w:val="22"/>
        </w:rPr>
        <w:t>20</w:t>
      </w:r>
      <w:r w:rsidR="00C178C0">
        <w:rPr>
          <w:rFonts w:ascii="Arial" w:hAnsi="Arial" w:cs="Arial"/>
          <w:b/>
          <w:sz w:val="22"/>
          <w:szCs w:val="22"/>
        </w:rPr>
        <w:t>22</w:t>
      </w:r>
      <w:r w:rsidR="00AF4326" w:rsidRPr="00290754">
        <w:rPr>
          <w:rFonts w:ascii="Arial" w:hAnsi="Arial" w:cs="Arial"/>
          <w:sz w:val="22"/>
          <w:szCs w:val="22"/>
        </w:rPr>
        <w:t>.</w:t>
      </w:r>
    </w:p>
    <w:p w14:paraId="47CAF9CC" w14:textId="77777777" w:rsidR="00AF4326" w:rsidRPr="00290754" w:rsidRDefault="00AF4326" w:rsidP="00BC4AE7">
      <w:pPr>
        <w:jc w:val="both"/>
        <w:rPr>
          <w:rFonts w:ascii="Arial" w:hAnsi="Arial" w:cs="Arial"/>
          <w:sz w:val="22"/>
          <w:szCs w:val="22"/>
        </w:rPr>
      </w:pPr>
    </w:p>
    <w:p w14:paraId="50DDF52E" w14:textId="77777777" w:rsidR="00F734C6" w:rsidRPr="00290754" w:rsidRDefault="00F734C6" w:rsidP="00233C3E">
      <w:pPr>
        <w:jc w:val="center"/>
        <w:rPr>
          <w:rFonts w:ascii="Arial" w:hAnsi="Arial" w:cs="Arial"/>
          <w:b/>
          <w:sz w:val="22"/>
          <w:szCs w:val="22"/>
        </w:rPr>
      </w:pPr>
      <w:r w:rsidRPr="00290754">
        <w:rPr>
          <w:rFonts w:ascii="Arial" w:hAnsi="Arial" w:cs="Arial"/>
          <w:b/>
          <w:sz w:val="22"/>
          <w:szCs w:val="22"/>
        </w:rPr>
        <w:t>TOTAL STATIONARY SOURCE EMISSIONS</w:t>
      </w:r>
    </w:p>
    <w:p w14:paraId="6E13B907" w14:textId="77777777" w:rsidR="00F734C6" w:rsidRPr="00290754" w:rsidRDefault="00F734C6" w:rsidP="00BC4AE7">
      <w:pPr>
        <w:jc w:val="both"/>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880BF95" w14:textId="77777777" w:rsidTr="00443561">
        <w:trPr>
          <w:tblHeader/>
        </w:trPr>
        <w:tc>
          <w:tcPr>
            <w:tcW w:w="5130" w:type="dxa"/>
            <w:shd w:val="pct10" w:color="auto" w:fill="auto"/>
          </w:tcPr>
          <w:p w14:paraId="05AE4126" w14:textId="77777777" w:rsidR="00F734C6" w:rsidRPr="00290754" w:rsidRDefault="00F734C6" w:rsidP="00BC4AE7">
            <w:pPr>
              <w:jc w:val="both"/>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9060F2C" w14:textId="77777777" w:rsidR="00F734C6" w:rsidRPr="00290754" w:rsidRDefault="00F734C6" w:rsidP="00BC4AE7">
            <w:pPr>
              <w:jc w:val="both"/>
              <w:rPr>
                <w:rFonts w:ascii="Arial" w:hAnsi="Arial" w:cs="Arial"/>
                <w:b/>
                <w:sz w:val="22"/>
                <w:szCs w:val="22"/>
              </w:rPr>
            </w:pPr>
            <w:r w:rsidRPr="00290754">
              <w:rPr>
                <w:rFonts w:ascii="Arial" w:hAnsi="Arial" w:cs="Arial"/>
                <w:b/>
                <w:sz w:val="22"/>
                <w:szCs w:val="22"/>
              </w:rPr>
              <w:t>Tons per Year</w:t>
            </w:r>
          </w:p>
        </w:tc>
      </w:tr>
      <w:tr w:rsidR="00F734C6" w:rsidRPr="00290754" w14:paraId="0A37D6F3" w14:textId="77777777" w:rsidTr="00443561">
        <w:tc>
          <w:tcPr>
            <w:tcW w:w="5130" w:type="dxa"/>
          </w:tcPr>
          <w:p w14:paraId="0E42A49A" w14:textId="77777777" w:rsidR="00F734C6" w:rsidRPr="00290754" w:rsidRDefault="00F734C6" w:rsidP="00BC4AE7">
            <w:pPr>
              <w:jc w:val="both"/>
              <w:rPr>
                <w:rFonts w:ascii="Arial" w:hAnsi="Arial" w:cs="Arial"/>
                <w:sz w:val="22"/>
                <w:szCs w:val="22"/>
              </w:rPr>
            </w:pPr>
            <w:r w:rsidRPr="00290754">
              <w:rPr>
                <w:rFonts w:ascii="Arial" w:hAnsi="Arial" w:cs="Arial"/>
                <w:sz w:val="22"/>
                <w:szCs w:val="22"/>
              </w:rPr>
              <w:t>Carbon Monoxide (CO)</w:t>
            </w:r>
          </w:p>
        </w:tc>
        <w:tc>
          <w:tcPr>
            <w:tcW w:w="5130" w:type="dxa"/>
          </w:tcPr>
          <w:p w14:paraId="2DB169E2" w14:textId="6743CA5D" w:rsidR="00F734C6" w:rsidRPr="00290754" w:rsidRDefault="00DF262D" w:rsidP="00BC4AE7">
            <w:pPr>
              <w:jc w:val="both"/>
              <w:rPr>
                <w:rFonts w:ascii="Arial" w:hAnsi="Arial" w:cs="Arial"/>
                <w:sz w:val="22"/>
                <w:szCs w:val="22"/>
              </w:rPr>
            </w:pPr>
            <w:r>
              <w:rPr>
                <w:rFonts w:ascii="Arial" w:hAnsi="Arial" w:cs="Arial"/>
                <w:sz w:val="22"/>
                <w:szCs w:val="22"/>
              </w:rPr>
              <w:t>18.82</w:t>
            </w:r>
          </w:p>
        </w:tc>
      </w:tr>
      <w:tr w:rsidR="00296462" w:rsidRPr="00290754" w14:paraId="30DC9054" w14:textId="77777777" w:rsidTr="00443561">
        <w:tc>
          <w:tcPr>
            <w:tcW w:w="5130" w:type="dxa"/>
          </w:tcPr>
          <w:p w14:paraId="03EA884B" w14:textId="536E2113" w:rsidR="00296462" w:rsidRPr="00290754" w:rsidRDefault="00296462" w:rsidP="00BC4AE7">
            <w:pPr>
              <w:jc w:val="both"/>
              <w:rPr>
                <w:rFonts w:ascii="Arial" w:hAnsi="Arial" w:cs="Arial"/>
                <w:sz w:val="22"/>
                <w:szCs w:val="22"/>
              </w:rPr>
            </w:pPr>
            <w:r>
              <w:rPr>
                <w:rFonts w:ascii="Arial" w:hAnsi="Arial" w:cs="Arial"/>
                <w:sz w:val="22"/>
                <w:szCs w:val="22"/>
              </w:rPr>
              <w:t>Lead (Pb)</w:t>
            </w:r>
          </w:p>
        </w:tc>
        <w:tc>
          <w:tcPr>
            <w:tcW w:w="5130" w:type="dxa"/>
          </w:tcPr>
          <w:p w14:paraId="577B50EE" w14:textId="3EF50DF5" w:rsidR="00296462" w:rsidRDefault="00DF262D" w:rsidP="00BC4AE7">
            <w:pPr>
              <w:jc w:val="both"/>
              <w:rPr>
                <w:rFonts w:ascii="Arial" w:hAnsi="Arial" w:cs="Arial"/>
                <w:sz w:val="22"/>
                <w:szCs w:val="22"/>
              </w:rPr>
            </w:pPr>
            <w:r>
              <w:rPr>
                <w:rFonts w:ascii="Arial" w:hAnsi="Arial" w:cs="Arial"/>
                <w:sz w:val="22"/>
                <w:szCs w:val="22"/>
              </w:rPr>
              <w:t>NA</w:t>
            </w:r>
          </w:p>
        </w:tc>
      </w:tr>
      <w:tr w:rsidR="00F734C6" w:rsidRPr="00290754" w14:paraId="6D845F6C" w14:textId="77777777" w:rsidTr="00443561">
        <w:tc>
          <w:tcPr>
            <w:tcW w:w="5130" w:type="dxa"/>
          </w:tcPr>
          <w:p w14:paraId="0E3158EF" w14:textId="77777777" w:rsidR="00F734C6" w:rsidRPr="00290754" w:rsidRDefault="00F734C6" w:rsidP="00BC4AE7">
            <w:pPr>
              <w:jc w:val="both"/>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62D939B" w14:textId="3DE43D75" w:rsidR="00F734C6" w:rsidRPr="00290754" w:rsidRDefault="00A34271" w:rsidP="00BC4AE7">
            <w:pPr>
              <w:jc w:val="both"/>
              <w:rPr>
                <w:rFonts w:ascii="Arial" w:hAnsi="Arial" w:cs="Arial"/>
                <w:sz w:val="22"/>
                <w:szCs w:val="22"/>
              </w:rPr>
            </w:pPr>
            <w:r>
              <w:rPr>
                <w:rFonts w:ascii="Arial" w:hAnsi="Arial" w:cs="Arial"/>
                <w:sz w:val="22"/>
                <w:szCs w:val="22"/>
              </w:rPr>
              <w:t>2.16</w:t>
            </w:r>
          </w:p>
        </w:tc>
      </w:tr>
      <w:tr w:rsidR="00F734C6" w:rsidRPr="00290754" w14:paraId="7DFF6851" w14:textId="77777777" w:rsidTr="00443561">
        <w:tc>
          <w:tcPr>
            <w:tcW w:w="5130" w:type="dxa"/>
          </w:tcPr>
          <w:p w14:paraId="0A4DA255" w14:textId="13A2FDC7" w:rsidR="00F734C6" w:rsidRPr="00290754" w:rsidRDefault="00F734C6" w:rsidP="00BC4AE7">
            <w:pPr>
              <w:jc w:val="both"/>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roofErr w:type="gramStart"/>
            <w:r w:rsidR="00BF6CF0">
              <w:rPr>
                <w:rFonts w:ascii="Arial" w:hAnsi="Arial" w:cs="Arial"/>
                <w:sz w:val="22"/>
                <w:szCs w:val="22"/>
              </w:rPr>
              <w:t>10</w:t>
            </w:r>
            <w:r w:rsidR="00BF6CF0" w:rsidRPr="00290754">
              <w:rPr>
                <w:rFonts w:ascii="Arial" w:hAnsi="Arial" w:cs="Arial"/>
                <w:sz w:val="22"/>
                <w:szCs w:val="22"/>
              </w:rPr>
              <w:t>)</w:t>
            </w:r>
            <w:r w:rsidR="00BF6CF0">
              <w:rPr>
                <w:rFonts w:ascii="Arial" w:hAnsi="Arial" w:cs="Arial"/>
                <w:sz w:val="22"/>
                <w:szCs w:val="22"/>
              </w:rPr>
              <w:t>*</w:t>
            </w:r>
            <w:proofErr w:type="gramEnd"/>
          </w:p>
        </w:tc>
        <w:tc>
          <w:tcPr>
            <w:tcW w:w="5130" w:type="dxa"/>
          </w:tcPr>
          <w:p w14:paraId="5F59402A" w14:textId="7EADC8C7" w:rsidR="00F734C6" w:rsidRPr="00290754" w:rsidRDefault="00296462" w:rsidP="00BC4AE7">
            <w:pPr>
              <w:jc w:val="both"/>
              <w:rPr>
                <w:rFonts w:ascii="Arial" w:hAnsi="Arial" w:cs="Arial"/>
                <w:sz w:val="22"/>
                <w:szCs w:val="22"/>
              </w:rPr>
            </w:pPr>
            <w:r>
              <w:rPr>
                <w:rFonts w:ascii="Arial" w:hAnsi="Arial" w:cs="Arial"/>
                <w:sz w:val="22"/>
                <w:szCs w:val="22"/>
              </w:rPr>
              <w:t>0.</w:t>
            </w:r>
            <w:r w:rsidR="00A34271">
              <w:rPr>
                <w:rFonts w:ascii="Arial" w:hAnsi="Arial" w:cs="Arial"/>
                <w:sz w:val="22"/>
                <w:szCs w:val="22"/>
              </w:rPr>
              <w:t>19</w:t>
            </w:r>
          </w:p>
        </w:tc>
      </w:tr>
      <w:tr w:rsidR="00F734C6" w:rsidRPr="00290754" w14:paraId="609515AD" w14:textId="77777777" w:rsidTr="00443561">
        <w:tc>
          <w:tcPr>
            <w:tcW w:w="5130" w:type="dxa"/>
          </w:tcPr>
          <w:p w14:paraId="4A51DC31" w14:textId="77777777" w:rsidR="00F734C6" w:rsidRPr="00290754" w:rsidRDefault="00F734C6" w:rsidP="00BC4AE7">
            <w:pPr>
              <w:jc w:val="both"/>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1792BE0" w14:textId="3953799E" w:rsidR="00F734C6" w:rsidRPr="00290754" w:rsidRDefault="00296462" w:rsidP="00BC4AE7">
            <w:pPr>
              <w:jc w:val="both"/>
              <w:rPr>
                <w:rFonts w:ascii="Arial" w:hAnsi="Arial" w:cs="Arial"/>
                <w:sz w:val="22"/>
                <w:szCs w:val="22"/>
              </w:rPr>
            </w:pPr>
            <w:r>
              <w:rPr>
                <w:rFonts w:ascii="Arial" w:hAnsi="Arial" w:cs="Arial"/>
                <w:sz w:val="22"/>
                <w:szCs w:val="22"/>
              </w:rPr>
              <w:t>0.</w:t>
            </w:r>
            <w:r w:rsidR="005F5F9B">
              <w:rPr>
                <w:rFonts w:ascii="Arial" w:hAnsi="Arial" w:cs="Arial"/>
                <w:sz w:val="22"/>
                <w:szCs w:val="22"/>
              </w:rPr>
              <w:t>17</w:t>
            </w:r>
          </w:p>
        </w:tc>
      </w:tr>
      <w:tr w:rsidR="00F734C6" w:rsidRPr="00290754" w14:paraId="210255B3" w14:textId="77777777" w:rsidTr="00443561">
        <w:tc>
          <w:tcPr>
            <w:tcW w:w="5130" w:type="dxa"/>
          </w:tcPr>
          <w:p w14:paraId="526D7DDD" w14:textId="77777777" w:rsidR="00F734C6" w:rsidRPr="00290754" w:rsidRDefault="00F734C6" w:rsidP="00BC4AE7">
            <w:pPr>
              <w:jc w:val="both"/>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D827654" w14:textId="310B1C19" w:rsidR="00F734C6" w:rsidRPr="00290754" w:rsidRDefault="005F5F9B" w:rsidP="00BC4AE7">
            <w:pPr>
              <w:jc w:val="both"/>
              <w:rPr>
                <w:rFonts w:ascii="Arial" w:hAnsi="Arial" w:cs="Arial"/>
                <w:sz w:val="22"/>
                <w:szCs w:val="22"/>
              </w:rPr>
            </w:pPr>
            <w:r>
              <w:rPr>
                <w:rFonts w:ascii="Arial" w:hAnsi="Arial" w:cs="Arial"/>
                <w:sz w:val="22"/>
                <w:szCs w:val="22"/>
              </w:rPr>
              <w:t>3.45</w:t>
            </w:r>
          </w:p>
        </w:tc>
      </w:tr>
    </w:tbl>
    <w:p w14:paraId="0B323607" w14:textId="0E443533" w:rsidR="00F734C6" w:rsidRDefault="00A34271" w:rsidP="00233C3E">
      <w:pPr>
        <w:ind w:left="18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69B9A058" w14:textId="77777777" w:rsidR="00A34271" w:rsidRPr="00CB60BD" w:rsidRDefault="00A34271" w:rsidP="00BC4AE7">
      <w:pPr>
        <w:jc w:val="both"/>
        <w:rPr>
          <w:rFonts w:ascii="Arial" w:hAnsi="Arial" w:cs="Arial"/>
          <w:sz w:val="22"/>
          <w:szCs w:val="22"/>
        </w:rPr>
      </w:pPr>
    </w:p>
    <w:p w14:paraId="6DB416A5" w14:textId="1FA899E7" w:rsidR="000F73C3" w:rsidRDefault="008B2B9C" w:rsidP="00BC4AE7">
      <w:pPr>
        <w:jc w:val="both"/>
        <w:rPr>
          <w:rFonts w:ascii="Arial" w:hAnsi="Arial" w:cs="Arial"/>
          <w:sz w:val="22"/>
          <w:szCs w:val="22"/>
        </w:rPr>
      </w:pPr>
      <w:r w:rsidRPr="008B2B9C">
        <w:rPr>
          <w:rFonts w:ascii="Arial" w:hAnsi="Arial" w:cs="Arial"/>
          <w:sz w:val="22"/>
          <w:szCs w:val="22"/>
        </w:rPr>
        <w:t>This source is a</w:t>
      </w:r>
      <w:r w:rsidR="003038A5">
        <w:rPr>
          <w:rFonts w:ascii="Arial" w:hAnsi="Arial" w:cs="Arial"/>
          <w:sz w:val="22"/>
          <w:szCs w:val="22"/>
        </w:rPr>
        <w:t>n</w:t>
      </w:r>
      <w:r w:rsidRPr="008B2B9C">
        <w:rPr>
          <w:rFonts w:ascii="Arial" w:hAnsi="Arial" w:cs="Arial"/>
          <w:sz w:val="22"/>
          <w:szCs w:val="22"/>
        </w:rPr>
        <w:t xml:space="preserve"> </w:t>
      </w:r>
      <w:r w:rsidR="003038A5">
        <w:rPr>
          <w:rFonts w:ascii="Arial" w:hAnsi="Arial" w:cs="Arial"/>
          <w:sz w:val="22"/>
          <w:szCs w:val="22"/>
        </w:rPr>
        <w:t xml:space="preserve">area </w:t>
      </w:r>
      <w:r w:rsidRPr="008B2B9C">
        <w:rPr>
          <w:rFonts w:ascii="Arial" w:hAnsi="Arial" w:cs="Arial"/>
          <w:sz w:val="22"/>
          <w:szCs w:val="22"/>
        </w:rPr>
        <w:t xml:space="preserve">source of </w:t>
      </w:r>
      <w:r w:rsidR="00296462">
        <w:rPr>
          <w:rFonts w:ascii="Arial" w:hAnsi="Arial" w:cs="Arial"/>
          <w:sz w:val="22"/>
          <w:szCs w:val="22"/>
        </w:rPr>
        <w:t>h</w:t>
      </w:r>
      <w:r w:rsidR="00296462" w:rsidRPr="00296462">
        <w:rPr>
          <w:rFonts w:ascii="Arial" w:hAnsi="Arial" w:cs="Arial"/>
          <w:sz w:val="22"/>
          <w:szCs w:val="22"/>
        </w:rPr>
        <w:t>azardous air pollutants</w:t>
      </w:r>
      <w:r w:rsidR="00296462">
        <w:rPr>
          <w:rFonts w:ascii="Arial" w:hAnsi="Arial" w:cs="Arial"/>
          <w:sz w:val="22"/>
          <w:szCs w:val="22"/>
        </w:rPr>
        <w:t xml:space="preserve"> (</w:t>
      </w:r>
      <w:r w:rsidRPr="008B2B9C">
        <w:rPr>
          <w:rFonts w:ascii="Arial" w:hAnsi="Arial" w:cs="Arial"/>
          <w:sz w:val="22"/>
          <w:szCs w:val="22"/>
        </w:rPr>
        <w:t>HAPs</w:t>
      </w:r>
      <w:r w:rsidR="00296462">
        <w:rPr>
          <w:rFonts w:ascii="Arial" w:hAnsi="Arial" w:cs="Arial"/>
          <w:sz w:val="22"/>
          <w:szCs w:val="22"/>
        </w:rPr>
        <w:t>)</w:t>
      </w:r>
      <w:r w:rsidRPr="008B2B9C">
        <w:rPr>
          <w:rFonts w:ascii="Arial" w:hAnsi="Arial" w:cs="Arial"/>
          <w:sz w:val="22"/>
          <w:szCs w:val="22"/>
        </w:rPr>
        <w:t xml:space="preserve">, </w:t>
      </w:r>
      <w:r w:rsidR="003038A5">
        <w:rPr>
          <w:rFonts w:ascii="Arial" w:hAnsi="Arial" w:cs="Arial"/>
          <w:sz w:val="22"/>
          <w:szCs w:val="22"/>
        </w:rPr>
        <w:t>emission</w:t>
      </w:r>
      <w:r w:rsidR="003038A5" w:rsidRPr="00940B7D">
        <w:rPr>
          <w:rFonts w:ascii="Arial" w:hAnsi="Arial" w:cs="Arial"/>
          <w:sz w:val="22"/>
          <w:szCs w:val="22"/>
        </w:rPr>
        <w:t>s</w:t>
      </w:r>
      <w:r w:rsidR="003038A5">
        <w:rPr>
          <w:rFonts w:ascii="Arial" w:hAnsi="Arial" w:cs="Arial"/>
          <w:sz w:val="22"/>
          <w:szCs w:val="22"/>
        </w:rPr>
        <w:t xml:space="preserve"> </w:t>
      </w:r>
      <w:r w:rsidR="003038A5" w:rsidRPr="00F734C6">
        <w:rPr>
          <w:rFonts w:ascii="Arial" w:hAnsi="Arial" w:cs="Arial"/>
          <w:sz w:val="22"/>
          <w:szCs w:val="22"/>
        </w:rPr>
        <w:t>pursuant to Section 112(b) of the federal Clean Air Act</w:t>
      </w:r>
      <w:r w:rsidR="003038A5">
        <w:rPr>
          <w:rFonts w:ascii="Arial" w:hAnsi="Arial" w:cs="Arial"/>
          <w:sz w:val="22"/>
          <w:szCs w:val="22"/>
        </w:rPr>
        <w:t>.  N</w:t>
      </w:r>
      <w:r w:rsidR="003038A5" w:rsidRPr="00940B7D">
        <w:rPr>
          <w:rFonts w:ascii="Arial" w:hAnsi="Arial" w:cs="Arial"/>
          <w:sz w:val="22"/>
          <w:szCs w:val="22"/>
        </w:rPr>
        <w:t xml:space="preserve">o HAP emissions data is </w:t>
      </w:r>
      <w:r w:rsidR="003038A5">
        <w:rPr>
          <w:rFonts w:ascii="Arial" w:hAnsi="Arial" w:cs="Arial"/>
          <w:sz w:val="22"/>
          <w:szCs w:val="22"/>
        </w:rPr>
        <w:t>reported.</w:t>
      </w:r>
    </w:p>
    <w:p w14:paraId="2F635AF8" w14:textId="77777777" w:rsidR="008B2B9C" w:rsidRDefault="008B2B9C" w:rsidP="00BC4AE7">
      <w:pPr>
        <w:jc w:val="both"/>
        <w:rPr>
          <w:rFonts w:ascii="Arial" w:hAnsi="Arial" w:cs="Arial"/>
          <w:sz w:val="22"/>
          <w:szCs w:val="22"/>
        </w:rPr>
      </w:pPr>
    </w:p>
    <w:p w14:paraId="30D5BA65" w14:textId="77777777" w:rsidR="00DB5924" w:rsidRPr="00290754" w:rsidRDefault="00DB5924" w:rsidP="00BC4AE7">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25C7150" w14:textId="4E9A40DA" w:rsidR="00233C3E" w:rsidRDefault="00233C3E">
      <w:pPr>
        <w:rPr>
          <w:rFonts w:ascii="Arial" w:hAnsi="Arial" w:cs="Arial"/>
          <w:sz w:val="22"/>
          <w:szCs w:val="22"/>
        </w:rPr>
      </w:pPr>
      <w:r>
        <w:rPr>
          <w:rFonts w:ascii="Arial" w:hAnsi="Arial" w:cs="Arial"/>
          <w:sz w:val="22"/>
          <w:szCs w:val="22"/>
        </w:rPr>
        <w:br w:type="page"/>
      </w:r>
    </w:p>
    <w:p w14:paraId="0EB6CDF4" w14:textId="77777777" w:rsidR="00AF4326" w:rsidRPr="00290754" w:rsidRDefault="00AF4326" w:rsidP="00BC4AE7">
      <w:pPr>
        <w:jc w:val="both"/>
        <w:rPr>
          <w:rFonts w:ascii="Arial" w:hAnsi="Arial" w:cs="Arial"/>
          <w:sz w:val="22"/>
          <w:szCs w:val="22"/>
        </w:rPr>
      </w:pPr>
    </w:p>
    <w:p w14:paraId="7F73BB83" w14:textId="77777777" w:rsidR="00AF4326" w:rsidRPr="00290754" w:rsidRDefault="00AF4326" w:rsidP="00BC4AE7">
      <w:pPr>
        <w:jc w:val="both"/>
        <w:rPr>
          <w:rFonts w:ascii="Arial" w:hAnsi="Arial" w:cs="Arial"/>
          <w:b/>
          <w:sz w:val="22"/>
          <w:szCs w:val="22"/>
          <w:u w:val="single"/>
        </w:rPr>
      </w:pPr>
      <w:bookmarkStart w:id="10" w:name="_Toc480946819"/>
      <w:bookmarkStart w:id="11" w:name="_Toc482691114"/>
      <w:r w:rsidRPr="00290754">
        <w:rPr>
          <w:rFonts w:ascii="Arial" w:hAnsi="Arial" w:cs="Arial"/>
          <w:b/>
          <w:sz w:val="22"/>
          <w:szCs w:val="22"/>
          <w:u w:val="single"/>
        </w:rPr>
        <w:t>Regulatory Analysis</w:t>
      </w:r>
      <w:bookmarkEnd w:id="10"/>
      <w:bookmarkEnd w:id="11"/>
    </w:p>
    <w:p w14:paraId="15ED8C4D" w14:textId="77777777" w:rsidR="00AF4326" w:rsidRPr="005A6987" w:rsidRDefault="00AF4326" w:rsidP="00BC4AE7">
      <w:pPr>
        <w:jc w:val="both"/>
        <w:rPr>
          <w:rFonts w:ascii="Arial" w:hAnsi="Arial" w:cs="Arial"/>
          <w:sz w:val="22"/>
          <w:szCs w:val="22"/>
        </w:rPr>
      </w:pPr>
    </w:p>
    <w:p w14:paraId="552C1540" w14:textId="77777777" w:rsidR="000F73C3" w:rsidRPr="00290754" w:rsidRDefault="000F73C3" w:rsidP="00BC4AE7">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73829B2" w14:textId="59527BEB" w:rsidR="000F73C3" w:rsidRDefault="000F73C3" w:rsidP="00BC4AE7">
      <w:pPr>
        <w:jc w:val="both"/>
        <w:outlineLvl w:val="0"/>
        <w:rPr>
          <w:rFonts w:ascii="Arial" w:hAnsi="Arial" w:cs="Arial"/>
          <w:sz w:val="22"/>
          <w:szCs w:val="22"/>
        </w:rPr>
      </w:pPr>
    </w:p>
    <w:p w14:paraId="6A240378" w14:textId="7F7A311A" w:rsidR="008B2B9C" w:rsidRDefault="008B2B9C" w:rsidP="00BC4AE7">
      <w:pPr>
        <w:jc w:val="both"/>
        <w:outlineLvl w:val="0"/>
        <w:rPr>
          <w:rFonts w:ascii="Arial" w:hAnsi="Arial" w:cs="Arial"/>
          <w:sz w:val="22"/>
          <w:szCs w:val="22"/>
        </w:rPr>
      </w:pPr>
      <w:r w:rsidRPr="008B2B9C">
        <w:rPr>
          <w:rFonts w:ascii="Arial" w:hAnsi="Arial" w:cs="Arial"/>
          <w:sz w:val="22"/>
          <w:szCs w:val="22"/>
        </w:rPr>
        <w:t xml:space="preserve">The stationary source </w:t>
      </w:r>
      <w:proofErr w:type="gramStart"/>
      <w:r w:rsidRPr="008B2B9C">
        <w:rPr>
          <w:rFonts w:ascii="Arial" w:hAnsi="Arial" w:cs="Arial"/>
          <w:sz w:val="22"/>
          <w:szCs w:val="22"/>
        </w:rPr>
        <w:t>is located in</w:t>
      </w:r>
      <w:proofErr w:type="gramEnd"/>
      <w:r w:rsidRPr="008B2B9C">
        <w:rPr>
          <w:rFonts w:ascii="Arial" w:hAnsi="Arial" w:cs="Arial"/>
          <w:sz w:val="22"/>
          <w:szCs w:val="22"/>
        </w:rPr>
        <w:t xml:space="preserve"> an area of Wayne County which is currently designated by the U</w:t>
      </w:r>
      <w:r w:rsidR="003038A5">
        <w:rPr>
          <w:rFonts w:ascii="Arial" w:hAnsi="Arial" w:cs="Arial"/>
          <w:sz w:val="22"/>
          <w:szCs w:val="22"/>
        </w:rPr>
        <w:t xml:space="preserve">nited </w:t>
      </w:r>
      <w:r w:rsidRPr="008B2B9C">
        <w:rPr>
          <w:rFonts w:ascii="Arial" w:hAnsi="Arial" w:cs="Arial"/>
          <w:sz w:val="22"/>
          <w:szCs w:val="22"/>
        </w:rPr>
        <w:t>S</w:t>
      </w:r>
      <w:r w:rsidR="003038A5">
        <w:rPr>
          <w:rFonts w:ascii="Arial" w:hAnsi="Arial" w:cs="Arial"/>
          <w:sz w:val="22"/>
          <w:szCs w:val="22"/>
        </w:rPr>
        <w:t>tates</w:t>
      </w:r>
      <w:r w:rsidRPr="008B2B9C">
        <w:rPr>
          <w:rFonts w:ascii="Arial" w:hAnsi="Arial" w:cs="Arial"/>
          <w:sz w:val="22"/>
          <w:szCs w:val="22"/>
        </w:rPr>
        <w:t xml:space="preserve"> Environmental Protection Agency (USEPA) </w:t>
      </w:r>
      <w:r w:rsidR="006039A0">
        <w:rPr>
          <w:rFonts w:ascii="Arial" w:hAnsi="Arial" w:cs="Arial"/>
          <w:sz w:val="22"/>
          <w:szCs w:val="22"/>
        </w:rPr>
        <w:t>as attainment/unclassified for all criteria pollutants</w:t>
      </w:r>
      <w:r w:rsidR="00C046D8">
        <w:rPr>
          <w:rFonts w:ascii="Arial" w:hAnsi="Arial" w:cs="Arial"/>
          <w:sz w:val="22"/>
          <w:szCs w:val="22"/>
        </w:rPr>
        <w:t xml:space="preserve">. </w:t>
      </w:r>
      <w:r w:rsidR="003038A5">
        <w:rPr>
          <w:rFonts w:ascii="Arial" w:hAnsi="Arial" w:cs="Arial"/>
          <w:sz w:val="22"/>
          <w:szCs w:val="22"/>
        </w:rPr>
        <w:t xml:space="preserve"> </w:t>
      </w:r>
      <w:r w:rsidR="00C046D8">
        <w:rPr>
          <w:rFonts w:ascii="Arial" w:hAnsi="Arial" w:cs="Arial"/>
          <w:sz w:val="22"/>
          <w:szCs w:val="22"/>
        </w:rPr>
        <w:t>A</w:t>
      </w:r>
      <w:r w:rsidRPr="008B2B9C">
        <w:rPr>
          <w:rFonts w:ascii="Arial" w:hAnsi="Arial" w:cs="Arial"/>
          <w:sz w:val="22"/>
          <w:szCs w:val="22"/>
        </w:rPr>
        <w:t xml:space="preserve"> portion of Wayne County is currently designated by the USEPA as a non-attainment area with respect to the sulfur dioxide standard (SO</w:t>
      </w:r>
      <w:r w:rsidRPr="008B2B9C">
        <w:rPr>
          <w:rFonts w:ascii="Arial" w:hAnsi="Arial" w:cs="Arial"/>
          <w:sz w:val="22"/>
          <w:szCs w:val="22"/>
          <w:vertAlign w:val="subscript"/>
        </w:rPr>
        <w:t>2</w:t>
      </w:r>
      <w:r w:rsidRPr="008B2B9C">
        <w:rPr>
          <w:rFonts w:ascii="Arial" w:hAnsi="Arial" w:cs="Arial"/>
          <w:sz w:val="22"/>
          <w:szCs w:val="22"/>
        </w:rPr>
        <w:t>)</w:t>
      </w:r>
      <w:r w:rsidR="006039A0">
        <w:rPr>
          <w:rFonts w:ascii="Arial" w:hAnsi="Arial" w:cs="Arial"/>
          <w:sz w:val="22"/>
          <w:szCs w:val="22"/>
        </w:rPr>
        <w:t xml:space="preserve">. </w:t>
      </w:r>
      <w:r w:rsidR="00F50629">
        <w:rPr>
          <w:rFonts w:ascii="Arial" w:hAnsi="Arial" w:cs="Arial"/>
          <w:sz w:val="22"/>
          <w:szCs w:val="22"/>
        </w:rPr>
        <w:t xml:space="preserve"> </w:t>
      </w:r>
      <w:r w:rsidR="006039A0">
        <w:rPr>
          <w:rFonts w:ascii="Arial" w:hAnsi="Arial" w:cs="Arial"/>
          <w:sz w:val="22"/>
          <w:szCs w:val="22"/>
        </w:rPr>
        <w:t xml:space="preserve">This </w:t>
      </w:r>
      <w:r w:rsidRPr="008B2B9C">
        <w:rPr>
          <w:rFonts w:ascii="Arial" w:hAnsi="Arial" w:cs="Arial"/>
          <w:sz w:val="22"/>
          <w:szCs w:val="22"/>
        </w:rPr>
        <w:t>stationary source is not located in this portion of Wayne County.</w:t>
      </w:r>
    </w:p>
    <w:p w14:paraId="51C39192" w14:textId="56B473B7" w:rsidR="008B2B9C" w:rsidRDefault="008B2B9C" w:rsidP="00BC4AE7">
      <w:pPr>
        <w:jc w:val="both"/>
        <w:outlineLvl w:val="0"/>
        <w:rPr>
          <w:rFonts w:ascii="Arial" w:hAnsi="Arial" w:cs="Arial"/>
          <w:sz w:val="22"/>
          <w:szCs w:val="22"/>
        </w:rPr>
      </w:pPr>
    </w:p>
    <w:p w14:paraId="0F7F9443" w14:textId="0DBAA3D1" w:rsidR="008B2B9C" w:rsidRDefault="008B2B9C" w:rsidP="00BC4AE7">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Pr>
          <w:rFonts w:ascii="Arial" w:hAnsi="Arial" w:cs="Arial"/>
          <w:sz w:val="22"/>
          <w:szCs w:val="22"/>
        </w:rPr>
        <w:t xml:space="preserve"> </w:t>
      </w:r>
      <w:r w:rsidRPr="00167B85">
        <w:rPr>
          <w:rFonts w:ascii="Arial" w:hAnsi="Arial" w:cs="Arial"/>
          <w:sz w:val="22"/>
          <w:szCs w:val="22"/>
        </w:rPr>
        <w:t xml:space="preserve">the potential to emit </w:t>
      </w:r>
      <w:r>
        <w:rPr>
          <w:rFonts w:ascii="Arial" w:hAnsi="Arial" w:cs="Arial"/>
          <w:sz w:val="22"/>
          <w:szCs w:val="22"/>
        </w:rPr>
        <w:t xml:space="preserve">of </w:t>
      </w:r>
      <w:r w:rsidRPr="004B7BC6">
        <w:rPr>
          <w:rFonts w:ascii="Arial" w:hAnsi="Arial" w:cs="Arial"/>
          <w:sz w:val="22"/>
          <w:szCs w:val="22"/>
        </w:rPr>
        <w:t xml:space="preserve">carbon monoxide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2C678B09" w14:textId="77777777" w:rsidR="008B2B9C" w:rsidRPr="008A0FF1" w:rsidRDefault="008B2B9C" w:rsidP="00BC4AE7">
      <w:pPr>
        <w:jc w:val="both"/>
        <w:rPr>
          <w:rFonts w:ascii="Arial" w:hAnsi="Arial" w:cs="Arial"/>
          <w:sz w:val="22"/>
          <w:szCs w:val="22"/>
        </w:rPr>
      </w:pPr>
    </w:p>
    <w:p w14:paraId="1B4D90B1" w14:textId="22250471" w:rsidR="008B2B9C" w:rsidRDefault="008B2B9C" w:rsidP="00BC4AE7">
      <w:pPr>
        <w:jc w:val="both"/>
        <w:rPr>
          <w:rFonts w:ascii="Arial" w:hAnsi="Arial" w:cs="Arial"/>
          <w:sz w:val="22"/>
          <w:szCs w:val="22"/>
        </w:rPr>
      </w:pPr>
      <w:r>
        <w:rPr>
          <w:rFonts w:ascii="Arial" w:hAnsi="Arial" w:cs="Arial"/>
          <w:sz w:val="22"/>
          <w:szCs w:val="22"/>
        </w:rPr>
        <w:t>The stationary source is a</w:t>
      </w:r>
      <w:r w:rsidR="00F50629">
        <w:rPr>
          <w:rFonts w:ascii="Arial" w:hAnsi="Arial" w:cs="Arial"/>
          <w:sz w:val="22"/>
          <w:szCs w:val="22"/>
        </w:rPr>
        <w:t>n</w:t>
      </w:r>
      <w:r>
        <w:rPr>
          <w:rFonts w:ascii="Arial" w:hAnsi="Arial" w:cs="Arial"/>
          <w:sz w:val="22"/>
          <w:szCs w:val="22"/>
        </w:rPr>
        <w:t xml:space="preserve"> </w:t>
      </w:r>
      <w:r w:rsidR="00F50629">
        <w:rPr>
          <w:rFonts w:ascii="Arial" w:hAnsi="Arial" w:cs="Arial"/>
          <w:sz w:val="22"/>
          <w:szCs w:val="22"/>
        </w:rPr>
        <w:t xml:space="preserve">area </w:t>
      </w:r>
      <w:r>
        <w:rPr>
          <w:rFonts w:ascii="Arial" w:hAnsi="Arial" w:cs="Arial"/>
          <w:sz w:val="22"/>
          <w:szCs w:val="22"/>
        </w:rPr>
        <w:t xml:space="preserve">source of HAP emissions because </w:t>
      </w:r>
      <w:r w:rsidRPr="00762A17">
        <w:rPr>
          <w:rFonts w:ascii="Arial" w:hAnsi="Arial" w:cs="Arial"/>
          <w:sz w:val="22"/>
          <w:szCs w:val="22"/>
        </w:rPr>
        <w:t>the potential to emit of any single HAP regulated by the federal Clean Air Act, Section 112, is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are less than 25 tons per year.</w:t>
      </w:r>
      <w:r>
        <w:rPr>
          <w:rFonts w:ascii="Arial" w:hAnsi="Arial" w:cs="Arial"/>
          <w:sz w:val="22"/>
          <w:szCs w:val="22"/>
        </w:rPr>
        <w:t xml:space="preserve">  </w:t>
      </w:r>
    </w:p>
    <w:p w14:paraId="09B4A787" w14:textId="77777777" w:rsidR="008B2B9C" w:rsidRPr="00337750" w:rsidRDefault="008B2B9C" w:rsidP="00BC4AE7">
      <w:pPr>
        <w:jc w:val="both"/>
        <w:rPr>
          <w:rFonts w:ascii="Arial" w:hAnsi="Arial" w:cs="Arial"/>
          <w:sz w:val="22"/>
          <w:szCs w:val="22"/>
        </w:rPr>
      </w:pPr>
    </w:p>
    <w:p w14:paraId="12B4C523" w14:textId="323870BD" w:rsidR="008B2B9C" w:rsidRPr="00A45FF9" w:rsidRDefault="008B2B9C" w:rsidP="00BC4AE7">
      <w:pPr>
        <w:jc w:val="both"/>
        <w:rPr>
          <w:rFonts w:ascii="Arial" w:hAnsi="Arial" w:cs="Arial"/>
          <w:sz w:val="22"/>
          <w:szCs w:val="22"/>
        </w:rPr>
      </w:pPr>
      <w:bookmarkStart w:id="12" w:name="_Hlk135042966"/>
      <w:r w:rsidRPr="00A45FF9">
        <w:rPr>
          <w:rFonts w:ascii="Arial" w:hAnsi="Arial" w:cs="Arial"/>
          <w:sz w:val="22"/>
          <w:szCs w:val="22"/>
        </w:rPr>
        <w:t xml:space="preserve">EU-PAINTAREA was installed prior to August 15, 1967.  As a result, this equipment is considered </w:t>
      </w:r>
      <w:r w:rsidR="00262A38" w:rsidRPr="00A45FF9">
        <w:rPr>
          <w:rFonts w:ascii="Arial" w:hAnsi="Arial" w:cs="Arial"/>
          <w:sz w:val="22"/>
          <w:szCs w:val="22"/>
        </w:rPr>
        <w:t>“</w:t>
      </w:r>
      <w:r w:rsidRPr="00A45FF9">
        <w:rPr>
          <w:rFonts w:ascii="Arial" w:hAnsi="Arial" w:cs="Arial"/>
          <w:sz w:val="22"/>
          <w:szCs w:val="22"/>
        </w:rPr>
        <w:t xml:space="preserve">grandfathered” and is not subject to New Source Review (NSR) permitting requirements. </w:t>
      </w:r>
    </w:p>
    <w:bookmarkEnd w:id="12"/>
    <w:p w14:paraId="3BFB9879" w14:textId="77777777" w:rsidR="008B2B9C" w:rsidRPr="00C93BBE" w:rsidRDefault="008B2B9C" w:rsidP="00BC4AE7">
      <w:pPr>
        <w:jc w:val="both"/>
        <w:rPr>
          <w:rFonts w:ascii="Arial" w:hAnsi="Arial" w:cs="Arial"/>
          <w:sz w:val="22"/>
          <w:szCs w:val="22"/>
        </w:rPr>
      </w:pPr>
    </w:p>
    <w:p w14:paraId="3E151BBF" w14:textId="229340EE" w:rsidR="008B2B9C" w:rsidRPr="00A45FF9" w:rsidRDefault="008B2B9C" w:rsidP="00BC4AE7">
      <w:pPr>
        <w:jc w:val="both"/>
        <w:rPr>
          <w:rFonts w:ascii="Arial" w:hAnsi="Arial" w:cs="Arial"/>
          <w:sz w:val="22"/>
          <w:szCs w:val="22"/>
        </w:rPr>
      </w:pPr>
      <w:r w:rsidRPr="00A45FF9">
        <w:rPr>
          <w:rFonts w:ascii="Arial" w:hAnsi="Arial" w:cs="Arial"/>
          <w:sz w:val="22"/>
          <w:szCs w:val="22"/>
        </w:rPr>
        <w:t xml:space="preserve">Although </w:t>
      </w:r>
      <w:r w:rsidR="00EE1F6E">
        <w:rPr>
          <w:rFonts w:ascii="Arial" w:hAnsi="Arial" w:cs="Arial"/>
          <w:sz w:val="22"/>
          <w:szCs w:val="22"/>
        </w:rPr>
        <w:t>E</w:t>
      </w:r>
      <w:r w:rsidRPr="00A45FF9">
        <w:rPr>
          <w:rFonts w:ascii="Arial" w:hAnsi="Arial" w:cs="Arial"/>
          <w:sz w:val="22"/>
          <w:szCs w:val="22"/>
        </w:rPr>
        <w:t xml:space="preserve">U-TESTCELL4, EU-TESTCELL5, EUTESTCELL7, </w:t>
      </w:r>
      <w:r w:rsidR="00B628F3">
        <w:rPr>
          <w:rFonts w:ascii="Arial" w:hAnsi="Arial" w:cs="Arial"/>
          <w:sz w:val="22"/>
          <w:szCs w:val="22"/>
        </w:rPr>
        <w:t xml:space="preserve">and </w:t>
      </w:r>
      <w:r w:rsidRPr="00A45FF9">
        <w:rPr>
          <w:rFonts w:ascii="Arial" w:hAnsi="Arial" w:cs="Arial"/>
          <w:sz w:val="22"/>
          <w:szCs w:val="22"/>
        </w:rPr>
        <w:t xml:space="preserve">EU-TESTCELL13 were installed after August 15, 1967, this equipment was exempt from New Source Review (NSR) permitting requirements at the time it was installed.  </w:t>
      </w:r>
    </w:p>
    <w:p w14:paraId="7B7DE824" w14:textId="6A70EFA6" w:rsidR="00864137" w:rsidRPr="00A45FF9" w:rsidRDefault="00864137" w:rsidP="00BC4AE7">
      <w:pPr>
        <w:jc w:val="both"/>
        <w:rPr>
          <w:rFonts w:ascii="Arial" w:hAnsi="Arial" w:cs="Arial"/>
          <w:sz w:val="22"/>
          <w:szCs w:val="22"/>
        </w:rPr>
      </w:pPr>
    </w:p>
    <w:p w14:paraId="397BF1C0" w14:textId="6D0D5C01" w:rsidR="00CB737E" w:rsidRPr="00A45FF9" w:rsidRDefault="00CB737E" w:rsidP="00BC4AE7">
      <w:pPr>
        <w:jc w:val="both"/>
        <w:rPr>
          <w:rFonts w:ascii="Arial" w:hAnsi="Arial" w:cs="Arial"/>
          <w:sz w:val="22"/>
          <w:szCs w:val="22"/>
        </w:rPr>
      </w:pPr>
      <w:r w:rsidRPr="00A45FF9">
        <w:rPr>
          <w:rFonts w:ascii="Arial" w:hAnsi="Arial" w:cs="Arial"/>
          <w:sz w:val="22"/>
          <w:szCs w:val="22"/>
        </w:rPr>
        <w:t>McLaren is considered a major source of Carbon Monoxide</w:t>
      </w:r>
      <w:r w:rsidR="005676D6" w:rsidRPr="00A45FF9">
        <w:rPr>
          <w:rFonts w:ascii="Arial" w:hAnsi="Arial" w:cs="Arial"/>
          <w:sz w:val="22"/>
          <w:szCs w:val="22"/>
        </w:rPr>
        <w:t xml:space="preserve"> emissions</w:t>
      </w:r>
      <w:r w:rsidRPr="00A45FF9">
        <w:rPr>
          <w:rFonts w:ascii="Arial" w:hAnsi="Arial" w:cs="Arial"/>
          <w:sz w:val="22"/>
          <w:szCs w:val="22"/>
        </w:rPr>
        <w:t xml:space="preserve"> under the Prevention of Significant Deterioration (PSD) regulations of Part 18, Prevention of Significant Deterioration of Air Quality of Act 451, because the potential to emit of carbon monoxide is more than 250 tons per year.  However, during each New Source Review permitting for the modifications, McLaren accepted legally enforceable permit conditions limiting the potential increase of CO to less than PSD significance level for CO, preventing the facility from having to undergo PSD NSR review. </w:t>
      </w:r>
    </w:p>
    <w:p w14:paraId="627EE74A" w14:textId="62F633DB" w:rsidR="00CB737E" w:rsidRPr="00A45FF9" w:rsidRDefault="00CB737E" w:rsidP="00BC4AE7">
      <w:pPr>
        <w:jc w:val="both"/>
        <w:rPr>
          <w:rFonts w:ascii="Arial" w:hAnsi="Arial" w:cs="Arial"/>
          <w:sz w:val="22"/>
          <w:szCs w:val="22"/>
        </w:rPr>
      </w:pPr>
      <w:r w:rsidRPr="00A45FF9">
        <w:rPr>
          <w:rFonts w:ascii="Arial" w:hAnsi="Arial" w:cs="Arial"/>
          <w:sz w:val="22"/>
          <w:szCs w:val="22"/>
        </w:rPr>
        <w:t xml:space="preserve"> </w:t>
      </w:r>
    </w:p>
    <w:p w14:paraId="6FA2D36B" w14:textId="4AC9138C" w:rsidR="00BB1B9B" w:rsidRPr="00A45FF9" w:rsidRDefault="005676D6" w:rsidP="00BC4AE7">
      <w:pPr>
        <w:autoSpaceDE w:val="0"/>
        <w:autoSpaceDN w:val="0"/>
        <w:adjustRightInd w:val="0"/>
        <w:jc w:val="both"/>
        <w:rPr>
          <w:rFonts w:ascii="Arial" w:hAnsi="Arial" w:cs="Arial"/>
          <w:sz w:val="22"/>
          <w:szCs w:val="22"/>
        </w:rPr>
      </w:pPr>
      <w:r w:rsidRPr="00A45FF9">
        <w:rPr>
          <w:rFonts w:ascii="Arial" w:hAnsi="Arial" w:cs="Arial"/>
          <w:sz w:val="22"/>
          <w:szCs w:val="22"/>
        </w:rPr>
        <w:t xml:space="preserve">In 1996, Wayne County Department of Environment-Air Quality Management Division (DoE-AQMD), then air quality permitting authority for Wayne County, issued McLaren </w:t>
      </w:r>
      <w:r w:rsidR="006039A0" w:rsidRPr="00A45FF9">
        <w:rPr>
          <w:rFonts w:ascii="Arial" w:hAnsi="Arial" w:cs="Arial"/>
          <w:sz w:val="22"/>
          <w:szCs w:val="22"/>
        </w:rPr>
        <w:t xml:space="preserve">a </w:t>
      </w:r>
      <w:r w:rsidRPr="00A45FF9">
        <w:rPr>
          <w:rFonts w:ascii="Arial" w:hAnsi="Arial" w:cs="Arial"/>
          <w:sz w:val="22"/>
          <w:szCs w:val="22"/>
        </w:rPr>
        <w:t xml:space="preserve">Permit </w:t>
      </w:r>
      <w:r w:rsidR="006039A0" w:rsidRPr="00A45FF9">
        <w:rPr>
          <w:rFonts w:ascii="Arial" w:hAnsi="Arial" w:cs="Arial"/>
          <w:sz w:val="22"/>
          <w:szCs w:val="22"/>
        </w:rPr>
        <w:t xml:space="preserve">to Install </w:t>
      </w:r>
      <w:r w:rsidRPr="00A45FF9">
        <w:rPr>
          <w:rFonts w:ascii="Arial" w:hAnsi="Arial" w:cs="Arial"/>
          <w:sz w:val="22"/>
          <w:szCs w:val="22"/>
        </w:rPr>
        <w:t xml:space="preserve">No. </w:t>
      </w:r>
      <w:r w:rsidR="00142687">
        <w:rPr>
          <w:rFonts w:ascii="Arial" w:hAnsi="Arial" w:cs="Arial"/>
          <w:sz w:val="22"/>
          <w:szCs w:val="22"/>
        </w:rPr>
        <w:t>C-</w:t>
      </w:r>
      <w:r w:rsidRPr="00A45FF9">
        <w:rPr>
          <w:rFonts w:ascii="Arial" w:hAnsi="Arial" w:cs="Arial"/>
          <w:sz w:val="22"/>
          <w:szCs w:val="22"/>
        </w:rPr>
        <w:t xml:space="preserve">11440 for the installation of seven additional dynamometer test cells. </w:t>
      </w:r>
      <w:r w:rsidR="00142687">
        <w:rPr>
          <w:rFonts w:ascii="Arial" w:hAnsi="Arial" w:cs="Arial"/>
          <w:sz w:val="22"/>
          <w:szCs w:val="22"/>
        </w:rPr>
        <w:t xml:space="preserve"> </w:t>
      </w:r>
      <w:r w:rsidRPr="00A45FF9">
        <w:rPr>
          <w:rFonts w:ascii="Arial" w:hAnsi="Arial" w:cs="Arial"/>
          <w:sz w:val="22"/>
          <w:szCs w:val="22"/>
        </w:rPr>
        <w:t>These seven test cells are controlled with catalytic converters.</w:t>
      </w:r>
    </w:p>
    <w:p w14:paraId="5495B16C" w14:textId="77777777" w:rsidR="00BB1B9B" w:rsidRPr="00A45FF9" w:rsidRDefault="00BB1B9B" w:rsidP="00BC4AE7">
      <w:pPr>
        <w:autoSpaceDE w:val="0"/>
        <w:autoSpaceDN w:val="0"/>
        <w:adjustRightInd w:val="0"/>
        <w:jc w:val="both"/>
        <w:rPr>
          <w:rFonts w:ascii="Arial" w:hAnsi="Arial" w:cs="Arial"/>
          <w:sz w:val="22"/>
          <w:szCs w:val="22"/>
        </w:rPr>
      </w:pPr>
    </w:p>
    <w:p w14:paraId="0DC45853" w14:textId="4D771B7F" w:rsidR="00BB1B9B" w:rsidRPr="00A45FF9" w:rsidRDefault="00BB1B9B" w:rsidP="00BC4AE7">
      <w:pPr>
        <w:autoSpaceDE w:val="0"/>
        <w:autoSpaceDN w:val="0"/>
        <w:adjustRightInd w:val="0"/>
        <w:jc w:val="both"/>
        <w:rPr>
          <w:rFonts w:ascii="Arial" w:hAnsi="Arial" w:cs="Arial"/>
          <w:sz w:val="22"/>
          <w:szCs w:val="22"/>
        </w:rPr>
      </w:pPr>
      <w:r w:rsidRPr="00A45FF9">
        <w:rPr>
          <w:rFonts w:ascii="Arial" w:hAnsi="Arial" w:cs="Arial"/>
          <w:sz w:val="22"/>
          <w:szCs w:val="22"/>
        </w:rPr>
        <w:t>On January 11, 1999, the initial Renewable Operating Permit (ROP)</w:t>
      </w:r>
      <w:r w:rsidR="00142687">
        <w:rPr>
          <w:rFonts w:ascii="Arial" w:hAnsi="Arial" w:cs="Arial"/>
          <w:sz w:val="22"/>
          <w:szCs w:val="22"/>
        </w:rPr>
        <w:t xml:space="preserve"> No. </w:t>
      </w:r>
      <w:r w:rsidRPr="00A45FF9">
        <w:rPr>
          <w:rFonts w:ascii="Arial" w:hAnsi="Arial" w:cs="Arial"/>
          <w:sz w:val="22"/>
          <w:szCs w:val="22"/>
        </w:rPr>
        <w:t xml:space="preserve">199600113 was issued to McLaren. </w:t>
      </w:r>
      <w:r w:rsidR="00142687">
        <w:rPr>
          <w:rFonts w:ascii="Arial" w:hAnsi="Arial" w:cs="Arial"/>
          <w:sz w:val="22"/>
          <w:szCs w:val="22"/>
        </w:rPr>
        <w:t xml:space="preserve"> </w:t>
      </w:r>
      <w:r w:rsidRPr="00A45FF9">
        <w:rPr>
          <w:rFonts w:ascii="Arial" w:hAnsi="Arial" w:cs="Arial"/>
          <w:sz w:val="22"/>
          <w:szCs w:val="22"/>
        </w:rPr>
        <w:t xml:space="preserve">In the ROP, the six uncontrolled test cells are combined into one emission unit, </w:t>
      </w:r>
      <w:r w:rsidR="00233C3E">
        <w:rPr>
          <w:rFonts w:ascii="Arial" w:hAnsi="Arial" w:cs="Arial"/>
          <w:sz w:val="22"/>
          <w:szCs w:val="22"/>
        </w:rPr>
        <w:br/>
      </w:r>
      <w:r w:rsidRPr="00A45FF9">
        <w:rPr>
          <w:rFonts w:ascii="Arial" w:hAnsi="Arial" w:cs="Arial"/>
          <w:sz w:val="22"/>
          <w:szCs w:val="22"/>
        </w:rPr>
        <w:t xml:space="preserve">EG-TESTCELLS, and the seven controlled test cells are placed into another, EG-TESTCELLS-CC. </w:t>
      </w:r>
      <w:r w:rsidR="00142687">
        <w:rPr>
          <w:rFonts w:ascii="Arial" w:hAnsi="Arial" w:cs="Arial"/>
          <w:sz w:val="22"/>
          <w:szCs w:val="22"/>
        </w:rPr>
        <w:t xml:space="preserve"> </w:t>
      </w:r>
      <w:r w:rsidRPr="00A45FF9">
        <w:rPr>
          <w:rFonts w:ascii="Arial" w:hAnsi="Arial" w:cs="Arial"/>
          <w:sz w:val="22"/>
          <w:szCs w:val="22"/>
        </w:rPr>
        <w:t xml:space="preserve">Upon issuance of the ROP, </w:t>
      </w:r>
      <w:r w:rsidR="008A1E29" w:rsidRPr="00A45FF9">
        <w:rPr>
          <w:rFonts w:ascii="Arial" w:hAnsi="Arial" w:cs="Arial"/>
          <w:sz w:val="22"/>
          <w:szCs w:val="22"/>
        </w:rPr>
        <w:t xml:space="preserve">Wayne County DoE-AQMD Certificate of Operation </w:t>
      </w:r>
      <w:r w:rsidRPr="00A45FF9">
        <w:rPr>
          <w:rFonts w:ascii="Arial" w:hAnsi="Arial" w:cs="Arial"/>
          <w:sz w:val="22"/>
          <w:szCs w:val="22"/>
        </w:rPr>
        <w:t xml:space="preserve">APC </w:t>
      </w:r>
      <w:proofErr w:type="gramStart"/>
      <w:r w:rsidRPr="00A45FF9">
        <w:rPr>
          <w:rFonts w:ascii="Arial" w:hAnsi="Arial" w:cs="Arial"/>
          <w:sz w:val="22"/>
          <w:szCs w:val="22"/>
        </w:rPr>
        <w:t>5-02678</w:t>
      </w:r>
      <w:proofErr w:type="gramEnd"/>
      <w:r w:rsidRPr="00A45FF9">
        <w:rPr>
          <w:rFonts w:ascii="Arial" w:hAnsi="Arial" w:cs="Arial"/>
          <w:sz w:val="22"/>
          <w:szCs w:val="22"/>
        </w:rPr>
        <w:t xml:space="preserve"> and Permit No. </w:t>
      </w:r>
      <w:r w:rsidR="00142687">
        <w:rPr>
          <w:rFonts w:ascii="Arial" w:hAnsi="Arial" w:cs="Arial"/>
          <w:sz w:val="22"/>
          <w:szCs w:val="22"/>
        </w:rPr>
        <w:t>C-</w:t>
      </w:r>
      <w:r w:rsidRPr="00A45FF9">
        <w:rPr>
          <w:rFonts w:ascii="Arial" w:hAnsi="Arial" w:cs="Arial"/>
          <w:sz w:val="22"/>
          <w:szCs w:val="22"/>
        </w:rPr>
        <w:t>11440 were voided.</w:t>
      </w:r>
    </w:p>
    <w:p w14:paraId="407D24B2" w14:textId="77777777" w:rsidR="00BB1B9B" w:rsidRPr="00A45FF9" w:rsidRDefault="00BB1B9B" w:rsidP="00BC4AE7">
      <w:pPr>
        <w:autoSpaceDE w:val="0"/>
        <w:autoSpaceDN w:val="0"/>
        <w:adjustRightInd w:val="0"/>
        <w:jc w:val="both"/>
        <w:rPr>
          <w:rFonts w:ascii="Arial" w:hAnsi="Arial" w:cs="Arial"/>
          <w:sz w:val="22"/>
          <w:szCs w:val="22"/>
        </w:rPr>
      </w:pPr>
    </w:p>
    <w:p w14:paraId="1BF59184" w14:textId="7A221E41" w:rsidR="00BB1B9B" w:rsidRPr="00496809" w:rsidRDefault="00BB1B9B" w:rsidP="00BC4AE7">
      <w:pPr>
        <w:autoSpaceDE w:val="0"/>
        <w:autoSpaceDN w:val="0"/>
        <w:adjustRightInd w:val="0"/>
        <w:jc w:val="both"/>
        <w:rPr>
          <w:rFonts w:ascii="Arial" w:hAnsi="Arial" w:cs="Arial"/>
          <w:sz w:val="22"/>
          <w:szCs w:val="22"/>
        </w:rPr>
      </w:pPr>
      <w:r w:rsidRPr="00A45FF9">
        <w:rPr>
          <w:rFonts w:ascii="Arial" w:hAnsi="Arial" w:cs="Arial"/>
          <w:sz w:val="22"/>
          <w:szCs w:val="22"/>
        </w:rPr>
        <w:t xml:space="preserve">On </w:t>
      </w:r>
      <w:r w:rsidR="00142687">
        <w:rPr>
          <w:rFonts w:ascii="Arial" w:hAnsi="Arial" w:cs="Arial"/>
          <w:sz w:val="22"/>
          <w:szCs w:val="22"/>
        </w:rPr>
        <w:t xml:space="preserve">November </w:t>
      </w:r>
      <w:r w:rsidRPr="00A45FF9">
        <w:rPr>
          <w:rFonts w:ascii="Arial" w:hAnsi="Arial" w:cs="Arial"/>
          <w:sz w:val="22"/>
          <w:szCs w:val="22"/>
        </w:rPr>
        <w:t>15</w:t>
      </w:r>
      <w:r w:rsidR="00142687">
        <w:rPr>
          <w:rFonts w:ascii="Arial" w:hAnsi="Arial" w:cs="Arial"/>
          <w:sz w:val="22"/>
          <w:szCs w:val="22"/>
        </w:rPr>
        <w:t xml:space="preserve">, </w:t>
      </w:r>
      <w:r w:rsidRPr="00A45FF9">
        <w:rPr>
          <w:rFonts w:ascii="Arial" w:hAnsi="Arial" w:cs="Arial"/>
          <w:sz w:val="22"/>
          <w:szCs w:val="22"/>
        </w:rPr>
        <w:t xml:space="preserve">1999, PTI No. 177-99 was approved for installation of additional two controlled dynamometer test cells to the seven </w:t>
      </w:r>
      <w:r w:rsidR="006039A0" w:rsidRPr="00A45FF9">
        <w:rPr>
          <w:rFonts w:ascii="Arial" w:hAnsi="Arial" w:cs="Arial"/>
          <w:sz w:val="22"/>
          <w:szCs w:val="22"/>
        </w:rPr>
        <w:t xml:space="preserve">already </w:t>
      </w:r>
      <w:r w:rsidRPr="00A45FF9">
        <w:rPr>
          <w:rFonts w:ascii="Arial" w:hAnsi="Arial" w:cs="Arial"/>
          <w:sz w:val="22"/>
          <w:szCs w:val="22"/>
        </w:rPr>
        <w:t xml:space="preserve">permitted as EG-TESCELLS-CC in the ROP. </w:t>
      </w:r>
      <w:r w:rsidR="00142687">
        <w:rPr>
          <w:rFonts w:ascii="Arial" w:hAnsi="Arial" w:cs="Arial"/>
          <w:sz w:val="22"/>
          <w:szCs w:val="22"/>
        </w:rPr>
        <w:t xml:space="preserve"> </w:t>
      </w:r>
      <w:r w:rsidRPr="00A45FF9">
        <w:rPr>
          <w:rFonts w:ascii="Arial" w:hAnsi="Arial" w:cs="Arial"/>
          <w:sz w:val="22"/>
          <w:szCs w:val="22"/>
        </w:rPr>
        <w:t xml:space="preserve">Emissions from each test cell will be controlled with a catalytic converter. </w:t>
      </w:r>
      <w:r w:rsidR="00142687">
        <w:rPr>
          <w:rFonts w:ascii="Arial" w:hAnsi="Arial" w:cs="Arial"/>
          <w:sz w:val="22"/>
          <w:szCs w:val="22"/>
        </w:rPr>
        <w:t xml:space="preserve"> </w:t>
      </w:r>
      <w:r w:rsidRPr="00A45FF9">
        <w:rPr>
          <w:rFonts w:ascii="Arial" w:hAnsi="Arial" w:cs="Arial"/>
          <w:sz w:val="22"/>
          <w:szCs w:val="22"/>
        </w:rPr>
        <w:t xml:space="preserve">McLaren proposed to maintain the daily and yearly </w:t>
      </w:r>
      <w:r w:rsidR="00C046D8" w:rsidRPr="00A45FF9">
        <w:rPr>
          <w:rFonts w:ascii="Arial" w:hAnsi="Arial" w:cs="Arial"/>
          <w:sz w:val="22"/>
          <w:szCs w:val="22"/>
        </w:rPr>
        <w:t xml:space="preserve">CO </w:t>
      </w:r>
      <w:r w:rsidRPr="00A45FF9">
        <w:rPr>
          <w:rFonts w:ascii="Arial" w:hAnsi="Arial" w:cs="Arial"/>
          <w:sz w:val="22"/>
          <w:szCs w:val="22"/>
        </w:rPr>
        <w:t xml:space="preserve">limits currently within the ROP. </w:t>
      </w:r>
      <w:r w:rsidR="00142687">
        <w:rPr>
          <w:rFonts w:ascii="Arial" w:hAnsi="Arial" w:cs="Arial"/>
          <w:sz w:val="22"/>
          <w:szCs w:val="22"/>
        </w:rPr>
        <w:t xml:space="preserve"> </w:t>
      </w:r>
      <w:r w:rsidRPr="00A45FF9">
        <w:rPr>
          <w:rFonts w:ascii="Arial" w:hAnsi="Arial" w:cs="Arial"/>
          <w:sz w:val="22"/>
          <w:szCs w:val="22"/>
        </w:rPr>
        <w:t>As the Permit to Install for the previous seven controlled test cells has been voided, this Permit to Install application will cover the installation of all nine controlled test cells as one emission unit.</w:t>
      </w:r>
    </w:p>
    <w:p w14:paraId="37598A94" w14:textId="5FA6454A" w:rsidR="00233C3E" w:rsidRDefault="00233C3E">
      <w:pPr>
        <w:rPr>
          <w:rFonts w:ascii="Arial" w:hAnsi="Arial" w:cs="Arial"/>
          <w:sz w:val="22"/>
          <w:szCs w:val="22"/>
        </w:rPr>
      </w:pPr>
      <w:r>
        <w:rPr>
          <w:rFonts w:ascii="Arial" w:hAnsi="Arial" w:cs="Arial"/>
          <w:sz w:val="22"/>
          <w:szCs w:val="22"/>
        </w:rPr>
        <w:br w:type="page"/>
      </w:r>
    </w:p>
    <w:p w14:paraId="08BD113C" w14:textId="77777777" w:rsidR="00BB1B9B" w:rsidRDefault="00BB1B9B" w:rsidP="00BC4AE7">
      <w:pPr>
        <w:jc w:val="both"/>
        <w:rPr>
          <w:rFonts w:ascii="Arial" w:hAnsi="Arial" w:cs="Arial"/>
          <w:sz w:val="22"/>
          <w:szCs w:val="22"/>
        </w:rPr>
      </w:pPr>
    </w:p>
    <w:p w14:paraId="37BB55D7" w14:textId="7043256F" w:rsidR="00404E13" w:rsidRDefault="00404E13" w:rsidP="00BC4AE7">
      <w:pPr>
        <w:jc w:val="both"/>
        <w:rPr>
          <w:rFonts w:ascii="Arial" w:hAnsi="Arial" w:cs="Arial"/>
          <w:sz w:val="22"/>
          <w:szCs w:val="22"/>
        </w:rPr>
      </w:pPr>
      <w:r>
        <w:rPr>
          <w:rFonts w:ascii="Arial" w:hAnsi="Arial" w:cs="Arial"/>
          <w:sz w:val="22"/>
          <w:szCs w:val="22"/>
        </w:rPr>
        <w:t xml:space="preserve">On </w:t>
      </w:r>
      <w:r w:rsidR="00142687">
        <w:rPr>
          <w:rFonts w:ascii="Arial" w:hAnsi="Arial" w:cs="Arial"/>
          <w:sz w:val="22"/>
          <w:szCs w:val="22"/>
        </w:rPr>
        <w:t xml:space="preserve">September </w:t>
      </w:r>
      <w:r>
        <w:rPr>
          <w:rFonts w:ascii="Arial" w:hAnsi="Arial" w:cs="Arial"/>
          <w:sz w:val="22"/>
          <w:szCs w:val="22"/>
        </w:rPr>
        <w:t>27</w:t>
      </w:r>
      <w:r w:rsidR="00142687">
        <w:rPr>
          <w:rFonts w:ascii="Arial" w:hAnsi="Arial" w:cs="Arial"/>
          <w:sz w:val="22"/>
          <w:szCs w:val="22"/>
        </w:rPr>
        <w:t xml:space="preserve">, </w:t>
      </w:r>
      <w:r>
        <w:rPr>
          <w:rFonts w:ascii="Arial" w:hAnsi="Arial" w:cs="Arial"/>
          <w:sz w:val="22"/>
          <w:szCs w:val="22"/>
        </w:rPr>
        <w:t>2001, PTI No.</w:t>
      </w:r>
      <w:r w:rsidR="00627B66">
        <w:rPr>
          <w:rFonts w:ascii="Arial" w:hAnsi="Arial" w:cs="Arial"/>
          <w:sz w:val="22"/>
          <w:szCs w:val="22"/>
        </w:rPr>
        <w:t>177-99</w:t>
      </w:r>
      <w:r w:rsidR="00DE575E">
        <w:rPr>
          <w:rFonts w:ascii="Arial" w:hAnsi="Arial" w:cs="Arial"/>
          <w:sz w:val="22"/>
          <w:szCs w:val="22"/>
        </w:rPr>
        <w:t>A</w:t>
      </w:r>
      <w:r>
        <w:rPr>
          <w:rFonts w:ascii="Arial" w:hAnsi="Arial" w:cs="Arial"/>
          <w:sz w:val="22"/>
          <w:szCs w:val="22"/>
        </w:rPr>
        <w:t xml:space="preserve"> </w:t>
      </w:r>
      <w:r w:rsidR="00DE575E">
        <w:rPr>
          <w:rFonts w:ascii="Arial" w:hAnsi="Arial" w:cs="Arial"/>
          <w:sz w:val="22"/>
          <w:szCs w:val="22"/>
        </w:rPr>
        <w:t xml:space="preserve">was issued to </w:t>
      </w:r>
      <w:r>
        <w:rPr>
          <w:rFonts w:ascii="Arial" w:hAnsi="Arial" w:cs="Arial"/>
          <w:sz w:val="22"/>
          <w:szCs w:val="22"/>
        </w:rPr>
        <w:t xml:space="preserve">add test cell #16. </w:t>
      </w:r>
      <w:r w:rsidR="00627B66">
        <w:rPr>
          <w:rFonts w:ascii="Arial" w:hAnsi="Arial" w:cs="Arial"/>
          <w:sz w:val="22"/>
          <w:szCs w:val="22"/>
        </w:rPr>
        <w:t xml:space="preserve"> </w:t>
      </w:r>
      <w:r>
        <w:rPr>
          <w:rFonts w:ascii="Arial" w:hAnsi="Arial" w:cs="Arial"/>
          <w:sz w:val="22"/>
          <w:szCs w:val="22"/>
        </w:rPr>
        <w:t xml:space="preserve">On </w:t>
      </w:r>
      <w:r w:rsidR="00142687">
        <w:rPr>
          <w:rFonts w:ascii="Arial" w:hAnsi="Arial" w:cs="Arial"/>
          <w:sz w:val="22"/>
          <w:szCs w:val="22"/>
        </w:rPr>
        <w:t xml:space="preserve">February </w:t>
      </w:r>
      <w:r>
        <w:rPr>
          <w:rFonts w:ascii="Arial" w:hAnsi="Arial" w:cs="Arial"/>
          <w:sz w:val="22"/>
          <w:szCs w:val="22"/>
        </w:rPr>
        <w:t>10</w:t>
      </w:r>
      <w:r w:rsidR="00142687">
        <w:rPr>
          <w:rFonts w:ascii="Arial" w:hAnsi="Arial" w:cs="Arial"/>
          <w:sz w:val="22"/>
          <w:szCs w:val="22"/>
        </w:rPr>
        <w:t xml:space="preserve">, </w:t>
      </w:r>
      <w:r>
        <w:rPr>
          <w:rFonts w:ascii="Arial" w:hAnsi="Arial" w:cs="Arial"/>
          <w:sz w:val="22"/>
          <w:szCs w:val="22"/>
        </w:rPr>
        <w:t xml:space="preserve">2003, PTI No. 177-99B was issued to increase gasoline usage limit.  On </w:t>
      </w:r>
      <w:r w:rsidR="00142687">
        <w:rPr>
          <w:rFonts w:ascii="Arial" w:hAnsi="Arial" w:cs="Arial"/>
          <w:sz w:val="22"/>
          <w:szCs w:val="22"/>
        </w:rPr>
        <w:t xml:space="preserve">June </w:t>
      </w:r>
      <w:r>
        <w:rPr>
          <w:rFonts w:ascii="Arial" w:hAnsi="Arial" w:cs="Arial"/>
          <w:sz w:val="22"/>
          <w:szCs w:val="22"/>
        </w:rPr>
        <w:t>30</w:t>
      </w:r>
      <w:r w:rsidR="00142687">
        <w:rPr>
          <w:rFonts w:ascii="Arial" w:hAnsi="Arial" w:cs="Arial"/>
          <w:sz w:val="22"/>
          <w:szCs w:val="22"/>
        </w:rPr>
        <w:t xml:space="preserve">, </w:t>
      </w:r>
      <w:r>
        <w:rPr>
          <w:rFonts w:ascii="Arial" w:hAnsi="Arial" w:cs="Arial"/>
          <w:sz w:val="22"/>
          <w:szCs w:val="22"/>
        </w:rPr>
        <w:t>2004, PTI No. 177-99C was issued to allow multiple fuels (diesel, kerosene, compressed natural gas and liquified petroleum natural gas</w:t>
      </w:r>
      <w:r w:rsidR="00706AD5">
        <w:rPr>
          <w:rFonts w:ascii="Arial" w:hAnsi="Arial" w:cs="Arial"/>
          <w:sz w:val="22"/>
          <w:szCs w:val="22"/>
        </w:rPr>
        <w:t>)</w:t>
      </w:r>
      <w:r>
        <w:rPr>
          <w:rFonts w:ascii="Arial" w:hAnsi="Arial" w:cs="Arial"/>
          <w:sz w:val="22"/>
          <w:szCs w:val="22"/>
        </w:rPr>
        <w:t xml:space="preserve"> and increase daily gas usage.  </w:t>
      </w:r>
    </w:p>
    <w:p w14:paraId="03BC5F9C" w14:textId="77777777" w:rsidR="00257592" w:rsidRDefault="00257592" w:rsidP="00855186">
      <w:pPr>
        <w:jc w:val="both"/>
        <w:rPr>
          <w:rFonts w:ascii="Arial" w:hAnsi="Arial" w:cs="Arial"/>
          <w:sz w:val="22"/>
          <w:szCs w:val="22"/>
        </w:rPr>
      </w:pPr>
    </w:p>
    <w:p w14:paraId="2D51FBA1" w14:textId="7108830E" w:rsidR="00864137" w:rsidRDefault="008A1E29" w:rsidP="00855186">
      <w:pPr>
        <w:jc w:val="both"/>
        <w:rPr>
          <w:rFonts w:ascii="Arial" w:hAnsi="Arial" w:cs="Arial"/>
          <w:sz w:val="22"/>
          <w:szCs w:val="22"/>
        </w:rPr>
      </w:pPr>
      <w:r>
        <w:rPr>
          <w:rFonts w:ascii="Arial" w:hAnsi="Arial" w:cs="Arial"/>
          <w:sz w:val="22"/>
          <w:szCs w:val="22"/>
        </w:rPr>
        <w:t xml:space="preserve">On </w:t>
      </w:r>
      <w:r w:rsidR="00142687">
        <w:rPr>
          <w:rFonts w:ascii="Arial" w:hAnsi="Arial" w:cs="Arial"/>
          <w:sz w:val="22"/>
          <w:szCs w:val="22"/>
        </w:rPr>
        <w:t xml:space="preserve">April </w:t>
      </w:r>
      <w:r>
        <w:rPr>
          <w:rFonts w:ascii="Arial" w:hAnsi="Arial" w:cs="Arial"/>
          <w:sz w:val="22"/>
          <w:szCs w:val="22"/>
        </w:rPr>
        <w:t>25</w:t>
      </w:r>
      <w:r w:rsidR="00142687">
        <w:rPr>
          <w:rFonts w:ascii="Arial" w:hAnsi="Arial" w:cs="Arial"/>
          <w:sz w:val="22"/>
          <w:szCs w:val="22"/>
        </w:rPr>
        <w:t xml:space="preserve">, </w:t>
      </w:r>
      <w:r>
        <w:rPr>
          <w:rFonts w:ascii="Arial" w:hAnsi="Arial" w:cs="Arial"/>
          <w:sz w:val="22"/>
          <w:szCs w:val="22"/>
        </w:rPr>
        <w:t xml:space="preserve">2005, </w:t>
      </w:r>
      <w:r w:rsidR="00864137">
        <w:rPr>
          <w:rFonts w:ascii="Arial" w:hAnsi="Arial" w:cs="Arial"/>
          <w:sz w:val="22"/>
          <w:szCs w:val="22"/>
        </w:rPr>
        <w:t xml:space="preserve">PTI </w:t>
      </w:r>
      <w:r w:rsidR="00142687">
        <w:rPr>
          <w:rFonts w:ascii="Arial" w:hAnsi="Arial" w:cs="Arial"/>
          <w:sz w:val="22"/>
          <w:szCs w:val="22"/>
        </w:rPr>
        <w:t xml:space="preserve">No. </w:t>
      </w:r>
      <w:r w:rsidR="00864137">
        <w:rPr>
          <w:rFonts w:ascii="Arial" w:hAnsi="Arial" w:cs="Arial"/>
          <w:sz w:val="22"/>
          <w:szCs w:val="22"/>
        </w:rPr>
        <w:t>67-05 was issued</w:t>
      </w:r>
      <w:r w:rsidR="00417828">
        <w:rPr>
          <w:rFonts w:ascii="Arial" w:hAnsi="Arial" w:cs="Arial"/>
          <w:sz w:val="22"/>
          <w:szCs w:val="22"/>
        </w:rPr>
        <w:t xml:space="preserve"> </w:t>
      </w:r>
      <w:r w:rsidR="00A80900">
        <w:rPr>
          <w:rFonts w:ascii="Arial" w:hAnsi="Arial" w:cs="Arial"/>
          <w:sz w:val="22"/>
          <w:szCs w:val="22"/>
        </w:rPr>
        <w:t xml:space="preserve">for the modification/replacement of </w:t>
      </w:r>
      <w:r w:rsidR="00864137">
        <w:rPr>
          <w:rFonts w:ascii="Arial" w:hAnsi="Arial" w:cs="Arial"/>
          <w:sz w:val="22"/>
          <w:szCs w:val="22"/>
        </w:rPr>
        <w:t xml:space="preserve">Test Cell 10 </w:t>
      </w:r>
      <w:r w:rsidR="00233C3E">
        <w:rPr>
          <w:rFonts w:ascii="Arial" w:hAnsi="Arial" w:cs="Arial"/>
          <w:sz w:val="22"/>
          <w:szCs w:val="22"/>
        </w:rPr>
        <w:br/>
      </w:r>
      <w:r w:rsidR="00864137">
        <w:rPr>
          <w:rFonts w:ascii="Arial" w:hAnsi="Arial" w:cs="Arial"/>
          <w:sz w:val="22"/>
          <w:szCs w:val="22"/>
        </w:rPr>
        <w:t xml:space="preserve">(EU-TESTCELL10). </w:t>
      </w:r>
      <w:r w:rsidR="00142687">
        <w:rPr>
          <w:rFonts w:ascii="Arial" w:hAnsi="Arial" w:cs="Arial"/>
          <w:sz w:val="22"/>
          <w:szCs w:val="22"/>
        </w:rPr>
        <w:t xml:space="preserve"> The p</w:t>
      </w:r>
      <w:r w:rsidR="00A80900">
        <w:rPr>
          <w:rFonts w:ascii="Arial" w:hAnsi="Arial" w:cs="Arial"/>
          <w:sz w:val="22"/>
          <w:szCs w:val="22"/>
        </w:rPr>
        <w:t xml:space="preserve">ermittee proposed the daily gasoline fuel usage to 250 gallons and an annual limit of 57,000 gallons. </w:t>
      </w:r>
      <w:r w:rsidR="00695394">
        <w:rPr>
          <w:rFonts w:ascii="Arial" w:hAnsi="Arial" w:cs="Arial"/>
          <w:sz w:val="22"/>
          <w:szCs w:val="22"/>
        </w:rPr>
        <w:t xml:space="preserve"> </w:t>
      </w:r>
      <w:r w:rsidR="00864137">
        <w:rPr>
          <w:rFonts w:ascii="Arial" w:hAnsi="Arial" w:cs="Arial"/>
          <w:sz w:val="22"/>
          <w:szCs w:val="22"/>
        </w:rPr>
        <w:t xml:space="preserve">This </w:t>
      </w:r>
      <w:r w:rsidR="00695394">
        <w:rPr>
          <w:rFonts w:ascii="Arial" w:hAnsi="Arial" w:cs="Arial"/>
          <w:sz w:val="22"/>
          <w:szCs w:val="22"/>
        </w:rPr>
        <w:t>t</w:t>
      </w:r>
      <w:r w:rsidR="00864137">
        <w:rPr>
          <w:rFonts w:ascii="Arial" w:hAnsi="Arial" w:cs="Arial"/>
          <w:sz w:val="22"/>
          <w:szCs w:val="22"/>
        </w:rPr>
        <w:t xml:space="preserve">est </w:t>
      </w:r>
      <w:r w:rsidR="00695394">
        <w:rPr>
          <w:rFonts w:ascii="Arial" w:hAnsi="Arial" w:cs="Arial"/>
          <w:sz w:val="22"/>
          <w:szCs w:val="22"/>
        </w:rPr>
        <w:t>c</w:t>
      </w:r>
      <w:r w:rsidR="00864137">
        <w:rPr>
          <w:rFonts w:ascii="Arial" w:hAnsi="Arial" w:cs="Arial"/>
          <w:sz w:val="22"/>
          <w:szCs w:val="22"/>
        </w:rPr>
        <w:t xml:space="preserve">ell along with </w:t>
      </w:r>
      <w:r w:rsidR="006039A0">
        <w:rPr>
          <w:rFonts w:ascii="Arial" w:hAnsi="Arial" w:cs="Arial"/>
          <w:sz w:val="22"/>
          <w:szCs w:val="22"/>
        </w:rPr>
        <w:t xml:space="preserve">the </w:t>
      </w:r>
      <w:r w:rsidR="00864137">
        <w:rPr>
          <w:rFonts w:ascii="Arial" w:hAnsi="Arial" w:cs="Arial"/>
          <w:sz w:val="22"/>
          <w:szCs w:val="22"/>
        </w:rPr>
        <w:t xml:space="preserve">other </w:t>
      </w:r>
      <w:r w:rsidR="00A80900">
        <w:rPr>
          <w:rFonts w:ascii="Arial" w:hAnsi="Arial" w:cs="Arial"/>
          <w:sz w:val="22"/>
          <w:szCs w:val="22"/>
        </w:rPr>
        <w:t xml:space="preserve">uncontrolled </w:t>
      </w:r>
      <w:r w:rsidR="00864137">
        <w:rPr>
          <w:rFonts w:ascii="Arial" w:hAnsi="Arial" w:cs="Arial"/>
          <w:sz w:val="22"/>
          <w:szCs w:val="22"/>
        </w:rPr>
        <w:t>test cells</w:t>
      </w:r>
      <w:r w:rsidR="00A80900">
        <w:rPr>
          <w:rFonts w:ascii="Arial" w:hAnsi="Arial" w:cs="Arial"/>
          <w:sz w:val="22"/>
          <w:szCs w:val="22"/>
        </w:rPr>
        <w:t xml:space="preserve"> </w:t>
      </w:r>
      <w:r w:rsidR="006039A0">
        <w:rPr>
          <w:rFonts w:ascii="Arial" w:hAnsi="Arial" w:cs="Arial"/>
          <w:sz w:val="22"/>
          <w:szCs w:val="22"/>
        </w:rPr>
        <w:t xml:space="preserve">which are </w:t>
      </w:r>
      <w:r w:rsidR="00A80900">
        <w:rPr>
          <w:rFonts w:ascii="Arial" w:hAnsi="Arial" w:cs="Arial"/>
          <w:sz w:val="22"/>
          <w:szCs w:val="22"/>
        </w:rPr>
        <w:t xml:space="preserve">currently in </w:t>
      </w:r>
      <w:r w:rsidR="00233C3E">
        <w:rPr>
          <w:rFonts w:ascii="Arial" w:hAnsi="Arial" w:cs="Arial"/>
          <w:sz w:val="22"/>
          <w:szCs w:val="22"/>
        </w:rPr>
        <w:br/>
      </w:r>
      <w:r w:rsidR="00A80900">
        <w:rPr>
          <w:rFonts w:ascii="Arial" w:hAnsi="Arial" w:cs="Arial"/>
          <w:sz w:val="22"/>
          <w:szCs w:val="22"/>
        </w:rPr>
        <w:t>FG</w:t>
      </w:r>
      <w:r w:rsidR="00864137">
        <w:rPr>
          <w:rFonts w:ascii="Arial" w:hAnsi="Arial" w:cs="Arial"/>
          <w:sz w:val="22"/>
          <w:szCs w:val="22"/>
        </w:rPr>
        <w:t>-TES</w:t>
      </w:r>
      <w:r w:rsidR="00C40EE3">
        <w:rPr>
          <w:rFonts w:ascii="Arial" w:hAnsi="Arial" w:cs="Arial"/>
          <w:sz w:val="22"/>
          <w:szCs w:val="22"/>
        </w:rPr>
        <w:t>T</w:t>
      </w:r>
      <w:r w:rsidR="00864137">
        <w:rPr>
          <w:rFonts w:ascii="Arial" w:hAnsi="Arial" w:cs="Arial"/>
          <w:sz w:val="22"/>
          <w:szCs w:val="22"/>
        </w:rPr>
        <w:t>CELLS</w:t>
      </w:r>
      <w:r w:rsidR="00A80900">
        <w:rPr>
          <w:rFonts w:ascii="Arial" w:hAnsi="Arial" w:cs="Arial"/>
          <w:sz w:val="22"/>
          <w:szCs w:val="22"/>
        </w:rPr>
        <w:t xml:space="preserve"> (</w:t>
      </w:r>
      <w:r w:rsidR="00864137">
        <w:rPr>
          <w:rFonts w:ascii="Arial" w:hAnsi="Arial" w:cs="Arial"/>
          <w:sz w:val="22"/>
          <w:szCs w:val="22"/>
        </w:rPr>
        <w:t xml:space="preserve">EU-TESTCELL1, EU-TESTCELL4, EU-TESTCELL5, EU-TESTCELL7, EU-TESTCELL13) </w:t>
      </w:r>
      <w:r w:rsidR="00A80900">
        <w:rPr>
          <w:rFonts w:ascii="Arial" w:hAnsi="Arial" w:cs="Arial"/>
          <w:sz w:val="22"/>
          <w:szCs w:val="22"/>
        </w:rPr>
        <w:t>were installed in 1986</w:t>
      </w:r>
      <w:r w:rsidR="006039A0">
        <w:rPr>
          <w:rFonts w:ascii="Arial" w:hAnsi="Arial" w:cs="Arial"/>
          <w:sz w:val="22"/>
          <w:szCs w:val="22"/>
        </w:rPr>
        <w:t>/1987</w:t>
      </w:r>
      <w:r w:rsidR="00A80900">
        <w:rPr>
          <w:rFonts w:ascii="Arial" w:hAnsi="Arial" w:cs="Arial"/>
          <w:sz w:val="22"/>
          <w:szCs w:val="22"/>
        </w:rPr>
        <w:t xml:space="preserve"> and </w:t>
      </w:r>
      <w:r w:rsidR="006039A0">
        <w:rPr>
          <w:rFonts w:ascii="Arial" w:hAnsi="Arial" w:cs="Arial"/>
          <w:sz w:val="22"/>
          <w:szCs w:val="22"/>
        </w:rPr>
        <w:t>were</w:t>
      </w:r>
      <w:r w:rsidR="00A80900">
        <w:rPr>
          <w:rFonts w:ascii="Arial" w:hAnsi="Arial" w:cs="Arial"/>
          <w:sz w:val="22"/>
          <w:szCs w:val="22"/>
        </w:rPr>
        <w:t xml:space="preserve"> considered </w:t>
      </w:r>
      <w:r w:rsidR="00864137">
        <w:rPr>
          <w:rFonts w:ascii="Arial" w:hAnsi="Arial" w:cs="Arial"/>
          <w:sz w:val="22"/>
          <w:szCs w:val="22"/>
        </w:rPr>
        <w:t>exempt from the Permit to Install requirements</w:t>
      </w:r>
      <w:r w:rsidR="006039A0">
        <w:rPr>
          <w:rFonts w:ascii="Arial" w:hAnsi="Arial" w:cs="Arial"/>
          <w:sz w:val="22"/>
          <w:szCs w:val="22"/>
        </w:rPr>
        <w:t xml:space="preserve"> at the time of installation</w:t>
      </w:r>
      <w:r w:rsidR="00864137">
        <w:rPr>
          <w:rFonts w:ascii="Arial" w:hAnsi="Arial" w:cs="Arial"/>
          <w:sz w:val="22"/>
          <w:szCs w:val="22"/>
        </w:rPr>
        <w:t xml:space="preserve">. </w:t>
      </w:r>
      <w:r w:rsidR="00695394">
        <w:rPr>
          <w:rFonts w:ascii="Arial" w:hAnsi="Arial" w:cs="Arial"/>
          <w:sz w:val="22"/>
          <w:szCs w:val="22"/>
        </w:rPr>
        <w:t xml:space="preserve"> </w:t>
      </w:r>
      <w:r w:rsidR="00A80900">
        <w:rPr>
          <w:rFonts w:ascii="Arial" w:hAnsi="Arial" w:cs="Arial"/>
          <w:sz w:val="22"/>
          <w:szCs w:val="22"/>
        </w:rPr>
        <w:t xml:space="preserve">These five test cells are not permitted other than having </w:t>
      </w:r>
      <w:r w:rsidR="00864137">
        <w:rPr>
          <w:rFonts w:ascii="Arial" w:hAnsi="Arial" w:cs="Arial"/>
          <w:sz w:val="22"/>
          <w:szCs w:val="22"/>
        </w:rPr>
        <w:t xml:space="preserve">stack height restrictions </w:t>
      </w:r>
      <w:r w:rsidR="00A80900">
        <w:rPr>
          <w:rFonts w:ascii="Arial" w:hAnsi="Arial" w:cs="Arial"/>
          <w:sz w:val="22"/>
          <w:szCs w:val="22"/>
        </w:rPr>
        <w:t xml:space="preserve">in this PTI. </w:t>
      </w:r>
      <w:r w:rsidR="006039A0">
        <w:rPr>
          <w:rFonts w:ascii="Arial" w:hAnsi="Arial" w:cs="Arial"/>
          <w:sz w:val="22"/>
          <w:szCs w:val="22"/>
        </w:rPr>
        <w:t xml:space="preserve"> </w:t>
      </w:r>
    </w:p>
    <w:p w14:paraId="6D780438" w14:textId="77777777" w:rsidR="00AA21F9" w:rsidRDefault="00AA21F9" w:rsidP="00855186">
      <w:pPr>
        <w:jc w:val="both"/>
        <w:rPr>
          <w:rFonts w:ascii="Arial" w:hAnsi="Arial" w:cs="Arial"/>
          <w:sz w:val="22"/>
          <w:szCs w:val="22"/>
        </w:rPr>
      </w:pPr>
    </w:p>
    <w:p w14:paraId="62FC3C5D" w14:textId="3D43CF64" w:rsidR="00AE18A1" w:rsidRPr="00AE18A1" w:rsidRDefault="0094057A" w:rsidP="00855186">
      <w:pPr>
        <w:jc w:val="both"/>
        <w:rPr>
          <w:rFonts w:ascii="Arial" w:hAnsi="Arial" w:cs="Arial"/>
          <w:sz w:val="22"/>
          <w:szCs w:val="22"/>
        </w:rPr>
      </w:pPr>
      <w:r w:rsidRPr="00AE18A1">
        <w:rPr>
          <w:rFonts w:ascii="Arial" w:hAnsi="Arial" w:cs="Arial"/>
          <w:sz w:val="22"/>
          <w:szCs w:val="22"/>
        </w:rPr>
        <w:t xml:space="preserve">On </w:t>
      </w:r>
      <w:r w:rsidR="00695394">
        <w:rPr>
          <w:rFonts w:ascii="Arial" w:hAnsi="Arial" w:cs="Arial"/>
          <w:sz w:val="22"/>
          <w:szCs w:val="22"/>
        </w:rPr>
        <w:t xml:space="preserve">April </w:t>
      </w:r>
      <w:r w:rsidRPr="00AE18A1">
        <w:rPr>
          <w:rFonts w:ascii="Arial" w:hAnsi="Arial" w:cs="Arial"/>
          <w:sz w:val="22"/>
          <w:szCs w:val="22"/>
        </w:rPr>
        <w:t>18</w:t>
      </w:r>
      <w:r w:rsidR="00695394">
        <w:rPr>
          <w:rFonts w:ascii="Arial" w:hAnsi="Arial" w:cs="Arial"/>
          <w:sz w:val="22"/>
          <w:szCs w:val="22"/>
        </w:rPr>
        <w:t xml:space="preserve">, </w:t>
      </w:r>
      <w:r w:rsidRPr="00AE18A1">
        <w:rPr>
          <w:rFonts w:ascii="Arial" w:hAnsi="Arial" w:cs="Arial"/>
          <w:sz w:val="22"/>
          <w:szCs w:val="22"/>
        </w:rPr>
        <w:t>2012, PTI No. 67-05A was issued to increase fuel usage</w:t>
      </w:r>
      <w:r w:rsidR="00CE6FA4" w:rsidRPr="00AE18A1">
        <w:rPr>
          <w:rFonts w:ascii="Arial" w:hAnsi="Arial" w:cs="Arial"/>
          <w:sz w:val="22"/>
          <w:szCs w:val="22"/>
        </w:rPr>
        <w:t xml:space="preserve"> and installation of catalytic converter control</w:t>
      </w:r>
      <w:r w:rsidR="00D73065">
        <w:rPr>
          <w:rFonts w:ascii="Arial" w:hAnsi="Arial" w:cs="Arial"/>
          <w:sz w:val="22"/>
          <w:szCs w:val="22"/>
        </w:rPr>
        <w:t xml:space="preserve"> for EU-TESTCELL10</w:t>
      </w:r>
      <w:r w:rsidRPr="00AE18A1">
        <w:rPr>
          <w:rFonts w:ascii="Arial" w:hAnsi="Arial" w:cs="Arial"/>
          <w:sz w:val="22"/>
          <w:szCs w:val="22"/>
        </w:rPr>
        <w:t xml:space="preserve">.  </w:t>
      </w:r>
      <w:r w:rsidR="00AE18A1" w:rsidRPr="00AE18A1">
        <w:rPr>
          <w:rFonts w:ascii="Arial" w:hAnsi="Arial" w:cs="Arial"/>
          <w:sz w:val="22"/>
          <w:szCs w:val="22"/>
        </w:rPr>
        <w:t>PTI No. 67-05A detailed that McLaren Performance Technologies, Inc. has multiple previously permitted test cells, and some uncontrolled test cells that only have their stacks permitted as they were installed when test cells were considered exempt</w:t>
      </w:r>
      <w:r w:rsidR="00BB70C7">
        <w:rPr>
          <w:rFonts w:ascii="Arial" w:hAnsi="Arial" w:cs="Arial"/>
          <w:sz w:val="22"/>
          <w:szCs w:val="22"/>
        </w:rPr>
        <w:t xml:space="preserve"> from permit to install requirements</w:t>
      </w:r>
      <w:r w:rsidR="00AE18A1" w:rsidRPr="00AE18A1">
        <w:rPr>
          <w:rFonts w:ascii="Arial" w:hAnsi="Arial" w:cs="Arial"/>
          <w:sz w:val="22"/>
          <w:szCs w:val="22"/>
        </w:rPr>
        <w:t>.  EU-TESTCELL10 was permitted for uncontrolled unleaded gasoline.  It had limits of 57,000 gallons/year (gal/yr) and 250 gallons/day (gal/day).  With this application for PTI No. 67-05A, they requested to add a catalytic converter for control and to increase their fuel usage limits to 77,000 gal/yr and 1,800 gal/day.</w:t>
      </w:r>
    </w:p>
    <w:p w14:paraId="592A594C" w14:textId="77777777" w:rsidR="00AE18A1" w:rsidRPr="00695394" w:rsidRDefault="00AE18A1" w:rsidP="00855186">
      <w:pPr>
        <w:jc w:val="both"/>
        <w:rPr>
          <w:rFonts w:ascii="Arial" w:hAnsi="Arial" w:cs="Arial"/>
          <w:sz w:val="22"/>
          <w:szCs w:val="22"/>
        </w:rPr>
      </w:pPr>
    </w:p>
    <w:p w14:paraId="4A1CFCCA" w14:textId="738B0B3C" w:rsidR="0094057A" w:rsidRDefault="0094057A" w:rsidP="00855186">
      <w:pPr>
        <w:jc w:val="both"/>
        <w:rPr>
          <w:rFonts w:ascii="Arial" w:hAnsi="Arial" w:cs="Arial"/>
          <w:sz w:val="22"/>
          <w:szCs w:val="22"/>
        </w:rPr>
      </w:pPr>
      <w:r>
        <w:rPr>
          <w:rFonts w:ascii="Arial" w:hAnsi="Arial" w:cs="Arial"/>
          <w:sz w:val="22"/>
          <w:szCs w:val="22"/>
        </w:rPr>
        <w:t xml:space="preserve">On </w:t>
      </w:r>
      <w:r w:rsidR="00695394">
        <w:rPr>
          <w:rFonts w:ascii="Arial" w:hAnsi="Arial" w:cs="Arial"/>
          <w:sz w:val="22"/>
          <w:szCs w:val="22"/>
        </w:rPr>
        <w:t xml:space="preserve">August </w:t>
      </w:r>
      <w:r>
        <w:rPr>
          <w:rFonts w:ascii="Arial" w:hAnsi="Arial" w:cs="Arial"/>
          <w:sz w:val="22"/>
          <w:szCs w:val="22"/>
        </w:rPr>
        <w:t>19</w:t>
      </w:r>
      <w:r w:rsidR="00695394">
        <w:rPr>
          <w:rFonts w:ascii="Arial" w:hAnsi="Arial" w:cs="Arial"/>
          <w:sz w:val="22"/>
          <w:szCs w:val="22"/>
        </w:rPr>
        <w:t xml:space="preserve">, </w:t>
      </w:r>
      <w:r>
        <w:rPr>
          <w:rFonts w:ascii="Arial" w:hAnsi="Arial" w:cs="Arial"/>
          <w:sz w:val="22"/>
          <w:szCs w:val="22"/>
        </w:rPr>
        <w:t xml:space="preserve">2013, PTI No. 67-05B was issued to allow use of multiple fuels (diesel, Kerosene, compressed natural gas and liquified petroleum natural gas in EU-TESTCELL10. </w:t>
      </w:r>
      <w:r w:rsidR="00695394">
        <w:rPr>
          <w:rFonts w:ascii="Arial" w:hAnsi="Arial" w:cs="Arial"/>
          <w:sz w:val="22"/>
          <w:szCs w:val="22"/>
        </w:rPr>
        <w:t xml:space="preserve"> </w:t>
      </w:r>
      <w:r>
        <w:rPr>
          <w:rFonts w:ascii="Arial" w:hAnsi="Arial" w:cs="Arial"/>
          <w:sz w:val="22"/>
          <w:szCs w:val="22"/>
        </w:rPr>
        <w:t xml:space="preserve">PTI No. 67-05C was issued </w:t>
      </w:r>
      <w:r w:rsidR="00AA1E04">
        <w:rPr>
          <w:rFonts w:ascii="Arial" w:hAnsi="Arial" w:cs="Arial"/>
          <w:sz w:val="22"/>
          <w:szCs w:val="22"/>
        </w:rPr>
        <w:t>o</w:t>
      </w:r>
      <w:r>
        <w:rPr>
          <w:rFonts w:ascii="Arial" w:hAnsi="Arial" w:cs="Arial"/>
          <w:sz w:val="22"/>
          <w:szCs w:val="22"/>
        </w:rPr>
        <w:t xml:space="preserve">n </w:t>
      </w:r>
      <w:r w:rsidR="00AA1E04">
        <w:rPr>
          <w:rFonts w:ascii="Arial" w:hAnsi="Arial" w:cs="Arial"/>
          <w:sz w:val="22"/>
          <w:szCs w:val="22"/>
        </w:rPr>
        <w:t xml:space="preserve">February </w:t>
      </w:r>
      <w:r>
        <w:rPr>
          <w:rFonts w:ascii="Arial" w:hAnsi="Arial" w:cs="Arial"/>
          <w:sz w:val="22"/>
          <w:szCs w:val="22"/>
        </w:rPr>
        <w:t>22</w:t>
      </w:r>
      <w:r w:rsidR="00AA1E04">
        <w:rPr>
          <w:rFonts w:ascii="Arial" w:hAnsi="Arial" w:cs="Arial"/>
          <w:sz w:val="22"/>
          <w:szCs w:val="22"/>
        </w:rPr>
        <w:t xml:space="preserve">, </w:t>
      </w:r>
      <w:proofErr w:type="gramStart"/>
      <w:r>
        <w:rPr>
          <w:rFonts w:ascii="Arial" w:hAnsi="Arial" w:cs="Arial"/>
          <w:sz w:val="22"/>
          <w:szCs w:val="22"/>
        </w:rPr>
        <w:t>2018</w:t>
      </w:r>
      <w:proofErr w:type="gramEnd"/>
      <w:r>
        <w:rPr>
          <w:rFonts w:ascii="Arial" w:hAnsi="Arial" w:cs="Arial"/>
          <w:sz w:val="22"/>
          <w:szCs w:val="22"/>
        </w:rPr>
        <w:t xml:space="preserve"> to revise emission factors.</w:t>
      </w:r>
    </w:p>
    <w:p w14:paraId="792AB244" w14:textId="341604EA" w:rsidR="0094057A" w:rsidRPr="00AE18A1" w:rsidRDefault="0094057A" w:rsidP="00855186">
      <w:pPr>
        <w:jc w:val="both"/>
        <w:rPr>
          <w:rFonts w:ascii="Arial" w:hAnsi="Arial" w:cs="Arial"/>
          <w:sz w:val="22"/>
          <w:szCs w:val="22"/>
        </w:rPr>
      </w:pPr>
      <w:r w:rsidRPr="00AE18A1">
        <w:rPr>
          <w:rFonts w:ascii="Arial" w:hAnsi="Arial" w:cs="Arial"/>
          <w:sz w:val="22"/>
          <w:szCs w:val="22"/>
        </w:rPr>
        <w:t xml:space="preserve"> </w:t>
      </w:r>
    </w:p>
    <w:p w14:paraId="702C5217" w14:textId="4EDC71CA" w:rsidR="00AE18A1" w:rsidRPr="00AE18A1" w:rsidRDefault="00AE18A1" w:rsidP="00855186">
      <w:pPr>
        <w:jc w:val="both"/>
        <w:rPr>
          <w:rFonts w:ascii="Arial" w:hAnsi="Arial" w:cs="Arial"/>
          <w:sz w:val="22"/>
          <w:szCs w:val="22"/>
        </w:rPr>
      </w:pPr>
      <w:r w:rsidRPr="00AE18A1">
        <w:rPr>
          <w:rFonts w:ascii="Arial" w:hAnsi="Arial" w:cs="Arial"/>
          <w:sz w:val="22"/>
          <w:szCs w:val="22"/>
        </w:rPr>
        <w:t>With PTI No.32-22, approved March 29, 2022, the facility proposed to modify EU-T</w:t>
      </w:r>
      <w:r w:rsidR="000B2D8D">
        <w:rPr>
          <w:rFonts w:ascii="Arial" w:hAnsi="Arial" w:cs="Arial"/>
          <w:sz w:val="22"/>
          <w:szCs w:val="22"/>
        </w:rPr>
        <w:t>ESTCELL</w:t>
      </w:r>
      <w:r w:rsidRPr="00AE18A1">
        <w:rPr>
          <w:rFonts w:ascii="Arial" w:hAnsi="Arial" w:cs="Arial"/>
          <w:sz w:val="22"/>
          <w:szCs w:val="22"/>
        </w:rPr>
        <w:t xml:space="preserve">CC9 to allow the combustion of fuels besides gasoline. </w:t>
      </w:r>
      <w:r w:rsidR="00AA1E04">
        <w:rPr>
          <w:rFonts w:ascii="Arial" w:hAnsi="Arial" w:cs="Arial"/>
          <w:sz w:val="22"/>
          <w:szCs w:val="22"/>
        </w:rPr>
        <w:t xml:space="preserve"> </w:t>
      </w:r>
      <w:r w:rsidRPr="00AE18A1">
        <w:rPr>
          <w:rFonts w:ascii="Arial" w:hAnsi="Arial" w:cs="Arial"/>
          <w:sz w:val="22"/>
          <w:szCs w:val="22"/>
        </w:rPr>
        <w:t>These fuels are diesel, kerosene, compressed natural gas (CNG) and liquid propane gas (LPG).</w:t>
      </w:r>
      <w:r w:rsidR="00AA1E04">
        <w:rPr>
          <w:rFonts w:ascii="Arial" w:hAnsi="Arial" w:cs="Arial"/>
          <w:sz w:val="22"/>
          <w:szCs w:val="22"/>
        </w:rPr>
        <w:t xml:space="preserve"> </w:t>
      </w:r>
      <w:r w:rsidRPr="00AE18A1">
        <w:rPr>
          <w:rFonts w:ascii="Arial" w:hAnsi="Arial" w:cs="Arial"/>
          <w:sz w:val="22"/>
          <w:szCs w:val="22"/>
        </w:rPr>
        <w:t xml:space="preserve"> The test cell was previously part of the flexible group </w:t>
      </w:r>
      <w:r w:rsidR="00E96606">
        <w:rPr>
          <w:rFonts w:ascii="Arial" w:hAnsi="Arial" w:cs="Arial"/>
          <w:sz w:val="22"/>
          <w:szCs w:val="22"/>
        </w:rPr>
        <w:br/>
      </w:r>
      <w:r w:rsidRPr="00AE18A1">
        <w:rPr>
          <w:rFonts w:ascii="Arial" w:hAnsi="Arial" w:cs="Arial"/>
          <w:sz w:val="22"/>
          <w:szCs w:val="22"/>
        </w:rPr>
        <w:t>FG-T</w:t>
      </w:r>
      <w:r w:rsidR="000B2D8D">
        <w:rPr>
          <w:rFonts w:ascii="Arial" w:hAnsi="Arial" w:cs="Arial"/>
          <w:sz w:val="22"/>
          <w:szCs w:val="22"/>
        </w:rPr>
        <w:t>ESTCELLCC</w:t>
      </w:r>
      <w:r w:rsidRPr="00AE18A1">
        <w:rPr>
          <w:rFonts w:ascii="Arial" w:hAnsi="Arial" w:cs="Arial"/>
          <w:sz w:val="22"/>
          <w:szCs w:val="22"/>
        </w:rPr>
        <w:t xml:space="preserve">. </w:t>
      </w:r>
      <w:r w:rsidR="00AA1E04">
        <w:rPr>
          <w:rFonts w:ascii="Arial" w:hAnsi="Arial" w:cs="Arial"/>
          <w:sz w:val="22"/>
          <w:szCs w:val="22"/>
        </w:rPr>
        <w:t xml:space="preserve"> </w:t>
      </w:r>
      <w:r w:rsidRPr="00AE18A1">
        <w:rPr>
          <w:rFonts w:ascii="Arial" w:hAnsi="Arial" w:cs="Arial"/>
          <w:sz w:val="22"/>
          <w:szCs w:val="22"/>
        </w:rPr>
        <w:t xml:space="preserve">This change did not impact its potential emissions from that flexible group which had potential emissions based on permitted fuel limits rather than equipment capacity.  </w:t>
      </w:r>
    </w:p>
    <w:p w14:paraId="45EE65AF" w14:textId="7C5E453F" w:rsidR="005E27BB" w:rsidRPr="00AE18A1" w:rsidRDefault="005E27BB" w:rsidP="00855186">
      <w:pPr>
        <w:jc w:val="both"/>
        <w:rPr>
          <w:rFonts w:ascii="Arial" w:hAnsi="Arial" w:cs="Arial"/>
          <w:sz w:val="22"/>
          <w:szCs w:val="22"/>
        </w:rPr>
      </w:pPr>
    </w:p>
    <w:p w14:paraId="23356ECA" w14:textId="7A063BA7" w:rsidR="00AE18A1" w:rsidRPr="000236DC" w:rsidRDefault="00AE18A1" w:rsidP="00F320C5">
      <w:pPr>
        <w:autoSpaceDE w:val="0"/>
        <w:autoSpaceDN w:val="0"/>
        <w:adjustRightInd w:val="0"/>
        <w:jc w:val="both"/>
        <w:rPr>
          <w:rFonts w:ascii="Arial" w:hAnsi="Arial" w:cs="Arial"/>
          <w:sz w:val="22"/>
          <w:szCs w:val="22"/>
        </w:rPr>
      </w:pPr>
      <w:bookmarkStart w:id="13" w:name="_Hlk135307011"/>
      <w:r w:rsidRPr="000236DC">
        <w:rPr>
          <w:rFonts w:ascii="Arial" w:hAnsi="Arial" w:cs="Arial"/>
          <w:sz w:val="22"/>
          <w:szCs w:val="22"/>
        </w:rPr>
        <w:t xml:space="preserve">PTI No. 32-22A was issued on May 2, 2023. </w:t>
      </w:r>
      <w:r w:rsidR="00AA1E04">
        <w:rPr>
          <w:rFonts w:ascii="Arial" w:hAnsi="Arial" w:cs="Arial"/>
          <w:sz w:val="22"/>
          <w:szCs w:val="22"/>
        </w:rPr>
        <w:t xml:space="preserve"> </w:t>
      </w:r>
      <w:r w:rsidRPr="000236DC">
        <w:rPr>
          <w:rFonts w:ascii="Arial" w:hAnsi="Arial" w:cs="Arial"/>
          <w:sz w:val="22"/>
          <w:szCs w:val="22"/>
        </w:rPr>
        <w:t xml:space="preserve">McLaren requested via this PTI modification, the following changes to PTI No. 32-22 (EU-TESTCELLCC9 &amp; FG-TESTCELLSCC) and PTI No. 67-05C </w:t>
      </w:r>
      <w:r w:rsidR="00E96606">
        <w:rPr>
          <w:rFonts w:ascii="Arial" w:hAnsi="Arial" w:cs="Arial"/>
          <w:sz w:val="22"/>
          <w:szCs w:val="22"/>
        </w:rPr>
        <w:br/>
      </w:r>
      <w:r w:rsidRPr="000236DC">
        <w:rPr>
          <w:rFonts w:ascii="Arial" w:hAnsi="Arial" w:cs="Arial"/>
          <w:sz w:val="22"/>
          <w:szCs w:val="22"/>
        </w:rPr>
        <w:t xml:space="preserve">(EU-TESTCELL10). </w:t>
      </w:r>
      <w:r w:rsidR="00AA1E04">
        <w:rPr>
          <w:rFonts w:ascii="Arial" w:hAnsi="Arial" w:cs="Arial"/>
          <w:sz w:val="22"/>
          <w:szCs w:val="22"/>
        </w:rPr>
        <w:t xml:space="preserve"> </w:t>
      </w:r>
      <w:r w:rsidR="000236DC" w:rsidRPr="000236DC">
        <w:rPr>
          <w:rFonts w:ascii="Arial" w:hAnsi="Arial" w:cs="Arial"/>
          <w:sz w:val="22"/>
          <w:szCs w:val="22"/>
        </w:rPr>
        <w:t>McLaren submitted this PTI application to modify emission factors and limits and testing requirements contained in PTI Nos. 67-05C and 32-22 and ROP No. MI-ROP-A8217-2012</w:t>
      </w:r>
      <w:r w:rsidR="00F320C5">
        <w:rPr>
          <w:rFonts w:ascii="Arial" w:hAnsi="Arial" w:cs="Arial"/>
          <w:sz w:val="22"/>
          <w:szCs w:val="22"/>
        </w:rPr>
        <w:t xml:space="preserve"> </w:t>
      </w:r>
      <w:r w:rsidR="000236DC" w:rsidRPr="000236DC">
        <w:rPr>
          <w:rFonts w:ascii="Arial" w:hAnsi="Arial" w:cs="Arial"/>
          <w:sz w:val="22"/>
          <w:szCs w:val="22"/>
        </w:rPr>
        <w:t>such that they are consistent with actual facility operations and similar permitted facilities.</w:t>
      </w:r>
    </w:p>
    <w:bookmarkEnd w:id="13"/>
    <w:p w14:paraId="53E8009E" w14:textId="77777777" w:rsidR="00AE18A1" w:rsidRPr="000236DC" w:rsidRDefault="00AE18A1" w:rsidP="00855186">
      <w:pPr>
        <w:jc w:val="both"/>
        <w:rPr>
          <w:rFonts w:ascii="Arial" w:hAnsi="Arial" w:cs="Arial"/>
          <w:sz w:val="22"/>
          <w:szCs w:val="22"/>
        </w:rPr>
      </w:pPr>
    </w:p>
    <w:p w14:paraId="066C80F3" w14:textId="77777777" w:rsidR="00AE18A1" w:rsidRPr="00AE18A1" w:rsidRDefault="00AE18A1" w:rsidP="00855186">
      <w:pPr>
        <w:jc w:val="both"/>
        <w:rPr>
          <w:rFonts w:ascii="Arial" w:hAnsi="Arial" w:cs="Arial"/>
          <w:sz w:val="22"/>
          <w:szCs w:val="22"/>
        </w:rPr>
      </w:pPr>
      <w:r w:rsidRPr="00AE18A1">
        <w:rPr>
          <w:rFonts w:ascii="Arial" w:hAnsi="Arial" w:cs="Arial"/>
          <w:sz w:val="22"/>
          <w:szCs w:val="22"/>
        </w:rPr>
        <w:t>PTI No. 32-22:</w:t>
      </w:r>
    </w:p>
    <w:p w14:paraId="0B9B8BB3" w14:textId="77777777" w:rsidR="00AE18A1" w:rsidRPr="00AE18A1" w:rsidRDefault="00AE18A1" w:rsidP="00855186">
      <w:pPr>
        <w:pStyle w:val="ListParagraph"/>
        <w:numPr>
          <w:ilvl w:val="0"/>
          <w:numId w:val="13"/>
        </w:numPr>
      </w:pPr>
      <w:r w:rsidRPr="00AE18A1">
        <w:t>Remove emission factor limit and test condition for PM2.5 in EU-TESTCELLCC9</w:t>
      </w:r>
    </w:p>
    <w:p w14:paraId="694B05F3" w14:textId="77777777" w:rsidR="00AE18A1" w:rsidRPr="00AE18A1" w:rsidRDefault="00AE18A1" w:rsidP="00855186">
      <w:pPr>
        <w:pStyle w:val="ListParagraph"/>
        <w:numPr>
          <w:ilvl w:val="0"/>
          <w:numId w:val="13"/>
        </w:numPr>
      </w:pPr>
      <w:r w:rsidRPr="00AE18A1">
        <w:t>Remove emission limit and test condition for 1,3-butadiene in EU-TESTCELLCC9</w:t>
      </w:r>
    </w:p>
    <w:p w14:paraId="7E3036C1" w14:textId="77777777" w:rsidR="00AE18A1" w:rsidRPr="00AE18A1" w:rsidRDefault="00AE18A1" w:rsidP="00855186">
      <w:pPr>
        <w:pStyle w:val="ListParagraph"/>
        <w:numPr>
          <w:ilvl w:val="0"/>
          <w:numId w:val="13"/>
        </w:numPr>
      </w:pPr>
      <w:r w:rsidRPr="00AE18A1">
        <w:t>Remove a “may test” condition for several pollutants in FG-TESTCELLLSCC</w:t>
      </w:r>
    </w:p>
    <w:p w14:paraId="1AB19781" w14:textId="77777777" w:rsidR="00AE18A1" w:rsidRPr="00AE18A1" w:rsidRDefault="00AE18A1" w:rsidP="00855186">
      <w:pPr>
        <w:jc w:val="both"/>
        <w:rPr>
          <w:rFonts w:ascii="Arial" w:hAnsi="Arial" w:cs="Arial"/>
          <w:sz w:val="22"/>
          <w:szCs w:val="22"/>
        </w:rPr>
      </w:pPr>
    </w:p>
    <w:p w14:paraId="2A0E006A" w14:textId="77777777" w:rsidR="00AE18A1" w:rsidRPr="00AE18A1" w:rsidRDefault="00AE18A1" w:rsidP="00855186">
      <w:pPr>
        <w:jc w:val="both"/>
        <w:rPr>
          <w:rFonts w:ascii="Arial" w:hAnsi="Arial" w:cs="Arial"/>
          <w:sz w:val="22"/>
          <w:szCs w:val="22"/>
        </w:rPr>
      </w:pPr>
      <w:r w:rsidRPr="00AE18A1">
        <w:rPr>
          <w:rFonts w:ascii="Arial" w:hAnsi="Arial" w:cs="Arial"/>
          <w:sz w:val="22"/>
          <w:szCs w:val="22"/>
        </w:rPr>
        <w:t>PTI No. 67-05C:</w:t>
      </w:r>
    </w:p>
    <w:p w14:paraId="7632A019" w14:textId="77777777" w:rsidR="00AE18A1" w:rsidRPr="00AE18A1" w:rsidRDefault="00AE18A1" w:rsidP="00855186">
      <w:pPr>
        <w:pStyle w:val="ListParagraph"/>
        <w:numPr>
          <w:ilvl w:val="0"/>
          <w:numId w:val="14"/>
        </w:numPr>
      </w:pPr>
      <w:r w:rsidRPr="00AE18A1">
        <w:t>Remove emission limit for 1,3-butadiene in EU-TESTCELL10</w:t>
      </w:r>
    </w:p>
    <w:p w14:paraId="0F34C4C3" w14:textId="77777777" w:rsidR="00AE18A1" w:rsidRPr="00AE18A1" w:rsidRDefault="00AE18A1" w:rsidP="00855186">
      <w:pPr>
        <w:jc w:val="both"/>
        <w:rPr>
          <w:rFonts w:ascii="Arial" w:hAnsi="Arial" w:cs="Arial"/>
          <w:sz w:val="22"/>
          <w:szCs w:val="22"/>
        </w:rPr>
      </w:pPr>
    </w:p>
    <w:p w14:paraId="206766C2" w14:textId="385C3B53" w:rsidR="004A33B4" w:rsidRDefault="00AE18A1" w:rsidP="00855186">
      <w:pPr>
        <w:pStyle w:val="Default"/>
        <w:jc w:val="both"/>
      </w:pPr>
      <w:r w:rsidRPr="00AE18A1">
        <w:rPr>
          <w:sz w:val="22"/>
          <w:szCs w:val="22"/>
        </w:rPr>
        <w:t xml:space="preserve">There are no physical or operational changes associated with this </w:t>
      </w:r>
      <w:r w:rsidR="001742C8">
        <w:rPr>
          <w:sz w:val="22"/>
          <w:szCs w:val="22"/>
        </w:rPr>
        <w:t xml:space="preserve">PTI </w:t>
      </w:r>
      <w:r w:rsidRPr="00AE18A1">
        <w:rPr>
          <w:sz w:val="22"/>
          <w:szCs w:val="22"/>
        </w:rPr>
        <w:t xml:space="preserve">application.  </w:t>
      </w:r>
      <w:bookmarkStart w:id="14" w:name="_Hlk135044510"/>
      <w:r w:rsidRPr="00AE18A1">
        <w:rPr>
          <w:sz w:val="22"/>
          <w:szCs w:val="22"/>
        </w:rPr>
        <w:t xml:space="preserve">Given that the application would affect multiple PTIs, the applicant decided to combine the two PTIs </w:t>
      </w:r>
      <w:r>
        <w:rPr>
          <w:sz w:val="22"/>
          <w:szCs w:val="22"/>
        </w:rPr>
        <w:t xml:space="preserve">(PTI No. 32-22 and PTI 67-05C) </w:t>
      </w:r>
      <w:r w:rsidRPr="00AE18A1">
        <w:rPr>
          <w:sz w:val="22"/>
          <w:szCs w:val="22"/>
        </w:rPr>
        <w:t>into one</w:t>
      </w:r>
      <w:r>
        <w:rPr>
          <w:sz w:val="22"/>
          <w:szCs w:val="22"/>
        </w:rPr>
        <w:t xml:space="preserve"> PTI (No. 32-22A)</w:t>
      </w:r>
      <w:r w:rsidRPr="00AE18A1">
        <w:rPr>
          <w:sz w:val="22"/>
          <w:szCs w:val="22"/>
        </w:rPr>
        <w:t>.</w:t>
      </w:r>
      <w:r>
        <w:rPr>
          <w:sz w:val="22"/>
          <w:szCs w:val="22"/>
        </w:rPr>
        <w:t xml:space="preserve"> </w:t>
      </w:r>
      <w:r w:rsidR="00AA1E04">
        <w:rPr>
          <w:sz w:val="22"/>
          <w:szCs w:val="22"/>
        </w:rPr>
        <w:t xml:space="preserve"> </w:t>
      </w:r>
      <w:r>
        <w:rPr>
          <w:sz w:val="22"/>
          <w:szCs w:val="22"/>
        </w:rPr>
        <w:t xml:space="preserve">This </w:t>
      </w:r>
      <w:r w:rsidR="004A33B4">
        <w:rPr>
          <w:sz w:val="22"/>
          <w:szCs w:val="22"/>
        </w:rPr>
        <w:t xml:space="preserve">PTI </w:t>
      </w:r>
      <w:r>
        <w:rPr>
          <w:sz w:val="22"/>
          <w:szCs w:val="22"/>
        </w:rPr>
        <w:t xml:space="preserve">would be incorporated into the ROP during this renewal. </w:t>
      </w:r>
      <w:r w:rsidR="00AA1E04">
        <w:rPr>
          <w:sz w:val="22"/>
          <w:szCs w:val="22"/>
        </w:rPr>
        <w:t xml:space="preserve"> </w:t>
      </w:r>
    </w:p>
    <w:p w14:paraId="76D8BA58" w14:textId="27949881" w:rsidR="00AE18A1" w:rsidRPr="004A33B4" w:rsidRDefault="004A33B4" w:rsidP="00855186">
      <w:pPr>
        <w:jc w:val="both"/>
        <w:rPr>
          <w:rFonts w:ascii="Arial" w:hAnsi="Arial" w:cs="Arial"/>
          <w:sz w:val="22"/>
          <w:szCs w:val="22"/>
        </w:rPr>
      </w:pPr>
      <w:r w:rsidRPr="004A33B4">
        <w:rPr>
          <w:rFonts w:ascii="Arial" w:hAnsi="Arial" w:cs="Arial"/>
          <w:sz w:val="22"/>
          <w:szCs w:val="22"/>
        </w:rPr>
        <w:t>PTI No. 32-22 and PTI No. 67-05C have been voided because the equipment is now covered by PTI No. 32-22A.</w:t>
      </w:r>
      <w:r w:rsidR="007B14AC">
        <w:rPr>
          <w:rFonts w:ascii="Arial" w:hAnsi="Arial" w:cs="Arial"/>
          <w:sz w:val="22"/>
          <w:szCs w:val="22"/>
        </w:rPr>
        <w:t xml:space="preserve"> </w:t>
      </w:r>
      <w:r w:rsidR="00AA1E04">
        <w:rPr>
          <w:rFonts w:ascii="Arial" w:hAnsi="Arial" w:cs="Arial"/>
          <w:sz w:val="22"/>
          <w:szCs w:val="22"/>
        </w:rPr>
        <w:t xml:space="preserve"> </w:t>
      </w:r>
      <w:r w:rsidR="007B14AC">
        <w:rPr>
          <w:rFonts w:ascii="Arial" w:hAnsi="Arial" w:cs="Arial"/>
          <w:sz w:val="22"/>
          <w:szCs w:val="22"/>
        </w:rPr>
        <w:t xml:space="preserve">PTI </w:t>
      </w:r>
      <w:r w:rsidR="00E96606">
        <w:rPr>
          <w:rFonts w:ascii="Arial" w:hAnsi="Arial" w:cs="Arial"/>
          <w:sz w:val="22"/>
          <w:szCs w:val="22"/>
        </w:rPr>
        <w:t xml:space="preserve">Nos. </w:t>
      </w:r>
      <w:r w:rsidR="007B14AC">
        <w:rPr>
          <w:rFonts w:ascii="Arial" w:hAnsi="Arial" w:cs="Arial"/>
          <w:sz w:val="22"/>
          <w:szCs w:val="22"/>
        </w:rPr>
        <w:t xml:space="preserve">32-22 and 67-05C were not incorporated into the ROP previously. </w:t>
      </w:r>
      <w:r w:rsidR="00AA1E04">
        <w:rPr>
          <w:rFonts w:ascii="Arial" w:hAnsi="Arial" w:cs="Arial"/>
          <w:sz w:val="22"/>
          <w:szCs w:val="22"/>
        </w:rPr>
        <w:t xml:space="preserve"> </w:t>
      </w:r>
      <w:r w:rsidR="007B14AC">
        <w:rPr>
          <w:rFonts w:ascii="Arial" w:hAnsi="Arial" w:cs="Arial"/>
          <w:sz w:val="22"/>
          <w:szCs w:val="22"/>
        </w:rPr>
        <w:t>ROP Modification applications to incorporate these PTIs were submitted, but these applications are voided after submittal of ROP modification application to incorporate PTI No. 32-22A.</w:t>
      </w:r>
    </w:p>
    <w:p w14:paraId="54CCEEDB" w14:textId="4178BB6E" w:rsidR="00322975" w:rsidRPr="004A33B4" w:rsidRDefault="00CB737E" w:rsidP="00855186">
      <w:pPr>
        <w:jc w:val="both"/>
        <w:rPr>
          <w:rFonts w:ascii="Arial" w:hAnsi="Arial" w:cs="Arial"/>
          <w:sz w:val="22"/>
          <w:szCs w:val="22"/>
        </w:rPr>
      </w:pPr>
      <w:r w:rsidRPr="004A33B4">
        <w:rPr>
          <w:rFonts w:ascii="Arial" w:hAnsi="Arial" w:cs="Arial"/>
          <w:strike/>
          <w:sz w:val="22"/>
          <w:szCs w:val="22"/>
          <w:highlight w:val="cyan"/>
        </w:rPr>
        <w:lastRenderedPageBreak/>
        <w:t xml:space="preserve"> </w:t>
      </w:r>
    </w:p>
    <w:bookmarkEnd w:id="14"/>
    <w:p w14:paraId="16A10D25" w14:textId="6153023B" w:rsidR="008B2B9C" w:rsidRPr="00796E7F" w:rsidRDefault="00981FD0" w:rsidP="00855186">
      <w:pPr>
        <w:jc w:val="both"/>
        <w:rPr>
          <w:rFonts w:ascii="Arial" w:hAnsi="Arial" w:cs="Arial"/>
          <w:sz w:val="22"/>
          <w:szCs w:val="22"/>
        </w:rPr>
      </w:pPr>
      <w:r w:rsidRPr="004A33B4">
        <w:rPr>
          <w:rFonts w:ascii="Arial" w:hAnsi="Arial" w:cs="Arial"/>
          <w:sz w:val="22"/>
          <w:szCs w:val="22"/>
        </w:rPr>
        <w:t>Each of the fuel storage</w:t>
      </w:r>
      <w:r>
        <w:rPr>
          <w:rFonts w:ascii="Arial" w:hAnsi="Arial" w:cs="Arial"/>
          <w:sz w:val="22"/>
          <w:szCs w:val="22"/>
        </w:rPr>
        <w:t xml:space="preserve"> tanks (</w:t>
      </w:r>
      <w:r w:rsidR="008B2B9C" w:rsidRPr="00796E7F">
        <w:rPr>
          <w:rFonts w:ascii="Arial" w:hAnsi="Arial" w:cs="Arial"/>
          <w:sz w:val="22"/>
          <w:szCs w:val="22"/>
        </w:rPr>
        <w:t>EU-GASOLINETANK</w:t>
      </w:r>
      <w:r>
        <w:rPr>
          <w:rFonts w:ascii="Arial" w:hAnsi="Arial" w:cs="Arial"/>
          <w:sz w:val="22"/>
          <w:szCs w:val="22"/>
        </w:rPr>
        <w:t>1, EU</w:t>
      </w:r>
      <w:r w:rsidR="00C93BBE">
        <w:rPr>
          <w:rFonts w:ascii="Arial" w:hAnsi="Arial" w:cs="Arial"/>
          <w:sz w:val="22"/>
          <w:szCs w:val="22"/>
        </w:rPr>
        <w:t>-</w:t>
      </w:r>
      <w:r>
        <w:rPr>
          <w:rFonts w:ascii="Arial" w:hAnsi="Arial" w:cs="Arial"/>
          <w:sz w:val="22"/>
          <w:szCs w:val="22"/>
        </w:rPr>
        <w:t>GASOLINETANK2, EU</w:t>
      </w:r>
      <w:r w:rsidR="00C93BBE">
        <w:rPr>
          <w:rFonts w:ascii="Arial" w:hAnsi="Arial" w:cs="Arial"/>
          <w:sz w:val="22"/>
          <w:szCs w:val="22"/>
        </w:rPr>
        <w:t>-</w:t>
      </w:r>
      <w:r>
        <w:rPr>
          <w:rFonts w:ascii="Arial" w:hAnsi="Arial" w:cs="Arial"/>
          <w:sz w:val="22"/>
          <w:szCs w:val="22"/>
        </w:rPr>
        <w:t>GASOLINETANK3)</w:t>
      </w:r>
      <w:r w:rsidR="008B2B9C" w:rsidRPr="00796E7F">
        <w:rPr>
          <w:rFonts w:ascii="Arial" w:hAnsi="Arial" w:cs="Arial"/>
          <w:sz w:val="22"/>
          <w:szCs w:val="22"/>
        </w:rPr>
        <w:t xml:space="preserve"> at the stationary source do not exceed 75 cubic meters volumetric capacity</w:t>
      </w:r>
      <w:r>
        <w:rPr>
          <w:rFonts w:ascii="Arial" w:hAnsi="Arial" w:cs="Arial"/>
          <w:sz w:val="22"/>
          <w:szCs w:val="22"/>
        </w:rPr>
        <w:t xml:space="preserve"> and </w:t>
      </w:r>
      <w:r w:rsidR="008B2B9C" w:rsidRPr="00796E7F">
        <w:rPr>
          <w:rFonts w:ascii="Arial" w:hAnsi="Arial" w:cs="Arial"/>
          <w:sz w:val="22"/>
          <w:szCs w:val="22"/>
        </w:rPr>
        <w:t xml:space="preserve">therefore, </w:t>
      </w:r>
      <w:r>
        <w:rPr>
          <w:rFonts w:ascii="Arial" w:hAnsi="Arial" w:cs="Arial"/>
          <w:sz w:val="22"/>
          <w:szCs w:val="22"/>
        </w:rPr>
        <w:t xml:space="preserve">are </w:t>
      </w:r>
      <w:r w:rsidR="008B2B9C" w:rsidRPr="00796E7F">
        <w:rPr>
          <w:rFonts w:ascii="Arial" w:hAnsi="Arial" w:cs="Arial"/>
          <w:sz w:val="22"/>
          <w:szCs w:val="22"/>
        </w:rPr>
        <w:t xml:space="preserve">not subject to the Standards of Performance for Volatile Organic Liquid Storage Vessels (Including Petroleum Liquid Storage Vessels) for </w:t>
      </w:r>
      <w:r w:rsidR="00AA1E04">
        <w:rPr>
          <w:rFonts w:ascii="Arial" w:hAnsi="Arial" w:cs="Arial"/>
          <w:sz w:val="22"/>
          <w:szCs w:val="22"/>
        </w:rPr>
        <w:t>w</w:t>
      </w:r>
      <w:r w:rsidR="008B2B9C" w:rsidRPr="00796E7F">
        <w:rPr>
          <w:rFonts w:ascii="Arial" w:hAnsi="Arial" w:cs="Arial"/>
          <w:sz w:val="22"/>
          <w:szCs w:val="22"/>
        </w:rPr>
        <w:t xml:space="preserve">hich Construction, Reconstruction, or Modification </w:t>
      </w:r>
      <w:r w:rsidR="00AA1E04">
        <w:rPr>
          <w:rFonts w:ascii="Arial" w:hAnsi="Arial" w:cs="Arial"/>
          <w:sz w:val="22"/>
          <w:szCs w:val="22"/>
        </w:rPr>
        <w:t>c</w:t>
      </w:r>
      <w:r w:rsidR="008B2B9C" w:rsidRPr="00796E7F">
        <w:rPr>
          <w:rFonts w:ascii="Arial" w:hAnsi="Arial" w:cs="Arial"/>
          <w:sz w:val="22"/>
          <w:szCs w:val="22"/>
        </w:rPr>
        <w:t xml:space="preserve">ommenced </w:t>
      </w:r>
      <w:r w:rsidR="00AA1E04">
        <w:rPr>
          <w:rFonts w:ascii="Arial" w:hAnsi="Arial" w:cs="Arial"/>
          <w:sz w:val="22"/>
          <w:szCs w:val="22"/>
        </w:rPr>
        <w:t>a</w:t>
      </w:r>
      <w:r w:rsidR="008B2B9C" w:rsidRPr="00796E7F">
        <w:rPr>
          <w:rFonts w:ascii="Arial" w:hAnsi="Arial" w:cs="Arial"/>
          <w:sz w:val="22"/>
          <w:szCs w:val="22"/>
        </w:rPr>
        <w:t>fter July 23, 1984, promulgated in 40 CFR Part 60, Subparts A and Kb.</w:t>
      </w:r>
    </w:p>
    <w:p w14:paraId="3B820D7F" w14:textId="77777777" w:rsidR="008B2B9C" w:rsidRPr="00796E7F" w:rsidRDefault="008B2B9C" w:rsidP="00855186">
      <w:pPr>
        <w:jc w:val="both"/>
        <w:outlineLvl w:val="0"/>
        <w:rPr>
          <w:rFonts w:ascii="Arial" w:hAnsi="Arial" w:cs="Arial"/>
          <w:sz w:val="22"/>
          <w:szCs w:val="22"/>
        </w:rPr>
      </w:pPr>
    </w:p>
    <w:p w14:paraId="074C9ECD" w14:textId="5DA84E49" w:rsidR="008B2B9C" w:rsidRPr="00796E7F" w:rsidRDefault="00981FD0" w:rsidP="00855186">
      <w:pPr>
        <w:jc w:val="both"/>
        <w:rPr>
          <w:rFonts w:ascii="Arial" w:hAnsi="Arial" w:cs="Arial"/>
          <w:b/>
          <w:sz w:val="22"/>
          <w:szCs w:val="22"/>
        </w:rPr>
      </w:pPr>
      <w:r w:rsidRPr="00796E7F">
        <w:rPr>
          <w:rFonts w:ascii="Arial" w:hAnsi="Arial" w:cs="Arial"/>
          <w:sz w:val="22"/>
          <w:szCs w:val="22"/>
        </w:rPr>
        <w:t>EU-GASOLINETANK</w:t>
      </w:r>
      <w:r>
        <w:rPr>
          <w:rFonts w:ascii="Arial" w:hAnsi="Arial" w:cs="Arial"/>
          <w:sz w:val="22"/>
          <w:szCs w:val="22"/>
        </w:rPr>
        <w:t>1, EU</w:t>
      </w:r>
      <w:r w:rsidR="00C93BBE">
        <w:rPr>
          <w:rFonts w:ascii="Arial" w:hAnsi="Arial" w:cs="Arial"/>
          <w:sz w:val="22"/>
          <w:szCs w:val="22"/>
        </w:rPr>
        <w:t>-</w:t>
      </w:r>
      <w:r>
        <w:rPr>
          <w:rFonts w:ascii="Arial" w:hAnsi="Arial" w:cs="Arial"/>
          <w:sz w:val="22"/>
          <w:szCs w:val="22"/>
        </w:rPr>
        <w:t>GASOLINETANK2, EU</w:t>
      </w:r>
      <w:r w:rsidR="00C93BBE">
        <w:rPr>
          <w:rFonts w:ascii="Arial" w:hAnsi="Arial" w:cs="Arial"/>
          <w:sz w:val="22"/>
          <w:szCs w:val="22"/>
        </w:rPr>
        <w:t>-</w:t>
      </w:r>
      <w:r>
        <w:rPr>
          <w:rFonts w:ascii="Arial" w:hAnsi="Arial" w:cs="Arial"/>
          <w:sz w:val="22"/>
          <w:szCs w:val="22"/>
        </w:rPr>
        <w:t xml:space="preserve">GASOLINETANK3 </w:t>
      </w:r>
      <w:r w:rsidR="008B2B9C" w:rsidRPr="00796E7F">
        <w:rPr>
          <w:rFonts w:ascii="Arial" w:hAnsi="Arial" w:cs="Arial"/>
          <w:sz w:val="22"/>
          <w:szCs w:val="22"/>
        </w:rPr>
        <w:t xml:space="preserve">at the stationary source </w:t>
      </w:r>
      <w:r>
        <w:rPr>
          <w:rFonts w:ascii="Arial" w:hAnsi="Arial" w:cs="Arial"/>
          <w:sz w:val="22"/>
          <w:szCs w:val="22"/>
        </w:rPr>
        <w:t>are</w:t>
      </w:r>
      <w:r w:rsidR="008B2B9C" w:rsidRPr="00796E7F">
        <w:rPr>
          <w:rFonts w:ascii="Arial" w:hAnsi="Arial" w:cs="Arial"/>
          <w:sz w:val="22"/>
          <w:szCs w:val="22"/>
        </w:rPr>
        <w:t xml:space="preserve"> subject to the National Emission Standard for Hazardous Air Pollutants for Source Category: Gasoline Dispensing Facilities (Gasoline Dispensing Area Source MACT) promulgated in 40 CFR Part 63, Subparts A and CCCCCC.  Conditions applicable to Gasoline dispensing operations ≥ 10,000 gallons per month and &lt;100,000 gallons per month, subject to 40 CFR Part 63, Subpart CCCCCC, have been added to the ROP under FG-GASDISPEN</w:t>
      </w:r>
      <w:r>
        <w:rPr>
          <w:rFonts w:ascii="Arial" w:hAnsi="Arial" w:cs="Arial"/>
          <w:sz w:val="22"/>
          <w:szCs w:val="22"/>
        </w:rPr>
        <w:t>S</w:t>
      </w:r>
      <w:r w:rsidR="008B2B9C" w:rsidRPr="00796E7F">
        <w:rPr>
          <w:rFonts w:ascii="Arial" w:hAnsi="Arial" w:cs="Arial"/>
          <w:sz w:val="22"/>
          <w:szCs w:val="22"/>
        </w:rPr>
        <w:t>ING.</w:t>
      </w:r>
      <w:r w:rsidR="008B2B9C" w:rsidRPr="00796E7F">
        <w:t xml:space="preserve"> </w:t>
      </w:r>
      <w:r w:rsidR="00AA1E04">
        <w:t xml:space="preserve"> </w:t>
      </w:r>
      <w:r w:rsidR="008B2B9C" w:rsidRPr="00796E7F">
        <w:rPr>
          <w:rFonts w:ascii="Arial" w:hAnsi="Arial" w:cs="Arial"/>
          <w:sz w:val="22"/>
          <w:szCs w:val="22"/>
        </w:rPr>
        <w:t xml:space="preserve">The AQD is not delegated the regulatory authority for this Area Source MACT.  </w:t>
      </w:r>
    </w:p>
    <w:p w14:paraId="2174D3E6" w14:textId="77777777" w:rsidR="008B2B9C" w:rsidRPr="00290754" w:rsidRDefault="008B2B9C" w:rsidP="008B2B9C">
      <w:pPr>
        <w:jc w:val="both"/>
        <w:outlineLvl w:val="0"/>
        <w:rPr>
          <w:rFonts w:ascii="Arial" w:hAnsi="Arial" w:cs="Arial"/>
          <w:sz w:val="22"/>
          <w:szCs w:val="22"/>
        </w:rPr>
      </w:pPr>
    </w:p>
    <w:p w14:paraId="19F1E597" w14:textId="77777777" w:rsidR="008B2B9C" w:rsidRPr="00290754" w:rsidRDefault="008B2B9C" w:rsidP="008B2B9C">
      <w:pPr>
        <w:jc w:val="both"/>
        <w:outlineLvl w:val="0"/>
        <w:rPr>
          <w:rFonts w:ascii="Arial" w:hAnsi="Arial" w:cs="Arial"/>
          <w:sz w:val="22"/>
          <w:szCs w:val="22"/>
        </w:rPr>
      </w:pPr>
      <w:r>
        <w:rPr>
          <w:rFonts w:ascii="Arial" w:hAnsi="Arial" w:cs="Arial"/>
          <w:sz w:val="22"/>
          <w:szCs w:val="22"/>
        </w:rPr>
        <w:t>EU-EMERGENCYGEN1 at t</w:t>
      </w:r>
      <w:r w:rsidRPr="00290754">
        <w:rPr>
          <w:rFonts w:ascii="Arial" w:hAnsi="Arial" w:cs="Arial"/>
          <w:sz w:val="22"/>
          <w:szCs w:val="22"/>
        </w:rPr>
        <w:t>he stationary source</w:t>
      </w:r>
      <w:r>
        <w:rPr>
          <w:rFonts w:ascii="Arial" w:hAnsi="Arial" w:cs="Arial"/>
          <w:sz w:val="22"/>
          <w:szCs w:val="22"/>
        </w:rPr>
        <w:t xml:space="preserve"> </w:t>
      </w:r>
      <w:r w:rsidRPr="006F053A">
        <w:rPr>
          <w:rFonts w:ascii="Arial" w:hAnsi="Arial" w:cs="Arial"/>
          <w:sz w:val="22"/>
          <w:szCs w:val="22"/>
        </w:rPr>
        <w:t>is</w:t>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Pr="006F053A">
        <w:rPr>
          <w:rFonts w:ascii="Arial" w:hAnsi="Arial" w:cs="Arial"/>
          <w:sz w:val="22"/>
          <w:szCs w:val="22"/>
        </w:rPr>
        <w:t>Stationary Spark Ignition Internal Combustion Engines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JJJJ; applicable requirements have been added to the ROP under FG-EMERGENCYGEN.</w:t>
      </w:r>
    </w:p>
    <w:p w14:paraId="70018CD2" w14:textId="77777777" w:rsidR="008B2B9C" w:rsidRDefault="008B2B9C" w:rsidP="008B2B9C">
      <w:pPr>
        <w:jc w:val="both"/>
        <w:rPr>
          <w:rFonts w:ascii="Arial" w:hAnsi="Arial" w:cs="Arial"/>
          <w:sz w:val="22"/>
          <w:szCs w:val="22"/>
        </w:rPr>
      </w:pPr>
    </w:p>
    <w:p w14:paraId="0684529F" w14:textId="441D5B8E" w:rsidR="008B2B9C" w:rsidRDefault="008B2B9C" w:rsidP="008B2B9C">
      <w:pPr>
        <w:jc w:val="both"/>
        <w:rPr>
          <w:rFonts w:ascii="Arial" w:hAnsi="Arial" w:cs="Arial"/>
          <w:sz w:val="22"/>
          <w:szCs w:val="22"/>
        </w:rPr>
      </w:pPr>
      <w:r w:rsidRPr="00781399">
        <w:rPr>
          <w:rFonts w:ascii="Arial" w:hAnsi="Arial" w:cs="Arial"/>
          <w:sz w:val="22"/>
          <w:szCs w:val="22"/>
        </w:rPr>
        <w:t xml:space="preserve">The monitoring conditions contained in the ROP are necessary to demonstrate compliance with all applicable requirements and are consistent with the </w:t>
      </w:r>
      <w:r w:rsidR="00262A38">
        <w:rPr>
          <w:rFonts w:ascii="Arial" w:hAnsi="Arial" w:cs="Arial"/>
          <w:sz w:val="22"/>
          <w:szCs w:val="22"/>
        </w:rPr>
        <w:t>“</w:t>
      </w:r>
      <w:r w:rsidRPr="00781399">
        <w:rPr>
          <w:rFonts w:ascii="Arial" w:hAnsi="Arial" w:cs="Arial"/>
          <w:sz w:val="22"/>
          <w:szCs w:val="22"/>
        </w:rPr>
        <w:t>Procedure for Evaluating Periodic Monitoring Submittals.</w:t>
      </w:r>
      <w:r w:rsidR="00262A38">
        <w:rPr>
          <w:rFonts w:ascii="Arial" w:hAnsi="Arial" w:cs="Arial"/>
          <w:sz w:val="22"/>
          <w:szCs w:val="22"/>
        </w:rPr>
        <w:t>”</w:t>
      </w:r>
    </w:p>
    <w:p w14:paraId="1D625AD5" w14:textId="77777777" w:rsidR="008B2B9C" w:rsidRDefault="008B2B9C" w:rsidP="008B2B9C">
      <w:pPr>
        <w:jc w:val="both"/>
        <w:rPr>
          <w:rFonts w:ascii="Arial" w:hAnsi="Arial" w:cs="Arial"/>
          <w:sz w:val="22"/>
          <w:szCs w:val="22"/>
        </w:rPr>
      </w:pPr>
    </w:p>
    <w:p w14:paraId="5BDAC20A" w14:textId="585F30FC" w:rsidR="008B2B9C" w:rsidRPr="00AF4290" w:rsidRDefault="008B2B9C" w:rsidP="008B2B9C">
      <w:pPr>
        <w:jc w:val="both"/>
        <w:rPr>
          <w:rFonts w:ascii="Arial" w:eastAsia="Calibri" w:hAnsi="Arial" w:cs="Arial"/>
          <w:sz w:val="22"/>
          <w:szCs w:val="22"/>
        </w:rPr>
      </w:pPr>
      <w:bookmarkStart w:id="15" w:name="_Hlk508975630"/>
      <w:r w:rsidRPr="00DD75D8">
        <w:rPr>
          <w:rFonts w:ascii="Arial" w:hAnsi="Arial" w:cs="Arial"/>
          <w:sz w:val="22"/>
          <w:szCs w:val="22"/>
        </w:rPr>
        <w:t xml:space="preserve">The emission limitation(s) or standard(s) for carbon monoxide from </w:t>
      </w:r>
      <w:r w:rsidR="005B4E8E" w:rsidRPr="00DD75D8">
        <w:rPr>
          <w:rFonts w:ascii="Arial" w:eastAsia="Calibri" w:hAnsi="Arial" w:cs="Arial"/>
          <w:sz w:val="22"/>
          <w:szCs w:val="22"/>
        </w:rPr>
        <w:t xml:space="preserve">EU-TESTCELLCC9, </w:t>
      </w:r>
      <w:r w:rsidRPr="00DD75D8">
        <w:rPr>
          <w:rFonts w:ascii="Arial" w:eastAsia="Calibri" w:hAnsi="Arial" w:cs="Arial"/>
          <w:sz w:val="22"/>
          <w:szCs w:val="22"/>
        </w:rPr>
        <w:t xml:space="preserve">EU-TESTCELL10, </w:t>
      </w:r>
      <w:r w:rsidR="005B4E8E" w:rsidRPr="00DD75D8">
        <w:rPr>
          <w:rFonts w:ascii="Arial" w:eastAsia="Calibri" w:hAnsi="Arial" w:cs="Arial"/>
          <w:sz w:val="22"/>
          <w:szCs w:val="22"/>
        </w:rPr>
        <w:t>and FG-TESTCELLSCC (</w:t>
      </w:r>
      <w:r w:rsidRPr="00DD75D8">
        <w:rPr>
          <w:rFonts w:ascii="Arial" w:eastAsia="Calibri" w:hAnsi="Arial" w:cs="Arial"/>
          <w:sz w:val="22"/>
          <w:szCs w:val="22"/>
        </w:rPr>
        <w:t>EU-TESTCELLCC2, EU-TESTCELLCC3, EU-TESTCELLCC8, EU-TESTCELLCC11, EU-TESTCELLCC12</w:t>
      </w:r>
      <w:r w:rsidR="005B4E8E" w:rsidRPr="00DD75D8">
        <w:rPr>
          <w:rFonts w:ascii="Arial" w:eastAsia="Calibri" w:hAnsi="Arial" w:cs="Arial"/>
          <w:sz w:val="22"/>
          <w:szCs w:val="22"/>
        </w:rPr>
        <w:t xml:space="preserve">) </w:t>
      </w:r>
      <w:r w:rsidRPr="00DD75D8">
        <w:rPr>
          <w:rFonts w:ascii="Arial" w:hAnsi="Arial" w:cs="Arial"/>
          <w:sz w:val="22"/>
          <w:szCs w:val="22"/>
        </w:rPr>
        <w:t>at the stationary source are subject to the federal Compliance Assurance Monitoring (CAM) rule under 40 CFR Part 64.  These emission units each have a control device and potential pre-control emissions of carbon monoxide greater than the major source threshold level.</w:t>
      </w:r>
      <w:r w:rsidRPr="00AF4290">
        <w:rPr>
          <w:rFonts w:ascii="Arial" w:hAnsi="Arial" w:cs="Arial"/>
          <w:sz w:val="22"/>
          <w:szCs w:val="22"/>
        </w:rPr>
        <w:t xml:space="preserve"> </w:t>
      </w:r>
    </w:p>
    <w:p w14:paraId="7252F03E" w14:textId="77777777" w:rsidR="008B2B9C" w:rsidRPr="00AF4290" w:rsidRDefault="008B2B9C" w:rsidP="008B2B9C">
      <w:pPr>
        <w:jc w:val="both"/>
        <w:rPr>
          <w:rFonts w:ascii="Arial" w:hAnsi="Arial" w:cs="Arial"/>
          <w:sz w:val="22"/>
          <w:szCs w:val="22"/>
        </w:rPr>
      </w:pPr>
      <w:bookmarkStart w:id="16" w:name="_Hlk508975736"/>
    </w:p>
    <w:tbl>
      <w:tblPr>
        <w:tblW w:w="102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40"/>
        <w:gridCol w:w="1170"/>
        <w:gridCol w:w="1440"/>
        <w:gridCol w:w="1350"/>
        <w:gridCol w:w="1800"/>
        <w:gridCol w:w="1350"/>
        <w:gridCol w:w="810"/>
      </w:tblGrid>
      <w:tr w:rsidR="005B4E8E" w:rsidRPr="00AF4290" w14:paraId="2C89511B" w14:textId="77777777" w:rsidTr="00373A27">
        <w:trPr>
          <w:tblHeader/>
        </w:trPr>
        <w:tc>
          <w:tcPr>
            <w:tcW w:w="2340" w:type="dxa"/>
            <w:tcBorders>
              <w:top w:val="double" w:sz="4" w:space="0" w:color="auto"/>
              <w:bottom w:val="double" w:sz="4" w:space="0" w:color="auto"/>
            </w:tcBorders>
            <w:shd w:val="clear" w:color="auto" w:fill="D9D9D9"/>
          </w:tcPr>
          <w:p w14:paraId="72D768F7" w14:textId="77777777" w:rsidR="005B4E8E" w:rsidRPr="00042B28" w:rsidRDefault="005B4E8E" w:rsidP="005B4E8E">
            <w:pPr>
              <w:rPr>
                <w:rFonts w:ascii="Arial" w:eastAsia="Calibri" w:hAnsi="Arial" w:cs="Arial"/>
                <w:b/>
              </w:rPr>
            </w:pPr>
            <w:r w:rsidRPr="00042B28">
              <w:rPr>
                <w:rFonts w:ascii="Arial" w:eastAsia="Calibri" w:hAnsi="Arial" w:cs="Arial"/>
                <w:b/>
              </w:rPr>
              <w:t>Emission Unit/ Flexible group ID</w:t>
            </w:r>
          </w:p>
        </w:tc>
        <w:tc>
          <w:tcPr>
            <w:tcW w:w="1170" w:type="dxa"/>
            <w:tcBorders>
              <w:top w:val="double" w:sz="4" w:space="0" w:color="auto"/>
              <w:bottom w:val="double" w:sz="4" w:space="0" w:color="auto"/>
            </w:tcBorders>
            <w:shd w:val="clear" w:color="auto" w:fill="D9D9D9"/>
          </w:tcPr>
          <w:p w14:paraId="7BAB4490" w14:textId="62D9BA2D" w:rsidR="005B4E8E" w:rsidRPr="00042B28" w:rsidRDefault="005B4E8E" w:rsidP="005B4E8E">
            <w:pPr>
              <w:rPr>
                <w:rFonts w:ascii="Arial" w:eastAsia="Calibri" w:hAnsi="Arial" w:cs="Arial"/>
                <w:b/>
              </w:rPr>
            </w:pPr>
            <w:r w:rsidRPr="00042B28">
              <w:rPr>
                <w:rFonts w:ascii="Arial" w:eastAsia="Calibri" w:hAnsi="Arial" w:cs="Arial"/>
                <w:b/>
              </w:rPr>
              <w:t>Pollutant/ Emission Limit</w:t>
            </w:r>
          </w:p>
        </w:tc>
        <w:tc>
          <w:tcPr>
            <w:tcW w:w="1440" w:type="dxa"/>
            <w:tcBorders>
              <w:top w:val="double" w:sz="4" w:space="0" w:color="auto"/>
              <w:bottom w:val="double" w:sz="4" w:space="0" w:color="auto"/>
            </w:tcBorders>
            <w:shd w:val="clear" w:color="auto" w:fill="D9D9D9"/>
          </w:tcPr>
          <w:p w14:paraId="323AF2A5" w14:textId="77777777" w:rsidR="005B4E8E" w:rsidRPr="00042B28" w:rsidRDefault="005B4E8E" w:rsidP="005B4E8E">
            <w:pPr>
              <w:rPr>
                <w:rFonts w:ascii="Arial" w:eastAsia="Calibri" w:hAnsi="Arial" w:cs="Arial"/>
                <w:b/>
              </w:rPr>
            </w:pPr>
            <w:r w:rsidRPr="00042B28">
              <w:rPr>
                <w:rFonts w:ascii="Arial" w:eastAsia="Calibri" w:hAnsi="Arial" w:cs="Arial"/>
                <w:b/>
              </w:rPr>
              <w:t>UAR(s)</w:t>
            </w:r>
          </w:p>
        </w:tc>
        <w:tc>
          <w:tcPr>
            <w:tcW w:w="1350" w:type="dxa"/>
            <w:tcBorders>
              <w:top w:val="double" w:sz="4" w:space="0" w:color="auto"/>
              <w:bottom w:val="double" w:sz="4" w:space="0" w:color="auto"/>
            </w:tcBorders>
            <w:shd w:val="clear" w:color="auto" w:fill="D9D9D9"/>
          </w:tcPr>
          <w:p w14:paraId="1A7B64D5" w14:textId="77777777" w:rsidR="005B4E8E" w:rsidRPr="00042B28" w:rsidRDefault="005B4E8E" w:rsidP="005B4E8E">
            <w:pPr>
              <w:rPr>
                <w:rFonts w:ascii="Arial" w:eastAsia="Calibri" w:hAnsi="Arial" w:cs="Arial"/>
                <w:b/>
              </w:rPr>
            </w:pPr>
            <w:r w:rsidRPr="00042B28">
              <w:rPr>
                <w:rFonts w:ascii="Arial" w:eastAsia="Calibri" w:hAnsi="Arial" w:cs="Arial"/>
                <w:b/>
              </w:rPr>
              <w:t>Control Equipment</w:t>
            </w:r>
          </w:p>
        </w:tc>
        <w:tc>
          <w:tcPr>
            <w:tcW w:w="1800" w:type="dxa"/>
            <w:tcBorders>
              <w:top w:val="double" w:sz="4" w:space="0" w:color="auto"/>
              <w:bottom w:val="double" w:sz="4" w:space="0" w:color="auto"/>
            </w:tcBorders>
            <w:shd w:val="clear" w:color="auto" w:fill="D9D9D9"/>
          </w:tcPr>
          <w:p w14:paraId="0AD7FE66" w14:textId="77777777" w:rsidR="005B4E8E" w:rsidRPr="00042B28" w:rsidRDefault="005B4E8E" w:rsidP="005B4E8E">
            <w:pPr>
              <w:rPr>
                <w:rFonts w:ascii="Arial" w:eastAsia="Calibri" w:hAnsi="Arial" w:cs="Arial"/>
                <w:b/>
              </w:rPr>
            </w:pPr>
            <w:r w:rsidRPr="00042B28">
              <w:rPr>
                <w:rFonts w:ascii="Arial" w:eastAsia="Calibri" w:hAnsi="Arial" w:cs="Arial"/>
                <w:b/>
              </w:rPr>
              <w:t>Monitoring (Include Monitoring Range)</w:t>
            </w:r>
          </w:p>
        </w:tc>
        <w:tc>
          <w:tcPr>
            <w:tcW w:w="1350" w:type="dxa"/>
            <w:tcBorders>
              <w:top w:val="double" w:sz="4" w:space="0" w:color="auto"/>
              <w:bottom w:val="double" w:sz="4" w:space="0" w:color="auto"/>
            </w:tcBorders>
            <w:shd w:val="clear" w:color="auto" w:fill="D9D9D9"/>
          </w:tcPr>
          <w:p w14:paraId="1B473951" w14:textId="77777777" w:rsidR="005B4E8E" w:rsidRPr="00042B28" w:rsidRDefault="005B4E8E" w:rsidP="005B4E8E">
            <w:pPr>
              <w:rPr>
                <w:rFonts w:ascii="Arial" w:eastAsia="Calibri" w:hAnsi="Arial" w:cs="Arial"/>
                <w:b/>
              </w:rPr>
            </w:pPr>
            <w:r w:rsidRPr="00042B28">
              <w:rPr>
                <w:rFonts w:ascii="Arial" w:eastAsia="Calibri" w:hAnsi="Arial" w:cs="Arial"/>
                <w:b/>
              </w:rPr>
              <w:t>Emission Unit/Flexible Group for CAM</w:t>
            </w:r>
          </w:p>
        </w:tc>
        <w:tc>
          <w:tcPr>
            <w:tcW w:w="810" w:type="dxa"/>
            <w:tcBorders>
              <w:top w:val="double" w:sz="4" w:space="0" w:color="auto"/>
              <w:bottom w:val="double" w:sz="4" w:space="0" w:color="auto"/>
            </w:tcBorders>
            <w:shd w:val="clear" w:color="auto" w:fill="D9D9D9"/>
          </w:tcPr>
          <w:p w14:paraId="166E9CFD" w14:textId="77777777" w:rsidR="005B4E8E" w:rsidRPr="00042B28" w:rsidRDefault="005B4E8E" w:rsidP="005B4E8E">
            <w:pPr>
              <w:rPr>
                <w:rFonts w:ascii="Arial" w:eastAsia="Calibri" w:hAnsi="Arial" w:cs="Arial"/>
                <w:b/>
              </w:rPr>
            </w:pPr>
            <w:r w:rsidRPr="00042B28">
              <w:rPr>
                <w:rFonts w:ascii="Arial" w:eastAsia="Calibri" w:hAnsi="Arial" w:cs="Arial"/>
                <w:b/>
              </w:rPr>
              <w:t>PAM?</w:t>
            </w:r>
          </w:p>
        </w:tc>
      </w:tr>
      <w:tr w:rsidR="00465479" w:rsidRPr="00AF4290" w14:paraId="7E67C746" w14:textId="77777777" w:rsidTr="00373A27">
        <w:trPr>
          <w:trHeight w:val="1493"/>
        </w:trPr>
        <w:tc>
          <w:tcPr>
            <w:tcW w:w="2340" w:type="dxa"/>
            <w:vMerge w:val="restart"/>
            <w:tcBorders>
              <w:top w:val="double" w:sz="4" w:space="0" w:color="auto"/>
              <w:bottom w:val="single" w:sz="4" w:space="0" w:color="auto"/>
            </w:tcBorders>
            <w:shd w:val="clear" w:color="auto" w:fill="auto"/>
          </w:tcPr>
          <w:p w14:paraId="2158D720" w14:textId="45B263F9" w:rsidR="00465479" w:rsidRPr="003A11E0" w:rsidRDefault="00465479" w:rsidP="005B4E8E">
            <w:pPr>
              <w:rPr>
                <w:rFonts w:ascii="Arial" w:eastAsia="Calibri" w:hAnsi="Arial" w:cs="Arial"/>
                <w:sz w:val="22"/>
                <w:szCs w:val="22"/>
              </w:rPr>
            </w:pPr>
            <w:r w:rsidRPr="003A11E0">
              <w:rPr>
                <w:rFonts w:ascii="Arial" w:eastAsia="Calibri" w:hAnsi="Arial" w:cs="Arial"/>
                <w:sz w:val="22"/>
                <w:szCs w:val="22"/>
              </w:rPr>
              <w:t>EU-TESTCELL9CC</w:t>
            </w:r>
          </w:p>
        </w:tc>
        <w:tc>
          <w:tcPr>
            <w:tcW w:w="1170" w:type="dxa"/>
            <w:tcBorders>
              <w:top w:val="double" w:sz="4" w:space="0" w:color="auto"/>
              <w:bottom w:val="single" w:sz="4" w:space="0" w:color="auto"/>
            </w:tcBorders>
          </w:tcPr>
          <w:p w14:paraId="60E44FCC" w14:textId="3935B3CA" w:rsidR="00465479" w:rsidRPr="003A11E0" w:rsidRDefault="00465479" w:rsidP="005B4E8E">
            <w:pPr>
              <w:jc w:val="center"/>
              <w:rPr>
                <w:rFonts w:ascii="Arial" w:eastAsia="Calibri" w:hAnsi="Arial" w:cs="Arial"/>
                <w:sz w:val="22"/>
                <w:szCs w:val="22"/>
              </w:rPr>
            </w:pPr>
            <w:r w:rsidRPr="003A11E0">
              <w:rPr>
                <w:rFonts w:ascii="Arial" w:eastAsia="Calibri" w:hAnsi="Arial" w:cs="Arial"/>
                <w:sz w:val="22"/>
                <w:szCs w:val="22"/>
              </w:rPr>
              <w:t xml:space="preserve">CO= </w:t>
            </w:r>
            <w:r w:rsidRPr="003A11E0">
              <w:rPr>
                <w:rFonts w:ascii="Arial" w:hAnsi="Arial" w:cs="Arial"/>
                <w:sz w:val="22"/>
                <w:szCs w:val="22"/>
              </w:rPr>
              <w:t>1.1 lb/gal</w:t>
            </w:r>
          </w:p>
        </w:tc>
        <w:tc>
          <w:tcPr>
            <w:tcW w:w="1440" w:type="dxa"/>
            <w:tcBorders>
              <w:top w:val="double" w:sz="4" w:space="0" w:color="auto"/>
              <w:bottom w:val="single" w:sz="4" w:space="0" w:color="auto"/>
            </w:tcBorders>
            <w:shd w:val="clear" w:color="auto" w:fill="auto"/>
          </w:tcPr>
          <w:p w14:paraId="3C50B49D" w14:textId="0B66BBE6" w:rsidR="00465479" w:rsidRPr="003A11E0" w:rsidRDefault="00465479" w:rsidP="005B4E8E">
            <w:pPr>
              <w:rPr>
                <w:rFonts w:ascii="Arial" w:eastAsia="Calibri" w:hAnsi="Arial" w:cs="Arial"/>
                <w:b/>
                <w:sz w:val="22"/>
                <w:szCs w:val="22"/>
              </w:rPr>
            </w:pPr>
            <w:r w:rsidRPr="003A11E0">
              <w:rPr>
                <w:rFonts w:ascii="Arial" w:hAnsi="Arial" w:cs="Arial"/>
                <w:sz w:val="22"/>
                <w:szCs w:val="22"/>
              </w:rPr>
              <w:t>R 336.1205 (1)(a) and (3))</w:t>
            </w:r>
          </w:p>
        </w:tc>
        <w:tc>
          <w:tcPr>
            <w:tcW w:w="1350" w:type="dxa"/>
            <w:vMerge w:val="restart"/>
            <w:tcBorders>
              <w:top w:val="double" w:sz="4" w:space="0" w:color="auto"/>
              <w:bottom w:val="single" w:sz="4" w:space="0" w:color="auto"/>
            </w:tcBorders>
            <w:shd w:val="clear" w:color="auto" w:fill="auto"/>
          </w:tcPr>
          <w:p w14:paraId="7F2DACE5" w14:textId="7D1A83CE" w:rsidR="00465479" w:rsidRPr="003A11E0" w:rsidRDefault="00465479" w:rsidP="005B4E8E">
            <w:pPr>
              <w:rPr>
                <w:rFonts w:ascii="Arial" w:eastAsia="Calibri" w:hAnsi="Arial" w:cs="Arial"/>
                <w:sz w:val="22"/>
                <w:szCs w:val="22"/>
              </w:rPr>
            </w:pPr>
            <w:r w:rsidRPr="003A11E0">
              <w:rPr>
                <w:rFonts w:ascii="Arial" w:eastAsia="Calibri" w:hAnsi="Arial" w:cs="Arial"/>
                <w:sz w:val="22"/>
                <w:szCs w:val="22"/>
              </w:rPr>
              <w:t>Catalytic Converter</w:t>
            </w:r>
          </w:p>
        </w:tc>
        <w:tc>
          <w:tcPr>
            <w:tcW w:w="1800" w:type="dxa"/>
            <w:vMerge w:val="restart"/>
            <w:tcBorders>
              <w:top w:val="single" w:sz="4" w:space="0" w:color="auto"/>
            </w:tcBorders>
            <w:shd w:val="clear" w:color="auto" w:fill="auto"/>
          </w:tcPr>
          <w:p w14:paraId="10703EFB" w14:textId="21313744" w:rsidR="00465479" w:rsidRPr="005E0387" w:rsidRDefault="00465479" w:rsidP="005B4E8E">
            <w:pPr>
              <w:rPr>
                <w:rFonts w:ascii="Arial" w:eastAsia="Calibri" w:hAnsi="Arial" w:cs="Arial"/>
                <w:sz w:val="22"/>
                <w:szCs w:val="22"/>
              </w:rPr>
            </w:pPr>
            <w:r w:rsidRPr="005E0387">
              <w:rPr>
                <w:rFonts w:ascii="Arial" w:hAnsi="Arial" w:cs="Arial"/>
                <w:sz w:val="22"/>
                <w:szCs w:val="22"/>
              </w:rPr>
              <w:t>Catalyst bed temperature readings more than the inlet temperature readings or more than 230°C, based on a 2</w:t>
            </w:r>
            <w:r w:rsidR="00A0490C">
              <w:rPr>
                <w:rFonts w:ascii="Arial" w:hAnsi="Arial" w:cs="Arial"/>
                <w:sz w:val="22"/>
                <w:szCs w:val="22"/>
              </w:rPr>
              <w:t xml:space="preserve"> </w:t>
            </w:r>
            <w:r w:rsidRPr="005E0387">
              <w:rPr>
                <w:rFonts w:ascii="Arial" w:hAnsi="Arial" w:cs="Arial"/>
                <w:sz w:val="22"/>
                <w:szCs w:val="22"/>
              </w:rPr>
              <w:t xml:space="preserve">consecutive 1-hour block average, excluding during the extended period of engine idling, warm up </w:t>
            </w:r>
            <w:r w:rsidRPr="005E0387">
              <w:rPr>
                <w:rFonts w:ascii="Arial" w:hAnsi="Arial" w:cs="Arial"/>
                <w:sz w:val="22"/>
                <w:szCs w:val="22"/>
              </w:rPr>
              <w:lastRenderedPageBreak/>
              <w:t>periods or customer specified operating conditions</w:t>
            </w:r>
            <w:r>
              <w:rPr>
                <w:rFonts w:ascii="Arial" w:hAnsi="Arial" w:cs="Arial"/>
                <w:sz w:val="22"/>
                <w:szCs w:val="22"/>
              </w:rPr>
              <w:t>.</w:t>
            </w:r>
          </w:p>
          <w:p w14:paraId="164EC06F" w14:textId="3D2CDFCD" w:rsidR="00465479" w:rsidRPr="005E0387" w:rsidRDefault="00465479" w:rsidP="005B4E8E">
            <w:pPr>
              <w:rPr>
                <w:rFonts w:ascii="Arial" w:eastAsia="Calibri" w:hAnsi="Arial" w:cs="Arial"/>
                <w:sz w:val="22"/>
                <w:szCs w:val="22"/>
              </w:rPr>
            </w:pPr>
            <w:r>
              <w:rPr>
                <w:rFonts w:ascii="Arial" w:hAnsi="Arial" w:cs="Arial"/>
                <w:sz w:val="22"/>
                <w:szCs w:val="22"/>
              </w:rPr>
              <w:t xml:space="preserve"> </w:t>
            </w:r>
            <w:r w:rsidRPr="005E0387">
              <w:rPr>
                <w:rFonts w:ascii="Arial" w:hAnsi="Arial" w:cs="Arial"/>
                <w:sz w:val="22"/>
                <w:szCs w:val="22"/>
              </w:rPr>
              <w:t xml:space="preserve"> </w:t>
            </w:r>
            <w:r>
              <w:rPr>
                <w:rFonts w:ascii="Arial" w:hAnsi="Arial" w:cs="Arial"/>
                <w:sz w:val="22"/>
                <w:szCs w:val="22"/>
              </w:rPr>
              <w:t xml:space="preserve"> </w:t>
            </w:r>
            <w:r w:rsidRPr="005E0387">
              <w:rPr>
                <w:rFonts w:ascii="Arial" w:hAnsi="Arial" w:cs="Arial"/>
                <w:sz w:val="22"/>
                <w:szCs w:val="22"/>
              </w:rPr>
              <w:t xml:space="preserve"> </w:t>
            </w:r>
            <w:r>
              <w:rPr>
                <w:rFonts w:ascii="Arial" w:hAnsi="Arial" w:cs="Arial"/>
                <w:sz w:val="22"/>
                <w:szCs w:val="22"/>
              </w:rPr>
              <w:t xml:space="preserve"> </w:t>
            </w:r>
          </w:p>
        </w:tc>
        <w:tc>
          <w:tcPr>
            <w:tcW w:w="1350" w:type="dxa"/>
            <w:vMerge w:val="restart"/>
            <w:tcBorders>
              <w:top w:val="double" w:sz="4" w:space="0" w:color="auto"/>
            </w:tcBorders>
            <w:shd w:val="clear" w:color="auto" w:fill="auto"/>
          </w:tcPr>
          <w:p w14:paraId="6BD4F329" w14:textId="77777777" w:rsidR="00465479" w:rsidRPr="005E0387" w:rsidRDefault="00465479" w:rsidP="005B4E8E">
            <w:pPr>
              <w:rPr>
                <w:rFonts w:ascii="Arial" w:eastAsia="Calibri" w:hAnsi="Arial" w:cs="Arial"/>
                <w:sz w:val="22"/>
                <w:szCs w:val="22"/>
              </w:rPr>
            </w:pPr>
            <w:r w:rsidRPr="005E0387">
              <w:rPr>
                <w:rFonts w:ascii="Arial" w:eastAsia="Calibri" w:hAnsi="Arial" w:cs="Arial"/>
                <w:sz w:val="22"/>
                <w:szCs w:val="22"/>
              </w:rPr>
              <w:lastRenderedPageBreak/>
              <w:t>FG-CAM</w:t>
            </w:r>
          </w:p>
          <w:p w14:paraId="663923E2" w14:textId="25E6B18D" w:rsidR="00465479" w:rsidRPr="005E0387" w:rsidRDefault="00465479" w:rsidP="005B4E8E">
            <w:pPr>
              <w:rPr>
                <w:rFonts w:ascii="Arial" w:eastAsia="Calibri" w:hAnsi="Arial" w:cs="Arial"/>
                <w:sz w:val="22"/>
                <w:szCs w:val="22"/>
              </w:rPr>
            </w:pPr>
            <w:r>
              <w:rPr>
                <w:rFonts w:ascii="Arial" w:eastAsia="Calibri" w:hAnsi="Arial" w:cs="Arial"/>
                <w:sz w:val="22"/>
                <w:szCs w:val="22"/>
              </w:rPr>
              <w:t xml:space="preserve"> </w:t>
            </w:r>
          </w:p>
        </w:tc>
        <w:tc>
          <w:tcPr>
            <w:tcW w:w="810" w:type="dxa"/>
            <w:vMerge w:val="restart"/>
            <w:tcBorders>
              <w:top w:val="double" w:sz="4" w:space="0" w:color="auto"/>
            </w:tcBorders>
            <w:shd w:val="clear" w:color="auto" w:fill="auto"/>
          </w:tcPr>
          <w:p w14:paraId="392292D5" w14:textId="755145F6" w:rsidR="00465479" w:rsidRPr="003A11E0" w:rsidRDefault="00465479" w:rsidP="005B4E8E">
            <w:pPr>
              <w:jc w:val="center"/>
              <w:rPr>
                <w:rFonts w:ascii="Arial" w:eastAsia="Calibri" w:hAnsi="Arial" w:cs="Arial"/>
                <w:sz w:val="22"/>
                <w:szCs w:val="22"/>
              </w:rPr>
            </w:pPr>
            <w:r w:rsidRPr="003A11E0">
              <w:rPr>
                <w:rFonts w:ascii="Arial" w:eastAsia="Calibri" w:hAnsi="Arial" w:cs="Arial"/>
                <w:sz w:val="22"/>
                <w:szCs w:val="22"/>
              </w:rPr>
              <w:t>No</w:t>
            </w:r>
          </w:p>
        </w:tc>
      </w:tr>
      <w:tr w:rsidR="00465479" w:rsidRPr="00AF4290" w14:paraId="17AA4358" w14:textId="77777777" w:rsidTr="00373A27">
        <w:trPr>
          <w:trHeight w:val="1492"/>
        </w:trPr>
        <w:tc>
          <w:tcPr>
            <w:tcW w:w="2340" w:type="dxa"/>
            <w:vMerge/>
            <w:tcBorders>
              <w:top w:val="single" w:sz="4" w:space="0" w:color="auto"/>
              <w:bottom w:val="single" w:sz="4" w:space="0" w:color="auto"/>
            </w:tcBorders>
            <w:shd w:val="clear" w:color="auto" w:fill="auto"/>
          </w:tcPr>
          <w:p w14:paraId="53F2B23E" w14:textId="77777777" w:rsidR="00465479" w:rsidRPr="003A11E0" w:rsidRDefault="00465479" w:rsidP="005B4E8E">
            <w:pPr>
              <w:rPr>
                <w:rFonts w:ascii="Arial" w:eastAsia="Calibri" w:hAnsi="Arial" w:cs="Arial"/>
                <w:sz w:val="22"/>
                <w:szCs w:val="22"/>
              </w:rPr>
            </w:pPr>
          </w:p>
        </w:tc>
        <w:tc>
          <w:tcPr>
            <w:tcW w:w="1170" w:type="dxa"/>
            <w:tcBorders>
              <w:top w:val="single" w:sz="4" w:space="0" w:color="auto"/>
              <w:bottom w:val="single" w:sz="4" w:space="0" w:color="auto"/>
            </w:tcBorders>
          </w:tcPr>
          <w:p w14:paraId="00DB0605" w14:textId="266D5469" w:rsidR="00465479" w:rsidRPr="003A11E0" w:rsidRDefault="00465479" w:rsidP="005B4E8E">
            <w:pPr>
              <w:jc w:val="center"/>
              <w:rPr>
                <w:rFonts w:ascii="Arial" w:hAnsi="Arial" w:cs="Arial"/>
                <w:sz w:val="22"/>
                <w:szCs w:val="22"/>
              </w:rPr>
            </w:pPr>
            <w:r w:rsidRPr="003A11E0">
              <w:rPr>
                <w:rFonts w:ascii="Arial" w:hAnsi="Arial" w:cs="Arial"/>
                <w:sz w:val="22"/>
                <w:szCs w:val="22"/>
              </w:rPr>
              <w:t xml:space="preserve">58.0 </w:t>
            </w:r>
            <w:r w:rsidR="00A0490C">
              <w:rPr>
                <w:rFonts w:ascii="Arial" w:hAnsi="Arial" w:cs="Arial"/>
                <w:sz w:val="22"/>
                <w:szCs w:val="22"/>
              </w:rPr>
              <w:t>tpy</w:t>
            </w:r>
          </w:p>
        </w:tc>
        <w:tc>
          <w:tcPr>
            <w:tcW w:w="1440" w:type="dxa"/>
            <w:tcBorders>
              <w:top w:val="single" w:sz="4" w:space="0" w:color="auto"/>
              <w:bottom w:val="single" w:sz="4" w:space="0" w:color="auto"/>
            </w:tcBorders>
            <w:shd w:val="clear" w:color="auto" w:fill="auto"/>
          </w:tcPr>
          <w:p w14:paraId="23163932" w14:textId="2986B4EB" w:rsidR="00465479" w:rsidRPr="003A11E0" w:rsidRDefault="00465479" w:rsidP="005B4E8E">
            <w:pPr>
              <w:rPr>
                <w:rFonts w:ascii="Arial" w:hAnsi="Arial" w:cs="Arial"/>
                <w:sz w:val="22"/>
                <w:szCs w:val="22"/>
              </w:rPr>
            </w:pPr>
            <w:r w:rsidRPr="003A11E0">
              <w:rPr>
                <w:rFonts w:ascii="Arial" w:hAnsi="Arial" w:cs="Arial"/>
                <w:sz w:val="22"/>
                <w:szCs w:val="22"/>
              </w:rPr>
              <w:t>R 336.1205 (1)(a) and (3))</w:t>
            </w:r>
          </w:p>
        </w:tc>
        <w:tc>
          <w:tcPr>
            <w:tcW w:w="1350" w:type="dxa"/>
            <w:vMerge/>
            <w:tcBorders>
              <w:top w:val="single" w:sz="4" w:space="0" w:color="auto"/>
              <w:bottom w:val="single" w:sz="4" w:space="0" w:color="auto"/>
            </w:tcBorders>
            <w:shd w:val="clear" w:color="auto" w:fill="auto"/>
          </w:tcPr>
          <w:p w14:paraId="269D074F" w14:textId="77777777" w:rsidR="00465479" w:rsidRPr="003A11E0" w:rsidRDefault="00465479" w:rsidP="005B4E8E">
            <w:pPr>
              <w:rPr>
                <w:rFonts w:ascii="Arial" w:eastAsia="Calibri" w:hAnsi="Arial" w:cs="Arial"/>
                <w:sz w:val="22"/>
                <w:szCs w:val="22"/>
              </w:rPr>
            </w:pPr>
          </w:p>
        </w:tc>
        <w:tc>
          <w:tcPr>
            <w:tcW w:w="1800" w:type="dxa"/>
            <w:vMerge/>
            <w:tcBorders>
              <w:bottom w:val="single" w:sz="4" w:space="0" w:color="auto"/>
            </w:tcBorders>
            <w:shd w:val="clear" w:color="auto" w:fill="auto"/>
          </w:tcPr>
          <w:p w14:paraId="712E3ADC" w14:textId="53BFA9C3" w:rsidR="00465479" w:rsidRPr="005E0387" w:rsidRDefault="00465479" w:rsidP="005B4E8E">
            <w:pPr>
              <w:rPr>
                <w:rFonts w:ascii="Arial" w:eastAsia="Calibri" w:hAnsi="Arial" w:cs="Arial"/>
                <w:sz w:val="22"/>
                <w:szCs w:val="22"/>
              </w:rPr>
            </w:pPr>
          </w:p>
        </w:tc>
        <w:tc>
          <w:tcPr>
            <w:tcW w:w="1350" w:type="dxa"/>
            <w:vMerge/>
            <w:tcBorders>
              <w:bottom w:val="single" w:sz="4" w:space="0" w:color="auto"/>
            </w:tcBorders>
            <w:shd w:val="clear" w:color="auto" w:fill="auto"/>
          </w:tcPr>
          <w:p w14:paraId="15950FF9" w14:textId="315A2F4A" w:rsidR="00465479" w:rsidRPr="005E0387" w:rsidRDefault="00465479" w:rsidP="005B4E8E">
            <w:pPr>
              <w:rPr>
                <w:rFonts w:ascii="Arial" w:eastAsia="Calibri" w:hAnsi="Arial" w:cs="Arial"/>
                <w:sz w:val="22"/>
                <w:szCs w:val="22"/>
              </w:rPr>
            </w:pPr>
          </w:p>
        </w:tc>
        <w:tc>
          <w:tcPr>
            <w:tcW w:w="810" w:type="dxa"/>
            <w:vMerge/>
            <w:tcBorders>
              <w:bottom w:val="single" w:sz="4" w:space="0" w:color="auto"/>
            </w:tcBorders>
            <w:shd w:val="clear" w:color="auto" w:fill="auto"/>
          </w:tcPr>
          <w:p w14:paraId="1292754A" w14:textId="77777777" w:rsidR="00465479" w:rsidRPr="003A11E0" w:rsidRDefault="00465479" w:rsidP="005B4E8E">
            <w:pPr>
              <w:jc w:val="center"/>
              <w:rPr>
                <w:rFonts w:ascii="Arial" w:eastAsia="Calibri" w:hAnsi="Arial" w:cs="Arial"/>
                <w:sz w:val="22"/>
                <w:szCs w:val="22"/>
              </w:rPr>
            </w:pPr>
          </w:p>
        </w:tc>
      </w:tr>
      <w:tr w:rsidR="00465479" w:rsidRPr="00AF4290" w14:paraId="1418E8DE" w14:textId="77777777" w:rsidTr="00373A27">
        <w:trPr>
          <w:trHeight w:val="1493"/>
        </w:trPr>
        <w:tc>
          <w:tcPr>
            <w:tcW w:w="2340" w:type="dxa"/>
            <w:vMerge w:val="restart"/>
            <w:tcBorders>
              <w:top w:val="single" w:sz="4" w:space="0" w:color="auto"/>
              <w:bottom w:val="double" w:sz="4" w:space="0" w:color="auto"/>
            </w:tcBorders>
            <w:shd w:val="clear" w:color="auto" w:fill="auto"/>
          </w:tcPr>
          <w:p w14:paraId="2AF93F51" w14:textId="77777777" w:rsidR="00465479" w:rsidRPr="003A11E0" w:rsidRDefault="00465479" w:rsidP="005B4E8E">
            <w:pPr>
              <w:rPr>
                <w:rFonts w:ascii="Arial" w:eastAsia="Calibri" w:hAnsi="Arial" w:cs="Arial"/>
                <w:sz w:val="22"/>
                <w:szCs w:val="22"/>
              </w:rPr>
            </w:pPr>
            <w:r w:rsidRPr="003A11E0">
              <w:rPr>
                <w:rFonts w:ascii="Arial" w:eastAsia="Calibri" w:hAnsi="Arial" w:cs="Arial"/>
                <w:sz w:val="22"/>
                <w:szCs w:val="22"/>
              </w:rPr>
              <w:t>EU-TESTCELL10</w:t>
            </w:r>
          </w:p>
        </w:tc>
        <w:tc>
          <w:tcPr>
            <w:tcW w:w="1170" w:type="dxa"/>
            <w:tcBorders>
              <w:top w:val="single" w:sz="4" w:space="0" w:color="auto"/>
              <w:bottom w:val="double" w:sz="4" w:space="0" w:color="auto"/>
            </w:tcBorders>
          </w:tcPr>
          <w:p w14:paraId="297A40CD" w14:textId="77777777" w:rsidR="00465479" w:rsidRPr="003A11E0" w:rsidRDefault="00465479" w:rsidP="003A11E0">
            <w:pPr>
              <w:rPr>
                <w:rFonts w:ascii="Arial" w:eastAsia="Calibri" w:hAnsi="Arial" w:cs="Arial"/>
                <w:sz w:val="22"/>
                <w:szCs w:val="22"/>
              </w:rPr>
            </w:pPr>
            <w:r w:rsidRPr="003A11E0">
              <w:rPr>
                <w:rFonts w:ascii="Arial" w:eastAsia="Calibri" w:hAnsi="Arial" w:cs="Arial"/>
                <w:sz w:val="22"/>
                <w:szCs w:val="22"/>
              </w:rPr>
              <w:t>CO: 709.2 lb/day</w:t>
            </w:r>
          </w:p>
          <w:p w14:paraId="46365A25" w14:textId="77777777" w:rsidR="00465479" w:rsidRPr="003A11E0" w:rsidRDefault="00465479" w:rsidP="005B4E8E">
            <w:pPr>
              <w:jc w:val="center"/>
              <w:rPr>
                <w:rFonts w:ascii="Arial" w:eastAsia="Calibri" w:hAnsi="Arial" w:cs="Arial"/>
                <w:sz w:val="22"/>
                <w:szCs w:val="22"/>
              </w:rPr>
            </w:pPr>
          </w:p>
        </w:tc>
        <w:tc>
          <w:tcPr>
            <w:tcW w:w="1440" w:type="dxa"/>
            <w:tcBorders>
              <w:top w:val="single" w:sz="4" w:space="0" w:color="auto"/>
              <w:bottom w:val="double" w:sz="4" w:space="0" w:color="auto"/>
            </w:tcBorders>
            <w:shd w:val="clear" w:color="auto" w:fill="auto"/>
          </w:tcPr>
          <w:p w14:paraId="6A7E476B" w14:textId="77777777" w:rsidR="00465479" w:rsidRPr="005E0387" w:rsidRDefault="00465479" w:rsidP="005B4E8E">
            <w:pPr>
              <w:rPr>
                <w:rFonts w:ascii="Arial" w:eastAsia="Calibri" w:hAnsi="Arial" w:cs="Arial"/>
                <w:bCs/>
                <w:sz w:val="22"/>
                <w:szCs w:val="22"/>
              </w:rPr>
            </w:pPr>
            <w:r w:rsidRPr="005E0387">
              <w:rPr>
                <w:rFonts w:ascii="Arial" w:eastAsia="Calibri" w:hAnsi="Arial" w:cs="Arial"/>
                <w:bCs/>
                <w:sz w:val="22"/>
                <w:szCs w:val="22"/>
              </w:rPr>
              <w:t>R 336.1205(1)(a) &amp; (3), 40 CFR 52.21(d)</w:t>
            </w:r>
          </w:p>
        </w:tc>
        <w:tc>
          <w:tcPr>
            <w:tcW w:w="1350" w:type="dxa"/>
            <w:vMerge w:val="restart"/>
            <w:tcBorders>
              <w:top w:val="single" w:sz="4" w:space="0" w:color="auto"/>
              <w:bottom w:val="double" w:sz="4" w:space="0" w:color="auto"/>
            </w:tcBorders>
            <w:shd w:val="clear" w:color="auto" w:fill="auto"/>
          </w:tcPr>
          <w:p w14:paraId="0986B488" w14:textId="77777777" w:rsidR="00465479" w:rsidRPr="003A11E0" w:rsidRDefault="00465479" w:rsidP="005B4E8E">
            <w:pPr>
              <w:rPr>
                <w:rFonts w:ascii="Arial" w:eastAsia="Calibri" w:hAnsi="Arial" w:cs="Arial"/>
                <w:sz w:val="22"/>
                <w:szCs w:val="22"/>
              </w:rPr>
            </w:pPr>
            <w:r w:rsidRPr="003A11E0">
              <w:rPr>
                <w:rFonts w:ascii="Arial" w:eastAsia="Calibri" w:hAnsi="Arial" w:cs="Arial"/>
                <w:sz w:val="22"/>
                <w:szCs w:val="22"/>
              </w:rPr>
              <w:t>Catalytic Converter</w:t>
            </w:r>
          </w:p>
        </w:tc>
        <w:tc>
          <w:tcPr>
            <w:tcW w:w="1800" w:type="dxa"/>
            <w:vMerge/>
            <w:tcBorders>
              <w:top w:val="single" w:sz="4" w:space="0" w:color="auto"/>
              <w:bottom w:val="double" w:sz="4" w:space="0" w:color="auto"/>
            </w:tcBorders>
            <w:shd w:val="clear" w:color="auto" w:fill="auto"/>
          </w:tcPr>
          <w:p w14:paraId="0FC88506" w14:textId="664731AC" w:rsidR="00465479" w:rsidRPr="005E0387" w:rsidRDefault="00465479" w:rsidP="005B4E8E">
            <w:pPr>
              <w:rPr>
                <w:rFonts w:ascii="Arial" w:eastAsia="Calibri" w:hAnsi="Arial" w:cs="Arial"/>
                <w:sz w:val="22"/>
                <w:szCs w:val="22"/>
              </w:rPr>
            </w:pPr>
          </w:p>
        </w:tc>
        <w:tc>
          <w:tcPr>
            <w:tcW w:w="1350" w:type="dxa"/>
            <w:vMerge/>
            <w:tcBorders>
              <w:top w:val="single" w:sz="4" w:space="0" w:color="auto"/>
              <w:bottom w:val="double" w:sz="4" w:space="0" w:color="auto"/>
            </w:tcBorders>
            <w:shd w:val="clear" w:color="auto" w:fill="auto"/>
          </w:tcPr>
          <w:p w14:paraId="1AA3F2D3" w14:textId="2D4DA1E2" w:rsidR="00465479" w:rsidRPr="005E0387" w:rsidRDefault="00465479" w:rsidP="005B4E8E">
            <w:pPr>
              <w:rPr>
                <w:rFonts w:ascii="Arial" w:eastAsia="Calibri" w:hAnsi="Arial" w:cs="Arial"/>
                <w:sz w:val="22"/>
                <w:szCs w:val="22"/>
              </w:rPr>
            </w:pPr>
          </w:p>
        </w:tc>
        <w:tc>
          <w:tcPr>
            <w:tcW w:w="810" w:type="dxa"/>
            <w:vMerge w:val="restart"/>
            <w:tcBorders>
              <w:top w:val="single" w:sz="4" w:space="0" w:color="auto"/>
              <w:bottom w:val="double" w:sz="4" w:space="0" w:color="auto"/>
            </w:tcBorders>
            <w:shd w:val="clear" w:color="auto" w:fill="auto"/>
          </w:tcPr>
          <w:p w14:paraId="1EA7529C" w14:textId="77777777" w:rsidR="00465479" w:rsidRPr="003A11E0" w:rsidRDefault="00465479" w:rsidP="005B4E8E">
            <w:pPr>
              <w:jc w:val="center"/>
              <w:rPr>
                <w:rFonts w:ascii="Arial" w:eastAsia="Calibri" w:hAnsi="Arial" w:cs="Arial"/>
                <w:sz w:val="22"/>
                <w:szCs w:val="22"/>
              </w:rPr>
            </w:pPr>
            <w:r w:rsidRPr="003A11E0">
              <w:rPr>
                <w:rFonts w:ascii="Arial" w:eastAsia="Calibri" w:hAnsi="Arial" w:cs="Arial"/>
                <w:sz w:val="22"/>
                <w:szCs w:val="22"/>
              </w:rPr>
              <w:t>No</w:t>
            </w:r>
          </w:p>
        </w:tc>
      </w:tr>
      <w:tr w:rsidR="00465479" w:rsidRPr="00AF4290" w14:paraId="0C97D8DA" w14:textId="77777777" w:rsidTr="00373A27">
        <w:trPr>
          <w:trHeight w:val="1492"/>
        </w:trPr>
        <w:tc>
          <w:tcPr>
            <w:tcW w:w="2340" w:type="dxa"/>
            <w:vMerge/>
            <w:tcBorders>
              <w:top w:val="double" w:sz="4" w:space="0" w:color="auto"/>
              <w:bottom w:val="single" w:sz="4" w:space="0" w:color="auto"/>
            </w:tcBorders>
            <w:shd w:val="clear" w:color="auto" w:fill="auto"/>
          </w:tcPr>
          <w:p w14:paraId="74C0583C" w14:textId="77777777" w:rsidR="00465479" w:rsidRPr="003A11E0" w:rsidRDefault="00465479" w:rsidP="005B4E8E">
            <w:pPr>
              <w:rPr>
                <w:rFonts w:ascii="Arial" w:eastAsia="Calibri" w:hAnsi="Arial" w:cs="Arial"/>
                <w:sz w:val="22"/>
                <w:szCs w:val="22"/>
              </w:rPr>
            </w:pPr>
          </w:p>
        </w:tc>
        <w:tc>
          <w:tcPr>
            <w:tcW w:w="1170" w:type="dxa"/>
            <w:tcBorders>
              <w:top w:val="double" w:sz="4" w:space="0" w:color="auto"/>
              <w:bottom w:val="single" w:sz="4" w:space="0" w:color="auto"/>
            </w:tcBorders>
          </w:tcPr>
          <w:p w14:paraId="137E2FD9" w14:textId="5CD65FE2" w:rsidR="00465479" w:rsidRPr="003A11E0" w:rsidRDefault="00465479" w:rsidP="003A11E0">
            <w:pPr>
              <w:rPr>
                <w:rFonts w:ascii="Arial" w:eastAsia="Calibri" w:hAnsi="Arial" w:cs="Arial"/>
                <w:sz w:val="22"/>
                <w:szCs w:val="22"/>
              </w:rPr>
            </w:pPr>
            <w:r w:rsidRPr="003A11E0">
              <w:rPr>
                <w:rFonts w:ascii="Arial" w:eastAsia="Calibri" w:hAnsi="Arial" w:cs="Arial"/>
                <w:sz w:val="22"/>
                <w:szCs w:val="22"/>
              </w:rPr>
              <w:t xml:space="preserve">CO:16 </w:t>
            </w:r>
            <w:r w:rsidR="00A0490C">
              <w:rPr>
                <w:rFonts w:ascii="Arial" w:eastAsia="Calibri" w:hAnsi="Arial" w:cs="Arial"/>
                <w:sz w:val="22"/>
                <w:szCs w:val="22"/>
              </w:rPr>
              <w:t>tpy</w:t>
            </w:r>
          </w:p>
        </w:tc>
        <w:tc>
          <w:tcPr>
            <w:tcW w:w="1440" w:type="dxa"/>
            <w:tcBorders>
              <w:top w:val="double" w:sz="4" w:space="0" w:color="auto"/>
              <w:bottom w:val="single" w:sz="4" w:space="0" w:color="auto"/>
            </w:tcBorders>
            <w:shd w:val="clear" w:color="auto" w:fill="auto"/>
          </w:tcPr>
          <w:p w14:paraId="5FE18DB1" w14:textId="77777777" w:rsidR="00C93BBE" w:rsidRDefault="00465479" w:rsidP="005B4E8E">
            <w:pPr>
              <w:rPr>
                <w:rFonts w:ascii="Arial" w:eastAsia="Calibri" w:hAnsi="Arial" w:cs="Arial"/>
                <w:bCs/>
                <w:sz w:val="22"/>
                <w:szCs w:val="22"/>
              </w:rPr>
            </w:pPr>
            <w:r w:rsidRPr="005E0387">
              <w:rPr>
                <w:rFonts w:ascii="Arial" w:eastAsia="Calibri" w:hAnsi="Arial" w:cs="Arial"/>
                <w:bCs/>
                <w:sz w:val="22"/>
                <w:szCs w:val="22"/>
              </w:rPr>
              <w:t xml:space="preserve">R 336.1205(1)(a) &amp; (3), </w:t>
            </w:r>
          </w:p>
          <w:p w14:paraId="0A144BD1" w14:textId="776103F4" w:rsidR="00465479" w:rsidRPr="005E0387" w:rsidRDefault="00465479" w:rsidP="005B4E8E">
            <w:pPr>
              <w:rPr>
                <w:rFonts w:ascii="Arial" w:eastAsia="Calibri" w:hAnsi="Arial" w:cs="Arial"/>
                <w:bCs/>
                <w:sz w:val="22"/>
                <w:szCs w:val="22"/>
              </w:rPr>
            </w:pPr>
            <w:r w:rsidRPr="005E0387">
              <w:rPr>
                <w:rFonts w:ascii="Arial" w:eastAsia="Calibri" w:hAnsi="Arial" w:cs="Arial"/>
                <w:bCs/>
                <w:sz w:val="22"/>
                <w:szCs w:val="22"/>
              </w:rPr>
              <w:t>40 CFR 52.21(d)</w:t>
            </w:r>
          </w:p>
        </w:tc>
        <w:tc>
          <w:tcPr>
            <w:tcW w:w="1350" w:type="dxa"/>
            <w:vMerge/>
            <w:tcBorders>
              <w:top w:val="double" w:sz="4" w:space="0" w:color="auto"/>
              <w:bottom w:val="single" w:sz="4" w:space="0" w:color="auto"/>
            </w:tcBorders>
            <w:shd w:val="clear" w:color="auto" w:fill="auto"/>
          </w:tcPr>
          <w:p w14:paraId="47AD453A" w14:textId="77777777" w:rsidR="00465479" w:rsidRPr="003A11E0" w:rsidRDefault="00465479" w:rsidP="005B4E8E">
            <w:pPr>
              <w:rPr>
                <w:rFonts w:ascii="Arial" w:eastAsia="Calibri" w:hAnsi="Arial" w:cs="Arial"/>
                <w:sz w:val="22"/>
                <w:szCs w:val="22"/>
              </w:rPr>
            </w:pPr>
          </w:p>
        </w:tc>
        <w:tc>
          <w:tcPr>
            <w:tcW w:w="1800" w:type="dxa"/>
            <w:vMerge/>
            <w:tcBorders>
              <w:top w:val="double" w:sz="4" w:space="0" w:color="auto"/>
            </w:tcBorders>
            <w:shd w:val="clear" w:color="auto" w:fill="auto"/>
          </w:tcPr>
          <w:p w14:paraId="5D4593AA" w14:textId="25735B31" w:rsidR="00465479" w:rsidRPr="005E0387" w:rsidRDefault="00465479" w:rsidP="005B4E8E">
            <w:pPr>
              <w:rPr>
                <w:rFonts w:ascii="Arial" w:eastAsia="Calibri" w:hAnsi="Arial" w:cs="Arial"/>
                <w:sz w:val="22"/>
                <w:szCs w:val="22"/>
              </w:rPr>
            </w:pPr>
          </w:p>
        </w:tc>
        <w:tc>
          <w:tcPr>
            <w:tcW w:w="1350" w:type="dxa"/>
            <w:vMerge/>
            <w:tcBorders>
              <w:top w:val="double" w:sz="4" w:space="0" w:color="auto"/>
            </w:tcBorders>
            <w:shd w:val="clear" w:color="auto" w:fill="auto"/>
          </w:tcPr>
          <w:p w14:paraId="513ED98B" w14:textId="4AF4638B" w:rsidR="00465479" w:rsidRPr="005E0387" w:rsidRDefault="00465479" w:rsidP="005B4E8E">
            <w:pPr>
              <w:rPr>
                <w:rFonts w:ascii="Arial" w:eastAsia="Calibri" w:hAnsi="Arial" w:cs="Arial"/>
                <w:sz w:val="22"/>
                <w:szCs w:val="22"/>
              </w:rPr>
            </w:pPr>
          </w:p>
        </w:tc>
        <w:tc>
          <w:tcPr>
            <w:tcW w:w="810" w:type="dxa"/>
            <w:vMerge/>
            <w:tcBorders>
              <w:top w:val="double" w:sz="4" w:space="0" w:color="auto"/>
              <w:bottom w:val="single" w:sz="4" w:space="0" w:color="auto"/>
            </w:tcBorders>
            <w:shd w:val="clear" w:color="auto" w:fill="auto"/>
          </w:tcPr>
          <w:p w14:paraId="732C7BD7" w14:textId="77777777" w:rsidR="00465479" w:rsidRPr="003A11E0" w:rsidRDefault="00465479" w:rsidP="005B4E8E">
            <w:pPr>
              <w:jc w:val="center"/>
              <w:rPr>
                <w:rFonts w:ascii="Arial" w:eastAsia="Calibri" w:hAnsi="Arial" w:cs="Arial"/>
                <w:sz w:val="22"/>
                <w:szCs w:val="22"/>
              </w:rPr>
            </w:pPr>
          </w:p>
        </w:tc>
      </w:tr>
      <w:tr w:rsidR="00465479" w:rsidRPr="00AF4290" w14:paraId="2BF33261" w14:textId="77777777" w:rsidTr="00165A9D">
        <w:trPr>
          <w:trHeight w:val="1493"/>
        </w:trPr>
        <w:tc>
          <w:tcPr>
            <w:tcW w:w="2340" w:type="dxa"/>
            <w:vMerge w:val="restart"/>
            <w:tcBorders>
              <w:top w:val="single" w:sz="4" w:space="0" w:color="auto"/>
            </w:tcBorders>
            <w:shd w:val="clear" w:color="auto" w:fill="auto"/>
          </w:tcPr>
          <w:p w14:paraId="0F0C2D14" w14:textId="1950BEDE" w:rsidR="00465479" w:rsidRPr="003A11E0" w:rsidRDefault="00465479" w:rsidP="005B4E8E">
            <w:pPr>
              <w:rPr>
                <w:rFonts w:ascii="Arial" w:eastAsia="Calibri" w:hAnsi="Arial" w:cs="Arial"/>
                <w:sz w:val="22"/>
                <w:szCs w:val="22"/>
              </w:rPr>
            </w:pPr>
            <w:r w:rsidRPr="003A11E0">
              <w:rPr>
                <w:rFonts w:ascii="Arial" w:eastAsia="Calibri" w:hAnsi="Arial" w:cs="Arial"/>
                <w:sz w:val="22"/>
                <w:szCs w:val="22"/>
              </w:rPr>
              <w:t>FG-TESTCELLSCC</w:t>
            </w:r>
          </w:p>
          <w:p w14:paraId="612A0F56" w14:textId="77777777" w:rsidR="00465479" w:rsidRPr="003A11E0" w:rsidRDefault="00465479" w:rsidP="005B4E8E">
            <w:pPr>
              <w:rPr>
                <w:rFonts w:ascii="Arial" w:eastAsia="Calibri" w:hAnsi="Arial" w:cs="Arial"/>
                <w:sz w:val="22"/>
                <w:szCs w:val="22"/>
              </w:rPr>
            </w:pPr>
          </w:p>
        </w:tc>
        <w:tc>
          <w:tcPr>
            <w:tcW w:w="1170" w:type="dxa"/>
            <w:tcBorders>
              <w:top w:val="single" w:sz="4" w:space="0" w:color="auto"/>
              <w:bottom w:val="single" w:sz="4" w:space="0" w:color="auto"/>
            </w:tcBorders>
          </w:tcPr>
          <w:p w14:paraId="22235350" w14:textId="77777777" w:rsidR="00465479" w:rsidRPr="003A11E0" w:rsidRDefault="00465479" w:rsidP="003A11E0">
            <w:pPr>
              <w:rPr>
                <w:rFonts w:ascii="Arial" w:eastAsia="Calibri" w:hAnsi="Arial" w:cs="Arial"/>
                <w:sz w:val="22"/>
                <w:szCs w:val="22"/>
              </w:rPr>
            </w:pPr>
            <w:r w:rsidRPr="003A11E0">
              <w:rPr>
                <w:rFonts w:ascii="Arial" w:eastAsia="Calibri" w:hAnsi="Arial" w:cs="Arial"/>
                <w:sz w:val="22"/>
                <w:szCs w:val="22"/>
              </w:rPr>
              <w:t>CO: 0.59 lb/gal</w:t>
            </w:r>
          </w:p>
          <w:p w14:paraId="39AFDAF5" w14:textId="77777777" w:rsidR="00465479" w:rsidRPr="003A11E0" w:rsidRDefault="00465479" w:rsidP="005B4E8E">
            <w:pPr>
              <w:jc w:val="center"/>
              <w:rPr>
                <w:rFonts w:ascii="Arial" w:eastAsia="Calibri" w:hAnsi="Arial" w:cs="Arial"/>
                <w:sz w:val="22"/>
                <w:szCs w:val="22"/>
              </w:rPr>
            </w:pPr>
          </w:p>
        </w:tc>
        <w:tc>
          <w:tcPr>
            <w:tcW w:w="1440" w:type="dxa"/>
            <w:tcBorders>
              <w:top w:val="single" w:sz="4" w:space="0" w:color="auto"/>
            </w:tcBorders>
            <w:shd w:val="clear" w:color="auto" w:fill="auto"/>
          </w:tcPr>
          <w:p w14:paraId="5078E5CE" w14:textId="77777777" w:rsidR="00465479" w:rsidRPr="005E0387" w:rsidRDefault="00465479" w:rsidP="005B4E8E">
            <w:pPr>
              <w:rPr>
                <w:rFonts w:ascii="Arial" w:eastAsia="Calibri" w:hAnsi="Arial" w:cs="Arial"/>
                <w:bCs/>
                <w:sz w:val="22"/>
                <w:szCs w:val="22"/>
              </w:rPr>
            </w:pPr>
            <w:r w:rsidRPr="005E0387">
              <w:rPr>
                <w:rFonts w:ascii="Arial" w:eastAsia="Calibri" w:hAnsi="Arial" w:cs="Arial"/>
                <w:bCs/>
                <w:sz w:val="22"/>
                <w:szCs w:val="22"/>
              </w:rPr>
              <w:t>R 336.1205(1)(a) &amp; (3)</w:t>
            </w:r>
          </w:p>
        </w:tc>
        <w:tc>
          <w:tcPr>
            <w:tcW w:w="1350" w:type="dxa"/>
            <w:vMerge w:val="restart"/>
            <w:tcBorders>
              <w:top w:val="single" w:sz="4" w:space="0" w:color="auto"/>
            </w:tcBorders>
            <w:shd w:val="clear" w:color="auto" w:fill="auto"/>
          </w:tcPr>
          <w:p w14:paraId="4914F00B" w14:textId="77777777" w:rsidR="00465479" w:rsidRPr="003A11E0" w:rsidRDefault="00465479" w:rsidP="005B4E8E">
            <w:pPr>
              <w:rPr>
                <w:rFonts w:ascii="Arial" w:eastAsia="Calibri" w:hAnsi="Arial" w:cs="Arial"/>
                <w:sz w:val="22"/>
                <w:szCs w:val="22"/>
              </w:rPr>
            </w:pPr>
            <w:r w:rsidRPr="003A11E0">
              <w:rPr>
                <w:rFonts w:ascii="Arial" w:eastAsia="Calibri" w:hAnsi="Arial" w:cs="Arial"/>
                <w:sz w:val="22"/>
                <w:szCs w:val="22"/>
              </w:rPr>
              <w:t>Catalytic Converters</w:t>
            </w:r>
          </w:p>
        </w:tc>
        <w:tc>
          <w:tcPr>
            <w:tcW w:w="1800" w:type="dxa"/>
            <w:vMerge/>
            <w:shd w:val="clear" w:color="auto" w:fill="auto"/>
          </w:tcPr>
          <w:p w14:paraId="4349B887" w14:textId="0FE1CA6A" w:rsidR="00465479" w:rsidRPr="005E0387" w:rsidRDefault="00465479" w:rsidP="005B4E8E">
            <w:pPr>
              <w:rPr>
                <w:rFonts w:ascii="Arial" w:eastAsia="Calibri" w:hAnsi="Arial" w:cs="Arial"/>
                <w:sz w:val="22"/>
                <w:szCs w:val="22"/>
              </w:rPr>
            </w:pPr>
          </w:p>
        </w:tc>
        <w:tc>
          <w:tcPr>
            <w:tcW w:w="1350" w:type="dxa"/>
            <w:vMerge/>
            <w:shd w:val="clear" w:color="auto" w:fill="auto"/>
          </w:tcPr>
          <w:p w14:paraId="7E38E769" w14:textId="42B64A86" w:rsidR="00465479" w:rsidRPr="005E0387" w:rsidRDefault="00465479" w:rsidP="005B4E8E">
            <w:pPr>
              <w:rPr>
                <w:rFonts w:ascii="Arial" w:eastAsia="Calibri" w:hAnsi="Arial" w:cs="Arial"/>
                <w:sz w:val="22"/>
                <w:szCs w:val="22"/>
              </w:rPr>
            </w:pPr>
          </w:p>
        </w:tc>
        <w:tc>
          <w:tcPr>
            <w:tcW w:w="810" w:type="dxa"/>
            <w:vMerge w:val="restart"/>
            <w:tcBorders>
              <w:top w:val="single" w:sz="4" w:space="0" w:color="auto"/>
            </w:tcBorders>
            <w:shd w:val="clear" w:color="auto" w:fill="auto"/>
          </w:tcPr>
          <w:p w14:paraId="68129536" w14:textId="77777777" w:rsidR="00465479" w:rsidRPr="003A11E0" w:rsidRDefault="00465479" w:rsidP="005B4E8E">
            <w:pPr>
              <w:jc w:val="center"/>
              <w:rPr>
                <w:rFonts w:ascii="Arial" w:eastAsia="Calibri" w:hAnsi="Arial" w:cs="Arial"/>
                <w:sz w:val="22"/>
                <w:szCs w:val="22"/>
              </w:rPr>
            </w:pPr>
            <w:r w:rsidRPr="003A11E0">
              <w:rPr>
                <w:rFonts w:ascii="Arial" w:eastAsia="Calibri" w:hAnsi="Arial" w:cs="Arial"/>
                <w:sz w:val="22"/>
                <w:szCs w:val="22"/>
              </w:rPr>
              <w:t>No</w:t>
            </w:r>
          </w:p>
        </w:tc>
      </w:tr>
      <w:tr w:rsidR="00465479" w:rsidRPr="00AF4290" w14:paraId="2CD1B0B9" w14:textId="77777777" w:rsidTr="00373A27">
        <w:trPr>
          <w:trHeight w:val="1492"/>
        </w:trPr>
        <w:tc>
          <w:tcPr>
            <w:tcW w:w="2340" w:type="dxa"/>
            <w:vMerge/>
            <w:tcBorders>
              <w:bottom w:val="double" w:sz="4" w:space="0" w:color="auto"/>
            </w:tcBorders>
            <w:shd w:val="clear" w:color="auto" w:fill="auto"/>
          </w:tcPr>
          <w:p w14:paraId="292D6231" w14:textId="77777777" w:rsidR="00465479" w:rsidRPr="00AF4290" w:rsidRDefault="00465479" w:rsidP="003A11E0">
            <w:pPr>
              <w:rPr>
                <w:rFonts w:ascii="Arial" w:eastAsia="Calibri" w:hAnsi="Arial" w:cs="Arial"/>
              </w:rPr>
            </w:pPr>
          </w:p>
        </w:tc>
        <w:tc>
          <w:tcPr>
            <w:tcW w:w="1170" w:type="dxa"/>
            <w:tcBorders>
              <w:top w:val="single" w:sz="4" w:space="0" w:color="auto"/>
              <w:bottom w:val="double" w:sz="4" w:space="0" w:color="auto"/>
            </w:tcBorders>
          </w:tcPr>
          <w:p w14:paraId="4D1CBF80" w14:textId="020E417D" w:rsidR="00465479" w:rsidRDefault="00465479" w:rsidP="003A11E0">
            <w:pPr>
              <w:rPr>
                <w:rFonts w:ascii="Arial" w:eastAsia="Calibri" w:hAnsi="Arial" w:cs="Arial"/>
              </w:rPr>
            </w:pPr>
            <w:r>
              <w:rPr>
                <w:rFonts w:ascii="Arial" w:eastAsia="Calibri" w:hAnsi="Arial" w:cs="Arial"/>
              </w:rPr>
              <w:t>CO: 133.4 tpy</w:t>
            </w:r>
          </w:p>
        </w:tc>
        <w:tc>
          <w:tcPr>
            <w:tcW w:w="1440" w:type="dxa"/>
            <w:tcBorders>
              <w:bottom w:val="double" w:sz="4" w:space="0" w:color="auto"/>
            </w:tcBorders>
            <w:shd w:val="clear" w:color="auto" w:fill="auto"/>
          </w:tcPr>
          <w:p w14:paraId="7E958259" w14:textId="43039C80" w:rsidR="00465479" w:rsidRPr="005E0387" w:rsidRDefault="00465479" w:rsidP="003A11E0">
            <w:pPr>
              <w:rPr>
                <w:rFonts w:ascii="Arial" w:eastAsia="Calibri" w:hAnsi="Arial" w:cs="Arial"/>
                <w:bCs/>
                <w:sz w:val="22"/>
                <w:szCs w:val="22"/>
              </w:rPr>
            </w:pPr>
            <w:r w:rsidRPr="005E0387">
              <w:rPr>
                <w:rFonts w:ascii="Arial" w:eastAsia="Calibri" w:hAnsi="Arial" w:cs="Arial"/>
                <w:bCs/>
                <w:sz w:val="22"/>
                <w:szCs w:val="22"/>
              </w:rPr>
              <w:t>R 336.1205(1)(a) &amp; (3)</w:t>
            </w:r>
          </w:p>
        </w:tc>
        <w:tc>
          <w:tcPr>
            <w:tcW w:w="1350" w:type="dxa"/>
            <w:vMerge/>
            <w:tcBorders>
              <w:bottom w:val="double" w:sz="4" w:space="0" w:color="auto"/>
            </w:tcBorders>
            <w:shd w:val="clear" w:color="auto" w:fill="auto"/>
          </w:tcPr>
          <w:p w14:paraId="48B694F4" w14:textId="77777777" w:rsidR="00465479" w:rsidRPr="00AF4290" w:rsidRDefault="00465479" w:rsidP="003A11E0">
            <w:pPr>
              <w:rPr>
                <w:rFonts w:ascii="Arial" w:eastAsia="Calibri" w:hAnsi="Arial" w:cs="Arial"/>
              </w:rPr>
            </w:pPr>
          </w:p>
        </w:tc>
        <w:tc>
          <w:tcPr>
            <w:tcW w:w="1800" w:type="dxa"/>
            <w:vMerge/>
            <w:tcBorders>
              <w:bottom w:val="double" w:sz="4" w:space="0" w:color="auto"/>
            </w:tcBorders>
            <w:shd w:val="clear" w:color="auto" w:fill="auto"/>
          </w:tcPr>
          <w:p w14:paraId="1F7D41F7" w14:textId="77777777" w:rsidR="00465479" w:rsidRPr="003710F4" w:rsidRDefault="00465479" w:rsidP="003A11E0">
            <w:pPr>
              <w:rPr>
                <w:rFonts w:ascii="Arial" w:eastAsia="Calibri" w:hAnsi="Arial" w:cs="Arial"/>
              </w:rPr>
            </w:pPr>
          </w:p>
        </w:tc>
        <w:tc>
          <w:tcPr>
            <w:tcW w:w="1350" w:type="dxa"/>
            <w:vMerge/>
            <w:tcBorders>
              <w:bottom w:val="double" w:sz="4" w:space="0" w:color="auto"/>
            </w:tcBorders>
            <w:shd w:val="clear" w:color="auto" w:fill="auto"/>
          </w:tcPr>
          <w:p w14:paraId="235854BC" w14:textId="77777777" w:rsidR="00465479" w:rsidRDefault="00465479" w:rsidP="003A11E0">
            <w:pPr>
              <w:rPr>
                <w:rFonts w:ascii="Arial" w:eastAsia="Calibri" w:hAnsi="Arial" w:cs="Arial"/>
              </w:rPr>
            </w:pPr>
          </w:p>
        </w:tc>
        <w:tc>
          <w:tcPr>
            <w:tcW w:w="810" w:type="dxa"/>
            <w:vMerge/>
            <w:tcBorders>
              <w:bottom w:val="double" w:sz="4" w:space="0" w:color="auto"/>
            </w:tcBorders>
            <w:shd w:val="clear" w:color="auto" w:fill="auto"/>
          </w:tcPr>
          <w:p w14:paraId="0EB76606" w14:textId="77777777" w:rsidR="00465479" w:rsidRPr="00AF4290" w:rsidRDefault="00465479" w:rsidP="003A11E0">
            <w:pPr>
              <w:jc w:val="center"/>
              <w:rPr>
                <w:rFonts w:ascii="Arial" w:eastAsia="Calibri" w:hAnsi="Arial" w:cs="Arial"/>
              </w:rPr>
            </w:pPr>
          </w:p>
        </w:tc>
      </w:tr>
    </w:tbl>
    <w:p w14:paraId="2BE06D16" w14:textId="224AE8B4" w:rsidR="008B2B9C" w:rsidRPr="004F6C98" w:rsidRDefault="00DF262D" w:rsidP="00042B28">
      <w:pPr>
        <w:ind w:left="-450"/>
        <w:rPr>
          <w:rFonts w:ascii="Arial" w:hAnsi="Arial" w:cs="Arial"/>
          <w:sz w:val="22"/>
          <w:szCs w:val="22"/>
        </w:rPr>
      </w:pPr>
      <w:r>
        <w:rPr>
          <w:rFonts w:ascii="Arial" w:hAnsi="Arial" w:cs="Arial"/>
          <w:sz w:val="22"/>
          <w:szCs w:val="22"/>
        </w:rPr>
        <w:tab/>
      </w:r>
      <w:r w:rsidR="008B2B9C">
        <w:rPr>
          <w:rFonts w:ascii="Arial" w:hAnsi="Arial" w:cs="Arial"/>
          <w:sz w:val="22"/>
          <w:szCs w:val="22"/>
        </w:rPr>
        <w:t>*</w:t>
      </w:r>
      <w:r w:rsidR="008B2B9C" w:rsidRPr="004F6C98">
        <w:rPr>
          <w:rFonts w:ascii="Arial" w:hAnsi="Arial" w:cs="Arial"/>
          <w:sz w:val="22"/>
          <w:szCs w:val="22"/>
        </w:rPr>
        <w:t>Presumptively Acceptable Monitoring (PAM)</w:t>
      </w:r>
    </w:p>
    <w:bookmarkEnd w:id="16"/>
    <w:p w14:paraId="5BC5A129" w14:textId="77777777" w:rsidR="008B2B9C" w:rsidRPr="00042B28" w:rsidRDefault="008B2B9C" w:rsidP="008B2B9C">
      <w:pPr>
        <w:rPr>
          <w:rFonts w:ascii="Arial" w:hAnsi="Arial" w:cs="Arial"/>
          <w:sz w:val="22"/>
          <w:szCs w:val="22"/>
        </w:rPr>
      </w:pPr>
    </w:p>
    <w:bookmarkEnd w:id="15"/>
    <w:p w14:paraId="6E835B15" w14:textId="678B6736" w:rsidR="00626C6D" w:rsidRPr="00626C6D" w:rsidRDefault="00626C6D" w:rsidP="00165A9D">
      <w:pPr>
        <w:tabs>
          <w:tab w:val="left" w:pos="-720"/>
        </w:tabs>
        <w:suppressAutoHyphens/>
        <w:jc w:val="both"/>
        <w:rPr>
          <w:rFonts w:ascii="Arial" w:hAnsi="Arial" w:cs="Arial"/>
          <w:sz w:val="22"/>
          <w:szCs w:val="22"/>
        </w:rPr>
      </w:pPr>
      <w:r w:rsidRPr="00626C6D">
        <w:rPr>
          <w:rFonts w:ascii="Arial" w:hAnsi="Arial" w:cs="Arial"/>
          <w:sz w:val="22"/>
          <w:szCs w:val="22"/>
        </w:rPr>
        <w:t xml:space="preserve">McLaren Engineering operates catalytic converters </w:t>
      </w:r>
      <w:r>
        <w:rPr>
          <w:rFonts w:ascii="Arial" w:hAnsi="Arial" w:cs="Arial"/>
          <w:sz w:val="22"/>
          <w:szCs w:val="22"/>
        </w:rPr>
        <w:t xml:space="preserve">to </w:t>
      </w:r>
      <w:r w:rsidRPr="00626C6D">
        <w:rPr>
          <w:rFonts w:ascii="Arial" w:hAnsi="Arial" w:cs="Arial"/>
          <w:sz w:val="22"/>
          <w:szCs w:val="22"/>
        </w:rPr>
        <w:t xml:space="preserve">control </w:t>
      </w:r>
      <w:r>
        <w:rPr>
          <w:rFonts w:ascii="Arial" w:hAnsi="Arial" w:cs="Arial"/>
          <w:sz w:val="22"/>
          <w:szCs w:val="22"/>
        </w:rPr>
        <w:t xml:space="preserve">for CO emissions from </w:t>
      </w:r>
      <w:r w:rsidRPr="00626C6D">
        <w:rPr>
          <w:rFonts w:ascii="Arial" w:hAnsi="Arial" w:cs="Arial"/>
          <w:sz w:val="22"/>
          <w:szCs w:val="22"/>
        </w:rPr>
        <w:t>engine</w:t>
      </w:r>
      <w:r w:rsidR="00F605E4">
        <w:rPr>
          <w:rFonts w:ascii="Arial" w:hAnsi="Arial" w:cs="Arial"/>
          <w:sz w:val="22"/>
          <w:szCs w:val="22"/>
        </w:rPr>
        <w:t>s</w:t>
      </w:r>
      <w:r>
        <w:rPr>
          <w:rFonts w:ascii="Arial" w:hAnsi="Arial" w:cs="Arial"/>
          <w:sz w:val="22"/>
          <w:szCs w:val="22"/>
        </w:rPr>
        <w:t xml:space="preserve"> tested in these</w:t>
      </w:r>
      <w:r w:rsidRPr="00626C6D">
        <w:rPr>
          <w:rFonts w:ascii="Arial" w:hAnsi="Arial" w:cs="Arial"/>
          <w:sz w:val="22"/>
          <w:szCs w:val="22"/>
        </w:rPr>
        <w:t xml:space="preserve"> test cells</w:t>
      </w:r>
      <w:r>
        <w:rPr>
          <w:rFonts w:ascii="Arial" w:hAnsi="Arial" w:cs="Arial"/>
          <w:sz w:val="22"/>
          <w:szCs w:val="22"/>
        </w:rPr>
        <w:t xml:space="preserve">. </w:t>
      </w:r>
      <w:r w:rsidR="00373A27">
        <w:rPr>
          <w:rFonts w:ascii="Arial" w:hAnsi="Arial" w:cs="Arial"/>
          <w:sz w:val="22"/>
          <w:szCs w:val="22"/>
        </w:rPr>
        <w:t xml:space="preserve"> </w:t>
      </w:r>
      <w:r w:rsidRPr="00626C6D">
        <w:rPr>
          <w:rFonts w:ascii="Arial" w:hAnsi="Arial" w:cs="Arial"/>
          <w:sz w:val="22"/>
          <w:szCs w:val="22"/>
        </w:rPr>
        <w:t xml:space="preserve">The catalyst is monitored </w:t>
      </w:r>
      <w:r>
        <w:rPr>
          <w:rFonts w:ascii="Arial" w:hAnsi="Arial" w:cs="Arial"/>
          <w:sz w:val="22"/>
          <w:szCs w:val="22"/>
        </w:rPr>
        <w:t xml:space="preserve">continuously and recorded every 15 minutes </w:t>
      </w:r>
      <w:r w:rsidRPr="00626C6D">
        <w:rPr>
          <w:rFonts w:ascii="Arial" w:hAnsi="Arial" w:cs="Arial"/>
          <w:sz w:val="22"/>
          <w:szCs w:val="22"/>
        </w:rPr>
        <w:t xml:space="preserve">for </w:t>
      </w:r>
      <w:r>
        <w:rPr>
          <w:rFonts w:ascii="Arial" w:hAnsi="Arial" w:cs="Arial"/>
          <w:sz w:val="22"/>
          <w:szCs w:val="22"/>
        </w:rPr>
        <w:t xml:space="preserve">the </w:t>
      </w:r>
      <w:r w:rsidRPr="00626C6D">
        <w:rPr>
          <w:rFonts w:ascii="Arial" w:hAnsi="Arial" w:cs="Arial"/>
          <w:sz w:val="22"/>
          <w:szCs w:val="22"/>
        </w:rPr>
        <w:t>catalyst inlet and bed temperature</w:t>
      </w:r>
      <w:r>
        <w:rPr>
          <w:rFonts w:ascii="Arial" w:hAnsi="Arial" w:cs="Arial"/>
          <w:sz w:val="22"/>
          <w:szCs w:val="22"/>
        </w:rPr>
        <w:t xml:space="preserve"> as an indicator to ensure the catalyst is functioning as intended.  </w:t>
      </w:r>
      <w:r w:rsidRPr="00626C6D">
        <w:rPr>
          <w:rFonts w:ascii="Arial" w:hAnsi="Arial" w:cs="Arial"/>
          <w:sz w:val="22"/>
          <w:szCs w:val="22"/>
        </w:rPr>
        <w:t xml:space="preserve">A test cell may incorporate more than one catalyst depending upon the testing.  Each catalyst is treated individually for functionality, but one inlet temperature of all catalysts over a 24-hour period in a cell is recorded.  If a catalyst is suspected to be faulty due to temperature differential, an investigation with dyno resources will occur to determine the potential of emission control device failure. </w:t>
      </w:r>
      <w:r w:rsidR="00373A27">
        <w:rPr>
          <w:rFonts w:ascii="Arial" w:hAnsi="Arial" w:cs="Arial"/>
          <w:sz w:val="22"/>
          <w:szCs w:val="22"/>
        </w:rPr>
        <w:t xml:space="preserve"> </w:t>
      </w:r>
      <w:r w:rsidRPr="00626C6D">
        <w:rPr>
          <w:rFonts w:ascii="Arial" w:hAnsi="Arial" w:cs="Arial"/>
          <w:sz w:val="22"/>
          <w:szCs w:val="22"/>
        </w:rPr>
        <w:t>Monitor engine exhaust temperature and both catalyst inlet and bed temperatures.  Monitoring the engine exhaust temperature gives an indicator of engine load and health.  If the temperature goes too high the engine can be damaged.</w:t>
      </w:r>
    </w:p>
    <w:p w14:paraId="5F175C26" w14:textId="404A1E6E" w:rsidR="00626C6D" w:rsidRPr="00626C6D" w:rsidRDefault="00626C6D" w:rsidP="00165A9D">
      <w:pPr>
        <w:tabs>
          <w:tab w:val="left" w:pos="-720"/>
        </w:tabs>
        <w:suppressAutoHyphens/>
        <w:jc w:val="both"/>
        <w:rPr>
          <w:rFonts w:ascii="Arial" w:hAnsi="Arial" w:cs="Arial"/>
          <w:sz w:val="22"/>
          <w:szCs w:val="22"/>
        </w:rPr>
      </w:pPr>
    </w:p>
    <w:p w14:paraId="63C71D73" w14:textId="68069EB9" w:rsidR="00626C6D" w:rsidRPr="00626C6D" w:rsidRDefault="00626C6D" w:rsidP="00165A9D">
      <w:pPr>
        <w:tabs>
          <w:tab w:val="left" w:pos="-720"/>
        </w:tabs>
        <w:suppressAutoHyphens/>
        <w:jc w:val="both"/>
        <w:rPr>
          <w:rFonts w:ascii="Arial" w:hAnsi="Arial" w:cs="Arial"/>
          <w:sz w:val="22"/>
          <w:szCs w:val="22"/>
        </w:rPr>
      </w:pPr>
      <w:r w:rsidRPr="00626C6D">
        <w:rPr>
          <w:rFonts w:ascii="Arial" w:hAnsi="Arial" w:cs="Arial"/>
          <w:sz w:val="22"/>
          <w:szCs w:val="22"/>
        </w:rPr>
        <w:t xml:space="preserve">If a catalyst is functioning, then the inlet temperature is always less than catalyst bed temperature.  The parameters are recorded every six minutes.  The catalyst deterioration happens over </w:t>
      </w:r>
      <w:proofErr w:type="gramStart"/>
      <w:r w:rsidRPr="00626C6D">
        <w:rPr>
          <w:rFonts w:ascii="Arial" w:hAnsi="Arial" w:cs="Arial"/>
          <w:sz w:val="22"/>
          <w:szCs w:val="22"/>
        </w:rPr>
        <w:t>a period of time</w:t>
      </w:r>
      <w:proofErr w:type="gramEnd"/>
      <w:r w:rsidRPr="00626C6D">
        <w:rPr>
          <w:rFonts w:ascii="Arial" w:hAnsi="Arial" w:cs="Arial"/>
          <w:sz w:val="22"/>
          <w:szCs w:val="22"/>
        </w:rPr>
        <w:t xml:space="preserve"> and the failure is not instantaneous.  The catalysts are replaced as needed.  The records for this activity will be documented and reported in the semi-annual &amp; annual report if a deviation or excursion occurs.  When an excursion occurs, EGLE will be notified as required in our permits. </w:t>
      </w:r>
    </w:p>
    <w:p w14:paraId="3115FD84" w14:textId="77777777" w:rsidR="00626C6D" w:rsidRPr="00626C6D" w:rsidRDefault="00626C6D" w:rsidP="00165A9D">
      <w:pPr>
        <w:tabs>
          <w:tab w:val="left" w:pos="-720"/>
        </w:tabs>
        <w:suppressAutoHyphens/>
        <w:jc w:val="both"/>
        <w:rPr>
          <w:rFonts w:ascii="Arial" w:hAnsi="Arial" w:cs="Arial"/>
          <w:sz w:val="22"/>
          <w:szCs w:val="22"/>
        </w:rPr>
      </w:pPr>
    </w:p>
    <w:p w14:paraId="6DB788F6" w14:textId="4603978A" w:rsidR="00626C6D" w:rsidRPr="00626C6D" w:rsidRDefault="00626C6D" w:rsidP="00165A9D">
      <w:pPr>
        <w:tabs>
          <w:tab w:val="left" w:pos="-720"/>
        </w:tabs>
        <w:suppressAutoHyphens/>
        <w:jc w:val="both"/>
        <w:rPr>
          <w:rFonts w:ascii="Arial" w:hAnsi="Arial" w:cs="Arial"/>
          <w:sz w:val="22"/>
          <w:szCs w:val="22"/>
        </w:rPr>
      </w:pPr>
      <w:r w:rsidRPr="00626C6D">
        <w:rPr>
          <w:rFonts w:ascii="Arial" w:hAnsi="Arial" w:cs="Arial"/>
          <w:sz w:val="22"/>
          <w:szCs w:val="22"/>
        </w:rPr>
        <w:t xml:space="preserve">If the engine runs on an idle mode or on certain customer specified operating conditions, the catalyst inlet temperature may be greater than bed temperature.   </w:t>
      </w:r>
    </w:p>
    <w:p w14:paraId="12D96021" w14:textId="77777777" w:rsidR="00626C6D" w:rsidRPr="00626C6D" w:rsidRDefault="00626C6D" w:rsidP="00165A9D">
      <w:pPr>
        <w:tabs>
          <w:tab w:val="left" w:pos="-720"/>
        </w:tabs>
        <w:suppressAutoHyphens/>
        <w:jc w:val="both"/>
        <w:rPr>
          <w:rFonts w:ascii="Arial" w:hAnsi="Arial" w:cs="Arial"/>
          <w:sz w:val="22"/>
          <w:szCs w:val="22"/>
        </w:rPr>
      </w:pPr>
    </w:p>
    <w:p w14:paraId="3A013A99" w14:textId="0C060C53" w:rsidR="00626C6D" w:rsidRPr="00626C6D" w:rsidRDefault="00626C6D" w:rsidP="00165A9D">
      <w:pPr>
        <w:tabs>
          <w:tab w:val="left" w:pos="-720"/>
        </w:tabs>
        <w:suppressAutoHyphens/>
        <w:jc w:val="both"/>
        <w:rPr>
          <w:rFonts w:ascii="Arial" w:hAnsi="Arial" w:cs="Arial"/>
          <w:sz w:val="22"/>
          <w:szCs w:val="22"/>
        </w:rPr>
      </w:pPr>
      <w:r>
        <w:rPr>
          <w:rFonts w:ascii="Arial" w:hAnsi="Arial" w:cs="Arial"/>
          <w:sz w:val="22"/>
          <w:szCs w:val="22"/>
        </w:rPr>
        <w:t>Also, a</w:t>
      </w:r>
      <w:r w:rsidRPr="00626C6D">
        <w:rPr>
          <w:rFonts w:ascii="Arial" w:hAnsi="Arial" w:cs="Arial"/>
          <w:sz w:val="22"/>
          <w:szCs w:val="22"/>
        </w:rPr>
        <w:t xml:space="preserve">t very low speeds such as idle and during warm-up periods, </w:t>
      </w:r>
      <w:r>
        <w:rPr>
          <w:rFonts w:ascii="Arial" w:hAnsi="Arial" w:cs="Arial"/>
          <w:sz w:val="22"/>
          <w:szCs w:val="22"/>
        </w:rPr>
        <w:t xml:space="preserve">the </w:t>
      </w:r>
      <w:r w:rsidRPr="00626C6D">
        <w:rPr>
          <w:rFonts w:ascii="Arial" w:hAnsi="Arial" w:cs="Arial"/>
          <w:sz w:val="22"/>
          <w:szCs w:val="22"/>
        </w:rPr>
        <w:t xml:space="preserve">temperature </w:t>
      </w:r>
      <w:r>
        <w:rPr>
          <w:rFonts w:ascii="Arial" w:hAnsi="Arial" w:cs="Arial"/>
          <w:sz w:val="22"/>
          <w:szCs w:val="22"/>
        </w:rPr>
        <w:t xml:space="preserve">could be </w:t>
      </w:r>
      <w:r w:rsidRPr="00626C6D">
        <w:rPr>
          <w:rFonts w:ascii="Arial" w:hAnsi="Arial" w:cs="Arial"/>
          <w:sz w:val="22"/>
          <w:szCs w:val="22"/>
        </w:rPr>
        <w:t xml:space="preserve">low.  This is not an abnormal condition for an engine. </w:t>
      </w:r>
      <w:r w:rsidR="0020447F">
        <w:rPr>
          <w:rFonts w:ascii="Arial" w:hAnsi="Arial" w:cs="Arial"/>
          <w:sz w:val="22"/>
          <w:szCs w:val="22"/>
        </w:rPr>
        <w:t xml:space="preserve"> </w:t>
      </w:r>
      <w:r w:rsidRPr="00626C6D">
        <w:rPr>
          <w:rFonts w:ascii="Arial" w:hAnsi="Arial" w:cs="Arial"/>
          <w:sz w:val="22"/>
          <w:szCs w:val="22"/>
        </w:rPr>
        <w:t xml:space="preserve">There is a certain amount of time required to bring the engine under test to operating temperature.  During this time, the catalyst is not operating in its nominal range.  </w:t>
      </w:r>
    </w:p>
    <w:p w14:paraId="26BFF649" w14:textId="33CE8D8E" w:rsidR="00626C6D" w:rsidRPr="00626C6D" w:rsidRDefault="00626C6D" w:rsidP="00165A9D">
      <w:pPr>
        <w:tabs>
          <w:tab w:val="left" w:pos="-720"/>
        </w:tabs>
        <w:suppressAutoHyphens/>
        <w:ind w:left="1425"/>
        <w:jc w:val="both"/>
        <w:rPr>
          <w:rFonts w:ascii="Arial" w:hAnsi="Arial" w:cs="Arial"/>
          <w:sz w:val="22"/>
          <w:szCs w:val="22"/>
        </w:rPr>
      </w:pPr>
    </w:p>
    <w:p w14:paraId="38658CB2" w14:textId="68DC2311" w:rsidR="000F73C3" w:rsidRDefault="00042B28" w:rsidP="00165A9D">
      <w:pPr>
        <w:jc w:val="both"/>
        <w:rPr>
          <w:rFonts w:ascii="Arial" w:hAnsi="Arial" w:cs="Arial"/>
          <w:sz w:val="22"/>
          <w:szCs w:val="22"/>
        </w:rPr>
      </w:pPr>
      <w:r>
        <w:rPr>
          <w:rFonts w:ascii="Arial" w:hAnsi="Arial" w:cs="Arial"/>
          <w:sz w:val="22"/>
          <w:szCs w:val="22"/>
        </w:rPr>
        <w:t>P</w:t>
      </w:r>
      <w:r w:rsidR="000F73C3" w:rsidRPr="00290754">
        <w:rPr>
          <w:rFonts w:ascii="Arial" w:hAnsi="Arial" w:cs="Arial"/>
          <w:sz w:val="22"/>
          <w:szCs w:val="22"/>
        </w:rPr>
        <w:t xml:space="preserve">lease refer to </w:t>
      </w:r>
      <w:r w:rsidR="000F73C3">
        <w:rPr>
          <w:rFonts w:ascii="Arial" w:hAnsi="Arial" w:cs="Arial"/>
          <w:sz w:val="22"/>
          <w:szCs w:val="22"/>
        </w:rPr>
        <w:t>Part</w:t>
      </w:r>
      <w:r w:rsidR="000F73C3" w:rsidRPr="00290754">
        <w:rPr>
          <w:rFonts w:ascii="Arial" w:hAnsi="Arial" w:cs="Arial"/>
          <w:sz w:val="22"/>
          <w:szCs w:val="22"/>
        </w:rPr>
        <w:t xml:space="preserve">s B, C and D in the </w:t>
      </w:r>
      <w:r w:rsidR="000F73C3">
        <w:rPr>
          <w:rFonts w:ascii="Arial" w:hAnsi="Arial" w:cs="Arial"/>
          <w:sz w:val="22"/>
          <w:szCs w:val="22"/>
        </w:rPr>
        <w:t>draft ROP</w:t>
      </w:r>
      <w:r w:rsidR="000F73C3" w:rsidRPr="00290754">
        <w:rPr>
          <w:rFonts w:ascii="Arial" w:hAnsi="Arial" w:cs="Arial"/>
          <w:sz w:val="22"/>
          <w:szCs w:val="22"/>
        </w:rPr>
        <w:t xml:space="preserve"> for detailed regulatory citations for the stationary source.  </w:t>
      </w:r>
      <w:r w:rsidR="000F73C3">
        <w:rPr>
          <w:rFonts w:ascii="Arial" w:hAnsi="Arial" w:cs="Arial"/>
          <w:sz w:val="22"/>
          <w:szCs w:val="22"/>
        </w:rPr>
        <w:t>Part</w:t>
      </w:r>
      <w:r w:rsidR="000F73C3" w:rsidRPr="00290754">
        <w:rPr>
          <w:rFonts w:ascii="Arial" w:hAnsi="Arial" w:cs="Arial"/>
          <w:sz w:val="22"/>
          <w:szCs w:val="22"/>
        </w:rPr>
        <w:t xml:space="preserve"> A contains regulatory citations for </w:t>
      </w:r>
      <w:r w:rsidR="000F73C3">
        <w:rPr>
          <w:rFonts w:ascii="Arial" w:hAnsi="Arial" w:cs="Arial"/>
          <w:sz w:val="22"/>
          <w:szCs w:val="22"/>
        </w:rPr>
        <w:t>g</w:t>
      </w:r>
      <w:r w:rsidR="000F73C3" w:rsidRPr="00290754">
        <w:rPr>
          <w:rFonts w:ascii="Arial" w:hAnsi="Arial" w:cs="Arial"/>
          <w:sz w:val="22"/>
          <w:szCs w:val="22"/>
        </w:rPr>
        <w:t xml:space="preserve">eneral </w:t>
      </w:r>
      <w:r w:rsidR="000F73C3">
        <w:rPr>
          <w:rFonts w:ascii="Arial" w:hAnsi="Arial" w:cs="Arial"/>
          <w:sz w:val="22"/>
          <w:szCs w:val="22"/>
        </w:rPr>
        <w:t>c</w:t>
      </w:r>
      <w:r w:rsidR="000F73C3" w:rsidRPr="00290754">
        <w:rPr>
          <w:rFonts w:ascii="Arial" w:hAnsi="Arial" w:cs="Arial"/>
          <w:sz w:val="22"/>
          <w:szCs w:val="22"/>
        </w:rPr>
        <w:t>onditions.</w:t>
      </w:r>
    </w:p>
    <w:p w14:paraId="2AD34967" w14:textId="5F13779C" w:rsidR="0020447F" w:rsidRDefault="0020447F">
      <w:pPr>
        <w:rPr>
          <w:rFonts w:ascii="Arial" w:hAnsi="Arial" w:cs="Arial"/>
          <w:sz w:val="22"/>
          <w:szCs w:val="22"/>
        </w:rPr>
      </w:pPr>
      <w:r>
        <w:rPr>
          <w:rFonts w:ascii="Arial" w:hAnsi="Arial" w:cs="Arial"/>
          <w:sz w:val="22"/>
          <w:szCs w:val="22"/>
        </w:rPr>
        <w:br w:type="page"/>
      </w:r>
    </w:p>
    <w:p w14:paraId="08E08300" w14:textId="77777777" w:rsidR="000F73C3" w:rsidRDefault="000F73C3" w:rsidP="00165A9D">
      <w:pPr>
        <w:jc w:val="both"/>
        <w:rPr>
          <w:rFonts w:ascii="Arial" w:hAnsi="Arial" w:cs="Arial"/>
          <w:sz w:val="22"/>
          <w:szCs w:val="22"/>
        </w:rPr>
      </w:pPr>
    </w:p>
    <w:p w14:paraId="06B3CBDD"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AA08FCA" w14:textId="77777777" w:rsidR="000F73C3" w:rsidRPr="00290754" w:rsidRDefault="000F73C3" w:rsidP="000F73C3">
      <w:pPr>
        <w:jc w:val="both"/>
        <w:rPr>
          <w:rFonts w:ascii="Arial" w:hAnsi="Arial" w:cs="Arial"/>
          <w:sz w:val="22"/>
          <w:szCs w:val="22"/>
        </w:rPr>
      </w:pPr>
    </w:p>
    <w:p w14:paraId="3CB8FC32"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FAFCC67" w14:textId="77777777" w:rsidR="000F73C3" w:rsidRDefault="000F73C3" w:rsidP="000F73C3">
      <w:pPr>
        <w:jc w:val="both"/>
        <w:rPr>
          <w:rFonts w:ascii="Arial" w:hAnsi="Arial" w:cs="Arial"/>
          <w:sz w:val="22"/>
          <w:szCs w:val="22"/>
        </w:rPr>
      </w:pPr>
    </w:p>
    <w:p w14:paraId="48A9C7BF" w14:textId="35E77DA9"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8B2B9C">
        <w:rPr>
          <w:rFonts w:ascii="Arial" w:hAnsi="Arial" w:cs="Arial"/>
          <w:bCs/>
          <w:sz w:val="22"/>
        </w:rPr>
        <w:t>MI-ROP-A8217-2012</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460D948"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7B3DABB0" w14:textId="77777777" w:rsidTr="0020447F">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027C726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8B2B9C" w:rsidRPr="00290754" w14:paraId="422729CE" w14:textId="77777777" w:rsidTr="0020447F">
        <w:tc>
          <w:tcPr>
            <w:tcW w:w="2688" w:type="dxa"/>
          </w:tcPr>
          <w:p w14:paraId="07F069B7" w14:textId="5DEFA243" w:rsidR="008B2B9C" w:rsidRPr="00290754" w:rsidRDefault="008B2B9C" w:rsidP="008B2B9C">
            <w:pPr>
              <w:jc w:val="center"/>
              <w:rPr>
                <w:rFonts w:ascii="Arial" w:hAnsi="Arial" w:cs="Arial"/>
                <w:sz w:val="22"/>
                <w:szCs w:val="22"/>
              </w:rPr>
            </w:pPr>
            <w:r w:rsidRPr="004176FE">
              <w:rPr>
                <w:rFonts w:ascii="Arial" w:hAnsi="Arial" w:cs="Arial"/>
                <w:sz w:val="22"/>
                <w:szCs w:val="22"/>
              </w:rPr>
              <w:t>C-10264</w:t>
            </w:r>
          </w:p>
        </w:tc>
        <w:tc>
          <w:tcPr>
            <w:tcW w:w="2565" w:type="dxa"/>
          </w:tcPr>
          <w:p w14:paraId="2D1455BE" w14:textId="61F41CC5" w:rsidR="008B2B9C" w:rsidRPr="00290754" w:rsidRDefault="008B2B9C" w:rsidP="008B2B9C">
            <w:pPr>
              <w:jc w:val="center"/>
              <w:rPr>
                <w:rFonts w:ascii="Arial" w:hAnsi="Arial" w:cs="Arial"/>
                <w:sz w:val="22"/>
                <w:szCs w:val="22"/>
              </w:rPr>
            </w:pPr>
            <w:r>
              <w:rPr>
                <w:rFonts w:ascii="Arial" w:hAnsi="Arial" w:cs="Arial"/>
                <w:sz w:val="22"/>
                <w:szCs w:val="22"/>
              </w:rPr>
              <w:t>67-05</w:t>
            </w:r>
          </w:p>
        </w:tc>
        <w:tc>
          <w:tcPr>
            <w:tcW w:w="2565" w:type="dxa"/>
          </w:tcPr>
          <w:p w14:paraId="002A1FB6" w14:textId="4AB9F1E4" w:rsidR="008B2B9C" w:rsidRPr="00290754" w:rsidRDefault="008B2B9C" w:rsidP="008B2B9C">
            <w:pPr>
              <w:jc w:val="center"/>
              <w:rPr>
                <w:rFonts w:ascii="Arial" w:hAnsi="Arial" w:cs="Arial"/>
                <w:sz w:val="22"/>
                <w:szCs w:val="22"/>
              </w:rPr>
            </w:pPr>
            <w:r>
              <w:rPr>
                <w:rFonts w:ascii="Arial" w:hAnsi="Arial" w:cs="Arial"/>
                <w:sz w:val="22"/>
                <w:szCs w:val="22"/>
              </w:rPr>
              <w:t>177-99</w:t>
            </w:r>
          </w:p>
        </w:tc>
        <w:tc>
          <w:tcPr>
            <w:tcW w:w="2565" w:type="dxa"/>
          </w:tcPr>
          <w:p w14:paraId="6B0F39BE" w14:textId="3739E4BE" w:rsidR="008B2B9C" w:rsidRPr="00290754" w:rsidRDefault="008B2B9C" w:rsidP="008B2B9C">
            <w:pPr>
              <w:jc w:val="center"/>
              <w:rPr>
                <w:rFonts w:ascii="Arial" w:hAnsi="Arial" w:cs="Arial"/>
                <w:sz w:val="22"/>
                <w:szCs w:val="22"/>
              </w:rPr>
            </w:pPr>
            <w:r>
              <w:rPr>
                <w:rFonts w:ascii="Arial" w:hAnsi="Arial" w:cs="Arial"/>
                <w:sz w:val="22"/>
                <w:szCs w:val="22"/>
              </w:rPr>
              <w:t>177-99B</w:t>
            </w:r>
          </w:p>
        </w:tc>
      </w:tr>
      <w:tr w:rsidR="008B2B9C" w:rsidRPr="00290754" w14:paraId="2CA027B9" w14:textId="77777777" w:rsidTr="0020447F">
        <w:tc>
          <w:tcPr>
            <w:tcW w:w="2688" w:type="dxa"/>
          </w:tcPr>
          <w:p w14:paraId="737BAEC1" w14:textId="50BD429D" w:rsidR="008B2B9C" w:rsidRPr="00290754" w:rsidRDefault="008B2B9C" w:rsidP="008B2B9C">
            <w:pPr>
              <w:jc w:val="center"/>
              <w:rPr>
                <w:rFonts w:ascii="Arial" w:hAnsi="Arial" w:cs="Arial"/>
                <w:sz w:val="22"/>
                <w:szCs w:val="22"/>
              </w:rPr>
            </w:pPr>
            <w:r>
              <w:rPr>
                <w:rFonts w:ascii="Arial" w:hAnsi="Arial" w:cs="Arial"/>
                <w:sz w:val="22"/>
                <w:szCs w:val="22"/>
              </w:rPr>
              <w:t>C-11440</w:t>
            </w:r>
          </w:p>
        </w:tc>
        <w:tc>
          <w:tcPr>
            <w:tcW w:w="2565" w:type="dxa"/>
          </w:tcPr>
          <w:p w14:paraId="6AEC2A08" w14:textId="39235E9E" w:rsidR="008B2B9C" w:rsidRPr="00290754" w:rsidRDefault="008B2B9C" w:rsidP="008B2B9C">
            <w:pPr>
              <w:jc w:val="center"/>
              <w:rPr>
                <w:rFonts w:ascii="Arial" w:hAnsi="Arial" w:cs="Arial"/>
                <w:sz w:val="22"/>
                <w:szCs w:val="22"/>
              </w:rPr>
            </w:pPr>
            <w:r>
              <w:rPr>
                <w:rFonts w:ascii="Arial" w:hAnsi="Arial" w:cs="Arial"/>
                <w:sz w:val="22"/>
                <w:szCs w:val="22"/>
              </w:rPr>
              <w:t>67-05A</w:t>
            </w:r>
          </w:p>
        </w:tc>
        <w:tc>
          <w:tcPr>
            <w:tcW w:w="2565" w:type="dxa"/>
          </w:tcPr>
          <w:p w14:paraId="011561EE" w14:textId="7E33D2F8" w:rsidR="008B2B9C" w:rsidRPr="00290754" w:rsidRDefault="008B2B9C" w:rsidP="008B2B9C">
            <w:pPr>
              <w:jc w:val="center"/>
              <w:rPr>
                <w:rFonts w:ascii="Arial" w:hAnsi="Arial" w:cs="Arial"/>
                <w:sz w:val="22"/>
                <w:szCs w:val="22"/>
              </w:rPr>
            </w:pPr>
            <w:r>
              <w:rPr>
                <w:rFonts w:ascii="Arial" w:hAnsi="Arial" w:cs="Arial"/>
                <w:sz w:val="22"/>
                <w:szCs w:val="22"/>
              </w:rPr>
              <w:t>177-99A</w:t>
            </w:r>
          </w:p>
        </w:tc>
        <w:tc>
          <w:tcPr>
            <w:tcW w:w="2565" w:type="dxa"/>
          </w:tcPr>
          <w:p w14:paraId="2C5AA607" w14:textId="71FA3F60" w:rsidR="008B2B9C" w:rsidRPr="00290754" w:rsidRDefault="008B2B9C" w:rsidP="008B2B9C">
            <w:pPr>
              <w:jc w:val="center"/>
              <w:rPr>
                <w:rFonts w:ascii="Arial" w:hAnsi="Arial" w:cs="Arial"/>
                <w:sz w:val="22"/>
                <w:szCs w:val="22"/>
              </w:rPr>
            </w:pPr>
            <w:r>
              <w:rPr>
                <w:rFonts w:ascii="Arial" w:hAnsi="Arial" w:cs="Arial"/>
                <w:sz w:val="22"/>
                <w:szCs w:val="22"/>
              </w:rPr>
              <w:t>177-99C</w:t>
            </w:r>
          </w:p>
        </w:tc>
      </w:tr>
    </w:tbl>
    <w:p w14:paraId="72D9C01F" w14:textId="77777777" w:rsidR="000F73C3" w:rsidRDefault="000F73C3" w:rsidP="000F73C3">
      <w:pPr>
        <w:rPr>
          <w:rFonts w:ascii="Arial" w:hAnsi="Arial" w:cs="Arial"/>
          <w:sz w:val="22"/>
          <w:szCs w:val="22"/>
        </w:rPr>
      </w:pPr>
    </w:p>
    <w:p w14:paraId="26AC6CF5"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FDCCB0C" w14:textId="77777777" w:rsidR="000F73C3" w:rsidRPr="00DA122E" w:rsidRDefault="000F73C3" w:rsidP="000F73C3">
      <w:pPr>
        <w:rPr>
          <w:rFonts w:ascii="Arial" w:hAnsi="Arial" w:cs="Arial"/>
          <w:sz w:val="22"/>
          <w:szCs w:val="22"/>
        </w:rPr>
      </w:pPr>
    </w:p>
    <w:p w14:paraId="6EFF537C" w14:textId="42F65467" w:rsidR="000F73C3" w:rsidRDefault="000F73C3" w:rsidP="008B2B9C">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F10CC94" w14:textId="77777777" w:rsidR="008B2B9C" w:rsidRPr="00420850" w:rsidRDefault="008B2B9C" w:rsidP="008B2B9C">
      <w:pPr>
        <w:jc w:val="both"/>
        <w:rPr>
          <w:rFonts w:ascii="Arial" w:hAnsi="Arial" w:cs="Arial"/>
          <w:sz w:val="22"/>
          <w:szCs w:val="22"/>
        </w:rPr>
      </w:pPr>
    </w:p>
    <w:p w14:paraId="5432A97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69B3562" w14:textId="77777777" w:rsidR="000F73C3" w:rsidRPr="00D122B6" w:rsidRDefault="000F73C3" w:rsidP="000F73C3">
      <w:pPr>
        <w:rPr>
          <w:rFonts w:ascii="Arial" w:hAnsi="Arial" w:cs="Arial"/>
          <w:sz w:val="22"/>
          <w:szCs w:val="22"/>
        </w:rPr>
      </w:pPr>
    </w:p>
    <w:p w14:paraId="7B5BC89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B2A45F6" w14:textId="77777777" w:rsidR="000F73C3" w:rsidRPr="00D122B6" w:rsidRDefault="000F73C3" w:rsidP="000F73C3">
      <w:pPr>
        <w:rPr>
          <w:rFonts w:ascii="Arial" w:hAnsi="Arial" w:cs="Arial"/>
          <w:sz w:val="22"/>
          <w:szCs w:val="22"/>
        </w:rPr>
      </w:pPr>
    </w:p>
    <w:p w14:paraId="6FCA9567" w14:textId="547EB346"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BE96D9E" w14:textId="74BD5AB1" w:rsidR="000F73C3" w:rsidRPr="00C93BBE" w:rsidRDefault="000F73C3" w:rsidP="000F73C3">
      <w:pPr>
        <w:rPr>
          <w:rFonts w:ascii="Arial" w:hAnsi="Arial" w:cs="Arial"/>
          <w:sz w:val="22"/>
          <w:szCs w:val="22"/>
        </w:rPr>
      </w:pPr>
    </w:p>
    <w:p w14:paraId="351F232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694B0CB" w14:textId="77777777" w:rsidR="000F73C3" w:rsidRPr="00290754"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3150"/>
        <w:gridCol w:w="1980"/>
        <w:gridCol w:w="2471"/>
      </w:tblGrid>
      <w:tr w:rsidR="000F73C3" w:rsidRPr="00290754" w14:paraId="5B9239E9" w14:textId="77777777" w:rsidTr="0020447F">
        <w:trPr>
          <w:tblHeader/>
        </w:trPr>
        <w:tc>
          <w:tcPr>
            <w:tcW w:w="2700" w:type="dxa"/>
            <w:tcBorders>
              <w:top w:val="double" w:sz="6" w:space="0" w:color="auto"/>
              <w:bottom w:val="double" w:sz="6" w:space="0" w:color="auto"/>
              <w:right w:val="single" w:sz="6" w:space="0" w:color="auto"/>
            </w:tcBorders>
            <w:shd w:val="pct10" w:color="auto" w:fill="auto"/>
          </w:tcPr>
          <w:p w14:paraId="41E9043A"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353FD6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150" w:type="dxa"/>
            <w:tcBorders>
              <w:top w:val="double" w:sz="6" w:space="0" w:color="auto"/>
              <w:bottom w:val="double" w:sz="6" w:space="0" w:color="auto"/>
              <w:right w:val="single" w:sz="6" w:space="0" w:color="auto"/>
            </w:tcBorders>
            <w:shd w:val="pct10" w:color="auto" w:fill="auto"/>
          </w:tcPr>
          <w:p w14:paraId="682D84E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550710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6A0BFA18" w14:textId="1BC08B03" w:rsidR="000F73C3" w:rsidRDefault="000F73C3" w:rsidP="00F478F0">
            <w:pPr>
              <w:jc w:val="center"/>
              <w:rPr>
                <w:rFonts w:ascii="Arial" w:hAnsi="Arial" w:cs="Arial"/>
                <w:b/>
                <w:sz w:val="22"/>
                <w:szCs w:val="22"/>
              </w:rPr>
            </w:pPr>
            <w:r>
              <w:rPr>
                <w:rFonts w:ascii="Arial" w:hAnsi="Arial" w:cs="Arial"/>
                <w:b/>
                <w:sz w:val="22"/>
                <w:szCs w:val="22"/>
              </w:rPr>
              <w:t>Rule 212</w:t>
            </w:r>
          </w:p>
          <w:p w14:paraId="6886568A"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471" w:type="dxa"/>
            <w:tcBorders>
              <w:top w:val="double" w:sz="6" w:space="0" w:color="auto"/>
              <w:left w:val="single" w:sz="4" w:space="0" w:color="auto"/>
              <w:bottom w:val="double" w:sz="6" w:space="0" w:color="auto"/>
              <w:right w:val="double" w:sz="6" w:space="0" w:color="auto"/>
            </w:tcBorders>
            <w:shd w:val="pct10" w:color="auto" w:fill="auto"/>
          </w:tcPr>
          <w:p w14:paraId="04B2D496"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A47F30" w:rsidRPr="00290754" w14:paraId="04230350" w14:textId="77777777" w:rsidTr="0020447F">
        <w:tc>
          <w:tcPr>
            <w:tcW w:w="2700" w:type="dxa"/>
            <w:tcBorders>
              <w:top w:val="single" w:sz="6" w:space="0" w:color="auto"/>
              <w:bottom w:val="single" w:sz="6" w:space="0" w:color="auto"/>
            </w:tcBorders>
          </w:tcPr>
          <w:p w14:paraId="5AC1A44D" w14:textId="7F6A6A49" w:rsidR="00A47F30" w:rsidRPr="0020447F" w:rsidRDefault="00A47F30" w:rsidP="00A47F30">
            <w:pPr>
              <w:tabs>
                <w:tab w:val="left" w:pos="819"/>
              </w:tabs>
              <w:rPr>
                <w:rFonts w:ascii="Arial" w:hAnsi="Arial" w:cs="Arial"/>
                <w:sz w:val="22"/>
                <w:szCs w:val="22"/>
              </w:rPr>
            </w:pPr>
            <w:r w:rsidRPr="0020447F">
              <w:rPr>
                <w:rFonts w:ascii="Arial" w:hAnsi="Arial" w:cs="Arial"/>
                <w:sz w:val="22"/>
                <w:szCs w:val="22"/>
              </w:rPr>
              <w:t>EU-TESTCELL1</w:t>
            </w:r>
          </w:p>
        </w:tc>
        <w:tc>
          <w:tcPr>
            <w:tcW w:w="3150" w:type="dxa"/>
            <w:tcBorders>
              <w:top w:val="single" w:sz="6" w:space="0" w:color="auto"/>
              <w:bottom w:val="single" w:sz="6" w:space="0" w:color="auto"/>
            </w:tcBorders>
          </w:tcPr>
          <w:p w14:paraId="51C903E0" w14:textId="606673C4" w:rsidR="00A47F30" w:rsidRPr="0020447F" w:rsidRDefault="00A47F30" w:rsidP="00A47F30">
            <w:pPr>
              <w:rPr>
                <w:rFonts w:ascii="Arial" w:hAnsi="Arial" w:cs="Arial"/>
                <w:sz w:val="22"/>
                <w:szCs w:val="22"/>
              </w:rPr>
            </w:pPr>
            <w:r w:rsidRPr="0020447F">
              <w:rPr>
                <w:rFonts w:ascii="Arial" w:hAnsi="Arial" w:cs="Arial"/>
                <w:sz w:val="22"/>
                <w:szCs w:val="22"/>
              </w:rPr>
              <w:t>A dynamometer test cell with no primary control device. Installed in 1987.</w:t>
            </w:r>
            <w:r w:rsidR="0020447F">
              <w:rPr>
                <w:rFonts w:ascii="Arial" w:hAnsi="Arial" w:cs="Arial"/>
                <w:sz w:val="22"/>
                <w:szCs w:val="22"/>
              </w:rPr>
              <w:t xml:space="preserve"> </w:t>
            </w:r>
            <w:r w:rsidRPr="0020447F">
              <w:rPr>
                <w:rFonts w:ascii="Arial" w:hAnsi="Arial" w:cs="Arial"/>
                <w:sz w:val="22"/>
                <w:szCs w:val="22"/>
              </w:rPr>
              <w:t xml:space="preserve"> Test Cell 1, originally used for testing gasoline combusted engines, was modified </w:t>
            </w:r>
            <w:r w:rsidR="00636C51" w:rsidRPr="0020447F">
              <w:rPr>
                <w:rFonts w:ascii="Arial" w:hAnsi="Arial" w:cs="Arial"/>
                <w:sz w:val="22"/>
                <w:szCs w:val="22"/>
              </w:rPr>
              <w:t xml:space="preserve">in 2017 </w:t>
            </w:r>
            <w:r w:rsidRPr="0020447F">
              <w:rPr>
                <w:rFonts w:ascii="Arial" w:hAnsi="Arial" w:cs="Arial"/>
                <w:sz w:val="22"/>
                <w:szCs w:val="22"/>
              </w:rPr>
              <w:t>to test natural gas type burner</w:t>
            </w:r>
            <w:r w:rsidR="00636C51" w:rsidRPr="0020447F">
              <w:rPr>
                <w:rFonts w:ascii="Arial" w:hAnsi="Arial" w:cs="Arial"/>
                <w:sz w:val="22"/>
                <w:szCs w:val="22"/>
              </w:rPr>
              <w:t>s</w:t>
            </w:r>
            <w:r w:rsidRPr="0020447F">
              <w:rPr>
                <w:rFonts w:ascii="Arial" w:hAnsi="Arial" w:cs="Arial"/>
                <w:sz w:val="22"/>
                <w:szCs w:val="22"/>
              </w:rPr>
              <w:t xml:space="preserve">. </w:t>
            </w:r>
          </w:p>
        </w:tc>
        <w:tc>
          <w:tcPr>
            <w:tcW w:w="1980" w:type="dxa"/>
            <w:tcBorders>
              <w:top w:val="single" w:sz="6" w:space="0" w:color="auto"/>
              <w:bottom w:val="single" w:sz="6" w:space="0" w:color="auto"/>
            </w:tcBorders>
          </w:tcPr>
          <w:p w14:paraId="27A6836A" w14:textId="66CE3B05" w:rsidR="00A47F30" w:rsidRPr="0020447F" w:rsidRDefault="00451089" w:rsidP="00A47F30">
            <w:pPr>
              <w:jc w:val="center"/>
              <w:rPr>
                <w:rFonts w:ascii="Arial" w:hAnsi="Arial" w:cs="Arial"/>
                <w:sz w:val="22"/>
                <w:szCs w:val="22"/>
              </w:rPr>
            </w:pPr>
            <w:r w:rsidRPr="0020447F">
              <w:rPr>
                <w:rFonts w:ascii="Arial" w:hAnsi="Arial" w:cs="Arial"/>
                <w:sz w:val="22"/>
                <w:szCs w:val="22"/>
              </w:rPr>
              <w:t>R</w:t>
            </w:r>
            <w:r w:rsidR="0020447F">
              <w:rPr>
                <w:rFonts w:ascii="Arial" w:hAnsi="Arial" w:cs="Arial"/>
                <w:sz w:val="22"/>
                <w:szCs w:val="22"/>
              </w:rPr>
              <w:t xml:space="preserve"> </w:t>
            </w:r>
            <w:r w:rsidRPr="0020447F">
              <w:rPr>
                <w:rFonts w:ascii="Arial" w:hAnsi="Arial" w:cs="Arial"/>
                <w:sz w:val="22"/>
                <w:szCs w:val="22"/>
              </w:rPr>
              <w:t xml:space="preserve">336.1212(4)(c) </w:t>
            </w:r>
          </w:p>
        </w:tc>
        <w:tc>
          <w:tcPr>
            <w:tcW w:w="2471" w:type="dxa"/>
            <w:tcBorders>
              <w:top w:val="single" w:sz="6" w:space="0" w:color="auto"/>
              <w:bottom w:val="single" w:sz="6" w:space="0" w:color="auto"/>
            </w:tcBorders>
          </w:tcPr>
          <w:p w14:paraId="3A0C4795" w14:textId="10BB25BB" w:rsidR="00A47F30" w:rsidRPr="0020447F" w:rsidRDefault="00A47F30" w:rsidP="00A47F30">
            <w:pPr>
              <w:jc w:val="center"/>
              <w:rPr>
                <w:rFonts w:ascii="Arial" w:hAnsi="Arial" w:cs="Arial"/>
                <w:sz w:val="22"/>
                <w:szCs w:val="22"/>
              </w:rPr>
            </w:pPr>
            <w:r w:rsidRPr="0020447F">
              <w:rPr>
                <w:rFonts w:ascii="Arial" w:hAnsi="Arial" w:cs="Arial"/>
                <w:sz w:val="22"/>
                <w:szCs w:val="22"/>
              </w:rPr>
              <w:t>R3</w:t>
            </w:r>
            <w:r w:rsidR="0020447F">
              <w:rPr>
                <w:rFonts w:ascii="Arial" w:hAnsi="Arial" w:cs="Arial"/>
                <w:sz w:val="22"/>
                <w:szCs w:val="22"/>
              </w:rPr>
              <w:t xml:space="preserve"> </w:t>
            </w:r>
            <w:r w:rsidRPr="0020447F">
              <w:rPr>
                <w:rFonts w:ascii="Arial" w:hAnsi="Arial" w:cs="Arial"/>
                <w:sz w:val="22"/>
                <w:szCs w:val="22"/>
              </w:rPr>
              <w:t>36.1282(2)(b)</w:t>
            </w:r>
          </w:p>
        </w:tc>
      </w:tr>
      <w:tr w:rsidR="00A47F30" w:rsidRPr="00290754" w14:paraId="0529437A" w14:textId="77777777" w:rsidTr="0020447F">
        <w:tc>
          <w:tcPr>
            <w:tcW w:w="2700" w:type="dxa"/>
            <w:tcBorders>
              <w:top w:val="single" w:sz="6" w:space="0" w:color="auto"/>
              <w:bottom w:val="single" w:sz="6" w:space="0" w:color="auto"/>
            </w:tcBorders>
          </w:tcPr>
          <w:p w14:paraId="673DD4FC" w14:textId="2EEAA4E9" w:rsidR="00A47F30" w:rsidRPr="0020447F" w:rsidRDefault="00A47F30" w:rsidP="00A47F30">
            <w:pPr>
              <w:tabs>
                <w:tab w:val="left" w:pos="819"/>
              </w:tabs>
              <w:rPr>
                <w:rFonts w:ascii="Arial" w:hAnsi="Arial" w:cs="Arial"/>
                <w:sz w:val="22"/>
                <w:szCs w:val="22"/>
              </w:rPr>
            </w:pPr>
            <w:r w:rsidRPr="0020447F">
              <w:rPr>
                <w:rFonts w:ascii="Arial" w:hAnsi="Arial" w:cs="Arial"/>
                <w:sz w:val="22"/>
                <w:szCs w:val="22"/>
              </w:rPr>
              <w:t>EU-MACHINING</w:t>
            </w:r>
          </w:p>
        </w:tc>
        <w:tc>
          <w:tcPr>
            <w:tcW w:w="3150" w:type="dxa"/>
            <w:tcBorders>
              <w:top w:val="single" w:sz="6" w:space="0" w:color="auto"/>
              <w:bottom w:val="single" w:sz="6" w:space="0" w:color="auto"/>
            </w:tcBorders>
          </w:tcPr>
          <w:p w14:paraId="4A20AA9A" w14:textId="55741E76" w:rsidR="00A47F30" w:rsidRPr="0020447F" w:rsidRDefault="00A47F30" w:rsidP="00A47F30">
            <w:pPr>
              <w:rPr>
                <w:rFonts w:ascii="Arial" w:hAnsi="Arial" w:cs="Arial"/>
                <w:sz w:val="22"/>
                <w:szCs w:val="22"/>
              </w:rPr>
            </w:pPr>
            <w:r w:rsidRPr="0020447F">
              <w:rPr>
                <w:rFonts w:ascii="Arial" w:hAnsi="Arial" w:cs="Arial"/>
                <w:sz w:val="22"/>
                <w:szCs w:val="22"/>
              </w:rPr>
              <w:t>Pinion Gear Cutting Machine with associated small assembling line and electrical testing and other machining equipment; all emissions are vented to the general in-plant environment.</w:t>
            </w:r>
            <w:r w:rsidR="0020447F">
              <w:rPr>
                <w:rFonts w:ascii="Arial" w:hAnsi="Arial" w:cs="Arial"/>
                <w:sz w:val="22"/>
                <w:szCs w:val="22"/>
              </w:rPr>
              <w:t xml:space="preserve"> </w:t>
            </w:r>
            <w:r w:rsidRPr="0020447F">
              <w:rPr>
                <w:rFonts w:ascii="Arial" w:hAnsi="Arial" w:cs="Arial"/>
                <w:sz w:val="22"/>
                <w:szCs w:val="22"/>
              </w:rPr>
              <w:t xml:space="preserve"> Located in Building 1.</w:t>
            </w:r>
          </w:p>
        </w:tc>
        <w:tc>
          <w:tcPr>
            <w:tcW w:w="1980" w:type="dxa"/>
            <w:tcBorders>
              <w:top w:val="single" w:sz="6" w:space="0" w:color="auto"/>
              <w:bottom w:val="single" w:sz="6" w:space="0" w:color="auto"/>
            </w:tcBorders>
          </w:tcPr>
          <w:p w14:paraId="623DB4BA" w14:textId="44A1BAFF" w:rsidR="00A47F30" w:rsidRPr="0020447F" w:rsidRDefault="00A47F30" w:rsidP="00A47F30">
            <w:pPr>
              <w:jc w:val="center"/>
              <w:rPr>
                <w:rFonts w:ascii="Arial" w:hAnsi="Arial" w:cs="Arial"/>
                <w:sz w:val="22"/>
                <w:szCs w:val="22"/>
              </w:rPr>
            </w:pPr>
            <w:r w:rsidRPr="0020447F">
              <w:rPr>
                <w:rFonts w:ascii="Arial" w:hAnsi="Arial" w:cs="Arial"/>
                <w:sz w:val="22"/>
                <w:szCs w:val="22"/>
              </w:rPr>
              <w:t>R 336.1212(3)(f)</w:t>
            </w:r>
          </w:p>
        </w:tc>
        <w:tc>
          <w:tcPr>
            <w:tcW w:w="2471" w:type="dxa"/>
            <w:tcBorders>
              <w:top w:val="single" w:sz="6" w:space="0" w:color="auto"/>
              <w:bottom w:val="single" w:sz="6" w:space="0" w:color="auto"/>
            </w:tcBorders>
          </w:tcPr>
          <w:p w14:paraId="744B3B27" w14:textId="56D17F60" w:rsidR="00A47F30" w:rsidRPr="0020447F" w:rsidRDefault="00A47F30" w:rsidP="00A47F30">
            <w:pPr>
              <w:jc w:val="center"/>
              <w:rPr>
                <w:rFonts w:ascii="Arial" w:hAnsi="Arial" w:cs="Arial"/>
                <w:sz w:val="22"/>
                <w:szCs w:val="22"/>
              </w:rPr>
            </w:pPr>
            <w:r w:rsidRPr="0020447F">
              <w:rPr>
                <w:rFonts w:ascii="Arial" w:hAnsi="Arial" w:cs="Arial"/>
                <w:sz w:val="22"/>
                <w:szCs w:val="22"/>
              </w:rPr>
              <w:t>R 336.1285(2)(l)(vi)(B)</w:t>
            </w:r>
          </w:p>
        </w:tc>
      </w:tr>
      <w:tr w:rsidR="00A47F30" w:rsidRPr="00290754" w14:paraId="44B2F324" w14:textId="77777777" w:rsidTr="0020447F">
        <w:tc>
          <w:tcPr>
            <w:tcW w:w="2700" w:type="dxa"/>
            <w:tcBorders>
              <w:top w:val="single" w:sz="6" w:space="0" w:color="auto"/>
              <w:bottom w:val="single" w:sz="6" w:space="0" w:color="auto"/>
            </w:tcBorders>
          </w:tcPr>
          <w:p w14:paraId="686A0C30" w14:textId="7D429CD9" w:rsidR="00A47F30" w:rsidRPr="0020447F" w:rsidRDefault="00A47F30" w:rsidP="00A47F30">
            <w:pPr>
              <w:tabs>
                <w:tab w:val="left" w:pos="819"/>
              </w:tabs>
              <w:rPr>
                <w:rFonts w:ascii="Arial" w:hAnsi="Arial" w:cs="Arial"/>
                <w:sz w:val="22"/>
                <w:szCs w:val="22"/>
              </w:rPr>
            </w:pPr>
            <w:r w:rsidRPr="0020447F">
              <w:rPr>
                <w:rFonts w:ascii="Arial" w:hAnsi="Arial" w:cs="Arial"/>
                <w:sz w:val="22"/>
                <w:szCs w:val="22"/>
              </w:rPr>
              <w:t>EU-NATGASOVEN</w:t>
            </w:r>
          </w:p>
        </w:tc>
        <w:tc>
          <w:tcPr>
            <w:tcW w:w="3150" w:type="dxa"/>
            <w:tcBorders>
              <w:top w:val="single" w:sz="6" w:space="0" w:color="auto"/>
              <w:bottom w:val="single" w:sz="6" w:space="0" w:color="auto"/>
            </w:tcBorders>
          </w:tcPr>
          <w:p w14:paraId="47626B66" w14:textId="2202547E" w:rsidR="00A47F30" w:rsidRPr="0020447F" w:rsidRDefault="00A47F30" w:rsidP="00A47F30">
            <w:pPr>
              <w:tabs>
                <w:tab w:val="left" w:pos="819"/>
              </w:tabs>
              <w:rPr>
                <w:rFonts w:ascii="Arial" w:hAnsi="Arial" w:cs="Arial"/>
                <w:sz w:val="22"/>
                <w:szCs w:val="22"/>
              </w:rPr>
            </w:pPr>
            <w:r w:rsidRPr="0020447F">
              <w:rPr>
                <w:rFonts w:ascii="Arial" w:hAnsi="Arial" w:cs="Arial"/>
                <w:sz w:val="22"/>
                <w:szCs w:val="22"/>
              </w:rPr>
              <w:t>Bayco oven - 600 B</w:t>
            </w:r>
            <w:r w:rsidR="0020447F">
              <w:rPr>
                <w:rFonts w:ascii="Arial" w:hAnsi="Arial" w:cs="Arial"/>
                <w:sz w:val="22"/>
                <w:szCs w:val="22"/>
              </w:rPr>
              <w:t>TU</w:t>
            </w:r>
            <w:r w:rsidRPr="0020447F">
              <w:rPr>
                <w:rFonts w:ascii="Arial" w:hAnsi="Arial" w:cs="Arial"/>
                <w:sz w:val="22"/>
                <w:szCs w:val="22"/>
              </w:rPr>
              <w:t xml:space="preserve">/hr. </w:t>
            </w:r>
            <w:r w:rsidR="0020447F">
              <w:rPr>
                <w:rFonts w:ascii="Arial" w:hAnsi="Arial" w:cs="Arial"/>
                <w:sz w:val="22"/>
                <w:szCs w:val="22"/>
              </w:rPr>
              <w:t xml:space="preserve"> </w:t>
            </w:r>
            <w:r w:rsidRPr="0020447F">
              <w:rPr>
                <w:rFonts w:ascii="Arial" w:hAnsi="Arial" w:cs="Arial"/>
                <w:sz w:val="22"/>
                <w:szCs w:val="22"/>
              </w:rPr>
              <w:t>Located in Building 1.</w:t>
            </w:r>
          </w:p>
        </w:tc>
        <w:tc>
          <w:tcPr>
            <w:tcW w:w="1980" w:type="dxa"/>
            <w:tcBorders>
              <w:top w:val="single" w:sz="6" w:space="0" w:color="auto"/>
              <w:bottom w:val="single" w:sz="6" w:space="0" w:color="auto"/>
            </w:tcBorders>
          </w:tcPr>
          <w:p w14:paraId="25BEF95B" w14:textId="4DD821CB" w:rsidR="00A47F30" w:rsidRPr="0020447F" w:rsidRDefault="00A47F30" w:rsidP="00A47F30">
            <w:pPr>
              <w:jc w:val="center"/>
              <w:rPr>
                <w:rFonts w:ascii="Arial" w:hAnsi="Arial" w:cs="Arial"/>
                <w:sz w:val="22"/>
                <w:szCs w:val="22"/>
              </w:rPr>
            </w:pPr>
            <w:r w:rsidRPr="0020447F">
              <w:rPr>
                <w:rFonts w:ascii="Arial" w:hAnsi="Arial" w:cs="Arial"/>
                <w:sz w:val="22"/>
                <w:szCs w:val="22"/>
              </w:rPr>
              <w:t>R 336.1212(4)(c)</w:t>
            </w:r>
          </w:p>
        </w:tc>
        <w:tc>
          <w:tcPr>
            <w:tcW w:w="2471" w:type="dxa"/>
            <w:tcBorders>
              <w:top w:val="single" w:sz="6" w:space="0" w:color="auto"/>
              <w:bottom w:val="single" w:sz="6" w:space="0" w:color="auto"/>
            </w:tcBorders>
          </w:tcPr>
          <w:p w14:paraId="2A70CE9C" w14:textId="7795517E" w:rsidR="00A47F30" w:rsidRPr="0020447F" w:rsidRDefault="00A47F30" w:rsidP="00A47F30">
            <w:pPr>
              <w:jc w:val="center"/>
              <w:rPr>
                <w:rFonts w:ascii="Arial" w:hAnsi="Arial" w:cs="Arial"/>
                <w:sz w:val="22"/>
                <w:szCs w:val="22"/>
              </w:rPr>
            </w:pPr>
            <w:r w:rsidRPr="0020447F">
              <w:rPr>
                <w:rFonts w:ascii="Arial" w:hAnsi="Arial" w:cs="Arial"/>
                <w:sz w:val="22"/>
                <w:szCs w:val="22"/>
              </w:rPr>
              <w:t>R 336.1282(2)(b)(i)</w:t>
            </w:r>
          </w:p>
        </w:tc>
      </w:tr>
      <w:tr w:rsidR="00A47F30" w:rsidRPr="00290754" w14:paraId="4C1982F5" w14:textId="77777777" w:rsidTr="0020447F">
        <w:tc>
          <w:tcPr>
            <w:tcW w:w="2700" w:type="dxa"/>
            <w:tcBorders>
              <w:top w:val="single" w:sz="6" w:space="0" w:color="auto"/>
              <w:bottom w:val="single" w:sz="6" w:space="0" w:color="auto"/>
            </w:tcBorders>
          </w:tcPr>
          <w:p w14:paraId="052DF031" w14:textId="26EAB6BA" w:rsidR="00A47F30" w:rsidRPr="0020447F" w:rsidRDefault="00A47F30" w:rsidP="00A47F30">
            <w:pPr>
              <w:rPr>
                <w:rFonts w:ascii="Arial" w:hAnsi="Arial" w:cs="Arial"/>
                <w:sz w:val="22"/>
                <w:szCs w:val="22"/>
              </w:rPr>
            </w:pPr>
            <w:r w:rsidRPr="0020447F">
              <w:rPr>
                <w:rFonts w:ascii="Arial" w:hAnsi="Arial" w:cs="Arial"/>
                <w:sz w:val="22"/>
                <w:szCs w:val="22"/>
              </w:rPr>
              <w:t>EU-DUNNAGEWASHER</w:t>
            </w:r>
          </w:p>
        </w:tc>
        <w:tc>
          <w:tcPr>
            <w:tcW w:w="3150" w:type="dxa"/>
            <w:tcBorders>
              <w:top w:val="single" w:sz="6" w:space="0" w:color="auto"/>
              <w:bottom w:val="single" w:sz="6" w:space="0" w:color="auto"/>
            </w:tcBorders>
          </w:tcPr>
          <w:p w14:paraId="4E643DD3" w14:textId="1FE77034" w:rsidR="00A47F30" w:rsidRPr="0020447F" w:rsidRDefault="00A47F30" w:rsidP="00A47F30">
            <w:pPr>
              <w:tabs>
                <w:tab w:val="left" w:pos="819"/>
              </w:tabs>
              <w:rPr>
                <w:rFonts w:ascii="Arial" w:hAnsi="Arial" w:cs="Arial"/>
                <w:sz w:val="22"/>
                <w:szCs w:val="22"/>
              </w:rPr>
            </w:pPr>
            <w:r w:rsidRPr="0020447F">
              <w:rPr>
                <w:rFonts w:ascii="Arial" w:hAnsi="Arial" w:cs="Arial"/>
                <w:sz w:val="22"/>
                <w:szCs w:val="22"/>
              </w:rPr>
              <w:t>Dunnage Washer located in Building 1.</w:t>
            </w:r>
          </w:p>
        </w:tc>
        <w:tc>
          <w:tcPr>
            <w:tcW w:w="1980" w:type="dxa"/>
            <w:tcBorders>
              <w:top w:val="single" w:sz="6" w:space="0" w:color="auto"/>
              <w:bottom w:val="single" w:sz="6" w:space="0" w:color="auto"/>
            </w:tcBorders>
          </w:tcPr>
          <w:p w14:paraId="76A4A011" w14:textId="0B8F985D" w:rsidR="00A47F30" w:rsidRPr="0020447F" w:rsidRDefault="00A47F30" w:rsidP="00A47F30">
            <w:pPr>
              <w:jc w:val="center"/>
              <w:rPr>
                <w:rFonts w:ascii="Arial" w:hAnsi="Arial" w:cs="Arial"/>
                <w:sz w:val="22"/>
                <w:szCs w:val="22"/>
              </w:rPr>
            </w:pPr>
            <w:r w:rsidRPr="0020447F">
              <w:rPr>
                <w:rFonts w:ascii="Arial" w:hAnsi="Arial" w:cs="Arial"/>
                <w:sz w:val="22"/>
                <w:szCs w:val="22"/>
              </w:rPr>
              <w:t>R 336.1212(3)(a)</w:t>
            </w:r>
          </w:p>
        </w:tc>
        <w:tc>
          <w:tcPr>
            <w:tcW w:w="2471" w:type="dxa"/>
            <w:tcBorders>
              <w:top w:val="single" w:sz="6" w:space="0" w:color="auto"/>
              <w:bottom w:val="single" w:sz="6" w:space="0" w:color="auto"/>
            </w:tcBorders>
          </w:tcPr>
          <w:p w14:paraId="249D92E8" w14:textId="73309EFF" w:rsidR="00A47F30" w:rsidRPr="0020447F" w:rsidRDefault="00A47F30" w:rsidP="00A47F30">
            <w:pPr>
              <w:jc w:val="center"/>
              <w:rPr>
                <w:rFonts w:ascii="Arial" w:hAnsi="Arial" w:cs="Arial"/>
                <w:sz w:val="22"/>
                <w:szCs w:val="22"/>
              </w:rPr>
            </w:pPr>
            <w:r w:rsidRPr="0020447F">
              <w:rPr>
                <w:rFonts w:ascii="Arial" w:hAnsi="Arial" w:cs="Arial"/>
                <w:sz w:val="22"/>
                <w:szCs w:val="22"/>
              </w:rPr>
              <w:t>R 336.1281(2)(e)</w:t>
            </w:r>
          </w:p>
        </w:tc>
      </w:tr>
      <w:tr w:rsidR="00A47F30" w:rsidRPr="00290754" w14:paraId="65AB1247" w14:textId="77777777" w:rsidTr="0020447F">
        <w:tc>
          <w:tcPr>
            <w:tcW w:w="2700" w:type="dxa"/>
            <w:tcBorders>
              <w:top w:val="single" w:sz="6" w:space="0" w:color="auto"/>
              <w:bottom w:val="single" w:sz="6" w:space="0" w:color="auto"/>
            </w:tcBorders>
          </w:tcPr>
          <w:p w14:paraId="16B5FEF6" w14:textId="1FD4A491" w:rsidR="00A47F30" w:rsidRPr="0020447F" w:rsidRDefault="00A47F30" w:rsidP="00A47F30">
            <w:pPr>
              <w:tabs>
                <w:tab w:val="left" w:pos="480"/>
              </w:tabs>
              <w:rPr>
                <w:rFonts w:ascii="Arial" w:hAnsi="Arial" w:cs="Arial"/>
                <w:sz w:val="22"/>
                <w:szCs w:val="22"/>
              </w:rPr>
            </w:pPr>
            <w:r w:rsidRPr="0020447F">
              <w:rPr>
                <w:rFonts w:ascii="Arial" w:hAnsi="Arial" w:cs="Arial"/>
                <w:sz w:val="22"/>
                <w:szCs w:val="22"/>
              </w:rPr>
              <w:t>EU-BLOCKWASHER</w:t>
            </w:r>
          </w:p>
        </w:tc>
        <w:tc>
          <w:tcPr>
            <w:tcW w:w="3150" w:type="dxa"/>
            <w:tcBorders>
              <w:top w:val="single" w:sz="6" w:space="0" w:color="auto"/>
              <w:bottom w:val="single" w:sz="6" w:space="0" w:color="auto"/>
            </w:tcBorders>
          </w:tcPr>
          <w:p w14:paraId="5F02D87D" w14:textId="43C6C0F3" w:rsidR="00A47F30" w:rsidRPr="0020447F" w:rsidRDefault="00A47F30" w:rsidP="00A47F30">
            <w:pPr>
              <w:tabs>
                <w:tab w:val="left" w:pos="819"/>
              </w:tabs>
              <w:rPr>
                <w:rFonts w:ascii="Arial" w:hAnsi="Arial" w:cs="Arial"/>
                <w:sz w:val="22"/>
                <w:szCs w:val="22"/>
              </w:rPr>
            </w:pPr>
            <w:r w:rsidRPr="0020447F">
              <w:rPr>
                <w:rFonts w:ascii="Arial" w:hAnsi="Arial" w:cs="Arial"/>
                <w:sz w:val="22"/>
                <w:szCs w:val="22"/>
              </w:rPr>
              <w:t>Block Washer located in Building 1.</w:t>
            </w:r>
          </w:p>
        </w:tc>
        <w:tc>
          <w:tcPr>
            <w:tcW w:w="1980" w:type="dxa"/>
            <w:tcBorders>
              <w:top w:val="single" w:sz="6" w:space="0" w:color="auto"/>
              <w:bottom w:val="single" w:sz="6" w:space="0" w:color="auto"/>
            </w:tcBorders>
          </w:tcPr>
          <w:p w14:paraId="0B382B4D" w14:textId="1ED4E574" w:rsidR="00A47F30" w:rsidRPr="0020447F" w:rsidRDefault="00A47F30" w:rsidP="00A47F30">
            <w:pPr>
              <w:jc w:val="center"/>
              <w:rPr>
                <w:rFonts w:ascii="Arial" w:hAnsi="Arial" w:cs="Arial"/>
                <w:sz w:val="22"/>
                <w:szCs w:val="22"/>
              </w:rPr>
            </w:pPr>
            <w:r w:rsidRPr="0020447F">
              <w:rPr>
                <w:rFonts w:ascii="Arial" w:hAnsi="Arial" w:cs="Arial"/>
                <w:sz w:val="22"/>
                <w:szCs w:val="22"/>
              </w:rPr>
              <w:t>R 336.1212(3)(f)</w:t>
            </w:r>
          </w:p>
        </w:tc>
        <w:tc>
          <w:tcPr>
            <w:tcW w:w="2471" w:type="dxa"/>
            <w:tcBorders>
              <w:top w:val="single" w:sz="6" w:space="0" w:color="auto"/>
              <w:bottom w:val="single" w:sz="6" w:space="0" w:color="auto"/>
            </w:tcBorders>
          </w:tcPr>
          <w:p w14:paraId="04E1CE11" w14:textId="608137B3" w:rsidR="00A47F30" w:rsidRPr="0020447F" w:rsidRDefault="00A47F30" w:rsidP="00A47F30">
            <w:pPr>
              <w:jc w:val="center"/>
              <w:rPr>
                <w:rFonts w:ascii="Arial" w:hAnsi="Arial" w:cs="Arial"/>
                <w:sz w:val="22"/>
                <w:szCs w:val="22"/>
              </w:rPr>
            </w:pPr>
            <w:r w:rsidRPr="0020447F">
              <w:rPr>
                <w:rFonts w:ascii="Arial" w:hAnsi="Arial" w:cs="Arial"/>
                <w:sz w:val="22"/>
                <w:szCs w:val="22"/>
              </w:rPr>
              <w:t>R 336.1285(2)(l)(iii)</w:t>
            </w:r>
          </w:p>
        </w:tc>
      </w:tr>
    </w:tbl>
    <w:p w14:paraId="773FF577" w14:textId="77777777" w:rsidR="000F73C3" w:rsidRPr="004055DE" w:rsidRDefault="000F73C3" w:rsidP="000F73C3">
      <w:pPr>
        <w:rPr>
          <w:rFonts w:ascii="Arial" w:hAnsi="Arial" w:cs="Arial"/>
          <w:strike/>
          <w:sz w:val="22"/>
          <w:szCs w:val="22"/>
        </w:rPr>
      </w:pPr>
    </w:p>
    <w:p w14:paraId="6BB8D59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2CE7936C" w14:textId="77777777" w:rsidR="000F73C3" w:rsidRPr="00290754" w:rsidRDefault="000F73C3" w:rsidP="000F73C3">
      <w:pPr>
        <w:rPr>
          <w:rFonts w:ascii="Arial" w:hAnsi="Arial" w:cs="Arial"/>
          <w:sz w:val="22"/>
          <w:szCs w:val="22"/>
        </w:rPr>
      </w:pPr>
    </w:p>
    <w:p w14:paraId="1E375867" w14:textId="203F0E4E"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r w:rsidR="000B2D8D">
        <w:rPr>
          <w:rFonts w:ascii="Arial" w:hAnsi="Arial" w:cs="Arial"/>
          <w:color w:val="FF0000"/>
          <w:sz w:val="22"/>
          <w:szCs w:val="22"/>
        </w:rPr>
        <w:t xml:space="preserve"> </w:t>
      </w:r>
    </w:p>
    <w:p w14:paraId="4C472815" w14:textId="77777777" w:rsidR="000F73C3" w:rsidRPr="00290754" w:rsidRDefault="000F73C3" w:rsidP="000F73C3">
      <w:pPr>
        <w:rPr>
          <w:rFonts w:ascii="Arial" w:hAnsi="Arial" w:cs="Arial"/>
          <w:sz w:val="22"/>
          <w:szCs w:val="22"/>
        </w:rPr>
      </w:pPr>
    </w:p>
    <w:p w14:paraId="60D97E1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758EFA8" w14:textId="77777777" w:rsidR="000F73C3" w:rsidRPr="00290754" w:rsidRDefault="000F73C3" w:rsidP="000F73C3">
      <w:pPr>
        <w:jc w:val="both"/>
        <w:rPr>
          <w:rFonts w:ascii="Arial" w:hAnsi="Arial" w:cs="Arial"/>
          <w:sz w:val="22"/>
          <w:szCs w:val="22"/>
        </w:rPr>
      </w:pPr>
    </w:p>
    <w:p w14:paraId="39EEE2D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1C82022B" w14:textId="77777777" w:rsidR="000F73C3" w:rsidRDefault="000F73C3" w:rsidP="000F73C3">
      <w:pPr>
        <w:jc w:val="both"/>
        <w:rPr>
          <w:rFonts w:ascii="Arial" w:hAnsi="Arial" w:cs="Arial"/>
          <w:sz w:val="22"/>
          <w:szCs w:val="22"/>
        </w:rPr>
      </w:pPr>
    </w:p>
    <w:p w14:paraId="4299E2D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4A04D4A" w14:textId="77777777" w:rsidR="000F73C3" w:rsidRPr="00290754" w:rsidRDefault="000F73C3" w:rsidP="000F73C3">
      <w:pPr>
        <w:jc w:val="both"/>
        <w:rPr>
          <w:rFonts w:ascii="Arial" w:hAnsi="Arial" w:cs="Arial"/>
          <w:sz w:val="22"/>
          <w:szCs w:val="22"/>
        </w:rPr>
      </w:pPr>
    </w:p>
    <w:p w14:paraId="34C1DB09" w14:textId="664F8422" w:rsidR="00AA493A"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295AF0">
        <w:rPr>
          <w:rFonts w:ascii="Arial" w:hAnsi="Arial" w:cs="Arial"/>
          <w:sz w:val="22"/>
          <w:szCs w:val="22"/>
        </w:rPr>
        <w:t>Brad Myott</w:t>
      </w:r>
      <w:r w:rsidRPr="00290754">
        <w:rPr>
          <w:rFonts w:ascii="Arial" w:hAnsi="Arial" w:cs="Arial"/>
          <w:sz w:val="22"/>
          <w:szCs w:val="22"/>
        </w:rPr>
        <w:t xml:space="preserve">, </w:t>
      </w:r>
      <w:r w:rsidR="00295AF0">
        <w:rPr>
          <w:rFonts w:ascii="Arial" w:hAnsi="Arial" w:cs="Arial"/>
          <w:sz w:val="22"/>
          <w:szCs w:val="22"/>
        </w:rPr>
        <w:t>Field Operations Manage</w:t>
      </w:r>
      <w:r w:rsidRPr="00290754">
        <w:rPr>
          <w:rFonts w:ascii="Arial" w:hAnsi="Arial" w:cs="Arial"/>
          <w:sz w:val="22"/>
          <w:szCs w:val="22"/>
        </w:rPr>
        <w:t xml:space="preserve">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38D03B7" w14:textId="77777777" w:rsidR="00AA493A" w:rsidRDefault="00AA493A">
      <w:pPr>
        <w:rPr>
          <w:rFonts w:ascii="Arial" w:hAnsi="Arial" w:cs="Arial"/>
          <w:sz w:val="22"/>
          <w:szCs w:val="22"/>
        </w:rPr>
      </w:pPr>
      <w:r>
        <w:rPr>
          <w:rFonts w:ascii="Arial" w:hAnsi="Arial" w:cs="Arial"/>
          <w:sz w:val="22"/>
          <w:szCs w:val="22"/>
        </w:rPr>
        <w:br w:type="page"/>
      </w:r>
    </w:p>
    <w:p w14:paraId="37580654" w14:textId="77777777" w:rsidR="00AA493A" w:rsidRDefault="00AA493A">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493A" w14:paraId="2880C1D5" w14:textId="77777777" w:rsidTr="001F29E7">
        <w:tc>
          <w:tcPr>
            <w:tcW w:w="2250" w:type="dxa"/>
          </w:tcPr>
          <w:p w14:paraId="46F79703" w14:textId="77777777" w:rsidR="00AA493A" w:rsidRDefault="00AA493A" w:rsidP="001F29E7">
            <w:pPr>
              <w:jc w:val="center"/>
              <w:rPr>
                <w:rFonts w:ascii="Arial" w:hAnsi="Arial"/>
                <w:sz w:val="16"/>
              </w:rPr>
            </w:pPr>
          </w:p>
        </w:tc>
        <w:tc>
          <w:tcPr>
            <w:tcW w:w="5670" w:type="dxa"/>
          </w:tcPr>
          <w:p w14:paraId="23692768" w14:textId="77777777" w:rsidR="00AA493A" w:rsidRDefault="00AA493A" w:rsidP="001F29E7">
            <w:pPr>
              <w:ind w:left="-108" w:right="-140"/>
              <w:jc w:val="center"/>
              <w:rPr>
                <w:rFonts w:ascii="Arial" w:hAnsi="Arial"/>
              </w:rPr>
            </w:pPr>
            <w:r>
              <w:rPr>
                <w:rFonts w:ascii="Arial" w:hAnsi="Arial"/>
              </w:rPr>
              <w:t>Michigan Department of Environment, Great Lakes, and Energy</w:t>
            </w:r>
          </w:p>
          <w:p w14:paraId="1419880B" w14:textId="77777777" w:rsidR="00AA493A" w:rsidRDefault="00AA493A" w:rsidP="001F29E7">
            <w:pPr>
              <w:jc w:val="center"/>
              <w:rPr>
                <w:rFonts w:ascii="Arial" w:hAnsi="Arial"/>
                <w:sz w:val="16"/>
              </w:rPr>
            </w:pPr>
            <w:r>
              <w:rPr>
                <w:rFonts w:ascii="Arial" w:hAnsi="Arial"/>
              </w:rPr>
              <w:t>Air Quality Division</w:t>
            </w:r>
          </w:p>
        </w:tc>
        <w:tc>
          <w:tcPr>
            <w:tcW w:w="2430" w:type="dxa"/>
          </w:tcPr>
          <w:p w14:paraId="3284B782" w14:textId="77777777" w:rsidR="00AA493A" w:rsidRDefault="00AA493A" w:rsidP="001F29E7">
            <w:pPr>
              <w:jc w:val="center"/>
              <w:rPr>
                <w:rFonts w:ascii="Arial" w:hAnsi="Arial"/>
                <w:b/>
                <w:sz w:val="24"/>
              </w:rPr>
            </w:pPr>
          </w:p>
        </w:tc>
      </w:tr>
      <w:tr w:rsidR="00AA493A" w14:paraId="3C780B6A" w14:textId="77777777" w:rsidTr="001F29E7">
        <w:trPr>
          <w:cantSplit/>
          <w:trHeight w:val="146"/>
        </w:trPr>
        <w:tc>
          <w:tcPr>
            <w:tcW w:w="2250" w:type="dxa"/>
          </w:tcPr>
          <w:p w14:paraId="6E98C66B" w14:textId="77777777" w:rsidR="00AA493A" w:rsidRPr="00DB5924" w:rsidRDefault="00AA493A"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600DFFE" w14:textId="77777777" w:rsidR="00AA493A" w:rsidRDefault="00AA493A" w:rsidP="001F29E7">
            <w:pPr>
              <w:pStyle w:val="Header"/>
              <w:jc w:val="center"/>
              <w:rPr>
                <w:rFonts w:ascii="Arial" w:hAnsi="Arial"/>
                <w:b/>
                <w:sz w:val="28"/>
              </w:rPr>
            </w:pPr>
            <w:r>
              <w:rPr>
                <w:rFonts w:ascii="Arial" w:hAnsi="Arial"/>
                <w:b/>
                <w:sz w:val="28"/>
              </w:rPr>
              <w:t>RENEWABLE OPERATING PERMIT</w:t>
            </w:r>
          </w:p>
        </w:tc>
        <w:tc>
          <w:tcPr>
            <w:tcW w:w="2430" w:type="dxa"/>
          </w:tcPr>
          <w:p w14:paraId="1A9E0D7C" w14:textId="77777777" w:rsidR="00AA493A" w:rsidRPr="00DB5924" w:rsidRDefault="00AA493A"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493A" w14:paraId="359983CE" w14:textId="77777777" w:rsidTr="001F29E7">
        <w:trPr>
          <w:cantSplit/>
          <w:trHeight w:val="145"/>
        </w:trPr>
        <w:tc>
          <w:tcPr>
            <w:tcW w:w="2250" w:type="dxa"/>
          </w:tcPr>
          <w:p w14:paraId="645AB247" w14:textId="2FB26A87" w:rsidR="00AA493A" w:rsidRPr="00910FEA" w:rsidRDefault="00AA493A" w:rsidP="001F29E7">
            <w:pPr>
              <w:pStyle w:val="Header"/>
              <w:jc w:val="center"/>
              <w:rPr>
                <w:rFonts w:ascii="Arial" w:hAnsi="Arial"/>
                <w:sz w:val="22"/>
                <w:szCs w:val="22"/>
              </w:rPr>
            </w:pPr>
            <w:r>
              <w:rPr>
                <w:rFonts w:ascii="Arial" w:hAnsi="Arial"/>
                <w:sz w:val="22"/>
                <w:szCs w:val="22"/>
              </w:rPr>
              <w:t>A8217</w:t>
            </w:r>
          </w:p>
        </w:tc>
        <w:tc>
          <w:tcPr>
            <w:tcW w:w="5670" w:type="dxa"/>
          </w:tcPr>
          <w:p w14:paraId="067646A8" w14:textId="30FF464B" w:rsidR="00AA493A" w:rsidRPr="003D3F6C" w:rsidRDefault="00AA493A" w:rsidP="003D3F6C">
            <w:pPr>
              <w:pStyle w:val="Heading1"/>
              <w:spacing w:before="120"/>
              <w:rPr>
                <w:sz w:val="22"/>
                <w:szCs w:val="22"/>
              </w:rPr>
            </w:pPr>
            <w:bookmarkStart w:id="17" w:name="_Toc149896308"/>
            <w:r>
              <w:rPr>
                <w:noProof/>
                <w:sz w:val="22"/>
                <w:szCs w:val="22"/>
              </w:rPr>
              <w:t>NOVEMBER 3, 2023</w:t>
            </w:r>
            <w:r w:rsidRPr="003D3F6C">
              <w:rPr>
                <w:sz w:val="22"/>
                <w:szCs w:val="22"/>
              </w:rPr>
              <w:t xml:space="preserve"> - STAFF REPORT ADDENDUM</w:t>
            </w:r>
            <w:bookmarkEnd w:id="17"/>
          </w:p>
        </w:tc>
        <w:tc>
          <w:tcPr>
            <w:tcW w:w="2430" w:type="dxa"/>
          </w:tcPr>
          <w:p w14:paraId="02814DFD" w14:textId="0479E594" w:rsidR="00AA493A" w:rsidRPr="00910FEA" w:rsidRDefault="00AA493A" w:rsidP="001F29E7">
            <w:pPr>
              <w:pStyle w:val="Header"/>
              <w:jc w:val="center"/>
              <w:rPr>
                <w:rFonts w:ascii="Arial" w:hAnsi="Arial"/>
                <w:sz w:val="22"/>
                <w:szCs w:val="22"/>
              </w:rPr>
            </w:pPr>
            <w:r>
              <w:rPr>
                <w:rFonts w:ascii="Arial" w:hAnsi="Arial"/>
                <w:sz w:val="22"/>
                <w:szCs w:val="22"/>
              </w:rPr>
              <w:t>MI-ROP-A8217-20</w:t>
            </w:r>
            <w:r w:rsidR="002142CA">
              <w:rPr>
                <w:rFonts w:ascii="Arial" w:hAnsi="Arial"/>
                <w:sz w:val="22"/>
                <w:szCs w:val="22"/>
              </w:rPr>
              <w:t>23</w:t>
            </w:r>
          </w:p>
        </w:tc>
      </w:tr>
    </w:tbl>
    <w:p w14:paraId="5D6245B6" w14:textId="77777777" w:rsidR="00AA493A" w:rsidRDefault="00AA493A">
      <w:pPr>
        <w:pStyle w:val="Header"/>
        <w:tabs>
          <w:tab w:val="clear" w:pos="4320"/>
          <w:tab w:val="clear" w:pos="8640"/>
        </w:tabs>
        <w:rPr>
          <w:rFonts w:ascii="Arial" w:hAnsi="Arial"/>
          <w:sz w:val="18"/>
        </w:rPr>
      </w:pPr>
    </w:p>
    <w:p w14:paraId="1E1939BA" w14:textId="77777777" w:rsidR="00AA493A" w:rsidRDefault="00AA493A">
      <w:pPr>
        <w:rPr>
          <w:rFonts w:ascii="Arial" w:hAnsi="Arial"/>
          <w:sz w:val="22"/>
        </w:rPr>
      </w:pPr>
    </w:p>
    <w:p w14:paraId="48C8498B" w14:textId="77777777" w:rsidR="00AA493A" w:rsidRDefault="00AA493A">
      <w:pPr>
        <w:rPr>
          <w:rFonts w:ascii="Arial" w:hAnsi="Arial"/>
          <w:b/>
          <w:sz w:val="22"/>
          <w:u w:val="single"/>
        </w:rPr>
      </w:pPr>
      <w:bookmarkStart w:id="18" w:name="_Toc482691122"/>
      <w:r>
        <w:rPr>
          <w:rFonts w:ascii="Arial" w:hAnsi="Arial"/>
          <w:b/>
          <w:sz w:val="22"/>
          <w:u w:val="single"/>
        </w:rPr>
        <w:t>Purpose</w:t>
      </w:r>
      <w:bookmarkEnd w:id="18"/>
    </w:p>
    <w:p w14:paraId="46BA4372" w14:textId="77777777" w:rsidR="00AA493A" w:rsidRDefault="00AA493A">
      <w:pPr>
        <w:rPr>
          <w:rFonts w:ascii="Arial" w:hAnsi="Arial"/>
          <w:sz w:val="22"/>
        </w:rPr>
      </w:pPr>
    </w:p>
    <w:p w14:paraId="72BA401B" w14:textId="2B2132D7" w:rsidR="00AA493A" w:rsidRDefault="00AA493A">
      <w:pPr>
        <w:jc w:val="both"/>
        <w:rPr>
          <w:rFonts w:ascii="Arial" w:hAnsi="Arial"/>
          <w:sz w:val="22"/>
        </w:rPr>
      </w:pPr>
      <w:r>
        <w:rPr>
          <w:rFonts w:ascii="Arial" w:hAnsi="Arial"/>
          <w:sz w:val="22"/>
        </w:rPr>
        <w:t xml:space="preserve">A Staff Report dated </w:t>
      </w:r>
      <w:bookmarkStart w:id="19" w:name="Text19"/>
      <w:r>
        <w:rPr>
          <w:rFonts w:ascii="Arial" w:hAnsi="Arial" w:cs="Arial"/>
          <w:noProof/>
          <w:sz w:val="22"/>
          <w:szCs w:val="22"/>
        </w:rPr>
        <w:t>October 2, 2023</w:t>
      </w:r>
      <w:bookmarkEnd w:id="19"/>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2142CA">
        <w:rPr>
          <w:rFonts w:ascii="Arial" w:hAnsi="Arial"/>
          <w:sz w:val="22"/>
        </w:rPr>
        <w:t>30-day public</w:t>
      </w:r>
      <w:r>
        <w:rPr>
          <w:rFonts w:ascii="Arial" w:hAnsi="Arial"/>
          <w:sz w:val="22"/>
        </w:rPr>
        <w:t xml:space="preserve"> comment period as described in </w:t>
      </w:r>
      <w:r w:rsidR="002142CA">
        <w:rPr>
          <w:rFonts w:ascii="Arial" w:hAnsi="Arial"/>
          <w:sz w:val="22"/>
        </w:rPr>
        <w:t>Rule 214(3)</w:t>
      </w:r>
      <w:r>
        <w:rPr>
          <w:rFonts w:ascii="Arial" w:hAnsi="Arial"/>
          <w:sz w:val="22"/>
        </w:rPr>
        <w:t xml:space="preserve">.  In addition, this addendum describes any changes to the </w:t>
      </w:r>
      <w:r w:rsidR="002142CA">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E3A47E3" w14:textId="77777777" w:rsidR="00AA493A" w:rsidRDefault="00AA493A">
      <w:pPr>
        <w:rPr>
          <w:rFonts w:ascii="Arial" w:hAnsi="Arial"/>
          <w:sz w:val="22"/>
        </w:rPr>
      </w:pPr>
    </w:p>
    <w:p w14:paraId="4CE4C7E0" w14:textId="77777777" w:rsidR="00AA493A" w:rsidRDefault="00AA493A">
      <w:pPr>
        <w:rPr>
          <w:rFonts w:ascii="Arial" w:hAnsi="Arial"/>
          <w:b/>
          <w:sz w:val="22"/>
          <w:u w:val="single"/>
        </w:rPr>
      </w:pPr>
      <w:r>
        <w:rPr>
          <w:rFonts w:ascii="Arial" w:hAnsi="Arial"/>
          <w:b/>
          <w:sz w:val="22"/>
          <w:u w:val="single"/>
        </w:rPr>
        <w:t>General Information</w:t>
      </w:r>
    </w:p>
    <w:p w14:paraId="7FD4B250" w14:textId="77777777" w:rsidR="00AA493A" w:rsidRDefault="00AA493A">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A493A" w14:paraId="208E4732" w14:textId="77777777" w:rsidTr="00AA493A">
        <w:tc>
          <w:tcPr>
            <w:tcW w:w="4464" w:type="dxa"/>
          </w:tcPr>
          <w:p w14:paraId="1DC9B461" w14:textId="649F6FF4" w:rsidR="00AA493A" w:rsidRDefault="00AA493A" w:rsidP="00AA493A">
            <w:pPr>
              <w:tabs>
                <w:tab w:val="left" w:pos="3424"/>
              </w:tabs>
              <w:rPr>
                <w:rFonts w:ascii="Arial" w:hAnsi="Arial"/>
                <w:sz w:val="22"/>
              </w:rPr>
            </w:pPr>
            <w:r w:rsidRPr="00290754">
              <w:rPr>
                <w:rFonts w:ascii="Arial" w:hAnsi="Arial" w:cs="Arial"/>
                <w:sz w:val="22"/>
                <w:szCs w:val="22"/>
              </w:rPr>
              <w:t>Responsible Official:</w:t>
            </w:r>
          </w:p>
        </w:tc>
        <w:tc>
          <w:tcPr>
            <w:tcW w:w="5796" w:type="dxa"/>
          </w:tcPr>
          <w:p w14:paraId="5D429790" w14:textId="77777777" w:rsidR="00AA493A" w:rsidRPr="006017E2" w:rsidRDefault="00AA493A" w:rsidP="00AA493A">
            <w:pPr>
              <w:rPr>
                <w:rFonts w:ascii="Arial" w:hAnsi="Arial" w:cs="Arial"/>
                <w:sz w:val="22"/>
                <w:szCs w:val="22"/>
              </w:rPr>
            </w:pPr>
            <w:r w:rsidRPr="006017E2">
              <w:rPr>
                <w:rFonts w:ascii="Arial" w:hAnsi="Arial" w:cs="Arial"/>
                <w:sz w:val="22"/>
                <w:szCs w:val="22"/>
              </w:rPr>
              <w:t xml:space="preserve">Kevin Ledford, Vice President, Global Engineering </w:t>
            </w:r>
          </w:p>
          <w:p w14:paraId="1B8A37E0" w14:textId="5EBD615A" w:rsidR="00AA493A" w:rsidRDefault="00AA493A" w:rsidP="00AA493A">
            <w:pPr>
              <w:rPr>
                <w:rFonts w:ascii="Arial" w:hAnsi="Arial"/>
                <w:sz w:val="22"/>
              </w:rPr>
            </w:pPr>
            <w:r w:rsidRPr="006017E2">
              <w:rPr>
                <w:rFonts w:ascii="Arial" w:hAnsi="Arial" w:cs="Arial"/>
                <w:sz w:val="22"/>
                <w:szCs w:val="22"/>
              </w:rPr>
              <w:t>248 477 6240, ext. 41543</w:t>
            </w:r>
          </w:p>
        </w:tc>
      </w:tr>
      <w:tr w:rsidR="00AA493A" w14:paraId="51F997D6" w14:textId="77777777" w:rsidTr="00AA493A">
        <w:tc>
          <w:tcPr>
            <w:tcW w:w="4464" w:type="dxa"/>
          </w:tcPr>
          <w:p w14:paraId="0D4E1332" w14:textId="7165622D" w:rsidR="00AA493A" w:rsidRDefault="00AA493A" w:rsidP="00AA493A">
            <w:pPr>
              <w:rPr>
                <w:rFonts w:ascii="Arial" w:hAnsi="Arial"/>
                <w:sz w:val="22"/>
              </w:rPr>
            </w:pPr>
            <w:r>
              <w:rPr>
                <w:rFonts w:ascii="Arial" w:hAnsi="Arial" w:cs="Arial"/>
                <w:sz w:val="22"/>
                <w:szCs w:val="22"/>
              </w:rPr>
              <w:t xml:space="preserve">AQD Contact: District </w:t>
            </w:r>
          </w:p>
        </w:tc>
        <w:tc>
          <w:tcPr>
            <w:tcW w:w="5796" w:type="dxa"/>
          </w:tcPr>
          <w:p w14:paraId="5E9B74CC" w14:textId="77777777" w:rsidR="00AA493A" w:rsidRDefault="00AA493A" w:rsidP="00AA493A">
            <w:pPr>
              <w:jc w:val="both"/>
              <w:rPr>
                <w:rFonts w:ascii="Arial" w:hAnsi="Arial" w:cs="Arial"/>
                <w:sz w:val="22"/>
                <w:szCs w:val="22"/>
              </w:rPr>
            </w:pPr>
            <w:r>
              <w:rPr>
                <w:rFonts w:ascii="Arial" w:hAnsi="Arial" w:cs="Arial"/>
                <w:sz w:val="22"/>
                <w:szCs w:val="22"/>
              </w:rPr>
              <w:t>Jeff Korniski, Assistant District Supervisor</w:t>
            </w:r>
          </w:p>
          <w:p w14:paraId="36BB7EBB" w14:textId="0CDC9CC4" w:rsidR="00AA493A" w:rsidRDefault="00AA493A" w:rsidP="00AA493A">
            <w:pPr>
              <w:rPr>
                <w:rFonts w:ascii="Arial" w:hAnsi="Arial"/>
                <w:sz w:val="22"/>
              </w:rPr>
            </w:pPr>
            <w:r>
              <w:rPr>
                <w:rFonts w:ascii="Arial" w:hAnsi="Arial" w:cs="Arial"/>
                <w:sz w:val="22"/>
                <w:szCs w:val="22"/>
              </w:rPr>
              <w:t>313 456 4681</w:t>
            </w:r>
          </w:p>
        </w:tc>
      </w:tr>
      <w:tr w:rsidR="00AA493A" w14:paraId="6992FA50" w14:textId="77777777" w:rsidTr="00AA493A">
        <w:tc>
          <w:tcPr>
            <w:tcW w:w="4464" w:type="dxa"/>
          </w:tcPr>
          <w:p w14:paraId="0DDFA8D3" w14:textId="0676B8D7" w:rsidR="00AA493A" w:rsidRDefault="00AA493A" w:rsidP="00AA493A">
            <w:pPr>
              <w:rPr>
                <w:rFonts w:ascii="Arial" w:hAnsi="Arial"/>
                <w:sz w:val="22"/>
              </w:rPr>
            </w:pPr>
            <w:r w:rsidRPr="00290754">
              <w:rPr>
                <w:rFonts w:ascii="Arial" w:hAnsi="Arial" w:cs="Arial"/>
                <w:sz w:val="22"/>
                <w:szCs w:val="22"/>
              </w:rPr>
              <w:t>AQD Contact:</w:t>
            </w:r>
            <w:r>
              <w:rPr>
                <w:rFonts w:ascii="Arial" w:hAnsi="Arial" w:cs="Arial"/>
                <w:sz w:val="22"/>
                <w:szCs w:val="22"/>
              </w:rPr>
              <w:t xml:space="preserve"> ROP Writer</w:t>
            </w:r>
          </w:p>
        </w:tc>
        <w:tc>
          <w:tcPr>
            <w:tcW w:w="5796" w:type="dxa"/>
          </w:tcPr>
          <w:p w14:paraId="139DB4F9" w14:textId="77777777" w:rsidR="00AA493A" w:rsidRPr="002C2844" w:rsidRDefault="00AA493A" w:rsidP="00AA493A">
            <w:pPr>
              <w:jc w:val="both"/>
              <w:rPr>
                <w:rFonts w:ascii="Arial" w:hAnsi="Arial" w:cs="Arial"/>
                <w:sz w:val="22"/>
                <w:szCs w:val="22"/>
              </w:rPr>
            </w:pPr>
            <w:r>
              <w:rPr>
                <w:rFonts w:ascii="Arial" w:hAnsi="Arial" w:cs="Arial"/>
                <w:sz w:val="22"/>
                <w:szCs w:val="22"/>
              </w:rPr>
              <w:t>Sebastian Kallumkal</w:t>
            </w:r>
            <w:r w:rsidRPr="002C2844">
              <w:rPr>
                <w:rFonts w:ascii="Arial" w:hAnsi="Arial" w:cs="Arial"/>
                <w:sz w:val="22"/>
                <w:szCs w:val="22"/>
              </w:rPr>
              <w:t xml:space="preserve">, Environmental Quality </w:t>
            </w:r>
            <w:r>
              <w:rPr>
                <w:rFonts w:ascii="Arial" w:hAnsi="Arial" w:cs="Arial"/>
                <w:sz w:val="22"/>
                <w:szCs w:val="22"/>
              </w:rPr>
              <w:t>Specialist</w:t>
            </w:r>
          </w:p>
          <w:p w14:paraId="585C576E" w14:textId="24347605" w:rsidR="00AA493A" w:rsidRDefault="00AA493A" w:rsidP="00AA493A">
            <w:pPr>
              <w:rPr>
                <w:rFonts w:ascii="Arial" w:hAnsi="Arial" w:cs="Arial"/>
                <w:sz w:val="22"/>
                <w:szCs w:val="22"/>
              </w:rPr>
            </w:pPr>
            <w:r>
              <w:rPr>
                <w:rFonts w:ascii="Arial" w:hAnsi="Arial" w:cs="Arial"/>
                <w:sz w:val="22"/>
                <w:szCs w:val="22"/>
              </w:rPr>
              <w:t>586 201 0175</w:t>
            </w:r>
          </w:p>
        </w:tc>
      </w:tr>
    </w:tbl>
    <w:p w14:paraId="6F42C6A7" w14:textId="77777777" w:rsidR="00AA493A" w:rsidRDefault="00AA493A">
      <w:pPr>
        <w:jc w:val="both"/>
        <w:rPr>
          <w:rFonts w:ascii="Arial" w:hAnsi="Arial"/>
          <w:sz w:val="22"/>
        </w:rPr>
      </w:pPr>
    </w:p>
    <w:p w14:paraId="6FCBF3AB" w14:textId="77777777" w:rsidR="00AA493A" w:rsidRDefault="00AA493A">
      <w:pPr>
        <w:rPr>
          <w:rFonts w:ascii="Arial" w:hAnsi="Arial"/>
          <w:b/>
          <w:sz w:val="22"/>
          <w:u w:val="single"/>
        </w:rPr>
      </w:pPr>
      <w:bookmarkStart w:id="20" w:name="_Toc482691123"/>
      <w:r>
        <w:rPr>
          <w:rFonts w:ascii="Arial" w:hAnsi="Arial"/>
          <w:b/>
          <w:sz w:val="22"/>
          <w:u w:val="single"/>
        </w:rPr>
        <w:t>Summary of Pertinent Comments</w:t>
      </w:r>
      <w:bookmarkEnd w:id="20"/>
    </w:p>
    <w:p w14:paraId="7E4FE2D3" w14:textId="77777777" w:rsidR="00AA493A" w:rsidRDefault="00AA493A">
      <w:pPr>
        <w:rPr>
          <w:rFonts w:ascii="Arial" w:hAnsi="Arial"/>
          <w:b/>
          <w:sz w:val="22"/>
          <w:u w:val="single"/>
        </w:rPr>
      </w:pPr>
    </w:p>
    <w:p w14:paraId="59BDB4A8" w14:textId="7E9A7FBF" w:rsidR="00AA493A" w:rsidRDefault="00AA493A">
      <w:pPr>
        <w:outlineLvl w:val="0"/>
        <w:rPr>
          <w:rFonts w:ascii="Arial" w:hAnsi="Arial"/>
          <w:sz w:val="22"/>
        </w:rPr>
      </w:pPr>
      <w:r>
        <w:rPr>
          <w:rFonts w:ascii="Arial" w:hAnsi="Arial"/>
          <w:sz w:val="22"/>
        </w:rPr>
        <w:t xml:space="preserve">No pertinent comments were received during the </w:t>
      </w:r>
      <w:r w:rsidR="002142CA">
        <w:rPr>
          <w:rFonts w:ascii="Arial" w:hAnsi="Arial"/>
          <w:sz w:val="22"/>
        </w:rPr>
        <w:t>30-day public</w:t>
      </w:r>
      <w:r>
        <w:rPr>
          <w:rFonts w:ascii="Arial" w:hAnsi="Arial"/>
          <w:sz w:val="22"/>
        </w:rPr>
        <w:t xml:space="preserve"> comment period.</w:t>
      </w:r>
    </w:p>
    <w:p w14:paraId="5DC8828C" w14:textId="77777777" w:rsidR="00AA493A" w:rsidRDefault="00AA493A">
      <w:pPr>
        <w:rPr>
          <w:rFonts w:ascii="Arial" w:hAnsi="Arial"/>
          <w:sz w:val="22"/>
        </w:rPr>
      </w:pPr>
    </w:p>
    <w:p w14:paraId="598A19BE" w14:textId="77777777" w:rsidR="00AA493A" w:rsidRDefault="00AA493A">
      <w:pPr>
        <w:rPr>
          <w:rFonts w:ascii="Arial" w:hAnsi="Arial"/>
          <w:sz w:val="22"/>
        </w:rPr>
      </w:pPr>
    </w:p>
    <w:p w14:paraId="55FF2908" w14:textId="0727AF62" w:rsidR="00AA493A" w:rsidRDefault="00AA493A">
      <w:pPr>
        <w:rPr>
          <w:rFonts w:ascii="Arial" w:hAnsi="Arial"/>
          <w:b/>
          <w:sz w:val="22"/>
          <w:u w:val="single"/>
        </w:rPr>
      </w:pPr>
      <w:bookmarkStart w:id="21" w:name="_Toc482691124"/>
      <w:r>
        <w:rPr>
          <w:rFonts w:ascii="Arial" w:hAnsi="Arial"/>
          <w:b/>
          <w:sz w:val="22"/>
          <w:u w:val="single"/>
        </w:rPr>
        <w:t xml:space="preserve">Changes to the </w:t>
      </w:r>
      <w:r>
        <w:rPr>
          <w:rFonts w:ascii="Arial" w:hAnsi="Arial" w:cs="Arial"/>
          <w:b/>
          <w:sz w:val="22"/>
          <w:szCs w:val="22"/>
          <w:u w:val="single"/>
        </w:rPr>
        <w:t xml:space="preserve">October 2, </w:t>
      </w:r>
      <w:proofErr w:type="gramStart"/>
      <w:r>
        <w:rPr>
          <w:rFonts w:ascii="Arial" w:hAnsi="Arial" w:cs="Arial"/>
          <w:b/>
          <w:sz w:val="22"/>
          <w:szCs w:val="22"/>
          <w:u w:val="single"/>
        </w:rPr>
        <w:t>2023</w:t>
      </w:r>
      <w:proofErr w:type="gramEnd"/>
      <w:r>
        <w:rPr>
          <w:rFonts w:ascii="Arial" w:hAnsi="Arial"/>
          <w:b/>
          <w:sz w:val="22"/>
          <w:u w:val="single"/>
        </w:rPr>
        <w:t xml:space="preserve"> </w:t>
      </w:r>
      <w:r w:rsidR="002142CA">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1"/>
    </w:p>
    <w:p w14:paraId="38D60DEB" w14:textId="77777777" w:rsidR="00AA493A" w:rsidRDefault="00AA493A">
      <w:pPr>
        <w:rPr>
          <w:rFonts w:ascii="Arial" w:hAnsi="Arial"/>
          <w:b/>
          <w:sz w:val="22"/>
        </w:rPr>
      </w:pPr>
    </w:p>
    <w:p w14:paraId="06E0CD70" w14:textId="1DED0B85" w:rsidR="00AA493A" w:rsidRDefault="00AA493A">
      <w:pPr>
        <w:outlineLvl w:val="0"/>
        <w:rPr>
          <w:rFonts w:ascii="Arial" w:hAnsi="Arial"/>
          <w:sz w:val="22"/>
        </w:rPr>
      </w:pPr>
      <w:r>
        <w:rPr>
          <w:rFonts w:ascii="Arial" w:hAnsi="Arial"/>
          <w:sz w:val="22"/>
        </w:rPr>
        <w:t xml:space="preserve">No changes were made to the </w:t>
      </w:r>
      <w:r w:rsidR="002142CA">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7935E5BA" w14:textId="77777777" w:rsidR="00AA493A" w:rsidRDefault="00AA493A">
      <w:pPr>
        <w:rPr>
          <w:rFonts w:ascii="Arial" w:hAnsi="Arial"/>
          <w:sz w:val="22"/>
        </w:rPr>
      </w:pPr>
    </w:p>
    <w:sectPr w:rsidR="00AA493A">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4273" w14:textId="77777777" w:rsidR="00B14CD9" w:rsidRDefault="00B14CD9">
      <w:r>
        <w:separator/>
      </w:r>
    </w:p>
  </w:endnote>
  <w:endnote w:type="continuationSeparator" w:id="0">
    <w:p w14:paraId="5FD8A7A7" w14:textId="77777777" w:rsidR="00B14CD9" w:rsidRDefault="00B1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411F" w14:textId="77777777" w:rsidR="006C3890" w:rsidRPr="00F847D5" w:rsidRDefault="006C389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2AE4" w14:textId="77777777" w:rsidR="006C3890" w:rsidRPr="00F847D5" w:rsidRDefault="006C389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D29B" w14:textId="77777777" w:rsidR="00B14CD9" w:rsidRDefault="00B14CD9">
      <w:r>
        <w:separator/>
      </w:r>
    </w:p>
  </w:footnote>
  <w:footnote w:type="continuationSeparator" w:id="0">
    <w:p w14:paraId="414B2C2D" w14:textId="77777777" w:rsidR="00B14CD9" w:rsidRDefault="00B14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EFB3" w14:textId="77777777" w:rsidR="006C3890" w:rsidRPr="00135426" w:rsidRDefault="006C389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F5EFC"/>
    <w:multiLevelType w:val="multilevel"/>
    <w:tmpl w:val="7BCCA3A6"/>
    <w:lvl w:ilvl="0">
      <w:start w:val="3"/>
      <w:numFmt w:val="decimal"/>
      <w:lvlText w:val="%1."/>
      <w:lvlJc w:val="left"/>
      <w:pPr>
        <w:ind w:left="360" w:hanging="360"/>
      </w:pPr>
      <w:rPr>
        <w:rFonts w:hint="default"/>
      </w:rPr>
    </w:lvl>
    <w:lvl w:ilvl="1">
      <w:start w:val="2"/>
      <w:numFmt w:val="decimal"/>
      <w:isLgl/>
      <w:lvlText w:val="%1.%2"/>
      <w:lvlJc w:val="left"/>
      <w:pPr>
        <w:ind w:left="1065" w:hanging="525"/>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2700" w:hanging="1080"/>
      </w:pPr>
      <w:rPr>
        <w:rFonts w:ascii="Symbol" w:hAnsi="Symbol"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120" w:hanging="1800"/>
      </w:pPr>
      <w:rPr>
        <w:rFont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E324C0"/>
    <w:multiLevelType w:val="hybridMultilevel"/>
    <w:tmpl w:val="AB0A2E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68812DB"/>
    <w:multiLevelType w:val="hybridMultilevel"/>
    <w:tmpl w:val="04187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0747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6921907">
    <w:abstractNumId w:val="1"/>
  </w:num>
  <w:num w:numId="3" w16cid:durableId="258761091">
    <w:abstractNumId w:val="4"/>
  </w:num>
  <w:num w:numId="4" w16cid:durableId="1087266658">
    <w:abstractNumId w:val="10"/>
  </w:num>
  <w:num w:numId="5" w16cid:durableId="1309359539">
    <w:abstractNumId w:val="7"/>
  </w:num>
  <w:num w:numId="6" w16cid:durableId="1769545882">
    <w:abstractNumId w:val="8"/>
  </w:num>
  <w:num w:numId="7" w16cid:durableId="1904565699">
    <w:abstractNumId w:val="11"/>
  </w:num>
  <w:num w:numId="8" w16cid:durableId="274144501">
    <w:abstractNumId w:val="9"/>
  </w:num>
  <w:num w:numId="9" w16cid:durableId="70125195">
    <w:abstractNumId w:val="13"/>
  </w:num>
  <w:num w:numId="10" w16cid:durableId="657660221">
    <w:abstractNumId w:val="14"/>
  </w:num>
  <w:num w:numId="11" w16cid:durableId="763914172">
    <w:abstractNumId w:val="2"/>
  </w:num>
  <w:num w:numId="12" w16cid:durableId="54816042">
    <w:abstractNumId w:val="6"/>
  </w:num>
  <w:num w:numId="13" w16cid:durableId="131409649">
    <w:abstractNumId w:val="12"/>
  </w:num>
  <w:num w:numId="14" w16cid:durableId="868683070">
    <w:abstractNumId w:val="5"/>
  </w:num>
  <w:num w:numId="15" w16cid:durableId="875699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3C"/>
    <w:rsid w:val="0000071F"/>
    <w:rsid w:val="00002399"/>
    <w:rsid w:val="00003880"/>
    <w:rsid w:val="00010B28"/>
    <w:rsid w:val="0001165D"/>
    <w:rsid w:val="000135AB"/>
    <w:rsid w:val="00013B2D"/>
    <w:rsid w:val="00015B63"/>
    <w:rsid w:val="00015BCA"/>
    <w:rsid w:val="00015E48"/>
    <w:rsid w:val="00022808"/>
    <w:rsid w:val="000236DC"/>
    <w:rsid w:val="000237D9"/>
    <w:rsid w:val="0002430E"/>
    <w:rsid w:val="0002548F"/>
    <w:rsid w:val="00026AB8"/>
    <w:rsid w:val="00026FE4"/>
    <w:rsid w:val="0003136C"/>
    <w:rsid w:val="00033B14"/>
    <w:rsid w:val="00033C80"/>
    <w:rsid w:val="00034F9E"/>
    <w:rsid w:val="00035898"/>
    <w:rsid w:val="00036C22"/>
    <w:rsid w:val="00042B28"/>
    <w:rsid w:val="00044E0B"/>
    <w:rsid w:val="0004693A"/>
    <w:rsid w:val="00053310"/>
    <w:rsid w:val="00057978"/>
    <w:rsid w:val="00060FD0"/>
    <w:rsid w:val="00070B20"/>
    <w:rsid w:val="00082A06"/>
    <w:rsid w:val="00083979"/>
    <w:rsid w:val="00086493"/>
    <w:rsid w:val="000901C4"/>
    <w:rsid w:val="0009079D"/>
    <w:rsid w:val="000A2F33"/>
    <w:rsid w:val="000A3504"/>
    <w:rsid w:val="000A463D"/>
    <w:rsid w:val="000B2D8D"/>
    <w:rsid w:val="000B2FD8"/>
    <w:rsid w:val="000B78C9"/>
    <w:rsid w:val="000C1E62"/>
    <w:rsid w:val="000C35CB"/>
    <w:rsid w:val="000C4F65"/>
    <w:rsid w:val="000C7F27"/>
    <w:rsid w:val="000D6F52"/>
    <w:rsid w:val="000E1BBC"/>
    <w:rsid w:val="000E2E60"/>
    <w:rsid w:val="000E43A8"/>
    <w:rsid w:val="000E73AD"/>
    <w:rsid w:val="000E781D"/>
    <w:rsid w:val="000F32F4"/>
    <w:rsid w:val="000F6E2A"/>
    <w:rsid w:val="000F73C3"/>
    <w:rsid w:val="001002E3"/>
    <w:rsid w:val="00100562"/>
    <w:rsid w:val="00102B51"/>
    <w:rsid w:val="0010361E"/>
    <w:rsid w:val="00103950"/>
    <w:rsid w:val="001111DD"/>
    <w:rsid w:val="00111DE5"/>
    <w:rsid w:val="00113B82"/>
    <w:rsid w:val="001159B4"/>
    <w:rsid w:val="00115DF5"/>
    <w:rsid w:val="00117FBC"/>
    <w:rsid w:val="00123005"/>
    <w:rsid w:val="0012305E"/>
    <w:rsid w:val="001301E9"/>
    <w:rsid w:val="00135426"/>
    <w:rsid w:val="00137218"/>
    <w:rsid w:val="00142687"/>
    <w:rsid w:val="001429D1"/>
    <w:rsid w:val="00142DA1"/>
    <w:rsid w:val="00142E85"/>
    <w:rsid w:val="0014659D"/>
    <w:rsid w:val="001466BD"/>
    <w:rsid w:val="001466CA"/>
    <w:rsid w:val="00153D66"/>
    <w:rsid w:val="00154568"/>
    <w:rsid w:val="00161412"/>
    <w:rsid w:val="00161D0E"/>
    <w:rsid w:val="001647D7"/>
    <w:rsid w:val="00165A9D"/>
    <w:rsid w:val="00167B85"/>
    <w:rsid w:val="00171F24"/>
    <w:rsid w:val="00172178"/>
    <w:rsid w:val="001723A8"/>
    <w:rsid w:val="00172BD9"/>
    <w:rsid w:val="001742C8"/>
    <w:rsid w:val="00175DF5"/>
    <w:rsid w:val="00177285"/>
    <w:rsid w:val="001801BE"/>
    <w:rsid w:val="00182993"/>
    <w:rsid w:val="00183C8E"/>
    <w:rsid w:val="00185993"/>
    <w:rsid w:val="001900AD"/>
    <w:rsid w:val="00191106"/>
    <w:rsid w:val="001A21E9"/>
    <w:rsid w:val="001A6D8D"/>
    <w:rsid w:val="001B5D76"/>
    <w:rsid w:val="001C45A8"/>
    <w:rsid w:val="001D0502"/>
    <w:rsid w:val="001D0646"/>
    <w:rsid w:val="001D6B5F"/>
    <w:rsid w:val="001D7193"/>
    <w:rsid w:val="001D7607"/>
    <w:rsid w:val="001E1F15"/>
    <w:rsid w:val="001E3D60"/>
    <w:rsid w:val="001E6273"/>
    <w:rsid w:val="001E7312"/>
    <w:rsid w:val="001F1448"/>
    <w:rsid w:val="001F287A"/>
    <w:rsid w:val="001F2F32"/>
    <w:rsid w:val="001F3B26"/>
    <w:rsid w:val="001F742A"/>
    <w:rsid w:val="00201CC7"/>
    <w:rsid w:val="0020224E"/>
    <w:rsid w:val="00203061"/>
    <w:rsid w:val="00203E24"/>
    <w:rsid w:val="0020447F"/>
    <w:rsid w:val="00204A58"/>
    <w:rsid w:val="002065AF"/>
    <w:rsid w:val="002142CA"/>
    <w:rsid w:val="00222544"/>
    <w:rsid w:val="002229BE"/>
    <w:rsid w:val="00226144"/>
    <w:rsid w:val="00226BBE"/>
    <w:rsid w:val="0022752F"/>
    <w:rsid w:val="002277EB"/>
    <w:rsid w:val="002315E7"/>
    <w:rsid w:val="00231A25"/>
    <w:rsid w:val="0023247F"/>
    <w:rsid w:val="00233C3E"/>
    <w:rsid w:val="00237F04"/>
    <w:rsid w:val="00250171"/>
    <w:rsid w:val="00251166"/>
    <w:rsid w:val="0025199F"/>
    <w:rsid w:val="002519D9"/>
    <w:rsid w:val="00252680"/>
    <w:rsid w:val="00255E2E"/>
    <w:rsid w:val="00257592"/>
    <w:rsid w:val="00262557"/>
    <w:rsid w:val="00262A38"/>
    <w:rsid w:val="002728F4"/>
    <w:rsid w:val="00273E90"/>
    <w:rsid w:val="002744B8"/>
    <w:rsid w:val="002745BB"/>
    <w:rsid w:val="00276B3B"/>
    <w:rsid w:val="00283DF7"/>
    <w:rsid w:val="00284660"/>
    <w:rsid w:val="00286AF2"/>
    <w:rsid w:val="002903A5"/>
    <w:rsid w:val="00290754"/>
    <w:rsid w:val="002920A4"/>
    <w:rsid w:val="00294DAC"/>
    <w:rsid w:val="00295AF0"/>
    <w:rsid w:val="00295FBF"/>
    <w:rsid w:val="002961E7"/>
    <w:rsid w:val="00296462"/>
    <w:rsid w:val="002A2CD3"/>
    <w:rsid w:val="002A3568"/>
    <w:rsid w:val="002A418D"/>
    <w:rsid w:val="002A48ED"/>
    <w:rsid w:val="002A4D61"/>
    <w:rsid w:val="002A55C8"/>
    <w:rsid w:val="002A5B17"/>
    <w:rsid w:val="002B074D"/>
    <w:rsid w:val="002B092A"/>
    <w:rsid w:val="002B11E3"/>
    <w:rsid w:val="002B4B0E"/>
    <w:rsid w:val="002B5D3B"/>
    <w:rsid w:val="002B7F84"/>
    <w:rsid w:val="002C0333"/>
    <w:rsid w:val="002C1BB7"/>
    <w:rsid w:val="002C2844"/>
    <w:rsid w:val="002C652F"/>
    <w:rsid w:val="002D06FC"/>
    <w:rsid w:val="002D10C6"/>
    <w:rsid w:val="002D148E"/>
    <w:rsid w:val="002D6ACE"/>
    <w:rsid w:val="002E0E12"/>
    <w:rsid w:val="002F0CC3"/>
    <w:rsid w:val="002F13C4"/>
    <w:rsid w:val="002F1D39"/>
    <w:rsid w:val="002F5B86"/>
    <w:rsid w:val="003023FC"/>
    <w:rsid w:val="00302FA1"/>
    <w:rsid w:val="003038A5"/>
    <w:rsid w:val="003049AC"/>
    <w:rsid w:val="003061C0"/>
    <w:rsid w:val="00306FD5"/>
    <w:rsid w:val="00310006"/>
    <w:rsid w:val="0031023F"/>
    <w:rsid w:val="0031080C"/>
    <w:rsid w:val="003173E8"/>
    <w:rsid w:val="00322975"/>
    <w:rsid w:val="00333AE9"/>
    <w:rsid w:val="00335641"/>
    <w:rsid w:val="00337750"/>
    <w:rsid w:val="00340C1D"/>
    <w:rsid w:val="00344825"/>
    <w:rsid w:val="00345D9F"/>
    <w:rsid w:val="0034680F"/>
    <w:rsid w:val="00347E5D"/>
    <w:rsid w:val="00350573"/>
    <w:rsid w:val="00351F7C"/>
    <w:rsid w:val="003522EA"/>
    <w:rsid w:val="00354260"/>
    <w:rsid w:val="00355F38"/>
    <w:rsid w:val="00363292"/>
    <w:rsid w:val="003637D0"/>
    <w:rsid w:val="0036784E"/>
    <w:rsid w:val="003710F4"/>
    <w:rsid w:val="00371521"/>
    <w:rsid w:val="00372E82"/>
    <w:rsid w:val="00373A27"/>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1E0"/>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3F4311"/>
    <w:rsid w:val="0040112A"/>
    <w:rsid w:val="00402D14"/>
    <w:rsid w:val="00403632"/>
    <w:rsid w:val="004039E8"/>
    <w:rsid w:val="00404E13"/>
    <w:rsid w:val="004055DE"/>
    <w:rsid w:val="00411971"/>
    <w:rsid w:val="0041249E"/>
    <w:rsid w:val="004127B6"/>
    <w:rsid w:val="00417828"/>
    <w:rsid w:val="00423C8F"/>
    <w:rsid w:val="00425C80"/>
    <w:rsid w:val="004266E1"/>
    <w:rsid w:val="00433BF1"/>
    <w:rsid w:val="00433C6D"/>
    <w:rsid w:val="00436CA9"/>
    <w:rsid w:val="00441393"/>
    <w:rsid w:val="00443561"/>
    <w:rsid w:val="00444D94"/>
    <w:rsid w:val="00444F0F"/>
    <w:rsid w:val="00445883"/>
    <w:rsid w:val="0044732B"/>
    <w:rsid w:val="00447381"/>
    <w:rsid w:val="00451089"/>
    <w:rsid w:val="00451C04"/>
    <w:rsid w:val="004541F4"/>
    <w:rsid w:val="00455F45"/>
    <w:rsid w:val="004628A4"/>
    <w:rsid w:val="00465479"/>
    <w:rsid w:val="004670B5"/>
    <w:rsid w:val="00470765"/>
    <w:rsid w:val="00474ADF"/>
    <w:rsid w:val="00474C32"/>
    <w:rsid w:val="00475BD8"/>
    <w:rsid w:val="00477C93"/>
    <w:rsid w:val="00481F2F"/>
    <w:rsid w:val="0048277E"/>
    <w:rsid w:val="00482E94"/>
    <w:rsid w:val="00485373"/>
    <w:rsid w:val="00485F9B"/>
    <w:rsid w:val="0049122C"/>
    <w:rsid w:val="0049200A"/>
    <w:rsid w:val="00493484"/>
    <w:rsid w:val="004948C1"/>
    <w:rsid w:val="00496809"/>
    <w:rsid w:val="004A33B4"/>
    <w:rsid w:val="004A6FD2"/>
    <w:rsid w:val="004B2A6F"/>
    <w:rsid w:val="004B3242"/>
    <w:rsid w:val="004B44A9"/>
    <w:rsid w:val="004B4D8B"/>
    <w:rsid w:val="004B6B17"/>
    <w:rsid w:val="004C39E7"/>
    <w:rsid w:val="004C46DF"/>
    <w:rsid w:val="004C48F7"/>
    <w:rsid w:val="004C51C5"/>
    <w:rsid w:val="004C6B0C"/>
    <w:rsid w:val="004C7125"/>
    <w:rsid w:val="004C78FD"/>
    <w:rsid w:val="004D1F5F"/>
    <w:rsid w:val="004D4B7D"/>
    <w:rsid w:val="004D5012"/>
    <w:rsid w:val="004D7ACD"/>
    <w:rsid w:val="004E0003"/>
    <w:rsid w:val="004E13FD"/>
    <w:rsid w:val="004E69BF"/>
    <w:rsid w:val="004E713D"/>
    <w:rsid w:val="004F0976"/>
    <w:rsid w:val="004F283B"/>
    <w:rsid w:val="004F6C98"/>
    <w:rsid w:val="00502068"/>
    <w:rsid w:val="0050260F"/>
    <w:rsid w:val="00506F9E"/>
    <w:rsid w:val="0050744F"/>
    <w:rsid w:val="005109E5"/>
    <w:rsid w:val="005122AD"/>
    <w:rsid w:val="005204BA"/>
    <w:rsid w:val="005224A0"/>
    <w:rsid w:val="00532985"/>
    <w:rsid w:val="0053606A"/>
    <w:rsid w:val="00537997"/>
    <w:rsid w:val="005426C1"/>
    <w:rsid w:val="00543DF8"/>
    <w:rsid w:val="00544948"/>
    <w:rsid w:val="005451BC"/>
    <w:rsid w:val="005509C6"/>
    <w:rsid w:val="0055227E"/>
    <w:rsid w:val="0055232C"/>
    <w:rsid w:val="0055244E"/>
    <w:rsid w:val="005553AB"/>
    <w:rsid w:val="005619EA"/>
    <w:rsid w:val="00562E17"/>
    <w:rsid w:val="00562E6E"/>
    <w:rsid w:val="00566446"/>
    <w:rsid w:val="005676D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194"/>
    <w:rsid w:val="005B4E8E"/>
    <w:rsid w:val="005B4FCA"/>
    <w:rsid w:val="005C4415"/>
    <w:rsid w:val="005C6DFC"/>
    <w:rsid w:val="005D0722"/>
    <w:rsid w:val="005D3DDD"/>
    <w:rsid w:val="005E0387"/>
    <w:rsid w:val="005E1326"/>
    <w:rsid w:val="005E2621"/>
    <w:rsid w:val="005E27BB"/>
    <w:rsid w:val="005E5143"/>
    <w:rsid w:val="005E6372"/>
    <w:rsid w:val="005E7221"/>
    <w:rsid w:val="005F10AF"/>
    <w:rsid w:val="005F1B8C"/>
    <w:rsid w:val="005F1FFC"/>
    <w:rsid w:val="005F2B09"/>
    <w:rsid w:val="005F5F9B"/>
    <w:rsid w:val="005F7203"/>
    <w:rsid w:val="00600D78"/>
    <w:rsid w:val="006017E2"/>
    <w:rsid w:val="0060352A"/>
    <w:rsid w:val="006039A0"/>
    <w:rsid w:val="00604E76"/>
    <w:rsid w:val="006051CB"/>
    <w:rsid w:val="00610D52"/>
    <w:rsid w:val="00611F67"/>
    <w:rsid w:val="0061223B"/>
    <w:rsid w:val="0061316B"/>
    <w:rsid w:val="006138D1"/>
    <w:rsid w:val="00615F8C"/>
    <w:rsid w:val="00616FFF"/>
    <w:rsid w:val="00621F23"/>
    <w:rsid w:val="006240B1"/>
    <w:rsid w:val="00626C6D"/>
    <w:rsid w:val="00627B66"/>
    <w:rsid w:val="006335CA"/>
    <w:rsid w:val="00633724"/>
    <w:rsid w:val="00636C51"/>
    <w:rsid w:val="006414DE"/>
    <w:rsid w:val="00643E45"/>
    <w:rsid w:val="00643FF9"/>
    <w:rsid w:val="00644884"/>
    <w:rsid w:val="00644FAC"/>
    <w:rsid w:val="006461E5"/>
    <w:rsid w:val="00647809"/>
    <w:rsid w:val="00654F9E"/>
    <w:rsid w:val="006552A6"/>
    <w:rsid w:val="00655AFA"/>
    <w:rsid w:val="00655BA9"/>
    <w:rsid w:val="00656000"/>
    <w:rsid w:val="00656E14"/>
    <w:rsid w:val="00660CFE"/>
    <w:rsid w:val="00660FC2"/>
    <w:rsid w:val="00665986"/>
    <w:rsid w:val="00667959"/>
    <w:rsid w:val="00670DC2"/>
    <w:rsid w:val="00671FBE"/>
    <w:rsid w:val="00672218"/>
    <w:rsid w:val="00675B1A"/>
    <w:rsid w:val="00675E94"/>
    <w:rsid w:val="006760A8"/>
    <w:rsid w:val="00676680"/>
    <w:rsid w:val="00676CAB"/>
    <w:rsid w:val="00680643"/>
    <w:rsid w:val="00683CEC"/>
    <w:rsid w:val="00684786"/>
    <w:rsid w:val="0068541F"/>
    <w:rsid w:val="00690FF9"/>
    <w:rsid w:val="00695394"/>
    <w:rsid w:val="0069759E"/>
    <w:rsid w:val="006978FD"/>
    <w:rsid w:val="00697E2F"/>
    <w:rsid w:val="006A2CA7"/>
    <w:rsid w:val="006A43CB"/>
    <w:rsid w:val="006A5406"/>
    <w:rsid w:val="006B4DBB"/>
    <w:rsid w:val="006B7EC5"/>
    <w:rsid w:val="006C0886"/>
    <w:rsid w:val="006C3890"/>
    <w:rsid w:val="006C5DF1"/>
    <w:rsid w:val="006D57EE"/>
    <w:rsid w:val="006D7383"/>
    <w:rsid w:val="006E04EE"/>
    <w:rsid w:val="006E3E47"/>
    <w:rsid w:val="006F0DCF"/>
    <w:rsid w:val="006F1886"/>
    <w:rsid w:val="006F61D2"/>
    <w:rsid w:val="00700F79"/>
    <w:rsid w:val="00701F63"/>
    <w:rsid w:val="0070306D"/>
    <w:rsid w:val="00703588"/>
    <w:rsid w:val="00703F50"/>
    <w:rsid w:val="00706AD5"/>
    <w:rsid w:val="00710154"/>
    <w:rsid w:val="00710F06"/>
    <w:rsid w:val="007129B8"/>
    <w:rsid w:val="007140AB"/>
    <w:rsid w:val="00716DF1"/>
    <w:rsid w:val="007174AF"/>
    <w:rsid w:val="00720E5F"/>
    <w:rsid w:val="00726518"/>
    <w:rsid w:val="00735DA9"/>
    <w:rsid w:val="00736652"/>
    <w:rsid w:val="00737B0F"/>
    <w:rsid w:val="00740674"/>
    <w:rsid w:val="007415B1"/>
    <w:rsid w:val="00742DEE"/>
    <w:rsid w:val="00743A66"/>
    <w:rsid w:val="007460BC"/>
    <w:rsid w:val="0074639E"/>
    <w:rsid w:val="00746F0A"/>
    <w:rsid w:val="0075342F"/>
    <w:rsid w:val="00760484"/>
    <w:rsid w:val="00762A17"/>
    <w:rsid w:val="0076783C"/>
    <w:rsid w:val="00770784"/>
    <w:rsid w:val="00773C90"/>
    <w:rsid w:val="00777549"/>
    <w:rsid w:val="007805D9"/>
    <w:rsid w:val="00781399"/>
    <w:rsid w:val="00786030"/>
    <w:rsid w:val="007870F6"/>
    <w:rsid w:val="0079109F"/>
    <w:rsid w:val="00795CB5"/>
    <w:rsid w:val="00795D6C"/>
    <w:rsid w:val="00796375"/>
    <w:rsid w:val="00796F90"/>
    <w:rsid w:val="007A22BD"/>
    <w:rsid w:val="007A6504"/>
    <w:rsid w:val="007A77F1"/>
    <w:rsid w:val="007B14AC"/>
    <w:rsid w:val="007B199C"/>
    <w:rsid w:val="007B2ADF"/>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0928"/>
    <w:rsid w:val="00813FB1"/>
    <w:rsid w:val="008260E7"/>
    <w:rsid w:val="00826F1B"/>
    <w:rsid w:val="00827EF4"/>
    <w:rsid w:val="00833053"/>
    <w:rsid w:val="00840CB9"/>
    <w:rsid w:val="008418BB"/>
    <w:rsid w:val="00844DE4"/>
    <w:rsid w:val="00846C89"/>
    <w:rsid w:val="0084712F"/>
    <w:rsid w:val="0084741D"/>
    <w:rsid w:val="0085138A"/>
    <w:rsid w:val="008537FA"/>
    <w:rsid w:val="00853AF4"/>
    <w:rsid w:val="00854273"/>
    <w:rsid w:val="00854F8B"/>
    <w:rsid w:val="00855186"/>
    <w:rsid w:val="0085642C"/>
    <w:rsid w:val="00857B39"/>
    <w:rsid w:val="00861C6E"/>
    <w:rsid w:val="00862EC5"/>
    <w:rsid w:val="00863EC3"/>
    <w:rsid w:val="00864137"/>
    <w:rsid w:val="00864B28"/>
    <w:rsid w:val="008677AC"/>
    <w:rsid w:val="00873B63"/>
    <w:rsid w:val="00874AA7"/>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8AA"/>
    <w:rsid w:val="008A0FF1"/>
    <w:rsid w:val="008A1834"/>
    <w:rsid w:val="008A1E29"/>
    <w:rsid w:val="008A38F5"/>
    <w:rsid w:val="008B1972"/>
    <w:rsid w:val="008B2B9C"/>
    <w:rsid w:val="008B41E5"/>
    <w:rsid w:val="008B70E2"/>
    <w:rsid w:val="008B7F9F"/>
    <w:rsid w:val="008C0EAF"/>
    <w:rsid w:val="008C3D85"/>
    <w:rsid w:val="008C63A7"/>
    <w:rsid w:val="008C70BB"/>
    <w:rsid w:val="008C73B2"/>
    <w:rsid w:val="008D0C75"/>
    <w:rsid w:val="008D30F9"/>
    <w:rsid w:val="008D62A8"/>
    <w:rsid w:val="008D7CDB"/>
    <w:rsid w:val="008E0733"/>
    <w:rsid w:val="008E1371"/>
    <w:rsid w:val="008E1AD6"/>
    <w:rsid w:val="008E379C"/>
    <w:rsid w:val="008E5110"/>
    <w:rsid w:val="008E5C4C"/>
    <w:rsid w:val="008E5EC0"/>
    <w:rsid w:val="008E71A2"/>
    <w:rsid w:val="008F142A"/>
    <w:rsid w:val="008F362B"/>
    <w:rsid w:val="008F4D73"/>
    <w:rsid w:val="008F69B6"/>
    <w:rsid w:val="0090224B"/>
    <w:rsid w:val="00903A1A"/>
    <w:rsid w:val="00905F9C"/>
    <w:rsid w:val="00906AE8"/>
    <w:rsid w:val="00906D69"/>
    <w:rsid w:val="009108A8"/>
    <w:rsid w:val="00910D69"/>
    <w:rsid w:val="00910FEA"/>
    <w:rsid w:val="009158BE"/>
    <w:rsid w:val="00920522"/>
    <w:rsid w:val="00923129"/>
    <w:rsid w:val="00923ADB"/>
    <w:rsid w:val="00923ED1"/>
    <w:rsid w:val="00935F15"/>
    <w:rsid w:val="0094046A"/>
    <w:rsid w:val="0094057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1FD0"/>
    <w:rsid w:val="00982658"/>
    <w:rsid w:val="00983014"/>
    <w:rsid w:val="009830F9"/>
    <w:rsid w:val="0098464A"/>
    <w:rsid w:val="00985FF1"/>
    <w:rsid w:val="00991BCF"/>
    <w:rsid w:val="00991E9D"/>
    <w:rsid w:val="00991F5C"/>
    <w:rsid w:val="00995DE1"/>
    <w:rsid w:val="009970EC"/>
    <w:rsid w:val="00997CDC"/>
    <w:rsid w:val="009A000C"/>
    <w:rsid w:val="009A58E1"/>
    <w:rsid w:val="009A5F7D"/>
    <w:rsid w:val="009A6697"/>
    <w:rsid w:val="009A6835"/>
    <w:rsid w:val="009B2268"/>
    <w:rsid w:val="009B3617"/>
    <w:rsid w:val="009C19C6"/>
    <w:rsid w:val="009C24C6"/>
    <w:rsid w:val="009C4E62"/>
    <w:rsid w:val="009C5CE5"/>
    <w:rsid w:val="009C76F1"/>
    <w:rsid w:val="009D0C37"/>
    <w:rsid w:val="009D5EBC"/>
    <w:rsid w:val="009E10CB"/>
    <w:rsid w:val="009E2122"/>
    <w:rsid w:val="009E4796"/>
    <w:rsid w:val="009F584A"/>
    <w:rsid w:val="00A0363B"/>
    <w:rsid w:val="00A0490C"/>
    <w:rsid w:val="00A04B84"/>
    <w:rsid w:val="00A05E44"/>
    <w:rsid w:val="00A15A87"/>
    <w:rsid w:val="00A16A4A"/>
    <w:rsid w:val="00A21F9D"/>
    <w:rsid w:val="00A27D2C"/>
    <w:rsid w:val="00A30B26"/>
    <w:rsid w:val="00A30B5F"/>
    <w:rsid w:val="00A320C2"/>
    <w:rsid w:val="00A34271"/>
    <w:rsid w:val="00A37849"/>
    <w:rsid w:val="00A4048D"/>
    <w:rsid w:val="00A40DFE"/>
    <w:rsid w:val="00A444F3"/>
    <w:rsid w:val="00A458A7"/>
    <w:rsid w:val="00A45FF9"/>
    <w:rsid w:val="00A479C2"/>
    <w:rsid w:val="00A47F30"/>
    <w:rsid w:val="00A52951"/>
    <w:rsid w:val="00A57739"/>
    <w:rsid w:val="00A57799"/>
    <w:rsid w:val="00A61FF1"/>
    <w:rsid w:val="00A62B77"/>
    <w:rsid w:val="00A64289"/>
    <w:rsid w:val="00A6568D"/>
    <w:rsid w:val="00A6653C"/>
    <w:rsid w:val="00A67F55"/>
    <w:rsid w:val="00A711AB"/>
    <w:rsid w:val="00A73320"/>
    <w:rsid w:val="00A7562C"/>
    <w:rsid w:val="00A757D5"/>
    <w:rsid w:val="00A75C83"/>
    <w:rsid w:val="00A80900"/>
    <w:rsid w:val="00A82D08"/>
    <w:rsid w:val="00A85B58"/>
    <w:rsid w:val="00A8755E"/>
    <w:rsid w:val="00A90D4E"/>
    <w:rsid w:val="00A94AEF"/>
    <w:rsid w:val="00A9700A"/>
    <w:rsid w:val="00AA0D6E"/>
    <w:rsid w:val="00AA1E04"/>
    <w:rsid w:val="00AA21F9"/>
    <w:rsid w:val="00AA493A"/>
    <w:rsid w:val="00AB1054"/>
    <w:rsid w:val="00AB1DA1"/>
    <w:rsid w:val="00AB5A05"/>
    <w:rsid w:val="00AC069D"/>
    <w:rsid w:val="00AC0D86"/>
    <w:rsid w:val="00AC5456"/>
    <w:rsid w:val="00AD1428"/>
    <w:rsid w:val="00AD6437"/>
    <w:rsid w:val="00AD65E5"/>
    <w:rsid w:val="00AD697A"/>
    <w:rsid w:val="00AD754F"/>
    <w:rsid w:val="00AE061E"/>
    <w:rsid w:val="00AE1678"/>
    <w:rsid w:val="00AE18A1"/>
    <w:rsid w:val="00AE2622"/>
    <w:rsid w:val="00AE2ED9"/>
    <w:rsid w:val="00AE5528"/>
    <w:rsid w:val="00AE6001"/>
    <w:rsid w:val="00AF10F4"/>
    <w:rsid w:val="00AF2BAF"/>
    <w:rsid w:val="00AF4326"/>
    <w:rsid w:val="00AF5CDE"/>
    <w:rsid w:val="00B008B3"/>
    <w:rsid w:val="00B03D3A"/>
    <w:rsid w:val="00B14CD9"/>
    <w:rsid w:val="00B17134"/>
    <w:rsid w:val="00B17711"/>
    <w:rsid w:val="00B20017"/>
    <w:rsid w:val="00B20A6D"/>
    <w:rsid w:val="00B2681D"/>
    <w:rsid w:val="00B3117B"/>
    <w:rsid w:val="00B333DF"/>
    <w:rsid w:val="00B336B9"/>
    <w:rsid w:val="00B34B77"/>
    <w:rsid w:val="00B37F1A"/>
    <w:rsid w:val="00B45992"/>
    <w:rsid w:val="00B50C3F"/>
    <w:rsid w:val="00B545A2"/>
    <w:rsid w:val="00B547BF"/>
    <w:rsid w:val="00B54C93"/>
    <w:rsid w:val="00B628F3"/>
    <w:rsid w:val="00B63414"/>
    <w:rsid w:val="00B66B39"/>
    <w:rsid w:val="00B72733"/>
    <w:rsid w:val="00B73643"/>
    <w:rsid w:val="00B753C7"/>
    <w:rsid w:val="00B83795"/>
    <w:rsid w:val="00B91559"/>
    <w:rsid w:val="00B922A0"/>
    <w:rsid w:val="00BA40DE"/>
    <w:rsid w:val="00BA6769"/>
    <w:rsid w:val="00BB1B9B"/>
    <w:rsid w:val="00BB20D6"/>
    <w:rsid w:val="00BB3412"/>
    <w:rsid w:val="00BB35A5"/>
    <w:rsid w:val="00BB4D1B"/>
    <w:rsid w:val="00BB6928"/>
    <w:rsid w:val="00BB70C7"/>
    <w:rsid w:val="00BC4AE7"/>
    <w:rsid w:val="00BC4F1E"/>
    <w:rsid w:val="00BC5143"/>
    <w:rsid w:val="00BD0797"/>
    <w:rsid w:val="00BD0E65"/>
    <w:rsid w:val="00BD1497"/>
    <w:rsid w:val="00BD2DFE"/>
    <w:rsid w:val="00BD3BC5"/>
    <w:rsid w:val="00BD7123"/>
    <w:rsid w:val="00BE5227"/>
    <w:rsid w:val="00BE5F90"/>
    <w:rsid w:val="00BF6CF0"/>
    <w:rsid w:val="00C046D8"/>
    <w:rsid w:val="00C0589B"/>
    <w:rsid w:val="00C113BC"/>
    <w:rsid w:val="00C12BAA"/>
    <w:rsid w:val="00C164A0"/>
    <w:rsid w:val="00C178C0"/>
    <w:rsid w:val="00C205E5"/>
    <w:rsid w:val="00C23A6C"/>
    <w:rsid w:val="00C24C83"/>
    <w:rsid w:val="00C260E0"/>
    <w:rsid w:val="00C32333"/>
    <w:rsid w:val="00C32CBF"/>
    <w:rsid w:val="00C32E25"/>
    <w:rsid w:val="00C342AF"/>
    <w:rsid w:val="00C35E94"/>
    <w:rsid w:val="00C407C8"/>
    <w:rsid w:val="00C40EE3"/>
    <w:rsid w:val="00C41158"/>
    <w:rsid w:val="00C43561"/>
    <w:rsid w:val="00C47F6C"/>
    <w:rsid w:val="00C501AE"/>
    <w:rsid w:val="00C50355"/>
    <w:rsid w:val="00C512CC"/>
    <w:rsid w:val="00C529CB"/>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3BBE"/>
    <w:rsid w:val="00C94DBD"/>
    <w:rsid w:val="00C95903"/>
    <w:rsid w:val="00CA28F3"/>
    <w:rsid w:val="00CA4B03"/>
    <w:rsid w:val="00CA4ECA"/>
    <w:rsid w:val="00CB00FB"/>
    <w:rsid w:val="00CB0D4C"/>
    <w:rsid w:val="00CB1F6C"/>
    <w:rsid w:val="00CB43FA"/>
    <w:rsid w:val="00CB60BD"/>
    <w:rsid w:val="00CB737E"/>
    <w:rsid w:val="00CC0457"/>
    <w:rsid w:val="00CC371A"/>
    <w:rsid w:val="00CC5082"/>
    <w:rsid w:val="00CC6306"/>
    <w:rsid w:val="00CC67DF"/>
    <w:rsid w:val="00CC7CF8"/>
    <w:rsid w:val="00CD32D9"/>
    <w:rsid w:val="00CD3E7C"/>
    <w:rsid w:val="00CD6A10"/>
    <w:rsid w:val="00CD71F7"/>
    <w:rsid w:val="00CE1538"/>
    <w:rsid w:val="00CE5FB0"/>
    <w:rsid w:val="00CE65B2"/>
    <w:rsid w:val="00CE6FA4"/>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3065"/>
    <w:rsid w:val="00D75A5C"/>
    <w:rsid w:val="00D75CF1"/>
    <w:rsid w:val="00D7789E"/>
    <w:rsid w:val="00D81EA9"/>
    <w:rsid w:val="00D84FCD"/>
    <w:rsid w:val="00D91784"/>
    <w:rsid w:val="00D917CF"/>
    <w:rsid w:val="00D923A0"/>
    <w:rsid w:val="00D93BF5"/>
    <w:rsid w:val="00D93FAC"/>
    <w:rsid w:val="00D9587D"/>
    <w:rsid w:val="00D95EB4"/>
    <w:rsid w:val="00DA122E"/>
    <w:rsid w:val="00DA1E6B"/>
    <w:rsid w:val="00DA714D"/>
    <w:rsid w:val="00DB1A79"/>
    <w:rsid w:val="00DB380E"/>
    <w:rsid w:val="00DB3C7E"/>
    <w:rsid w:val="00DB5924"/>
    <w:rsid w:val="00DB6B6C"/>
    <w:rsid w:val="00DB7D71"/>
    <w:rsid w:val="00DB7FA3"/>
    <w:rsid w:val="00DC185B"/>
    <w:rsid w:val="00DC2A8F"/>
    <w:rsid w:val="00DC53D6"/>
    <w:rsid w:val="00DD2FAD"/>
    <w:rsid w:val="00DD4D4E"/>
    <w:rsid w:val="00DD75D8"/>
    <w:rsid w:val="00DE392C"/>
    <w:rsid w:val="00DE39D5"/>
    <w:rsid w:val="00DE575E"/>
    <w:rsid w:val="00DE6BD6"/>
    <w:rsid w:val="00DE6E0D"/>
    <w:rsid w:val="00DF00D6"/>
    <w:rsid w:val="00DF262D"/>
    <w:rsid w:val="00DF46AD"/>
    <w:rsid w:val="00DF6578"/>
    <w:rsid w:val="00DF7BBC"/>
    <w:rsid w:val="00E01E9D"/>
    <w:rsid w:val="00E037E8"/>
    <w:rsid w:val="00E11812"/>
    <w:rsid w:val="00E12D33"/>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96606"/>
    <w:rsid w:val="00EA38D1"/>
    <w:rsid w:val="00EA42F9"/>
    <w:rsid w:val="00EB0139"/>
    <w:rsid w:val="00EB17D6"/>
    <w:rsid w:val="00EC093E"/>
    <w:rsid w:val="00EC0D9E"/>
    <w:rsid w:val="00EC142A"/>
    <w:rsid w:val="00EC23F8"/>
    <w:rsid w:val="00EC528A"/>
    <w:rsid w:val="00ED03F4"/>
    <w:rsid w:val="00ED4100"/>
    <w:rsid w:val="00ED6114"/>
    <w:rsid w:val="00EE0520"/>
    <w:rsid w:val="00EE1F6E"/>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20C5"/>
    <w:rsid w:val="00F3515D"/>
    <w:rsid w:val="00F352A3"/>
    <w:rsid w:val="00F352E6"/>
    <w:rsid w:val="00F37731"/>
    <w:rsid w:val="00F37B82"/>
    <w:rsid w:val="00F41E50"/>
    <w:rsid w:val="00F477A5"/>
    <w:rsid w:val="00F478F0"/>
    <w:rsid w:val="00F50629"/>
    <w:rsid w:val="00F5342E"/>
    <w:rsid w:val="00F545EB"/>
    <w:rsid w:val="00F546FE"/>
    <w:rsid w:val="00F55032"/>
    <w:rsid w:val="00F605E4"/>
    <w:rsid w:val="00F64196"/>
    <w:rsid w:val="00F65467"/>
    <w:rsid w:val="00F72008"/>
    <w:rsid w:val="00F72107"/>
    <w:rsid w:val="00F734C6"/>
    <w:rsid w:val="00F73A59"/>
    <w:rsid w:val="00F75A14"/>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D73C4"/>
    <w:rsid w:val="00FE17B0"/>
    <w:rsid w:val="00FE1C9B"/>
    <w:rsid w:val="00FE6510"/>
    <w:rsid w:val="00FE7DBC"/>
    <w:rsid w:val="00FF0DCD"/>
    <w:rsid w:val="00FF2BEF"/>
    <w:rsid w:val="00FF31C5"/>
    <w:rsid w:val="00FF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0CF8AC04"/>
  <w15:chartTrackingRefBased/>
  <w15:docId w15:val="{4DF6F1BF-5F77-4BAF-B814-5B9A28A8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AE18A1"/>
    <w:pPr>
      <w:ind w:left="720"/>
      <w:contextualSpacing/>
      <w:jc w:val="both"/>
    </w:pPr>
    <w:rPr>
      <w:rFonts w:ascii="Arial" w:hAnsi="Arial" w:cs="Arial"/>
      <w:sz w:val="22"/>
      <w:szCs w:val="22"/>
    </w:rPr>
  </w:style>
  <w:style w:type="paragraph" w:customStyle="1" w:styleId="Default">
    <w:name w:val="Default"/>
    <w:rsid w:val="004A33B4"/>
    <w:pPr>
      <w:autoSpaceDE w:val="0"/>
      <w:autoSpaceDN w:val="0"/>
      <w:adjustRightInd w:val="0"/>
    </w:pPr>
    <w:rPr>
      <w:rFonts w:ascii="Arial" w:hAnsi="Arial" w:cs="Arial"/>
      <w:color w:val="000000"/>
      <w:sz w:val="24"/>
      <w:szCs w:val="24"/>
    </w:rPr>
  </w:style>
  <w:style w:type="paragraph" w:customStyle="1" w:styleId="pf0">
    <w:name w:val="pf0"/>
    <w:basedOn w:val="Normal"/>
    <w:rsid w:val="002A3568"/>
    <w:pPr>
      <w:spacing w:before="100" w:beforeAutospacing="1" w:after="100" w:afterAutospacing="1"/>
    </w:pPr>
    <w:rPr>
      <w:sz w:val="24"/>
      <w:szCs w:val="24"/>
    </w:rPr>
  </w:style>
  <w:style w:type="character" w:customStyle="1" w:styleId="cf01">
    <w:name w:val="cf01"/>
    <w:basedOn w:val="DefaultParagraphFont"/>
    <w:rsid w:val="002A3568"/>
    <w:rPr>
      <w:rFonts w:ascii="Segoe UI" w:hAnsi="Segoe UI" w:cs="Segoe UI" w:hint="default"/>
      <w:sz w:val="18"/>
      <w:szCs w:val="18"/>
    </w:rPr>
  </w:style>
  <w:style w:type="character" w:customStyle="1" w:styleId="cf11">
    <w:name w:val="cf11"/>
    <w:basedOn w:val="DefaultParagraphFont"/>
    <w:rsid w:val="002A3568"/>
    <w:rPr>
      <w:rFonts w:ascii="Segoe UI" w:hAnsi="Segoe UI" w:cs="Segoe UI" w:hint="default"/>
      <w:sz w:val="18"/>
      <w:szCs w:val="18"/>
    </w:rPr>
  </w:style>
  <w:style w:type="paragraph" w:styleId="Revision">
    <w:name w:val="Revision"/>
    <w:hidden/>
    <w:uiPriority w:val="99"/>
    <w:semiHidden/>
    <w:rsid w:val="00303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317412995">
      <w:bodyDiv w:val="1"/>
      <w:marLeft w:val="0"/>
      <w:marRight w:val="0"/>
      <w:marTop w:val="0"/>
      <w:marBottom w:val="0"/>
      <w:divBdr>
        <w:top w:val="none" w:sz="0" w:space="0" w:color="auto"/>
        <w:left w:val="none" w:sz="0" w:space="0" w:color="auto"/>
        <w:bottom w:val="none" w:sz="0" w:space="0" w:color="auto"/>
        <w:right w:val="none" w:sz="0" w:space="0" w:color="auto"/>
      </w:divBdr>
    </w:div>
    <w:div w:id="1362975710">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85337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AE2D-C024-4726-83AE-9D0797F5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4195</Words>
  <Characters>23892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28031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Loftus, Rebecca (EGLE)</dc:creator>
  <cp:keywords>AQD-AIR-ROP-TITLE V, Staff Report</cp:keywords>
  <dc:description>SharePoint Program Category: ROP Related Templates</dc:description>
  <cp:lastModifiedBy>Orent, Kelly (EGLE)</cp:lastModifiedBy>
  <cp:revision>15</cp:revision>
  <cp:lastPrinted>2021-04-09T15:16:00Z</cp:lastPrinted>
  <dcterms:created xsi:type="dcterms:W3CDTF">2023-08-17T14:53:00Z</dcterms:created>
  <dcterms:modified xsi:type="dcterms:W3CDTF">2023-12-19T15:45:00Z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2023-07-17T19:32:58Z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f922ef24-6fc9-4d44-b90f-210a07d62c32</vt:lpwstr>
  </property>
  <property fmtid="{D5CDD505-2E9C-101B-9397-08002B2CF9AE}" pid="8" name="MSIP_Label_2f46dfe0-534f-4c95-815c-5b1af86b9823_ContentBits">
    <vt:lpwstr>0</vt:lpwstr>
  </property>
</Properties>
</file>