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rsidTr="00A9750A">
        <w:tc>
          <w:tcPr>
            <w:tcW w:w="810" w:type="dxa"/>
          </w:tcPr>
          <w:p w:rsidR="005E5399" w:rsidRDefault="005E5399">
            <w:pPr>
              <w:jc w:val="center"/>
              <w:rPr>
                <w:sz w:val="16"/>
              </w:rPr>
            </w:pPr>
          </w:p>
        </w:tc>
        <w:tc>
          <w:tcPr>
            <w:tcW w:w="9000" w:type="dxa"/>
          </w:tcPr>
          <w:p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rsidR="005E5399" w:rsidRDefault="00012E33">
            <w:pPr>
              <w:spacing w:before="20" w:after="20"/>
              <w:jc w:val="center"/>
              <w:rPr>
                <w:sz w:val="16"/>
              </w:rPr>
            </w:pPr>
            <w:r w:rsidRPr="00012E33">
              <w:rPr>
                <w:b/>
                <w:sz w:val="24"/>
                <w:szCs w:val="24"/>
              </w:rPr>
              <w:t>AIR QUALITY DIVISION</w:t>
            </w:r>
          </w:p>
        </w:tc>
        <w:tc>
          <w:tcPr>
            <w:tcW w:w="720" w:type="dxa"/>
          </w:tcPr>
          <w:p w:rsidR="005E5399" w:rsidRDefault="005E5399">
            <w:pPr>
              <w:jc w:val="center"/>
              <w:rPr>
                <w:b/>
                <w:sz w:val="24"/>
              </w:rPr>
            </w:pPr>
          </w:p>
        </w:tc>
      </w:tr>
      <w:tr w:rsidR="005E5399" w:rsidTr="00A9750A">
        <w:trPr>
          <w:cantSplit/>
          <w:trHeight w:val="146"/>
        </w:trPr>
        <w:tc>
          <w:tcPr>
            <w:tcW w:w="10530" w:type="dxa"/>
            <w:gridSpan w:val="3"/>
          </w:tcPr>
          <w:p w:rsidR="00C7692A" w:rsidRPr="006B4E48" w:rsidRDefault="00C7692A" w:rsidP="00C2618F">
            <w:pPr>
              <w:jc w:val="center"/>
              <w:rPr>
                <w:szCs w:val="22"/>
              </w:rPr>
            </w:pPr>
          </w:p>
          <w:p w:rsidR="006B4E48"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EB376F">
              <w:rPr>
                <w:szCs w:val="22"/>
              </w:rPr>
              <w:t xml:space="preserve">May </w:t>
            </w:r>
            <w:r w:rsidR="00A45975">
              <w:rPr>
                <w:szCs w:val="22"/>
              </w:rPr>
              <w:t>29</w:t>
            </w:r>
            <w:r w:rsidR="00EB376F">
              <w:rPr>
                <w:szCs w:val="22"/>
              </w:rPr>
              <w:t>, 2019</w:t>
            </w:r>
          </w:p>
          <w:p w:rsidR="0077113F" w:rsidRPr="00927270" w:rsidRDefault="0077113F" w:rsidP="00C2618F">
            <w:pPr>
              <w:jc w:val="center"/>
              <w:rPr>
                <w:szCs w:val="22"/>
              </w:rPr>
            </w:pPr>
          </w:p>
          <w:p w:rsidR="00C2618F" w:rsidRPr="00927270" w:rsidRDefault="00C2618F" w:rsidP="00C2618F">
            <w:pPr>
              <w:jc w:val="center"/>
              <w:rPr>
                <w:szCs w:val="22"/>
              </w:rPr>
            </w:pPr>
            <w:r w:rsidRPr="00927270">
              <w:rPr>
                <w:szCs w:val="22"/>
              </w:rPr>
              <w:t>ISSUED TO</w:t>
            </w:r>
          </w:p>
          <w:p w:rsidR="00C2618F" w:rsidRPr="00927270" w:rsidRDefault="00C2618F" w:rsidP="00C2618F">
            <w:pPr>
              <w:jc w:val="center"/>
              <w:rPr>
                <w:szCs w:val="22"/>
              </w:rPr>
            </w:pPr>
          </w:p>
          <w:p w:rsidR="006D1F0A" w:rsidRDefault="006D1F0A" w:rsidP="00B9050D">
            <w:pPr>
              <w:jc w:val="center"/>
              <w:rPr>
                <w:b/>
                <w:szCs w:val="22"/>
              </w:rPr>
            </w:pPr>
            <w:bookmarkStart w:id="0" w:name="bCompanyName"/>
            <w:r>
              <w:rPr>
                <w:b/>
                <w:szCs w:val="22"/>
              </w:rPr>
              <w:t xml:space="preserve">Great Lakes Gas Transmission Company, LP </w:t>
            </w:r>
          </w:p>
          <w:p w:rsidR="00B9050D" w:rsidRPr="00745818" w:rsidRDefault="006D1F0A" w:rsidP="00B9050D">
            <w:pPr>
              <w:jc w:val="center"/>
              <w:rPr>
                <w:b/>
                <w:szCs w:val="22"/>
              </w:rPr>
            </w:pPr>
            <w:r>
              <w:rPr>
                <w:b/>
                <w:szCs w:val="22"/>
              </w:rPr>
              <w:t>Boyne Falls Compressor Station</w:t>
            </w:r>
          </w:p>
          <w:bookmarkEnd w:id="0"/>
          <w:p w:rsidR="00C2618F" w:rsidRPr="00927270" w:rsidRDefault="00C2618F" w:rsidP="00C2618F">
            <w:pPr>
              <w:jc w:val="center"/>
              <w:rPr>
                <w:szCs w:val="22"/>
              </w:rPr>
            </w:pPr>
          </w:p>
          <w:p w:rsidR="00C2618F" w:rsidRDefault="00C2618F" w:rsidP="00C2618F">
            <w:pPr>
              <w:jc w:val="center"/>
              <w:rPr>
                <w:szCs w:val="22"/>
              </w:rPr>
            </w:pPr>
            <w:r w:rsidRPr="00927270">
              <w:rPr>
                <w:szCs w:val="22"/>
              </w:rPr>
              <w:t xml:space="preserve">State Registration Number (SRN):  </w:t>
            </w:r>
            <w:bookmarkStart w:id="1" w:name="bSRN"/>
            <w:r w:rsidR="006D1F0A">
              <w:rPr>
                <w:szCs w:val="22"/>
              </w:rPr>
              <w:t>B8573</w:t>
            </w:r>
            <w:bookmarkEnd w:id="1"/>
          </w:p>
          <w:p w:rsidR="00807634" w:rsidRPr="00927270" w:rsidRDefault="00807634" w:rsidP="00C2618F">
            <w:pPr>
              <w:jc w:val="center"/>
              <w:rPr>
                <w:szCs w:val="22"/>
              </w:rPr>
            </w:pPr>
          </w:p>
          <w:p w:rsidR="00C2618F" w:rsidRPr="00927270" w:rsidRDefault="00C2618F" w:rsidP="00C2618F">
            <w:pPr>
              <w:jc w:val="center"/>
              <w:rPr>
                <w:szCs w:val="22"/>
              </w:rPr>
            </w:pPr>
            <w:r w:rsidRPr="00927270">
              <w:rPr>
                <w:szCs w:val="22"/>
              </w:rPr>
              <w:t>LOCATED AT</w:t>
            </w:r>
          </w:p>
          <w:p w:rsidR="002B29E9" w:rsidRPr="00927270" w:rsidRDefault="002B29E9" w:rsidP="002B29E9">
            <w:pPr>
              <w:jc w:val="center"/>
              <w:rPr>
                <w:szCs w:val="22"/>
              </w:rPr>
            </w:pPr>
          </w:p>
          <w:p w:rsidR="005E5399" w:rsidRPr="003F5BE8" w:rsidRDefault="006D1F0A" w:rsidP="002B29E9">
            <w:pPr>
              <w:jc w:val="center"/>
              <w:rPr>
                <w:szCs w:val="22"/>
              </w:rPr>
            </w:pPr>
            <w:bookmarkStart w:id="2" w:name="bStreetAddress"/>
            <w:bookmarkEnd w:id="2"/>
            <w:r>
              <w:rPr>
                <w:szCs w:val="22"/>
              </w:rPr>
              <w:t>10339 Great Lakes Road</w:t>
            </w:r>
            <w:r w:rsidR="002B29E9">
              <w:rPr>
                <w:szCs w:val="22"/>
              </w:rPr>
              <w:t xml:space="preserve">, </w:t>
            </w:r>
            <w:bookmarkStart w:id="3" w:name="bCity"/>
            <w:bookmarkEnd w:id="3"/>
            <w:r>
              <w:rPr>
                <w:szCs w:val="22"/>
              </w:rPr>
              <w:t>Boyne Falls</w:t>
            </w:r>
            <w:r w:rsidR="002B29E9">
              <w:rPr>
                <w:szCs w:val="22"/>
              </w:rPr>
              <w:t xml:space="preserve">, </w:t>
            </w:r>
            <w:r w:rsidR="00C95316">
              <w:rPr>
                <w:szCs w:val="22"/>
              </w:rPr>
              <w:t xml:space="preserve">Charlevoix County, </w:t>
            </w:r>
            <w:r w:rsidR="002B29E9" w:rsidRPr="00927270">
              <w:rPr>
                <w:szCs w:val="22"/>
              </w:rPr>
              <w:t>Michigan</w:t>
            </w:r>
            <w:r w:rsidR="002B29E9">
              <w:rPr>
                <w:szCs w:val="22"/>
              </w:rPr>
              <w:t xml:space="preserve"> </w:t>
            </w:r>
            <w:bookmarkStart w:id="4" w:name="bZip"/>
            <w:bookmarkEnd w:id="4"/>
            <w:r>
              <w:rPr>
                <w:szCs w:val="22"/>
              </w:rPr>
              <w:t>49713</w:t>
            </w:r>
          </w:p>
        </w:tc>
      </w:tr>
      <w:tr w:rsidR="00C2618F" w:rsidRPr="00DF47A8" w:rsidTr="00A9750A">
        <w:trPr>
          <w:cantSplit/>
          <w:trHeight w:val="145"/>
        </w:trPr>
        <w:tc>
          <w:tcPr>
            <w:tcW w:w="10530" w:type="dxa"/>
            <w:gridSpan w:val="3"/>
          </w:tcPr>
          <w:p w:rsidR="00C2618F" w:rsidRPr="00DF47A8" w:rsidRDefault="00C2618F" w:rsidP="00C2618F">
            <w:pPr>
              <w:pStyle w:val="Header"/>
              <w:spacing w:before="20" w:after="20"/>
              <w:rPr>
                <w:szCs w:val="22"/>
              </w:rPr>
            </w:pPr>
          </w:p>
        </w:tc>
      </w:tr>
      <w:tr w:rsidR="00C2618F" w:rsidRPr="001838ED"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rsidR="00C2618F" w:rsidRPr="006F2C46" w:rsidRDefault="00C2618F" w:rsidP="001838ED">
            <w:pPr>
              <w:jc w:val="center"/>
              <w:rPr>
                <w:szCs w:val="22"/>
              </w:rPr>
            </w:pPr>
          </w:p>
          <w:p w:rsidR="00C2618F" w:rsidRPr="001838ED" w:rsidRDefault="00C2618F" w:rsidP="001838ED">
            <w:pPr>
              <w:jc w:val="center"/>
              <w:rPr>
                <w:b/>
                <w:sz w:val="28"/>
              </w:rPr>
            </w:pPr>
            <w:r w:rsidRPr="001838ED">
              <w:rPr>
                <w:b/>
                <w:sz w:val="28"/>
              </w:rPr>
              <w:t>RENEWABLE OPERATING PERMIT</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6D1F0A">
              <w:rPr>
                <w:sz w:val="24"/>
              </w:rPr>
              <w:t>B8573</w:t>
            </w:r>
            <w:r w:rsidR="004032B7" w:rsidRPr="001838ED">
              <w:rPr>
                <w:sz w:val="24"/>
              </w:rPr>
              <w:t>-</w:t>
            </w:r>
            <w:bookmarkStart w:id="6" w:name="bIssueYear"/>
            <w:bookmarkEnd w:id="6"/>
            <w:r w:rsidR="00C74FBD">
              <w:rPr>
                <w:sz w:val="24"/>
              </w:rPr>
              <w:t>20</w:t>
            </w:r>
            <w:r w:rsidR="00EB376F">
              <w:rPr>
                <w:sz w:val="24"/>
              </w:rPr>
              <w:t>19</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Expiration Date:</w:t>
            </w:r>
            <w:r w:rsidRPr="001838ED">
              <w:rPr>
                <w:sz w:val="24"/>
              </w:rPr>
              <w:tab/>
            </w:r>
            <w:r w:rsidR="00EB376F">
              <w:rPr>
                <w:sz w:val="24"/>
              </w:rPr>
              <w:t xml:space="preserve">May </w:t>
            </w:r>
            <w:r w:rsidR="00A45975">
              <w:rPr>
                <w:sz w:val="24"/>
              </w:rPr>
              <w:t>29</w:t>
            </w:r>
            <w:r w:rsidR="00EB376F">
              <w:rPr>
                <w:sz w:val="24"/>
              </w:rPr>
              <w:t>, 2024</w:t>
            </w:r>
          </w:p>
          <w:p w:rsidR="0025601A" w:rsidRPr="001838ED" w:rsidRDefault="0025601A" w:rsidP="001838ED">
            <w:pPr>
              <w:ind w:left="2880" w:firstLine="360"/>
              <w:rPr>
                <w:sz w:val="24"/>
              </w:rPr>
            </w:pPr>
          </w:p>
          <w:p w:rsidR="006F4A8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p>
          <w:p w:rsidR="00EB376F" w:rsidRPr="001838ED" w:rsidRDefault="00A45975" w:rsidP="001838ED">
            <w:pPr>
              <w:jc w:val="center"/>
              <w:rPr>
                <w:sz w:val="24"/>
                <w:szCs w:val="24"/>
              </w:rPr>
            </w:pPr>
            <w:r>
              <w:rPr>
                <w:sz w:val="24"/>
                <w:szCs w:val="24"/>
              </w:rPr>
              <w:t>November 29, 2022 and November 29, 2023</w:t>
            </w:r>
          </w:p>
          <w:p w:rsidR="00DF47A8" w:rsidRPr="001838ED" w:rsidRDefault="00DF47A8" w:rsidP="00DF47A8">
            <w:pPr>
              <w:rPr>
                <w:sz w:val="24"/>
              </w:rPr>
            </w:pPr>
          </w:p>
          <w:p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rsidR="00C2618F" w:rsidRDefault="00C2618F" w:rsidP="00C2618F">
      <w:pPr>
        <w:jc w:val="center"/>
      </w:pPr>
    </w:p>
    <w:tbl>
      <w:tblPr>
        <w:tblW w:w="517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485"/>
      </w:tblGrid>
      <w:tr w:rsidR="00C2618F" w:rsidTr="00CD63B4">
        <w:trPr>
          <w:jc w:val="center"/>
        </w:trPr>
        <w:tc>
          <w:tcPr>
            <w:tcW w:w="10485" w:type="dxa"/>
            <w:shd w:val="clear" w:color="auto" w:fill="auto"/>
          </w:tcPr>
          <w:p w:rsidR="00461E40" w:rsidRPr="006F2C46" w:rsidRDefault="00461E40" w:rsidP="0025601A">
            <w:pPr>
              <w:jc w:val="center"/>
              <w:rPr>
                <w:b/>
                <w:szCs w:val="22"/>
              </w:rPr>
            </w:pPr>
          </w:p>
          <w:p w:rsidR="005D5FBE" w:rsidRDefault="0058429B" w:rsidP="0025601A">
            <w:pPr>
              <w:jc w:val="center"/>
              <w:rPr>
                <w:b/>
                <w:sz w:val="28"/>
                <w:szCs w:val="28"/>
              </w:rPr>
            </w:pPr>
            <w:r>
              <w:rPr>
                <w:b/>
                <w:sz w:val="28"/>
                <w:szCs w:val="28"/>
              </w:rPr>
              <w:t>SOURCE-WIDE PERMIT TO INSTALL</w:t>
            </w:r>
          </w:p>
          <w:p w:rsidR="00C74FBD" w:rsidRDefault="00C74FBD" w:rsidP="005A402E">
            <w:pPr>
              <w:ind w:left="2880" w:firstLine="720"/>
              <w:rPr>
                <w:sz w:val="24"/>
              </w:rPr>
            </w:pPr>
          </w:p>
          <w:p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7" w:name="bSRN3"/>
            <w:bookmarkEnd w:id="7"/>
            <w:r w:rsidR="006D1F0A">
              <w:rPr>
                <w:sz w:val="24"/>
                <w:szCs w:val="24"/>
              </w:rPr>
              <w:t>B8573</w:t>
            </w:r>
            <w:r w:rsidR="000D5F06">
              <w:rPr>
                <w:sz w:val="24"/>
                <w:szCs w:val="24"/>
              </w:rPr>
              <w:t>-</w:t>
            </w:r>
            <w:bookmarkStart w:id="8" w:name="bIssueYear2"/>
            <w:bookmarkEnd w:id="8"/>
            <w:r w:rsidR="00C74FBD">
              <w:rPr>
                <w:sz w:val="24"/>
                <w:szCs w:val="24"/>
              </w:rPr>
              <w:t>20</w:t>
            </w:r>
            <w:r w:rsidR="00EB376F">
              <w:rPr>
                <w:sz w:val="24"/>
                <w:szCs w:val="24"/>
              </w:rPr>
              <w:t>19</w:t>
            </w:r>
          </w:p>
          <w:p w:rsidR="00C2618F" w:rsidRPr="006F2C46" w:rsidRDefault="00C2618F" w:rsidP="0025601A">
            <w:pPr>
              <w:jc w:val="center"/>
              <w:rPr>
                <w:sz w:val="24"/>
                <w:szCs w:val="24"/>
              </w:rPr>
            </w:pPr>
          </w:p>
          <w:p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rsidR="00DC44C7" w:rsidRDefault="00BC48DF" w:rsidP="00F73D71">
      <w:pPr>
        <w:ind w:left="-180"/>
        <w:rPr>
          <w:szCs w:val="22"/>
        </w:rPr>
      </w:pPr>
      <w:r>
        <w:rPr>
          <w:szCs w:val="22"/>
        </w:rPr>
        <w:t>Michigan Department of Environmental Quality</w:t>
      </w:r>
    </w:p>
    <w:p w:rsidR="00233961" w:rsidRDefault="00233961" w:rsidP="00F73D71">
      <w:pPr>
        <w:ind w:left="-180"/>
        <w:rPr>
          <w:szCs w:val="22"/>
        </w:rPr>
      </w:pPr>
    </w:p>
    <w:p w:rsidR="006F2C46" w:rsidRDefault="006F2C46" w:rsidP="00F73D71">
      <w:pPr>
        <w:ind w:left="-180"/>
        <w:rPr>
          <w:szCs w:val="22"/>
        </w:rPr>
      </w:pPr>
    </w:p>
    <w:p w:rsidR="006F2C46" w:rsidRDefault="006F2C46" w:rsidP="00F73D71">
      <w:pPr>
        <w:ind w:left="-180"/>
        <w:rPr>
          <w:szCs w:val="22"/>
        </w:rPr>
      </w:pPr>
    </w:p>
    <w:p w:rsidR="002332C3" w:rsidRPr="006A1190" w:rsidRDefault="00AB2375" w:rsidP="002332C3">
      <w:pPr>
        <w:ind w:left="-180"/>
        <w:rPr>
          <w:szCs w:val="22"/>
        </w:rPr>
      </w:pPr>
      <w:r w:rsidRPr="006A1190">
        <w:rPr>
          <w:szCs w:val="22"/>
        </w:rPr>
        <w:t>______________________________________</w:t>
      </w:r>
    </w:p>
    <w:p w:rsidR="002F4C64" w:rsidRPr="0097673C" w:rsidRDefault="006D1F0A" w:rsidP="00862ED1">
      <w:pPr>
        <w:rPr>
          <w:b/>
          <w:sz w:val="18"/>
        </w:rPr>
      </w:pPr>
      <w:bookmarkStart w:id="9" w:name="bDS"/>
      <w:bookmarkEnd w:id="9"/>
      <w:r>
        <w:rPr>
          <w:szCs w:val="22"/>
        </w:rPr>
        <w:t xml:space="preserve">Shane Nixon, </w:t>
      </w:r>
      <w:r w:rsidR="005D4FFB">
        <w:rPr>
          <w:szCs w:val="22"/>
        </w:rPr>
        <w:t xml:space="preserve">Gaylord </w:t>
      </w:r>
      <w:r w:rsidR="002332C3" w:rsidRPr="0069709D">
        <w:rPr>
          <w:szCs w:val="22"/>
        </w:rPr>
        <w:t>District Supervisor</w:t>
      </w:r>
      <w:r w:rsidR="002332C3" w:rsidRPr="0069709D">
        <w:t xml:space="preserve"> </w:t>
      </w:r>
      <w:r w:rsidR="002F4C64" w:rsidRPr="0069709D">
        <w:br w:type="page"/>
      </w:r>
      <w:bookmarkStart w:id="10" w:name="_Toc1453502"/>
      <w:r w:rsidR="002F4C64" w:rsidRPr="00927270">
        <w:rPr>
          <w:b/>
          <w:sz w:val="28"/>
          <w:szCs w:val="28"/>
        </w:rPr>
        <w:lastRenderedPageBreak/>
        <w:t>TABLE OF CONTENTS</w:t>
      </w:r>
      <w:bookmarkEnd w:id="10"/>
    </w:p>
    <w:p w:rsidR="002F4C64" w:rsidRDefault="002F4C64" w:rsidP="002F4C64"/>
    <w:p w:rsidR="00A00525"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9926394" w:history="1">
        <w:r w:rsidR="00A00525" w:rsidRPr="00B31D25">
          <w:rPr>
            <w:rStyle w:val="Hyperlink"/>
            <w:noProof/>
          </w:rPr>
          <w:t>AUTHORITY AND ENFORCEABILITY</w:t>
        </w:r>
        <w:r w:rsidR="00A00525">
          <w:rPr>
            <w:noProof/>
            <w:webHidden/>
          </w:rPr>
          <w:tab/>
        </w:r>
        <w:r w:rsidR="00A00525">
          <w:rPr>
            <w:noProof/>
            <w:webHidden/>
          </w:rPr>
          <w:fldChar w:fldCharType="begin"/>
        </w:r>
        <w:r w:rsidR="00A00525">
          <w:rPr>
            <w:noProof/>
            <w:webHidden/>
          </w:rPr>
          <w:instrText xml:space="preserve"> PAGEREF _Toc9926394 \h </w:instrText>
        </w:r>
        <w:r w:rsidR="00A00525">
          <w:rPr>
            <w:noProof/>
            <w:webHidden/>
          </w:rPr>
        </w:r>
        <w:r w:rsidR="00A00525">
          <w:rPr>
            <w:noProof/>
            <w:webHidden/>
          </w:rPr>
          <w:fldChar w:fldCharType="separate"/>
        </w:r>
        <w:r w:rsidR="00DE471C">
          <w:rPr>
            <w:noProof/>
            <w:webHidden/>
          </w:rPr>
          <w:t>3</w:t>
        </w:r>
        <w:r w:rsidR="00A00525">
          <w:rPr>
            <w:noProof/>
            <w:webHidden/>
          </w:rPr>
          <w:fldChar w:fldCharType="end"/>
        </w:r>
      </w:hyperlink>
    </w:p>
    <w:p w:rsidR="00A00525" w:rsidRDefault="00A00525">
      <w:pPr>
        <w:pStyle w:val="TOC1"/>
        <w:rPr>
          <w:rFonts w:asciiTheme="minorHAnsi" w:eastAsiaTheme="minorEastAsia" w:hAnsiTheme="minorHAnsi" w:cstheme="minorBidi"/>
          <w:b w:val="0"/>
          <w:noProof/>
        </w:rPr>
      </w:pPr>
      <w:hyperlink w:anchor="_Toc9926395" w:history="1">
        <w:r w:rsidRPr="00B31D25">
          <w:rPr>
            <w:rStyle w:val="Hyperlink"/>
            <w:noProof/>
          </w:rPr>
          <w:t>A.  GENERAL CONDITIONS</w:t>
        </w:r>
        <w:r>
          <w:rPr>
            <w:noProof/>
            <w:webHidden/>
          </w:rPr>
          <w:tab/>
        </w:r>
        <w:r>
          <w:rPr>
            <w:noProof/>
            <w:webHidden/>
          </w:rPr>
          <w:fldChar w:fldCharType="begin"/>
        </w:r>
        <w:r>
          <w:rPr>
            <w:noProof/>
            <w:webHidden/>
          </w:rPr>
          <w:instrText xml:space="preserve"> PAGEREF _Toc9926395 \h </w:instrText>
        </w:r>
        <w:r>
          <w:rPr>
            <w:noProof/>
            <w:webHidden/>
          </w:rPr>
        </w:r>
        <w:r>
          <w:rPr>
            <w:noProof/>
            <w:webHidden/>
          </w:rPr>
          <w:fldChar w:fldCharType="separate"/>
        </w:r>
        <w:r w:rsidR="00DE471C">
          <w:rPr>
            <w:noProof/>
            <w:webHidden/>
          </w:rPr>
          <w:t>4</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396" w:history="1">
        <w:r w:rsidRPr="00B31D25">
          <w:rPr>
            <w:rStyle w:val="Hyperlink"/>
            <w:noProof/>
          </w:rPr>
          <w:t>Permit Enforceability</w:t>
        </w:r>
        <w:r>
          <w:rPr>
            <w:noProof/>
            <w:webHidden/>
          </w:rPr>
          <w:tab/>
        </w:r>
        <w:r>
          <w:rPr>
            <w:noProof/>
            <w:webHidden/>
          </w:rPr>
          <w:fldChar w:fldCharType="begin"/>
        </w:r>
        <w:r>
          <w:rPr>
            <w:noProof/>
            <w:webHidden/>
          </w:rPr>
          <w:instrText xml:space="preserve"> PAGEREF _Toc9926396 \h </w:instrText>
        </w:r>
        <w:r>
          <w:rPr>
            <w:noProof/>
            <w:webHidden/>
          </w:rPr>
        </w:r>
        <w:r>
          <w:rPr>
            <w:noProof/>
            <w:webHidden/>
          </w:rPr>
          <w:fldChar w:fldCharType="separate"/>
        </w:r>
        <w:r w:rsidR="00DE471C">
          <w:rPr>
            <w:noProof/>
            <w:webHidden/>
          </w:rPr>
          <w:t>4</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397" w:history="1">
        <w:r w:rsidRPr="00B31D25">
          <w:rPr>
            <w:rStyle w:val="Hyperlink"/>
            <w:noProof/>
          </w:rPr>
          <w:t>General Provisions</w:t>
        </w:r>
        <w:r>
          <w:rPr>
            <w:noProof/>
            <w:webHidden/>
          </w:rPr>
          <w:tab/>
        </w:r>
        <w:r>
          <w:rPr>
            <w:noProof/>
            <w:webHidden/>
          </w:rPr>
          <w:fldChar w:fldCharType="begin"/>
        </w:r>
        <w:r>
          <w:rPr>
            <w:noProof/>
            <w:webHidden/>
          </w:rPr>
          <w:instrText xml:space="preserve"> PAGEREF _Toc9926397 \h </w:instrText>
        </w:r>
        <w:r>
          <w:rPr>
            <w:noProof/>
            <w:webHidden/>
          </w:rPr>
        </w:r>
        <w:r>
          <w:rPr>
            <w:noProof/>
            <w:webHidden/>
          </w:rPr>
          <w:fldChar w:fldCharType="separate"/>
        </w:r>
        <w:r w:rsidR="00DE471C">
          <w:rPr>
            <w:noProof/>
            <w:webHidden/>
          </w:rPr>
          <w:t>4</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398" w:history="1">
        <w:r w:rsidRPr="00B31D25">
          <w:rPr>
            <w:rStyle w:val="Hyperlink"/>
            <w:noProof/>
          </w:rPr>
          <w:t>Equipment &amp; Design</w:t>
        </w:r>
        <w:r>
          <w:rPr>
            <w:noProof/>
            <w:webHidden/>
          </w:rPr>
          <w:tab/>
        </w:r>
        <w:r>
          <w:rPr>
            <w:noProof/>
            <w:webHidden/>
          </w:rPr>
          <w:fldChar w:fldCharType="begin"/>
        </w:r>
        <w:r>
          <w:rPr>
            <w:noProof/>
            <w:webHidden/>
          </w:rPr>
          <w:instrText xml:space="preserve"> PAGEREF _Toc9926398 \h </w:instrText>
        </w:r>
        <w:r>
          <w:rPr>
            <w:noProof/>
            <w:webHidden/>
          </w:rPr>
        </w:r>
        <w:r>
          <w:rPr>
            <w:noProof/>
            <w:webHidden/>
          </w:rPr>
          <w:fldChar w:fldCharType="separate"/>
        </w:r>
        <w:r w:rsidR="00DE471C">
          <w:rPr>
            <w:noProof/>
            <w:webHidden/>
          </w:rPr>
          <w:t>5</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399" w:history="1">
        <w:r w:rsidRPr="00B31D25">
          <w:rPr>
            <w:rStyle w:val="Hyperlink"/>
            <w:noProof/>
          </w:rPr>
          <w:t>Emission Limits</w:t>
        </w:r>
        <w:r>
          <w:rPr>
            <w:noProof/>
            <w:webHidden/>
          </w:rPr>
          <w:tab/>
        </w:r>
        <w:r>
          <w:rPr>
            <w:noProof/>
            <w:webHidden/>
          </w:rPr>
          <w:fldChar w:fldCharType="begin"/>
        </w:r>
        <w:r>
          <w:rPr>
            <w:noProof/>
            <w:webHidden/>
          </w:rPr>
          <w:instrText xml:space="preserve"> PAGEREF _Toc9926399 \h </w:instrText>
        </w:r>
        <w:r>
          <w:rPr>
            <w:noProof/>
            <w:webHidden/>
          </w:rPr>
        </w:r>
        <w:r>
          <w:rPr>
            <w:noProof/>
            <w:webHidden/>
          </w:rPr>
          <w:fldChar w:fldCharType="separate"/>
        </w:r>
        <w:r w:rsidR="00DE471C">
          <w:rPr>
            <w:noProof/>
            <w:webHidden/>
          </w:rPr>
          <w:t>5</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00" w:history="1">
        <w:r w:rsidRPr="00B31D25">
          <w:rPr>
            <w:rStyle w:val="Hyperlink"/>
            <w:noProof/>
          </w:rPr>
          <w:t>Testing/Sampling</w:t>
        </w:r>
        <w:r>
          <w:rPr>
            <w:noProof/>
            <w:webHidden/>
          </w:rPr>
          <w:tab/>
        </w:r>
        <w:r>
          <w:rPr>
            <w:noProof/>
            <w:webHidden/>
          </w:rPr>
          <w:fldChar w:fldCharType="begin"/>
        </w:r>
        <w:r>
          <w:rPr>
            <w:noProof/>
            <w:webHidden/>
          </w:rPr>
          <w:instrText xml:space="preserve"> PAGEREF _Toc9926400 \h </w:instrText>
        </w:r>
        <w:r>
          <w:rPr>
            <w:noProof/>
            <w:webHidden/>
          </w:rPr>
        </w:r>
        <w:r>
          <w:rPr>
            <w:noProof/>
            <w:webHidden/>
          </w:rPr>
          <w:fldChar w:fldCharType="separate"/>
        </w:r>
        <w:r w:rsidR="00DE471C">
          <w:rPr>
            <w:noProof/>
            <w:webHidden/>
          </w:rPr>
          <w:t>5</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01" w:history="1">
        <w:r w:rsidRPr="00B31D25">
          <w:rPr>
            <w:rStyle w:val="Hyperlink"/>
            <w:noProof/>
          </w:rPr>
          <w:t>Monitoring/Recordkeeping</w:t>
        </w:r>
        <w:r>
          <w:rPr>
            <w:noProof/>
            <w:webHidden/>
          </w:rPr>
          <w:tab/>
        </w:r>
        <w:r>
          <w:rPr>
            <w:noProof/>
            <w:webHidden/>
          </w:rPr>
          <w:fldChar w:fldCharType="begin"/>
        </w:r>
        <w:r>
          <w:rPr>
            <w:noProof/>
            <w:webHidden/>
          </w:rPr>
          <w:instrText xml:space="preserve"> PAGEREF _Toc9926401 \h </w:instrText>
        </w:r>
        <w:r>
          <w:rPr>
            <w:noProof/>
            <w:webHidden/>
          </w:rPr>
        </w:r>
        <w:r>
          <w:rPr>
            <w:noProof/>
            <w:webHidden/>
          </w:rPr>
          <w:fldChar w:fldCharType="separate"/>
        </w:r>
        <w:r w:rsidR="00DE471C">
          <w:rPr>
            <w:noProof/>
            <w:webHidden/>
          </w:rPr>
          <w:t>6</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02" w:history="1">
        <w:r w:rsidRPr="00B31D25">
          <w:rPr>
            <w:rStyle w:val="Hyperlink"/>
            <w:noProof/>
          </w:rPr>
          <w:t>Certification &amp; Reporting</w:t>
        </w:r>
        <w:r>
          <w:rPr>
            <w:noProof/>
            <w:webHidden/>
          </w:rPr>
          <w:tab/>
        </w:r>
        <w:r>
          <w:rPr>
            <w:noProof/>
            <w:webHidden/>
          </w:rPr>
          <w:fldChar w:fldCharType="begin"/>
        </w:r>
        <w:r>
          <w:rPr>
            <w:noProof/>
            <w:webHidden/>
          </w:rPr>
          <w:instrText xml:space="preserve"> PAGEREF _Toc9926402 \h </w:instrText>
        </w:r>
        <w:r>
          <w:rPr>
            <w:noProof/>
            <w:webHidden/>
          </w:rPr>
        </w:r>
        <w:r>
          <w:rPr>
            <w:noProof/>
            <w:webHidden/>
          </w:rPr>
          <w:fldChar w:fldCharType="separate"/>
        </w:r>
        <w:r w:rsidR="00DE471C">
          <w:rPr>
            <w:noProof/>
            <w:webHidden/>
          </w:rPr>
          <w:t>6</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03" w:history="1">
        <w:r w:rsidRPr="00B31D25">
          <w:rPr>
            <w:rStyle w:val="Hyperlink"/>
            <w:noProof/>
          </w:rPr>
          <w:t>Permit Shield</w:t>
        </w:r>
        <w:r>
          <w:rPr>
            <w:noProof/>
            <w:webHidden/>
          </w:rPr>
          <w:tab/>
        </w:r>
        <w:r>
          <w:rPr>
            <w:noProof/>
            <w:webHidden/>
          </w:rPr>
          <w:fldChar w:fldCharType="begin"/>
        </w:r>
        <w:r>
          <w:rPr>
            <w:noProof/>
            <w:webHidden/>
          </w:rPr>
          <w:instrText xml:space="preserve"> PAGEREF _Toc9926403 \h </w:instrText>
        </w:r>
        <w:r>
          <w:rPr>
            <w:noProof/>
            <w:webHidden/>
          </w:rPr>
        </w:r>
        <w:r>
          <w:rPr>
            <w:noProof/>
            <w:webHidden/>
          </w:rPr>
          <w:fldChar w:fldCharType="separate"/>
        </w:r>
        <w:r w:rsidR="00DE471C">
          <w:rPr>
            <w:noProof/>
            <w:webHidden/>
          </w:rPr>
          <w:t>7</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04" w:history="1">
        <w:r w:rsidRPr="00B31D25">
          <w:rPr>
            <w:rStyle w:val="Hyperlink"/>
            <w:noProof/>
          </w:rPr>
          <w:t>Revisions</w:t>
        </w:r>
        <w:r>
          <w:rPr>
            <w:noProof/>
            <w:webHidden/>
          </w:rPr>
          <w:tab/>
        </w:r>
        <w:r>
          <w:rPr>
            <w:noProof/>
            <w:webHidden/>
          </w:rPr>
          <w:fldChar w:fldCharType="begin"/>
        </w:r>
        <w:r>
          <w:rPr>
            <w:noProof/>
            <w:webHidden/>
          </w:rPr>
          <w:instrText xml:space="preserve"> PAGEREF _Toc9926404 \h </w:instrText>
        </w:r>
        <w:r>
          <w:rPr>
            <w:noProof/>
            <w:webHidden/>
          </w:rPr>
        </w:r>
        <w:r>
          <w:rPr>
            <w:noProof/>
            <w:webHidden/>
          </w:rPr>
          <w:fldChar w:fldCharType="separate"/>
        </w:r>
        <w:r w:rsidR="00DE471C">
          <w:rPr>
            <w:noProof/>
            <w:webHidden/>
          </w:rPr>
          <w:t>8</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05" w:history="1">
        <w:r w:rsidRPr="00B31D25">
          <w:rPr>
            <w:rStyle w:val="Hyperlink"/>
            <w:noProof/>
          </w:rPr>
          <w:t>Reopenings</w:t>
        </w:r>
        <w:r>
          <w:rPr>
            <w:noProof/>
            <w:webHidden/>
          </w:rPr>
          <w:tab/>
        </w:r>
        <w:r>
          <w:rPr>
            <w:noProof/>
            <w:webHidden/>
          </w:rPr>
          <w:fldChar w:fldCharType="begin"/>
        </w:r>
        <w:r>
          <w:rPr>
            <w:noProof/>
            <w:webHidden/>
          </w:rPr>
          <w:instrText xml:space="preserve"> PAGEREF _Toc9926405 \h </w:instrText>
        </w:r>
        <w:r>
          <w:rPr>
            <w:noProof/>
            <w:webHidden/>
          </w:rPr>
        </w:r>
        <w:r>
          <w:rPr>
            <w:noProof/>
            <w:webHidden/>
          </w:rPr>
          <w:fldChar w:fldCharType="separate"/>
        </w:r>
        <w:r w:rsidR="00DE471C">
          <w:rPr>
            <w:noProof/>
            <w:webHidden/>
          </w:rPr>
          <w:t>8</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06" w:history="1">
        <w:r w:rsidRPr="00B31D25">
          <w:rPr>
            <w:rStyle w:val="Hyperlink"/>
            <w:noProof/>
          </w:rPr>
          <w:t>Renewals</w:t>
        </w:r>
        <w:r>
          <w:rPr>
            <w:noProof/>
            <w:webHidden/>
          </w:rPr>
          <w:tab/>
        </w:r>
        <w:r>
          <w:rPr>
            <w:noProof/>
            <w:webHidden/>
          </w:rPr>
          <w:fldChar w:fldCharType="begin"/>
        </w:r>
        <w:r>
          <w:rPr>
            <w:noProof/>
            <w:webHidden/>
          </w:rPr>
          <w:instrText xml:space="preserve"> PAGEREF _Toc9926406 \h </w:instrText>
        </w:r>
        <w:r>
          <w:rPr>
            <w:noProof/>
            <w:webHidden/>
          </w:rPr>
        </w:r>
        <w:r>
          <w:rPr>
            <w:noProof/>
            <w:webHidden/>
          </w:rPr>
          <w:fldChar w:fldCharType="separate"/>
        </w:r>
        <w:r w:rsidR="00DE471C">
          <w:rPr>
            <w:noProof/>
            <w:webHidden/>
          </w:rPr>
          <w:t>9</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07" w:history="1">
        <w:r w:rsidRPr="00B31D25">
          <w:rPr>
            <w:rStyle w:val="Hyperlink"/>
            <w:bCs/>
            <w:noProof/>
          </w:rPr>
          <w:t>Stratospheric Ozone Protection</w:t>
        </w:r>
        <w:r>
          <w:rPr>
            <w:noProof/>
            <w:webHidden/>
          </w:rPr>
          <w:tab/>
        </w:r>
        <w:r>
          <w:rPr>
            <w:noProof/>
            <w:webHidden/>
          </w:rPr>
          <w:fldChar w:fldCharType="begin"/>
        </w:r>
        <w:r>
          <w:rPr>
            <w:noProof/>
            <w:webHidden/>
          </w:rPr>
          <w:instrText xml:space="preserve"> PAGEREF _Toc9926407 \h </w:instrText>
        </w:r>
        <w:r>
          <w:rPr>
            <w:noProof/>
            <w:webHidden/>
          </w:rPr>
        </w:r>
        <w:r>
          <w:rPr>
            <w:noProof/>
            <w:webHidden/>
          </w:rPr>
          <w:fldChar w:fldCharType="separate"/>
        </w:r>
        <w:r w:rsidR="00DE471C">
          <w:rPr>
            <w:noProof/>
            <w:webHidden/>
          </w:rPr>
          <w:t>9</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08" w:history="1">
        <w:r w:rsidRPr="00B31D25">
          <w:rPr>
            <w:rStyle w:val="Hyperlink"/>
            <w:bCs/>
            <w:noProof/>
          </w:rPr>
          <w:t>Risk Management Plan</w:t>
        </w:r>
        <w:r>
          <w:rPr>
            <w:noProof/>
            <w:webHidden/>
          </w:rPr>
          <w:tab/>
        </w:r>
        <w:r>
          <w:rPr>
            <w:noProof/>
            <w:webHidden/>
          </w:rPr>
          <w:fldChar w:fldCharType="begin"/>
        </w:r>
        <w:r>
          <w:rPr>
            <w:noProof/>
            <w:webHidden/>
          </w:rPr>
          <w:instrText xml:space="preserve"> PAGEREF _Toc9926408 \h </w:instrText>
        </w:r>
        <w:r>
          <w:rPr>
            <w:noProof/>
            <w:webHidden/>
          </w:rPr>
        </w:r>
        <w:r>
          <w:rPr>
            <w:noProof/>
            <w:webHidden/>
          </w:rPr>
          <w:fldChar w:fldCharType="separate"/>
        </w:r>
        <w:r w:rsidR="00DE471C">
          <w:rPr>
            <w:noProof/>
            <w:webHidden/>
          </w:rPr>
          <w:t>9</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09" w:history="1">
        <w:r w:rsidRPr="00B31D25">
          <w:rPr>
            <w:rStyle w:val="Hyperlink"/>
            <w:bCs/>
            <w:noProof/>
          </w:rPr>
          <w:t>Emission Trading</w:t>
        </w:r>
        <w:r>
          <w:rPr>
            <w:noProof/>
            <w:webHidden/>
          </w:rPr>
          <w:tab/>
        </w:r>
        <w:r>
          <w:rPr>
            <w:noProof/>
            <w:webHidden/>
          </w:rPr>
          <w:fldChar w:fldCharType="begin"/>
        </w:r>
        <w:r>
          <w:rPr>
            <w:noProof/>
            <w:webHidden/>
          </w:rPr>
          <w:instrText xml:space="preserve"> PAGEREF _Toc9926409 \h </w:instrText>
        </w:r>
        <w:r>
          <w:rPr>
            <w:noProof/>
            <w:webHidden/>
          </w:rPr>
        </w:r>
        <w:r>
          <w:rPr>
            <w:noProof/>
            <w:webHidden/>
          </w:rPr>
          <w:fldChar w:fldCharType="separate"/>
        </w:r>
        <w:r w:rsidR="00DE471C">
          <w:rPr>
            <w:noProof/>
            <w:webHidden/>
          </w:rPr>
          <w:t>9</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10" w:history="1">
        <w:r w:rsidRPr="00B31D25">
          <w:rPr>
            <w:rStyle w:val="Hyperlink"/>
            <w:bCs/>
            <w:noProof/>
          </w:rPr>
          <w:t>Permit to Install (PTI)</w:t>
        </w:r>
        <w:r>
          <w:rPr>
            <w:noProof/>
            <w:webHidden/>
          </w:rPr>
          <w:tab/>
        </w:r>
        <w:r>
          <w:rPr>
            <w:noProof/>
            <w:webHidden/>
          </w:rPr>
          <w:fldChar w:fldCharType="begin"/>
        </w:r>
        <w:r>
          <w:rPr>
            <w:noProof/>
            <w:webHidden/>
          </w:rPr>
          <w:instrText xml:space="preserve"> PAGEREF _Toc9926410 \h </w:instrText>
        </w:r>
        <w:r>
          <w:rPr>
            <w:noProof/>
            <w:webHidden/>
          </w:rPr>
        </w:r>
        <w:r>
          <w:rPr>
            <w:noProof/>
            <w:webHidden/>
          </w:rPr>
          <w:fldChar w:fldCharType="separate"/>
        </w:r>
        <w:r w:rsidR="00DE471C">
          <w:rPr>
            <w:noProof/>
            <w:webHidden/>
          </w:rPr>
          <w:t>10</w:t>
        </w:r>
        <w:r>
          <w:rPr>
            <w:noProof/>
            <w:webHidden/>
          </w:rPr>
          <w:fldChar w:fldCharType="end"/>
        </w:r>
      </w:hyperlink>
    </w:p>
    <w:p w:rsidR="00A00525" w:rsidRDefault="00A00525">
      <w:pPr>
        <w:pStyle w:val="TOC1"/>
        <w:rPr>
          <w:rFonts w:asciiTheme="minorHAnsi" w:eastAsiaTheme="minorEastAsia" w:hAnsiTheme="minorHAnsi" w:cstheme="minorBidi"/>
          <w:b w:val="0"/>
          <w:noProof/>
        </w:rPr>
      </w:pPr>
      <w:hyperlink w:anchor="_Toc9926411" w:history="1">
        <w:r w:rsidRPr="00B31D25">
          <w:rPr>
            <w:rStyle w:val="Hyperlink"/>
            <w:noProof/>
          </w:rPr>
          <w:t>B.  SOURCE-WIDE CONDITIONS</w:t>
        </w:r>
        <w:r>
          <w:rPr>
            <w:noProof/>
            <w:webHidden/>
          </w:rPr>
          <w:tab/>
        </w:r>
        <w:r>
          <w:rPr>
            <w:noProof/>
            <w:webHidden/>
          </w:rPr>
          <w:fldChar w:fldCharType="begin"/>
        </w:r>
        <w:r>
          <w:rPr>
            <w:noProof/>
            <w:webHidden/>
          </w:rPr>
          <w:instrText xml:space="preserve"> PAGEREF _Toc9926411 \h </w:instrText>
        </w:r>
        <w:r>
          <w:rPr>
            <w:noProof/>
            <w:webHidden/>
          </w:rPr>
        </w:r>
        <w:r>
          <w:rPr>
            <w:noProof/>
            <w:webHidden/>
          </w:rPr>
          <w:fldChar w:fldCharType="separate"/>
        </w:r>
        <w:r w:rsidR="00DE471C">
          <w:rPr>
            <w:noProof/>
            <w:webHidden/>
          </w:rPr>
          <w:t>11</w:t>
        </w:r>
        <w:r>
          <w:rPr>
            <w:noProof/>
            <w:webHidden/>
          </w:rPr>
          <w:fldChar w:fldCharType="end"/>
        </w:r>
      </w:hyperlink>
    </w:p>
    <w:p w:rsidR="00A00525" w:rsidRDefault="00A00525">
      <w:pPr>
        <w:pStyle w:val="TOC1"/>
        <w:rPr>
          <w:rFonts w:asciiTheme="minorHAnsi" w:eastAsiaTheme="minorEastAsia" w:hAnsiTheme="minorHAnsi" w:cstheme="minorBidi"/>
          <w:b w:val="0"/>
          <w:noProof/>
        </w:rPr>
      </w:pPr>
      <w:hyperlink w:anchor="_Toc9926412" w:history="1">
        <w:r w:rsidRPr="00B31D25">
          <w:rPr>
            <w:rStyle w:val="Hyperlink"/>
            <w:noProof/>
          </w:rPr>
          <w:t>C.  EMISSION UNIT CONDITIONS</w:t>
        </w:r>
        <w:r>
          <w:rPr>
            <w:noProof/>
            <w:webHidden/>
          </w:rPr>
          <w:tab/>
        </w:r>
        <w:r>
          <w:rPr>
            <w:noProof/>
            <w:webHidden/>
          </w:rPr>
          <w:fldChar w:fldCharType="begin"/>
        </w:r>
        <w:r>
          <w:rPr>
            <w:noProof/>
            <w:webHidden/>
          </w:rPr>
          <w:instrText xml:space="preserve"> PAGEREF _Toc9926412 \h </w:instrText>
        </w:r>
        <w:r>
          <w:rPr>
            <w:noProof/>
            <w:webHidden/>
          </w:rPr>
        </w:r>
        <w:r>
          <w:rPr>
            <w:noProof/>
            <w:webHidden/>
          </w:rPr>
          <w:fldChar w:fldCharType="separate"/>
        </w:r>
        <w:r w:rsidR="00DE471C">
          <w:rPr>
            <w:noProof/>
            <w:webHidden/>
          </w:rPr>
          <w:t>12</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13" w:history="1">
        <w:r w:rsidRPr="00B31D25">
          <w:rPr>
            <w:rStyle w:val="Hyperlink"/>
            <w:noProof/>
          </w:rPr>
          <w:t>EMISSION UNIT SUMMARY TABLE</w:t>
        </w:r>
        <w:r>
          <w:rPr>
            <w:noProof/>
            <w:webHidden/>
          </w:rPr>
          <w:tab/>
        </w:r>
        <w:r>
          <w:rPr>
            <w:noProof/>
            <w:webHidden/>
          </w:rPr>
          <w:fldChar w:fldCharType="begin"/>
        </w:r>
        <w:r>
          <w:rPr>
            <w:noProof/>
            <w:webHidden/>
          </w:rPr>
          <w:instrText xml:space="preserve"> PAGEREF _Toc9926413 \h </w:instrText>
        </w:r>
        <w:r>
          <w:rPr>
            <w:noProof/>
            <w:webHidden/>
          </w:rPr>
        </w:r>
        <w:r>
          <w:rPr>
            <w:noProof/>
            <w:webHidden/>
          </w:rPr>
          <w:fldChar w:fldCharType="separate"/>
        </w:r>
        <w:r w:rsidR="00DE471C">
          <w:rPr>
            <w:noProof/>
            <w:webHidden/>
          </w:rPr>
          <w:t>12</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14" w:history="1">
        <w:r w:rsidRPr="00B31D25">
          <w:rPr>
            <w:rStyle w:val="Hyperlink"/>
            <w:bCs/>
            <w:noProof/>
          </w:rPr>
          <w:t>EUAPU</w:t>
        </w:r>
        <w:r>
          <w:rPr>
            <w:noProof/>
            <w:webHidden/>
          </w:rPr>
          <w:tab/>
        </w:r>
        <w:r>
          <w:rPr>
            <w:noProof/>
            <w:webHidden/>
          </w:rPr>
          <w:fldChar w:fldCharType="begin"/>
        </w:r>
        <w:r>
          <w:rPr>
            <w:noProof/>
            <w:webHidden/>
          </w:rPr>
          <w:instrText xml:space="preserve"> PAGEREF _Toc9926414 \h </w:instrText>
        </w:r>
        <w:r>
          <w:rPr>
            <w:noProof/>
            <w:webHidden/>
          </w:rPr>
        </w:r>
        <w:r>
          <w:rPr>
            <w:noProof/>
            <w:webHidden/>
          </w:rPr>
          <w:fldChar w:fldCharType="separate"/>
        </w:r>
        <w:r w:rsidR="00DE471C">
          <w:rPr>
            <w:noProof/>
            <w:webHidden/>
          </w:rPr>
          <w:t>13</w:t>
        </w:r>
        <w:r>
          <w:rPr>
            <w:noProof/>
            <w:webHidden/>
          </w:rPr>
          <w:fldChar w:fldCharType="end"/>
        </w:r>
      </w:hyperlink>
    </w:p>
    <w:p w:rsidR="00A00525" w:rsidRDefault="00A00525">
      <w:pPr>
        <w:pStyle w:val="TOC1"/>
        <w:rPr>
          <w:rFonts w:asciiTheme="minorHAnsi" w:eastAsiaTheme="minorEastAsia" w:hAnsiTheme="minorHAnsi" w:cstheme="minorBidi"/>
          <w:b w:val="0"/>
          <w:noProof/>
        </w:rPr>
      </w:pPr>
      <w:hyperlink w:anchor="_Toc9926415" w:history="1">
        <w:r w:rsidRPr="00B31D25">
          <w:rPr>
            <w:rStyle w:val="Hyperlink"/>
            <w:noProof/>
          </w:rPr>
          <w:t>D.  FLEXIBLE GROUP CONDITIONS</w:t>
        </w:r>
        <w:r>
          <w:rPr>
            <w:noProof/>
            <w:webHidden/>
          </w:rPr>
          <w:tab/>
        </w:r>
        <w:r>
          <w:rPr>
            <w:noProof/>
            <w:webHidden/>
          </w:rPr>
          <w:fldChar w:fldCharType="begin"/>
        </w:r>
        <w:r>
          <w:rPr>
            <w:noProof/>
            <w:webHidden/>
          </w:rPr>
          <w:instrText xml:space="preserve"> PAGEREF _Toc9926415 \h </w:instrText>
        </w:r>
        <w:r>
          <w:rPr>
            <w:noProof/>
            <w:webHidden/>
          </w:rPr>
        </w:r>
        <w:r>
          <w:rPr>
            <w:noProof/>
            <w:webHidden/>
          </w:rPr>
          <w:fldChar w:fldCharType="separate"/>
        </w:r>
        <w:r w:rsidR="00DE471C">
          <w:rPr>
            <w:noProof/>
            <w:webHidden/>
          </w:rPr>
          <w:t>15</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16" w:history="1">
        <w:r w:rsidRPr="00B31D25">
          <w:rPr>
            <w:rStyle w:val="Hyperlink"/>
            <w:bCs/>
            <w:noProof/>
          </w:rPr>
          <w:t>FLEXIBLE GROUP SUMMARY TABLE</w:t>
        </w:r>
        <w:r>
          <w:rPr>
            <w:noProof/>
            <w:webHidden/>
          </w:rPr>
          <w:tab/>
        </w:r>
        <w:r>
          <w:rPr>
            <w:noProof/>
            <w:webHidden/>
          </w:rPr>
          <w:fldChar w:fldCharType="begin"/>
        </w:r>
        <w:r>
          <w:rPr>
            <w:noProof/>
            <w:webHidden/>
          </w:rPr>
          <w:instrText xml:space="preserve"> PAGEREF _Toc9926416 \h </w:instrText>
        </w:r>
        <w:r>
          <w:rPr>
            <w:noProof/>
            <w:webHidden/>
          </w:rPr>
        </w:r>
        <w:r>
          <w:rPr>
            <w:noProof/>
            <w:webHidden/>
          </w:rPr>
          <w:fldChar w:fldCharType="separate"/>
        </w:r>
        <w:r w:rsidR="00DE471C">
          <w:rPr>
            <w:noProof/>
            <w:webHidden/>
          </w:rPr>
          <w:t>15</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17" w:history="1">
        <w:r w:rsidRPr="00B31D25">
          <w:rPr>
            <w:rStyle w:val="Hyperlink"/>
            <w:bCs/>
            <w:iCs/>
            <w:noProof/>
          </w:rPr>
          <w:t>FGAVONS</w:t>
        </w:r>
        <w:r>
          <w:rPr>
            <w:noProof/>
            <w:webHidden/>
          </w:rPr>
          <w:tab/>
        </w:r>
        <w:r>
          <w:rPr>
            <w:noProof/>
            <w:webHidden/>
          </w:rPr>
          <w:fldChar w:fldCharType="begin"/>
        </w:r>
        <w:r>
          <w:rPr>
            <w:noProof/>
            <w:webHidden/>
          </w:rPr>
          <w:instrText xml:space="preserve"> PAGEREF _Toc9926417 \h </w:instrText>
        </w:r>
        <w:r>
          <w:rPr>
            <w:noProof/>
            <w:webHidden/>
          </w:rPr>
        </w:r>
        <w:r>
          <w:rPr>
            <w:noProof/>
            <w:webHidden/>
          </w:rPr>
          <w:fldChar w:fldCharType="separate"/>
        </w:r>
        <w:r w:rsidR="00DE471C">
          <w:rPr>
            <w:noProof/>
            <w:webHidden/>
          </w:rPr>
          <w:t>16</w:t>
        </w:r>
        <w:r>
          <w:rPr>
            <w:noProof/>
            <w:webHidden/>
          </w:rPr>
          <w:fldChar w:fldCharType="end"/>
        </w:r>
      </w:hyperlink>
    </w:p>
    <w:p w:rsidR="00A00525" w:rsidRDefault="00A00525">
      <w:pPr>
        <w:pStyle w:val="TOC1"/>
        <w:rPr>
          <w:rFonts w:asciiTheme="minorHAnsi" w:eastAsiaTheme="minorEastAsia" w:hAnsiTheme="minorHAnsi" w:cstheme="minorBidi"/>
          <w:b w:val="0"/>
          <w:noProof/>
        </w:rPr>
      </w:pPr>
      <w:hyperlink w:anchor="_Toc9926418" w:history="1">
        <w:r w:rsidRPr="00B31D25">
          <w:rPr>
            <w:rStyle w:val="Hyperlink"/>
            <w:noProof/>
          </w:rPr>
          <w:t>E.  NON-APPLICABLE REQUIREMENTS</w:t>
        </w:r>
        <w:r>
          <w:rPr>
            <w:noProof/>
            <w:webHidden/>
          </w:rPr>
          <w:tab/>
        </w:r>
        <w:r>
          <w:rPr>
            <w:noProof/>
            <w:webHidden/>
          </w:rPr>
          <w:fldChar w:fldCharType="begin"/>
        </w:r>
        <w:r>
          <w:rPr>
            <w:noProof/>
            <w:webHidden/>
          </w:rPr>
          <w:instrText xml:space="preserve"> PAGEREF _Toc9926418 \h </w:instrText>
        </w:r>
        <w:r>
          <w:rPr>
            <w:noProof/>
            <w:webHidden/>
          </w:rPr>
        </w:r>
        <w:r>
          <w:rPr>
            <w:noProof/>
            <w:webHidden/>
          </w:rPr>
          <w:fldChar w:fldCharType="separate"/>
        </w:r>
        <w:r w:rsidR="00DE471C">
          <w:rPr>
            <w:noProof/>
            <w:webHidden/>
          </w:rPr>
          <w:t>19</w:t>
        </w:r>
        <w:r>
          <w:rPr>
            <w:noProof/>
            <w:webHidden/>
          </w:rPr>
          <w:fldChar w:fldCharType="end"/>
        </w:r>
      </w:hyperlink>
    </w:p>
    <w:p w:rsidR="00A00525" w:rsidRDefault="00A00525">
      <w:pPr>
        <w:pStyle w:val="TOC1"/>
        <w:rPr>
          <w:rFonts w:asciiTheme="minorHAnsi" w:eastAsiaTheme="minorEastAsia" w:hAnsiTheme="minorHAnsi" w:cstheme="minorBidi"/>
          <w:b w:val="0"/>
          <w:noProof/>
        </w:rPr>
      </w:pPr>
      <w:hyperlink w:anchor="_Toc9926419" w:history="1">
        <w:r w:rsidRPr="00B31D25">
          <w:rPr>
            <w:rStyle w:val="Hyperlink"/>
            <w:noProof/>
            <w:kern w:val="28"/>
          </w:rPr>
          <w:t>APPENDICES</w:t>
        </w:r>
        <w:r>
          <w:rPr>
            <w:noProof/>
            <w:webHidden/>
          </w:rPr>
          <w:tab/>
        </w:r>
        <w:r>
          <w:rPr>
            <w:noProof/>
            <w:webHidden/>
          </w:rPr>
          <w:fldChar w:fldCharType="begin"/>
        </w:r>
        <w:r>
          <w:rPr>
            <w:noProof/>
            <w:webHidden/>
          </w:rPr>
          <w:instrText xml:space="preserve"> PAGEREF _Toc9926419 \h </w:instrText>
        </w:r>
        <w:r>
          <w:rPr>
            <w:noProof/>
            <w:webHidden/>
          </w:rPr>
        </w:r>
        <w:r>
          <w:rPr>
            <w:noProof/>
            <w:webHidden/>
          </w:rPr>
          <w:fldChar w:fldCharType="separate"/>
        </w:r>
        <w:r w:rsidR="00DE471C">
          <w:rPr>
            <w:noProof/>
            <w:webHidden/>
          </w:rPr>
          <w:t>20</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20" w:history="1">
        <w:r w:rsidRPr="00B31D25">
          <w:rPr>
            <w:rStyle w:val="Hyperlink"/>
            <w:noProof/>
          </w:rPr>
          <w:t>Appendix 1.  Acronyms and Abbreviations</w:t>
        </w:r>
        <w:r>
          <w:rPr>
            <w:noProof/>
            <w:webHidden/>
          </w:rPr>
          <w:tab/>
        </w:r>
        <w:r>
          <w:rPr>
            <w:noProof/>
            <w:webHidden/>
          </w:rPr>
          <w:fldChar w:fldCharType="begin"/>
        </w:r>
        <w:r>
          <w:rPr>
            <w:noProof/>
            <w:webHidden/>
          </w:rPr>
          <w:instrText xml:space="preserve"> PAGEREF _Toc9926420 \h </w:instrText>
        </w:r>
        <w:r>
          <w:rPr>
            <w:noProof/>
            <w:webHidden/>
          </w:rPr>
        </w:r>
        <w:r>
          <w:rPr>
            <w:noProof/>
            <w:webHidden/>
          </w:rPr>
          <w:fldChar w:fldCharType="separate"/>
        </w:r>
        <w:r w:rsidR="00DE471C">
          <w:rPr>
            <w:noProof/>
            <w:webHidden/>
          </w:rPr>
          <w:t>20</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21" w:history="1">
        <w:r w:rsidRPr="00B31D25">
          <w:rPr>
            <w:rStyle w:val="Hyperlink"/>
            <w:bCs/>
            <w:noProof/>
          </w:rPr>
          <w:t>Appendix 2.  Schedule of Compliance</w:t>
        </w:r>
        <w:r>
          <w:rPr>
            <w:noProof/>
            <w:webHidden/>
          </w:rPr>
          <w:tab/>
        </w:r>
        <w:r>
          <w:rPr>
            <w:noProof/>
            <w:webHidden/>
          </w:rPr>
          <w:fldChar w:fldCharType="begin"/>
        </w:r>
        <w:r>
          <w:rPr>
            <w:noProof/>
            <w:webHidden/>
          </w:rPr>
          <w:instrText xml:space="preserve"> PAGEREF _Toc9926421 \h </w:instrText>
        </w:r>
        <w:r>
          <w:rPr>
            <w:noProof/>
            <w:webHidden/>
          </w:rPr>
        </w:r>
        <w:r>
          <w:rPr>
            <w:noProof/>
            <w:webHidden/>
          </w:rPr>
          <w:fldChar w:fldCharType="separate"/>
        </w:r>
        <w:r w:rsidR="00DE471C">
          <w:rPr>
            <w:noProof/>
            <w:webHidden/>
          </w:rPr>
          <w:t>21</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22" w:history="1">
        <w:r w:rsidRPr="00B31D25">
          <w:rPr>
            <w:rStyle w:val="Hyperlink"/>
            <w:noProof/>
          </w:rPr>
          <w:t>Appendix 3.  Monitoring Requirements</w:t>
        </w:r>
        <w:r>
          <w:rPr>
            <w:noProof/>
            <w:webHidden/>
          </w:rPr>
          <w:tab/>
        </w:r>
        <w:r>
          <w:rPr>
            <w:noProof/>
            <w:webHidden/>
          </w:rPr>
          <w:fldChar w:fldCharType="begin"/>
        </w:r>
        <w:r>
          <w:rPr>
            <w:noProof/>
            <w:webHidden/>
          </w:rPr>
          <w:instrText xml:space="preserve"> PAGEREF _Toc9926422 \h </w:instrText>
        </w:r>
        <w:r>
          <w:rPr>
            <w:noProof/>
            <w:webHidden/>
          </w:rPr>
        </w:r>
        <w:r>
          <w:rPr>
            <w:noProof/>
            <w:webHidden/>
          </w:rPr>
          <w:fldChar w:fldCharType="separate"/>
        </w:r>
        <w:r w:rsidR="00DE471C">
          <w:rPr>
            <w:noProof/>
            <w:webHidden/>
          </w:rPr>
          <w:t>21</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23" w:history="1">
        <w:r w:rsidRPr="00B31D25">
          <w:rPr>
            <w:rStyle w:val="Hyperlink"/>
            <w:noProof/>
          </w:rPr>
          <w:t>Appendix 4.  Recordkeeping</w:t>
        </w:r>
        <w:r>
          <w:rPr>
            <w:noProof/>
            <w:webHidden/>
          </w:rPr>
          <w:tab/>
        </w:r>
        <w:r>
          <w:rPr>
            <w:noProof/>
            <w:webHidden/>
          </w:rPr>
          <w:fldChar w:fldCharType="begin"/>
        </w:r>
        <w:r>
          <w:rPr>
            <w:noProof/>
            <w:webHidden/>
          </w:rPr>
          <w:instrText xml:space="preserve"> PAGEREF _Toc9926423 \h </w:instrText>
        </w:r>
        <w:r>
          <w:rPr>
            <w:noProof/>
            <w:webHidden/>
          </w:rPr>
        </w:r>
        <w:r>
          <w:rPr>
            <w:noProof/>
            <w:webHidden/>
          </w:rPr>
          <w:fldChar w:fldCharType="separate"/>
        </w:r>
        <w:r w:rsidR="00DE471C">
          <w:rPr>
            <w:noProof/>
            <w:webHidden/>
          </w:rPr>
          <w:t>21</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24" w:history="1">
        <w:r w:rsidRPr="00B31D25">
          <w:rPr>
            <w:rStyle w:val="Hyperlink"/>
            <w:noProof/>
          </w:rPr>
          <w:t>Appendix 5.  Testing Procedures</w:t>
        </w:r>
        <w:r>
          <w:rPr>
            <w:noProof/>
            <w:webHidden/>
          </w:rPr>
          <w:tab/>
        </w:r>
        <w:r>
          <w:rPr>
            <w:noProof/>
            <w:webHidden/>
          </w:rPr>
          <w:fldChar w:fldCharType="begin"/>
        </w:r>
        <w:r>
          <w:rPr>
            <w:noProof/>
            <w:webHidden/>
          </w:rPr>
          <w:instrText xml:space="preserve"> PAGEREF _Toc9926424 \h </w:instrText>
        </w:r>
        <w:r>
          <w:rPr>
            <w:noProof/>
            <w:webHidden/>
          </w:rPr>
        </w:r>
        <w:r>
          <w:rPr>
            <w:noProof/>
            <w:webHidden/>
          </w:rPr>
          <w:fldChar w:fldCharType="separate"/>
        </w:r>
        <w:r w:rsidR="00DE471C">
          <w:rPr>
            <w:noProof/>
            <w:webHidden/>
          </w:rPr>
          <w:t>21</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25" w:history="1">
        <w:r w:rsidRPr="00B31D25">
          <w:rPr>
            <w:rStyle w:val="Hyperlink"/>
            <w:noProof/>
          </w:rPr>
          <w:t>Appendix 6.  Permits to Install</w:t>
        </w:r>
        <w:r>
          <w:rPr>
            <w:noProof/>
            <w:webHidden/>
          </w:rPr>
          <w:tab/>
        </w:r>
        <w:r>
          <w:rPr>
            <w:noProof/>
            <w:webHidden/>
          </w:rPr>
          <w:fldChar w:fldCharType="begin"/>
        </w:r>
        <w:r>
          <w:rPr>
            <w:noProof/>
            <w:webHidden/>
          </w:rPr>
          <w:instrText xml:space="preserve"> PAGEREF _Toc9926425 \h </w:instrText>
        </w:r>
        <w:r>
          <w:rPr>
            <w:noProof/>
            <w:webHidden/>
          </w:rPr>
        </w:r>
        <w:r>
          <w:rPr>
            <w:noProof/>
            <w:webHidden/>
          </w:rPr>
          <w:fldChar w:fldCharType="separate"/>
        </w:r>
        <w:r w:rsidR="00DE471C">
          <w:rPr>
            <w:noProof/>
            <w:webHidden/>
          </w:rPr>
          <w:t>21</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26" w:history="1">
        <w:r w:rsidRPr="00B31D25">
          <w:rPr>
            <w:rStyle w:val="Hyperlink"/>
            <w:noProof/>
          </w:rPr>
          <w:t>Appendix 7.  Emission Calculations</w:t>
        </w:r>
        <w:r>
          <w:rPr>
            <w:noProof/>
            <w:webHidden/>
          </w:rPr>
          <w:tab/>
        </w:r>
        <w:r>
          <w:rPr>
            <w:noProof/>
            <w:webHidden/>
          </w:rPr>
          <w:fldChar w:fldCharType="begin"/>
        </w:r>
        <w:r>
          <w:rPr>
            <w:noProof/>
            <w:webHidden/>
          </w:rPr>
          <w:instrText xml:space="preserve"> PAGEREF _Toc9926426 \h </w:instrText>
        </w:r>
        <w:r>
          <w:rPr>
            <w:noProof/>
            <w:webHidden/>
          </w:rPr>
        </w:r>
        <w:r>
          <w:rPr>
            <w:noProof/>
            <w:webHidden/>
          </w:rPr>
          <w:fldChar w:fldCharType="separate"/>
        </w:r>
        <w:r w:rsidR="00DE471C">
          <w:rPr>
            <w:noProof/>
            <w:webHidden/>
          </w:rPr>
          <w:t>21</w:t>
        </w:r>
        <w:r>
          <w:rPr>
            <w:noProof/>
            <w:webHidden/>
          </w:rPr>
          <w:fldChar w:fldCharType="end"/>
        </w:r>
      </w:hyperlink>
    </w:p>
    <w:p w:rsidR="00A00525" w:rsidRDefault="00A00525">
      <w:pPr>
        <w:pStyle w:val="TOC2"/>
        <w:rPr>
          <w:rFonts w:asciiTheme="minorHAnsi" w:eastAsiaTheme="minorEastAsia" w:hAnsiTheme="minorHAnsi" w:cstheme="minorBidi"/>
          <w:noProof/>
        </w:rPr>
      </w:pPr>
      <w:hyperlink w:anchor="_Toc9926427" w:history="1">
        <w:r w:rsidRPr="00B31D25">
          <w:rPr>
            <w:rStyle w:val="Hyperlink"/>
            <w:noProof/>
          </w:rPr>
          <w:t>Appendix 8.  Reporting</w:t>
        </w:r>
        <w:r>
          <w:rPr>
            <w:noProof/>
            <w:webHidden/>
          </w:rPr>
          <w:tab/>
        </w:r>
        <w:r>
          <w:rPr>
            <w:noProof/>
            <w:webHidden/>
          </w:rPr>
          <w:fldChar w:fldCharType="begin"/>
        </w:r>
        <w:r>
          <w:rPr>
            <w:noProof/>
            <w:webHidden/>
          </w:rPr>
          <w:instrText xml:space="preserve"> PAGEREF _Toc9926427 \h </w:instrText>
        </w:r>
        <w:r>
          <w:rPr>
            <w:noProof/>
            <w:webHidden/>
          </w:rPr>
        </w:r>
        <w:r>
          <w:rPr>
            <w:noProof/>
            <w:webHidden/>
          </w:rPr>
          <w:fldChar w:fldCharType="separate"/>
        </w:r>
        <w:r w:rsidR="00DE471C">
          <w:rPr>
            <w:noProof/>
            <w:webHidden/>
          </w:rPr>
          <w:t>22</w:t>
        </w:r>
        <w:r>
          <w:rPr>
            <w:noProof/>
            <w:webHidden/>
          </w:rPr>
          <w:fldChar w:fldCharType="end"/>
        </w:r>
      </w:hyperlink>
    </w:p>
    <w:p w:rsidR="00AB2375" w:rsidRPr="006A1190" w:rsidRDefault="0053776A" w:rsidP="002F4C64">
      <w:pPr>
        <w:rPr>
          <w:szCs w:val="22"/>
        </w:rPr>
      </w:pPr>
      <w:r>
        <w:rPr>
          <w:b/>
          <w:szCs w:val="22"/>
        </w:rPr>
        <w:fldChar w:fldCharType="end"/>
      </w:r>
    </w:p>
    <w:p w:rsidR="00FA25C4" w:rsidRDefault="00C2618F" w:rsidP="00445C28">
      <w:r>
        <w:br w:type="page"/>
      </w:r>
      <w:bookmarkStart w:id="11" w:name="_Toc1453501"/>
    </w:p>
    <w:p w:rsidR="00C2618F" w:rsidRPr="00961169" w:rsidRDefault="00C2618F" w:rsidP="00CE44D8">
      <w:pPr>
        <w:pStyle w:val="Heading1"/>
      </w:pPr>
      <w:bookmarkStart w:id="12" w:name="_Toc9926394"/>
      <w:r w:rsidRPr="00961169">
        <w:lastRenderedPageBreak/>
        <w:t>A</w:t>
      </w:r>
      <w:r>
        <w:t>UTHORITY AND ENFORCEABILITY</w:t>
      </w:r>
      <w:bookmarkEnd w:id="11"/>
      <w:bookmarkEnd w:id="12"/>
    </w:p>
    <w:p w:rsidR="00FA25C4" w:rsidRDefault="00FA25C4" w:rsidP="00C2618F">
      <w:pPr>
        <w:jc w:val="both"/>
        <w:rPr>
          <w:szCs w:val="22"/>
        </w:rPr>
      </w:pPr>
    </w:p>
    <w:p w:rsidR="007718C6" w:rsidRDefault="007718C6" w:rsidP="00C2618F">
      <w:pPr>
        <w:jc w:val="both"/>
        <w:rPr>
          <w:szCs w:val="22"/>
        </w:rPr>
      </w:pPr>
    </w:p>
    <w:p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Michigan Department of </w:t>
      </w:r>
      <w:r w:rsidR="001F649E">
        <w:rPr>
          <w:szCs w:val="22"/>
        </w:rPr>
        <w:t>Environment</w:t>
      </w:r>
      <w:r w:rsidR="00BC48DF">
        <w:rPr>
          <w:szCs w:val="22"/>
        </w:rPr>
        <w:t>al Quality</w:t>
      </w:r>
      <w:r w:rsidRPr="006A1190">
        <w:rPr>
          <w:szCs w:val="22"/>
        </w:rPr>
        <w:t xml:space="preserve"> (M</w:t>
      </w:r>
      <w:r w:rsidR="001F649E">
        <w:rPr>
          <w:szCs w:val="22"/>
        </w:rPr>
        <w:t>DE</w:t>
      </w:r>
      <w:r w:rsidR="00BC48DF">
        <w:rPr>
          <w:szCs w:val="22"/>
        </w:rPr>
        <w:t>Q</w:t>
      </w:r>
      <w:r w:rsidRPr="006A1190">
        <w:rPr>
          <w:szCs w:val="22"/>
        </w:rPr>
        <w:t>) or his or her designee.</w:t>
      </w:r>
    </w:p>
    <w:p w:rsidR="00C2618F" w:rsidRPr="006A1190" w:rsidRDefault="00C2618F" w:rsidP="00C2618F">
      <w:pPr>
        <w:jc w:val="both"/>
        <w:rPr>
          <w:szCs w:val="22"/>
        </w:rPr>
      </w:pPr>
    </w:p>
    <w:p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rsidR="00C2618F" w:rsidRDefault="00C2618F" w:rsidP="00C2618F">
      <w:pPr>
        <w:jc w:val="both"/>
        <w:rPr>
          <w:szCs w:val="22"/>
        </w:rPr>
      </w:pPr>
    </w:p>
    <w:p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rsidR="00C2618F" w:rsidRDefault="00C2618F" w:rsidP="00C2618F">
      <w:pPr>
        <w:jc w:val="both"/>
        <w:rPr>
          <w:szCs w:val="22"/>
        </w:rPr>
      </w:pPr>
    </w:p>
    <w:p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C2618F" w:rsidRDefault="00C2618F" w:rsidP="00C2618F">
      <w:pPr>
        <w:jc w:val="both"/>
        <w:rPr>
          <w:rFonts w:cs="Arial"/>
          <w:szCs w:val="22"/>
        </w:rPr>
      </w:pPr>
    </w:p>
    <w:p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C2618F" w:rsidRPr="006A1190" w:rsidRDefault="00C2618F" w:rsidP="00C2618F">
      <w:pPr>
        <w:jc w:val="both"/>
        <w:rPr>
          <w:rFonts w:cs="Arial"/>
          <w:szCs w:val="22"/>
        </w:rPr>
      </w:pPr>
    </w:p>
    <w:p w:rsidR="00C2618F" w:rsidRPr="006A1190" w:rsidRDefault="00C2618F" w:rsidP="00C2618F">
      <w:pPr>
        <w:rPr>
          <w:szCs w:val="22"/>
        </w:rPr>
      </w:pPr>
    </w:p>
    <w:p w:rsidR="002B2132" w:rsidRDefault="002B2132" w:rsidP="00C2618F">
      <w:pPr>
        <w:rPr>
          <w:szCs w:val="22"/>
        </w:rPr>
      </w:pPr>
    </w:p>
    <w:p w:rsidR="0081525C" w:rsidRDefault="002B2132" w:rsidP="0081525C">
      <w:bookmarkStart w:id="13" w:name="_Toc1453503"/>
      <w:r>
        <w:br w:type="page"/>
      </w:r>
    </w:p>
    <w:p w:rsidR="005420E5" w:rsidRDefault="005E5399" w:rsidP="00CE44D8">
      <w:pPr>
        <w:pStyle w:val="Heading1"/>
      </w:pPr>
      <w:bookmarkStart w:id="14" w:name="_Toc9926395"/>
      <w:r>
        <w:lastRenderedPageBreak/>
        <w:t xml:space="preserve">A.  GENERAL </w:t>
      </w:r>
      <w:bookmarkEnd w:id="13"/>
      <w:r w:rsidR="00E9713D">
        <w:t>CONDITIONS</w:t>
      </w:r>
      <w:bookmarkEnd w:id="14"/>
    </w:p>
    <w:p w:rsidR="00E9713D" w:rsidRPr="00E9713D" w:rsidRDefault="00E9713D" w:rsidP="00E9713D"/>
    <w:p w:rsidR="00D160DB" w:rsidRPr="0075518C" w:rsidRDefault="002B2132" w:rsidP="0017445C">
      <w:pPr>
        <w:pStyle w:val="Heading2"/>
        <w:numPr>
          <w:ilvl w:val="0"/>
          <w:numId w:val="0"/>
        </w:numPr>
        <w:jc w:val="left"/>
        <w:rPr>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9926396"/>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D160DB" w:rsidRPr="00DF6609" w:rsidRDefault="00D160DB" w:rsidP="00D160DB">
      <w:pPr>
        <w:jc w:val="both"/>
        <w:rPr>
          <w:rFonts w:cs="Arial"/>
          <w:sz w:val="20"/>
        </w:rPr>
      </w:pPr>
    </w:p>
    <w:p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rsidR="00A018D7" w:rsidRPr="00F21983" w:rsidRDefault="00A018D7" w:rsidP="00854153">
      <w:pPr>
        <w:jc w:val="both"/>
        <w:rPr>
          <w:rFonts w:cs="Arial"/>
          <w:sz w:val="20"/>
        </w:rPr>
      </w:pPr>
    </w:p>
    <w:p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rsidR="00F6033B" w:rsidRDefault="00F6033B" w:rsidP="0012743F">
      <w:pPr>
        <w:pStyle w:val="ListParagraph"/>
        <w:ind w:left="0"/>
        <w:rPr>
          <w:rFonts w:cs="Arial"/>
          <w:sz w:val="20"/>
        </w:rPr>
      </w:pPr>
    </w:p>
    <w:p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D41714" w:rsidRPr="0075518C" w:rsidRDefault="00D41714" w:rsidP="0075518C">
      <w:pPr>
        <w:pStyle w:val="Heading2"/>
        <w:tabs>
          <w:tab w:val="clear" w:pos="360"/>
          <w:tab w:val="num" w:pos="0"/>
        </w:tabs>
        <w:ind w:left="0" w:firstLine="0"/>
        <w:jc w:val="left"/>
        <w:rPr>
          <w:sz w:val="22"/>
          <w:szCs w:val="22"/>
        </w:rPr>
      </w:pPr>
      <w:bookmarkStart w:id="35" w:name="_Toc457189942"/>
      <w:bookmarkStart w:id="36" w:name="_Toc1453505"/>
      <w:bookmarkStart w:id="37" w:name="_Toc9926397"/>
      <w:r w:rsidRPr="0075518C">
        <w:rPr>
          <w:sz w:val="22"/>
          <w:szCs w:val="22"/>
        </w:rPr>
        <w:t xml:space="preserve">General </w:t>
      </w:r>
      <w:bookmarkEnd w:id="35"/>
      <w:bookmarkEnd w:id="36"/>
      <w:r w:rsidR="00E9713D" w:rsidRPr="0075518C">
        <w:rPr>
          <w:sz w:val="22"/>
          <w:szCs w:val="22"/>
        </w:rPr>
        <w:t>Provisions</w:t>
      </w:r>
      <w:bookmarkEnd w:id="37"/>
    </w:p>
    <w:p w:rsidR="00AB10F1" w:rsidRPr="00DF6609"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rsidR="00AB10F1" w:rsidRPr="00F21983"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rsidR="00AB10F1" w:rsidRPr="00F21983" w:rsidRDefault="00AB10F1" w:rsidP="00AB10F1">
      <w:pPr>
        <w:jc w:val="both"/>
        <w:rPr>
          <w:rFonts w:cs="Arial"/>
          <w:sz w:val="20"/>
        </w:rPr>
      </w:pPr>
    </w:p>
    <w:p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rsidR="008D6E4D" w:rsidRPr="00F21983" w:rsidRDefault="008D6E4D" w:rsidP="00AB10F1">
      <w:pPr>
        <w:jc w:val="both"/>
        <w:rPr>
          <w:rFonts w:cs="Arial"/>
          <w:sz w:val="20"/>
        </w:rPr>
      </w:pPr>
    </w:p>
    <w:p w:rsidR="008D6E4D" w:rsidRPr="00021E1F" w:rsidRDefault="008D6E4D" w:rsidP="002A4D24">
      <w:pPr>
        <w:numPr>
          <w:ilvl w:val="0"/>
          <w:numId w:val="4"/>
        </w:numPr>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00B519F9" w:rsidRPr="00021E1F">
        <w:rPr>
          <w:rFonts w:cs="Arial"/>
          <w:sz w:val="20"/>
        </w:rPr>
        <w:t xml:space="preserve"> </w:t>
      </w:r>
      <w:r w:rsidRPr="00021E1F">
        <w:rPr>
          <w:rFonts w:cs="Arial"/>
          <w:b/>
          <w:sz w:val="20"/>
        </w:rPr>
        <w:t>(R 336.1213(1)(d))</w:t>
      </w:r>
    </w:p>
    <w:p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rsidR="008D6E4D" w:rsidRPr="00F21983" w:rsidRDefault="008D6E4D" w:rsidP="00AB10F1">
      <w:pPr>
        <w:jc w:val="both"/>
        <w:rPr>
          <w:rFonts w:cs="Arial"/>
          <w:sz w:val="20"/>
        </w:rPr>
      </w:pPr>
    </w:p>
    <w:p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rsidR="008D6E4D" w:rsidRPr="00F21983" w:rsidRDefault="008D6E4D" w:rsidP="00AB10F1">
      <w:pPr>
        <w:jc w:val="both"/>
        <w:rPr>
          <w:rFonts w:cs="Arial"/>
          <w:sz w:val="20"/>
        </w:rPr>
      </w:pPr>
    </w:p>
    <w:p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rsidR="00DA6C16" w:rsidRPr="00F21983" w:rsidRDefault="00DA6C16" w:rsidP="00DA6C16">
      <w:pPr>
        <w:jc w:val="both"/>
        <w:rPr>
          <w:rFonts w:cs="Arial"/>
          <w:sz w:val="20"/>
        </w:rPr>
      </w:pPr>
    </w:p>
    <w:p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8D6E4D" w:rsidRPr="00F21983" w:rsidRDefault="008D6E4D" w:rsidP="00AB10F1">
      <w:pPr>
        <w:jc w:val="both"/>
        <w:rPr>
          <w:rFonts w:cs="Arial"/>
          <w:sz w:val="20"/>
        </w:rPr>
      </w:pPr>
    </w:p>
    <w:p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DC22AE" w:rsidRPr="00F21983" w:rsidRDefault="00DC22AE" w:rsidP="00AB10F1">
      <w:pPr>
        <w:jc w:val="both"/>
        <w:rPr>
          <w:rFonts w:cs="Arial"/>
          <w:sz w:val="20"/>
        </w:rPr>
      </w:pPr>
    </w:p>
    <w:p w:rsidR="001D288F" w:rsidRPr="0075518C" w:rsidRDefault="001D288F" w:rsidP="0075518C">
      <w:pPr>
        <w:pStyle w:val="Heading2"/>
        <w:tabs>
          <w:tab w:val="clear" w:pos="360"/>
          <w:tab w:val="num" w:pos="0"/>
        </w:tabs>
        <w:ind w:left="0" w:firstLine="0"/>
        <w:jc w:val="left"/>
        <w:rPr>
          <w:sz w:val="22"/>
          <w:szCs w:val="22"/>
        </w:rPr>
      </w:pPr>
      <w:bookmarkStart w:id="38" w:name="_Toc9926398"/>
      <w:r w:rsidRPr="0075518C">
        <w:rPr>
          <w:sz w:val="22"/>
          <w:szCs w:val="22"/>
        </w:rPr>
        <w:t>Equipment &amp; Design</w:t>
      </w:r>
      <w:bookmarkEnd w:id="38"/>
    </w:p>
    <w:p w:rsidR="00A675AC" w:rsidRPr="00DF6609" w:rsidRDefault="00A675AC" w:rsidP="00AB10F1">
      <w:pPr>
        <w:jc w:val="both"/>
        <w:rPr>
          <w:rFonts w:cs="Arial"/>
          <w:sz w:val="20"/>
        </w:rPr>
      </w:pPr>
    </w:p>
    <w:p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rsidR="00DC22AE" w:rsidRPr="00F21983" w:rsidRDefault="00DC22AE" w:rsidP="00AB10F1">
      <w:pPr>
        <w:jc w:val="both"/>
        <w:rPr>
          <w:rFonts w:cs="Arial"/>
          <w:sz w:val="20"/>
        </w:rPr>
      </w:pPr>
    </w:p>
    <w:p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DC22AE" w:rsidRPr="00F21983" w:rsidRDefault="00DC22AE" w:rsidP="00AB10F1">
      <w:pPr>
        <w:jc w:val="both"/>
        <w:rPr>
          <w:rFonts w:cs="Arial"/>
          <w:sz w:val="20"/>
        </w:rPr>
      </w:pPr>
    </w:p>
    <w:p w:rsidR="001D288F" w:rsidRPr="0075518C" w:rsidRDefault="001D288F" w:rsidP="0075518C">
      <w:pPr>
        <w:pStyle w:val="Heading2"/>
        <w:tabs>
          <w:tab w:val="clear" w:pos="360"/>
          <w:tab w:val="num" w:pos="0"/>
        </w:tabs>
        <w:ind w:left="0" w:firstLine="0"/>
        <w:jc w:val="left"/>
        <w:rPr>
          <w:sz w:val="22"/>
          <w:szCs w:val="22"/>
        </w:rPr>
      </w:pPr>
      <w:bookmarkStart w:id="39" w:name="_Toc9926399"/>
      <w:r w:rsidRPr="0075518C">
        <w:rPr>
          <w:sz w:val="22"/>
          <w:szCs w:val="22"/>
        </w:rPr>
        <w:t>Emission Limits</w:t>
      </w:r>
      <w:bookmarkEnd w:id="39"/>
    </w:p>
    <w:p w:rsidR="002E3875" w:rsidRPr="00F21983" w:rsidRDefault="002E3875" w:rsidP="00AB10F1">
      <w:pPr>
        <w:jc w:val="both"/>
        <w:rPr>
          <w:rFonts w:cs="Arial"/>
          <w:sz w:val="20"/>
        </w:rPr>
      </w:pPr>
    </w:p>
    <w:p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proofErr w:type="spellStart"/>
      <w:r w:rsidR="007E32BB">
        <w:rPr>
          <w:rFonts w:cs="Arial"/>
          <w:sz w:val="20"/>
        </w:rPr>
        <w:t>s</w:t>
      </w:r>
      <w:r w:rsidR="00C8324B" w:rsidRPr="00F21983">
        <w:rPr>
          <w:rFonts w:cs="Arial"/>
          <w:sz w:val="20"/>
        </w:rPr>
        <w:t>ubrules</w:t>
      </w:r>
      <w:proofErr w:type="spellEnd"/>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rsidR="007E32BB" w:rsidRDefault="007E32BB" w:rsidP="0012743F">
      <w:pPr>
        <w:jc w:val="both"/>
        <w:rPr>
          <w:rFonts w:cs="Arial"/>
          <w:sz w:val="20"/>
        </w:rPr>
      </w:pPr>
    </w:p>
    <w:p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rsidR="00FB53C0" w:rsidRPr="00F21983" w:rsidRDefault="00FB53C0" w:rsidP="00AB10F1">
      <w:pPr>
        <w:jc w:val="both"/>
        <w:rPr>
          <w:rFonts w:cs="Arial"/>
          <w:sz w:val="20"/>
        </w:rPr>
      </w:pPr>
    </w:p>
    <w:p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rsidR="00105176" w:rsidRDefault="00105176" w:rsidP="0012743F">
      <w:pPr>
        <w:jc w:val="both"/>
        <w:rPr>
          <w:rFonts w:cs="Arial"/>
          <w:sz w:val="20"/>
        </w:rPr>
      </w:pPr>
    </w:p>
    <w:p w:rsidR="00ED74CC" w:rsidRPr="0075518C" w:rsidRDefault="00ED74CC" w:rsidP="0075518C">
      <w:pPr>
        <w:pStyle w:val="Heading2"/>
        <w:tabs>
          <w:tab w:val="clear" w:pos="360"/>
          <w:tab w:val="num" w:pos="0"/>
        </w:tabs>
        <w:ind w:left="0" w:firstLine="0"/>
        <w:jc w:val="left"/>
        <w:rPr>
          <w:sz w:val="22"/>
          <w:szCs w:val="22"/>
        </w:rPr>
      </w:pPr>
      <w:bookmarkStart w:id="40" w:name="_Toc9926400"/>
      <w:r w:rsidRPr="0075518C">
        <w:rPr>
          <w:sz w:val="22"/>
          <w:szCs w:val="22"/>
        </w:rPr>
        <w:t>Testing/Sampling</w:t>
      </w:r>
      <w:bookmarkEnd w:id="40"/>
    </w:p>
    <w:p w:rsidR="00FB53C0" w:rsidRPr="00F21983" w:rsidRDefault="00FB53C0"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rsidR="00ED74CC" w:rsidRPr="00F21983" w:rsidRDefault="00ED74CC"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rsidR="00ED74CC" w:rsidRPr="00F21983" w:rsidRDefault="00ED74CC" w:rsidP="00BA5CC0">
      <w:pPr>
        <w:jc w:val="both"/>
        <w:rPr>
          <w:rFonts w:cs="Arial"/>
          <w:sz w:val="20"/>
        </w:rPr>
      </w:pPr>
    </w:p>
    <w:p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rsidR="00D41714" w:rsidRDefault="00774B98" w:rsidP="00ED74CC">
      <w:pPr>
        <w:jc w:val="both"/>
        <w:rPr>
          <w:rFonts w:cs="Arial"/>
          <w:sz w:val="20"/>
        </w:rPr>
      </w:pPr>
      <w:r>
        <w:rPr>
          <w:rFonts w:cs="Arial"/>
          <w:sz w:val="20"/>
        </w:rPr>
        <w:br w:type="page"/>
      </w:r>
    </w:p>
    <w:p w:rsidR="00B8547B" w:rsidRPr="0075518C" w:rsidRDefault="00B8547B" w:rsidP="0075518C">
      <w:pPr>
        <w:pStyle w:val="Heading2"/>
        <w:tabs>
          <w:tab w:val="clear" w:pos="360"/>
          <w:tab w:val="num" w:pos="0"/>
        </w:tabs>
        <w:ind w:left="0" w:firstLine="0"/>
        <w:jc w:val="left"/>
        <w:rPr>
          <w:sz w:val="22"/>
          <w:szCs w:val="22"/>
        </w:rPr>
      </w:pPr>
      <w:bookmarkStart w:id="41" w:name="_Toc9926401"/>
      <w:r w:rsidRPr="0075518C">
        <w:rPr>
          <w:sz w:val="22"/>
          <w:szCs w:val="22"/>
        </w:rPr>
        <w:lastRenderedPageBreak/>
        <w:t>Monitoring/Recordkeeping</w:t>
      </w:r>
      <w:bookmarkEnd w:id="41"/>
    </w:p>
    <w:p w:rsidR="00D41714" w:rsidRPr="00DF6609" w:rsidRDefault="00D41714" w:rsidP="00D41714">
      <w:pPr>
        <w:numPr>
          <w:ilvl w:val="12"/>
          <w:numId w:val="0"/>
        </w:numPr>
        <w:ind w:left="432" w:hanging="432"/>
        <w:jc w:val="both"/>
        <w:rPr>
          <w:rFonts w:cs="Arial"/>
          <w:sz w:val="20"/>
        </w:rPr>
      </w:pPr>
    </w:p>
    <w:p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rsidR="00B8547B" w:rsidRPr="00F21983" w:rsidRDefault="00B8547B" w:rsidP="00BA5CC0">
      <w:pPr>
        <w:numPr>
          <w:ilvl w:val="1"/>
          <w:numId w:val="9"/>
        </w:numPr>
        <w:jc w:val="both"/>
        <w:rPr>
          <w:rFonts w:cs="Arial"/>
          <w:sz w:val="20"/>
        </w:rPr>
      </w:pPr>
      <w:r w:rsidRPr="00F21983">
        <w:rPr>
          <w:rFonts w:cs="Arial"/>
          <w:sz w:val="20"/>
        </w:rPr>
        <w:t>The results of the analyses.</w:t>
      </w:r>
    </w:p>
    <w:p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rsidR="00B8547B" w:rsidRPr="00DF6609" w:rsidRDefault="00B8547B" w:rsidP="00D41714">
      <w:pPr>
        <w:numPr>
          <w:ilvl w:val="12"/>
          <w:numId w:val="0"/>
        </w:numPr>
        <w:ind w:left="432" w:hanging="432"/>
        <w:jc w:val="both"/>
        <w:rPr>
          <w:rFonts w:cs="Arial"/>
          <w:sz w:val="20"/>
        </w:rPr>
      </w:pPr>
    </w:p>
    <w:p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rsidR="006D2EFC" w:rsidRPr="00F21983" w:rsidRDefault="006D2EFC" w:rsidP="00D41714">
      <w:pPr>
        <w:numPr>
          <w:ilvl w:val="12"/>
          <w:numId w:val="0"/>
        </w:numPr>
        <w:ind w:left="432" w:hanging="432"/>
        <w:jc w:val="both"/>
        <w:rPr>
          <w:rFonts w:cs="Arial"/>
          <w:sz w:val="20"/>
        </w:rPr>
      </w:pPr>
    </w:p>
    <w:p w:rsidR="006D2EFC" w:rsidRPr="0075518C" w:rsidRDefault="006D2EFC" w:rsidP="0075518C">
      <w:pPr>
        <w:pStyle w:val="Heading2"/>
        <w:tabs>
          <w:tab w:val="clear" w:pos="360"/>
          <w:tab w:val="num" w:pos="0"/>
        </w:tabs>
        <w:ind w:left="0" w:firstLine="0"/>
        <w:jc w:val="left"/>
        <w:rPr>
          <w:sz w:val="22"/>
          <w:szCs w:val="22"/>
        </w:rPr>
      </w:pPr>
      <w:bookmarkStart w:id="42" w:name="_Toc9926402"/>
      <w:r w:rsidRPr="0075518C">
        <w:rPr>
          <w:sz w:val="22"/>
          <w:szCs w:val="22"/>
        </w:rPr>
        <w:t>Certification</w:t>
      </w:r>
      <w:r w:rsidR="00A92A65" w:rsidRPr="0075518C">
        <w:rPr>
          <w:sz w:val="22"/>
          <w:szCs w:val="22"/>
        </w:rPr>
        <w:t xml:space="preserve"> &amp; Reporting</w:t>
      </w:r>
      <w:bookmarkEnd w:id="42"/>
    </w:p>
    <w:p w:rsidR="006D2EFC" w:rsidRPr="00F21983" w:rsidRDefault="006D2EFC" w:rsidP="00D41714">
      <w:pPr>
        <w:numPr>
          <w:ilvl w:val="12"/>
          <w:numId w:val="0"/>
        </w:numPr>
        <w:ind w:left="432" w:hanging="432"/>
        <w:jc w:val="both"/>
        <w:rPr>
          <w:rFonts w:cs="Arial"/>
          <w:sz w:val="20"/>
        </w:rPr>
      </w:pPr>
    </w:p>
    <w:p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C36162" w:rsidRPr="00F21983" w:rsidRDefault="00C36162" w:rsidP="00D41714">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rsidR="00C36162" w:rsidRPr="00F21983" w:rsidRDefault="00C36162" w:rsidP="00C36162">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C36162" w:rsidRPr="00F21983" w:rsidRDefault="00C36162" w:rsidP="00D41714">
      <w:pPr>
        <w:numPr>
          <w:ilvl w:val="12"/>
          <w:numId w:val="0"/>
        </w:numPr>
        <w:ind w:left="432" w:hanging="432"/>
        <w:jc w:val="both"/>
        <w:rPr>
          <w:rFonts w:cs="Arial"/>
          <w:sz w:val="20"/>
        </w:rPr>
      </w:pPr>
    </w:p>
    <w:p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rsidR="00545CF1" w:rsidRPr="00DF6609" w:rsidRDefault="00461E40" w:rsidP="00545CF1">
      <w:pPr>
        <w:numPr>
          <w:ilvl w:val="12"/>
          <w:numId w:val="0"/>
        </w:numPr>
        <w:ind w:left="432" w:hanging="432"/>
        <w:jc w:val="both"/>
        <w:rPr>
          <w:rFonts w:cs="Arial"/>
          <w:sz w:val="20"/>
        </w:rPr>
      </w:pPr>
      <w:r>
        <w:rPr>
          <w:rFonts w:cs="Arial"/>
          <w:sz w:val="20"/>
        </w:rPr>
        <w:br w:type="page"/>
      </w:r>
    </w:p>
    <w:p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rsidR="00C36162" w:rsidRPr="00F21983" w:rsidRDefault="00C36162" w:rsidP="00D41714">
      <w:pPr>
        <w:numPr>
          <w:ilvl w:val="12"/>
          <w:numId w:val="0"/>
        </w:numPr>
        <w:ind w:left="432" w:hanging="432"/>
        <w:jc w:val="both"/>
        <w:rPr>
          <w:rFonts w:cs="Arial"/>
          <w:sz w:val="20"/>
        </w:rPr>
      </w:pPr>
    </w:p>
    <w:p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rsidR="00B4545F" w:rsidRPr="00F21983" w:rsidRDefault="00B4545F" w:rsidP="00BA5CC0">
      <w:pPr>
        <w:numPr>
          <w:ilvl w:val="12"/>
          <w:numId w:val="0"/>
        </w:numPr>
        <w:jc w:val="both"/>
        <w:rPr>
          <w:rFonts w:cs="Arial"/>
          <w:sz w:val="20"/>
        </w:rPr>
      </w:pPr>
    </w:p>
    <w:p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rsidR="00A92A65" w:rsidRPr="00F21983" w:rsidRDefault="00A92A65" w:rsidP="00BA5CC0">
      <w:pPr>
        <w:numPr>
          <w:ilvl w:val="12"/>
          <w:numId w:val="0"/>
        </w:numPr>
        <w:jc w:val="both"/>
        <w:rPr>
          <w:rFonts w:cs="Arial"/>
          <w:sz w:val="20"/>
        </w:rPr>
      </w:pPr>
    </w:p>
    <w:p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1F3E8E" w:rsidRPr="00F21983" w:rsidRDefault="001F3E8E" w:rsidP="00D41714">
      <w:pPr>
        <w:numPr>
          <w:ilvl w:val="12"/>
          <w:numId w:val="0"/>
        </w:numPr>
        <w:ind w:left="432" w:hanging="432"/>
        <w:jc w:val="both"/>
        <w:rPr>
          <w:rFonts w:cs="Arial"/>
          <w:sz w:val="20"/>
        </w:rPr>
      </w:pPr>
    </w:p>
    <w:p w:rsidR="0006736C" w:rsidRPr="0075518C" w:rsidRDefault="0006736C" w:rsidP="0075518C">
      <w:pPr>
        <w:pStyle w:val="Heading2"/>
        <w:tabs>
          <w:tab w:val="clear" w:pos="360"/>
          <w:tab w:val="num" w:pos="0"/>
        </w:tabs>
        <w:ind w:left="0" w:firstLine="0"/>
        <w:jc w:val="left"/>
        <w:rPr>
          <w:sz w:val="22"/>
          <w:szCs w:val="22"/>
        </w:rPr>
      </w:pPr>
      <w:bookmarkStart w:id="43" w:name="_Toc9926403"/>
      <w:r w:rsidRPr="0075518C">
        <w:rPr>
          <w:sz w:val="22"/>
          <w:szCs w:val="22"/>
        </w:rPr>
        <w:t>Permit Shield</w:t>
      </w:r>
      <w:bookmarkEnd w:id="43"/>
    </w:p>
    <w:p w:rsidR="001F3E8E" w:rsidRPr="00DF6609" w:rsidRDefault="001F3E8E" w:rsidP="00D41714">
      <w:pPr>
        <w:numPr>
          <w:ilvl w:val="12"/>
          <w:numId w:val="0"/>
        </w:numPr>
        <w:ind w:left="432" w:hanging="432"/>
        <w:jc w:val="both"/>
        <w:rPr>
          <w:rFonts w:cs="Arial"/>
          <w:sz w:val="20"/>
        </w:rPr>
      </w:pPr>
    </w:p>
    <w:p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as of the date of ROP issuance, if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rsidR="0006736C" w:rsidRPr="00F21983" w:rsidRDefault="0006736C" w:rsidP="0006736C">
      <w:pPr>
        <w:numPr>
          <w:ilvl w:val="12"/>
          <w:numId w:val="0"/>
        </w:numPr>
        <w:ind w:left="432" w:hanging="432"/>
        <w:jc w:val="both"/>
        <w:rPr>
          <w:rFonts w:cs="Arial"/>
          <w:sz w:val="20"/>
        </w:rPr>
      </w:pPr>
    </w:p>
    <w:p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rsidR="0006736C" w:rsidRPr="005E3E6D" w:rsidRDefault="00E735E6" w:rsidP="0012743F">
      <w:pPr>
        <w:jc w:val="both"/>
        <w:rPr>
          <w:rFonts w:cs="Arial"/>
          <w:sz w:val="20"/>
        </w:rPr>
      </w:pPr>
      <w:r>
        <w:rPr>
          <w:rFonts w:cs="Arial"/>
          <w:b/>
          <w:sz w:val="20"/>
        </w:rPr>
        <w:br w:type="page"/>
      </w:r>
    </w:p>
    <w:p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rsidR="0006736C" w:rsidRPr="00F21983" w:rsidRDefault="0006736C" w:rsidP="00D41714">
      <w:pPr>
        <w:numPr>
          <w:ilvl w:val="12"/>
          <w:numId w:val="0"/>
        </w:numPr>
        <w:ind w:left="432" w:hanging="432"/>
        <w:jc w:val="both"/>
        <w:rPr>
          <w:rFonts w:cs="Arial"/>
          <w:sz w:val="20"/>
        </w:rPr>
      </w:pPr>
    </w:p>
    <w:p w:rsidR="00770D74" w:rsidRPr="0075518C" w:rsidRDefault="005D48FB" w:rsidP="0075518C">
      <w:pPr>
        <w:pStyle w:val="Heading2"/>
        <w:tabs>
          <w:tab w:val="clear" w:pos="360"/>
          <w:tab w:val="num" w:pos="0"/>
        </w:tabs>
        <w:ind w:left="0" w:firstLine="0"/>
        <w:jc w:val="left"/>
        <w:rPr>
          <w:sz w:val="22"/>
          <w:szCs w:val="22"/>
        </w:rPr>
      </w:pPr>
      <w:bookmarkStart w:id="44" w:name="_Toc9926404"/>
      <w:r w:rsidRPr="0075518C">
        <w:rPr>
          <w:sz w:val="22"/>
          <w:szCs w:val="22"/>
        </w:rPr>
        <w:t>Revisions</w:t>
      </w:r>
      <w:bookmarkEnd w:id="44"/>
    </w:p>
    <w:p w:rsidR="005D48FB" w:rsidRPr="00F21983" w:rsidRDefault="005D48FB" w:rsidP="00D41714">
      <w:pPr>
        <w:numPr>
          <w:ilvl w:val="12"/>
          <w:numId w:val="0"/>
        </w:numPr>
        <w:ind w:left="432" w:hanging="432"/>
        <w:jc w:val="both"/>
        <w:rPr>
          <w:rFonts w:cs="Arial"/>
          <w:sz w:val="20"/>
        </w:rPr>
      </w:pPr>
    </w:p>
    <w:p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rsidR="00A1146D" w:rsidRPr="00F21983" w:rsidRDefault="00A1146D" w:rsidP="00C44C61">
      <w:pPr>
        <w:jc w:val="both"/>
        <w:rPr>
          <w:rFonts w:cs="Arial"/>
          <w:spacing w:val="-3"/>
          <w:sz w:val="20"/>
        </w:rPr>
      </w:pPr>
    </w:p>
    <w:p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rsidR="00D41714" w:rsidRPr="00F21983" w:rsidRDefault="00D41714" w:rsidP="00C44C61">
      <w:pPr>
        <w:numPr>
          <w:ilvl w:val="12"/>
          <w:numId w:val="0"/>
        </w:numPr>
        <w:jc w:val="both"/>
        <w:rPr>
          <w:rFonts w:cs="Arial"/>
          <w:sz w:val="20"/>
        </w:rPr>
      </w:pPr>
    </w:p>
    <w:p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rsidR="002806DC" w:rsidRPr="00FF072F" w:rsidRDefault="002806DC" w:rsidP="00C44C61">
      <w:pPr>
        <w:autoSpaceDE w:val="0"/>
        <w:autoSpaceDN w:val="0"/>
        <w:adjustRightInd w:val="0"/>
        <w:jc w:val="both"/>
        <w:rPr>
          <w:rFonts w:cs="Arial"/>
          <w:sz w:val="20"/>
        </w:rPr>
      </w:pPr>
    </w:p>
    <w:p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rsidR="002806DC" w:rsidRPr="00FF072F" w:rsidRDefault="002806DC" w:rsidP="00C44C61">
      <w:pPr>
        <w:jc w:val="both"/>
        <w:rPr>
          <w:rFonts w:cs="Arial"/>
          <w:sz w:val="20"/>
        </w:rPr>
      </w:pPr>
    </w:p>
    <w:p w:rsidR="004649EF" w:rsidRPr="0075518C" w:rsidRDefault="004649EF" w:rsidP="0075518C">
      <w:pPr>
        <w:pStyle w:val="Heading2"/>
        <w:tabs>
          <w:tab w:val="clear" w:pos="360"/>
          <w:tab w:val="num" w:pos="0"/>
        </w:tabs>
        <w:ind w:left="0" w:firstLine="0"/>
        <w:jc w:val="left"/>
        <w:rPr>
          <w:sz w:val="22"/>
          <w:szCs w:val="22"/>
        </w:rPr>
      </w:pPr>
      <w:bookmarkStart w:id="45" w:name="_Toc9926405"/>
      <w:proofErr w:type="spellStart"/>
      <w:r w:rsidRPr="0075518C">
        <w:rPr>
          <w:sz w:val="22"/>
          <w:szCs w:val="22"/>
        </w:rPr>
        <w:t>Reopenings</w:t>
      </w:r>
      <w:bookmarkEnd w:id="45"/>
      <w:proofErr w:type="spellEnd"/>
    </w:p>
    <w:p w:rsidR="004649EF" w:rsidRPr="00752D7A" w:rsidRDefault="004649EF" w:rsidP="00DC22AE">
      <w:pPr>
        <w:jc w:val="both"/>
        <w:rPr>
          <w:rFonts w:cs="Arial"/>
          <w:szCs w:val="22"/>
        </w:rPr>
      </w:pPr>
    </w:p>
    <w:p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rsidR="004649EF" w:rsidRPr="00F21983" w:rsidRDefault="00C17B92" w:rsidP="00DC22AE">
      <w:pPr>
        <w:jc w:val="both"/>
        <w:rPr>
          <w:rFonts w:cs="Arial"/>
          <w:sz w:val="20"/>
        </w:rPr>
      </w:pPr>
      <w:r>
        <w:rPr>
          <w:rFonts w:cs="Arial"/>
          <w:sz w:val="20"/>
        </w:rPr>
        <w:br w:type="page"/>
      </w:r>
    </w:p>
    <w:p w:rsidR="00B348FA" w:rsidRPr="0075518C" w:rsidRDefault="00B348FA" w:rsidP="0075518C">
      <w:pPr>
        <w:pStyle w:val="Heading2"/>
        <w:tabs>
          <w:tab w:val="clear" w:pos="360"/>
          <w:tab w:val="num" w:pos="0"/>
        </w:tabs>
        <w:ind w:left="0" w:firstLine="0"/>
        <w:jc w:val="left"/>
        <w:rPr>
          <w:sz w:val="22"/>
          <w:szCs w:val="22"/>
        </w:rPr>
      </w:pPr>
      <w:bookmarkStart w:id="46" w:name="_Toc9926406"/>
      <w:r w:rsidRPr="0075518C">
        <w:rPr>
          <w:sz w:val="22"/>
          <w:szCs w:val="22"/>
        </w:rPr>
        <w:lastRenderedPageBreak/>
        <w:t>Renewals</w:t>
      </w:r>
      <w:bookmarkEnd w:id="46"/>
    </w:p>
    <w:p w:rsidR="004649EF" w:rsidRPr="005E3E6D" w:rsidRDefault="004649EF" w:rsidP="00DC22AE">
      <w:pPr>
        <w:jc w:val="both"/>
        <w:rPr>
          <w:rFonts w:cs="Arial"/>
          <w:sz w:val="20"/>
        </w:rPr>
      </w:pPr>
    </w:p>
    <w:p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rsidR="00D16CA9" w:rsidRPr="005E3E6D" w:rsidRDefault="00D16CA9" w:rsidP="00DC22AE">
      <w:pPr>
        <w:jc w:val="both"/>
        <w:rPr>
          <w:rFonts w:cs="Arial"/>
          <w:sz w:val="20"/>
        </w:rPr>
      </w:pPr>
    </w:p>
    <w:p w:rsidR="00CE1923" w:rsidRPr="0075518C" w:rsidRDefault="00D41714" w:rsidP="0075518C">
      <w:pPr>
        <w:pStyle w:val="Heading2"/>
        <w:numPr>
          <w:ilvl w:val="0"/>
          <w:numId w:val="0"/>
        </w:numPr>
        <w:jc w:val="left"/>
        <w:rPr>
          <w:bCs/>
          <w:sz w:val="22"/>
        </w:rPr>
      </w:pPr>
      <w:bookmarkStart w:id="47" w:name="_Toc457189946"/>
      <w:bookmarkStart w:id="48" w:name="_Toc1453509"/>
      <w:bookmarkStart w:id="49" w:name="_Toc9926407"/>
      <w:r w:rsidRPr="0075518C">
        <w:rPr>
          <w:bCs/>
          <w:sz w:val="22"/>
        </w:rPr>
        <w:t>Stratospheric Ozone Protection</w:t>
      </w:r>
      <w:bookmarkEnd w:id="47"/>
      <w:bookmarkEnd w:id="48"/>
      <w:bookmarkEnd w:id="49"/>
    </w:p>
    <w:p w:rsidR="00CE1923" w:rsidRPr="00F21983" w:rsidRDefault="00CE1923" w:rsidP="004F09CF">
      <w:pPr>
        <w:jc w:val="both"/>
        <w:rPr>
          <w:sz w:val="20"/>
        </w:rPr>
      </w:pPr>
    </w:p>
    <w:p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rsidR="00395F98" w:rsidRPr="00F21983" w:rsidRDefault="00395F98" w:rsidP="00395F98">
      <w:pPr>
        <w:rPr>
          <w:sz w:val="20"/>
        </w:rPr>
      </w:pPr>
    </w:p>
    <w:p w:rsidR="00D41714" w:rsidRPr="00F21983" w:rsidRDefault="00D41714" w:rsidP="00C44C61">
      <w:pPr>
        <w:numPr>
          <w:ilvl w:val="0"/>
          <w:numId w:val="20"/>
        </w:numPr>
        <w:jc w:val="both"/>
        <w:rPr>
          <w:rFonts w:cs="Arial"/>
          <w:sz w:val="20"/>
        </w:rPr>
      </w:pPr>
      <w:r w:rsidRPr="00F21983">
        <w:rPr>
          <w:rFonts w:cs="Arial"/>
          <w:sz w:val="20"/>
        </w:rPr>
        <w:t>If the permittee is subject to 40 CFR Part 82</w:t>
      </w:r>
      <w:r w:rsidR="00A51EE7">
        <w:rPr>
          <w:rFonts w:cs="Arial"/>
          <w:sz w:val="20"/>
        </w:rPr>
        <w:t>,</w:t>
      </w:r>
      <w:r w:rsidRPr="00F21983">
        <w:rPr>
          <w:rFonts w:cs="Arial"/>
          <w:sz w:val="20"/>
        </w:rPr>
        <w:t xml:space="preserve"> and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rsidR="00F557DA" w:rsidRPr="00F21983" w:rsidRDefault="00F557DA" w:rsidP="00DC22AE">
      <w:pPr>
        <w:jc w:val="both"/>
        <w:rPr>
          <w:rFonts w:cs="Arial"/>
          <w:sz w:val="20"/>
        </w:rPr>
      </w:pPr>
    </w:p>
    <w:p w:rsidR="00D41714" w:rsidRDefault="00D41714" w:rsidP="0075518C">
      <w:pPr>
        <w:pStyle w:val="Heading2"/>
        <w:numPr>
          <w:ilvl w:val="0"/>
          <w:numId w:val="0"/>
        </w:numPr>
        <w:jc w:val="left"/>
        <w:rPr>
          <w:bCs/>
          <w:sz w:val="22"/>
        </w:rPr>
      </w:pPr>
      <w:bookmarkStart w:id="50" w:name="_Toc457189947"/>
      <w:bookmarkStart w:id="51" w:name="_Toc1453510"/>
      <w:bookmarkStart w:id="52" w:name="_Toc9926408"/>
      <w:r w:rsidRPr="0075518C">
        <w:rPr>
          <w:bCs/>
          <w:sz w:val="22"/>
        </w:rPr>
        <w:t>Risk Management Plan</w:t>
      </w:r>
      <w:bookmarkEnd w:id="50"/>
      <w:bookmarkEnd w:id="51"/>
      <w:bookmarkEnd w:id="52"/>
    </w:p>
    <w:p w:rsidR="0075518C" w:rsidRPr="0075518C" w:rsidRDefault="0075518C" w:rsidP="004F09CF">
      <w:pPr>
        <w:jc w:val="both"/>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rsidR="00D41714" w:rsidRPr="00F21983" w:rsidRDefault="00D41714" w:rsidP="00D41714">
      <w:pPr>
        <w:numPr>
          <w:ilvl w:val="12"/>
          <w:numId w:val="0"/>
        </w:numPr>
        <w:ind w:left="432" w:hanging="432"/>
        <w:jc w:val="both"/>
        <w:rPr>
          <w:rFonts w:cs="Arial"/>
          <w:sz w:val="20"/>
        </w:rPr>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rsidR="00D41714" w:rsidRPr="00F21983" w:rsidRDefault="00D41714" w:rsidP="00C44C61">
      <w:pPr>
        <w:numPr>
          <w:ilvl w:val="1"/>
          <w:numId w:val="21"/>
        </w:numPr>
        <w:jc w:val="both"/>
        <w:rPr>
          <w:rFonts w:cs="Arial"/>
          <w:sz w:val="20"/>
        </w:rPr>
      </w:pPr>
      <w:r w:rsidRPr="00F21983">
        <w:rPr>
          <w:rFonts w:cs="Arial"/>
          <w:sz w:val="20"/>
        </w:rPr>
        <w:t>June 21, 1999,</w:t>
      </w:r>
    </w:p>
    <w:p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rsidR="00D41714" w:rsidRPr="00F21983" w:rsidRDefault="00D41714" w:rsidP="00D41714">
      <w:pPr>
        <w:numPr>
          <w:ilvl w:val="12"/>
          <w:numId w:val="0"/>
        </w:numPr>
        <w:ind w:left="432" w:hanging="432"/>
        <w:jc w:val="both"/>
        <w:rPr>
          <w:rFonts w:cs="Arial"/>
          <w:sz w:val="20"/>
        </w:rPr>
      </w:pPr>
    </w:p>
    <w:p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rsidR="00D41714" w:rsidRPr="00F21983" w:rsidRDefault="00D41714" w:rsidP="00D41714">
      <w:pPr>
        <w:numPr>
          <w:ilvl w:val="12"/>
          <w:numId w:val="0"/>
        </w:numPr>
        <w:ind w:left="432" w:hanging="432"/>
        <w:jc w:val="both"/>
        <w:rPr>
          <w:rFonts w:cs="Arial"/>
          <w:sz w:val="20"/>
        </w:rPr>
      </w:pPr>
    </w:p>
    <w:p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rsidR="00D41714" w:rsidRPr="007713F1" w:rsidRDefault="00D41714" w:rsidP="004F09CF">
      <w:pPr>
        <w:numPr>
          <w:ilvl w:val="12"/>
          <w:numId w:val="0"/>
        </w:numPr>
        <w:ind w:left="432" w:hanging="432"/>
        <w:jc w:val="both"/>
        <w:rPr>
          <w:rFonts w:cs="Arial"/>
          <w:sz w:val="20"/>
        </w:rPr>
      </w:pPr>
    </w:p>
    <w:p w:rsidR="00F557DA" w:rsidRPr="0075518C" w:rsidRDefault="00F557DA" w:rsidP="0075518C">
      <w:pPr>
        <w:pStyle w:val="Heading2"/>
        <w:numPr>
          <w:ilvl w:val="0"/>
          <w:numId w:val="0"/>
        </w:numPr>
        <w:jc w:val="left"/>
        <w:rPr>
          <w:bCs/>
          <w:sz w:val="22"/>
        </w:rPr>
      </w:pPr>
      <w:bookmarkStart w:id="53" w:name="_Toc9926409"/>
      <w:r w:rsidRPr="0075518C">
        <w:rPr>
          <w:bCs/>
          <w:sz w:val="22"/>
        </w:rPr>
        <w:t>Emission Trading</w:t>
      </w:r>
      <w:bookmarkEnd w:id="53"/>
    </w:p>
    <w:p w:rsidR="00F557DA" w:rsidRPr="007713F1" w:rsidRDefault="00F557DA" w:rsidP="00D41714">
      <w:pPr>
        <w:numPr>
          <w:ilvl w:val="12"/>
          <w:numId w:val="0"/>
        </w:numPr>
        <w:ind w:left="432" w:hanging="432"/>
        <w:rPr>
          <w:rFonts w:cs="Arial"/>
          <w:sz w:val="20"/>
        </w:rPr>
      </w:pPr>
    </w:p>
    <w:p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rsidR="00393A6F" w:rsidRPr="00DF6609" w:rsidRDefault="00C17B92" w:rsidP="00393A6F">
      <w:pPr>
        <w:rPr>
          <w:sz w:val="20"/>
        </w:rPr>
      </w:pPr>
      <w:bookmarkStart w:id="54" w:name="_Toc1453511"/>
      <w:r>
        <w:rPr>
          <w:sz w:val="20"/>
        </w:rPr>
        <w:br w:type="page"/>
      </w:r>
    </w:p>
    <w:p w:rsidR="00A775C6" w:rsidRPr="0075518C" w:rsidRDefault="00A775C6" w:rsidP="0075518C">
      <w:pPr>
        <w:pStyle w:val="Heading2"/>
        <w:numPr>
          <w:ilvl w:val="0"/>
          <w:numId w:val="0"/>
        </w:numPr>
        <w:jc w:val="left"/>
        <w:rPr>
          <w:bCs/>
          <w:sz w:val="22"/>
        </w:rPr>
      </w:pPr>
      <w:bookmarkStart w:id="55" w:name="_Toc9926410"/>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rsidR="006F555B" w:rsidRPr="00DF6609" w:rsidRDefault="006F555B" w:rsidP="00D41714">
      <w:pPr>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rsidR="00105176" w:rsidRPr="00F21983" w:rsidRDefault="00105176" w:rsidP="00105176">
      <w:pPr>
        <w:jc w:val="both"/>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rsidR="00105176" w:rsidRDefault="00105176" w:rsidP="00105176">
      <w:pPr>
        <w:jc w:val="both"/>
        <w:rPr>
          <w:rFonts w:cs="Arial"/>
          <w:sz w:val="20"/>
        </w:rPr>
      </w:pPr>
    </w:p>
    <w:p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proofErr w:type="spellStart"/>
      <w:r w:rsidR="0028234D">
        <w:rPr>
          <w:rFonts w:cs="Arial"/>
          <w:sz w:val="20"/>
        </w:rPr>
        <w:t>S</w:t>
      </w:r>
      <w:r w:rsidRPr="00F21983">
        <w:rPr>
          <w:rFonts w:cs="Arial"/>
          <w:sz w:val="20"/>
        </w:rPr>
        <w:t>ubrules</w:t>
      </w:r>
      <w:proofErr w:type="spellEnd"/>
      <w:r w:rsidRPr="00F21983">
        <w:rPr>
          <w:rFonts w:cs="Arial"/>
          <w:sz w:val="20"/>
        </w:rPr>
        <w:t xml:space="preserve">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BC48DF">
        <w:rPr>
          <w:rFonts w:cs="Arial"/>
          <w:sz w:val="20"/>
        </w:rPr>
        <w:t>MDEQ</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rsidR="00775BB9" w:rsidRPr="00DF6609" w:rsidRDefault="00775BB9" w:rsidP="00D41714">
      <w:pPr>
        <w:rPr>
          <w:rFonts w:cs="Arial"/>
          <w:sz w:val="20"/>
        </w:rPr>
      </w:pPr>
    </w:p>
    <w:p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BC48DF">
        <w:rPr>
          <w:rFonts w:cs="Arial"/>
          <w:sz w:val="20"/>
        </w:rPr>
        <w:t>MDEQ</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rsidR="00A775C6" w:rsidRPr="007713F1" w:rsidRDefault="00A775C6" w:rsidP="00D41714">
      <w:pPr>
        <w:rPr>
          <w:rFonts w:cs="Arial"/>
          <w:sz w:val="20"/>
        </w:rPr>
      </w:pPr>
    </w:p>
    <w:p w:rsidR="001F649E" w:rsidRPr="007713F1" w:rsidRDefault="001F649E" w:rsidP="00D41714">
      <w:pPr>
        <w:rPr>
          <w:rFonts w:cs="Arial"/>
          <w:sz w:val="20"/>
        </w:rPr>
      </w:pPr>
    </w:p>
    <w:p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rsidR="000B3A18" w:rsidRPr="009B2FEE" w:rsidRDefault="000B3A18" w:rsidP="000B3A18">
      <w:pPr>
        <w:jc w:val="both"/>
        <w:rPr>
          <w:szCs w:val="22"/>
        </w:rPr>
      </w:pPr>
    </w:p>
    <w:p w:rsidR="00AA3FFA" w:rsidRPr="00AA3FFA" w:rsidRDefault="008055D8" w:rsidP="006D1F0A">
      <w:pPr>
        <w:jc w:val="both"/>
        <w:rPr>
          <w:sz w:val="20"/>
        </w:rPr>
      </w:pPr>
      <w:r>
        <w:rPr>
          <w:rFonts w:ascii="Arial Black" w:hAnsi="Arial Black"/>
          <w:b/>
          <w:szCs w:val="22"/>
        </w:rPr>
        <w:br w:type="page"/>
      </w:r>
      <w:bookmarkStart w:id="56" w:name="_Toc852394"/>
      <w:bookmarkStart w:id="57" w:name="_Toc852725"/>
      <w:bookmarkStart w:id="58" w:name="_Toc1453512"/>
    </w:p>
    <w:p w:rsidR="009B4B07" w:rsidRPr="009B4B07" w:rsidRDefault="009B4B07" w:rsidP="009B4B07"/>
    <w:p w:rsidR="009B4B07" w:rsidRPr="009B4B07" w:rsidRDefault="009B4B07" w:rsidP="009B4B07"/>
    <w:p w:rsidR="0098346A" w:rsidRPr="00752D7A" w:rsidRDefault="0098346A" w:rsidP="00AA3FFA">
      <w:pPr>
        <w:pStyle w:val="Heading1"/>
      </w:pPr>
      <w:bookmarkStart w:id="59" w:name="_Toc9926411"/>
      <w:r w:rsidRPr="00752D7A">
        <w:t xml:space="preserve">B.  </w:t>
      </w:r>
      <w:r w:rsidR="003C2679" w:rsidRPr="00752D7A">
        <w:t>SOURCE-WIDE</w:t>
      </w:r>
      <w:r w:rsidRPr="00752D7A">
        <w:t xml:space="preserve"> </w:t>
      </w:r>
      <w:bookmarkEnd w:id="56"/>
      <w:bookmarkEnd w:id="57"/>
      <w:bookmarkEnd w:id="58"/>
      <w:r w:rsidR="005A53BF" w:rsidRPr="00752D7A">
        <w:t>CONDITIONS</w:t>
      </w:r>
      <w:bookmarkEnd w:id="59"/>
    </w:p>
    <w:p w:rsidR="0098346A" w:rsidRPr="00F21983" w:rsidRDefault="0098346A" w:rsidP="0098346A">
      <w:pPr>
        <w:jc w:val="both"/>
        <w:rPr>
          <w:sz w:val="20"/>
        </w:rPr>
      </w:pPr>
    </w:p>
    <w:p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rsidR="003C2679" w:rsidRPr="00F21983" w:rsidRDefault="003C2679" w:rsidP="0098346A">
      <w:pPr>
        <w:jc w:val="both"/>
        <w:rPr>
          <w:sz w:val="20"/>
        </w:rPr>
      </w:pPr>
    </w:p>
    <w:p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rsidR="0098346A" w:rsidRPr="00F21983" w:rsidRDefault="0098346A" w:rsidP="00E908E1">
      <w:pPr>
        <w:jc w:val="both"/>
        <w:rPr>
          <w:sz w:val="20"/>
        </w:rPr>
      </w:pPr>
    </w:p>
    <w:p w:rsidR="00D72D77" w:rsidRPr="00CC02A3" w:rsidRDefault="00D6512F" w:rsidP="00D72D77">
      <w:pPr>
        <w:pStyle w:val="Header"/>
        <w:tabs>
          <w:tab w:val="clear" w:pos="4320"/>
          <w:tab w:val="clear" w:pos="8640"/>
        </w:tabs>
        <w:rPr>
          <w:sz w:val="20"/>
        </w:rPr>
      </w:pPr>
      <w:r w:rsidRPr="00752D7A">
        <w:rPr>
          <w:szCs w:val="22"/>
        </w:rPr>
        <w:br w:type="page"/>
      </w:r>
    </w:p>
    <w:p w:rsidR="00E14632" w:rsidRDefault="00ED0AFD" w:rsidP="00CE44D8">
      <w:pPr>
        <w:pStyle w:val="Heading1"/>
      </w:pPr>
      <w:bookmarkStart w:id="60" w:name="_Toc852397"/>
      <w:bookmarkStart w:id="61" w:name="_Toc852728"/>
      <w:bookmarkStart w:id="62" w:name="_Toc1453515"/>
      <w:bookmarkStart w:id="63" w:name="_Toc9926412"/>
      <w:r>
        <w:lastRenderedPageBreak/>
        <w:t xml:space="preserve">C.  </w:t>
      </w:r>
      <w:r w:rsidR="0002792B">
        <w:t xml:space="preserve">EMISSION UNIT </w:t>
      </w:r>
      <w:bookmarkStart w:id="64" w:name="_Toc2571645"/>
      <w:r w:rsidR="00456F47">
        <w:t>CONDITIONS</w:t>
      </w:r>
      <w:bookmarkEnd w:id="63"/>
    </w:p>
    <w:p w:rsidR="00E14632" w:rsidRPr="00FE0AD0" w:rsidRDefault="00E14632" w:rsidP="00E14632">
      <w:pPr>
        <w:jc w:val="both"/>
        <w:rPr>
          <w:sz w:val="20"/>
        </w:rPr>
      </w:pPr>
    </w:p>
    <w:p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rsidR="009602B7" w:rsidRPr="00FE0AD0" w:rsidRDefault="009602B7" w:rsidP="00E14632">
      <w:pPr>
        <w:jc w:val="both"/>
        <w:rPr>
          <w:sz w:val="20"/>
        </w:rPr>
      </w:pPr>
    </w:p>
    <w:p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rsidR="00E14632" w:rsidRDefault="00E14632" w:rsidP="00E14632">
      <w:pPr>
        <w:jc w:val="both"/>
        <w:rPr>
          <w:sz w:val="20"/>
        </w:rPr>
      </w:pPr>
    </w:p>
    <w:p w:rsidR="00E14632" w:rsidRPr="002B5ED5" w:rsidRDefault="00E14632" w:rsidP="001F649E">
      <w:pPr>
        <w:pStyle w:val="Heading2"/>
        <w:numPr>
          <w:ilvl w:val="0"/>
          <w:numId w:val="0"/>
        </w:numPr>
        <w:rPr>
          <w:sz w:val="22"/>
          <w:szCs w:val="22"/>
        </w:rPr>
      </w:pPr>
      <w:bookmarkStart w:id="65" w:name="_Toc852395"/>
      <w:bookmarkStart w:id="66" w:name="_Toc852726"/>
      <w:bookmarkStart w:id="67" w:name="_Toc2571643"/>
      <w:bookmarkStart w:id="68" w:name="_Toc9926413"/>
      <w:r w:rsidRPr="002B5ED5">
        <w:rPr>
          <w:sz w:val="22"/>
          <w:szCs w:val="22"/>
        </w:rPr>
        <w:t>EMISSION UNIT SUMMARY TABLE</w:t>
      </w:r>
      <w:bookmarkEnd w:id="65"/>
      <w:bookmarkEnd w:id="66"/>
      <w:bookmarkEnd w:id="67"/>
      <w:bookmarkEnd w:id="68"/>
    </w:p>
    <w:p w:rsidR="00E14632" w:rsidRDefault="00736BDB" w:rsidP="00736BDB">
      <w:pPr>
        <w:jc w:val="center"/>
      </w:pPr>
      <w:r w:rsidRPr="00F35ADC">
        <w:rPr>
          <w:sz w:val="20"/>
        </w:rPr>
        <w:t>The descriptions provided below are for informational purposes and do not constitute enforceable conditions.</w:t>
      </w:r>
    </w:p>
    <w:p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trPr>
          <w:cantSplit/>
          <w:tblHeader/>
        </w:trPr>
        <w:tc>
          <w:tcPr>
            <w:tcW w:w="216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rsidR="00E14632" w:rsidRDefault="00E14632" w:rsidP="00F71970">
            <w:pPr>
              <w:jc w:val="center"/>
              <w:rPr>
                <w:rFonts w:cs="Arial"/>
                <w:b/>
                <w:sz w:val="20"/>
              </w:rPr>
            </w:pPr>
            <w:r w:rsidRPr="00BB5D62">
              <w:rPr>
                <w:rFonts w:cs="Arial"/>
                <w:b/>
                <w:sz w:val="20"/>
              </w:rPr>
              <w:t>Emission Unit Descriptio</w:t>
            </w:r>
            <w:r>
              <w:rPr>
                <w:rFonts w:cs="Arial"/>
                <w:b/>
                <w:sz w:val="20"/>
              </w:rPr>
              <w:t>n</w:t>
            </w:r>
          </w:p>
          <w:p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Installation</w:t>
            </w:r>
          </w:p>
          <w:p w:rsidR="00E14632" w:rsidRDefault="00E14632" w:rsidP="00C6273C">
            <w:pPr>
              <w:jc w:val="center"/>
              <w:rPr>
                <w:rFonts w:cs="Arial"/>
                <w:b/>
                <w:sz w:val="20"/>
              </w:rPr>
            </w:pPr>
            <w:r w:rsidRPr="00BB5D62">
              <w:rPr>
                <w:rFonts w:cs="Arial"/>
                <w:b/>
                <w:sz w:val="20"/>
              </w:rPr>
              <w:t>Date</w:t>
            </w:r>
            <w:r>
              <w:rPr>
                <w:rFonts w:cs="Arial"/>
                <w:b/>
                <w:sz w:val="20"/>
              </w:rPr>
              <w:t>/</w:t>
            </w:r>
          </w:p>
          <w:p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4A2AC6">
        <w:trPr>
          <w:cantSplit/>
        </w:trPr>
        <w:tc>
          <w:tcPr>
            <w:tcW w:w="2160" w:type="dxa"/>
          </w:tcPr>
          <w:p w:rsidR="004A2AC6" w:rsidRPr="00BB5D62" w:rsidRDefault="004A2AC6" w:rsidP="004A2AC6">
            <w:pPr>
              <w:rPr>
                <w:rFonts w:cs="Arial"/>
                <w:sz w:val="20"/>
              </w:rPr>
            </w:pPr>
            <w:r>
              <w:rPr>
                <w:rFonts w:cs="Arial"/>
                <w:sz w:val="20"/>
              </w:rPr>
              <w:t>EUUNIT1101</w:t>
            </w:r>
          </w:p>
        </w:tc>
        <w:tc>
          <w:tcPr>
            <w:tcW w:w="4320" w:type="dxa"/>
          </w:tcPr>
          <w:p w:rsidR="004A2AC6" w:rsidRPr="00BB5D62" w:rsidRDefault="004A2AC6" w:rsidP="009B4B07">
            <w:pPr>
              <w:jc w:val="both"/>
              <w:rPr>
                <w:rFonts w:cs="Arial"/>
                <w:sz w:val="20"/>
              </w:rPr>
            </w:pPr>
            <w:r>
              <w:rPr>
                <w:rFonts w:cs="Arial"/>
                <w:sz w:val="20"/>
              </w:rPr>
              <w:t>Natural Gas-fired Rolls-Royce Avon 76G turbine unit, rated at 16,000 horsepower (158.8 MMBtu/</w:t>
            </w:r>
            <w:proofErr w:type="spellStart"/>
            <w:r>
              <w:rPr>
                <w:rFonts w:cs="Arial"/>
                <w:sz w:val="20"/>
              </w:rPr>
              <w:t>hr</w:t>
            </w:r>
            <w:proofErr w:type="spellEnd"/>
            <w:r>
              <w:rPr>
                <w:rFonts w:cs="Arial"/>
                <w:sz w:val="20"/>
              </w:rPr>
              <w:t>) at ISO conditions</w:t>
            </w:r>
          </w:p>
        </w:tc>
        <w:tc>
          <w:tcPr>
            <w:tcW w:w="1890" w:type="dxa"/>
          </w:tcPr>
          <w:p w:rsidR="004A2AC6" w:rsidRPr="00877907" w:rsidRDefault="004A2AC6" w:rsidP="004A2AC6">
            <w:pPr>
              <w:jc w:val="center"/>
              <w:rPr>
                <w:rFonts w:cs="Arial"/>
                <w:sz w:val="20"/>
              </w:rPr>
            </w:pPr>
            <w:smartTag w:uri="urn:schemas-microsoft-com:office:smarttags" w:element="date">
              <w:smartTagPr>
                <w:attr w:name="ls" w:val="trans"/>
                <w:attr w:name="Month" w:val="06"/>
                <w:attr w:name="Day" w:val="01"/>
                <w:attr w:name="Year" w:val="1971"/>
              </w:smartTagPr>
              <w:r w:rsidRPr="00877907">
                <w:rPr>
                  <w:rFonts w:cs="Arial"/>
                  <w:sz w:val="20"/>
                </w:rPr>
                <w:t>06/01/1971</w:t>
              </w:r>
            </w:smartTag>
          </w:p>
        </w:tc>
        <w:tc>
          <w:tcPr>
            <w:tcW w:w="2070" w:type="dxa"/>
          </w:tcPr>
          <w:p w:rsidR="004A2AC6" w:rsidRPr="00BB5D62" w:rsidRDefault="004A2AC6" w:rsidP="004A2AC6">
            <w:pPr>
              <w:jc w:val="center"/>
              <w:rPr>
                <w:rFonts w:cs="Arial"/>
                <w:sz w:val="20"/>
              </w:rPr>
            </w:pPr>
            <w:r>
              <w:rPr>
                <w:rFonts w:cs="Arial"/>
                <w:sz w:val="20"/>
              </w:rPr>
              <w:t>FGAVON</w:t>
            </w:r>
          </w:p>
        </w:tc>
      </w:tr>
      <w:tr w:rsidR="004A2AC6">
        <w:trPr>
          <w:cantSplit/>
        </w:trPr>
        <w:tc>
          <w:tcPr>
            <w:tcW w:w="2160" w:type="dxa"/>
          </w:tcPr>
          <w:p w:rsidR="004A2AC6" w:rsidRPr="00BB5D62" w:rsidRDefault="004A2AC6" w:rsidP="004A2AC6">
            <w:pPr>
              <w:rPr>
                <w:rFonts w:cs="Arial"/>
                <w:sz w:val="20"/>
              </w:rPr>
            </w:pPr>
            <w:r>
              <w:rPr>
                <w:rFonts w:cs="Arial"/>
                <w:sz w:val="20"/>
              </w:rPr>
              <w:t>EUUNIT1102</w:t>
            </w:r>
          </w:p>
        </w:tc>
        <w:tc>
          <w:tcPr>
            <w:tcW w:w="4320" w:type="dxa"/>
          </w:tcPr>
          <w:p w:rsidR="004A2AC6" w:rsidRPr="00BB5D62" w:rsidRDefault="004A2AC6" w:rsidP="009B4B07">
            <w:pPr>
              <w:jc w:val="both"/>
              <w:rPr>
                <w:rFonts w:cs="Arial"/>
                <w:sz w:val="20"/>
              </w:rPr>
            </w:pPr>
            <w:r>
              <w:rPr>
                <w:rFonts w:cs="Arial"/>
                <w:sz w:val="20"/>
              </w:rPr>
              <w:t>Natural Gas-fire Rolls-Royce Avon 76G turbine unit rated at 16,000 horsepower (158.8 MMBtu/</w:t>
            </w:r>
            <w:proofErr w:type="spellStart"/>
            <w:r>
              <w:rPr>
                <w:rFonts w:cs="Arial"/>
                <w:sz w:val="20"/>
              </w:rPr>
              <w:t>hr</w:t>
            </w:r>
            <w:proofErr w:type="spellEnd"/>
            <w:r>
              <w:rPr>
                <w:rFonts w:cs="Arial"/>
                <w:sz w:val="20"/>
              </w:rPr>
              <w:t>) at ISO conditions</w:t>
            </w:r>
          </w:p>
        </w:tc>
        <w:tc>
          <w:tcPr>
            <w:tcW w:w="1890" w:type="dxa"/>
          </w:tcPr>
          <w:p w:rsidR="004A2AC6" w:rsidRPr="00BB5D62" w:rsidRDefault="004A2AC6" w:rsidP="004A2AC6">
            <w:pPr>
              <w:jc w:val="center"/>
              <w:rPr>
                <w:rFonts w:cs="Arial"/>
                <w:sz w:val="20"/>
              </w:rPr>
            </w:pPr>
            <w:smartTag w:uri="urn:schemas-microsoft-com:office:smarttags" w:element="date">
              <w:smartTagPr>
                <w:attr w:name="ls" w:val="trans"/>
                <w:attr w:name="Month" w:val="06"/>
                <w:attr w:name="Day" w:val="01"/>
                <w:attr w:name="Year" w:val="1971"/>
              </w:smartTagPr>
              <w:r>
                <w:rPr>
                  <w:rFonts w:cs="Arial"/>
                  <w:sz w:val="20"/>
                </w:rPr>
                <w:t>06/01/1971</w:t>
              </w:r>
            </w:smartTag>
          </w:p>
        </w:tc>
        <w:tc>
          <w:tcPr>
            <w:tcW w:w="2070" w:type="dxa"/>
          </w:tcPr>
          <w:p w:rsidR="004A2AC6" w:rsidRPr="00BB5D62" w:rsidRDefault="004A2AC6" w:rsidP="004A2AC6">
            <w:pPr>
              <w:jc w:val="center"/>
              <w:rPr>
                <w:rFonts w:cs="Arial"/>
                <w:sz w:val="20"/>
              </w:rPr>
            </w:pPr>
            <w:r>
              <w:rPr>
                <w:rFonts w:cs="Arial"/>
                <w:sz w:val="20"/>
              </w:rPr>
              <w:t>FGAVON</w:t>
            </w:r>
          </w:p>
        </w:tc>
      </w:tr>
      <w:tr w:rsidR="00F058E0" w:rsidRPr="00BB5D62" w:rsidTr="00F058E0">
        <w:trPr>
          <w:cantSplit/>
          <w:trHeight w:val="606"/>
        </w:trPr>
        <w:tc>
          <w:tcPr>
            <w:tcW w:w="2160" w:type="dxa"/>
            <w:tcBorders>
              <w:top w:val="single" w:sz="6" w:space="0" w:color="auto"/>
              <w:left w:val="double" w:sz="6" w:space="0" w:color="auto"/>
              <w:bottom w:val="double" w:sz="6" w:space="0" w:color="auto"/>
              <w:right w:val="single" w:sz="6" w:space="0" w:color="auto"/>
            </w:tcBorders>
          </w:tcPr>
          <w:p w:rsidR="00F058E0" w:rsidRPr="00BB5D62" w:rsidRDefault="00F058E0" w:rsidP="00E66869">
            <w:pPr>
              <w:rPr>
                <w:rFonts w:cs="Arial"/>
                <w:sz w:val="20"/>
              </w:rPr>
            </w:pPr>
            <w:r>
              <w:rPr>
                <w:rFonts w:cs="Arial"/>
                <w:sz w:val="20"/>
              </w:rPr>
              <w:t>EUAPU</w:t>
            </w:r>
          </w:p>
        </w:tc>
        <w:tc>
          <w:tcPr>
            <w:tcW w:w="4320" w:type="dxa"/>
            <w:tcBorders>
              <w:top w:val="single" w:sz="6" w:space="0" w:color="auto"/>
              <w:left w:val="single" w:sz="6" w:space="0" w:color="auto"/>
              <w:bottom w:val="double" w:sz="6" w:space="0" w:color="auto"/>
              <w:right w:val="single" w:sz="6" w:space="0" w:color="auto"/>
            </w:tcBorders>
          </w:tcPr>
          <w:p w:rsidR="00F058E0" w:rsidRPr="00BB5D62" w:rsidRDefault="00B552EB" w:rsidP="00074B7B">
            <w:pPr>
              <w:jc w:val="both"/>
              <w:rPr>
                <w:rFonts w:cs="Arial"/>
                <w:sz w:val="20"/>
              </w:rPr>
            </w:pPr>
            <w:r>
              <w:rPr>
                <w:sz w:val="20"/>
              </w:rPr>
              <w:t>Existing emergency use, 408 HP natural gas-fired, spark ignition rich burn reciprocating internal combustion engine with 3.26 MMBtu/</w:t>
            </w:r>
            <w:proofErr w:type="spellStart"/>
            <w:r>
              <w:rPr>
                <w:sz w:val="20"/>
              </w:rPr>
              <w:t>hr</w:t>
            </w:r>
            <w:proofErr w:type="spellEnd"/>
            <w:r>
              <w:rPr>
                <w:sz w:val="20"/>
              </w:rPr>
              <w:t xml:space="preserve"> heat input driving an electrical generator. This engine is subject to the requirements of 40 CFR Part 63, Subpart ZZZZ, the National Emission Standards for Hazardous Air Pollutants for Stationary Reciprocating Internal Combustion Engines (RICE) located at an area source of HAP emissions. An existing engine is defined as one for which construction or reconstruction commenced before June 12, 2006. </w:t>
            </w:r>
          </w:p>
        </w:tc>
        <w:tc>
          <w:tcPr>
            <w:tcW w:w="1890" w:type="dxa"/>
            <w:tcBorders>
              <w:top w:val="single" w:sz="6" w:space="0" w:color="auto"/>
              <w:left w:val="single" w:sz="6" w:space="0" w:color="auto"/>
              <w:bottom w:val="double" w:sz="6" w:space="0" w:color="auto"/>
              <w:right w:val="single" w:sz="6" w:space="0" w:color="auto"/>
            </w:tcBorders>
          </w:tcPr>
          <w:p w:rsidR="00F058E0" w:rsidRPr="00F058E0" w:rsidRDefault="00F058E0" w:rsidP="00E66869">
            <w:pPr>
              <w:jc w:val="center"/>
              <w:rPr>
                <w:rFonts w:cs="Arial"/>
                <w:sz w:val="20"/>
              </w:rPr>
            </w:pPr>
            <w:smartTag w:uri="urn:schemas-microsoft-com:office:smarttags" w:element="date">
              <w:smartTagPr>
                <w:attr w:name="ls" w:val="trans"/>
                <w:attr w:name="Month" w:val="06"/>
                <w:attr w:name="Day" w:val="01"/>
                <w:attr w:name="Year" w:val="1971"/>
              </w:smartTagPr>
              <w:r w:rsidRPr="00877907">
                <w:rPr>
                  <w:rFonts w:cs="Arial"/>
                  <w:sz w:val="20"/>
                </w:rPr>
                <w:t>06/01/1971</w:t>
              </w:r>
            </w:smartTag>
          </w:p>
        </w:tc>
        <w:tc>
          <w:tcPr>
            <w:tcW w:w="2070" w:type="dxa"/>
            <w:tcBorders>
              <w:top w:val="single" w:sz="6" w:space="0" w:color="auto"/>
              <w:left w:val="single" w:sz="6" w:space="0" w:color="auto"/>
              <w:bottom w:val="double" w:sz="6" w:space="0" w:color="auto"/>
              <w:right w:val="double" w:sz="6" w:space="0" w:color="auto"/>
            </w:tcBorders>
          </w:tcPr>
          <w:p w:rsidR="00F058E0" w:rsidRPr="00BB5D62" w:rsidRDefault="00F058E0" w:rsidP="00E66869">
            <w:pPr>
              <w:jc w:val="center"/>
              <w:rPr>
                <w:rFonts w:cs="Arial"/>
                <w:sz w:val="20"/>
              </w:rPr>
            </w:pPr>
            <w:r>
              <w:rPr>
                <w:rFonts w:cs="Arial"/>
                <w:sz w:val="20"/>
              </w:rPr>
              <w:t>NA</w:t>
            </w:r>
          </w:p>
        </w:tc>
      </w:tr>
    </w:tbl>
    <w:p w:rsidR="00D72D77" w:rsidRDefault="00D72D77" w:rsidP="004B4509">
      <w:pPr>
        <w:rPr>
          <w:sz w:val="20"/>
        </w:rPr>
      </w:pPr>
    </w:p>
    <w:p w:rsidR="004C69F6" w:rsidRDefault="004C69F6" w:rsidP="004B4509">
      <w:pPr>
        <w:rPr>
          <w:sz w:val="20"/>
        </w:rPr>
      </w:pPr>
    </w:p>
    <w:p w:rsidR="004C69F6" w:rsidRDefault="004C69F6" w:rsidP="004B4509">
      <w:pPr>
        <w:rPr>
          <w:sz w:val="20"/>
        </w:rPr>
      </w:pPr>
    </w:p>
    <w:p w:rsidR="004A2AC6" w:rsidRDefault="004A2AC6">
      <w:pPr>
        <w:rPr>
          <w:sz w:val="20"/>
        </w:rPr>
      </w:pPr>
      <w:r>
        <w:rPr>
          <w:sz w:val="20"/>
        </w:rPr>
        <w:br w:type="page"/>
      </w:r>
    </w:p>
    <w:p w:rsidR="004A2AC6" w:rsidRPr="00C43734" w:rsidRDefault="004A2AC6" w:rsidP="00E6686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69" w:name="_Toc852396"/>
      <w:bookmarkStart w:id="70" w:name="_Toc852727"/>
      <w:bookmarkStart w:id="71" w:name="_Toc2571644"/>
      <w:bookmarkStart w:id="72" w:name="_Toc30315079"/>
      <w:bookmarkStart w:id="73" w:name="_Toc9926414"/>
      <w:r w:rsidRPr="00C43734">
        <w:rPr>
          <w:bCs/>
          <w:szCs w:val="28"/>
        </w:rPr>
        <w:lastRenderedPageBreak/>
        <w:t>EU</w:t>
      </w:r>
      <w:r w:rsidR="009429EC">
        <w:rPr>
          <w:bCs/>
          <w:szCs w:val="28"/>
        </w:rPr>
        <w:t>APU</w:t>
      </w:r>
      <w:bookmarkEnd w:id="69"/>
      <w:bookmarkEnd w:id="70"/>
      <w:bookmarkEnd w:id="71"/>
      <w:bookmarkEnd w:id="73"/>
    </w:p>
    <w:p w:rsidR="004A2AC6" w:rsidRPr="00EE02F9" w:rsidRDefault="004A2AC6" w:rsidP="00E6686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4A2AC6" w:rsidRPr="0019740E" w:rsidRDefault="004A2AC6" w:rsidP="00E66869">
      <w:pPr>
        <w:rPr>
          <w:sz w:val="20"/>
        </w:rPr>
      </w:pPr>
    </w:p>
    <w:p w:rsidR="004A2AC6" w:rsidRDefault="004A2AC6" w:rsidP="00E66869">
      <w:pPr>
        <w:jc w:val="both"/>
        <w:rPr>
          <w:b/>
          <w:u w:val="single"/>
        </w:rPr>
      </w:pPr>
      <w:r>
        <w:rPr>
          <w:b/>
          <w:u w:val="single"/>
        </w:rPr>
        <w:t>DESCRIPTION</w:t>
      </w:r>
    </w:p>
    <w:p w:rsidR="004A2AC6" w:rsidRDefault="004A2AC6" w:rsidP="00E66869">
      <w:pPr>
        <w:jc w:val="both"/>
        <w:rPr>
          <w:sz w:val="20"/>
        </w:rPr>
      </w:pPr>
    </w:p>
    <w:p w:rsidR="008B0C02" w:rsidRDefault="008B0C02" w:rsidP="00E66869">
      <w:pPr>
        <w:jc w:val="both"/>
        <w:rPr>
          <w:sz w:val="20"/>
        </w:rPr>
      </w:pPr>
      <w:r>
        <w:rPr>
          <w:sz w:val="20"/>
        </w:rPr>
        <w:t>Existing emergency use, 408 HP natural gas-fired, spark ignition rich burn reciprocating internal combustion engine with 3.26 MMBtu/</w:t>
      </w:r>
      <w:proofErr w:type="spellStart"/>
      <w:r>
        <w:rPr>
          <w:sz w:val="20"/>
        </w:rPr>
        <w:t>hr</w:t>
      </w:r>
      <w:proofErr w:type="spellEnd"/>
      <w:r>
        <w:rPr>
          <w:sz w:val="20"/>
        </w:rPr>
        <w:t xml:space="preserve"> heat input driving an electrical generator. This engine is subject to the requirements of 40 CFR Part 63, Subpart ZZZZ, the National Emission Standards for Hazardous Air Pollutants for Stationary Reciprocating Internal Combustion Engines (RICE) located at an area source of HAP emissions. An existing engine is defined as one for which construction or reconstruction commenced before June 12, 2006. </w:t>
      </w:r>
    </w:p>
    <w:p w:rsidR="004A2AC6" w:rsidRPr="0019740E" w:rsidRDefault="004A2AC6" w:rsidP="00E66869">
      <w:pPr>
        <w:jc w:val="both"/>
        <w:rPr>
          <w:sz w:val="20"/>
        </w:rPr>
      </w:pPr>
    </w:p>
    <w:p w:rsidR="004A2AC6" w:rsidRDefault="004A2AC6" w:rsidP="004F43DD">
      <w:pPr>
        <w:jc w:val="both"/>
        <w:rPr>
          <w:b/>
          <w:sz w:val="20"/>
        </w:rPr>
      </w:pPr>
      <w:r w:rsidRPr="00FE0AD0">
        <w:rPr>
          <w:b/>
          <w:sz w:val="20"/>
        </w:rPr>
        <w:t>Flexible Group ID</w:t>
      </w:r>
      <w:r>
        <w:rPr>
          <w:b/>
          <w:sz w:val="20"/>
        </w:rPr>
        <w:t>:</w:t>
      </w:r>
      <w:r w:rsidR="004F43DD">
        <w:rPr>
          <w:b/>
          <w:sz w:val="20"/>
        </w:rPr>
        <w:t xml:space="preserve">  NA</w:t>
      </w:r>
    </w:p>
    <w:p w:rsidR="004F43DD" w:rsidRPr="0019740E" w:rsidRDefault="004F43DD" w:rsidP="004F43DD">
      <w:pPr>
        <w:jc w:val="both"/>
        <w:rPr>
          <w:sz w:val="20"/>
        </w:rPr>
      </w:pPr>
    </w:p>
    <w:p w:rsidR="004A2AC6" w:rsidRDefault="004A2AC6" w:rsidP="00E66869">
      <w:pPr>
        <w:jc w:val="both"/>
        <w:rPr>
          <w:b/>
          <w:u w:val="single"/>
        </w:rPr>
      </w:pPr>
      <w:r>
        <w:rPr>
          <w:b/>
          <w:u w:val="single"/>
        </w:rPr>
        <w:t>POLLUTION CONTROL EQUIPMENT</w:t>
      </w:r>
      <w:r w:rsidR="004F43DD">
        <w:rPr>
          <w:b/>
          <w:u w:val="single"/>
        </w:rPr>
        <w:t>:</w:t>
      </w:r>
    </w:p>
    <w:p w:rsidR="009B4B07" w:rsidRDefault="009B4B07" w:rsidP="00E66869">
      <w:pPr>
        <w:jc w:val="both"/>
        <w:rPr>
          <w:b/>
          <w:u w:val="single"/>
        </w:rPr>
      </w:pPr>
    </w:p>
    <w:p w:rsidR="009B4B07" w:rsidRPr="009B4B07" w:rsidRDefault="009B4B07" w:rsidP="00E66869">
      <w:pPr>
        <w:jc w:val="both"/>
      </w:pPr>
      <w:r>
        <w:t>NA</w:t>
      </w:r>
    </w:p>
    <w:p w:rsidR="004A2AC6" w:rsidRPr="00906ACF" w:rsidRDefault="004A2AC6" w:rsidP="00E66869">
      <w:pPr>
        <w:jc w:val="both"/>
        <w:rPr>
          <w:sz w:val="20"/>
        </w:rPr>
      </w:pPr>
    </w:p>
    <w:p w:rsidR="004A2AC6" w:rsidRPr="00F01FE1" w:rsidRDefault="004A2AC6" w:rsidP="00E66869">
      <w:pPr>
        <w:jc w:val="both"/>
        <w:rPr>
          <w:b/>
          <w:sz w:val="20"/>
          <w:u w:val="single"/>
        </w:rPr>
      </w:pPr>
      <w:r>
        <w:rPr>
          <w:b/>
        </w:rPr>
        <w:t xml:space="preserve">I.  </w:t>
      </w:r>
      <w:r>
        <w:rPr>
          <w:b/>
          <w:u w:val="single"/>
        </w:rPr>
        <w:t>EMISSION LIMIT(S)</w:t>
      </w:r>
    </w:p>
    <w:p w:rsidR="004A2AC6" w:rsidRDefault="004A2AC6" w:rsidP="00E6686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A2AC6">
        <w:trPr>
          <w:cantSplit/>
          <w:tblHeader/>
        </w:trPr>
        <w:tc>
          <w:tcPr>
            <w:tcW w:w="1627" w:type="dxa"/>
            <w:tcBorders>
              <w:top w:val="single" w:sz="4" w:space="0" w:color="auto"/>
              <w:left w:val="single" w:sz="4" w:space="0" w:color="auto"/>
              <w:bottom w:val="single" w:sz="4" w:space="0" w:color="auto"/>
              <w:right w:val="single" w:sz="4" w:space="0" w:color="auto"/>
            </w:tcBorders>
          </w:tcPr>
          <w:p w:rsidR="004A2AC6" w:rsidRPr="00BD3DE3" w:rsidRDefault="004A2AC6" w:rsidP="00E6686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4A2AC6" w:rsidRPr="00BD3DE3" w:rsidRDefault="004A2AC6" w:rsidP="00E66869">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4A2AC6" w:rsidRDefault="004A2AC6" w:rsidP="00E66869">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4A2AC6" w:rsidRPr="00BD3DE3" w:rsidRDefault="004A2AC6" w:rsidP="00E6686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4A2AC6" w:rsidRDefault="004A2AC6" w:rsidP="00E66869">
            <w:pPr>
              <w:jc w:val="center"/>
              <w:rPr>
                <w:b/>
                <w:sz w:val="20"/>
              </w:rPr>
            </w:pPr>
            <w:r>
              <w:rPr>
                <w:b/>
                <w:sz w:val="20"/>
              </w:rPr>
              <w:t>Monitoring/</w:t>
            </w:r>
          </w:p>
          <w:p w:rsidR="004A2AC6" w:rsidRPr="00BD3DE3" w:rsidRDefault="004A2AC6" w:rsidP="00E6686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4A2AC6" w:rsidRPr="00BD3DE3" w:rsidRDefault="004A2AC6" w:rsidP="00E66869">
            <w:pPr>
              <w:jc w:val="center"/>
              <w:rPr>
                <w:b/>
                <w:sz w:val="20"/>
              </w:rPr>
            </w:pPr>
            <w:r w:rsidRPr="00BD3DE3">
              <w:rPr>
                <w:b/>
                <w:sz w:val="20"/>
              </w:rPr>
              <w:t>Underlying</w:t>
            </w:r>
            <w:r>
              <w:rPr>
                <w:b/>
                <w:sz w:val="20"/>
              </w:rPr>
              <w:t xml:space="preserve"> </w:t>
            </w:r>
            <w:r w:rsidRPr="00BD3DE3">
              <w:rPr>
                <w:b/>
                <w:sz w:val="20"/>
              </w:rPr>
              <w:t>Applicable Requirements</w:t>
            </w:r>
          </w:p>
        </w:tc>
      </w:tr>
      <w:tr w:rsidR="004A2AC6">
        <w:trPr>
          <w:cantSplit/>
        </w:trPr>
        <w:tc>
          <w:tcPr>
            <w:tcW w:w="1627" w:type="dxa"/>
            <w:tcBorders>
              <w:top w:val="single" w:sz="4" w:space="0" w:color="auto"/>
              <w:left w:val="single" w:sz="4" w:space="0" w:color="auto"/>
              <w:bottom w:val="single" w:sz="4" w:space="0" w:color="auto"/>
              <w:right w:val="single" w:sz="4" w:space="0" w:color="auto"/>
            </w:tcBorders>
          </w:tcPr>
          <w:p w:rsidR="004A2AC6" w:rsidRPr="00095B77" w:rsidRDefault="004F43DD" w:rsidP="009B4B07">
            <w:pPr>
              <w:ind w:left="36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4A2AC6" w:rsidRPr="00BD3DE3" w:rsidRDefault="004F43DD" w:rsidP="00E66869">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4A2AC6" w:rsidRPr="00BD3DE3" w:rsidRDefault="004F43DD" w:rsidP="00E66869">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4A2AC6" w:rsidRPr="00BD3DE3" w:rsidRDefault="004F43DD" w:rsidP="00E66869">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4A2AC6" w:rsidRPr="00BD3DE3" w:rsidRDefault="004F43DD" w:rsidP="00E66869">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4A2AC6" w:rsidRPr="00BD3DE3" w:rsidRDefault="004F43DD" w:rsidP="00E66869">
            <w:pPr>
              <w:jc w:val="center"/>
              <w:rPr>
                <w:sz w:val="20"/>
              </w:rPr>
            </w:pPr>
            <w:r>
              <w:rPr>
                <w:sz w:val="20"/>
              </w:rPr>
              <w:t>NA</w:t>
            </w:r>
          </w:p>
        </w:tc>
      </w:tr>
    </w:tbl>
    <w:p w:rsidR="004A2AC6" w:rsidRPr="00FE0AD0" w:rsidRDefault="004A2AC6" w:rsidP="00E66869">
      <w:pPr>
        <w:jc w:val="both"/>
        <w:rPr>
          <w:sz w:val="20"/>
        </w:rPr>
      </w:pPr>
    </w:p>
    <w:p w:rsidR="004A2AC6" w:rsidRDefault="004A2AC6" w:rsidP="00E66869">
      <w:pPr>
        <w:jc w:val="both"/>
        <w:rPr>
          <w:b/>
          <w:u w:val="single"/>
        </w:rPr>
      </w:pPr>
      <w:r>
        <w:rPr>
          <w:b/>
        </w:rPr>
        <w:t xml:space="preserve">II.  </w:t>
      </w:r>
      <w:r>
        <w:rPr>
          <w:b/>
          <w:u w:val="single"/>
        </w:rPr>
        <w:t>MATERIAL LIMIT(S)</w:t>
      </w:r>
    </w:p>
    <w:p w:rsidR="004A2AC6" w:rsidRDefault="004A2AC6" w:rsidP="00E6686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A2AC6">
        <w:trPr>
          <w:cantSplit/>
          <w:tblHeader/>
        </w:trPr>
        <w:tc>
          <w:tcPr>
            <w:tcW w:w="1627" w:type="dxa"/>
            <w:tcBorders>
              <w:top w:val="single" w:sz="4" w:space="0" w:color="auto"/>
              <w:left w:val="single" w:sz="4" w:space="0" w:color="auto"/>
              <w:bottom w:val="single" w:sz="4" w:space="0" w:color="auto"/>
              <w:right w:val="single" w:sz="4" w:space="0" w:color="auto"/>
            </w:tcBorders>
          </w:tcPr>
          <w:p w:rsidR="004A2AC6" w:rsidRPr="00BD3DE3" w:rsidRDefault="004A2AC6" w:rsidP="00E66869">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4A2AC6" w:rsidRPr="00BD3DE3" w:rsidRDefault="004A2AC6" w:rsidP="00E66869">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4A2AC6" w:rsidRDefault="004A2AC6" w:rsidP="00E66869">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4A2AC6" w:rsidRPr="00BD3DE3" w:rsidRDefault="004A2AC6" w:rsidP="00E6686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4A2AC6" w:rsidRDefault="004A2AC6" w:rsidP="00E66869">
            <w:pPr>
              <w:jc w:val="center"/>
              <w:rPr>
                <w:b/>
                <w:sz w:val="20"/>
              </w:rPr>
            </w:pPr>
            <w:r>
              <w:rPr>
                <w:b/>
                <w:sz w:val="20"/>
              </w:rPr>
              <w:t>Monitoring/</w:t>
            </w:r>
          </w:p>
          <w:p w:rsidR="004A2AC6" w:rsidRPr="00BD3DE3" w:rsidRDefault="004A2AC6" w:rsidP="00E6686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4A2AC6" w:rsidRPr="00BD3DE3" w:rsidRDefault="004A2AC6" w:rsidP="00E66869">
            <w:pPr>
              <w:jc w:val="center"/>
              <w:rPr>
                <w:b/>
                <w:sz w:val="20"/>
              </w:rPr>
            </w:pPr>
            <w:r w:rsidRPr="00BD3DE3">
              <w:rPr>
                <w:b/>
                <w:sz w:val="20"/>
              </w:rPr>
              <w:t>Underlying</w:t>
            </w:r>
            <w:r>
              <w:rPr>
                <w:b/>
                <w:sz w:val="20"/>
              </w:rPr>
              <w:t xml:space="preserve"> </w:t>
            </w:r>
            <w:r w:rsidRPr="00BD3DE3">
              <w:rPr>
                <w:b/>
                <w:sz w:val="20"/>
              </w:rPr>
              <w:t>Applicable Requirements</w:t>
            </w:r>
          </w:p>
        </w:tc>
      </w:tr>
      <w:tr w:rsidR="004A2AC6">
        <w:trPr>
          <w:cantSplit/>
        </w:trPr>
        <w:tc>
          <w:tcPr>
            <w:tcW w:w="1627" w:type="dxa"/>
            <w:tcBorders>
              <w:top w:val="single" w:sz="4" w:space="0" w:color="auto"/>
              <w:left w:val="single" w:sz="4" w:space="0" w:color="auto"/>
              <w:bottom w:val="single" w:sz="4" w:space="0" w:color="auto"/>
              <w:right w:val="single" w:sz="4" w:space="0" w:color="auto"/>
            </w:tcBorders>
          </w:tcPr>
          <w:p w:rsidR="004A2AC6" w:rsidRPr="00095B77" w:rsidRDefault="004F43DD" w:rsidP="009B4B07">
            <w:pPr>
              <w:ind w:left="36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4A2AC6" w:rsidRPr="00BD3DE3" w:rsidRDefault="004F43DD" w:rsidP="00E66869">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4A2AC6" w:rsidRPr="00BD3DE3" w:rsidRDefault="004F43DD" w:rsidP="00E66869">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4A2AC6" w:rsidRPr="00BD3DE3" w:rsidRDefault="004F43DD" w:rsidP="00E66869">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4A2AC6" w:rsidRPr="00BD3DE3" w:rsidRDefault="004F43DD" w:rsidP="00E66869">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4A2AC6" w:rsidRPr="00BD3DE3" w:rsidRDefault="004F43DD" w:rsidP="00E66869">
            <w:pPr>
              <w:jc w:val="center"/>
              <w:rPr>
                <w:sz w:val="20"/>
              </w:rPr>
            </w:pPr>
            <w:r>
              <w:rPr>
                <w:sz w:val="20"/>
              </w:rPr>
              <w:t>NA</w:t>
            </w:r>
          </w:p>
        </w:tc>
      </w:tr>
    </w:tbl>
    <w:p w:rsidR="004A2AC6" w:rsidRPr="00FE0AD0" w:rsidRDefault="004A2AC6" w:rsidP="00E66869">
      <w:pPr>
        <w:jc w:val="both"/>
        <w:rPr>
          <w:sz w:val="20"/>
        </w:rPr>
      </w:pPr>
    </w:p>
    <w:p w:rsidR="004A2AC6" w:rsidRPr="00F01FE1" w:rsidRDefault="004A2AC6" w:rsidP="00E66869">
      <w:pPr>
        <w:jc w:val="both"/>
        <w:rPr>
          <w:b/>
          <w:sz w:val="20"/>
          <w:u w:val="single"/>
        </w:rPr>
      </w:pPr>
      <w:r>
        <w:rPr>
          <w:b/>
        </w:rPr>
        <w:t xml:space="preserve">III.  </w:t>
      </w:r>
      <w:r>
        <w:rPr>
          <w:b/>
          <w:u w:val="single"/>
        </w:rPr>
        <w:t>PROCESS/OPERATIONAL RESTRICTION(S)</w:t>
      </w:r>
      <w:r w:rsidDel="001C614B">
        <w:rPr>
          <w:b/>
          <w:u w:val="single"/>
        </w:rPr>
        <w:t xml:space="preserve"> </w:t>
      </w:r>
    </w:p>
    <w:p w:rsidR="004A2AC6" w:rsidRPr="00FB6071" w:rsidRDefault="004A2AC6" w:rsidP="00E66869">
      <w:pPr>
        <w:jc w:val="both"/>
        <w:rPr>
          <w:sz w:val="20"/>
        </w:rPr>
      </w:pPr>
    </w:p>
    <w:p w:rsidR="004A2AC6" w:rsidRPr="00984760" w:rsidRDefault="004F43DD" w:rsidP="009B4B07">
      <w:pPr>
        <w:ind w:left="360"/>
        <w:jc w:val="both"/>
        <w:rPr>
          <w:sz w:val="20"/>
        </w:rPr>
      </w:pPr>
      <w:r>
        <w:rPr>
          <w:sz w:val="20"/>
        </w:rPr>
        <w:t>NA</w:t>
      </w:r>
    </w:p>
    <w:p w:rsidR="004A2AC6" w:rsidRPr="00FB6071" w:rsidRDefault="004A2AC6" w:rsidP="00E66869">
      <w:pPr>
        <w:jc w:val="both"/>
        <w:rPr>
          <w:sz w:val="20"/>
        </w:rPr>
      </w:pPr>
    </w:p>
    <w:p w:rsidR="004A2AC6" w:rsidRPr="00F01FE1" w:rsidRDefault="004A2AC6" w:rsidP="00E66869">
      <w:pPr>
        <w:jc w:val="both"/>
        <w:rPr>
          <w:b/>
          <w:sz w:val="20"/>
          <w:u w:val="single"/>
        </w:rPr>
      </w:pPr>
      <w:r w:rsidRPr="00FB6071">
        <w:rPr>
          <w:b/>
        </w:rPr>
        <w:t xml:space="preserve">IV.  </w:t>
      </w:r>
      <w:r w:rsidRPr="00FB6071">
        <w:rPr>
          <w:b/>
          <w:u w:val="single"/>
        </w:rPr>
        <w:t>DESIGN</w:t>
      </w:r>
      <w:r>
        <w:rPr>
          <w:b/>
          <w:u w:val="single"/>
        </w:rPr>
        <w:t>/EQUIPMENT PARAMETER(S)</w:t>
      </w:r>
    </w:p>
    <w:p w:rsidR="004A2AC6" w:rsidRPr="00FE0AD0" w:rsidRDefault="004A2AC6" w:rsidP="00E66869">
      <w:pPr>
        <w:jc w:val="both"/>
        <w:rPr>
          <w:b/>
          <w:sz w:val="20"/>
          <w:u w:val="single"/>
        </w:rPr>
      </w:pPr>
    </w:p>
    <w:p w:rsidR="004F43DD" w:rsidRPr="007924F3" w:rsidRDefault="004F43DD" w:rsidP="00623E94">
      <w:pPr>
        <w:pStyle w:val="ListParagraph"/>
        <w:numPr>
          <w:ilvl w:val="0"/>
          <w:numId w:val="29"/>
        </w:numPr>
        <w:ind w:left="360"/>
        <w:jc w:val="both"/>
        <w:rPr>
          <w:rFonts w:cs="Arial"/>
          <w:color w:val="000000"/>
          <w:sz w:val="20"/>
        </w:rPr>
      </w:pPr>
      <w:r w:rsidRPr="007924F3">
        <w:rPr>
          <w:rFonts w:cs="Arial"/>
          <w:sz w:val="20"/>
        </w:rPr>
        <w:t>The permittee shall equip and maintain EU</w:t>
      </w:r>
      <w:r>
        <w:rPr>
          <w:rFonts w:cs="Arial"/>
          <w:sz w:val="20"/>
        </w:rPr>
        <w:t>APU</w:t>
      </w:r>
      <w:r w:rsidRPr="007924F3">
        <w:rPr>
          <w:rFonts w:cs="Arial"/>
          <w:sz w:val="20"/>
        </w:rPr>
        <w:t xml:space="preserve"> with a non-resettable hour meters to track the operating hours.</w:t>
      </w:r>
      <w:r>
        <w:rPr>
          <w:rFonts w:cs="Arial"/>
          <w:b/>
          <w:sz w:val="20"/>
        </w:rPr>
        <w:t>(</w:t>
      </w:r>
      <w:r w:rsidRPr="007924F3">
        <w:rPr>
          <w:rFonts w:cs="Arial"/>
          <w:b/>
          <w:sz w:val="20"/>
        </w:rPr>
        <w:t>R </w:t>
      </w:r>
      <w:r w:rsidRPr="007924F3">
        <w:rPr>
          <w:rFonts w:cs="Arial"/>
          <w:b/>
          <w:color w:val="000000"/>
          <w:sz w:val="20"/>
        </w:rPr>
        <w:t>336.12</w:t>
      </w:r>
      <w:r w:rsidR="005457EE">
        <w:rPr>
          <w:rFonts w:cs="Arial"/>
          <w:b/>
          <w:color w:val="000000"/>
          <w:sz w:val="20"/>
        </w:rPr>
        <w:t>13(3)</w:t>
      </w:r>
      <w:r w:rsidRPr="007924F3">
        <w:rPr>
          <w:rFonts w:cs="Arial"/>
          <w:b/>
          <w:color w:val="000000"/>
          <w:sz w:val="20"/>
        </w:rPr>
        <w:t>)</w:t>
      </w:r>
    </w:p>
    <w:p w:rsidR="004A2AC6" w:rsidRPr="00FE0AD0" w:rsidRDefault="004A2AC6" w:rsidP="00E66869">
      <w:pPr>
        <w:jc w:val="both"/>
        <w:rPr>
          <w:sz w:val="20"/>
        </w:rPr>
      </w:pPr>
    </w:p>
    <w:p w:rsidR="004A2AC6" w:rsidRPr="00887915" w:rsidRDefault="004A2AC6" w:rsidP="00E66869">
      <w:pPr>
        <w:jc w:val="both"/>
        <w:rPr>
          <w:b/>
          <w:u w:val="single"/>
          <w:vertAlign w:val="superscript"/>
        </w:rPr>
      </w:pPr>
      <w:r>
        <w:rPr>
          <w:b/>
        </w:rPr>
        <w:t xml:space="preserve">V.  </w:t>
      </w:r>
      <w:r>
        <w:rPr>
          <w:b/>
          <w:u w:val="single"/>
        </w:rPr>
        <w:t>TESTING/SAMPLING</w:t>
      </w:r>
    </w:p>
    <w:p w:rsidR="004A2AC6" w:rsidRPr="00FE0AD0" w:rsidRDefault="004A2AC6" w:rsidP="00E6686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4A2AC6" w:rsidRPr="00E873CB" w:rsidRDefault="004A2AC6" w:rsidP="00E66869">
      <w:pPr>
        <w:ind w:right="72"/>
        <w:jc w:val="both"/>
        <w:rPr>
          <w:rFonts w:cs="Arial"/>
          <w:sz w:val="20"/>
        </w:rPr>
      </w:pPr>
    </w:p>
    <w:p w:rsidR="004A2AC6" w:rsidRDefault="005457EE" w:rsidP="009B4B07">
      <w:pPr>
        <w:ind w:left="360"/>
        <w:jc w:val="both"/>
        <w:rPr>
          <w:rFonts w:cs="Arial"/>
          <w:sz w:val="20"/>
        </w:rPr>
      </w:pPr>
      <w:r>
        <w:rPr>
          <w:rFonts w:cs="Arial"/>
          <w:sz w:val="20"/>
        </w:rPr>
        <w:t>NA</w:t>
      </w:r>
      <w:r w:rsidR="004A2AC6" w:rsidRPr="00014CAC">
        <w:rPr>
          <w:rFonts w:cs="Arial"/>
          <w:sz w:val="20"/>
        </w:rPr>
        <w:t xml:space="preserve"> </w:t>
      </w:r>
    </w:p>
    <w:p w:rsidR="009B4B07" w:rsidRPr="00FE0AD0" w:rsidRDefault="009B4B07" w:rsidP="009B4B07">
      <w:pPr>
        <w:jc w:val="both"/>
        <w:rPr>
          <w:sz w:val="20"/>
        </w:rPr>
      </w:pPr>
    </w:p>
    <w:p w:rsidR="004A2AC6" w:rsidRDefault="004A2AC6" w:rsidP="00E66869">
      <w:pPr>
        <w:jc w:val="both"/>
      </w:pPr>
      <w:r>
        <w:rPr>
          <w:b/>
        </w:rPr>
        <w:t xml:space="preserve">VI.  </w:t>
      </w:r>
      <w:r>
        <w:rPr>
          <w:b/>
          <w:u w:val="single"/>
        </w:rPr>
        <w:t>MONITORING/RECORDKEEPING</w:t>
      </w:r>
    </w:p>
    <w:p w:rsidR="004A2AC6" w:rsidRPr="00FE0AD0" w:rsidRDefault="004A2AC6" w:rsidP="00E6686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4A2AC6" w:rsidRDefault="004A2AC6" w:rsidP="00E66869">
      <w:pPr>
        <w:jc w:val="both"/>
        <w:rPr>
          <w:sz w:val="20"/>
        </w:rPr>
      </w:pPr>
    </w:p>
    <w:p w:rsidR="005457EE" w:rsidRPr="009B4B07" w:rsidRDefault="005457EE" w:rsidP="00623E94">
      <w:pPr>
        <w:numPr>
          <w:ilvl w:val="0"/>
          <w:numId w:val="39"/>
        </w:numPr>
        <w:jc w:val="both"/>
        <w:rPr>
          <w:sz w:val="20"/>
        </w:rPr>
      </w:pPr>
      <w:r w:rsidRPr="0070078C">
        <w:rPr>
          <w:rFonts w:cs="Arial"/>
          <w:color w:val="000000"/>
          <w:sz w:val="20"/>
        </w:rPr>
        <w:t xml:space="preserve">The </w:t>
      </w:r>
      <w:r w:rsidRPr="004A7643">
        <w:rPr>
          <w:rFonts w:cs="Arial"/>
          <w:sz w:val="20"/>
        </w:rPr>
        <w:t xml:space="preserve">permittee shall complete all required </w:t>
      </w:r>
      <w:r w:rsidR="008A69FD">
        <w:rPr>
          <w:rFonts w:cs="Arial"/>
          <w:sz w:val="20"/>
        </w:rPr>
        <w:t>records</w:t>
      </w:r>
      <w:r w:rsidRPr="004A7643">
        <w:rPr>
          <w:rFonts w:cs="Arial"/>
          <w:sz w:val="20"/>
        </w:rPr>
        <w:t xml:space="preserve"> in a format acceptable to the AQD District Supervisor by the 30th day of the calendar month, for the previous calendar month, unless otherwise specified in any monitoring/recordkeeping special condition.  </w:t>
      </w:r>
      <w:r w:rsidRPr="004A7643">
        <w:rPr>
          <w:rFonts w:cs="Arial"/>
          <w:b/>
          <w:sz w:val="20"/>
        </w:rPr>
        <w:t>(R 336.12</w:t>
      </w:r>
      <w:r w:rsidR="0052546B">
        <w:rPr>
          <w:rFonts w:cs="Arial"/>
          <w:b/>
          <w:sz w:val="20"/>
        </w:rPr>
        <w:t>13</w:t>
      </w:r>
      <w:r w:rsidRPr="004A7643">
        <w:rPr>
          <w:rFonts w:cs="Arial"/>
          <w:b/>
          <w:sz w:val="20"/>
        </w:rPr>
        <w:t>(</w:t>
      </w:r>
      <w:r w:rsidR="0052546B">
        <w:rPr>
          <w:rFonts w:cs="Arial"/>
          <w:b/>
          <w:sz w:val="20"/>
        </w:rPr>
        <w:t>3</w:t>
      </w:r>
      <w:r w:rsidRPr="004A7643">
        <w:rPr>
          <w:rFonts w:cs="Arial"/>
          <w:b/>
          <w:sz w:val="20"/>
        </w:rPr>
        <w:t>))</w:t>
      </w:r>
    </w:p>
    <w:p w:rsidR="009B4B07" w:rsidRPr="005457EE" w:rsidRDefault="009B4B07" w:rsidP="009B4B07">
      <w:pPr>
        <w:jc w:val="both"/>
        <w:rPr>
          <w:sz w:val="20"/>
        </w:rPr>
      </w:pPr>
    </w:p>
    <w:p w:rsidR="009B4B07" w:rsidRPr="009B4B07" w:rsidRDefault="005457EE" w:rsidP="00623E94">
      <w:pPr>
        <w:numPr>
          <w:ilvl w:val="0"/>
          <w:numId w:val="39"/>
        </w:numPr>
        <w:jc w:val="both"/>
        <w:rPr>
          <w:sz w:val="20"/>
        </w:rPr>
      </w:pPr>
      <w:r>
        <w:rPr>
          <w:rFonts w:cs="Arial"/>
          <w:sz w:val="20"/>
        </w:rPr>
        <w:t xml:space="preserve">The permittee shall monitor and record the total hours of operation for EUAPU once per calendar month. </w:t>
      </w:r>
    </w:p>
    <w:p w:rsidR="005457EE" w:rsidRDefault="005457EE" w:rsidP="009B4B07">
      <w:pPr>
        <w:ind w:left="360"/>
        <w:jc w:val="both"/>
        <w:rPr>
          <w:rFonts w:cs="Arial"/>
          <w:b/>
          <w:sz w:val="20"/>
        </w:rPr>
      </w:pPr>
      <w:r>
        <w:rPr>
          <w:rFonts w:cs="Arial"/>
          <w:b/>
          <w:sz w:val="20"/>
        </w:rPr>
        <w:t>(R 336.1213(3))</w:t>
      </w:r>
    </w:p>
    <w:p w:rsidR="009B4B07" w:rsidRDefault="009B4B07" w:rsidP="009B4B07">
      <w:pPr>
        <w:jc w:val="both"/>
        <w:rPr>
          <w:sz w:val="20"/>
        </w:rPr>
      </w:pPr>
    </w:p>
    <w:p w:rsidR="009B4B07" w:rsidRPr="005457EE" w:rsidRDefault="009B4B07" w:rsidP="009B4B07">
      <w:pPr>
        <w:jc w:val="both"/>
        <w:rPr>
          <w:sz w:val="20"/>
        </w:rPr>
      </w:pPr>
    </w:p>
    <w:p w:rsidR="005457EE" w:rsidRPr="00FE0AD0" w:rsidRDefault="008A69FD" w:rsidP="00623E94">
      <w:pPr>
        <w:numPr>
          <w:ilvl w:val="0"/>
          <w:numId w:val="39"/>
        </w:numPr>
        <w:jc w:val="both"/>
        <w:rPr>
          <w:sz w:val="20"/>
        </w:rPr>
      </w:pPr>
      <w:r>
        <w:rPr>
          <w:rFonts w:cs="Arial"/>
          <w:sz w:val="20"/>
        </w:rPr>
        <w:t xml:space="preserve">The permittee shall maintain a log of inspections and maintenance performed as specified in SC IX.1, 2, and 3 of this table. </w:t>
      </w:r>
      <w:r>
        <w:rPr>
          <w:rFonts w:cs="Arial"/>
          <w:b/>
          <w:sz w:val="20"/>
        </w:rPr>
        <w:t>(R336.1213(3))</w:t>
      </w:r>
      <w:r w:rsidR="005457EE" w:rsidRPr="00014CAC">
        <w:rPr>
          <w:rFonts w:cs="Arial"/>
          <w:sz w:val="20"/>
        </w:rPr>
        <w:t xml:space="preserve"> </w:t>
      </w:r>
    </w:p>
    <w:p w:rsidR="004A2AC6" w:rsidRPr="00047D6A" w:rsidRDefault="004A2AC6" w:rsidP="00E66869">
      <w:pPr>
        <w:jc w:val="both"/>
        <w:rPr>
          <w:sz w:val="20"/>
        </w:rPr>
      </w:pPr>
    </w:p>
    <w:p w:rsidR="004A2AC6" w:rsidRPr="00F01FE1" w:rsidRDefault="004A2AC6" w:rsidP="00E66869">
      <w:pPr>
        <w:jc w:val="both"/>
        <w:rPr>
          <w:b/>
          <w:sz w:val="20"/>
          <w:u w:val="single"/>
        </w:rPr>
      </w:pPr>
      <w:r>
        <w:rPr>
          <w:b/>
        </w:rPr>
        <w:t xml:space="preserve">VII.  </w:t>
      </w:r>
      <w:r>
        <w:rPr>
          <w:b/>
          <w:u w:val="single"/>
        </w:rPr>
        <w:t>REPORTING</w:t>
      </w:r>
    </w:p>
    <w:p w:rsidR="004A2AC6" w:rsidRPr="00047D6A" w:rsidRDefault="004A2AC6" w:rsidP="00E66869">
      <w:pPr>
        <w:jc w:val="both"/>
        <w:rPr>
          <w:sz w:val="20"/>
        </w:rPr>
      </w:pPr>
    </w:p>
    <w:p w:rsidR="004A2AC6" w:rsidRDefault="004A2AC6" w:rsidP="00E6686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4A2AC6" w:rsidRPr="00984760" w:rsidRDefault="004A2AC6" w:rsidP="00E66869">
      <w:pPr>
        <w:ind w:left="360" w:hanging="360"/>
        <w:jc w:val="both"/>
        <w:rPr>
          <w:sz w:val="20"/>
        </w:rPr>
      </w:pPr>
    </w:p>
    <w:p w:rsidR="004A2AC6" w:rsidRDefault="004A2AC6" w:rsidP="00E6686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rsidR="004A2AC6" w:rsidRPr="00984760" w:rsidRDefault="004A2AC6" w:rsidP="00E66869">
      <w:pPr>
        <w:ind w:left="360" w:hanging="360"/>
        <w:jc w:val="both"/>
        <w:rPr>
          <w:sz w:val="20"/>
        </w:rPr>
      </w:pPr>
    </w:p>
    <w:p w:rsidR="004A2AC6" w:rsidRPr="00984760" w:rsidRDefault="004A2AC6" w:rsidP="00E66869">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4A2AC6" w:rsidRPr="00E873CB" w:rsidRDefault="004A2AC6" w:rsidP="00E66869">
      <w:pPr>
        <w:jc w:val="both"/>
        <w:rPr>
          <w:rFonts w:cs="Arial"/>
          <w:sz w:val="20"/>
        </w:rPr>
      </w:pPr>
    </w:p>
    <w:p w:rsidR="004A2AC6" w:rsidRDefault="004A2AC6" w:rsidP="00E66869">
      <w:pPr>
        <w:jc w:val="both"/>
      </w:pPr>
      <w:r>
        <w:rPr>
          <w:b/>
        </w:rPr>
        <w:t xml:space="preserve">VIII.  </w:t>
      </w:r>
      <w:r>
        <w:rPr>
          <w:b/>
          <w:u w:val="single"/>
        </w:rPr>
        <w:t>STACK/VENT RESTRICTION(S)</w:t>
      </w:r>
    </w:p>
    <w:p w:rsidR="004A2AC6" w:rsidRDefault="004A2AC6" w:rsidP="00E66869">
      <w:pPr>
        <w:jc w:val="both"/>
        <w:rPr>
          <w:sz w:val="20"/>
        </w:rPr>
      </w:pPr>
    </w:p>
    <w:p w:rsidR="004A2AC6" w:rsidRPr="00FE0AD0" w:rsidRDefault="004A2AC6" w:rsidP="00E66869">
      <w:pPr>
        <w:jc w:val="both"/>
        <w:rPr>
          <w:sz w:val="20"/>
        </w:rPr>
      </w:pPr>
      <w:r w:rsidRPr="00FE0AD0">
        <w:rPr>
          <w:sz w:val="20"/>
        </w:rPr>
        <w:t>The exhaust gases from the stacks listed in the table below shall be discharged unobstructed vertically upwards to the ambient air unless otherwise noted:</w:t>
      </w:r>
    </w:p>
    <w:p w:rsidR="004A2AC6" w:rsidRDefault="004A2AC6" w:rsidP="00E66869">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A2AC6">
        <w:trPr>
          <w:cantSplit/>
          <w:tblHeader/>
        </w:trPr>
        <w:tc>
          <w:tcPr>
            <w:tcW w:w="3510" w:type="dxa"/>
            <w:tcBorders>
              <w:bottom w:val="single" w:sz="4" w:space="0" w:color="auto"/>
            </w:tcBorders>
          </w:tcPr>
          <w:p w:rsidR="004A2AC6" w:rsidRPr="00BD3DE3" w:rsidRDefault="004A2AC6" w:rsidP="00E66869">
            <w:pPr>
              <w:jc w:val="center"/>
              <w:rPr>
                <w:b/>
                <w:sz w:val="20"/>
              </w:rPr>
            </w:pPr>
            <w:r w:rsidRPr="00BD3DE3">
              <w:rPr>
                <w:b/>
                <w:sz w:val="20"/>
              </w:rPr>
              <w:t>Stack &amp; Vent ID</w:t>
            </w:r>
          </w:p>
        </w:tc>
        <w:tc>
          <w:tcPr>
            <w:tcW w:w="1710" w:type="dxa"/>
            <w:tcBorders>
              <w:bottom w:val="single" w:sz="4" w:space="0" w:color="auto"/>
            </w:tcBorders>
          </w:tcPr>
          <w:p w:rsidR="004A2AC6" w:rsidRPr="00BD3DE3" w:rsidRDefault="004A2AC6" w:rsidP="00E66869">
            <w:pPr>
              <w:jc w:val="center"/>
              <w:rPr>
                <w:b/>
                <w:sz w:val="20"/>
              </w:rPr>
            </w:pPr>
            <w:r w:rsidRPr="00BD3DE3">
              <w:rPr>
                <w:b/>
                <w:sz w:val="20"/>
              </w:rPr>
              <w:t xml:space="preserve">Maximum </w:t>
            </w:r>
            <w:r>
              <w:rPr>
                <w:b/>
                <w:sz w:val="20"/>
              </w:rPr>
              <w:t>Exhaust Dimensions</w:t>
            </w:r>
          </w:p>
          <w:p w:rsidR="004A2AC6" w:rsidRPr="00BD3DE3" w:rsidRDefault="004A2AC6" w:rsidP="00E66869">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4A2AC6" w:rsidRPr="00BD3DE3" w:rsidRDefault="004A2AC6" w:rsidP="00E66869">
            <w:pPr>
              <w:jc w:val="center"/>
              <w:rPr>
                <w:b/>
                <w:sz w:val="20"/>
              </w:rPr>
            </w:pPr>
            <w:r w:rsidRPr="00BD3DE3">
              <w:rPr>
                <w:b/>
                <w:sz w:val="20"/>
              </w:rPr>
              <w:t>M</w:t>
            </w:r>
            <w:r>
              <w:rPr>
                <w:b/>
                <w:sz w:val="20"/>
              </w:rPr>
              <w:t>inimum Height Above Ground</w:t>
            </w:r>
          </w:p>
          <w:p w:rsidR="004A2AC6" w:rsidRPr="00BD3DE3" w:rsidRDefault="004A2AC6" w:rsidP="00E66869">
            <w:pPr>
              <w:jc w:val="center"/>
              <w:rPr>
                <w:b/>
                <w:sz w:val="20"/>
              </w:rPr>
            </w:pPr>
            <w:r w:rsidRPr="00BD3DE3">
              <w:rPr>
                <w:b/>
                <w:sz w:val="20"/>
              </w:rPr>
              <w:t>(feet)</w:t>
            </w:r>
          </w:p>
        </w:tc>
        <w:tc>
          <w:tcPr>
            <w:tcW w:w="3240" w:type="dxa"/>
            <w:tcBorders>
              <w:bottom w:val="single" w:sz="4" w:space="0" w:color="auto"/>
            </w:tcBorders>
          </w:tcPr>
          <w:p w:rsidR="004A2AC6" w:rsidRPr="00BD3DE3" w:rsidRDefault="004A2AC6" w:rsidP="00E66869">
            <w:pPr>
              <w:jc w:val="center"/>
              <w:rPr>
                <w:b/>
                <w:sz w:val="20"/>
              </w:rPr>
            </w:pPr>
            <w:r w:rsidRPr="00BD3DE3">
              <w:rPr>
                <w:b/>
                <w:sz w:val="20"/>
              </w:rPr>
              <w:t>Underlying Applicable Requirements</w:t>
            </w:r>
          </w:p>
          <w:p w:rsidR="004A2AC6" w:rsidRPr="00BD3DE3" w:rsidRDefault="004A2AC6" w:rsidP="00E66869">
            <w:pPr>
              <w:jc w:val="center"/>
              <w:rPr>
                <w:b/>
                <w:sz w:val="20"/>
              </w:rPr>
            </w:pPr>
          </w:p>
        </w:tc>
      </w:tr>
      <w:tr w:rsidR="004A2AC6">
        <w:trPr>
          <w:cantSplit/>
        </w:trPr>
        <w:tc>
          <w:tcPr>
            <w:tcW w:w="3510" w:type="dxa"/>
            <w:tcBorders>
              <w:top w:val="single" w:sz="4" w:space="0" w:color="auto"/>
              <w:bottom w:val="single" w:sz="4" w:space="0" w:color="auto"/>
            </w:tcBorders>
          </w:tcPr>
          <w:p w:rsidR="004A2AC6" w:rsidRPr="00984760" w:rsidRDefault="008A69FD" w:rsidP="005D4FFB">
            <w:pPr>
              <w:ind w:left="342"/>
              <w:jc w:val="center"/>
              <w:rPr>
                <w:sz w:val="20"/>
              </w:rPr>
            </w:pPr>
            <w:r>
              <w:rPr>
                <w:sz w:val="20"/>
              </w:rPr>
              <w:t>NA</w:t>
            </w:r>
          </w:p>
        </w:tc>
        <w:tc>
          <w:tcPr>
            <w:tcW w:w="1710" w:type="dxa"/>
            <w:tcBorders>
              <w:top w:val="single" w:sz="4" w:space="0" w:color="auto"/>
              <w:bottom w:val="single" w:sz="4" w:space="0" w:color="auto"/>
            </w:tcBorders>
          </w:tcPr>
          <w:p w:rsidR="004A2AC6" w:rsidRPr="00BD3DE3" w:rsidRDefault="008A69FD" w:rsidP="00E66869">
            <w:pPr>
              <w:jc w:val="center"/>
              <w:rPr>
                <w:sz w:val="20"/>
              </w:rPr>
            </w:pPr>
            <w:r>
              <w:rPr>
                <w:sz w:val="20"/>
              </w:rPr>
              <w:t>NA</w:t>
            </w:r>
          </w:p>
        </w:tc>
        <w:tc>
          <w:tcPr>
            <w:tcW w:w="1800" w:type="dxa"/>
            <w:tcBorders>
              <w:top w:val="single" w:sz="4" w:space="0" w:color="auto"/>
              <w:bottom w:val="single" w:sz="4" w:space="0" w:color="auto"/>
            </w:tcBorders>
          </w:tcPr>
          <w:p w:rsidR="004A2AC6" w:rsidRPr="00BD3DE3" w:rsidRDefault="008A69FD" w:rsidP="00E66869">
            <w:pPr>
              <w:jc w:val="center"/>
              <w:rPr>
                <w:sz w:val="20"/>
              </w:rPr>
            </w:pPr>
            <w:r>
              <w:rPr>
                <w:sz w:val="20"/>
              </w:rPr>
              <w:t>NA</w:t>
            </w:r>
          </w:p>
        </w:tc>
        <w:tc>
          <w:tcPr>
            <w:tcW w:w="3240" w:type="dxa"/>
            <w:tcBorders>
              <w:top w:val="single" w:sz="4" w:space="0" w:color="auto"/>
              <w:bottom w:val="single" w:sz="4" w:space="0" w:color="auto"/>
            </w:tcBorders>
          </w:tcPr>
          <w:p w:rsidR="004A2AC6" w:rsidRPr="00BD3DE3" w:rsidRDefault="008A69FD" w:rsidP="00E66869">
            <w:pPr>
              <w:jc w:val="center"/>
              <w:rPr>
                <w:sz w:val="20"/>
              </w:rPr>
            </w:pPr>
            <w:r>
              <w:rPr>
                <w:sz w:val="20"/>
              </w:rPr>
              <w:t>NA</w:t>
            </w:r>
          </w:p>
        </w:tc>
      </w:tr>
    </w:tbl>
    <w:p w:rsidR="004A2AC6" w:rsidRPr="00FE0AD0" w:rsidRDefault="004A2AC6" w:rsidP="00E66869">
      <w:pPr>
        <w:jc w:val="both"/>
        <w:rPr>
          <w:sz w:val="20"/>
        </w:rPr>
      </w:pPr>
    </w:p>
    <w:p w:rsidR="004A2AC6" w:rsidRDefault="004A2AC6" w:rsidP="00E66869">
      <w:pPr>
        <w:jc w:val="both"/>
      </w:pPr>
      <w:r>
        <w:rPr>
          <w:b/>
        </w:rPr>
        <w:t xml:space="preserve">IX.  </w:t>
      </w:r>
      <w:r>
        <w:rPr>
          <w:b/>
          <w:u w:val="single"/>
        </w:rPr>
        <w:t>OTHER REQUIREMENT(S)</w:t>
      </w:r>
    </w:p>
    <w:p w:rsidR="004A2AC6" w:rsidRPr="00FE0AD0" w:rsidRDefault="004A2AC6" w:rsidP="00E66869">
      <w:pPr>
        <w:jc w:val="both"/>
        <w:rPr>
          <w:sz w:val="20"/>
        </w:rPr>
      </w:pPr>
    </w:p>
    <w:p w:rsidR="004A2AC6" w:rsidRPr="00120A48" w:rsidRDefault="008A69FD" w:rsidP="00623E94">
      <w:pPr>
        <w:numPr>
          <w:ilvl w:val="0"/>
          <w:numId w:val="32"/>
        </w:numPr>
        <w:jc w:val="both"/>
        <w:rPr>
          <w:sz w:val="20"/>
        </w:rPr>
      </w:pPr>
      <w:r>
        <w:rPr>
          <w:sz w:val="20"/>
        </w:rPr>
        <w:t xml:space="preserve">The permittee shall change the oil and oil filter for EUAPU every 500 hours of operation or annually, whichever comes first. </w:t>
      </w:r>
      <w:r>
        <w:rPr>
          <w:b/>
          <w:sz w:val="20"/>
        </w:rPr>
        <w:t xml:space="preserve">(40 CFR 63.6603(a), </w:t>
      </w:r>
      <w:r w:rsidR="00120A48">
        <w:rPr>
          <w:b/>
          <w:sz w:val="20"/>
        </w:rPr>
        <w:t xml:space="preserve">40 CFR Part 63, Subpart ZZZZ, </w:t>
      </w:r>
      <w:r>
        <w:rPr>
          <w:b/>
          <w:sz w:val="20"/>
        </w:rPr>
        <w:t>Table 2D)</w:t>
      </w:r>
    </w:p>
    <w:p w:rsidR="00120A48" w:rsidRPr="008A69FD" w:rsidRDefault="00120A48" w:rsidP="00120A48">
      <w:pPr>
        <w:jc w:val="both"/>
        <w:rPr>
          <w:sz w:val="20"/>
        </w:rPr>
      </w:pPr>
    </w:p>
    <w:p w:rsidR="008A69FD" w:rsidRPr="00120A48" w:rsidRDefault="008A69FD" w:rsidP="00623E94">
      <w:pPr>
        <w:numPr>
          <w:ilvl w:val="0"/>
          <w:numId w:val="32"/>
        </w:numPr>
        <w:jc w:val="both"/>
        <w:rPr>
          <w:sz w:val="20"/>
        </w:rPr>
      </w:pPr>
      <w:r>
        <w:rPr>
          <w:sz w:val="20"/>
        </w:rPr>
        <w:t xml:space="preserve">The permittee shall inspect the spark plugs of EUAPU every 1000 hours of operation or annually, whichever comes first, and replace them as necessary. </w:t>
      </w:r>
      <w:r>
        <w:rPr>
          <w:b/>
          <w:sz w:val="20"/>
        </w:rPr>
        <w:t xml:space="preserve">(40 CFR 63.6603(a), </w:t>
      </w:r>
      <w:r w:rsidR="00120A48">
        <w:rPr>
          <w:b/>
          <w:sz w:val="20"/>
        </w:rPr>
        <w:t>40 CFR Part 63, Subpart ZZZZ, Table 2D</w:t>
      </w:r>
      <w:r>
        <w:rPr>
          <w:b/>
          <w:sz w:val="20"/>
        </w:rPr>
        <w:t>)</w:t>
      </w:r>
    </w:p>
    <w:p w:rsidR="00120A48" w:rsidRDefault="00120A48" w:rsidP="00120A48">
      <w:pPr>
        <w:pStyle w:val="ListParagraph"/>
        <w:ind w:left="0"/>
        <w:rPr>
          <w:sz w:val="20"/>
        </w:rPr>
      </w:pPr>
    </w:p>
    <w:p w:rsidR="008A69FD" w:rsidRPr="00120A48" w:rsidRDefault="008A69FD" w:rsidP="00623E94">
      <w:pPr>
        <w:numPr>
          <w:ilvl w:val="0"/>
          <w:numId w:val="32"/>
        </w:numPr>
        <w:jc w:val="both"/>
        <w:rPr>
          <w:sz w:val="20"/>
        </w:rPr>
      </w:pPr>
      <w:r>
        <w:rPr>
          <w:sz w:val="20"/>
        </w:rPr>
        <w:t xml:space="preserve">The permittee shall inspect all hoses and belts of EUAPU every 500 hours of operation or annually, whichever comes first, and replace them as necessary. </w:t>
      </w:r>
      <w:r>
        <w:rPr>
          <w:b/>
          <w:sz w:val="20"/>
        </w:rPr>
        <w:t xml:space="preserve">(40 CFR 63.6603(a), </w:t>
      </w:r>
      <w:r w:rsidR="00120A48">
        <w:rPr>
          <w:b/>
          <w:sz w:val="20"/>
        </w:rPr>
        <w:t xml:space="preserve">40 CFR Part 63, Subpart ZZZZ, </w:t>
      </w:r>
      <w:r>
        <w:rPr>
          <w:b/>
          <w:sz w:val="20"/>
        </w:rPr>
        <w:t>Table 2D)</w:t>
      </w:r>
    </w:p>
    <w:p w:rsidR="00120A48" w:rsidRDefault="00120A48" w:rsidP="00120A48">
      <w:pPr>
        <w:pStyle w:val="ListParagraph"/>
        <w:ind w:left="0"/>
        <w:rPr>
          <w:sz w:val="20"/>
        </w:rPr>
      </w:pPr>
    </w:p>
    <w:p w:rsidR="00AE4788" w:rsidRPr="00794966" w:rsidRDefault="00AE4788" w:rsidP="00623E94">
      <w:pPr>
        <w:numPr>
          <w:ilvl w:val="0"/>
          <w:numId w:val="32"/>
        </w:numPr>
        <w:jc w:val="both"/>
        <w:rPr>
          <w:sz w:val="20"/>
        </w:rPr>
      </w:pPr>
      <w:r>
        <w:rPr>
          <w:sz w:val="20"/>
        </w:rPr>
        <w:t xml:space="preserve">The permittee shall comply with the applicable requirements of 40 CFR Part 63, Subpart ZZZZ – National Emission Standards for Hazardous Air Pollutants for Area Sources: Stationary Reciprocating Internal Combustion Engines. </w:t>
      </w:r>
      <w:r w:rsidRPr="00316DDE">
        <w:rPr>
          <w:b/>
          <w:sz w:val="20"/>
        </w:rPr>
        <w:t>(40 CFR Part 63, Subpart ZZZZ)</w:t>
      </w:r>
    </w:p>
    <w:p w:rsidR="008A69FD" w:rsidRPr="00984760" w:rsidRDefault="008A69FD" w:rsidP="009C3334">
      <w:pPr>
        <w:jc w:val="both"/>
        <w:rPr>
          <w:sz w:val="20"/>
        </w:rPr>
      </w:pPr>
    </w:p>
    <w:p w:rsidR="004A2AC6" w:rsidRPr="00FE0AD0" w:rsidRDefault="004A2AC6" w:rsidP="00E66869">
      <w:pPr>
        <w:jc w:val="both"/>
        <w:rPr>
          <w:sz w:val="20"/>
        </w:rPr>
      </w:pPr>
    </w:p>
    <w:p w:rsidR="004A2AC6" w:rsidRPr="00B90185" w:rsidRDefault="004A2AC6" w:rsidP="00E66869">
      <w:pPr>
        <w:jc w:val="both"/>
        <w:rPr>
          <w:b/>
          <w:sz w:val="20"/>
        </w:rPr>
      </w:pPr>
      <w:r w:rsidRPr="00B90185">
        <w:rPr>
          <w:b/>
          <w:sz w:val="20"/>
          <w:u w:val="single"/>
        </w:rPr>
        <w:t>Footnotes</w:t>
      </w:r>
      <w:r w:rsidRPr="00B90185">
        <w:rPr>
          <w:b/>
          <w:sz w:val="20"/>
        </w:rPr>
        <w:t>:</w:t>
      </w:r>
    </w:p>
    <w:p w:rsidR="004A2AC6" w:rsidRPr="001E3851" w:rsidRDefault="004A2AC6" w:rsidP="00E6686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4A2AC6" w:rsidRDefault="004A2AC6" w:rsidP="00E66869">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4A2AC6" w:rsidRDefault="004A2AC6">
      <w:pPr>
        <w:rPr>
          <w:sz w:val="20"/>
        </w:rPr>
      </w:pPr>
      <w:r>
        <w:rPr>
          <w:sz w:val="20"/>
        </w:rPr>
        <w:br w:type="page"/>
      </w:r>
    </w:p>
    <w:bookmarkEnd w:id="72"/>
    <w:p w:rsidR="009C3334" w:rsidRPr="009C3334" w:rsidRDefault="009C3334" w:rsidP="009C3334"/>
    <w:p w:rsidR="009C3334" w:rsidRPr="009C3334" w:rsidRDefault="009C3334" w:rsidP="009C3334"/>
    <w:p w:rsidR="0034744B" w:rsidRPr="00440957" w:rsidRDefault="0034744B" w:rsidP="00393A6F">
      <w:pPr>
        <w:pStyle w:val="Heading1"/>
        <w:rPr>
          <w:sz w:val="20"/>
          <w:szCs w:val="20"/>
        </w:rPr>
      </w:pPr>
      <w:bookmarkStart w:id="74" w:name="_Toc9926415"/>
      <w:r w:rsidRPr="00393A6F">
        <w:t xml:space="preserve">D.  FLEXIBLE GROUP </w:t>
      </w:r>
      <w:bookmarkEnd w:id="64"/>
      <w:r w:rsidR="00456F47" w:rsidRPr="00393A6F">
        <w:t>CONDITIONS</w:t>
      </w:r>
      <w:bookmarkEnd w:id="74"/>
    </w:p>
    <w:p w:rsidR="0034744B" w:rsidRPr="008E1254" w:rsidRDefault="0034744B" w:rsidP="00991194">
      <w:pPr>
        <w:jc w:val="center"/>
        <w:rPr>
          <w:sz w:val="20"/>
        </w:rPr>
      </w:pPr>
    </w:p>
    <w:p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rsidR="009602B7" w:rsidRPr="00FE0AD0" w:rsidRDefault="009602B7" w:rsidP="0034744B">
      <w:pPr>
        <w:jc w:val="both"/>
        <w:rPr>
          <w:sz w:val="20"/>
        </w:rPr>
      </w:pPr>
    </w:p>
    <w:p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rsidR="0034744B" w:rsidRDefault="0034744B" w:rsidP="0034744B">
      <w:pPr>
        <w:jc w:val="both"/>
        <w:rPr>
          <w:sz w:val="20"/>
        </w:rPr>
      </w:pPr>
    </w:p>
    <w:p w:rsidR="0034744B" w:rsidRPr="002B5ED5" w:rsidRDefault="0034744B" w:rsidP="001F649E">
      <w:pPr>
        <w:pStyle w:val="Heading2"/>
        <w:numPr>
          <w:ilvl w:val="0"/>
          <w:numId w:val="0"/>
        </w:numPr>
        <w:rPr>
          <w:bCs/>
          <w:sz w:val="22"/>
          <w:szCs w:val="22"/>
        </w:rPr>
      </w:pPr>
      <w:bookmarkStart w:id="75" w:name="_Toc2571646"/>
      <w:bookmarkStart w:id="76" w:name="_Toc9926416"/>
      <w:r w:rsidRPr="002B5ED5">
        <w:rPr>
          <w:bCs/>
          <w:sz w:val="22"/>
          <w:szCs w:val="22"/>
        </w:rPr>
        <w:t>FLEXIBLE GROUP SUMMARY TABLE</w:t>
      </w:r>
      <w:bookmarkEnd w:id="75"/>
      <w:bookmarkEnd w:id="76"/>
    </w:p>
    <w:p w:rsidR="00736BDB" w:rsidRPr="00F35ADC" w:rsidRDefault="00736BDB" w:rsidP="00736BDB">
      <w:pPr>
        <w:jc w:val="center"/>
        <w:rPr>
          <w:sz w:val="20"/>
        </w:rPr>
      </w:pPr>
      <w:r w:rsidRPr="00F35ADC">
        <w:rPr>
          <w:sz w:val="20"/>
        </w:rPr>
        <w:t>The descriptions provided below are for informational purposes and do not constitute enforceable conditions.</w:t>
      </w:r>
    </w:p>
    <w:p w:rsidR="0034744B" w:rsidRPr="007713F1" w:rsidRDefault="0034744B" w:rsidP="0034744B">
      <w:pPr>
        <w:rPr>
          <w:sz w:val="20"/>
        </w:rPr>
      </w:pPr>
    </w:p>
    <w:tbl>
      <w:tblPr>
        <w:tblW w:w="1017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rsidTr="00A45975">
        <w:trPr>
          <w:cantSplit/>
          <w:tblHeader/>
        </w:trPr>
        <w:tc>
          <w:tcPr>
            <w:tcW w:w="2340" w:type="dxa"/>
            <w:shd w:val="pct10" w:color="auto" w:fill="auto"/>
          </w:tcPr>
          <w:p w:rsidR="00234667" w:rsidRPr="006D3561" w:rsidRDefault="00234667" w:rsidP="00991194">
            <w:pPr>
              <w:jc w:val="center"/>
              <w:rPr>
                <w:rFonts w:cs="Arial"/>
                <w:b/>
                <w:sz w:val="20"/>
              </w:rPr>
            </w:pPr>
            <w:r w:rsidRPr="006D3561">
              <w:rPr>
                <w:rFonts w:cs="Arial"/>
                <w:b/>
                <w:sz w:val="20"/>
              </w:rPr>
              <w:t>Flexible Group ID</w:t>
            </w:r>
          </w:p>
        </w:tc>
        <w:tc>
          <w:tcPr>
            <w:tcW w:w="5130" w:type="dxa"/>
            <w:shd w:val="pct10" w:color="auto" w:fill="auto"/>
          </w:tcPr>
          <w:p w:rsidR="00234667" w:rsidRPr="006D3561" w:rsidRDefault="00234667" w:rsidP="00991194">
            <w:pPr>
              <w:jc w:val="center"/>
              <w:rPr>
                <w:rFonts w:cs="Arial"/>
                <w:b/>
                <w:sz w:val="20"/>
              </w:rPr>
            </w:pPr>
            <w:r w:rsidRPr="006D3561">
              <w:rPr>
                <w:rFonts w:cs="Arial"/>
                <w:b/>
                <w:sz w:val="20"/>
              </w:rPr>
              <w:t>Flexible Group Description</w:t>
            </w:r>
          </w:p>
        </w:tc>
        <w:tc>
          <w:tcPr>
            <w:tcW w:w="2700" w:type="dxa"/>
            <w:shd w:val="pct10" w:color="auto" w:fill="auto"/>
          </w:tcPr>
          <w:p w:rsidR="00234667" w:rsidRPr="006D3561" w:rsidRDefault="00234667" w:rsidP="00991194">
            <w:pPr>
              <w:jc w:val="center"/>
              <w:rPr>
                <w:rFonts w:cs="Arial"/>
                <w:b/>
                <w:sz w:val="20"/>
              </w:rPr>
            </w:pPr>
            <w:r w:rsidRPr="006D3561">
              <w:rPr>
                <w:rFonts w:cs="Arial"/>
                <w:b/>
                <w:sz w:val="20"/>
              </w:rPr>
              <w:t>Associated</w:t>
            </w:r>
          </w:p>
          <w:p w:rsidR="00234667" w:rsidRPr="006D3561" w:rsidRDefault="00234667" w:rsidP="00991194">
            <w:pPr>
              <w:jc w:val="center"/>
              <w:rPr>
                <w:rFonts w:cs="Arial"/>
                <w:b/>
                <w:sz w:val="20"/>
              </w:rPr>
            </w:pPr>
            <w:r w:rsidRPr="006D3561">
              <w:rPr>
                <w:rFonts w:cs="Arial"/>
                <w:b/>
                <w:sz w:val="20"/>
              </w:rPr>
              <w:t>Emission Unit IDs</w:t>
            </w:r>
          </w:p>
        </w:tc>
      </w:tr>
      <w:tr w:rsidR="00A46E8D" w:rsidTr="00A45975">
        <w:trPr>
          <w:cantSplit/>
        </w:trPr>
        <w:tc>
          <w:tcPr>
            <w:tcW w:w="2340" w:type="dxa"/>
          </w:tcPr>
          <w:p w:rsidR="00A46E8D" w:rsidRPr="001B5E34" w:rsidRDefault="00A46E8D" w:rsidP="00A46E8D">
            <w:pPr>
              <w:rPr>
                <w:rFonts w:cs="Arial"/>
                <w:sz w:val="20"/>
              </w:rPr>
            </w:pPr>
            <w:r>
              <w:rPr>
                <w:rFonts w:cs="Arial"/>
                <w:sz w:val="20"/>
              </w:rPr>
              <w:t>FGAVONS</w:t>
            </w:r>
          </w:p>
        </w:tc>
        <w:tc>
          <w:tcPr>
            <w:tcW w:w="5130" w:type="dxa"/>
          </w:tcPr>
          <w:p w:rsidR="00A46E8D" w:rsidRPr="001B5E34" w:rsidRDefault="0052546B" w:rsidP="00A46E8D">
            <w:pPr>
              <w:rPr>
                <w:rFonts w:cs="Arial"/>
                <w:sz w:val="20"/>
              </w:rPr>
            </w:pPr>
            <w:r>
              <w:rPr>
                <w:rFonts w:cs="Arial"/>
                <w:sz w:val="20"/>
              </w:rPr>
              <w:t xml:space="preserve">Two </w:t>
            </w:r>
            <w:r w:rsidR="00A46E8D">
              <w:rPr>
                <w:rFonts w:cs="Arial"/>
                <w:sz w:val="20"/>
              </w:rPr>
              <w:t>Rolls-Royce Avon 76G natural gas-fired stationary turbines rated at 16,000 horsepower (158.8 MMBtu/</w:t>
            </w:r>
            <w:proofErr w:type="spellStart"/>
            <w:r w:rsidR="00A46E8D">
              <w:rPr>
                <w:rFonts w:cs="Arial"/>
                <w:sz w:val="20"/>
              </w:rPr>
              <w:t>hr</w:t>
            </w:r>
            <w:proofErr w:type="spellEnd"/>
            <w:r w:rsidR="00A46E8D">
              <w:rPr>
                <w:rFonts w:cs="Arial"/>
                <w:sz w:val="20"/>
              </w:rPr>
              <w:t>) each</w:t>
            </w:r>
          </w:p>
        </w:tc>
        <w:tc>
          <w:tcPr>
            <w:tcW w:w="2700" w:type="dxa"/>
          </w:tcPr>
          <w:p w:rsidR="00A46E8D" w:rsidRDefault="00A46E8D" w:rsidP="00A46E8D">
            <w:pPr>
              <w:rPr>
                <w:rFonts w:cs="Arial"/>
                <w:sz w:val="20"/>
              </w:rPr>
            </w:pPr>
            <w:r>
              <w:rPr>
                <w:rFonts w:cs="Arial"/>
                <w:sz w:val="20"/>
              </w:rPr>
              <w:t>EUUNIT1101</w:t>
            </w:r>
          </w:p>
          <w:p w:rsidR="00A46E8D" w:rsidRPr="001B5E34" w:rsidRDefault="00A46E8D" w:rsidP="00A46E8D">
            <w:pPr>
              <w:rPr>
                <w:rFonts w:cs="Arial"/>
                <w:sz w:val="20"/>
              </w:rPr>
            </w:pPr>
            <w:r>
              <w:rPr>
                <w:rFonts w:cs="Arial"/>
                <w:sz w:val="20"/>
              </w:rPr>
              <w:t>EUUNIT1102</w:t>
            </w:r>
          </w:p>
        </w:tc>
      </w:tr>
    </w:tbl>
    <w:p w:rsidR="00E735E6" w:rsidRDefault="00E735E6" w:rsidP="008427BE">
      <w:pPr>
        <w:jc w:val="both"/>
        <w:rPr>
          <w:sz w:val="20"/>
        </w:rPr>
      </w:pPr>
    </w:p>
    <w:p w:rsidR="00AE1D84" w:rsidRDefault="00AE1D84" w:rsidP="008427BE">
      <w:pPr>
        <w:jc w:val="both"/>
        <w:rPr>
          <w:sz w:val="20"/>
        </w:rPr>
      </w:pPr>
      <w:r>
        <w:rPr>
          <w:sz w:val="20"/>
        </w:rPr>
        <w:br w:type="page"/>
      </w:r>
    </w:p>
    <w:p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7" w:name="_Toc30315082"/>
      <w:bookmarkStart w:id="78" w:name="_Toc9926417"/>
      <w:r w:rsidRPr="00347387">
        <w:rPr>
          <w:bCs/>
          <w:iCs/>
          <w:szCs w:val="28"/>
        </w:rPr>
        <w:lastRenderedPageBreak/>
        <w:t>FG</w:t>
      </w:r>
      <w:r w:rsidR="00A46E8D">
        <w:rPr>
          <w:bCs/>
          <w:iCs/>
          <w:szCs w:val="28"/>
        </w:rPr>
        <w:t>AVONS</w:t>
      </w:r>
      <w:bookmarkEnd w:id="77"/>
      <w:bookmarkEnd w:id="78"/>
    </w:p>
    <w:p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AE1D84" w:rsidRPr="00F30023" w:rsidRDefault="00AE1D84" w:rsidP="00F62984">
      <w:pPr>
        <w:rPr>
          <w:sz w:val="20"/>
        </w:rPr>
      </w:pPr>
    </w:p>
    <w:p w:rsidR="002A480C" w:rsidRDefault="00AE1D84" w:rsidP="00F62984">
      <w:pPr>
        <w:jc w:val="both"/>
        <w:rPr>
          <w:b/>
          <w:u w:val="single"/>
        </w:rPr>
      </w:pPr>
      <w:r>
        <w:rPr>
          <w:b/>
          <w:u w:val="single"/>
        </w:rPr>
        <w:t>DESCRIPTION</w:t>
      </w:r>
    </w:p>
    <w:p w:rsidR="00AE1D84" w:rsidRDefault="00AE1D84" w:rsidP="00F62984">
      <w:pPr>
        <w:jc w:val="both"/>
        <w:rPr>
          <w:sz w:val="20"/>
        </w:rPr>
      </w:pPr>
    </w:p>
    <w:p w:rsidR="002A480C" w:rsidRDefault="002A480C" w:rsidP="00F62984">
      <w:pPr>
        <w:jc w:val="both"/>
        <w:rPr>
          <w:sz w:val="20"/>
        </w:rPr>
      </w:pPr>
      <w:r>
        <w:rPr>
          <w:sz w:val="20"/>
        </w:rPr>
        <w:t>Two Rolls-Royce Avon 76G natural gas-fired stationary turbines rated at 16,000 horsepower (158.8 MMBtu/</w:t>
      </w:r>
      <w:proofErr w:type="spellStart"/>
      <w:r>
        <w:rPr>
          <w:sz w:val="20"/>
        </w:rPr>
        <w:t>hr</w:t>
      </w:r>
      <w:proofErr w:type="spellEnd"/>
      <w:r>
        <w:rPr>
          <w:sz w:val="20"/>
        </w:rPr>
        <w:t>) each</w:t>
      </w:r>
    </w:p>
    <w:p w:rsidR="002A480C" w:rsidRDefault="002A480C" w:rsidP="00F62984">
      <w:pPr>
        <w:jc w:val="both"/>
        <w:rPr>
          <w:sz w:val="20"/>
        </w:rPr>
      </w:pPr>
    </w:p>
    <w:p w:rsidR="00AE1D84" w:rsidRPr="00A86D8D" w:rsidRDefault="00AE1D84" w:rsidP="00F62984">
      <w:pPr>
        <w:jc w:val="both"/>
        <w:rPr>
          <w:sz w:val="20"/>
        </w:rPr>
      </w:pPr>
      <w:r w:rsidRPr="00FE0AD0">
        <w:rPr>
          <w:b/>
          <w:sz w:val="20"/>
        </w:rPr>
        <w:t>Emission Unit</w:t>
      </w:r>
      <w:r>
        <w:rPr>
          <w:b/>
          <w:sz w:val="20"/>
        </w:rPr>
        <w:t>:</w:t>
      </w:r>
      <w:r w:rsidR="002A480C">
        <w:rPr>
          <w:b/>
          <w:sz w:val="20"/>
        </w:rPr>
        <w:t xml:space="preserve">  </w:t>
      </w:r>
      <w:r w:rsidR="002A480C">
        <w:rPr>
          <w:sz w:val="20"/>
        </w:rPr>
        <w:t>EUUNIT1101, EUUNIT1102</w:t>
      </w:r>
    </w:p>
    <w:p w:rsidR="00AE1D84" w:rsidRPr="00F30023" w:rsidRDefault="00AE1D84" w:rsidP="00F62984">
      <w:pPr>
        <w:jc w:val="both"/>
        <w:rPr>
          <w:sz w:val="20"/>
        </w:rPr>
      </w:pPr>
    </w:p>
    <w:p w:rsidR="00AE1D84" w:rsidRDefault="00AE1D84" w:rsidP="00F62984">
      <w:pPr>
        <w:jc w:val="both"/>
        <w:rPr>
          <w:b/>
          <w:u w:val="single"/>
        </w:rPr>
      </w:pPr>
      <w:r>
        <w:rPr>
          <w:b/>
          <w:u w:val="single"/>
        </w:rPr>
        <w:t>POLLUTION CONTROL EQUIPMENT</w:t>
      </w:r>
    </w:p>
    <w:p w:rsidR="00AE1D84" w:rsidRDefault="00AE1D84" w:rsidP="00F62984">
      <w:pPr>
        <w:jc w:val="both"/>
      </w:pPr>
    </w:p>
    <w:p w:rsidR="002A480C" w:rsidRPr="002A480C" w:rsidRDefault="002A480C" w:rsidP="00F62984">
      <w:pPr>
        <w:jc w:val="both"/>
      </w:pPr>
      <w:r>
        <w:t>NA</w:t>
      </w:r>
    </w:p>
    <w:p w:rsidR="002A480C" w:rsidRDefault="002A480C" w:rsidP="00F62984">
      <w:pPr>
        <w:jc w:val="both"/>
        <w:rPr>
          <w:b/>
        </w:rPr>
      </w:pPr>
    </w:p>
    <w:p w:rsidR="00AE1D84" w:rsidRDefault="00AE1D84" w:rsidP="00F62984">
      <w:pPr>
        <w:jc w:val="both"/>
        <w:rPr>
          <w:b/>
          <w:u w:val="single"/>
        </w:rPr>
      </w:pPr>
      <w:r>
        <w:rPr>
          <w:b/>
        </w:rPr>
        <w:t xml:space="preserve">I.  </w:t>
      </w:r>
      <w:r>
        <w:rPr>
          <w:b/>
          <w:u w:val="single"/>
        </w:rPr>
        <w:t>EMISSION LIMIT(S)</w:t>
      </w:r>
    </w:p>
    <w:p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rsidTr="00BF0FCF">
        <w:trPr>
          <w:cantSplit/>
          <w:tblHeader/>
        </w:trPr>
        <w:tc>
          <w:tcPr>
            <w:tcW w:w="1626"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Monitoring/</w:t>
            </w:r>
          </w:p>
          <w:p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BF0FCF" w:rsidTr="00BF0FCF">
        <w:trPr>
          <w:cantSplit/>
        </w:trPr>
        <w:tc>
          <w:tcPr>
            <w:tcW w:w="1626" w:type="dxa"/>
            <w:tcBorders>
              <w:top w:val="single" w:sz="4" w:space="0" w:color="auto"/>
              <w:left w:val="single" w:sz="4" w:space="0" w:color="auto"/>
              <w:bottom w:val="single" w:sz="4" w:space="0" w:color="auto"/>
              <w:right w:val="single" w:sz="4" w:space="0" w:color="auto"/>
            </w:tcBorders>
          </w:tcPr>
          <w:p w:rsidR="00BF0FCF" w:rsidRPr="00D033D2" w:rsidRDefault="00BF0FCF" w:rsidP="00623E94">
            <w:pPr>
              <w:numPr>
                <w:ilvl w:val="0"/>
                <w:numId w:val="40"/>
              </w:numPr>
              <w:rPr>
                <w:sz w:val="20"/>
              </w:rPr>
            </w:pPr>
            <w:r>
              <w:rPr>
                <w:sz w:val="20"/>
              </w:rPr>
              <w:t>NOx</w:t>
            </w:r>
          </w:p>
        </w:tc>
        <w:tc>
          <w:tcPr>
            <w:tcW w:w="1440" w:type="dxa"/>
            <w:tcBorders>
              <w:top w:val="single" w:sz="4" w:space="0" w:color="auto"/>
              <w:left w:val="single" w:sz="4" w:space="0" w:color="auto"/>
              <w:bottom w:val="single" w:sz="4" w:space="0" w:color="auto"/>
              <w:right w:val="single" w:sz="4" w:space="0" w:color="auto"/>
            </w:tcBorders>
          </w:tcPr>
          <w:p w:rsidR="00BF0FCF" w:rsidRPr="00BD3DE3" w:rsidRDefault="00BF0FCF" w:rsidP="00BF0FCF">
            <w:pPr>
              <w:jc w:val="center"/>
              <w:rPr>
                <w:sz w:val="20"/>
              </w:rPr>
            </w:pPr>
            <w:r>
              <w:rPr>
                <w:sz w:val="20"/>
              </w:rPr>
              <w:t>82 ppm by volume, corrected to 15% oxygen</w:t>
            </w:r>
            <w:r w:rsidRPr="0047706C">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BF0FCF" w:rsidRPr="00BD3DE3" w:rsidRDefault="00BF0FCF" w:rsidP="00BF0FCF">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rsidR="00BF0FCF" w:rsidRPr="00BD3DE3" w:rsidRDefault="00BF0FCF" w:rsidP="00BF0FCF">
            <w:pPr>
              <w:jc w:val="center"/>
              <w:rPr>
                <w:sz w:val="20"/>
              </w:rPr>
            </w:pPr>
            <w:r>
              <w:rPr>
                <w:sz w:val="20"/>
              </w:rPr>
              <w:t>EUUNIT1101 and EUUNIT1102 individually</w:t>
            </w:r>
          </w:p>
        </w:tc>
        <w:tc>
          <w:tcPr>
            <w:tcW w:w="1530" w:type="dxa"/>
            <w:tcBorders>
              <w:top w:val="single" w:sz="4" w:space="0" w:color="auto"/>
              <w:left w:val="single" w:sz="4" w:space="0" w:color="auto"/>
              <w:bottom w:val="single" w:sz="4" w:space="0" w:color="auto"/>
              <w:right w:val="single" w:sz="4" w:space="0" w:color="auto"/>
            </w:tcBorders>
          </w:tcPr>
          <w:p w:rsidR="00BF0FCF" w:rsidRPr="00BD3DE3" w:rsidRDefault="0063314C" w:rsidP="00BF0FCF">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rsidR="00BF0FCF" w:rsidRPr="00281767" w:rsidRDefault="00BF0FCF" w:rsidP="009C3334">
            <w:pPr>
              <w:jc w:val="center"/>
              <w:rPr>
                <w:b/>
                <w:sz w:val="20"/>
              </w:rPr>
            </w:pPr>
            <w:r w:rsidRPr="00281767">
              <w:rPr>
                <w:b/>
                <w:sz w:val="20"/>
              </w:rPr>
              <w:t xml:space="preserve">40 </w:t>
            </w:r>
            <w:smartTag w:uri="urn:schemas-microsoft-com:office:smarttags" w:element="stockticker">
              <w:r w:rsidRPr="00281767">
                <w:rPr>
                  <w:b/>
                  <w:sz w:val="20"/>
                </w:rPr>
                <w:t>CFR</w:t>
              </w:r>
            </w:smartTag>
            <w:r w:rsidRPr="00281767">
              <w:rPr>
                <w:b/>
                <w:sz w:val="20"/>
              </w:rPr>
              <w:t xml:space="preserve"> 52.21</w:t>
            </w:r>
          </w:p>
        </w:tc>
      </w:tr>
      <w:tr w:rsidR="00BF0FCF" w:rsidTr="00BF0FCF">
        <w:trPr>
          <w:cantSplit/>
        </w:trPr>
        <w:tc>
          <w:tcPr>
            <w:tcW w:w="1626" w:type="dxa"/>
            <w:tcBorders>
              <w:top w:val="single" w:sz="4" w:space="0" w:color="auto"/>
              <w:left w:val="single" w:sz="4" w:space="0" w:color="auto"/>
              <w:bottom w:val="single" w:sz="4" w:space="0" w:color="auto"/>
              <w:right w:val="single" w:sz="4" w:space="0" w:color="auto"/>
            </w:tcBorders>
          </w:tcPr>
          <w:p w:rsidR="00BF0FCF" w:rsidRPr="00D033D2" w:rsidRDefault="00BF0FCF" w:rsidP="00623E94">
            <w:pPr>
              <w:numPr>
                <w:ilvl w:val="0"/>
                <w:numId w:val="40"/>
              </w:numPr>
              <w:rPr>
                <w:sz w:val="20"/>
              </w:rPr>
            </w:pPr>
            <w:r>
              <w:rPr>
                <w:sz w:val="20"/>
              </w:rPr>
              <w:t>NOx</w:t>
            </w:r>
          </w:p>
        </w:tc>
        <w:tc>
          <w:tcPr>
            <w:tcW w:w="1440" w:type="dxa"/>
            <w:tcBorders>
              <w:top w:val="single" w:sz="4" w:space="0" w:color="auto"/>
              <w:left w:val="single" w:sz="4" w:space="0" w:color="auto"/>
              <w:bottom w:val="single" w:sz="4" w:space="0" w:color="auto"/>
              <w:right w:val="single" w:sz="4" w:space="0" w:color="auto"/>
            </w:tcBorders>
          </w:tcPr>
          <w:p w:rsidR="00BF0FCF" w:rsidRPr="00BD3DE3" w:rsidRDefault="00BF0FCF" w:rsidP="00BF0FCF">
            <w:pPr>
              <w:jc w:val="center"/>
              <w:rPr>
                <w:sz w:val="20"/>
              </w:rPr>
            </w:pPr>
            <w:r>
              <w:rPr>
                <w:sz w:val="20"/>
              </w:rPr>
              <w:t xml:space="preserve">61.2 </w:t>
            </w:r>
            <w:r w:rsidR="0063314C">
              <w:rPr>
                <w:sz w:val="20"/>
              </w:rPr>
              <w:t>pph</w:t>
            </w:r>
            <w:r w:rsidRPr="00986A41">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BF0FCF" w:rsidRPr="00BD3DE3" w:rsidRDefault="0063314C" w:rsidP="00BF0FCF">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rsidR="00BF0FCF" w:rsidRPr="00BD3DE3" w:rsidRDefault="00BF0FCF" w:rsidP="00BF0FCF">
            <w:pPr>
              <w:jc w:val="center"/>
              <w:rPr>
                <w:sz w:val="20"/>
              </w:rPr>
            </w:pPr>
            <w:r>
              <w:rPr>
                <w:sz w:val="20"/>
              </w:rPr>
              <w:t>EUUNIT1101 and EUUNIT1102 individually</w:t>
            </w:r>
          </w:p>
        </w:tc>
        <w:tc>
          <w:tcPr>
            <w:tcW w:w="1530" w:type="dxa"/>
            <w:tcBorders>
              <w:top w:val="single" w:sz="4" w:space="0" w:color="auto"/>
              <w:left w:val="single" w:sz="4" w:space="0" w:color="auto"/>
              <w:bottom w:val="single" w:sz="4" w:space="0" w:color="auto"/>
              <w:right w:val="single" w:sz="4" w:space="0" w:color="auto"/>
            </w:tcBorders>
          </w:tcPr>
          <w:p w:rsidR="00BF0FCF" w:rsidRPr="00BD3DE3" w:rsidRDefault="0063314C" w:rsidP="00BF0FCF">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rsidR="00BF0FCF" w:rsidRPr="00281767" w:rsidRDefault="00BF0FCF" w:rsidP="009C3334">
            <w:pPr>
              <w:jc w:val="center"/>
              <w:rPr>
                <w:b/>
                <w:sz w:val="20"/>
              </w:rPr>
            </w:pPr>
            <w:r w:rsidRPr="00281767">
              <w:rPr>
                <w:b/>
                <w:sz w:val="20"/>
              </w:rPr>
              <w:t xml:space="preserve">40 </w:t>
            </w:r>
            <w:smartTag w:uri="urn:schemas-microsoft-com:office:smarttags" w:element="stockticker">
              <w:r w:rsidRPr="00281767">
                <w:rPr>
                  <w:b/>
                  <w:sz w:val="20"/>
                </w:rPr>
                <w:t>CFR</w:t>
              </w:r>
            </w:smartTag>
            <w:r w:rsidRPr="00281767">
              <w:rPr>
                <w:b/>
                <w:sz w:val="20"/>
              </w:rPr>
              <w:t xml:space="preserve"> 52.21</w:t>
            </w:r>
          </w:p>
        </w:tc>
      </w:tr>
      <w:tr w:rsidR="00BF0FCF" w:rsidTr="00BF0FCF">
        <w:trPr>
          <w:cantSplit/>
        </w:trPr>
        <w:tc>
          <w:tcPr>
            <w:tcW w:w="1626" w:type="dxa"/>
            <w:tcBorders>
              <w:top w:val="single" w:sz="4" w:space="0" w:color="auto"/>
              <w:left w:val="single" w:sz="4" w:space="0" w:color="auto"/>
              <w:bottom w:val="single" w:sz="4" w:space="0" w:color="auto"/>
              <w:right w:val="single" w:sz="4" w:space="0" w:color="auto"/>
            </w:tcBorders>
          </w:tcPr>
          <w:p w:rsidR="00BF0FCF" w:rsidRPr="00095B77" w:rsidRDefault="00BF0FCF" w:rsidP="00623E94">
            <w:pPr>
              <w:numPr>
                <w:ilvl w:val="0"/>
                <w:numId w:val="40"/>
              </w:numPr>
              <w:rPr>
                <w:sz w:val="20"/>
              </w:rPr>
            </w:pPr>
            <w:r>
              <w:rPr>
                <w:sz w:val="20"/>
              </w:rPr>
              <w:t>NOx</w:t>
            </w:r>
          </w:p>
        </w:tc>
        <w:tc>
          <w:tcPr>
            <w:tcW w:w="1440" w:type="dxa"/>
            <w:tcBorders>
              <w:top w:val="single" w:sz="4" w:space="0" w:color="auto"/>
              <w:left w:val="single" w:sz="4" w:space="0" w:color="auto"/>
              <w:bottom w:val="single" w:sz="4" w:space="0" w:color="auto"/>
              <w:right w:val="single" w:sz="4" w:space="0" w:color="auto"/>
            </w:tcBorders>
          </w:tcPr>
          <w:p w:rsidR="00BF0FCF" w:rsidRPr="00BD3DE3" w:rsidRDefault="00BF0FCF" w:rsidP="00BF0FCF">
            <w:pPr>
              <w:jc w:val="center"/>
              <w:rPr>
                <w:sz w:val="20"/>
              </w:rPr>
            </w:pPr>
            <w:r>
              <w:rPr>
                <w:sz w:val="20"/>
              </w:rPr>
              <w:t>268 t</w:t>
            </w:r>
            <w:r w:rsidR="0063314C">
              <w:rPr>
                <w:sz w:val="20"/>
              </w:rPr>
              <w:t>py</w:t>
            </w:r>
            <w:r w:rsidRPr="0047706C">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BF0FCF" w:rsidRPr="00BD3DE3" w:rsidRDefault="0063314C" w:rsidP="00BF0FCF">
            <w:pPr>
              <w:jc w:val="center"/>
              <w:rPr>
                <w:sz w:val="20"/>
              </w:rPr>
            </w:pPr>
            <w:r>
              <w:rPr>
                <w:sz w:val="20"/>
              </w:rPr>
              <w:t>12 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BF0FCF" w:rsidRPr="00BD3DE3" w:rsidRDefault="00BF0FCF" w:rsidP="00BF0FCF">
            <w:pPr>
              <w:jc w:val="center"/>
              <w:rPr>
                <w:sz w:val="20"/>
              </w:rPr>
            </w:pPr>
            <w:r>
              <w:rPr>
                <w:sz w:val="20"/>
              </w:rPr>
              <w:t>EUUNIT1101 and EUUNIT1102 individually</w:t>
            </w:r>
          </w:p>
        </w:tc>
        <w:tc>
          <w:tcPr>
            <w:tcW w:w="1530" w:type="dxa"/>
            <w:tcBorders>
              <w:top w:val="single" w:sz="4" w:space="0" w:color="auto"/>
              <w:left w:val="single" w:sz="4" w:space="0" w:color="auto"/>
              <w:bottom w:val="single" w:sz="4" w:space="0" w:color="auto"/>
              <w:right w:val="single" w:sz="4" w:space="0" w:color="auto"/>
            </w:tcBorders>
          </w:tcPr>
          <w:p w:rsidR="00BF0FCF" w:rsidRPr="00BD3DE3" w:rsidRDefault="00776130" w:rsidP="00BF0FCF">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rsidR="00BF0FCF" w:rsidRPr="00281767" w:rsidRDefault="00BF0FCF" w:rsidP="009C3334">
            <w:pPr>
              <w:jc w:val="center"/>
              <w:rPr>
                <w:b/>
                <w:sz w:val="20"/>
              </w:rPr>
            </w:pPr>
            <w:r w:rsidRPr="00281767">
              <w:rPr>
                <w:b/>
                <w:sz w:val="20"/>
              </w:rPr>
              <w:t xml:space="preserve">40 </w:t>
            </w:r>
            <w:smartTag w:uri="urn:schemas-microsoft-com:office:smarttags" w:element="stockticker">
              <w:r w:rsidRPr="00281767">
                <w:rPr>
                  <w:b/>
                  <w:sz w:val="20"/>
                </w:rPr>
                <w:t>CFR</w:t>
              </w:r>
            </w:smartTag>
            <w:r w:rsidRPr="00281767">
              <w:rPr>
                <w:b/>
                <w:sz w:val="20"/>
              </w:rPr>
              <w:t xml:space="preserve"> 52.21</w:t>
            </w:r>
          </w:p>
        </w:tc>
      </w:tr>
      <w:tr w:rsidR="00BF0FCF" w:rsidTr="00BF0FCF">
        <w:trPr>
          <w:cantSplit/>
        </w:trPr>
        <w:tc>
          <w:tcPr>
            <w:tcW w:w="1626" w:type="dxa"/>
            <w:tcBorders>
              <w:top w:val="single" w:sz="4" w:space="0" w:color="auto"/>
              <w:left w:val="single" w:sz="4" w:space="0" w:color="auto"/>
              <w:bottom w:val="single" w:sz="4" w:space="0" w:color="auto"/>
              <w:right w:val="single" w:sz="4" w:space="0" w:color="auto"/>
            </w:tcBorders>
          </w:tcPr>
          <w:p w:rsidR="00BF0FCF" w:rsidRPr="00095B77" w:rsidRDefault="00BF0FCF" w:rsidP="00623E94">
            <w:pPr>
              <w:numPr>
                <w:ilvl w:val="0"/>
                <w:numId w:val="40"/>
              </w:numPr>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rsidR="00BF0FCF" w:rsidRPr="00BD3DE3" w:rsidRDefault="00BF0FCF" w:rsidP="00BF0FCF">
            <w:pPr>
              <w:jc w:val="center"/>
              <w:rPr>
                <w:sz w:val="20"/>
              </w:rPr>
            </w:pPr>
            <w:r>
              <w:rPr>
                <w:sz w:val="20"/>
              </w:rPr>
              <w:t>300 ppm by volume</w:t>
            </w:r>
            <w:r w:rsidRPr="0047706C">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BF0FCF" w:rsidRPr="00BD3DE3" w:rsidRDefault="0063314C" w:rsidP="00BF0FCF">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rsidR="00BF0FCF" w:rsidRPr="00BD3DE3" w:rsidRDefault="00BF0FCF" w:rsidP="00BF0FCF">
            <w:pPr>
              <w:jc w:val="center"/>
              <w:rPr>
                <w:sz w:val="20"/>
              </w:rPr>
            </w:pPr>
            <w:r>
              <w:rPr>
                <w:sz w:val="20"/>
              </w:rPr>
              <w:t>EUUNIT1101 and EUUNIT1102 individually</w:t>
            </w:r>
          </w:p>
        </w:tc>
        <w:tc>
          <w:tcPr>
            <w:tcW w:w="1530" w:type="dxa"/>
            <w:tcBorders>
              <w:top w:val="single" w:sz="4" w:space="0" w:color="auto"/>
              <w:left w:val="single" w:sz="4" w:space="0" w:color="auto"/>
              <w:bottom w:val="single" w:sz="4" w:space="0" w:color="auto"/>
              <w:right w:val="single" w:sz="4" w:space="0" w:color="auto"/>
            </w:tcBorders>
          </w:tcPr>
          <w:p w:rsidR="00BF0FCF" w:rsidRPr="00BD3DE3" w:rsidRDefault="0063314C" w:rsidP="00BF0FCF">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rsidR="00BF0FCF" w:rsidRPr="00281767" w:rsidRDefault="00BF0FCF" w:rsidP="009C3334">
            <w:pPr>
              <w:jc w:val="center"/>
              <w:rPr>
                <w:b/>
                <w:sz w:val="20"/>
              </w:rPr>
            </w:pPr>
            <w:r w:rsidRPr="00281767">
              <w:rPr>
                <w:b/>
                <w:sz w:val="20"/>
              </w:rPr>
              <w:t xml:space="preserve">40 </w:t>
            </w:r>
            <w:smartTag w:uri="urn:schemas-microsoft-com:office:smarttags" w:element="stockticker">
              <w:r w:rsidRPr="00281767">
                <w:rPr>
                  <w:b/>
                  <w:sz w:val="20"/>
                </w:rPr>
                <w:t>CFR</w:t>
              </w:r>
            </w:smartTag>
            <w:r w:rsidRPr="00281767">
              <w:rPr>
                <w:b/>
                <w:sz w:val="20"/>
              </w:rPr>
              <w:t xml:space="preserve"> 52.21</w:t>
            </w:r>
          </w:p>
        </w:tc>
      </w:tr>
      <w:tr w:rsidR="00BF0FCF" w:rsidTr="00BF0FCF">
        <w:trPr>
          <w:cantSplit/>
        </w:trPr>
        <w:tc>
          <w:tcPr>
            <w:tcW w:w="1626" w:type="dxa"/>
            <w:tcBorders>
              <w:top w:val="single" w:sz="4" w:space="0" w:color="auto"/>
              <w:left w:val="single" w:sz="4" w:space="0" w:color="auto"/>
              <w:bottom w:val="single" w:sz="4" w:space="0" w:color="auto"/>
              <w:right w:val="single" w:sz="4" w:space="0" w:color="auto"/>
            </w:tcBorders>
          </w:tcPr>
          <w:p w:rsidR="00BF0FCF" w:rsidRPr="00095B77" w:rsidRDefault="00BF0FCF" w:rsidP="00623E94">
            <w:pPr>
              <w:numPr>
                <w:ilvl w:val="0"/>
                <w:numId w:val="40"/>
              </w:numPr>
              <w:rPr>
                <w:sz w:val="20"/>
              </w:rPr>
            </w:pPr>
            <w:r w:rsidRPr="00D033D2">
              <w:rPr>
                <w:sz w:val="20"/>
              </w:rPr>
              <w:t>CO</w:t>
            </w:r>
          </w:p>
        </w:tc>
        <w:tc>
          <w:tcPr>
            <w:tcW w:w="1440" w:type="dxa"/>
            <w:tcBorders>
              <w:top w:val="single" w:sz="4" w:space="0" w:color="auto"/>
              <w:left w:val="single" w:sz="4" w:space="0" w:color="auto"/>
              <w:bottom w:val="single" w:sz="4" w:space="0" w:color="auto"/>
              <w:right w:val="single" w:sz="4" w:space="0" w:color="auto"/>
            </w:tcBorders>
          </w:tcPr>
          <w:p w:rsidR="00BF0FCF" w:rsidRPr="00BD3DE3" w:rsidRDefault="00BF0FCF" w:rsidP="00BF0FCF">
            <w:pPr>
              <w:jc w:val="center"/>
              <w:rPr>
                <w:sz w:val="20"/>
              </w:rPr>
            </w:pPr>
            <w:r>
              <w:rPr>
                <w:sz w:val="20"/>
              </w:rPr>
              <w:t xml:space="preserve">140 </w:t>
            </w:r>
            <w:r w:rsidR="0063314C">
              <w:rPr>
                <w:sz w:val="20"/>
              </w:rPr>
              <w:t>pph</w:t>
            </w:r>
            <w:r w:rsidRPr="0047706C">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BF0FCF" w:rsidRPr="00BD3DE3" w:rsidRDefault="0063314C" w:rsidP="00BF0FCF">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rsidR="00BF0FCF" w:rsidRPr="00BD3DE3" w:rsidRDefault="00BF0FCF" w:rsidP="00BF0FCF">
            <w:pPr>
              <w:jc w:val="center"/>
              <w:rPr>
                <w:sz w:val="20"/>
              </w:rPr>
            </w:pPr>
            <w:r>
              <w:rPr>
                <w:sz w:val="20"/>
              </w:rPr>
              <w:t>EUUNIT1101 and EUUNIT1102 individually</w:t>
            </w:r>
          </w:p>
        </w:tc>
        <w:tc>
          <w:tcPr>
            <w:tcW w:w="1530" w:type="dxa"/>
            <w:tcBorders>
              <w:top w:val="single" w:sz="4" w:space="0" w:color="auto"/>
              <w:left w:val="single" w:sz="4" w:space="0" w:color="auto"/>
              <w:bottom w:val="single" w:sz="4" w:space="0" w:color="auto"/>
              <w:right w:val="single" w:sz="4" w:space="0" w:color="auto"/>
            </w:tcBorders>
          </w:tcPr>
          <w:p w:rsidR="00BF0FCF" w:rsidRPr="00BD3DE3" w:rsidRDefault="0063314C" w:rsidP="00BF0FCF">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rsidR="00BF0FCF" w:rsidRPr="00281767" w:rsidRDefault="00BF0FCF" w:rsidP="009C3334">
            <w:pPr>
              <w:jc w:val="center"/>
              <w:rPr>
                <w:b/>
                <w:sz w:val="20"/>
              </w:rPr>
            </w:pPr>
            <w:r w:rsidRPr="00281767">
              <w:rPr>
                <w:b/>
                <w:sz w:val="20"/>
              </w:rPr>
              <w:t xml:space="preserve">40 </w:t>
            </w:r>
            <w:smartTag w:uri="urn:schemas-microsoft-com:office:smarttags" w:element="stockticker">
              <w:r w:rsidRPr="00281767">
                <w:rPr>
                  <w:b/>
                  <w:sz w:val="20"/>
                </w:rPr>
                <w:t>CFR</w:t>
              </w:r>
            </w:smartTag>
            <w:r w:rsidRPr="00281767">
              <w:rPr>
                <w:b/>
                <w:sz w:val="20"/>
              </w:rPr>
              <w:t xml:space="preserve"> 52.21</w:t>
            </w:r>
          </w:p>
        </w:tc>
      </w:tr>
    </w:tbl>
    <w:p w:rsidR="00AE1D84" w:rsidRPr="00FE0AD0" w:rsidRDefault="00AE1D84" w:rsidP="00F62984">
      <w:pPr>
        <w:jc w:val="both"/>
        <w:rPr>
          <w:sz w:val="20"/>
        </w:rPr>
      </w:pPr>
    </w:p>
    <w:p w:rsidR="00AE1D84" w:rsidRDefault="00AE1D84" w:rsidP="00F62984">
      <w:pPr>
        <w:jc w:val="both"/>
        <w:rPr>
          <w:b/>
          <w:u w:val="single"/>
        </w:rPr>
      </w:pPr>
      <w:r>
        <w:rPr>
          <w:b/>
        </w:rPr>
        <w:t xml:space="preserve">II.  </w:t>
      </w:r>
      <w:r>
        <w:rPr>
          <w:b/>
          <w:u w:val="single"/>
        </w:rPr>
        <w:t>MATERIAL LIMIT(S)</w:t>
      </w:r>
    </w:p>
    <w:p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trPr>
          <w:cantSplit/>
          <w:tblHeader/>
        </w:trPr>
        <w:tc>
          <w:tcPr>
            <w:tcW w:w="1627"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Monitoring/</w:t>
            </w:r>
          </w:p>
          <w:p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trPr>
          <w:cantSplit/>
        </w:trPr>
        <w:tc>
          <w:tcPr>
            <w:tcW w:w="1627" w:type="dxa"/>
            <w:tcBorders>
              <w:top w:val="single" w:sz="4" w:space="0" w:color="auto"/>
              <w:left w:val="single" w:sz="4" w:space="0" w:color="auto"/>
              <w:bottom w:val="single" w:sz="4" w:space="0" w:color="auto"/>
              <w:right w:val="single" w:sz="4" w:space="0" w:color="auto"/>
            </w:tcBorders>
          </w:tcPr>
          <w:p w:rsidR="00AE1D84" w:rsidRPr="00095B77" w:rsidRDefault="0063314C" w:rsidP="009C3334">
            <w:pPr>
              <w:ind w:left="36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AE1D84" w:rsidRPr="00BD3DE3" w:rsidRDefault="0063314C" w:rsidP="00F62984">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AE1D84" w:rsidRPr="00BD3DE3" w:rsidRDefault="0063314C" w:rsidP="00F62984">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AE1D84" w:rsidRPr="00BD3DE3" w:rsidRDefault="0063314C" w:rsidP="00F6298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AE1D84" w:rsidRPr="00BD3DE3" w:rsidRDefault="0063314C" w:rsidP="00F6298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AE1D84" w:rsidRPr="00BD3DE3" w:rsidRDefault="0063314C" w:rsidP="00F62984">
            <w:pPr>
              <w:jc w:val="center"/>
              <w:rPr>
                <w:sz w:val="20"/>
              </w:rPr>
            </w:pPr>
            <w:r>
              <w:rPr>
                <w:sz w:val="20"/>
              </w:rPr>
              <w:t>NA</w:t>
            </w:r>
          </w:p>
        </w:tc>
      </w:tr>
    </w:tbl>
    <w:p w:rsidR="00AE1D84" w:rsidRPr="00FE0AD0" w:rsidRDefault="00AE1D84" w:rsidP="00F62984">
      <w:pPr>
        <w:jc w:val="both"/>
        <w:rPr>
          <w:sz w:val="20"/>
        </w:rPr>
      </w:pPr>
    </w:p>
    <w:p w:rsidR="00AE1D84" w:rsidRDefault="00AE1D84" w:rsidP="00F62984">
      <w:pPr>
        <w:jc w:val="both"/>
        <w:rPr>
          <w:b/>
          <w:u w:val="single"/>
        </w:rPr>
      </w:pPr>
      <w:r>
        <w:rPr>
          <w:b/>
        </w:rPr>
        <w:t xml:space="preserve">III.  </w:t>
      </w:r>
      <w:r>
        <w:rPr>
          <w:b/>
          <w:u w:val="single"/>
        </w:rPr>
        <w:t>PROCESS/OPERATIONAL RESTRICTION(S)</w:t>
      </w:r>
      <w:r w:rsidDel="001C614B">
        <w:rPr>
          <w:b/>
          <w:u w:val="single"/>
        </w:rPr>
        <w:t xml:space="preserve"> </w:t>
      </w:r>
    </w:p>
    <w:p w:rsidR="00AE1D84" w:rsidRPr="00FB6071" w:rsidRDefault="00AE1D84" w:rsidP="00F62984">
      <w:pPr>
        <w:jc w:val="both"/>
        <w:rPr>
          <w:sz w:val="20"/>
        </w:rPr>
      </w:pPr>
    </w:p>
    <w:p w:rsidR="00AE1D84" w:rsidRPr="00C0388E" w:rsidRDefault="0063314C" w:rsidP="009C3334">
      <w:pPr>
        <w:ind w:left="360"/>
        <w:jc w:val="both"/>
        <w:rPr>
          <w:sz w:val="20"/>
        </w:rPr>
      </w:pPr>
      <w:r>
        <w:rPr>
          <w:sz w:val="20"/>
        </w:rPr>
        <w:t>NA</w:t>
      </w:r>
    </w:p>
    <w:p w:rsidR="00AE1D84" w:rsidRPr="00FB6071" w:rsidRDefault="00AE1D84" w:rsidP="00F62984">
      <w:pPr>
        <w:jc w:val="both"/>
        <w:rPr>
          <w:sz w:val="20"/>
        </w:rPr>
      </w:pPr>
    </w:p>
    <w:p w:rsidR="00AE1D84" w:rsidRDefault="00AE1D84" w:rsidP="00F62984">
      <w:pPr>
        <w:jc w:val="both"/>
        <w:rPr>
          <w:b/>
          <w:u w:val="single"/>
        </w:rPr>
      </w:pPr>
      <w:r w:rsidRPr="00FB6071">
        <w:rPr>
          <w:b/>
        </w:rPr>
        <w:t xml:space="preserve">IV.  </w:t>
      </w:r>
      <w:r w:rsidRPr="00FB6071">
        <w:rPr>
          <w:b/>
          <w:u w:val="single"/>
        </w:rPr>
        <w:t>DESIGN</w:t>
      </w:r>
      <w:r>
        <w:rPr>
          <w:b/>
          <w:u w:val="single"/>
        </w:rPr>
        <w:t>/EQUIPMENT PARAMETER(S)</w:t>
      </w:r>
    </w:p>
    <w:p w:rsidR="00AE1D84" w:rsidRPr="00C3424D" w:rsidRDefault="00AE1D84" w:rsidP="00F62984">
      <w:pPr>
        <w:jc w:val="both"/>
        <w:rPr>
          <w:sz w:val="20"/>
        </w:rPr>
      </w:pPr>
    </w:p>
    <w:p w:rsidR="00AE1D84" w:rsidRPr="00C0388E" w:rsidRDefault="0063314C" w:rsidP="009C3334">
      <w:pPr>
        <w:ind w:left="360"/>
        <w:jc w:val="both"/>
        <w:rPr>
          <w:sz w:val="20"/>
        </w:rPr>
      </w:pPr>
      <w:r>
        <w:rPr>
          <w:sz w:val="20"/>
        </w:rPr>
        <w:t>NA</w:t>
      </w:r>
    </w:p>
    <w:p w:rsidR="00AE1D84" w:rsidRDefault="00AE1D84" w:rsidP="00F62984">
      <w:pPr>
        <w:jc w:val="both"/>
        <w:rPr>
          <w:sz w:val="20"/>
        </w:rPr>
      </w:pPr>
    </w:p>
    <w:p w:rsidR="009C3334" w:rsidRDefault="009C3334" w:rsidP="00F62984">
      <w:pPr>
        <w:jc w:val="both"/>
        <w:rPr>
          <w:sz w:val="20"/>
        </w:rPr>
      </w:pPr>
    </w:p>
    <w:p w:rsidR="009C3334" w:rsidRDefault="009C3334" w:rsidP="00F62984">
      <w:pPr>
        <w:jc w:val="both"/>
        <w:rPr>
          <w:sz w:val="20"/>
        </w:rPr>
      </w:pPr>
    </w:p>
    <w:p w:rsidR="009C3334" w:rsidRDefault="009C3334" w:rsidP="00F62984">
      <w:pPr>
        <w:jc w:val="both"/>
        <w:rPr>
          <w:sz w:val="20"/>
        </w:rPr>
      </w:pPr>
    </w:p>
    <w:p w:rsidR="009C3334" w:rsidRPr="00FE0AD0" w:rsidRDefault="009C3334" w:rsidP="00F62984">
      <w:pPr>
        <w:jc w:val="both"/>
        <w:rPr>
          <w:sz w:val="20"/>
        </w:rPr>
      </w:pPr>
    </w:p>
    <w:p w:rsidR="00AE1D84" w:rsidRDefault="00AE1D84" w:rsidP="00F62984">
      <w:pPr>
        <w:jc w:val="both"/>
        <w:rPr>
          <w:b/>
          <w:u w:val="single"/>
        </w:rPr>
      </w:pPr>
      <w:r>
        <w:rPr>
          <w:b/>
        </w:rPr>
        <w:t xml:space="preserve">V.  </w:t>
      </w:r>
      <w:r>
        <w:rPr>
          <w:b/>
          <w:u w:val="single"/>
        </w:rPr>
        <w:t>TESTING/SAMPLING</w:t>
      </w:r>
    </w:p>
    <w:p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E1D84" w:rsidRPr="00FE0AD0" w:rsidRDefault="00AE1D84" w:rsidP="00F62984">
      <w:pPr>
        <w:jc w:val="both"/>
        <w:rPr>
          <w:sz w:val="20"/>
        </w:rPr>
      </w:pPr>
    </w:p>
    <w:p w:rsidR="00AE1D84" w:rsidRPr="00E40673" w:rsidRDefault="00AE1D84" w:rsidP="00623E94">
      <w:pPr>
        <w:numPr>
          <w:ilvl w:val="0"/>
          <w:numId w:val="37"/>
        </w:numPr>
        <w:jc w:val="both"/>
        <w:rPr>
          <w:rFonts w:cs="Arial"/>
          <w:color w:val="000000"/>
          <w:sz w:val="20"/>
        </w:rPr>
      </w:pPr>
      <w:r w:rsidRPr="00E40673">
        <w:rPr>
          <w:rFonts w:cs="Arial"/>
          <w:sz w:val="20"/>
        </w:rPr>
        <w:t>T</w:t>
      </w:r>
      <w:r w:rsidRPr="00E40673">
        <w:rPr>
          <w:rFonts w:cs="Arial"/>
          <w:color w:val="000000"/>
          <w:sz w:val="20"/>
        </w:rPr>
        <w:t>he permittee shall verify</w:t>
      </w:r>
      <w:r w:rsidR="0063314C">
        <w:rPr>
          <w:rFonts w:cs="Arial"/>
          <w:color w:val="000000"/>
          <w:sz w:val="20"/>
        </w:rPr>
        <w:t xml:space="preserve"> NOx and CO</w:t>
      </w:r>
      <w:r w:rsidRPr="00E40673">
        <w:rPr>
          <w:rFonts w:cs="Arial"/>
          <w:color w:val="000000"/>
          <w:sz w:val="20"/>
        </w:rPr>
        <w:t xml:space="preserve"> emission rates from</w:t>
      </w:r>
      <w:r w:rsidR="0063314C">
        <w:rPr>
          <w:rFonts w:cs="Arial"/>
          <w:color w:val="000000"/>
          <w:sz w:val="20"/>
        </w:rPr>
        <w:t xml:space="preserve"> FGAVONS</w:t>
      </w:r>
      <w:r w:rsidRPr="00E40673">
        <w:rPr>
          <w:rFonts w:cs="Arial"/>
          <w:color w:val="000000"/>
          <w:sz w:val="20"/>
        </w:rPr>
        <w:t xml:space="preserve"> by testing at owner's expense, in accordance with </w:t>
      </w:r>
      <w:r>
        <w:rPr>
          <w:rFonts w:cs="Arial"/>
          <w:color w:val="000000"/>
          <w:sz w:val="20"/>
        </w:rPr>
        <w:t xml:space="preserve">the </w:t>
      </w:r>
      <w:r w:rsidRPr="00E40673">
        <w:rPr>
          <w:rFonts w:cs="Arial"/>
          <w:color w:val="000000"/>
          <w:sz w:val="20"/>
        </w:rPr>
        <w:t xml:space="preserve">Department requirements.  Testing shall be performed using an approved </w:t>
      </w:r>
      <w:r w:rsidR="005D4FFB">
        <w:rPr>
          <w:rFonts w:cs="Arial"/>
          <w:color w:val="000000"/>
          <w:sz w:val="20"/>
        </w:rPr>
        <w:t>US</w:t>
      </w:r>
      <w:r w:rsidRPr="00E40673">
        <w:rPr>
          <w:rFonts w:cs="Arial"/>
          <w:color w:val="000000"/>
          <w:sz w:val="20"/>
        </w:rPr>
        <w:t>EPA Method listed in:</w:t>
      </w:r>
    </w:p>
    <w:p w:rsidR="00AE1D84" w:rsidRDefault="00AE1D84" w:rsidP="00F62984">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AE1D84" w:rsidRPr="000F38A9" w:rsidTr="0063314C">
        <w:tc>
          <w:tcPr>
            <w:tcW w:w="1965" w:type="dxa"/>
            <w:shd w:val="clear" w:color="auto" w:fill="auto"/>
          </w:tcPr>
          <w:p w:rsidR="00AE1D84" w:rsidRPr="000F38A9" w:rsidRDefault="00AE1D84" w:rsidP="00F62984">
            <w:pPr>
              <w:rPr>
                <w:rFonts w:eastAsia="Calibri"/>
              </w:rPr>
            </w:pPr>
            <w:r w:rsidRPr="00E111A8">
              <w:rPr>
                <w:rFonts w:eastAsia="Calibri"/>
                <w:b/>
              </w:rPr>
              <w:t>Pollutant</w:t>
            </w:r>
          </w:p>
        </w:tc>
        <w:tc>
          <w:tcPr>
            <w:tcW w:w="7961" w:type="dxa"/>
            <w:shd w:val="clear" w:color="auto" w:fill="auto"/>
          </w:tcPr>
          <w:p w:rsidR="00AE1D84" w:rsidRPr="000F38A9" w:rsidRDefault="00AE1D84" w:rsidP="00F62984">
            <w:pPr>
              <w:keepNext/>
              <w:keepLines/>
              <w:jc w:val="both"/>
              <w:rPr>
                <w:rFonts w:eastAsia="Calibri" w:cs="Arial"/>
                <w:b/>
                <w:sz w:val="20"/>
              </w:rPr>
            </w:pPr>
            <w:r w:rsidRPr="000F38A9">
              <w:rPr>
                <w:rFonts w:eastAsia="Calibri" w:cs="Arial"/>
                <w:b/>
                <w:sz w:val="20"/>
              </w:rPr>
              <w:t>Test Method Reference</w:t>
            </w:r>
          </w:p>
        </w:tc>
      </w:tr>
      <w:tr w:rsidR="00AE1D84" w:rsidRPr="000F38A9" w:rsidTr="0063314C">
        <w:tc>
          <w:tcPr>
            <w:tcW w:w="1965" w:type="dxa"/>
            <w:shd w:val="clear" w:color="auto" w:fill="auto"/>
          </w:tcPr>
          <w:p w:rsidR="00AE1D84" w:rsidRPr="0063314C" w:rsidRDefault="00AE1D84" w:rsidP="00F62984">
            <w:pPr>
              <w:rPr>
                <w:rFonts w:eastAsia="Calibri" w:cs="Arial"/>
                <w:sz w:val="20"/>
              </w:rPr>
            </w:pPr>
            <w:r w:rsidRPr="0063314C">
              <w:rPr>
                <w:rFonts w:eastAsia="Calibri" w:cs="Arial"/>
                <w:sz w:val="20"/>
              </w:rPr>
              <w:t>NOx</w:t>
            </w:r>
          </w:p>
        </w:tc>
        <w:tc>
          <w:tcPr>
            <w:tcW w:w="7961" w:type="dxa"/>
            <w:shd w:val="clear" w:color="auto" w:fill="auto"/>
          </w:tcPr>
          <w:p w:rsidR="00AE1D84" w:rsidRPr="0063314C" w:rsidRDefault="00AE1D84" w:rsidP="00F62984">
            <w:pPr>
              <w:rPr>
                <w:rFonts w:eastAsia="Calibri" w:cs="Arial"/>
                <w:sz w:val="20"/>
              </w:rPr>
            </w:pPr>
            <w:r w:rsidRPr="0063314C">
              <w:rPr>
                <w:rFonts w:eastAsia="Calibri" w:cs="Arial"/>
                <w:sz w:val="20"/>
              </w:rPr>
              <w:t>40 CFR Part 60, Appendix A</w:t>
            </w:r>
          </w:p>
        </w:tc>
      </w:tr>
      <w:tr w:rsidR="00AE1D84" w:rsidRPr="000F38A9" w:rsidTr="0063314C">
        <w:tc>
          <w:tcPr>
            <w:tcW w:w="1965" w:type="dxa"/>
            <w:shd w:val="clear" w:color="auto" w:fill="auto"/>
          </w:tcPr>
          <w:p w:rsidR="00AE1D84" w:rsidRPr="0063314C" w:rsidRDefault="00AE1D84" w:rsidP="00F62984">
            <w:pPr>
              <w:rPr>
                <w:rFonts w:eastAsia="Calibri" w:cs="Arial"/>
                <w:sz w:val="20"/>
              </w:rPr>
            </w:pPr>
            <w:r w:rsidRPr="0063314C">
              <w:rPr>
                <w:rFonts w:eastAsia="Calibri" w:cs="Arial"/>
                <w:sz w:val="20"/>
              </w:rPr>
              <w:t>CO</w:t>
            </w:r>
          </w:p>
        </w:tc>
        <w:tc>
          <w:tcPr>
            <w:tcW w:w="7961" w:type="dxa"/>
            <w:shd w:val="clear" w:color="auto" w:fill="auto"/>
          </w:tcPr>
          <w:p w:rsidR="00AE1D84" w:rsidRPr="0063314C" w:rsidRDefault="00AE1D84" w:rsidP="00F62984">
            <w:pPr>
              <w:rPr>
                <w:rFonts w:eastAsia="Calibri" w:cs="Arial"/>
                <w:sz w:val="20"/>
              </w:rPr>
            </w:pPr>
            <w:r w:rsidRPr="0063314C">
              <w:rPr>
                <w:rFonts w:eastAsia="Calibri" w:cs="Arial"/>
                <w:sz w:val="20"/>
              </w:rPr>
              <w:t>40 CFR Part 60, Appendix A</w:t>
            </w:r>
          </w:p>
        </w:tc>
      </w:tr>
    </w:tbl>
    <w:p w:rsidR="00AE1D84" w:rsidRDefault="00AE1D84" w:rsidP="00F62984">
      <w:pPr>
        <w:jc w:val="both"/>
        <w:rPr>
          <w:sz w:val="20"/>
        </w:rPr>
      </w:pPr>
    </w:p>
    <w:p w:rsidR="00AE1D84" w:rsidRDefault="00AE1D84" w:rsidP="00F62984">
      <w:pPr>
        <w:ind w:left="360"/>
        <w:jc w:val="both"/>
        <w:rPr>
          <w:rFonts w:cs="Arial"/>
          <w:b/>
          <w:color w:val="000000"/>
          <w:sz w:val="20"/>
        </w:rPr>
      </w:pPr>
      <w:r w:rsidRPr="00E40673">
        <w:rPr>
          <w:rFonts w:cs="Arial"/>
          <w:sz w:val="20"/>
        </w:rPr>
        <w:t xml:space="preserve">An alternate method, or a modification to the approved </w:t>
      </w:r>
      <w:r w:rsidR="005D4FFB">
        <w:rPr>
          <w:rFonts w:cs="Arial"/>
          <w:sz w:val="20"/>
        </w:rPr>
        <w:t>US</w:t>
      </w:r>
      <w:r w:rsidRPr="00E40673">
        <w:rPr>
          <w:rFonts w:cs="Arial"/>
          <w:sz w:val="20"/>
        </w:rPr>
        <w:t>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002D6F00" w:rsidRPr="00021E1F">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w:t>
      </w:r>
      <w:r w:rsidRPr="00021E1F">
        <w:rPr>
          <w:rFonts w:cs="Arial"/>
          <w:color w:val="000000"/>
          <w:sz w:val="20"/>
        </w:rPr>
        <w:t>test.</w:t>
      </w:r>
      <w:r w:rsidR="00092B8A" w:rsidRPr="00021E1F">
        <w:rPr>
          <w:rFonts w:cs="Arial"/>
          <w:color w:val="000000"/>
          <w:sz w:val="20"/>
        </w:rPr>
        <w:t xml:space="preserve"> </w:t>
      </w:r>
      <w:r w:rsidRPr="00021E1F">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rsidR="00AE1D84" w:rsidRPr="00E111A8" w:rsidRDefault="00AE1D84" w:rsidP="00F62984">
      <w:pPr>
        <w:jc w:val="both"/>
        <w:rPr>
          <w:rFonts w:cs="Arial"/>
          <w:sz w:val="20"/>
        </w:rPr>
      </w:pPr>
    </w:p>
    <w:p w:rsidR="00AE1D84" w:rsidRPr="00E7046D" w:rsidRDefault="00AE1D84" w:rsidP="00623E94">
      <w:pPr>
        <w:numPr>
          <w:ilvl w:val="0"/>
          <w:numId w:val="37"/>
        </w:numPr>
        <w:jc w:val="both"/>
        <w:rPr>
          <w:rFonts w:cs="Arial"/>
          <w:sz w:val="20"/>
        </w:rPr>
      </w:pPr>
      <w:r w:rsidRPr="00E7046D">
        <w:rPr>
          <w:rFonts w:cs="Arial"/>
          <w:sz w:val="20"/>
        </w:rPr>
        <w:t>The permittee shall verify the</w:t>
      </w:r>
      <w:r w:rsidR="0063314C">
        <w:rPr>
          <w:rFonts w:cs="Arial"/>
          <w:sz w:val="20"/>
        </w:rPr>
        <w:t xml:space="preserve"> NOx and CO </w:t>
      </w:r>
      <w:r w:rsidRPr="00E7046D">
        <w:rPr>
          <w:rFonts w:cs="Arial"/>
          <w:sz w:val="20"/>
        </w:rPr>
        <w:t>emission rates from</w:t>
      </w:r>
      <w:r w:rsidR="0063314C">
        <w:rPr>
          <w:rFonts w:cs="Arial"/>
          <w:sz w:val="20"/>
        </w:rPr>
        <w:t xml:space="preserve"> FGAVONS</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rsidR="00AE1D84" w:rsidRPr="00E111A8" w:rsidRDefault="00AE1D84" w:rsidP="00F62984">
      <w:pPr>
        <w:jc w:val="both"/>
        <w:rPr>
          <w:sz w:val="20"/>
        </w:rPr>
      </w:pPr>
    </w:p>
    <w:p w:rsidR="00AE1D84" w:rsidRPr="002A2FAE" w:rsidRDefault="00AE1D84" w:rsidP="00623E94">
      <w:pPr>
        <w:numPr>
          <w:ilvl w:val="0"/>
          <w:numId w:val="37"/>
        </w:numPr>
        <w:jc w:val="both"/>
        <w:rPr>
          <w:rFonts w:cs="Arial"/>
          <w:b/>
          <w:sz w:val="20"/>
        </w:rPr>
      </w:pPr>
      <w:r w:rsidRPr="002A2FAE">
        <w:rPr>
          <w:rFonts w:cs="Arial"/>
          <w:sz w:val="20"/>
        </w:rPr>
        <w:t xml:space="preserve">The permittee shall notify the AQD Technical Programs Unit Supervisor and the District Supervisor not less than </w:t>
      </w:r>
      <w:r w:rsidR="0052546B">
        <w:rPr>
          <w:rFonts w:cs="Arial"/>
          <w:sz w:val="20"/>
        </w:rPr>
        <w:t>7</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rsidR="00AE1D84" w:rsidRPr="00FE0AD0" w:rsidRDefault="00AE1D84" w:rsidP="00F62984">
      <w:pPr>
        <w:jc w:val="both"/>
        <w:rPr>
          <w:sz w:val="20"/>
        </w:rPr>
      </w:pPr>
    </w:p>
    <w:p w:rsidR="00AE1D84" w:rsidRDefault="00AE1D84" w:rsidP="00F62984">
      <w:pPr>
        <w:jc w:val="both"/>
      </w:pPr>
      <w:r>
        <w:rPr>
          <w:b/>
        </w:rPr>
        <w:t xml:space="preserve">VI.  </w:t>
      </w:r>
      <w:r>
        <w:rPr>
          <w:b/>
          <w:u w:val="single"/>
        </w:rPr>
        <w:t>MONITORING/RECORDKEEPING</w:t>
      </w:r>
    </w:p>
    <w:p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E1D84" w:rsidRPr="00FE0AD0" w:rsidRDefault="00AE1D84" w:rsidP="00F62984">
      <w:pPr>
        <w:jc w:val="both"/>
        <w:rPr>
          <w:sz w:val="20"/>
        </w:rPr>
      </w:pPr>
    </w:p>
    <w:p w:rsidR="0063314C" w:rsidRPr="009848DE" w:rsidRDefault="0063314C" w:rsidP="00623E94">
      <w:pPr>
        <w:numPr>
          <w:ilvl w:val="6"/>
          <w:numId w:val="41"/>
        </w:numPr>
        <w:tabs>
          <w:tab w:val="clear" w:pos="2520"/>
          <w:tab w:val="left" w:pos="360"/>
        </w:tabs>
        <w:spacing w:before="120"/>
        <w:ind w:left="360"/>
        <w:jc w:val="both"/>
        <w:rPr>
          <w:sz w:val="20"/>
        </w:rPr>
      </w:pPr>
      <w:r w:rsidRPr="009848DE">
        <w:rPr>
          <w:sz w:val="20"/>
        </w:rPr>
        <w:t xml:space="preserve">The permittee shall monitor, record, and calculate the following data for </w:t>
      </w:r>
      <w:r w:rsidR="002C3EAC">
        <w:rPr>
          <w:sz w:val="20"/>
        </w:rPr>
        <w:t xml:space="preserve">EUUNIT1101 and EUUNIT1102 </w:t>
      </w:r>
      <w:r w:rsidRPr="009848DE">
        <w:rPr>
          <w:sz w:val="20"/>
        </w:rPr>
        <w:t xml:space="preserve">for each calendar month  </w:t>
      </w:r>
      <w:r w:rsidRPr="009848DE">
        <w:rPr>
          <w:b/>
          <w:sz w:val="20"/>
        </w:rPr>
        <w:t>(R 336.1213(3)):</w:t>
      </w:r>
    </w:p>
    <w:p w:rsidR="0063314C" w:rsidRPr="009848DE" w:rsidRDefault="0063314C" w:rsidP="009C3334">
      <w:pPr>
        <w:numPr>
          <w:ilvl w:val="1"/>
          <w:numId w:val="42"/>
        </w:numPr>
        <w:tabs>
          <w:tab w:val="left" w:pos="1080"/>
        </w:tabs>
        <w:jc w:val="both"/>
        <w:rPr>
          <w:sz w:val="20"/>
        </w:rPr>
      </w:pPr>
      <w:r w:rsidRPr="009848DE">
        <w:rPr>
          <w:sz w:val="20"/>
        </w:rPr>
        <w:t>Hours of operation during the month</w:t>
      </w:r>
    </w:p>
    <w:p w:rsidR="0063314C" w:rsidRPr="009848DE" w:rsidRDefault="0063314C" w:rsidP="00623E94">
      <w:pPr>
        <w:numPr>
          <w:ilvl w:val="1"/>
          <w:numId w:val="42"/>
        </w:numPr>
        <w:jc w:val="both"/>
        <w:rPr>
          <w:sz w:val="20"/>
        </w:rPr>
      </w:pPr>
      <w:r w:rsidRPr="009848DE">
        <w:rPr>
          <w:sz w:val="20"/>
        </w:rPr>
        <w:t>Fuel consumption</w:t>
      </w:r>
    </w:p>
    <w:p w:rsidR="0063314C" w:rsidRPr="009848DE" w:rsidRDefault="0063314C" w:rsidP="00623E94">
      <w:pPr>
        <w:numPr>
          <w:ilvl w:val="1"/>
          <w:numId w:val="42"/>
        </w:numPr>
        <w:jc w:val="both"/>
        <w:rPr>
          <w:sz w:val="20"/>
        </w:rPr>
      </w:pPr>
      <w:r w:rsidRPr="009848DE">
        <w:rPr>
          <w:sz w:val="20"/>
        </w:rPr>
        <w:t>NOx emissions in tons per month</w:t>
      </w:r>
    </w:p>
    <w:p w:rsidR="0063314C" w:rsidRPr="009848DE" w:rsidRDefault="0063314C" w:rsidP="00623E94">
      <w:pPr>
        <w:numPr>
          <w:ilvl w:val="1"/>
          <w:numId w:val="42"/>
        </w:numPr>
        <w:jc w:val="both"/>
        <w:rPr>
          <w:sz w:val="20"/>
        </w:rPr>
      </w:pPr>
      <w:r w:rsidRPr="009848DE">
        <w:rPr>
          <w:sz w:val="20"/>
        </w:rPr>
        <w:t>NOx emissions in tons per year</w:t>
      </w:r>
    </w:p>
    <w:p w:rsidR="00AE1D84" w:rsidRPr="00FE0AD0" w:rsidRDefault="00AE1D84" w:rsidP="00F62984">
      <w:pPr>
        <w:jc w:val="both"/>
        <w:rPr>
          <w:sz w:val="20"/>
        </w:rPr>
      </w:pPr>
    </w:p>
    <w:p w:rsidR="00AE1D84" w:rsidRDefault="00AE1D84" w:rsidP="00F62984">
      <w:pPr>
        <w:jc w:val="both"/>
        <w:rPr>
          <w:sz w:val="20"/>
        </w:rPr>
      </w:pPr>
      <w:r w:rsidRPr="00FE0AD0">
        <w:rPr>
          <w:b/>
          <w:sz w:val="20"/>
        </w:rPr>
        <w:t>See Appendi</w:t>
      </w:r>
      <w:r w:rsidR="0063314C">
        <w:rPr>
          <w:b/>
          <w:sz w:val="20"/>
        </w:rPr>
        <w:t>x 7</w:t>
      </w:r>
    </w:p>
    <w:p w:rsidR="00AE1D84" w:rsidRPr="008B5C27" w:rsidRDefault="00AE1D84" w:rsidP="00F62984">
      <w:pPr>
        <w:jc w:val="both"/>
        <w:rPr>
          <w:sz w:val="20"/>
        </w:rPr>
      </w:pPr>
    </w:p>
    <w:p w:rsidR="00AE1D84" w:rsidRDefault="00AE1D84" w:rsidP="00F62984">
      <w:pPr>
        <w:jc w:val="both"/>
        <w:rPr>
          <w:b/>
          <w:u w:val="single"/>
        </w:rPr>
      </w:pPr>
      <w:r>
        <w:rPr>
          <w:b/>
        </w:rPr>
        <w:t xml:space="preserve">VII.  </w:t>
      </w:r>
      <w:r>
        <w:rPr>
          <w:b/>
          <w:u w:val="single"/>
        </w:rPr>
        <w:t>REPORTING</w:t>
      </w:r>
    </w:p>
    <w:p w:rsidR="00AE1D84" w:rsidRPr="008B5C27" w:rsidRDefault="00AE1D84" w:rsidP="00F62984">
      <w:pPr>
        <w:jc w:val="both"/>
        <w:rPr>
          <w:sz w:val="20"/>
        </w:rPr>
      </w:pPr>
    </w:p>
    <w:p w:rsidR="00AE1D84" w:rsidRDefault="00AE1D84" w:rsidP="00F62984">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AE1D84" w:rsidRPr="00C0388E" w:rsidRDefault="00AE1D84" w:rsidP="00F62984">
      <w:pPr>
        <w:ind w:left="360" w:hanging="360"/>
        <w:jc w:val="both"/>
        <w:rPr>
          <w:sz w:val="20"/>
        </w:rPr>
      </w:pPr>
    </w:p>
    <w:p w:rsidR="00AE1D84" w:rsidRDefault="00AE1D84" w:rsidP="00F62984">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rsidR="00AE1D84" w:rsidRPr="00C0388E" w:rsidRDefault="00AE1D84" w:rsidP="00F62984">
      <w:pPr>
        <w:ind w:left="360" w:hanging="360"/>
        <w:jc w:val="both"/>
        <w:rPr>
          <w:sz w:val="20"/>
        </w:rPr>
      </w:pPr>
    </w:p>
    <w:p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AE1D84" w:rsidRPr="00E111A8" w:rsidRDefault="00AE1D84" w:rsidP="00F62984">
      <w:pPr>
        <w:ind w:right="72"/>
        <w:jc w:val="both"/>
        <w:rPr>
          <w:rFonts w:cs="Arial"/>
          <w:sz w:val="20"/>
        </w:rPr>
      </w:pPr>
    </w:p>
    <w:p w:rsidR="00AE1D84" w:rsidRPr="00FE0AD0" w:rsidRDefault="00AE1D84" w:rsidP="00F62984">
      <w:pPr>
        <w:jc w:val="both"/>
        <w:rPr>
          <w:rFonts w:cs="Arial"/>
          <w:b/>
          <w:sz w:val="20"/>
        </w:rPr>
      </w:pPr>
      <w:r w:rsidRPr="00FE0AD0">
        <w:rPr>
          <w:rFonts w:cs="Arial"/>
          <w:b/>
          <w:sz w:val="20"/>
        </w:rPr>
        <w:t>See Appendix 8</w:t>
      </w:r>
    </w:p>
    <w:p w:rsidR="00AE1D84" w:rsidRPr="00E111A8" w:rsidRDefault="00AE1D84" w:rsidP="00F62984">
      <w:pPr>
        <w:jc w:val="both"/>
        <w:rPr>
          <w:rFonts w:cs="Arial"/>
          <w:sz w:val="20"/>
        </w:rPr>
      </w:pPr>
    </w:p>
    <w:p w:rsidR="00AE1D84" w:rsidRDefault="00AE1D84" w:rsidP="00F62984">
      <w:pPr>
        <w:jc w:val="both"/>
      </w:pPr>
      <w:r>
        <w:rPr>
          <w:b/>
        </w:rPr>
        <w:t xml:space="preserve">VIII.  </w:t>
      </w:r>
      <w:r>
        <w:rPr>
          <w:b/>
          <w:u w:val="single"/>
        </w:rPr>
        <w:t>STACK/VENT RESTRICTION(S)</w:t>
      </w:r>
    </w:p>
    <w:p w:rsidR="00AE1D84" w:rsidRDefault="00AE1D84" w:rsidP="00F62984">
      <w:pPr>
        <w:jc w:val="both"/>
        <w:rPr>
          <w:sz w:val="20"/>
        </w:rPr>
      </w:pPr>
    </w:p>
    <w:p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AE1D84" w:rsidTr="00776130">
        <w:trPr>
          <w:cantSplit/>
          <w:tblHeader/>
        </w:trPr>
        <w:tc>
          <w:tcPr>
            <w:tcW w:w="3510" w:type="dxa"/>
            <w:tcBorders>
              <w:bottom w:val="single" w:sz="4" w:space="0" w:color="auto"/>
            </w:tcBorders>
          </w:tcPr>
          <w:p w:rsidR="00AE1D84" w:rsidRPr="00BD3DE3" w:rsidRDefault="00AE1D84" w:rsidP="00F62984">
            <w:pPr>
              <w:jc w:val="center"/>
              <w:rPr>
                <w:b/>
                <w:sz w:val="20"/>
              </w:rPr>
            </w:pPr>
            <w:r w:rsidRPr="00BD3DE3">
              <w:rPr>
                <w:b/>
                <w:sz w:val="20"/>
              </w:rPr>
              <w:lastRenderedPageBreak/>
              <w:t>Stack &amp; Vent ID</w:t>
            </w:r>
          </w:p>
        </w:tc>
        <w:tc>
          <w:tcPr>
            <w:tcW w:w="1710" w:type="dxa"/>
            <w:tcBorders>
              <w:bottom w:val="single" w:sz="4" w:space="0" w:color="auto"/>
            </w:tcBorders>
          </w:tcPr>
          <w:p w:rsidR="00AE1D84" w:rsidRPr="00BD3DE3" w:rsidRDefault="00AE1D84" w:rsidP="00F62984">
            <w:pPr>
              <w:jc w:val="center"/>
              <w:rPr>
                <w:b/>
                <w:sz w:val="20"/>
              </w:rPr>
            </w:pPr>
            <w:r w:rsidRPr="00BD3DE3">
              <w:rPr>
                <w:b/>
                <w:sz w:val="20"/>
              </w:rPr>
              <w:t xml:space="preserve">Maximum </w:t>
            </w:r>
            <w:r>
              <w:rPr>
                <w:b/>
                <w:sz w:val="20"/>
              </w:rPr>
              <w:t>Exhaust Dimensions</w:t>
            </w:r>
          </w:p>
          <w:p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AE1D84" w:rsidRPr="00BD3DE3" w:rsidRDefault="00AE1D84" w:rsidP="00F62984">
            <w:pPr>
              <w:jc w:val="center"/>
              <w:rPr>
                <w:b/>
                <w:sz w:val="20"/>
              </w:rPr>
            </w:pPr>
            <w:r w:rsidRPr="00BD3DE3">
              <w:rPr>
                <w:b/>
                <w:sz w:val="20"/>
              </w:rPr>
              <w:t>M</w:t>
            </w:r>
            <w:r>
              <w:rPr>
                <w:b/>
                <w:sz w:val="20"/>
              </w:rPr>
              <w:t>inimum Height Above Ground</w:t>
            </w:r>
          </w:p>
          <w:p w:rsidR="00AE1D84" w:rsidRPr="00BD3DE3" w:rsidRDefault="00AE1D84" w:rsidP="00F62984">
            <w:pPr>
              <w:jc w:val="center"/>
              <w:rPr>
                <w:b/>
                <w:sz w:val="20"/>
              </w:rPr>
            </w:pPr>
            <w:r w:rsidRPr="00BD3DE3">
              <w:rPr>
                <w:b/>
                <w:sz w:val="20"/>
              </w:rPr>
              <w:t>(feet)</w:t>
            </w:r>
          </w:p>
        </w:tc>
        <w:tc>
          <w:tcPr>
            <w:tcW w:w="3240" w:type="dxa"/>
            <w:tcBorders>
              <w:bottom w:val="single" w:sz="4" w:space="0" w:color="auto"/>
            </w:tcBorders>
          </w:tcPr>
          <w:p w:rsidR="00AE1D84" w:rsidRPr="00BD3DE3" w:rsidRDefault="00AE1D84" w:rsidP="00F62984">
            <w:pPr>
              <w:jc w:val="center"/>
              <w:rPr>
                <w:b/>
                <w:sz w:val="20"/>
              </w:rPr>
            </w:pPr>
            <w:r w:rsidRPr="00BD3DE3">
              <w:rPr>
                <w:b/>
                <w:sz w:val="20"/>
              </w:rPr>
              <w:t>Underlying Applicable Requirements</w:t>
            </w:r>
          </w:p>
          <w:p w:rsidR="00AE1D84" w:rsidRPr="00BD3DE3" w:rsidRDefault="00AE1D84" w:rsidP="00F62984">
            <w:pPr>
              <w:jc w:val="center"/>
              <w:rPr>
                <w:b/>
                <w:sz w:val="20"/>
              </w:rPr>
            </w:pPr>
          </w:p>
        </w:tc>
      </w:tr>
      <w:tr w:rsidR="00776130" w:rsidTr="00776130">
        <w:trPr>
          <w:cantSplit/>
        </w:trPr>
        <w:tc>
          <w:tcPr>
            <w:tcW w:w="3510" w:type="dxa"/>
            <w:tcBorders>
              <w:top w:val="single" w:sz="4" w:space="0" w:color="auto"/>
              <w:bottom w:val="single" w:sz="4" w:space="0" w:color="auto"/>
            </w:tcBorders>
          </w:tcPr>
          <w:p w:rsidR="00776130" w:rsidRPr="00794966" w:rsidRDefault="00776130" w:rsidP="00623E94">
            <w:pPr>
              <w:numPr>
                <w:ilvl w:val="0"/>
                <w:numId w:val="43"/>
              </w:numPr>
              <w:rPr>
                <w:sz w:val="20"/>
              </w:rPr>
            </w:pPr>
            <w:r>
              <w:rPr>
                <w:sz w:val="20"/>
              </w:rPr>
              <w:t>SVUNIT1101</w:t>
            </w:r>
          </w:p>
        </w:tc>
        <w:tc>
          <w:tcPr>
            <w:tcW w:w="1710" w:type="dxa"/>
            <w:tcBorders>
              <w:top w:val="single" w:sz="4" w:space="0" w:color="auto"/>
              <w:bottom w:val="single" w:sz="4" w:space="0" w:color="auto"/>
            </w:tcBorders>
          </w:tcPr>
          <w:p w:rsidR="00776130" w:rsidRPr="00BD3DE3" w:rsidRDefault="00AE060D" w:rsidP="00776130">
            <w:pPr>
              <w:jc w:val="center"/>
              <w:rPr>
                <w:sz w:val="20"/>
              </w:rPr>
            </w:pPr>
            <w:r>
              <w:rPr>
                <w:sz w:val="20"/>
              </w:rPr>
              <w:t>Exhaust</w:t>
            </w:r>
            <w:r w:rsidR="00776130">
              <w:rPr>
                <w:sz w:val="20"/>
              </w:rPr>
              <w:t xml:space="preserve"> with cross sectional area equivalent to </w:t>
            </w:r>
            <w:r>
              <w:rPr>
                <w:sz w:val="20"/>
              </w:rPr>
              <w:t xml:space="preserve">that of </w:t>
            </w:r>
            <w:r w:rsidR="00776130">
              <w:rPr>
                <w:sz w:val="20"/>
              </w:rPr>
              <w:t>a circular stack of 135.6 inches diameter</w:t>
            </w:r>
            <w:r w:rsidR="00776130" w:rsidRPr="0047706C">
              <w:rPr>
                <w:sz w:val="20"/>
                <w:vertAlign w:val="superscript"/>
              </w:rPr>
              <w:t>2</w:t>
            </w:r>
          </w:p>
        </w:tc>
        <w:tc>
          <w:tcPr>
            <w:tcW w:w="1800" w:type="dxa"/>
            <w:tcBorders>
              <w:top w:val="single" w:sz="4" w:space="0" w:color="auto"/>
              <w:bottom w:val="single" w:sz="4" w:space="0" w:color="auto"/>
            </w:tcBorders>
          </w:tcPr>
          <w:p w:rsidR="00776130" w:rsidRPr="00BD3DE3" w:rsidRDefault="00776130" w:rsidP="00776130">
            <w:pPr>
              <w:jc w:val="center"/>
              <w:rPr>
                <w:sz w:val="20"/>
              </w:rPr>
            </w:pPr>
            <w:r>
              <w:rPr>
                <w:sz w:val="20"/>
              </w:rPr>
              <w:t>45</w:t>
            </w:r>
            <w:r w:rsidRPr="0047706C">
              <w:rPr>
                <w:sz w:val="20"/>
                <w:vertAlign w:val="superscript"/>
              </w:rPr>
              <w:t>2</w:t>
            </w:r>
          </w:p>
        </w:tc>
        <w:tc>
          <w:tcPr>
            <w:tcW w:w="3240" w:type="dxa"/>
            <w:tcBorders>
              <w:top w:val="single" w:sz="4" w:space="0" w:color="auto"/>
              <w:bottom w:val="single" w:sz="4" w:space="0" w:color="auto"/>
            </w:tcBorders>
          </w:tcPr>
          <w:p w:rsidR="00776130" w:rsidRPr="00281767" w:rsidRDefault="00776130" w:rsidP="009C3334">
            <w:pPr>
              <w:jc w:val="center"/>
              <w:rPr>
                <w:b/>
                <w:sz w:val="20"/>
              </w:rPr>
            </w:pPr>
            <w:r w:rsidRPr="00281767">
              <w:rPr>
                <w:b/>
                <w:sz w:val="20"/>
              </w:rPr>
              <w:t xml:space="preserve">40 </w:t>
            </w:r>
            <w:smartTag w:uri="urn:schemas-microsoft-com:office:smarttags" w:element="stockticker">
              <w:r w:rsidRPr="00281767">
                <w:rPr>
                  <w:b/>
                  <w:sz w:val="20"/>
                </w:rPr>
                <w:t>CFR</w:t>
              </w:r>
            </w:smartTag>
            <w:r w:rsidRPr="00281767">
              <w:rPr>
                <w:b/>
                <w:sz w:val="20"/>
              </w:rPr>
              <w:t xml:space="preserve"> 52.21</w:t>
            </w:r>
          </w:p>
        </w:tc>
      </w:tr>
      <w:tr w:rsidR="00776130" w:rsidTr="00776130">
        <w:trPr>
          <w:cantSplit/>
        </w:trPr>
        <w:tc>
          <w:tcPr>
            <w:tcW w:w="3510" w:type="dxa"/>
            <w:tcBorders>
              <w:top w:val="single" w:sz="4" w:space="0" w:color="auto"/>
            </w:tcBorders>
          </w:tcPr>
          <w:p w:rsidR="00776130" w:rsidRPr="00794966" w:rsidRDefault="00776130" w:rsidP="00623E94">
            <w:pPr>
              <w:numPr>
                <w:ilvl w:val="0"/>
                <w:numId w:val="43"/>
              </w:numPr>
              <w:rPr>
                <w:sz w:val="20"/>
              </w:rPr>
            </w:pPr>
            <w:r>
              <w:rPr>
                <w:sz w:val="20"/>
              </w:rPr>
              <w:t>SVUNIT1102</w:t>
            </w:r>
          </w:p>
        </w:tc>
        <w:tc>
          <w:tcPr>
            <w:tcW w:w="1710" w:type="dxa"/>
            <w:tcBorders>
              <w:top w:val="single" w:sz="4" w:space="0" w:color="auto"/>
            </w:tcBorders>
          </w:tcPr>
          <w:p w:rsidR="00776130" w:rsidRPr="00BD3DE3" w:rsidRDefault="00AE060D" w:rsidP="00776130">
            <w:pPr>
              <w:jc w:val="center"/>
              <w:rPr>
                <w:sz w:val="20"/>
              </w:rPr>
            </w:pPr>
            <w:r>
              <w:rPr>
                <w:sz w:val="20"/>
              </w:rPr>
              <w:t>Exhaust with cross sectional area equivalent to that of a circular stack of 135.6 inches diameter</w:t>
            </w:r>
            <w:r w:rsidRPr="0047706C">
              <w:rPr>
                <w:sz w:val="20"/>
                <w:vertAlign w:val="superscript"/>
              </w:rPr>
              <w:t>2</w:t>
            </w:r>
          </w:p>
        </w:tc>
        <w:tc>
          <w:tcPr>
            <w:tcW w:w="1800" w:type="dxa"/>
            <w:tcBorders>
              <w:top w:val="single" w:sz="4" w:space="0" w:color="auto"/>
            </w:tcBorders>
          </w:tcPr>
          <w:p w:rsidR="00776130" w:rsidRPr="00BD3DE3" w:rsidRDefault="00776130" w:rsidP="00776130">
            <w:pPr>
              <w:jc w:val="center"/>
              <w:rPr>
                <w:sz w:val="20"/>
              </w:rPr>
            </w:pPr>
            <w:r>
              <w:rPr>
                <w:sz w:val="20"/>
              </w:rPr>
              <w:t>45</w:t>
            </w:r>
            <w:r w:rsidRPr="0047706C">
              <w:rPr>
                <w:sz w:val="20"/>
                <w:vertAlign w:val="superscript"/>
              </w:rPr>
              <w:t>2</w:t>
            </w:r>
          </w:p>
        </w:tc>
        <w:tc>
          <w:tcPr>
            <w:tcW w:w="3240" w:type="dxa"/>
            <w:tcBorders>
              <w:top w:val="single" w:sz="4" w:space="0" w:color="auto"/>
            </w:tcBorders>
          </w:tcPr>
          <w:p w:rsidR="00776130" w:rsidRPr="00281767" w:rsidRDefault="00776130" w:rsidP="009C3334">
            <w:pPr>
              <w:jc w:val="center"/>
              <w:rPr>
                <w:b/>
                <w:sz w:val="20"/>
              </w:rPr>
            </w:pPr>
            <w:r w:rsidRPr="00281767">
              <w:rPr>
                <w:b/>
                <w:sz w:val="20"/>
              </w:rPr>
              <w:t xml:space="preserve">40 </w:t>
            </w:r>
            <w:smartTag w:uri="urn:schemas-microsoft-com:office:smarttags" w:element="stockticker">
              <w:r w:rsidRPr="00281767">
                <w:rPr>
                  <w:b/>
                  <w:sz w:val="20"/>
                </w:rPr>
                <w:t>CFR</w:t>
              </w:r>
            </w:smartTag>
            <w:r w:rsidRPr="00281767">
              <w:rPr>
                <w:b/>
                <w:sz w:val="20"/>
              </w:rPr>
              <w:t xml:space="preserve"> 52.21</w:t>
            </w:r>
          </w:p>
        </w:tc>
      </w:tr>
    </w:tbl>
    <w:p w:rsidR="00AE1D84" w:rsidRPr="00FE0AD0" w:rsidRDefault="00AE1D84" w:rsidP="00F62984">
      <w:pPr>
        <w:jc w:val="both"/>
        <w:rPr>
          <w:rFonts w:cs="Arial"/>
          <w:sz w:val="20"/>
        </w:rPr>
      </w:pPr>
    </w:p>
    <w:p w:rsidR="00AE1D84" w:rsidRDefault="00AE1D84" w:rsidP="00F62984">
      <w:pPr>
        <w:jc w:val="both"/>
      </w:pPr>
      <w:r>
        <w:rPr>
          <w:b/>
        </w:rPr>
        <w:t xml:space="preserve">IX.  </w:t>
      </w:r>
      <w:r>
        <w:rPr>
          <w:b/>
          <w:u w:val="single"/>
        </w:rPr>
        <w:t>OTHER REQUIREMENT(S)</w:t>
      </w:r>
    </w:p>
    <w:p w:rsidR="00AE1D84" w:rsidRPr="00FE0AD0" w:rsidRDefault="00AE1D84" w:rsidP="00F62984">
      <w:pPr>
        <w:jc w:val="both"/>
        <w:rPr>
          <w:sz w:val="20"/>
        </w:rPr>
      </w:pPr>
    </w:p>
    <w:p w:rsidR="00AE1D84" w:rsidRPr="00C0388E" w:rsidRDefault="00776130" w:rsidP="009C3334">
      <w:pPr>
        <w:ind w:left="360"/>
        <w:jc w:val="both"/>
        <w:rPr>
          <w:sz w:val="20"/>
        </w:rPr>
      </w:pPr>
      <w:r>
        <w:rPr>
          <w:sz w:val="20"/>
        </w:rPr>
        <w:t>NA</w:t>
      </w:r>
    </w:p>
    <w:p w:rsidR="00AE1D84" w:rsidRDefault="00AE1D84" w:rsidP="00F62984">
      <w:pPr>
        <w:jc w:val="both"/>
        <w:rPr>
          <w:sz w:val="20"/>
        </w:rPr>
      </w:pPr>
    </w:p>
    <w:p w:rsidR="000662AD" w:rsidRPr="00FE0AD0" w:rsidRDefault="000662AD" w:rsidP="00F62984">
      <w:pPr>
        <w:jc w:val="both"/>
        <w:rPr>
          <w:sz w:val="20"/>
        </w:rPr>
      </w:pPr>
    </w:p>
    <w:p w:rsidR="00AE1D84" w:rsidRPr="00B90185" w:rsidRDefault="00AE1D84" w:rsidP="00F62984">
      <w:pPr>
        <w:jc w:val="both"/>
        <w:rPr>
          <w:b/>
          <w:sz w:val="20"/>
        </w:rPr>
      </w:pPr>
      <w:r w:rsidRPr="00B90185">
        <w:rPr>
          <w:b/>
          <w:sz w:val="20"/>
          <w:u w:val="single"/>
        </w:rPr>
        <w:t>Footnotes</w:t>
      </w:r>
      <w:r w:rsidRPr="00B90185">
        <w:rPr>
          <w:b/>
          <w:sz w:val="20"/>
        </w:rPr>
        <w:t>:</w:t>
      </w:r>
    </w:p>
    <w:p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8427BE" w:rsidRPr="003A327D" w:rsidRDefault="008427BE" w:rsidP="008427BE">
      <w:pPr>
        <w:jc w:val="both"/>
        <w:rPr>
          <w:sz w:val="20"/>
        </w:rPr>
      </w:pPr>
    </w:p>
    <w:p w:rsidR="007014BE" w:rsidRPr="007014BE" w:rsidRDefault="00E14632" w:rsidP="007014BE">
      <w:pPr>
        <w:rPr>
          <w:sz w:val="20"/>
        </w:rPr>
      </w:pPr>
      <w:r w:rsidRPr="00FE0AD0">
        <w:br w:type="page"/>
      </w:r>
      <w:bookmarkStart w:id="79" w:name="_Toc1453518"/>
      <w:bookmarkEnd w:id="60"/>
      <w:bookmarkEnd w:id="61"/>
      <w:bookmarkEnd w:id="62"/>
    </w:p>
    <w:p w:rsidR="005E5399" w:rsidRPr="00440957" w:rsidRDefault="00FE2A0A" w:rsidP="001B5E34">
      <w:pPr>
        <w:pStyle w:val="Heading1"/>
        <w:rPr>
          <w:sz w:val="20"/>
          <w:szCs w:val="20"/>
        </w:rPr>
      </w:pPr>
      <w:bookmarkStart w:id="80" w:name="_Toc9926418"/>
      <w:r w:rsidRPr="001B5E34">
        <w:lastRenderedPageBreak/>
        <w:t>E</w:t>
      </w:r>
      <w:r w:rsidR="005E5399" w:rsidRPr="001B5E34">
        <w:t>.  NON-APPLICABLE REQUIREMENTS</w:t>
      </w:r>
      <w:bookmarkEnd w:id="79"/>
      <w:bookmarkEnd w:id="80"/>
    </w:p>
    <w:p w:rsidR="005E5399" w:rsidRPr="00FE0AD0" w:rsidRDefault="005E5399">
      <w:pPr>
        <w:rPr>
          <w:sz w:val="20"/>
        </w:rPr>
      </w:pPr>
    </w:p>
    <w:p w:rsidR="005E5399" w:rsidRPr="00FE0AD0" w:rsidRDefault="00FE2A0A">
      <w:pPr>
        <w:jc w:val="both"/>
        <w:rPr>
          <w:sz w:val="20"/>
        </w:rPr>
      </w:pPr>
      <w:bookmarkStart w:id="81" w:name="_Toc366569209"/>
      <w:bookmarkStart w:id="82" w:name="_Toc366642171"/>
      <w:bookmarkStart w:id="83" w:name="_Toc369327740"/>
      <w:r w:rsidRPr="00FE0AD0">
        <w:rPr>
          <w:sz w:val="20"/>
        </w:rPr>
        <w:t xml:space="preserve">At the time of </w:t>
      </w:r>
      <w:r w:rsidR="00BA0289">
        <w:rPr>
          <w:sz w:val="20"/>
        </w:rPr>
        <w:t xml:space="preserve">the </w:t>
      </w:r>
      <w:r w:rsidRPr="00FE0AD0">
        <w:rPr>
          <w:sz w:val="20"/>
        </w:rPr>
        <w:t>ROP issuance, t</w:t>
      </w:r>
      <w:r w:rsidR="005E5399" w:rsidRPr="00FE0AD0">
        <w:rPr>
          <w:sz w:val="20"/>
        </w:rPr>
        <w:t xml:space="preserve">he AQD has determined that the requirements identified in the table below are not applicable to </w:t>
      </w:r>
      <w:r w:rsidR="00C53769">
        <w:rPr>
          <w:sz w:val="20"/>
        </w:rPr>
        <w:t>the specified emission unit</w:t>
      </w:r>
      <w:r w:rsidR="00690F0D">
        <w:rPr>
          <w:sz w:val="20"/>
        </w:rPr>
        <w:t>(s)</w:t>
      </w:r>
      <w:r w:rsidR="00C53769">
        <w:rPr>
          <w:sz w:val="20"/>
        </w:rPr>
        <w:t xml:space="preserve"> and</w:t>
      </w:r>
      <w:r w:rsidR="00104849">
        <w:rPr>
          <w:sz w:val="20"/>
        </w:rPr>
        <w:t>/or</w:t>
      </w:r>
      <w:r w:rsidR="00C53769">
        <w:rPr>
          <w:sz w:val="20"/>
        </w:rPr>
        <w:t xml:space="preserve"> flexible group</w:t>
      </w:r>
      <w:r w:rsidR="00690F0D">
        <w:rPr>
          <w:sz w:val="20"/>
        </w:rPr>
        <w:t>(s)</w:t>
      </w:r>
      <w:r w:rsidR="005E5399" w:rsidRPr="00FE0AD0">
        <w:rPr>
          <w:sz w:val="20"/>
        </w:rPr>
        <w:t xml:space="preserve">.  This determination is incorporated into the </w:t>
      </w:r>
      <w:r w:rsidR="003A52A1" w:rsidRPr="00FE0AD0">
        <w:rPr>
          <w:sz w:val="20"/>
        </w:rPr>
        <w:t>permit s</w:t>
      </w:r>
      <w:r w:rsidR="005E5399" w:rsidRPr="00FE0AD0">
        <w:rPr>
          <w:sz w:val="20"/>
        </w:rPr>
        <w:t xml:space="preserve">hield provisions set forth in the General </w:t>
      </w:r>
      <w:r w:rsidR="00812B4C" w:rsidRPr="00FE0AD0">
        <w:rPr>
          <w:sz w:val="20"/>
        </w:rPr>
        <w:t>Conditions in Part A</w:t>
      </w:r>
      <w:r w:rsidR="00633CFE" w:rsidRPr="00FE0AD0">
        <w:rPr>
          <w:sz w:val="20"/>
        </w:rPr>
        <w:t xml:space="preserve"> pursuant to Rule 213(6)(a)(ii</w:t>
      </w:r>
      <w:r w:rsidR="00633CFE" w:rsidRPr="00BA0289">
        <w:rPr>
          <w:sz w:val="20"/>
        </w:rPr>
        <w:t>)</w:t>
      </w:r>
      <w:r w:rsidR="005E5399" w:rsidRPr="00BA0289">
        <w:rPr>
          <w:sz w:val="20"/>
        </w:rPr>
        <w:t>.</w:t>
      </w:r>
      <w:r w:rsidR="00B86A07" w:rsidRPr="00BA0289">
        <w:rPr>
          <w:rFonts w:cs="Arial"/>
          <w:bCs/>
          <w:color w:val="000000"/>
          <w:sz w:val="20"/>
        </w:rPr>
        <w:t xml:space="preserve">  I</w:t>
      </w:r>
      <w:r w:rsidR="00B86A07" w:rsidRPr="00B86A07">
        <w:rPr>
          <w:rFonts w:cs="Arial"/>
          <w:bCs/>
          <w:color w:val="000000"/>
          <w:sz w:val="20"/>
        </w:rPr>
        <w:t>f the permittee makes a change that affects the basis of the non-applicability determination, the permit shield established as a result of that non-applicability dec</w:t>
      </w:r>
      <w:r w:rsidR="00B86A07">
        <w:rPr>
          <w:rFonts w:cs="Arial"/>
          <w:bCs/>
          <w:color w:val="000000"/>
          <w:sz w:val="20"/>
        </w:rPr>
        <w:t>i</w:t>
      </w:r>
      <w:r w:rsidR="00C53769">
        <w:rPr>
          <w:rFonts w:cs="Arial"/>
          <w:bCs/>
          <w:color w:val="000000"/>
          <w:sz w:val="20"/>
        </w:rPr>
        <w:t>sion is no longer valid for th</w:t>
      </w:r>
      <w:r w:rsidR="00104849">
        <w:rPr>
          <w:rFonts w:cs="Arial"/>
          <w:bCs/>
          <w:color w:val="000000"/>
          <w:sz w:val="20"/>
        </w:rPr>
        <w:t>at</w:t>
      </w:r>
      <w:r w:rsidR="00B86A07" w:rsidRPr="00B86A07">
        <w:rPr>
          <w:rFonts w:cs="Arial"/>
          <w:bCs/>
          <w:color w:val="000000"/>
          <w:sz w:val="20"/>
        </w:rPr>
        <w:t xml:space="preserve"> emission unit or flexible group</w:t>
      </w:r>
      <w:r w:rsidR="00B86A07">
        <w:rPr>
          <w:rFonts w:cs="Arial"/>
          <w:bCs/>
          <w:color w:val="000000"/>
          <w:sz w:val="20"/>
        </w:rPr>
        <w:t>.</w:t>
      </w:r>
    </w:p>
    <w:p w:rsidR="005E5399" w:rsidRDefault="005E5399">
      <w:pPr>
        <w:rPr>
          <w:sz w:val="20"/>
        </w:rPr>
      </w:pPr>
    </w:p>
    <w:p w:rsidR="00C53769" w:rsidRPr="00FE0AD0" w:rsidRDefault="00C53769">
      <w:pPr>
        <w:rPr>
          <w:sz w:val="20"/>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5E5399" w:rsidTr="005D4FFB">
        <w:trPr>
          <w:tblHeader/>
        </w:trPr>
        <w:tc>
          <w:tcPr>
            <w:tcW w:w="2520" w:type="dxa"/>
            <w:shd w:val="pct10" w:color="auto" w:fill="auto"/>
          </w:tcPr>
          <w:p w:rsidR="00ED0AFD" w:rsidRDefault="005E5399">
            <w:pPr>
              <w:jc w:val="center"/>
              <w:rPr>
                <w:b/>
                <w:sz w:val="20"/>
              </w:rPr>
            </w:pPr>
            <w:r w:rsidRPr="004E101B">
              <w:rPr>
                <w:b/>
                <w:sz w:val="20"/>
              </w:rPr>
              <w:t>Emission Unit</w:t>
            </w:r>
            <w:r w:rsidR="00ED0AFD">
              <w:rPr>
                <w:b/>
                <w:sz w:val="20"/>
              </w:rPr>
              <w:t xml:space="preserve">/Flexible </w:t>
            </w:r>
          </w:p>
          <w:p w:rsidR="005E5399" w:rsidRPr="004E101B" w:rsidRDefault="00ED0AFD">
            <w:pPr>
              <w:jc w:val="center"/>
              <w:rPr>
                <w:b/>
                <w:sz w:val="20"/>
              </w:rPr>
            </w:pPr>
            <w:r>
              <w:rPr>
                <w:b/>
                <w:sz w:val="20"/>
              </w:rPr>
              <w:t>Group</w:t>
            </w:r>
            <w:r w:rsidR="005E5399" w:rsidRPr="004E101B">
              <w:rPr>
                <w:b/>
                <w:sz w:val="20"/>
              </w:rPr>
              <w:t xml:space="preserve"> ID</w:t>
            </w:r>
          </w:p>
        </w:tc>
        <w:tc>
          <w:tcPr>
            <w:tcW w:w="3240" w:type="dxa"/>
            <w:shd w:val="pct10" w:color="auto" w:fill="auto"/>
          </w:tcPr>
          <w:p w:rsidR="005E5399" w:rsidRPr="004E101B" w:rsidRDefault="00456F47">
            <w:pPr>
              <w:jc w:val="center"/>
              <w:rPr>
                <w:b/>
                <w:sz w:val="20"/>
              </w:rPr>
            </w:pPr>
            <w:r w:rsidRPr="004E101B">
              <w:rPr>
                <w:b/>
                <w:sz w:val="20"/>
              </w:rPr>
              <w:t>Non-</w:t>
            </w:r>
            <w:r w:rsidR="005E5399" w:rsidRPr="004E101B">
              <w:rPr>
                <w:b/>
                <w:sz w:val="20"/>
              </w:rPr>
              <w:t>Applicable Requirement</w:t>
            </w:r>
          </w:p>
        </w:tc>
        <w:tc>
          <w:tcPr>
            <w:tcW w:w="4500" w:type="dxa"/>
            <w:shd w:val="pct10" w:color="auto" w:fill="auto"/>
          </w:tcPr>
          <w:p w:rsidR="005E5399" w:rsidRPr="004E101B" w:rsidRDefault="005E5399">
            <w:pPr>
              <w:jc w:val="center"/>
              <w:rPr>
                <w:b/>
                <w:sz w:val="20"/>
              </w:rPr>
            </w:pPr>
            <w:r w:rsidRPr="004E101B">
              <w:rPr>
                <w:b/>
                <w:sz w:val="20"/>
              </w:rPr>
              <w:t>Justification</w:t>
            </w:r>
          </w:p>
        </w:tc>
      </w:tr>
      <w:tr w:rsidR="00776130" w:rsidTr="005D4FFB">
        <w:tc>
          <w:tcPr>
            <w:tcW w:w="2520" w:type="dxa"/>
          </w:tcPr>
          <w:p w:rsidR="00776130" w:rsidRDefault="00776130" w:rsidP="00776130">
            <w:pPr>
              <w:rPr>
                <w:sz w:val="20"/>
              </w:rPr>
            </w:pPr>
            <w:r>
              <w:rPr>
                <w:sz w:val="20"/>
              </w:rPr>
              <w:t>FGAVONS</w:t>
            </w:r>
          </w:p>
        </w:tc>
        <w:tc>
          <w:tcPr>
            <w:tcW w:w="3240" w:type="dxa"/>
          </w:tcPr>
          <w:p w:rsidR="00776130" w:rsidRPr="00AF4974" w:rsidRDefault="00776130" w:rsidP="00776130">
            <w:pPr>
              <w:rPr>
                <w:sz w:val="20"/>
              </w:rPr>
            </w:pPr>
            <w:r>
              <w:rPr>
                <w:sz w:val="20"/>
              </w:rPr>
              <w:t>40 CFR 60.33 et seq., NSPS, Subpart GG – New Source Performance Standards for Stationary Gas Turbines</w:t>
            </w:r>
          </w:p>
        </w:tc>
        <w:tc>
          <w:tcPr>
            <w:tcW w:w="4500" w:type="dxa"/>
          </w:tcPr>
          <w:p w:rsidR="00776130" w:rsidRDefault="00776130" w:rsidP="00776130">
            <w:pPr>
              <w:rPr>
                <w:rFonts w:cs="Arial"/>
                <w:color w:val="000000"/>
                <w:sz w:val="20"/>
              </w:rPr>
            </w:pPr>
            <w:r>
              <w:rPr>
                <w:rFonts w:cs="Arial"/>
                <w:color w:val="000000"/>
                <w:sz w:val="20"/>
              </w:rPr>
              <w:t xml:space="preserve">FGAVONS is made up of EUUNIT1101 and EUUNIT1102.  These units were installed in 1971.  NSPS, Subpart GG does not affect stationary gas turbines installed before its promulgation date of 10/3/1977.  If either unit is modified or reconstructed as defined in 40 CFR 60.14 or </w:t>
            </w:r>
            <w:r w:rsidR="009C3334">
              <w:rPr>
                <w:rFonts w:cs="Arial"/>
                <w:color w:val="000000"/>
                <w:sz w:val="20"/>
              </w:rPr>
              <w:t xml:space="preserve">40 CFR </w:t>
            </w:r>
            <w:r>
              <w:rPr>
                <w:rFonts w:cs="Arial"/>
                <w:color w:val="000000"/>
                <w:sz w:val="20"/>
              </w:rPr>
              <w:t>60.15, it would become subject to 40 CFR Part 60, Subpart GG.</w:t>
            </w:r>
          </w:p>
        </w:tc>
      </w:tr>
    </w:tbl>
    <w:p w:rsidR="005E5399" w:rsidRPr="00694226" w:rsidRDefault="005E5399">
      <w:pPr>
        <w:rPr>
          <w:sz w:val="20"/>
        </w:rPr>
      </w:pPr>
    </w:p>
    <w:bookmarkEnd w:id="81"/>
    <w:bookmarkEnd w:id="82"/>
    <w:bookmarkEnd w:id="83"/>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246FDD" w:rsidRDefault="00246FDD">
      <w:r>
        <w:br w:type="page"/>
      </w:r>
    </w:p>
    <w:tbl>
      <w:tblPr>
        <w:tblW w:w="10271" w:type="dxa"/>
        <w:tblInd w:w="108" w:type="dxa"/>
        <w:tblLayout w:type="fixed"/>
        <w:tblLook w:val="0000" w:firstRow="0" w:lastRow="0" w:firstColumn="0" w:lastColumn="0" w:noHBand="0" w:noVBand="0"/>
      </w:tblPr>
      <w:tblGrid>
        <w:gridCol w:w="10271"/>
      </w:tblGrid>
      <w:tr w:rsidR="005D4FFB" w:rsidRPr="00253A7B" w:rsidTr="00CD63B4">
        <w:trPr>
          <w:cantSplit/>
          <w:trHeight w:val="226"/>
        </w:trPr>
        <w:tc>
          <w:tcPr>
            <w:tcW w:w="10271" w:type="dxa"/>
          </w:tcPr>
          <w:p w:rsidR="005D4FFB" w:rsidRPr="00253A7B" w:rsidRDefault="005D4FFB" w:rsidP="00CD63B4">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4" w:name="_Toc367698521"/>
            <w:bookmarkStart w:id="85" w:name="_Toc522874202"/>
            <w:bookmarkStart w:id="86" w:name="_Toc9926419"/>
            <w:r w:rsidRPr="00253A7B">
              <w:rPr>
                <w:b/>
                <w:kern w:val="28"/>
                <w:sz w:val="28"/>
                <w:szCs w:val="28"/>
              </w:rPr>
              <w:t>APPENDICES</w:t>
            </w:r>
            <w:bookmarkEnd w:id="84"/>
            <w:bookmarkEnd w:id="85"/>
            <w:bookmarkEnd w:id="86"/>
          </w:p>
        </w:tc>
      </w:tr>
    </w:tbl>
    <w:p w:rsidR="005D4FFB" w:rsidRPr="00FC1F2C" w:rsidRDefault="005D4FFB" w:rsidP="005D4FFB">
      <w:pPr>
        <w:pStyle w:val="Heading2"/>
        <w:numPr>
          <w:ilvl w:val="0"/>
          <w:numId w:val="0"/>
        </w:numPr>
        <w:spacing w:before="0" w:after="0"/>
        <w:jc w:val="left"/>
        <w:rPr>
          <w:b w:val="0"/>
          <w:sz w:val="22"/>
          <w:szCs w:val="22"/>
        </w:rPr>
      </w:pPr>
      <w:bookmarkStart w:id="87" w:name="_Toc522874203"/>
      <w:bookmarkStart w:id="88" w:name="_Hlk522788426"/>
      <w:bookmarkStart w:id="89" w:name="_Toc9926420"/>
      <w:r w:rsidRPr="005C07D8">
        <w:rPr>
          <w:sz w:val="22"/>
          <w:szCs w:val="22"/>
        </w:rPr>
        <w:t xml:space="preserve">Appendix 1.  </w:t>
      </w:r>
      <w:r>
        <w:rPr>
          <w:sz w:val="22"/>
          <w:szCs w:val="22"/>
        </w:rPr>
        <w:t xml:space="preserve">Acronyms and </w:t>
      </w:r>
      <w:r w:rsidRPr="005C07D8">
        <w:rPr>
          <w:sz w:val="22"/>
          <w:szCs w:val="22"/>
        </w:rPr>
        <w:t>Abbreviations</w:t>
      </w:r>
      <w:bookmarkEnd w:id="87"/>
      <w:bookmarkEnd w:id="89"/>
    </w:p>
    <w:tbl>
      <w:tblPr>
        <w:tblW w:w="5000" w:type="pct"/>
        <w:jc w:val="center"/>
        <w:tblLook w:val="0000" w:firstRow="0" w:lastRow="0" w:firstColumn="0" w:lastColumn="0" w:noHBand="0" w:noVBand="0"/>
      </w:tblPr>
      <w:tblGrid>
        <w:gridCol w:w="1346"/>
        <w:gridCol w:w="3853"/>
        <w:gridCol w:w="805"/>
        <w:gridCol w:w="4210"/>
      </w:tblGrid>
      <w:tr w:rsidR="005D4FFB" w:rsidRPr="000B6AFE" w:rsidTr="00CD63B4">
        <w:trPr>
          <w:cantSplit/>
          <w:trHeight w:val="245"/>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rsidR="005D4FFB" w:rsidRPr="000B6AFE" w:rsidRDefault="005D4FFB" w:rsidP="00CD63B4">
            <w:pPr>
              <w:jc w:val="cente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rsidR="005D4FFB" w:rsidRPr="000B6AFE" w:rsidRDefault="005D4FFB" w:rsidP="00CD63B4">
            <w:pPr>
              <w:jc w:val="center"/>
              <w:rPr>
                <w:rFonts w:cs="Arial"/>
                <w:b/>
                <w:sz w:val="19"/>
                <w:szCs w:val="19"/>
              </w:rPr>
            </w:pPr>
            <w:r w:rsidRPr="000B6AFE">
              <w:rPr>
                <w:rFonts w:cs="Arial"/>
                <w:b/>
                <w:sz w:val="19"/>
                <w:szCs w:val="19"/>
              </w:rPr>
              <w:t>Pollutant / Measurement Abbreviations</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AQD</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Air Quality Division</w:t>
            </w:r>
          </w:p>
        </w:tc>
        <w:tc>
          <w:tcPr>
            <w:tcW w:w="394" w:type="pct"/>
            <w:tcBorders>
              <w:left w:val="single" w:sz="4" w:space="0" w:color="auto"/>
            </w:tcBorders>
          </w:tcPr>
          <w:p w:rsidR="005D4FFB" w:rsidRPr="000B6AFE" w:rsidRDefault="005D4FFB" w:rsidP="00CD63B4">
            <w:pPr>
              <w:rPr>
                <w:rFonts w:cs="Arial"/>
                <w:sz w:val="19"/>
                <w:szCs w:val="19"/>
              </w:rPr>
            </w:pPr>
            <w:proofErr w:type="spellStart"/>
            <w:r w:rsidRPr="000B6AFE">
              <w:rPr>
                <w:rFonts w:cs="Arial"/>
                <w:sz w:val="19"/>
                <w:szCs w:val="19"/>
              </w:rPr>
              <w:t>acfm</w:t>
            </w:r>
            <w:proofErr w:type="spellEnd"/>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Actual cubic feet per minute</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BACT</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BTU</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British Thermal Unit</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CAA</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Clean Air Act</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°C</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Degrees Celsius</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CAM</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CO</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Carbon Monoxide</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CEM</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Carbon Dioxide Equivalent</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Pr>
                <w:rFonts w:cs="Arial"/>
                <w:sz w:val="19"/>
                <w:szCs w:val="19"/>
              </w:rPr>
              <w:t>CEMS</w:t>
            </w:r>
          </w:p>
        </w:tc>
        <w:tc>
          <w:tcPr>
            <w:tcW w:w="1886" w:type="pct"/>
            <w:tcBorders>
              <w:right w:val="single" w:sz="4" w:space="0" w:color="auto"/>
            </w:tcBorders>
          </w:tcPr>
          <w:p w:rsidR="005D4FFB" w:rsidRPr="000B6AFE" w:rsidRDefault="005D4FFB" w:rsidP="00CD63B4">
            <w:pPr>
              <w:rPr>
                <w:rFonts w:cs="Arial"/>
                <w:sz w:val="19"/>
                <w:szCs w:val="19"/>
              </w:rPr>
            </w:pPr>
            <w:r>
              <w:rPr>
                <w:rFonts w:cs="Arial"/>
                <w:sz w:val="19"/>
                <w:szCs w:val="19"/>
              </w:rPr>
              <w:t>Continuous Emission Monitoring System</w:t>
            </w:r>
          </w:p>
        </w:tc>
        <w:tc>
          <w:tcPr>
            <w:tcW w:w="394" w:type="pct"/>
            <w:tcBorders>
              <w:left w:val="single" w:sz="4" w:space="0" w:color="auto"/>
            </w:tcBorders>
          </w:tcPr>
          <w:p w:rsidR="005D4FFB" w:rsidRPr="000B6AFE" w:rsidRDefault="005D4FFB" w:rsidP="00CD63B4">
            <w:pPr>
              <w:rPr>
                <w:rFonts w:cs="Arial"/>
                <w:sz w:val="19"/>
                <w:szCs w:val="19"/>
              </w:rPr>
            </w:pPr>
            <w:proofErr w:type="spellStart"/>
            <w:r w:rsidRPr="000B6AFE">
              <w:rPr>
                <w:rFonts w:cs="Arial"/>
                <w:sz w:val="19"/>
                <w:szCs w:val="19"/>
              </w:rPr>
              <w:t>dscf</w:t>
            </w:r>
            <w:proofErr w:type="spellEnd"/>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Dry standard cubic foot</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CFR</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Code of Federal Regulations</w:t>
            </w:r>
          </w:p>
        </w:tc>
        <w:tc>
          <w:tcPr>
            <w:tcW w:w="394" w:type="pct"/>
            <w:tcBorders>
              <w:left w:val="single" w:sz="4" w:space="0" w:color="auto"/>
            </w:tcBorders>
          </w:tcPr>
          <w:p w:rsidR="005D4FFB" w:rsidRPr="000B6AFE" w:rsidRDefault="005D4FFB" w:rsidP="00CD63B4">
            <w:pPr>
              <w:rPr>
                <w:rFonts w:cs="Arial"/>
                <w:sz w:val="19"/>
                <w:szCs w:val="19"/>
              </w:rPr>
            </w:pPr>
            <w:proofErr w:type="spellStart"/>
            <w:r w:rsidRPr="000B6AFE">
              <w:rPr>
                <w:rFonts w:cs="Arial"/>
                <w:sz w:val="19"/>
                <w:szCs w:val="19"/>
              </w:rPr>
              <w:t>dscm</w:t>
            </w:r>
            <w:proofErr w:type="spellEnd"/>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Dry standard cubic meter</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COM</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°F</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Degrees Fahrenheit</w:t>
            </w:r>
          </w:p>
        </w:tc>
      </w:tr>
      <w:tr w:rsidR="005D4FFB" w:rsidRPr="000B6AFE" w:rsidTr="00CD63B4">
        <w:trPr>
          <w:cantSplit/>
          <w:trHeight w:val="218"/>
          <w:jc w:val="center"/>
        </w:trPr>
        <w:tc>
          <w:tcPr>
            <w:tcW w:w="659" w:type="pct"/>
            <w:vMerge w:val="restart"/>
            <w:tcBorders>
              <w:left w:val="single" w:sz="4" w:space="0" w:color="auto"/>
            </w:tcBorders>
          </w:tcPr>
          <w:p w:rsidR="005D4FFB" w:rsidRPr="000B6AFE" w:rsidRDefault="005D4FFB" w:rsidP="00CD63B4">
            <w:pPr>
              <w:rPr>
                <w:rFonts w:cs="Arial"/>
                <w:sz w:val="19"/>
                <w:szCs w:val="19"/>
              </w:rPr>
            </w:pPr>
            <w:r w:rsidRPr="000B6AFE">
              <w:rPr>
                <w:rFonts w:cs="Arial"/>
                <w:sz w:val="19"/>
                <w:szCs w:val="19"/>
              </w:rPr>
              <w:t>Department/</w:t>
            </w:r>
          </w:p>
          <w:p w:rsidR="005D4FFB" w:rsidRPr="000B6AFE" w:rsidRDefault="005D4FFB" w:rsidP="00CD63B4">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rsidR="005D4FFB" w:rsidRPr="000B6AFE" w:rsidRDefault="005D4FFB" w:rsidP="00CD63B4">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gr</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Grains</w:t>
            </w:r>
          </w:p>
        </w:tc>
      </w:tr>
      <w:tr w:rsidR="005D4FFB" w:rsidRPr="000B6AFE" w:rsidTr="00CD63B4">
        <w:trPr>
          <w:cantSplit/>
          <w:trHeight w:val="217"/>
          <w:jc w:val="center"/>
        </w:trPr>
        <w:tc>
          <w:tcPr>
            <w:tcW w:w="659" w:type="pct"/>
            <w:vMerge/>
            <w:tcBorders>
              <w:left w:val="single" w:sz="4" w:space="0" w:color="auto"/>
            </w:tcBorders>
          </w:tcPr>
          <w:p w:rsidR="005D4FFB" w:rsidRPr="000B6AFE" w:rsidRDefault="005D4FFB" w:rsidP="00CD63B4">
            <w:pPr>
              <w:rPr>
                <w:rFonts w:cs="Arial"/>
                <w:sz w:val="19"/>
                <w:szCs w:val="19"/>
              </w:rPr>
            </w:pPr>
          </w:p>
        </w:tc>
        <w:tc>
          <w:tcPr>
            <w:tcW w:w="1886" w:type="pct"/>
            <w:vMerge/>
            <w:tcBorders>
              <w:right w:val="single" w:sz="4" w:space="0" w:color="auto"/>
            </w:tcBorders>
          </w:tcPr>
          <w:p w:rsidR="005D4FFB" w:rsidRPr="000B6AFE" w:rsidRDefault="005D4FFB" w:rsidP="00CD63B4">
            <w:pPr>
              <w:rPr>
                <w:rFonts w:cs="Arial"/>
                <w:sz w:val="19"/>
                <w:szCs w:val="19"/>
              </w:rPr>
            </w:pP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HAP</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Hazardous Air Pollutant</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EU</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Emission Unit</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Hg</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Mercury</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FG</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Flexible Group</w:t>
            </w:r>
          </w:p>
        </w:tc>
        <w:tc>
          <w:tcPr>
            <w:tcW w:w="394" w:type="pct"/>
            <w:tcBorders>
              <w:left w:val="single" w:sz="4" w:space="0" w:color="auto"/>
            </w:tcBorders>
          </w:tcPr>
          <w:p w:rsidR="005D4FFB" w:rsidRPr="000B6AFE" w:rsidRDefault="005D4FFB" w:rsidP="00CD63B4">
            <w:pPr>
              <w:rPr>
                <w:rFonts w:cs="Arial"/>
                <w:sz w:val="19"/>
                <w:szCs w:val="19"/>
              </w:rPr>
            </w:pPr>
            <w:proofErr w:type="spellStart"/>
            <w:r w:rsidRPr="000B6AFE">
              <w:rPr>
                <w:rFonts w:cs="Arial"/>
                <w:sz w:val="19"/>
                <w:szCs w:val="19"/>
              </w:rPr>
              <w:t>hr</w:t>
            </w:r>
            <w:proofErr w:type="spellEnd"/>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Hour</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GACS</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HP</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Horsepower</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GC</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General Condition</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Hydrogen Sulfide</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GHGs</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Greenhouse Gases</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kW</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Kilowatt</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HVLP</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High Volume Low Pressure*</w:t>
            </w:r>
          </w:p>
        </w:tc>
        <w:tc>
          <w:tcPr>
            <w:tcW w:w="394" w:type="pct"/>
            <w:tcBorders>
              <w:left w:val="single" w:sz="4" w:space="0" w:color="auto"/>
            </w:tcBorders>
          </w:tcPr>
          <w:p w:rsidR="005D4FFB" w:rsidRPr="000B6AFE" w:rsidRDefault="005D4FFB" w:rsidP="00CD63B4">
            <w:pPr>
              <w:rPr>
                <w:rFonts w:cs="Arial"/>
                <w:sz w:val="19"/>
                <w:szCs w:val="19"/>
              </w:rPr>
            </w:pPr>
            <w:proofErr w:type="spellStart"/>
            <w:r w:rsidRPr="000B6AFE">
              <w:rPr>
                <w:rFonts w:cs="Arial"/>
                <w:sz w:val="19"/>
                <w:szCs w:val="19"/>
              </w:rPr>
              <w:t>lb</w:t>
            </w:r>
            <w:proofErr w:type="spellEnd"/>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Pound</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ID</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m</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Meter</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IRSL</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Initial Risk Screening Level</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mg</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Milligram</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ITSL</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mm</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Millimeter</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LAER</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MM</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Million</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MACT</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MW</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Megawatts</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MAERS</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NMOC</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Non-methane Organic Compounds</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MAP</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Malfunction Abatement Plan</w:t>
            </w:r>
          </w:p>
        </w:tc>
        <w:tc>
          <w:tcPr>
            <w:tcW w:w="394" w:type="pct"/>
            <w:tcBorders>
              <w:left w:val="single" w:sz="4" w:space="0" w:color="auto"/>
            </w:tcBorders>
          </w:tcPr>
          <w:p w:rsidR="005D4FFB" w:rsidRPr="000B6AFE" w:rsidRDefault="005D4FFB" w:rsidP="00CD63B4">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Oxides of Nitrogen</w:t>
            </w:r>
          </w:p>
        </w:tc>
      </w:tr>
      <w:tr w:rsidR="005D4FFB" w:rsidRPr="000B6AFE" w:rsidTr="00CD63B4">
        <w:trPr>
          <w:cantSplit/>
          <w:trHeight w:val="218"/>
          <w:jc w:val="center"/>
        </w:trPr>
        <w:tc>
          <w:tcPr>
            <w:tcW w:w="659" w:type="pct"/>
            <w:vMerge w:val="restart"/>
            <w:tcBorders>
              <w:left w:val="single" w:sz="4" w:space="0" w:color="auto"/>
            </w:tcBorders>
          </w:tcPr>
          <w:p w:rsidR="005D4FFB" w:rsidRPr="000B6AFE" w:rsidRDefault="005D4FFB" w:rsidP="00CD63B4">
            <w:pPr>
              <w:rPr>
                <w:rFonts w:cs="Arial"/>
                <w:sz w:val="19"/>
                <w:szCs w:val="19"/>
              </w:rPr>
            </w:pPr>
            <w:r w:rsidRPr="000B6AFE">
              <w:rPr>
                <w:rFonts w:cs="Arial"/>
                <w:sz w:val="19"/>
                <w:szCs w:val="19"/>
              </w:rPr>
              <w:t>MDEQ</w:t>
            </w:r>
          </w:p>
        </w:tc>
        <w:tc>
          <w:tcPr>
            <w:tcW w:w="1886" w:type="pct"/>
            <w:vMerge w:val="restart"/>
            <w:tcBorders>
              <w:right w:val="single" w:sz="4" w:space="0" w:color="auto"/>
            </w:tcBorders>
          </w:tcPr>
          <w:p w:rsidR="005D4FFB" w:rsidRPr="000B6AFE" w:rsidRDefault="005D4FFB" w:rsidP="00CD63B4">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ng</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Nanogram</w:t>
            </w:r>
          </w:p>
        </w:tc>
      </w:tr>
      <w:tr w:rsidR="005D4FFB" w:rsidRPr="000B6AFE" w:rsidTr="00CD63B4">
        <w:trPr>
          <w:cantSplit/>
          <w:trHeight w:val="217"/>
          <w:jc w:val="center"/>
        </w:trPr>
        <w:tc>
          <w:tcPr>
            <w:tcW w:w="659" w:type="pct"/>
            <w:vMerge/>
            <w:tcBorders>
              <w:left w:val="single" w:sz="4" w:space="0" w:color="auto"/>
            </w:tcBorders>
          </w:tcPr>
          <w:p w:rsidR="005D4FFB" w:rsidRPr="000B6AFE" w:rsidRDefault="005D4FFB" w:rsidP="00CD63B4">
            <w:pPr>
              <w:rPr>
                <w:rFonts w:cs="Arial"/>
                <w:sz w:val="19"/>
                <w:szCs w:val="19"/>
              </w:rPr>
            </w:pPr>
          </w:p>
        </w:tc>
        <w:tc>
          <w:tcPr>
            <w:tcW w:w="1886" w:type="pct"/>
            <w:vMerge/>
            <w:tcBorders>
              <w:right w:val="single" w:sz="4" w:space="0" w:color="auto"/>
            </w:tcBorders>
          </w:tcPr>
          <w:p w:rsidR="005D4FFB" w:rsidRPr="000B6AFE" w:rsidRDefault="005D4FFB" w:rsidP="00CD63B4">
            <w:pPr>
              <w:rPr>
                <w:rFonts w:cs="Arial"/>
                <w:sz w:val="19"/>
                <w:szCs w:val="19"/>
              </w:rPr>
            </w:pP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PM</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Particulate Matter</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MSDS</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rsidR="005D4FFB" w:rsidRPr="000B6AFE" w:rsidRDefault="005D4FFB" w:rsidP="00CD63B4">
            <w:pPr>
              <w:rPr>
                <w:rFonts w:cs="Arial"/>
                <w:sz w:val="19"/>
                <w:szCs w:val="19"/>
              </w:rPr>
            </w:pPr>
            <w:r w:rsidRPr="000B6AFE">
              <w:rPr>
                <w:rFonts w:cs="Arial"/>
                <w:sz w:val="19"/>
                <w:szCs w:val="19"/>
              </w:rPr>
              <w:t>PM10</w:t>
            </w:r>
          </w:p>
        </w:tc>
        <w:tc>
          <w:tcPr>
            <w:tcW w:w="2061" w:type="pct"/>
            <w:vMerge w:val="restart"/>
            <w:tcBorders>
              <w:right w:val="single" w:sz="4" w:space="0" w:color="auto"/>
            </w:tcBorders>
          </w:tcPr>
          <w:p w:rsidR="005D4FFB" w:rsidRPr="000B6AFE" w:rsidRDefault="005D4FFB" w:rsidP="00CD63B4">
            <w:pPr>
              <w:rPr>
                <w:rFonts w:cs="Arial"/>
                <w:sz w:val="19"/>
                <w:szCs w:val="19"/>
              </w:rPr>
            </w:pPr>
            <w:r w:rsidRPr="000B6AFE">
              <w:rPr>
                <w:rFonts w:cs="Arial"/>
                <w:sz w:val="19"/>
                <w:szCs w:val="19"/>
              </w:rPr>
              <w:t>Particulate Matter equal to or less than 10 microns in diameter</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NA</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Not Applicable</w:t>
            </w:r>
          </w:p>
        </w:tc>
        <w:tc>
          <w:tcPr>
            <w:tcW w:w="394" w:type="pct"/>
            <w:vMerge/>
            <w:tcBorders>
              <w:left w:val="single" w:sz="4" w:space="0" w:color="auto"/>
            </w:tcBorders>
          </w:tcPr>
          <w:p w:rsidR="005D4FFB" w:rsidRPr="000B6AFE" w:rsidRDefault="005D4FFB" w:rsidP="00CD63B4">
            <w:pPr>
              <w:rPr>
                <w:rFonts w:cs="Arial"/>
                <w:sz w:val="19"/>
                <w:szCs w:val="19"/>
              </w:rPr>
            </w:pPr>
          </w:p>
        </w:tc>
        <w:tc>
          <w:tcPr>
            <w:tcW w:w="2061" w:type="pct"/>
            <w:vMerge/>
            <w:tcBorders>
              <w:right w:val="single" w:sz="4" w:space="0" w:color="auto"/>
            </w:tcBorders>
          </w:tcPr>
          <w:p w:rsidR="005D4FFB" w:rsidRPr="000B6AFE" w:rsidRDefault="005D4FFB" w:rsidP="00CD63B4">
            <w:pPr>
              <w:rPr>
                <w:rFonts w:cs="Arial"/>
                <w:sz w:val="19"/>
                <w:szCs w:val="19"/>
              </w:rPr>
            </w:pPr>
          </w:p>
        </w:tc>
      </w:tr>
      <w:tr w:rsidR="005D4FFB" w:rsidRPr="000B6AFE" w:rsidTr="00CD63B4">
        <w:trPr>
          <w:cantSplit/>
          <w:trHeight w:val="218"/>
          <w:jc w:val="center"/>
        </w:trPr>
        <w:tc>
          <w:tcPr>
            <w:tcW w:w="659" w:type="pct"/>
            <w:tcBorders>
              <w:left w:val="single" w:sz="4" w:space="0" w:color="auto"/>
              <w:bottom w:val="nil"/>
            </w:tcBorders>
          </w:tcPr>
          <w:p w:rsidR="005D4FFB" w:rsidRPr="000B6AFE" w:rsidRDefault="005D4FFB" w:rsidP="00CD63B4">
            <w:pPr>
              <w:rPr>
                <w:rFonts w:cs="Arial"/>
                <w:sz w:val="19"/>
                <w:szCs w:val="19"/>
              </w:rPr>
            </w:pPr>
            <w:r w:rsidRPr="000B6AFE">
              <w:rPr>
                <w:rFonts w:cs="Arial"/>
                <w:sz w:val="19"/>
                <w:szCs w:val="19"/>
              </w:rPr>
              <w:t>NAAQS</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PM2.5</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Particulate Matter equal to or less than 2.5</w:t>
            </w:r>
          </w:p>
          <w:p w:rsidR="005D4FFB" w:rsidRPr="000B6AFE" w:rsidRDefault="005D4FFB" w:rsidP="00CD63B4">
            <w:pPr>
              <w:rPr>
                <w:rFonts w:cs="Arial"/>
                <w:sz w:val="19"/>
                <w:szCs w:val="19"/>
              </w:rPr>
            </w:pPr>
            <w:r w:rsidRPr="000B6AFE">
              <w:rPr>
                <w:rFonts w:cs="Arial"/>
                <w:sz w:val="19"/>
                <w:szCs w:val="19"/>
              </w:rPr>
              <w:t>microns in diameter</w:t>
            </w:r>
          </w:p>
        </w:tc>
      </w:tr>
      <w:tr w:rsidR="005D4FFB" w:rsidRPr="000B6AFE" w:rsidTr="00CD63B4">
        <w:trPr>
          <w:cantSplit/>
          <w:trHeight w:val="218"/>
          <w:jc w:val="center"/>
        </w:trPr>
        <w:tc>
          <w:tcPr>
            <w:tcW w:w="659" w:type="pct"/>
            <w:vMerge w:val="restart"/>
            <w:tcBorders>
              <w:left w:val="single" w:sz="4" w:space="0" w:color="auto"/>
            </w:tcBorders>
          </w:tcPr>
          <w:p w:rsidR="005D4FFB" w:rsidRPr="000B6AFE" w:rsidRDefault="005D4FFB" w:rsidP="00CD63B4">
            <w:pPr>
              <w:rPr>
                <w:rFonts w:cs="Arial"/>
                <w:sz w:val="19"/>
                <w:szCs w:val="19"/>
              </w:rPr>
            </w:pPr>
            <w:r w:rsidRPr="000B6AFE">
              <w:rPr>
                <w:rFonts w:cs="Arial"/>
                <w:sz w:val="19"/>
                <w:szCs w:val="19"/>
              </w:rPr>
              <w:t>NESHAP</w:t>
            </w:r>
          </w:p>
        </w:tc>
        <w:tc>
          <w:tcPr>
            <w:tcW w:w="1886" w:type="pct"/>
            <w:vMerge w:val="restart"/>
            <w:tcBorders>
              <w:right w:val="single" w:sz="4" w:space="0" w:color="auto"/>
            </w:tcBorders>
          </w:tcPr>
          <w:p w:rsidR="005D4FFB" w:rsidRPr="000B6AFE" w:rsidRDefault="005D4FFB" w:rsidP="00CD63B4">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rsidR="005D4FFB" w:rsidRPr="000B6AFE" w:rsidRDefault="005D4FFB" w:rsidP="00CD63B4">
            <w:pPr>
              <w:rPr>
                <w:rFonts w:cs="Arial"/>
                <w:sz w:val="19"/>
                <w:szCs w:val="19"/>
              </w:rPr>
            </w:pPr>
            <w:proofErr w:type="spellStart"/>
            <w:r w:rsidRPr="000B6AFE">
              <w:rPr>
                <w:rFonts w:cs="Arial"/>
                <w:sz w:val="19"/>
                <w:szCs w:val="19"/>
              </w:rPr>
              <w:t>pph</w:t>
            </w:r>
            <w:proofErr w:type="spellEnd"/>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Pounds per hour</w:t>
            </w:r>
          </w:p>
        </w:tc>
      </w:tr>
      <w:tr w:rsidR="005D4FFB" w:rsidRPr="000B6AFE" w:rsidTr="00CD63B4">
        <w:trPr>
          <w:cantSplit/>
          <w:trHeight w:val="217"/>
          <w:jc w:val="center"/>
        </w:trPr>
        <w:tc>
          <w:tcPr>
            <w:tcW w:w="659" w:type="pct"/>
            <w:vMerge/>
            <w:tcBorders>
              <w:left w:val="single" w:sz="4" w:space="0" w:color="auto"/>
              <w:bottom w:val="nil"/>
            </w:tcBorders>
          </w:tcPr>
          <w:p w:rsidR="005D4FFB" w:rsidRPr="000B6AFE" w:rsidRDefault="005D4FFB" w:rsidP="00CD63B4">
            <w:pPr>
              <w:rPr>
                <w:rFonts w:cs="Arial"/>
                <w:sz w:val="19"/>
                <w:szCs w:val="19"/>
              </w:rPr>
            </w:pPr>
          </w:p>
        </w:tc>
        <w:tc>
          <w:tcPr>
            <w:tcW w:w="1886" w:type="pct"/>
            <w:vMerge/>
            <w:tcBorders>
              <w:right w:val="single" w:sz="4" w:space="0" w:color="auto"/>
            </w:tcBorders>
          </w:tcPr>
          <w:p w:rsidR="005D4FFB" w:rsidRPr="000B6AFE" w:rsidRDefault="005D4FFB" w:rsidP="00CD63B4">
            <w:pPr>
              <w:rPr>
                <w:rFonts w:cs="Arial"/>
                <w:sz w:val="19"/>
                <w:szCs w:val="19"/>
              </w:rPr>
            </w:pPr>
          </w:p>
        </w:tc>
        <w:tc>
          <w:tcPr>
            <w:tcW w:w="394" w:type="pct"/>
            <w:tcBorders>
              <w:left w:val="single" w:sz="4" w:space="0" w:color="auto"/>
              <w:bottom w:val="nil"/>
            </w:tcBorders>
          </w:tcPr>
          <w:p w:rsidR="005D4FFB" w:rsidRPr="000B6AFE" w:rsidRDefault="005D4FFB" w:rsidP="00CD63B4">
            <w:pPr>
              <w:rPr>
                <w:rFonts w:cs="Arial"/>
                <w:sz w:val="19"/>
                <w:szCs w:val="19"/>
              </w:rPr>
            </w:pPr>
            <w:r w:rsidRPr="000B6AFE">
              <w:rPr>
                <w:rFonts w:cs="Arial"/>
                <w:sz w:val="19"/>
                <w:szCs w:val="19"/>
              </w:rPr>
              <w:t>ppm</w:t>
            </w:r>
          </w:p>
        </w:tc>
        <w:tc>
          <w:tcPr>
            <w:tcW w:w="2061" w:type="pct"/>
            <w:tcBorders>
              <w:bottom w:val="nil"/>
              <w:right w:val="single" w:sz="4" w:space="0" w:color="auto"/>
            </w:tcBorders>
          </w:tcPr>
          <w:p w:rsidR="005D4FFB" w:rsidRPr="000B6AFE" w:rsidRDefault="005D4FFB" w:rsidP="00CD63B4">
            <w:pPr>
              <w:rPr>
                <w:rFonts w:cs="Arial"/>
                <w:sz w:val="19"/>
                <w:szCs w:val="19"/>
              </w:rPr>
            </w:pPr>
            <w:r w:rsidRPr="000B6AFE">
              <w:rPr>
                <w:rFonts w:cs="Arial"/>
                <w:sz w:val="19"/>
                <w:szCs w:val="19"/>
              </w:rPr>
              <w:t>Parts per million</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NSPS</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rsidR="005D4FFB" w:rsidRPr="000B6AFE" w:rsidRDefault="005D4FFB" w:rsidP="00CD63B4">
            <w:pPr>
              <w:rPr>
                <w:rFonts w:cs="Arial"/>
                <w:sz w:val="19"/>
                <w:szCs w:val="19"/>
              </w:rPr>
            </w:pPr>
            <w:proofErr w:type="spellStart"/>
            <w:r w:rsidRPr="000B6AFE">
              <w:rPr>
                <w:rFonts w:cs="Arial"/>
                <w:sz w:val="19"/>
                <w:szCs w:val="19"/>
              </w:rPr>
              <w:t>ppmv</w:t>
            </w:r>
            <w:proofErr w:type="spellEnd"/>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Parts per million by volume</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NSR</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New Source Review</w:t>
            </w:r>
          </w:p>
        </w:tc>
        <w:tc>
          <w:tcPr>
            <w:tcW w:w="394" w:type="pct"/>
            <w:tcBorders>
              <w:left w:val="single" w:sz="4" w:space="0" w:color="auto"/>
            </w:tcBorders>
          </w:tcPr>
          <w:p w:rsidR="005D4FFB" w:rsidRPr="000B6AFE" w:rsidRDefault="005D4FFB" w:rsidP="00CD63B4">
            <w:pPr>
              <w:rPr>
                <w:rFonts w:cs="Arial"/>
                <w:sz w:val="19"/>
                <w:szCs w:val="19"/>
              </w:rPr>
            </w:pPr>
            <w:proofErr w:type="spellStart"/>
            <w:r w:rsidRPr="000B6AFE">
              <w:rPr>
                <w:rFonts w:cs="Arial"/>
                <w:sz w:val="19"/>
                <w:szCs w:val="19"/>
              </w:rPr>
              <w:t>ppmw</w:t>
            </w:r>
            <w:proofErr w:type="spellEnd"/>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Parts per million by weight</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PS</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Performance Specification</w:t>
            </w:r>
          </w:p>
        </w:tc>
        <w:tc>
          <w:tcPr>
            <w:tcW w:w="394" w:type="pct"/>
            <w:tcBorders>
              <w:left w:val="single" w:sz="4" w:space="0" w:color="auto"/>
            </w:tcBorders>
          </w:tcPr>
          <w:p w:rsidR="005D4FFB" w:rsidRPr="000B6AFE" w:rsidRDefault="005D4FFB" w:rsidP="00CD63B4">
            <w:pPr>
              <w:rPr>
                <w:rFonts w:cs="Arial"/>
                <w:sz w:val="19"/>
                <w:szCs w:val="19"/>
              </w:rPr>
            </w:pPr>
            <w:r>
              <w:rPr>
                <w:rFonts w:cs="Arial"/>
                <w:sz w:val="19"/>
                <w:szCs w:val="19"/>
              </w:rPr>
              <w:t>%</w:t>
            </w:r>
          </w:p>
        </w:tc>
        <w:tc>
          <w:tcPr>
            <w:tcW w:w="2061" w:type="pct"/>
            <w:tcBorders>
              <w:right w:val="single" w:sz="4" w:space="0" w:color="auto"/>
            </w:tcBorders>
          </w:tcPr>
          <w:p w:rsidR="005D4FFB" w:rsidRPr="000B6AFE" w:rsidRDefault="005D4FFB" w:rsidP="00CD63B4">
            <w:pPr>
              <w:rPr>
                <w:rFonts w:cs="Arial"/>
                <w:sz w:val="19"/>
                <w:szCs w:val="19"/>
              </w:rPr>
            </w:pPr>
            <w:r>
              <w:rPr>
                <w:rFonts w:cs="Arial"/>
                <w:sz w:val="19"/>
                <w:szCs w:val="19"/>
              </w:rPr>
              <w:t>Percent</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PSD</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psia</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Pounds per square inch absolute</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PTE</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Permanent Total Enclosure</w:t>
            </w:r>
          </w:p>
        </w:tc>
        <w:tc>
          <w:tcPr>
            <w:tcW w:w="394" w:type="pct"/>
            <w:tcBorders>
              <w:left w:val="single" w:sz="4" w:space="0" w:color="auto"/>
            </w:tcBorders>
          </w:tcPr>
          <w:p w:rsidR="005D4FFB" w:rsidRPr="000B6AFE" w:rsidRDefault="005D4FFB" w:rsidP="00CD63B4">
            <w:pPr>
              <w:rPr>
                <w:rFonts w:cs="Arial"/>
                <w:sz w:val="19"/>
                <w:szCs w:val="19"/>
              </w:rPr>
            </w:pPr>
            <w:proofErr w:type="spellStart"/>
            <w:r w:rsidRPr="000B6AFE">
              <w:rPr>
                <w:rFonts w:cs="Arial"/>
                <w:sz w:val="19"/>
                <w:szCs w:val="19"/>
              </w:rPr>
              <w:t>psig</w:t>
            </w:r>
            <w:proofErr w:type="spellEnd"/>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Pounds per square inch gauge</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PTI</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Permit to Install</w:t>
            </w:r>
          </w:p>
        </w:tc>
        <w:tc>
          <w:tcPr>
            <w:tcW w:w="394" w:type="pct"/>
            <w:tcBorders>
              <w:left w:val="single" w:sz="4" w:space="0" w:color="auto"/>
            </w:tcBorders>
          </w:tcPr>
          <w:p w:rsidR="005D4FFB" w:rsidRPr="000B6AFE" w:rsidRDefault="005D4FFB" w:rsidP="00CD63B4">
            <w:pPr>
              <w:rPr>
                <w:rFonts w:cs="Arial"/>
                <w:sz w:val="19"/>
                <w:szCs w:val="19"/>
              </w:rPr>
            </w:pPr>
            <w:proofErr w:type="spellStart"/>
            <w:r w:rsidRPr="000B6AFE">
              <w:rPr>
                <w:rFonts w:cs="Arial"/>
                <w:sz w:val="19"/>
                <w:szCs w:val="19"/>
              </w:rPr>
              <w:t>scf</w:t>
            </w:r>
            <w:proofErr w:type="spellEnd"/>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Standard cubic feet</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RACT</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sec</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Seconds</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ROP</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Renewable Operating Permit</w:t>
            </w:r>
          </w:p>
        </w:tc>
        <w:tc>
          <w:tcPr>
            <w:tcW w:w="394" w:type="pct"/>
            <w:tcBorders>
              <w:left w:val="single" w:sz="4" w:space="0" w:color="auto"/>
            </w:tcBorders>
          </w:tcPr>
          <w:p w:rsidR="005D4FFB" w:rsidRPr="000B6AFE" w:rsidRDefault="005D4FFB" w:rsidP="00CD63B4">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Sulfur Dioxide</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SC</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Special Condition</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TAC</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Toxic Air Contaminant</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SCR</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Temp</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Temperature</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SNCR</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THC</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Total Hydrocarbons</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SRN</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State Registration Number</w:t>
            </w:r>
          </w:p>
        </w:tc>
        <w:tc>
          <w:tcPr>
            <w:tcW w:w="394" w:type="pct"/>
            <w:tcBorders>
              <w:left w:val="single" w:sz="4" w:space="0" w:color="auto"/>
            </w:tcBorders>
          </w:tcPr>
          <w:p w:rsidR="005D4FFB" w:rsidRPr="000B6AFE" w:rsidRDefault="005D4FFB" w:rsidP="00CD63B4">
            <w:pPr>
              <w:rPr>
                <w:rFonts w:cs="Arial"/>
                <w:sz w:val="19"/>
                <w:szCs w:val="19"/>
              </w:rPr>
            </w:pPr>
            <w:proofErr w:type="spellStart"/>
            <w:r w:rsidRPr="000B6AFE">
              <w:rPr>
                <w:rFonts w:cs="Arial"/>
                <w:sz w:val="19"/>
                <w:szCs w:val="19"/>
              </w:rPr>
              <w:t>tpy</w:t>
            </w:r>
            <w:proofErr w:type="spellEnd"/>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Tons per year</w:t>
            </w:r>
          </w:p>
        </w:tc>
      </w:tr>
      <w:tr w:rsidR="005D4FFB" w:rsidRPr="000B6AFE" w:rsidTr="00CD63B4">
        <w:trPr>
          <w:cantSplit/>
          <w:trHeight w:val="245"/>
          <w:jc w:val="center"/>
        </w:trPr>
        <w:tc>
          <w:tcPr>
            <w:tcW w:w="659"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TEQ</w:t>
            </w:r>
          </w:p>
        </w:tc>
        <w:tc>
          <w:tcPr>
            <w:tcW w:w="1886"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µg</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Microgram</w:t>
            </w:r>
          </w:p>
        </w:tc>
      </w:tr>
      <w:tr w:rsidR="005D4FFB" w:rsidRPr="000B6AFE" w:rsidTr="00CD63B4">
        <w:trPr>
          <w:cantSplit/>
          <w:trHeight w:val="245"/>
          <w:jc w:val="center"/>
        </w:trPr>
        <w:tc>
          <w:tcPr>
            <w:tcW w:w="659" w:type="pct"/>
            <w:vMerge w:val="restart"/>
            <w:tcBorders>
              <w:left w:val="single" w:sz="4" w:space="0" w:color="auto"/>
            </w:tcBorders>
          </w:tcPr>
          <w:p w:rsidR="005D4FFB" w:rsidRPr="000B6AFE" w:rsidRDefault="005D4FFB" w:rsidP="00CD63B4">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rsidR="005D4FFB" w:rsidRPr="000B6AFE" w:rsidRDefault="005D4FFB" w:rsidP="00CD63B4">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µm</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Micrometer or Micron</w:t>
            </w:r>
          </w:p>
        </w:tc>
      </w:tr>
      <w:tr w:rsidR="005D4FFB" w:rsidRPr="000B6AFE" w:rsidTr="00CD63B4">
        <w:trPr>
          <w:cantSplit/>
          <w:trHeight w:val="245"/>
          <w:jc w:val="center"/>
        </w:trPr>
        <w:tc>
          <w:tcPr>
            <w:tcW w:w="659" w:type="pct"/>
            <w:vMerge/>
            <w:tcBorders>
              <w:left w:val="single" w:sz="4" w:space="0" w:color="auto"/>
            </w:tcBorders>
          </w:tcPr>
          <w:p w:rsidR="005D4FFB" w:rsidRPr="000B6AFE" w:rsidRDefault="005D4FFB" w:rsidP="00CD63B4">
            <w:pPr>
              <w:rPr>
                <w:rFonts w:cs="Arial"/>
                <w:sz w:val="19"/>
                <w:szCs w:val="19"/>
              </w:rPr>
            </w:pPr>
          </w:p>
        </w:tc>
        <w:tc>
          <w:tcPr>
            <w:tcW w:w="1886" w:type="pct"/>
            <w:vMerge/>
            <w:tcBorders>
              <w:right w:val="single" w:sz="4" w:space="0" w:color="auto"/>
            </w:tcBorders>
          </w:tcPr>
          <w:p w:rsidR="005D4FFB" w:rsidRPr="000B6AFE" w:rsidRDefault="005D4FFB" w:rsidP="00CD63B4">
            <w:pPr>
              <w:rPr>
                <w:rFonts w:cs="Arial"/>
                <w:sz w:val="19"/>
                <w:szCs w:val="19"/>
              </w:rPr>
            </w:pPr>
          </w:p>
        </w:tc>
        <w:tc>
          <w:tcPr>
            <w:tcW w:w="394" w:type="pct"/>
            <w:tcBorders>
              <w:left w:val="single" w:sz="4" w:space="0" w:color="auto"/>
            </w:tcBorders>
          </w:tcPr>
          <w:p w:rsidR="005D4FFB" w:rsidRPr="000B6AFE" w:rsidRDefault="005D4FFB" w:rsidP="00CD63B4">
            <w:pPr>
              <w:rPr>
                <w:rFonts w:cs="Arial"/>
                <w:sz w:val="19"/>
                <w:szCs w:val="19"/>
              </w:rPr>
            </w:pPr>
            <w:r w:rsidRPr="000B6AFE">
              <w:rPr>
                <w:rFonts w:cs="Arial"/>
                <w:sz w:val="19"/>
                <w:szCs w:val="19"/>
              </w:rPr>
              <w:t>VOC</w:t>
            </w:r>
          </w:p>
        </w:tc>
        <w:tc>
          <w:tcPr>
            <w:tcW w:w="2061" w:type="pct"/>
            <w:tcBorders>
              <w:right w:val="single" w:sz="4" w:space="0" w:color="auto"/>
            </w:tcBorders>
          </w:tcPr>
          <w:p w:rsidR="005D4FFB" w:rsidRPr="000B6AFE" w:rsidRDefault="005D4FFB" w:rsidP="00CD63B4">
            <w:pPr>
              <w:rPr>
                <w:rFonts w:cs="Arial"/>
                <w:sz w:val="19"/>
                <w:szCs w:val="19"/>
              </w:rPr>
            </w:pPr>
            <w:r w:rsidRPr="000B6AFE">
              <w:rPr>
                <w:rFonts w:cs="Arial"/>
                <w:sz w:val="19"/>
                <w:szCs w:val="19"/>
              </w:rPr>
              <w:t>Volatile Organic Compounds</w:t>
            </w:r>
          </w:p>
        </w:tc>
      </w:tr>
      <w:tr w:rsidR="005D4FFB" w:rsidRPr="000B6AFE" w:rsidTr="00CD63B4">
        <w:trPr>
          <w:cantSplit/>
          <w:trHeight w:val="245"/>
          <w:jc w:val="center"/>
        </w:trPr>
        <w:tc>
          <w:tcPr>
            <w:tcW w:w="659" w:type="pct"/>
            <w:tcBorders>
              <w:left w:val="single" w:sz="4" w:space="0" w:color="auto"/>
              <w:bottom w:val="single" w:sz="4" w:space="0" w:color="auto"/>
            </w:tcBorders>
          </w:tcPr>
          <w:p w:rsidR="005D4FFB" w:rsidRPr="000B6AFE" w:rsidRDefault="005D4FFB" w:rsidP="00CD63B4">
            <w:pPr>
              <w:rPr>
                <w:rFonts w:cs="Arial"/>
                <w:sz w:val="19"/>
                <w:szCs w:val="19"/>
              </w:rPr>
            </w:pPr>
            <w:r>
              <w:rPr>
                <w:rFonts w:cs="Arial"/>
                <w:sz w:val="19"/>
                <w:szCs w:val="19"/>
              </w:rPr>
              <w:t>VE</w:t>
            </w:r>
          </w:p>
        </w:tc>
        <w:tc>
          <w:tcPr>
            <w:tcW w:w="1886" w:type="pct"/>
            <w:tcBorders>
              <w:bottom w:val="single" w:sz="4" w:space="0" w:color="auto"/>
              <w:right w:val="single" w:sz="4" w:space="0" w:color="auto"/>
            </w:tcBorders>
          </w:tcPr>
          <w:p w:rsidR="005D4FFB" w:rsidRPr="000B6AFE" w:rsidRDefault="005D4FFB" w:rsidP="00CD63B4">
            <w:pPr>
              <w:rPr>
                <w:rFonts w:cs="Arial"/>
                <w:sz w:val="19"/>
                <w:szCs w:val="19"/>
              </w:rPr>
            </w:pPr>
            <w:r w:rsidRPr="000B6AFE">
              <w:rPr>
                <w:rFonts w:cs="Arial"/>
                <w:sz w:val="19"/>
                <w:szCs w:val="19"/>
              </w:rPr>
              <w:t>Visible Emissions</w:t>
            </w:r>
          </w:p>
        </w:tc>
        <w:tc>
          <w:tcPr>
            <w:tcW w:w="394" w:type="pct"/>
            <w:tcBorders>
              <w:left w:val="single" w:sz="4" w:space="0" w:color="auto"/>
              <w:bottom w:val="single" w:sz="4" w:space="0" w:color="auto"/>
            </w:tcBorders>
          </w:tcPr>
          <w:p w:rsidR="005D4FFB" w:rsidRPr="000B6AFE" w:rsidRDefault="005D4FFB" w:rsidP="00CD63B4">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single" w:sz="4" w:space="0" w:color="auto"/>
            </w:tcBorders>
          </w:tcPr>
          <w:p w:rsidR="005D4FFB" w:rsidRPr="000B6AFE" w:rsidRDefault="005D4FFB" w:rsidP="00CD63B4">
            <w:pPr>
              <w:rPr>
                <w:rFonts w:cs="Arial"/>
                <w:sz w:val="19"/>
                <w:szCs w:val="19"/>
              </w:rPr>
            </w:pPr>
            <w:r w:rsidRPr="000B6AFE">
              <w:rPr>
                <w:rFonts w:cs="Arial"/>
                <w:sz w:val="19"/>
                <w:szCs w:val="19"/>
              </w:rPr>
              <w:t>Year</w:t>
            </w:r>
          </w:p>
        </w:tc>
      </w:tr>
    </w:tbl>
    <w:p w:rsidR="005D4FFB" w:rsidRDefault="005D4FFB" w:rsidP="005D4FFB">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bookmarkEnd w:id="88"/>
    <w:p w:rsidR="005D4FFB" w:rsidRDefault="005D4FFB"/>
    <w:p w:rsidR="00C60E84" w:rsidRPr="00461D22" w:rsidRDefault="00C60E84" w:rsidP="00461D22">
      <w:pPr>
        <w:pStyle w:val="Heading2"/>
        <w:numPr>
          <w:ilvl w:val="0"/>
          <w:numId w:val="0"/>
        </w:numPr>
        <w:jc w:val="left"/>
        <w:rPr>
          <w:bCs/>
          <w:sz w:val="22"/>
          <w:szCs w:val="22"/>
        </w:rPr>
      </w:pPr>
      <w:bookmarkStart w:id="90" w:name="_Toc390499894"/>
      <w:bookmarkStart w:id="91" w:name="_Toc390500323"/>
      <w:bookmarkStart w:id="92" w:name="_Toc390504376"/>
      <w:bookmarkStart w:id="93" w:name="_Toc390570166"/>
      <w:bookmarkStart w:id="94" w:name="_Toc391182900"/>
      <w:bookmarkStart w:id="95" w:name="_Toc437238964"/>
      <w:bookmarkStart w:id="96" w:name="_Toc451333041"/>
      <w:bookmarkStart w:id="97" w:name="_Toc1453521"/>
      <w:bookmarkStart w:id="98" w:name="_Toc9926421"/>
      <w:r w:rsidRPr="00461D22">
        <w:rPr>
          <w:bCs/>
          <w:sz w:val="22"/>
          <w:szCs w:val="22"/>
        </w:rPr>
        <w:lastRenderedPageBreak/>
        <w:t>Appendix 2.  Schedule of Compliance</w:t>
      </w:r>
      <w:bookmarkEnd w:id="98"/>
    </w:p>
    <w:p w:rsidR="000A3C74" w:rsidRDefault="000A3C74" w:rsidP="004F09CF">
      <w:pPr>
        <w:jc w:val="both"/>
        <w:rPr>
          <w:sz w:val="20"/>
        </w:rPr>
      </w:pPr>
    </w:p>
    <w:p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rsidR="00AC5663" w:rsidRPr="00B77C68" w:rsidRDefault="00AC5663" w:rsidP="00233E61">
      <w:pPr>
        <w:rPr>
          <w:sz w:val="20"/>
        </w:rPr>
      </w:pPr>
    </w:p>
    <w:p w:rsidR="00C60E84" w:rsidRPr="00440957" w:rsidRDefault="00C60E84" w:rsidP="004F09CF">
      <w:pPr>
        <w:pStyle w:val="Heading2"/>
        <w:numPr>
          <w:ilvl w:val="0"/>
          <w:numId w:val="0"/>
        </w:numPr>
        <w:jc w:val="both"/>
        <w:rPr>
          <w:sz w:val="20"/>
        </w:rPr>
      </w:pPr>
      <w:bookmarkStart w:id="99" w:name="_Toc9926422"/>
      <w:r w:rsidRPr="00461D22">
        <w:rPr>
          <w:sz w:val="22"/>
          <w:szCs w:val="22"/>
        </w:rPr>
        <w:t>Appendix 3.  Monitoring Requirements</w:t>
      </w:r>
      <w:bookmarkEnd w:id="99"/>
    </w:p>
    <w:p w:rsidR="00C60E84" w:rsidRPr="0080590E" w:rsidRDefault="00C60E84" w:rsidP="004F09CF">
      <w:pPr>
        <w:jc w:val="both"/>
        <w:rPr>
          <w:sz w:val="20"/>
        </w:rPr>
      </w:pPr>
    </w:p>
    <w:p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C60E84" w:rsidRPr="00B77C68" w:rsidRDefault="00C60E84" w:rsidP="004F09CF">
      <w:pPr>
        <w:jc w:val="both"/>
        <w:rPr>
          <w:sz w:val="20"/>
        </w:rPr>
      </w:pPr>
    </w:p>
    <w:p w:rsidR="00C60E84" w:rsidRPr="00461D22" w:rsidRDefault="00C60E84" w:rsidP="004F09CF">
      <w:pPr>
        <w:pStyle w:val="Heading2"/>
        <w:numPr>
          <w:ilvl w:val="0"/>
          <w:numId w:val="0"/>
        </w:numPr>
        <w:jc w:val="both"/>
        <w:rPr>
          <w:sz w:val="22"/>
          <w:szCs w:val="22"/>
        </w:rPr>
      </w:pPr>
      <w:bookmarkStart w:id="100" w:name="_Toc9926423"/>
      <w:r w:rsidRPr="00461D22">
        <w:rPr>
          <w:sz w:val="22"/>
          <w:szCs w:val="22"/>
        </w:rPr>
        <w:t>Appendix 4.  Recordkeeping</w:t>
      </w:r>
      <w:bookmarkEnd w:id="100"/>
    </w:p>
    <w:p w:rsidR="00C60E84" w:rsidRPr="00B77C68" w:rsidRDefault="00C60E84" w:rsidP="004F09CF">
      <w:pPr>
        <w:jc w:val="both"/>
        <w:rPr>
          <w:sz w:val="20"/>
        </w:rPr>
      </w:pPr>
    </w:p>
    <w:p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rsidR="00C60E84" w:rsidRPr="00B77C68" w:rsidRDefault="00C60E84" w:rsidP="00C60E84">
      <w:pPr>
        <w:jc w:val="both"/>
        <w:rPr>
          <w:sz w:val="20"/>
        </w:rPr>
      </w:pPr>
    </w:p>
    <w:p w:rsidR="00246FDD" w:rsidRDefault="00C60E84" w:rsidP="00246FDD">
      <w:pPr>
        <w:pStyle w:val="Heading2"/>
        <w:numPr>
          <w:ilvl w:val="0"/>
          <w:numId w:val="0"/>
        </w:numPr>
        <w:jc w:val="both"/>
        <w:rPr>
          <w:sz w:val="22"/>
          <w:szCs w:val="22"/>
        </w:rPr>
      </w:pPr>
      <w:bookmarkStart w:id="101" w:name="_Toc9926424"/>
      <w:r w:rsidRPr="00461D22">
        <w:rPr>
          <w:sz w:val="22"/>
          <w:szCs w:val="22"/>
        </w:rPr>
        <w:t>Appendix 5.  Testing Procedures</w:t>
      </w:r>
      <w:bookmarkStart w:id="102" w:name="_GoBack"/>
      <w:bookmarkEnd w:id="101"/>
      <w:bookmarkEnd w:id="102"/>
    </w:p>
    <w:p w:rsidR="005D4FFB" w:rsidRDefault="005D4FFB" w:rsidP="005D4FFB"/>
    <w:p w:rsidR="00C60E84" w:rsidRPr="005D4FFB" w:rsidRDefault="00C60E84" w:rsidP="005D4FFB">
      <w:r w:rsidRPr="005D4FFB">
        <w:t xml:space="preserve">Specific testing requirement plans, procedures, and averaging times are detailed in the appropriate </w:t>
      </w:r>
      <w:r w:rsidR="006C01BA" w:rsidRPr="005D4FFB">
        <w:t>S</w:t>
      </w:r>
      <w:r w:rsidR="00DF65F0" w:rsidRPr="005D4FFB">
        <w:t>ource-</w:t>
      </w:r>
      <w:r w:rsidR="006C01BA" w:rsidRPr="005D4FFB">
        <w:t>W</w:t>
      </w:r>
      <w:r w:rsidR="00DF65F0" w:rsidRPr="005D4FFB">
        <w:t xml:space="preserve">ide, </w:t>
      </w:r>
      <w:r w:rsidR="006C01BA" w:rsidRPr="005D4FFB">
        <w:t>E</w:t>
      </w:r>
      <w:r w:rsidR="00456F47" w:rsidRPr="005D4FFB">
        <w:t xml:space="preserve">mission </w:t>
      </w:r>
      <w:r w:rsidR="006C01BA" w:rsidRPr="005D4FFB">
        <w:t>U</w:t>
      </w:r>
      <w:r w:rsidR="00456F47" w:rsidRPr="005D4FFB">
        <w:t xml:space="preserve">nit and/or </w:t>
      </w:r>
      <w:r w:rsidR="006C01BA" w:rsidRPr="005D4FFB">
        <w:t>F</w:t>
      </w:r>
      <w:r w:rsidR="00456F47" w:rsidRPr="005D4FFB">
        <w:t xml:space="preserve">lexible </w:t>
      </w:r>
      <w:r w:rsidR="006C01BA" w:rsidRPr="005D4FFB">
        <w:t>G</w:t>
      </w:r>
      <w:r w:rsidR="00456F47" w:rsidRPr="005D4FFB">
        <w:t xml:space="preserve">roup </w:t>
      </w:r>
      <w:r w:rsidR="006C01BA" w:rsidRPr="005D4FFB">
        <w:t>S</w:t>
      </w:r>
      <w:r w:rsidR="00456F47" w:rsidRPr="005D4FFB">
        <w:t xml:space="preserve">pecial </w:t>
      </w:r>
      <w:r w:rsidR="006C01BA" w:rsidRPr="005D4FFB">
        <w:t>C</w:t>
      </w:r>
      <w:r w:rsidR="00456F47" w:rsidRPr="005D4FFB">
        <w:t>onditions</w:t>
      </w:r>
      <w:r w:rsidRPr="005D4FFB">
        <w:t>.  Therefore, this appendix is not applicable.</w:t>
      </w:r>
    </w:p>
    <w:p w:rsidR="00C60E84" w:rsidRPr="00B77C68" w:rsidRDefault="00C60E84" w:rsidP="004F09CF">
      <w:pPr>
        <w:jc w:val="both"/>
        <w:rPr>
          <w:sz w:val="20"/>
        </w:rPr>
      </w:pPr>
    </w:p>
    <w:p w:rsidR="00EC07BA" w:rsidRPr="00440957" w:rsidRDefault="00EC07BA" w:rsidP="001838ED">
      <w:pPr>
        <w:pStyle w:val="Heading2"/>
        <w:numPr>
          <w:ilvl w:val="0"/>
          <w:numId w:val="0"/>
        </w:numPr>
        <w:jc w:val="both"/>
        <w:rPr>
          <w:sz w:val="20"/>
        </w:rPr>
      </w:pPr>
      <w:bookmarkStart w:id="103" w:name="_Toc9926425"/>
      <w:r w:rsidRPr="00461D22">
        <w:rPr>
          <w:sz w:val="22"/>
          <w:szCs w:val="22"/>
        </w:rPr>
        <w:t>Appendix 6.  Permits to Install</w:t>
      </w:r>
      <w:bookmarkEnd w:id="103"/>
    </w:p>
    <w:p w:rsidR="00EC07BA" w:rsidRPr="0080590E" w:rsidRDefault="00EC07BA" w:rsidP="001838ED">
      <w:pPr>
        <w:jc w:val="both"/>
        <w:rPr>
          <w:sz w:val="20"/>
        </w:rPr>
      </w:pPr>
    </w:p>
    <w:p w:rsidR="00EC07BA"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246FDD">
        <w:rPr>
          <w:rFonts w:cs="Arial"/>
          <w:sz w:val="20"/>
        </w:rPr>
        <w:t xml:space="preserve">-B8573-2013.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rsidR="00246FDD" w:rsidRPr="007713F1" w:rsidRDefault="00246FDD" w:rsidP="001838ED">
      <w:pPr>
        <w:jc w:val="both"/>
        <w:rPr>
          <w:rFonts w:cs="Arial"/>
          <w:sz w:val="20"/>
        </w:rPr>
      </w:pPr>
    </w:p>
    <w:p w:rsidR="00EC07BA" w:rsidRPr="003C19DE" w:rsidRDefault="00EC07BA" w:rsidP="001838ED">
      <w:pPr>
        <w:jc w:val="both"/>
        <w:rPr>
          <w:rFonts w:cs="Arial"/>
          <w:sz w:val="20"/>
        </w:rPr>
      </w:pPr>
      <w:r w:rsidRPr="00903ACF">
        <w:rPr>
          <w:rFonts w:cs="Arial"/>
          <w:sz w:val="20"/>
        </w:rPr>
        <w:t>Source-Wide PTI No MI-PTI</w:t>
      </w:r>
      <w:r w:rsidR="00246FDD">
        <w:rPr>
          <w:rFonts w:cs="Arial"/>
          <w:sz w:val="20"/>
        </w:rPr>
        <w:t xml:space="preserve">-B8573-2013 </w:t>
      </w:r>
      <w:r w:rsidRPr="00903ACF">
        <w:rPr>
          <w:rFonts w:cs="Arial"/>
          <w:sz w:val="20"/>
        </w:rPr>
        <w:t>is being reissued as Source-Wide PTI No. MI-PTI</w:t>
      </w:r>
      <w:r w:rsidR="00246FDD">
        <w:rPr>
          <w:rFonts w:cs="Arial"/>
          <w:sz w:val="20"/>
        </w:rPr>
        <w:t>-B8573-20</w:t>
      </w:r>
      <w:r w:rsidR="00EB376F">
        <w:rPr>
          <w:rFonts w:cs="Arial"/>
          <w:sz w:val="20"/>
        </w:rPr>
        <w:t>19</w:t>
      </w:r>
    </w:p>
    <w:p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rsidTr="000C3F1E">
        <w:tc>
          <w:tcPr>
            <w:tcW w:w="697" w:type="pct"/>
            <w:tcBorders>
              <w:top w:val="double" w:sz="6" w:space="0" w:color="auto"/>
              <w:left w:val="double" w:sz="6" w:space="0" w:color="auto"/>
              <w:bottom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ROP Revision</w:t>
            </w:r>
          </w:p>
          <w:p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rsidR="00EC07BA" w:rsidRPr="001D53D9" w:rsidRDefault="00EC07BA" w:rsidP="001838ED">
            <w:pPr>
              <w:jc w:val="center"/>
              <w:rPr>
                <w:rFonts w:cs="Arial"/>
                <w:b/>
                <w:sz w:val="20"/>
              </w:rPr>
            </w:pPr>
          </w:p>
          <w:p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Corresponding Emission Unit(s) or</w:t>
            </w:r>
          </w:p>
          <w:p w:rsidR="00EC07BA" w:rsidRPr="001D53D9" w:rsidRDefault="00EC07BA" w:rsidP="001838ED">
            <w:pPr>
              <w:jc w:val="center"/>
              <w:rPr>
                <w:rFonts w:cs="Arial"/>
                <w:b/>
                <w:sz w:val="20"/>
              </w:rPr>
            </w:pPr>
            <w:r w:rsidRPr="001D53D9">
              <w:rPr>
                <w:rFonts w:cs="Arial"/>
                <w:b/>
                <w:sz w:val="20"/>
              </w:rPr>
              <w:t>Flexible Group(s)</w:t>
            </w:r>
          </w:p>
        </w:tc>
      </w:tr>
      <w:tr w:rsidR="00EC07BA" w:rsidRPr="001D53D9" w:rsidTr="000C3F1E">
        <w:tc>
          <w:tcPr>
            <w:tcW w:w="697" w:type="pct"/>
            <w:tcBorders>
              <w:left w:val="double" w:sz="6" w:space="0" w:color="auto"/>
              <w:bottom w:val="double" w:sz="6" w:space="0" w:color="auto"/>
            </w:tcBorders>
            <w:shd w:val="clear" w:color="auto" w:fill="auto"/>
          </w:tcPr>
          <w:p w:rsidR="00EC07BA" w:rsidRPr="001D53D9" w:rsidRDefault="00246FDD" w:rsidP="009C3334">
            <w:pPr>
              <w:jc w:val="center"/>
              <w:rPr>
                <w:rFonts w:cs="Arial"/>
                <w:sz w:val="20"/>
              </w:rPr>
            </w:pPr>
            <w:r>
              <w:rPr>
                <w:rFonts w:cs="Arial"/>
                <w:sz w:val="20"/>
              </w:rPr>
              <w:t>NA</w:t>
            </w:r>
          </w:p>
        </w:tc>
        <w:tc>
          <w:tcPr>
            <w:tcW w:w="1261" w:type="pct"/>
            <w:tcBorders>
              <w:bottom w:val="double" w:sz="6" w:space="0" w:color="auto"/>
            </w:tcBorders>
            <w:shd w:val="clear" w:color="auto" w:fill="auto"/>
          </w:tcPr>
          <w:p w:rsidR="00EC07BA" w:rsidRPr="001D53D9" w:rsidRDefault="00246FDD" w:rsidP="009C3334">
            <w:pPr>
              <w:jc w:val="center"/>
              <w:rPr>
                <w:rFonts w:cs="Arial"/>
                <w:sz w:val="20"/>
              </w:rPr>
            </w:pPr>
            <w:r>
              <w:rPr>
                <w:rFonts w:cs="Arial"/>
                <w:sz w:val="20"/>
              </w:rPr>
              <w:t>NA</w:t>
            </w:r>
          </w:p>
        </w:tc>
        <w:tc>
          <w:tcPr>
            <w:tcW w:w="1955" w:type="pct"/>
            <w:tcBorders>
              <w:bottom w:val="double" w:sz="6" w:space="0" w:color="auto"/>
            </w:tcBorders>
            <w:shd w:val="clear" w:color="auto" w:fill="auto"/>
          </w:tcPr>
          <w:p w:rsidR="00EC07BA" w:rsidRPr="001D53D9" w:rsidRDefault="00246FDD" w:rsidP="009C3334">
            <w:pPr>
              <w:jc w:val="center"/>
              <w:rPr>
                <w:rFonts w:cs="Arial"/>
                <w:sz w:val="20"/>
              </w:rPr>
            </w:pPr>
            <w:r>
              <w:rPr>
                <w:rFonts w:cs="Arial"/>
                <w:sz w:val="20"/>
              </w:rPr>
              <w:t>NA</w:t>
            </w:r>
          </w:p>
        </w:tc>
        <w:tc>
          <w:tcPr>
            <w:tcW w:w="1087" w:type="pct"/>
            <w:tcBorders>
              <w:bottom w:val="double" w:sz="6" w:space="0" w:color="auto"/>
              <w:right w:val="double" w:sz="6" w:space="0" w:color="auto"/>
            </w:tcBorders>
            <w:shd w:val="clear" w:color="auto" w:fill="auto"/>
          </w:tcPr>
          <w:p w:rsidR="00EC07BA" w:rsidRPr="001D53D9" w:rsidRDefault="00246FDD" w:rsidP="009C3334">
            <w:pPr>
              <w:jc w:val="center"/>
              <w:rPr>
                <w:rFonts w:cs="Arial"/>
                <w:sz w:val="20"/>
              </w:rPr>
            </w:pPr>
            <w:r>
              <w:rPr>
                <w:rFonts w:cs="Arial"/>
                <w:sz w:val="20"/>
              </w:rPr>
              <w:t>NA</w:t>
            </w:r>
          </w:p>
        </w:tc>
      </w:tr>
    </w:tbl>
    <w:p w:rsidR="00EC07BA" w:rsidRDefault="00EC07BA" w:rsidP="001838ED"/>
    <w:p w:rsidR="00C60E84" w:rsidRPr="00440957" w:rsidRDefault="00C60E84" w:rsidP="004F09CF">
      <w:pPr>
        <w:pStyle w:val="Heading2"/>
        <w:numPr>
          <w:ilvl w:val="0"/>
          <w:numId w:val="0"/>
        </w:numPr>
        <w:jc w:val="both"/>
        <w:rPr>
          <w:sz w:val="20"/>
        </w:rPr>
      </w:pPr>
      <w:bookmarkStart w:id="104" w:name="_Toc9926426"/>
      <w:r w:rsidRPr="00461D22">
        <w:rPr>
          <w:sz w:val="22"/>
          <w:szCs w:val="22"/>
        </w:rPr>
        <w:t>Appendix 7.  Emission Calculations</w:t>
      </w:r>
      <w:bookmarkEnd w:id="104"/>
      <w:r w:rsidRPr="00461D22">
        <w:rPr>
          <w:sz w:val="22"/>
          <w:szCs w:val="22"/>
        </w:rPr>
        <w:t xml:space="preserve"> </w:t>
      </w:r>
    </w:p>
    <w:p w:rsidR="00C60E84" w:rsidRPr="0080590E" w:rsidRDefault="00C60E84" w:rsidP="004F09CF">
      <w:pPr>
        <w:jc w:val="both"/>
        <w:rPr>
          <w:sz w:val="20"/>
        </w:rPr>
      </w:pPr>
    </w:p>
    <w:p w:rsidR="00C60E84" w:rsidRPr="00B77C68" w:rsidRDefault="00C60E84" w:rsidP="004F09CF">
      <w:pPr>
        <w:jc w:val="both"/>
        <w:rPr>
          <w:sz w:val="20"/>
        </w:rPr>
      </w:pPr>
      <w:r w:rsidRPr="00B77C68">
        <w:rPr>
          <w:sz w:val="20"/>
        </w:rPr>
        <w:t>The permittee shall use the following calculations in conjunction with monitoring, testing or recordkeeping data to determine compliance with the applicable requirements referenced in</w:t>
      </w:r>
      <w:r w:rsidR="00246FDD">
        <w:rPr>
          <w:sz w:val="20"/>
        </w:rPr>
        <w:t xml:space="preserve"> FGAVONS.</w:t>
      </w:r>
    </w:p>
    <w:p w:rsidR="00246FDD" w:rsidRPr="005C0C93" w:rsidRDefault="00246FDD" w:rsidP="00246FDD">
      <w:pPr>
        <w:jc w:val="both"/>
        <w:rPr>
          <w:sz w:val="20"/>
        </w:rPr>
      </w:pPr>
      <w:bookmarkStart w:id="105" w:name="_Toc377276143"/>
      <w:bookmarkStart w:id="106" w:name="_Toc377877183"/>
    </w:p>
    <w:p w:rsidR="00246FDD" w:rsidRPr="003B77FC" w:rsidRDefault="00246FDD" w:rsidP="00246FDD">
      <w:pPr>
        <w:jc w:val="both"/>
        <w:rPr>
          <w:i/>
          <w:sz w:val="20"/>
        </w:rPr>
      </w:pPr>
      <w:r w:rsidRPr="003B77FC">
        <w:rPr>
          <w:i/>
          <w:sz w:val="20"/>
        </w:rPr>
        <w:t>EF</w:t>
      </w:r>
      <w:r w:rsidRPr="003B77FC">
        <w:rPr>
          <w:i/>
          <w:position w:val="-24"/>
          <w:sz w:val="20"/>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6pt" o:ole="">
            <v:imagedata r:id="rId8" o:title=""/>
          </v:shape>
          <o:OLEObject Type="Embed" ProgID="Equation.3" ShapeID="_x0000_i1025" DrawAspect="Content" ObjectID="_1620540806" r:id="rId9"/>
        </w:object>
      </w:r>
      <w:r w:rsidRPr="003B77FC">
        <w:rPr>
          <w:sz w:val="20"/>
        </w:rPr>
        <w:t>1000</w:t>
      </w:r>
      <w:r w:rsidRPr="003B77FC">
        <w:rPr>
          <w:i/>
          <w:sz w:val="20"/>
        </w:rPr>
        <w:t xml:space="preserve"> </w:t>
      </w:r>
      <w:r w:rsidRPr="003B77FC">
        <w:rPr>
          <w:i/>
          <w:position w:val="-30"/>
          <w:sz w:val="20"/>
        </w:rPr>
        <w:object w:dxaOrig="859" w:dyaOrig="680">
          <v:shape id="_x0000_i1026" type="#_x0000_t75" style="width:42.6pt;height:33.6pt" o:ole="">
            <v:imagedata r:id="rId10" o:title=""/>
          </v:shape>
          <o:OLEObject Type="Embed" ProgID="Equation.3" ShapeID="_x0000_i1026" DrawAspect="Content" ObjectID="_1620540807" r:id="rId11"/>
        </w:object>
      </w:r>
      <w:r w:rsidRPr="003B77FC">
        <w:rPr>
          <w:i/>
          <w:position w:val="-4"/>
          <w:sz w:val="20"/>
        </w:rPr>
        <w:object w:dxaOrig="180" w:dyaOrig="200">
          <v:shape id="_x0000_i1027" type="#_x0000_t75" style="width:9pt;height:10.8pt" o:ole="">
            <v:imagedata r:id="rId12" o:title=""/>
          </v:shape>
          <o:OLEObject Type="Embed" ProgID="Equation.3" ShapeID="_x0000_i1027" DrawAspect="Content" ObjectID="_1620540808" r:id="rId13"/>
        </w:object>
      </w:r>
      <w:r w:rsidRPr="003B77FC">
        <w:rPr>
          <w:i/>
          <w:sz w:val="20"/>
        </w:rPr>
        <w:t xml:space="preserve"> Fuel Consumption </w:t>
      </w:r>
      <w:r w:rsidRPr="003B77FC">
        <w:rPr>
          <w:i/>
          <w:position w:val="-24"/>
          <w:sz w:val="20"/>
        </w:rPr>
        <w:object w:dxaOrig="740" w:dyaOrig="620">
          <v:shape id="_x0000_i1028" type="#_x0000_t75" style="width:36.6pt;height:30.6pt" o:ole="">
            <v:imagedata r:id="rId14" o:title=""/>
          </v:shape>
          <o:OLEObject Type="Embed" ProgID="Equation.3" ShapeID="_x0000_i1028" DrawAspect="Content" ObjectID="_1620540809" r:id="rId15"/>
        </w:object>
      </w:r>
      <w:r w:rsidRPr="003B77FC">
        <w:rPr>
          <w:i/>
          <w:position w:val="-4"/>
          <w:sz w:val="20"/>
        </w:rPr>
        <w:object w:dxaOrig="180" w:dyaOrig="200">
          <v:shape id="_x0000_i1029" type="#_x0000_t75" style="width:9pt;height:10.8pt" o:ole="">
            <v:imagedata r:id="rId16" o:title=""/>
          </v:shape>
          <o:OLEObject Type="Embed" ProgID="Equation.3" ShapeID="_x0000_i1029" DrawAspect="Content" ObjectID="_1620540810" r:id="rId17"/>
        </w:object>
      </w:r>
      <w:r w:rsidRPr="003B77FC">
        <w:rPr>
          <w:i/>
          <w:position w:val="-24"/>
          <w:sz w:val="20"/>
        </w:rPr>
        <w:object w:dxaOrig="780" w:dyaOrig="620">
          <v:shape id="_x0000_i1030" type="#_x0000_t75" style="width:39pt;height:30.6pt" o:ole="">
            <v:imagedata r:id="rId18" o:title=""/>
          </v:shape>
          <o:OLEObject Type="Embed" ProgID="Equation.3" ShapeID="_x0000_i1030" DrawAspect="Content" ObjectID="_1620540811" r:id="rId19"/>
        </w:object>
      </w:r>
      <w:r w:rsidRPr="003B77FC">
        <w:rPr>
          <w:i/>
          <w:sz w:val="20"/>
        </w:rPr>
        <w:t>= NOx</w:t>
      </w:r>
      <w:r w:rsidRPr="003B77FC">
        <w:rPr>
          <w:i/>
          <w:position w:val="-24"/>
          <w:sz w:val="20"/>
        </w:rPr>
        <w:object w:dxaOrig="720" w:dyaOrig="620">
          <v:shape id="_x0000_i1031" type="#_x0000_t75" style="width:36pt;height:30.6pt" o:ole="">
            <v:imagedata r:id="rId20" o:title=""/>
          </v:shape>
          <o:OLEObject Type="Embed" ProgID="Equation.3" ShapeID="_x0000_i1031" DrawAspect="Content" ObjectID="_1620540812" r:id="rId21"/>
        </w:object>
      </w:r>
    </w:p>
    <w:p w:rsidR="00246FDD" w:rsidRDefault="00246FDD" w:rsidP="00246FDD">
      <w:pPr>
        <w:jc w:val="both"/>
        <w:rPr>
          <w:sz w:val="20"/>
        </w:rPr>
      </w:pPr>
    </w:p>
    <w:p w:rsidR="00246FDD" w:rsidRDefault="00246FDD" w:rsidP="00246FDD">
      <w:pPr>
        <w:jc w:val="both"/>
        <w:rPr>
          <w:sz w:val="20"/>
        </w:rPr>
      </w:pPr>
      <w:r>
        <w:rPr>
          <w:sz w:val="20"/>
        </w:rPr>
        <w:t>Where:</w:t>
      </w:r>
    </w:p>
    <w:p w:rsidR="00246FDD" w:rsidRDefault="00246FDD" w:rsidP="00246FDD">
      <w:pPr>
        <w:jc w:val="both"/>
        <w:rPr>
          <w:sz w:val="20"/>
        </w:rPr>
      </w:pPr>
    </w:p>
    <w:p w:rsidR="00246FDD" w:rsidRPr="00B77C68" w:rsidRDefault="00246FDD" w:rsidP="00246FDD">
      <w:pPr>
        <w:jc w:val="both"/>
        <w:rPr>
          <w:sz w:val="20"/>
        </w:rPr>
      </w:pPr>
      <w:r>
        <w:rPr>
          <w:sz w:val="20"/>
        </w:rPr>
        <w:t>EF = Emission factor as determined in most recent stack test</w:t>
      </w:r>
    </w:p>
    <w:p w:rsidR="00C60E84" w:rsidRPr="0080590E" w:rsidRDefault="00C60E84" w:rsidP="004F09CF">
      <w:pPr>
        <w:jc w:val="both"/>
        <w:rPr>
          <w:sz w:val="20"/>
        </w:rPr>
      </w:pPr>
    </w:p>
    <w:p w:rsidR="00C60E84" w:rsidRPr="00461D22" w:rsidRDefault="00C60E84" w:rsidP="004F09CF">
      <w:pPr>
        <w:pStyle w:val="Heading2"/>
        <w:numPr>
          <w:ilvl w:val="0"/>
          <w:numId w:val="0"/>
        </w:numPr>
        <w:jc w:val="both"/>
        <w:rPr>
          <w:sz w:val="22"/>
          <w:szCs w:val="22"/>
        </w:rPr>
      </w:pPr>
      <w:bookmarkStart w:id="107" w:name="_Toc382035381"/>
      <w:bookmarkStart w:id="108" w:name="_Toc382726630"/>
      <w:bookmarkStart w:id="109" w:name="_Toc382726705"/>
      <w:bookmarkStart w:id="110" w:name="_Toc382726784"/>
      <w:bookmarkStart w:id="111" w:name="_Toc387818190"/>
      <w:bookmarkStart w:id="112" w:name="_Toc390499900"/>
      <w:bookmarkStart w:id="113" w:name="_Toc390500329"/>
      <w:bookmarkStart w:id="114" w:name="_Toc390504382"/>
      <w:bookmarkStart w:id="115" w:name="_Toc390570172"/>
      <w:bookmarkStart w:id="116" w:name="_Toc391182906"/>
      <w:bookmarkStart w:id="117" w:name="_Toc437238970"/>
      <w:bookmarkStart w:id="118" w:name="_Toc451333047"/>
      <w:bookmarkStart w:id="119" w:name="_Toc9926427"/>
      <w:r w:rsidRPr="00461D22">
        <w:rPr>
          <w:sz w:val="22"/>
          <w:szCs w:val="22"/>
        </w:rPr>
        <w:t>Appendix 8.  Reporting</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C60E84" w:rsidRPr="00B77C68" w:rsidRDefault="00C60E84" w:rsidP="004F09CF">
      <w:pPr>
        <w:jc w:val="both"/>
        <w:rPr>
          <w:sz w:val="20"/>
        </w:rPr>
      </w:pPr>
    </w:p>
    <w:p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rsidR="00C60E84" w:rsidRPr="0080590E" w:rsidRDefault="00C60E84" w:rsidP="004F09CF">
      <w:pPr>
        <w:jc w:val="both"/>
        <w:rPr>
          <w:sz w:val="20"/>
        </w:rPr>
      </w:pPr>
    </w:p>
    <w:p w:rsidR="00C60E84" w:rsidRPr="00B77C68" w:rsidRDefault="00C60E84" w:rsidP="004F09CF">
      <w:pPr>
        <w:jc w:val="both"/>
        <w:rPr>
          <w:sz w:val="20"/>
        </w:rPr>
      </w:pPr>
      <w:r w:rsidRPr="00B77C68">
        <w:rPr>
          <w:sz w:val="20"/>
        </w:rPr>
        <w:t xml:space="preserve">The permittee shall use the </w:t>
      </w:r>
      <w:r w:rsidR="00BC48DF">
        <w:rPr>
          <w:sz w:val="20"/>
        </w:rPr>
        <w:t>MDEQ</w:t>
      </w:r>
      <w:r w:rsidR="008526A1">
        <w:rPr>
          <w:sz w:val="20"/>
        </w:rPr>
        <w:t>, AQD,</w:t>
      </w:r>
      <w:r w:rsidRPr="00B77C68">
        <w:rPr>
          <w:sz w:val="20"/>
        </w:rPr>
        <w:t xml:space="preserve"> Report Certification form (EQP 5736) and </w:t>
      </w:r>
      <w:r w:rsidR="00BC48DF">
        <w:rPr>
          <w:sz w:val="20"/>
        </w:rPr>
        <w:t>MDEQ</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rsidR="00C60E84" w:rsidRPr="00B77C68" w:rsidRDefault="00C60E84" w:rsidP="004F09CF">
      <w:pPr>
        <w:jc w:val="both"/>
        <w:rPr>
          <w:sz w:val="20"/>
        </w:rPr>
      </w:pPr>
    </w:p>
    <w:p w:rsidR="00C60E84" w:rsidRPr="00B77C68" w:rsidRDefault="00C60E84" w:rsidP="004F09CF">
      <w:pPr>
        <w:jc w:val="both"/>
        <w:rPr>
          <w:b/>
          <w:sz w:val="20"/>
        </w:rPr>
      </w:pPr>
      <w:r w:rsidRPr="00B77C68">
        <w:rPr>
          <w:b/>
          <w:sz w:val="20"/>
        </w:rPr>
        <w:t>B.  Other Reporting</w:t>
      </w:r>
    </w:p>
    <w:p w:rsidR="005207F9"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0"/>
      <w:bookmarkEnd w:id="91"/>
      <w:bookmarkEnd w:id="92"/>
      <w:bookmarkEnd w:id="93"/>
      <w:bookmarkEnd w:id="94"/>
      <w:bookmarkEnd w:id="95"/>
      <w:bookmarkEnd w:id="96"/>
      <w:bookmarkEnd w:id="97"/>
    </w:p>
    <w:sectPr w:rsidR="005207F9" w:rsidSect="00723C92">
      <w:headerReference w:type="default" r:id="rId22"/>
      <w:footerReference w:type="even" r:id="rId23"/>
      <w:footerReference w:type="default" r:id="rId2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525" w:rsidRDefault="00A00525">
      <w:r>
        <w:separator/>
      </w:r>
    </w:p>
  </w:endnote>
  <w:endnote w:type="continuationSeparator" w:id="0">
    <w:p w:rsidR="00A00525" w:rsidRDefault="00A0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525" w:rsidRDefault="00A00525"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0525" w:rsidRDefault="00A00525"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525" w:rsidRPr="001F649E" w:rsidRDefault="00A00525"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525" w:rsidRDefault="00A00525">
      <w:r>
        <w:separator/>
      </w:r>
    </w:p>
  </w:footnote>
  <w:footnote w:type="continuationSeparator" w:id="0">
    <w:p w:rsidR="00A00525" w:rsidRDefault="00A00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525" w:rsidRPr="002339A7" w:rsidRDefault="00A00525" w:rsidP="002332C3">
    <w:pPr>
      <w:pStyle w:val="Header"/>
      <w:tabs>
        <w:tab w:val="clear" w:pos="8640"/>
        <w:tab w:val="left" w:pos="6660"/>
      </w:tabs>
      <w:rPr>
        <w:rFonts w:cs="Arial"/>
        <w:sz w:val="20"/>
      </w:rPr>
    </w:pPr>
    <w:r>
      <w:rPr>
        <w:b/>
        <w:color w:val="FF0000"/>
        <w:sz w:val="28"/>
      </w:rPr>
      <w:tab/>
    </w:r>
    <w:r>
      <w:rPr>
        <w:b/>
        <w:sz w:val="28"/>
      </w:rPr>
      <w:tab/>
    </w:r>
    <w:r w:rsidRPr="002339A7">
      <w:rPr>
        <w:rFonts w:cs="Arial"/>
        <w:sz w:val="20"/>
      </w:rPr>
      <w:t>ROP No:  MI-ROP-</w:t>
    </w:r>
    <w:bookmarkStart w:id="120" w:name="bSRN4"/>
    <w:bookmarkEnd w:id="120"/>
    <w:r>
      <w:rPr>
        <w:rFonts w:cs="Arial"/>
        <w:sz w:val="20"/>
      </w:rPr>
      <w:t>B8573-</w:t>
    </w:r>
    <w:bookmarkStart w:id="121" w:name="bIssueYear3"/>
    <w:bookmarkEnd w:id="121"/>
    <w:r>
      <w:rPr>
        <w:rFonts w:cs="Arial"/>
        <w:sz w:val="20"/>
      </w:rPr>
      <w:t>2019</w:t>
    </w:r>
  </w:p>
  <w:p w:rsidR="00A00525" w:rsidRPr="005C1928" w:rsidRDefault="00A00525"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22" w:name="bExpireDate2"/>
    <w:bookmarkEnd w:id="122"/>
    <w:r>
      <w:rPr>
        <w:rFonts w:cs="Arial"/>
        <w:sz w:val="20"/>
      </w:rPr>
      <w:t>May 29, 2024</w:t>
    </w:r>
  </w:p>
  <w:p w:rsidR="00A00525" w:rsidRDefault="00A00525" w:rsidP="005C1928">
    <w:pPr>
      <w:pStyle w:val="Header"/>
      <w:tabs>
        <w:tab w:val="left" w:pos="6660"/>
      </w:tabs>
      <w:rPr>
        <w:sz w:val="20"/>
      </w:rPr>
    </w:pPr>
    <w:r w:rsidRPr="005C1928">
      <w:rPr>
        <w:sz w:val="20"/>
      </w:rPr>
      <w:tab/>
    </w:r>
    <w:r w:rsidRPr="005C1928">
      <w:rPr>
        <w:sz w:val="20"/>
      </w:rPr>
      <w:tab/>
      <w:t>PTI</w:t>
    </w:r>
    <w:r>
      <w:rPr>
        <w:sz w:val="20"/>
      </w:rPr>
      <w:t xml:space="preserve"> No:  MI-PTI-</w:t>
    </w:r>
    <w:bookmarkStart w:id="123" w:name="bSRN5"/>
    <w:bookmarkEnd w:id="123"/>
    <w:r>
      <w:rPr>
        <w:sz w:val="20"/>
      </w:rPr>
      <w:t>B8573-</w:t>
    </w:r>
    <w:bookmarkStart w:id="124" w:name="bIssueYear4"/>
    <w:bookmarkEnd w:id="124"/>
    <w:r>
      <w:rPr>
        <w:sz w:val="20"/>
      </w:rPr>
      <w:t>2019</w:t>
    </w:r>
  </w:p>
  <w:p w:rsidR="00A00525" w:rsidRDefault="00A00525" w:rsidP="005C1928">
    <w:pPr>
      <w:pStyle w:val="Header"/>
      <w:tabs>
        <w:tab w:val="left" w:pos="666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B10505"/>
    <w:multiLevelType w:val="hybridMultilevel"/>
    <w:tmpl w:val="65E80652"/>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16E7C95"/>
    <w:multiLevelType w:val="hybridMultilevel"/>
    <w:tmpl w:val="36A85930"/>
    <w:lvl w:ilvl="0" w:tplc="AC1E73A0">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5BB31E0"/>
    <w:multiLevelType w:val="multilevel"/>
    <w:tmpl w:val="2236D504"/>
    <w:lvl w:ilvl="0">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15714EB"/>
    <w:multiLevelType w:val="multilevel"/>
    <w:tmpl w:val="2236D504"/>
    <w:lvl w:ilvl="0">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10784"/>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B1A7A4B"/>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8"/>
  </w:num>
  <w:num w:numId="3">
    <w:abstractNumId w:val="9"/>
  </w:num>
  <w:num w:numId="4">
    <w:abstractNumId w:val="26"/>
  </w:num>
  <w:num w:numId="5">
    <w:abstractNumId w:val="1"/>
  </w:num>
  <w:num w:numId="6">
    <w:abstractNumId w:val="41"/>
  </w:num>
  <w:num w:numId="7">
    <w:abstractNumId w:val="23"/>
  </w:num>
  <w:num w:numId="8">
    <w:abstractNumId w:val="33"/>
  </w:num>
  <w:num w:numId="9">
    <w:abstractNumId w:val="8"/>
  </w:num>
  <w:num w:numId="10">
    <w:abstractNumId w:val="17"/>
  </w:num>
  <w:num w:numId="11">
    <w:abstractNumId w:val="27"/>
  </w:num>
  <w:num w:numId="12">
    <w:abstractNumId w:val="37"/>
  </w:num>
  <w:num w:numId="13">
    <w:abstractNumId w:val="32"/>
  </w:num>
  <w:num w:numId="14">
    <w:abstractNumId w:val="5"/>
  </w:num>
  <w:num w:numId="15">
    <w:abstractNumId w:val="39"/>
  </w:num>
  <w:num w:numId="16">
    <w:abstractNumId w:val="34"/>
  </w:num>
  <w:num w:numId="17">
    <w:abstractNumId w:val="13"/>
  </w:num>
  <w:num w:numId="18">
    <w:abstractNumId w:val="31"/>
  </w:num>
  <w:num w:numId="19">
    <w:abstractNumId w:val="29"/>
  </w:num>
  <w:num w:numId="20">
    <w:abstractNumId w:val="7"/>
  </w:num>
  <w:num w:numId="21">
    <w:abstractNumId w:val="16"/>
  </w:num>
  <w:num w:numId="22">
    <w:abstractNumId w:val="18"/>
  </w:num>
  <w:num w:numId="23">
    <w:abstractNumId w:val="0"/>
  </w:num>
  <w:num w:numId="24">
    <w:abstractNumId w:val="25"/>
  </w:num>
  <w:num w:numId="25">
    <w:abstractNumId w:val="21"/>
  </w:num>
  <w:num w:numId="26">
    <w:abstractNumId w:val="22"/>
  </w:num>
  <w:num w:numId="27">
    <w:abstractNumId w:val="3"/>
  </w:num>
  <w:num w:numId="28">
    <w:abstractNumId w:val="42"/>
  </w:num>
  <w:num w:numId="29">
    <w:abstractNumId w:val="19"/>
  </w:num>
  <w:num w:numId="30">
    <w:abstractNumId w:val="15"/>
  </w:num>
  <w:num w:numId="31">
    <w:abstractNumId w:val="11"/>
  </w:num>
  <w:num w:numId="32">
    <w:abstractNumId w:val="6"/>
  </w:num>
  <w:num w:numId="33">
    <w:abstractNumId w:val="4"/>
  </w:num>
  <w:num w:numId="34">
    <w:abstractNumId w:val="24"/>
  </w:num>
  <w:num w:numId="35">
    <w:abstractNumId w:val="12"/>
  </w:num>
  <w:num w:numId="36">
    <w:abstractNumId w:val="20"/>
  </w:num>
  <w:num w:numId="37">
    <w:abstractNumId w:val="10"/>
  </w:num>
  <w:num w:numId="38">
    <w:abstractNumId w:val="35"/>
  </w:num>
  <w:num w:numId="39">
    <w:abstractNumId w:val="14"/>
  </w:num>
  <w:num w:numId="40">
    <w:abstractNumId w:val="28"/>
  </w:num>
  <w:num w:numId="41">
    <w:abstractNumId w:val="36"/>
  </w:num>
  <w:num w:numId="42">
    <w:abstractNumId w:val="40"/>
  </w:num>
  <w:num w:numId="43">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V5C4h7G4fZNNdq4/0QkUUR0uZagCFW7JO8D+eRijmFMFCE9ILYlIrTMytcLdzT//xvdFL8GMDALOMkW1Gfwwyg==" w:salt="ceYKmVpxuaq/hrvmHm13Xg=="/>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0A"/>
    <w:rsid w:val="000000B9"/>
    <w:rsid w:val="000067DD"/>
    <w:rsid w:val="00006871"/>
    <w:rsid w:val="000069B5"/>
    <w:rsid w:val="00006A4E"/>
    <w:rsid w:val="00006F92"/>
    <w:rsid w:val="000112F8"/>
    <w:rsid w:val="00012E33"/>
    <w:rsid w:val="00014082"/>
    <w:rsid w:val="0001599B"/>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507AD"/>
    <w:rsid w:val="000509C6"/>
    <w:rsid w:val="00054BBF"/>
    <w:rsid w:val="00055028"/>
    <w:rsid w:val="000577A6"/>
    <w:rsid w:val="00057F26"/>
    <w:rsid w:val="00060C42"/>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4308"/>
    <w:rsid w:val="00074B7B"/>
    <w:rsid w:val="00075EF4"/>
    <w:rsid w:val="00081762"/>
    <w:rsid w:val="000822B4"/>
    <w:rsid w:val="00083866"/>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3A18"/>
    <w:rsid w:val="000B59E4"/>
    <w:rsid w:val="000B5B9C"/>
    <w:rsid w:val="000B692A"/>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0A48"/>
    <w:rsid w:val="0012240D"/>
    <w:rsid w:val="0012743F"/>
    <w:rsid w:val="00127459"/>
    <w:rsid w:val="0013346B"/>
    <w:rsid w:val="00133F34"/>
    <w:rsid w:val="001375CA"/>
    <w:rsid w:val="00146AA5"/>
    <w:rsid w:val="00151027"/>
    <w:rsid w:val="001515E9"/>
    <w:rsid w:val="00152BC7"/>
    <w:rsid w:val="00152C77"/>
    <w:rsid w:val="00153FA5"/>
    <w:rsid w:val="00156668"/>
    <w:rsid w:val="00160359"/>
    <w:rsid w:val="00162A6E"/>
    <w:rsid w:val="001632B0"/>
    <w:rsid w:val="001648B5"/>
    <w:rsid w:val="001656C0"/>
    <w:rsid w:val="001671A4"/>
    <w:rsid w:val="001673B4"/>
    <w:rsid w:val="00167F81"/>
    <w:rsid w:val="00171611"/>
    <w:rsid w:val="00171CB6"/>
    <w:rsid w:val="0017221D"/>
    <w:rsid w:val="0017445C"/>
    <w:rsid w:val="00174E31"/>
    <w:rsid w:val="001758FC"/>
    <w:rsid w:val="0017594B"/>
    <w:rsid w:val="001761C5"/>
    <w:rsid w:val="00180C7F"/>
    <w:rsid w:val="0018372C"/>
    <w:rsid w:val="001838ED"/>
    <w:rsid w:val="00186EBC"/>
    <w:rsid w:val="001877F3"/>
    <w:rsid w:val="00190ABB"/>
    <w:rsid w:val="001956F1"/>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64A"/>
    <w:rsid w:val="001D58B9"/>
    <w:rsid w:val="001D6893"/>
    <w:rsid w:val="001E1249"/>
    <w:rsid w:val="001E1B5E"/>
    <w:rsid w:val="001E2AF2"/>
    <w:rsid w:val="001E5069"/>
    <w:rsid w:val="001E714D"/>
    <w:rsid w:val="001F02BE"/>
    <w:rsid w:val="001F15C6"/>
    <w:rsid w:val="001F25A4"/>
    <w:rsid w:val="001F3E8E"/>
    <w:rsid w:val="001F649E"/>
    <w:rsid w:val="001F7DDD"/>
    <w:rsid w:val="00201DE4"/>
    <w:rsid w:val="00216128"/>
    <w:rsid w:val="0022115A"/>
    <w:rsid w:val="00221386"/>
    <w:rsid w:val="0022171F"/>
    <w:rsid w:val="00226013"/>
    <w:rsid w:val="002266D2"/>
    <w:rsid w:val="00230346"/>
    <w:rsid w:val="00231889"/>
    <w:rsid w:val="002332C3"/>
    <w:rsid w:val="00233961"/>
    <w:rsid w:val="00233E61"/>
    <w:rsid w:val="00234667"/>
    <w:rsid w:val="0023479A"/>
    <w:rsid w:val="00235B98"/>
    <w:rsid w:val="00237C88"/>
    <w:rsid w:val="002413B2"/>
    <w:rsid w:val="00241B5D"/>
    <w:rsid w:val="002425DC"/>
    <w:rsid w:val="00244FD5"/>
    <w:rsid w:val="002465A7"/>
    <w:rsid w:val="00246FDD"/>
    <w:rsid w:val="00251830"/>
    <w:rsid w:val="00252EB9"/>
    <w:rsid w:val="00254B38"/>
    <w:rsid w:val="00255675"/>
    <w:rsid w:val="0025601A"/>
    <w:rsid w:val="00256C88"/>
    <w:rsid w:val="0026033F"/>
    <w:rsid w:val="002635B0"/>
    <w:rsid w:val="00267C45"/>
    <w:rsid w:val="00270B7C"/>
    <w:rsid w:val="00272560"/>
    <w:rsid w:val="002745AE"/>
    <w:rsid w:val="0027572B"/>
    <w:rsid w:val="002763ED"/>
    <w:rsid w:val="00276651"/>
    <w:rsid w:val="00277397"/>
    <w:rsid w:val="002779A5"/>
    <w:rsid w:val="002806DC"/>
    <w:rsid w:val="0028234D"/>
    <w:rsid w:val="00285F21"/>
    <w:rsid w:val="00287FE1"/>
    <w:rsid w:val="002916F7"/>
    <w:rsid w:val="002917CF"/>
    <w:rsid w:val="002974B8"/>
    <w:rsid w:val="00297DB0"/>
    <w:rsid w:val="002A480C"/>
    <w:rsid w:val="002A4D24"/>
    <w:rsid w:val="002A4E09"/>
    <w:rsid w:val="002B2132"/>
    <w:rsid w:val="002B29E9"/>
    <w:rsid w:val="002B5A0D"/>
    <w:rsid w:val="002B5ED5"/>
    <w:rsid w:val="002B5F18"/>
    <w:rsid w:val="002C152E"/>
    <w:rsid w:val="002C3EAC"/>
    <w:rsid w:val="002C529B"/>
    <w:rsid w:val="002C7CC5"/>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4085"/>
    <w:rsid w:val="003042E2"/>
    <w:rsid w:val="00304770"/>
    <w:rsid w:val="00304852"/>
    <w:rsid w:val="003051A1"/>
    <w:rsid w:val="003052C8"/>
    <w:rsid w:val="0030591B"/>
    <w:rsid w:val="003113BF"/>
    <w:rsid w:val="003163DA"/>
    <w:rsid w:val="0031787E"/>
    <w:rsid w:val="00322F56"/>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AE2"/>
    <w:rsid w:val="0038082B"/>
    <w:rsid w:val="00382004"/>
    <w:rsid w:val="00385F1E"/>
    <w:rsid w:val="0039080E"/>
    <w:rsid w:val="003922C1"/>
    <w:rsid w:val="00393A6F"/>
    <w:rsid w:val="00395AB3"/>
    <w:rsid w:val="00395F98"/>
    <w:rsid w:val="00396734"/>
    <w:rsid w:val="003968B8"/>
    <w:rsid w:val="003A0E4B"/>
    <w:rsid w:val="003A28DA"/>
    <w:rsid w:val="003A327D"/>
    <w:rsid w:val="003A4268"/>
    <w:rsid w:val="003A52A1"/>
    <w:rsid w:val="003A6802"/>
    <w:rsid w:val="003B3AB8"/>
    <w:rsid w:val="003B4A42"/>
    <w:rsid w:val="003C19DE"/>
    <w:rsid w:val="003C2679"/>
    <w:rsid w:val="003C4678"/>
    <w:rsid w:val="003C6E52"/>
    <w:rsid w:val="003C71D8"/>
    <w:rsid w:val="003D1052"/>
    <w:rsid w:val="003D35F5"/>
    <w:rsid w:val="003D3E97"/>
    <w:rsid w:val="003D4984"/>
    <w:rsid w:val="003D6E3F"/>
    <w:rsid w:val="003D753E"/>
    <w:rsid w:val="003E2836"/>
    <w:rsid w:val="003F4905"/>
    <w:rsid w:val="003F5BE8"/>
    <w:rsid w:val="003F79D3"/>
    <w:rsid w:val="00402F46"/>
    <w:rsid w:val="004032B7"/>
    <w:rsid w:val="00405CB3"/>
    <w:rsid w:val="0041064E"/>
    <w:rsid w:val="00412417"/>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2B4A"/>
    <w:rsid w:val="00442BF0"/>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93E52"/>
    <w:rsid w:val="004945C4"/>
    <w:rsid w:val="004A23B7"/>
    <w:rsid w:val="004A2AC6"/>
    <w:rsid w:val="004A2E0F"/>
    <w:rsid w:val="004A3CD0"/>
    <w:rsid w:val="004A46ED"/>
    <w:rsid w:val="004A47CD"/>
    <w:rsid w:val="004A4F2B"/>
    <w:rsid w:val="004A6666"/>
    <w:rsid w:val="004A6BB8"/>
    <w:rsid w:val="004A6C75"/>
    <w:rsid w:val="004A7DC8"/>
    <w:rsid w:val="004B2105"/>
    <w:rsid w:val="004B34D9"/>
    <w:rsid w:val="004B3E39"/>
    <w:rsid w:val="004B4509"/>
    <w:rsid w:val="004B4632"/>
    <w:rsid w:val="004B6755"/>
    <w:rsid w:val="004C1BC6"/>
    <w:rsid w:val="004C1D64"/>
    <w:rsid w:val="004C3288"/>
    <w:rsid w:val="004C69F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3DD"/>
    <w:rsid w:val="004F47B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3B02"/>
    <w:rsid w:val="005242A5"/>
    <w:rsid w:val="0052546B"/>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7EE"/>
    <w:rsid w:val="00545CF1"/>
    <w:rsid w:val="0054654A"/>
    <w:rsid w:val="00552DA6"/>
    <w:rsid w:val="005537F2"/>
    <w:rsid w:val="00553DDF"/>
    <w:rsid w:val="005557AD"/>
    <w:rsid w:val="005562A9"/>
    <w:rsid w:val="005638CA"/>
    <w:rsid w:val="00563986"/>
    <w:rsid w:val="00565415"/>
    <w:rsid w:val="00570FD5"/>
    <w:rsid w:val="0057321C"/>
    <w:rsid w:val="00577783"/>
    <w:rsid w:val="00580207"/>
    <w:rsid w:val="00583532"/>
    <w:rsid w:val="00583A5D"/>
    <w:rsid w:val="0058429B"/>
    <w:rsid w:val="005870F3"/>
    <w:rsid w:val="00590983"/>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E7E"/>
    <w:rsid w:val="005D236B"/>
    <w:rsid w:val="005D2B82"/>
    <w:rsid w:val="005D41CA"/>
    <w:rsid w:val="005D48FB"/>
    <w:rsid w:val="005D4FFB"/>
    <w:rsid w:val="005D5FBE"/>
    <w:rsid w:val="005E0EE9"/>
    <w:rsid w:val="005E2E5E"/>
    <w:rsid w:val="005E3E6D"/>
    <w:rsid w:val="005E40D0"/>
    <w:rsid w:val="005E5399"/>
    <w:rsid w:val="005E53AB"/>
    <w:rsid w:val="005E6377"/>
    <w:rsid w:val="005E71AE"/>
    <w:rsid w:val="005F071A"/>
    <w:rsid w:val="005F1071"/>
    <w:rsid w:val="005F2CC2"/>
    <w:rsid w:val="005F3060"/>
    <w:rsid w:val="005F70F5"/>
    <w:rsid w:val="00600524"/>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3E94"/>
    <w:rsid w:val="00624B73"/>
    <w:rsid w:val="00624C4A"/>
    <w:rsid w:val="0063015F"/>
    <w:rsid w:val="006312E7"/>
    <w:rsid w:val="0063184B"/>
    <w:rsid w:val="006320E4"/>
    <w:rsid w:val="00632741"/>
    <w:rsid w:val="0063314C"/>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5DC0"/>
    <w:rsid w:val="00656AC0"/>
    <w:rsid w:val="006615E2"/>
    <w:rsid w:val="00665478"/>
    <w:rsid w:val="0066595D"/>
    <w:rsid w:val="0067176C"/>
    <w:rsid w:val="00671FED"/>
    <w:rsid w:val="00672E09"/>
    <w:rsid w:val="00673358"/>
    <w:rsid w:val="00673BC8"/>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6A43"/>
    <w:rsid w:val="006B6FBE"/>
    <w:rsid w:val="006C01BA"/>
    <w:rsid w:val="006C1682"/>
    <w:rsid w:val="006C17DA"/>
    <w:rsid w:val="006C185F"/>
    <w:rsid w:val="006C3B67"/>
    <w:rsid w:val="006C59C3"/>
    <w:rsid w:val="006D1F0A"/>
    <w:rsid w:val="006D2A71"/>
    <w:rsid w:val="006D2EFC"/>
    <w:rsid w:val="006D36C8"/>
    <w:rsid w:val="006D4ED5"/>
    <w:rsid w:val="006D6436"/>
    <w:rsid w:val="006D7B66"/>
    <w:rsid w:val="006E30A7"/>
    <w:rsid w:val="006E3639"/>
    <w:rsid w:val="006E3F82"/>
    <w:rsid w:val="006E53B4"/>
    <w:rsid w:val="006E7E8E"/>
    <w:rsid w:val="006F2C46"/>
    <w:rsid w:val="006F37A6"/>
    <w:rsid w:val="006F4A84"/>
    <w:rsid w:val="006F555B"/>
    <w:rsid w:val="006F5D35"/>
    <w:rsid w:val="007014BE"/>
    <w:rsid w:val="00704653"/>
    <w:rsid w:val="00705C70"/>
    <w:rsid w:val="00707254"/>
    <w:rsid w:val="0071499D"/>
    <w:rsid w:val="007149DE"/>
    <w:rsid w:val="007235AE"/>
    <w:rsid w:val="00723774"/>
    <w:rsid w:val="00723C92"/>
    <w:rsid w:val="00730A50"/>
    <w:rsid w:val="00734D35"/>
    <w:rsid w:val="007366EB"/>
    <w:rsid w:val="00736BDB"/>
    <w:rsid w:val="00736D46"/>
    <w:rsid w:val="00737183"/>
    <w:rsid w:val="0073763E"/>
    <w:rsid w:val="00740FB3"/>
    <w:rsid w:val="00744901"/>
    <w:rsid w:val="00745818"/>
    <w:rsid w:val="007462AC"/>
    <w:rsid w:val="00746B3F"/>
    <w:rsid w:val="00750161"/>
    <w:rsid w:val="00752D7A"/>
    <w:rsid w:val="0075368E"/>
    <w:rsid w:val="007542B3"/>
    <w:rsid w:val="0075518C"/>
    <w:rsid w:val="00765F1A"/>
    <w:rsid w:val="00766B07"/>
    <w:rsid w:val="007701F8"/>
    <w:rsid w:val="00770D74"/>
    <w:rsid w:val="0077113F"/>
    <w:rsid w:val="007713F1"/>
    <w:rsid w:val="007718C6"/>
    <w:rsid w:val="007721E9"/>
    <w:rsid w:val="007743F0"/>
    <w:rsid w:val="00774B98"/>
    <w:rsid w:val="00775BB9"/>
    <w:rsid w:val="00776130"/>
    <w:rsid w:val="00784B66"/>
    <w:rsid w:val="00785E06"/>
    <w:rsid w:val="00785EAC"/>
    <w:rsid w:val="00786553"/>
    <w:rsid w:val="00786C09"/>
    <w:rsid w:val="00792E97"/>
    <w:rsid w:val="0079344B"/>
    <w:rsid w:val="00794966"/>
    <w:rsid w:val="00795A9E"/>
    <w:rsid w:val="00796280"/>
    <w:rsid w:val="00797823"/>
    <w:rsid w:val="00797C10"/>
    <w:rsid w:val="007A0BBC"/>
    <w:rsid w:val="007A14E5"/>
    <w:rsid w:val="007A32B1"/>
    <w:rsid w:val="007A7419"/>
    <w:rsid w:val="007B116E"/>
    <w:rsid w:val="007B50A9"/>
    <w:rsid w:val="007B7BB2"/>
    <w:rsid w:val="007C452F"/>
    <w:rsid w:val="007C57A5"/>
    <w:rsid w:val="007C7621"/>
    <w:rsid w:val="007C7A90"/>
    <w:rsid w:val="007D1729"/>
    <w:rsid w:val="007D348A"/>
    <w:rsid w:val="007D3703"/>
    <w:rsid w:val="007D6731"/>
    <w:rsid w:val="007E091E"/>
    <w:rsid w:val="007E0EE4"/>
    <w:rsid w:val="007E32BB"/>
    <w:rsid w:val="007E4030"/>
    <w:rsid w:val="007E490C"/>
    <w:rsid w:val="007E64B9"/>
    <w:rsid w:val="007F320C"/>
    <w:rsid w:val="007F3965"/>
    <w:rsid w:val="007F7347"/>
    <w:rsid w:val="00800D49"/>
    <w:rsid w:val="00800F24"/>
    <w:rsid w:val="008055D8"/>
    <w:rsid w:val="0080590E"/>
    <w:rsid w:val="0080749F"/>
    <w:rsid w:val="00807634"/>
    <w:rsid w:val="00811377"/>
    <w:rsid w:val="00811B42"/>
    <w:rsid w:val="008122F0"/>
    <w:rsid w:val="00812B4C"/>
    <w:rsid w:val="00813271"/>
    <w:rsid w:val="00814CE0"/>
    <w:rsid w:val="0081525C"/>
    <w:rsid w:val="0081585F"/>
    <w:rsid w:val="00815A33"/>
    <w:rsid w:val="00815B74"/>
    <w:rsid w:val="00822D05"/>
    <w:rsid w:val="0082405D"/>
    <w:rsid w:val="00825172"/>
    <w:rsid w:val="00826594"/>
    <w:rsid w:val="008268C5"/>
    <w:rsid w:val="00826D08"/>
    <w:rsid w:val="00826D17"/>
    <w:rsid w:val="00826DFA"/>
    <w:rsid w:val="008275DC"/>
    <w:rsid w:val="00830D12"/>
    <w:rsid w:val="00830E3B"/>
    <w:rsid w:val="00831D57"/>
    <w:rsid w:val="00833182"/>
    <w:rsid w:val="008331BE"/>
    <w:rsid w:val="00833269"/>
    <w:rsid w:val="00833994"/>
    <w:rsid w:val="008364E5"/>
    <w:rsid w:val="00837FCC"/>
    <w:rsid w:val="00841EFB"/>
    <w:rsid w:val="008427BE"/>
    <w:rsid w:val="00845441"/>
    <w:rsid w:val="00846CC3"/>
    <w:rsid w:val="008471EF"/>
    <w:rsid w:val="008526A1"/>
    <w:rsid w:val="00853010"/>
    <w:rsid w:val="00854153"/>
    <w:rsid w:val="008544F3"/>
    <w:rsid w:val="00855EA0"/>
    <w:rsid w:val="00857C26"/>
    <w:rsid w:val="00861233"/>
    <w:rsid w:val="00862334"/>
    <w:rsid w:val="008627B5"/>
    <w:rsid w:val="0086299F"/>
    <w:rsid w:val="00862ED1"/>
    <w:rsid w:val="00863111"/>
    <w:rsid w:val="008637E3"/>
    <w:rsid w:val="00863AB5"/>
    <w:rsid w:val="008653C8"/>
    <w:rsid w:val="00865632"/>
    <w:rsid w:val="00871287"/>
    <w:rsid w:val="00875F04"/>
    <w:rsid w:val="00876F3F"/>
    <w:rsid w:val="008772A6"/>
    <w:rsid w:val="00882BAF"/>
    <w:rsid w:val="00882BE2"/>
    <w:rsid w:val="008834C5"/>
    <w:rsid w:val="00883E9A"/>
    <w:rsid w:val="00885E17"/>
    <w:rsid w:val="00887AAA"/>
    <w:rsid w:val="00893522"/>
    <w:rsid w:val="00893890"/>
    <w:rsid w:val="00893BE8"/>
    <w:rsid w:val="00896557"/>
    <w:rsid w:val="008968B6"/>
    <w:rsid w:val="0089691E"/>
    <w:rsid w:val="008969FD"/>
    <w:rsid w:val="00897669"/>
    <w:rsid w:val="008978A0"/>
    <w:rsid w:val="00897D42"/>
    <w:rsid w:val="008A6361"/>
    <w:rsid w:val="008A69FD"/>
    <w:rsid w:val="008B0C02"/>
    <w:rsid w:val="008B472F"/>
    <w:rsid w:val="008B4F6A"/>
    <w:rsid w:val="008C1140"/>
    <w:rsid w:val="008C114E"/>
    <w:rsid w:val="008C57D2"/>
    <w:rsid w:val="008D145E"/>
    <w:rsid w:val="008D1C1B"/>
    <w:rsid w:val="008D6E4D"/>
    <w:rsid w:val="008E0110"/>
    <w:rsid w:val="008E1254"/>
    <w:rsid w:val="008E13FC"/>
    <w:rsid w:val="008E1ED5"/>
    <w:rsid w:val="008E2DCE"/>
    <w:rsid w:val="008E2F3D"/>
    <w:rsid w:val="008E5144"/>
    <w:rsid w:val="008E64C9"/>
    <w:rsid w:val="008F1E54"/>
    <w:rsid w:val="008F20E9"/>
    <w:rsid w:val="008F2768"/>
    <w:rsid w:val="008F345A"/>
    <w:rsid w:val="008F6D06"/>
    <w:rsid w:val="00903257"/>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29EC"/>
    <w:rsid w:val="009448E0"/>
    <w:rsid w:val="0094514E"/>
    <w:rsid w:val="00946B73"/>
    <w:rsid w:val="00946E9F"/>
    <w:rsid w:val="009539C8"/>
    <w:rsid w:val="00955616"/>
    <w:rsid w:val="00956139"/>
    <w:rsid w:val="009602B7"/>
    <w:rsid w:val="00960BD7"/>
    <w:rsid w:val="00961A2F"/>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B0F4B"/>
    <w:rsid w:val="009B213B"/>
    <w:rsid w:val="009B2FEE"/>
    <w:rsid w:val="009B4B07"/>
    <w:rsid w:val="009B70A7"/>
    <w:rsid w:val="009B716E"/>
    <w:rsid w:val="009C023E"/>
    <w:rsid w:val="009C3334"/>
    <w:rsid w:val="009D2AF0"/>
    <w:rsid w:val="009D4360"/>
    <w:rsid w:val="009D52E8"/>
    <w:rsid w:val="009D68B3"/>
    <w:rsid w:val="009D6C93"/>
    <w:rsid w:val="009E0535"/>
    <w:rsid w:val="009E1CCA"/>
    <w:rsid w:val="009E4068"/>
    <w:rsid w:val="009E4465"/>
    <w:rsid w:val="009E5B64"/>
    <w:rsid w:val="009F43AB"/>
    <w:rsid w:val="009F5282"/>
    <w:rsid w:val="00A00525"/>
    <w:rsid w:val="00A00686"/>
    <w:rsid w:val="00A0106D"/>
    <w:rsid w:val="00A018D7"/>
    <w:rsid w:val="00A038CE"/>
    <w:rsid w:val="00A0408D"/>
    <w:rsid w:val="00A07516"/>
    <w:rsid w:val="00A1123E"/>
    <w:rsid w:val="00A1146D"/>
    <w:rsid w:val="00A13378"/>
    <w:rsid w:val="00A13EF6"/>
    <w:rsid w:val="00A1415D"/>
    <w:rsid w:val="00A15295"/>
    <w:rsid w:val="00A15BD1"/>
    <w:rsid w:val="00A1768D"/>
    <w:rsid w:val="00A21FA1"/>
    <w:rsid w:val="00A23F19"/>
    <w:rsid w:val="00A23F64"/>
    <w:rsid w:val="00A24EF1"/>
    <w:rsid w:val="00A34B51"/>
    <w:rsid w:val="00A34CC4"/>
    <w:rsid w:val="00A36763"/>
    <w:rsid w:val="00A429DA"/>
    <w:rsid w:val="00A42A4F"/>
    <w:rsid w:val="00A45975"/>
    <w:rsid w:val="00A46E8D"/>
    <w:rsid w:val="00A476FA"/>
    <w:rsid w:val="00A50466"/>
    <w:rsid w:val="00A50ADF"/>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39CE"/>
    <w:rsid w:val="00A86D8D"/>
    <w:rsid w:val="00A87516"/>
    <w:rsid w:val="00A904D5"/>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3DC"/>
    <w:rsid w:val="00AB38C9"/>
    <w:rsid w:val="00AB7179"/>
    <w:rsid w:val="00AB77AC"/>
    <w:rsid w:val="00AC1316"/>
    <w:rsid w:val="00AC3DCD"/>
    <w:rsid w:val="00AC5663"/>
    <w:rsid w:val="00AC614D"/>
    <w:rsid w:val="00AC6A86"/>
    <w:rsid w:val="00AD1E74"/>
    <w:rsid w:val="00AD441E"/>
    <w:rsid w:val="00AD4678"/>
    <w:rsid w:val="00AD4BEB"/>
    <w:rsid w:val="00AE060D"/>
    <w:rsid w:val="00AE1187"/>
    <w:rsid w:val="00AE1D84"/>
    <w:rsid w:val="00AE2FA7"/>
    <w:rsid w:val="00AE4788"/>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2EB"/>
    <w:rsid w:val="00B55DC9"/>
    <w:rsid w:val="00B60FAD"/>
    <w:rsid w:val="00B639B1"/>
    <w:rsid w:val="00B646F4"/>
    <w:rsid w:val="00B672B6"/>
    <w:rsid w:val="00B71C24"/>
    <w:rsid w:val="00B730C5"/>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0FCF"/>
    <w:rsid w:val="00BF3332"/>
    <w:rsid w:val="00BF63B0"/>
    <w:rsid w:val="00BF7CB0"/>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691B"/>
    <w:rsid w:val="00C46952"/>
    <w:rsid w:val="00C5097E"/>
    <w:rsid w:val="00C50CB7"/>
    <w:rsid w:val="00C52A08"/>
    <w:rsid w:val="00C53769"/>
    <w:rsid w:val="00C54DC5"/>
    <w:rsid w:val="00C571B3"/>
    <w:rsid w:val="00C60E84"/>
    <w:rsid w:val="00C6273C"/>
    <w:rsid w:val="00C62C62"/>
    <w:rsid w:val="00C6419A"/>
    <w:rsid w:val="00C663B0"/>
    <w:rsid w:val="00C66F89"/>
    <w:rsid w:val="00C67826"/>
    <w:rsid w:val="00C711F7"/>
    <w:rsid w:val="00C7163E"/>
    <w:rsid w:val="00C73FB0"/>
    <w:rsid w:val="00C74DAA"/>
    <w:rsid w:val="00C74DEC"/>
    <w:rsid w:val="00C74FBD"/>
    <w:rsid w:val="00C75F47"/>
    <w:rsid w:val="00C76003"/>
    <w:rsid w:val="00C7684F"/>
    <w:rsid w:val="00C7692A"/>
    <w:rsid w:val="00C77296"/>
    <w:rsid w:val="00C82718"/>
    <w:rsid w:val="00C8324B"/>
    <w:rsid w:val="00C83483"/>
    <w:rsid w:val="00C951DB"/>
    <w:rsid w:val="00C95316"/>
    <w:rsid w:val="00C95816"/>
    <w:rsid w:val="00C96CDF"/>
    <w:rsid w:val="00CA6307"/>
    <w:rsid w:val="00CA665E"/>
    <w:rsid w:val="00CB06AA"/>
    <w:rsid w:val="00CB7260"/>
    <w:rsid w:val="00CC02A3"/>
    <w:rsid w:val="00CC0536"/>
    <w:rsid w:val="00CC13E5"/>
    <w:rsid w:val="00CC57F2"/>
    <w:rsid w:val="00CC5C04"/>
    <w:rsid w:val="00CC6BC5"/>
    <w:rsid w:val="00CD068F"/>
    <w:rsid w:val="00CD1241"/>
    <w:rsid w:val="00CD2497"/>
    <w:rsid w:val="00CD63B4"/>
    <w:rsid w:val="00CD7846"/>
    <w:rsid w:val="00CD7EA8"/>
    <w:rsid w:val="00CE1923"/>
    <w:rsid w:val="00CE1925"/>
    <w:rsid w:val="00CE2DDF"/>
    <w:rsid w:val="00CE40E3"/>
    <w:rsid w:val="00CE44D8"/>
    <w:rsid w:val="00CE4628"/>
    <w:rsid w:val="00CE4F2C"/>
    <w:rsid w:val="00CE5C49"/>
    <w:rsid w:val="00CF1A5E"/>
    <w:rsid w:val="00CF3C14"/>
    <w:rsid w:val="00CF443E"/>
    <w:rsid w:val="00CF6D1A"/>
    <w:rsid w:val="00CF6FF0"/>
    <w:rsid w:val="00CF7A04"/>
    <w:rsid w:val="00D00B1A"/>
    <w:rsid w:val="00D0206D"/>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714"/>
    <w:rsid w:val="00D428BB"/>
    <w:rsid w:val="00D43C40"/>
    <w:rsid w:val="00D4554F"/>
    <w:rsid w:val="00D46E53"/>
    <w:rsid w:val="00D47218"/>
    <w:rsid w:val="00D50DDB"/>
    <w:rsid w:val="00D50F0D"/>
    <w:rsid w:val="00D5293E"/>
    <w:rsid w:val="00D53CE3"/>
    <w:rsid w:val="00D55FFF"/>
    <w:rsid w:val="00D56F5E"/>
    <w:rsid w:val="00D57BB5"/>
    <w:rsid w:val="00D606E3"/>
    <w:rsid w:val="00D62872"/>
    <w:rsid w:val="00D64FFC"/>
    <w:rsid w:val="00D6512F"/>
    <w:rsid w:val="00D702C7"/>
    <w:rsid w:val="00D72D77"/>
    <w:rsid w:val="00D74BBE"/>
    <w:rsid w:val="00D765AA"/>
    <w:rsid w:val="00D80937"/>
    <w:rsid w:val="00D82604"/>
    <w:rsid w:val="00D8429D"/>
    <w:rsid w:val="00D8564A"/>
    <w:rsid w:val="00D86B5E"/>
    <w:rsid w:val="00D91B0D"/>
    <w:rsid w:val="00D92592"/>
    <w:rsid w:val="00D935B1"/>
    <w:rsid w:val="00D93691"/>
    <w:rsid w:val="00D93AAD"/>
    <w:rsid w:val="00D9452E"/>
    <w:rsid w:val="00D96F22"/>
    <w:rsid w:val="00D97218"/>
    <w:rsid w:val="00DA20DA"/>
    <w:rsid w:val="00DA6C16"/>
    <w:rsid w:val="00DB1513"/>
    <w:rsid w:val="00DB2A79"/>
    <w:rsid w:val="00DB3605"/>
    <w:rsid w:val="00DB4BB4"/>
    <w:rsid w:val="00DB5EB0"/>
    <w:rsid w:val="00DC22AE"/>
    <w:rsid w:val="00DC3A29"/>
    <w:rsid w:val="00DC3CDB"/>
    <w:rsid w:val="00DC44C7"/>
    <w:rsid w:val="00DC5758"/>
    <w:rsid w:val="00DC653C"/>
    <w:rsid w:val="00DD09C1"/>
    <w:rsid w:val="00DD1B48"/>
    <w:rsid w:val="00DD3E9B"/>
    <w:rsid w:val="00DD4C73"/>
    <w:rsid w:val="00DE02EC"/>
    <w:rsid w:val="00DE144B"/>
    <w:rsid w:val="00DE297F"/>
    <w:rsid w:val="00DE3E0D"/>
    <w:rsid w:val="00DE471C"/>
    <w:rsid w:val="00DE62B0"/>
    <w:rsid w:val="00DF0348"/>
    <w:rsid w:val="00DF42B7"/>
    <w:rsid w:val="00DF47A8"/>
    <w:rsid w:val="00DF5FD6"/>
    <w:rsid w:val="00DF65F0"/>
    <w:rsid w:val="00DF6609"/>
    <w:rsid w:val="00DF71E4"/>
    <w:rsid w:val="00DF7564"/>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386C"/>
    <w:rsid w:val="00E342EC"/>
    <w:rsid w:val="00E4393D"/>
    <w:rsid w:val="00E45E0A"/>
    <w:rsid w:val="00E52AB7"/>
    <w:rsid w:val="00E55356"/>
    <w:rsid w:val="00E61A10"/>
    <w:rsid w:val="00E64BE3"/>
    <w:rsid w:val="00E652C3"/>
    <w:rsid w:val="00E6685E"/>
    <w:rsid w:val="00E66869"/>
    <w:rsid w:val="00E716C1"/>
    <w:rsid w:val="00E71DBD"/>
    <w:rsid w:val="00E7223C"/>
    <w:rsid w:val="00E735E6"/>
    <w:rsid w:val="00E77875"/>
    <w:rsid w:val="00E8021E"/>
    <w:rsid w:val="00E8104C"/>
    <w:rsid w:val="00E854AF"/>
    <w:rsid w:val="00E86D67"/>
    <w:rsid w:val="00E8750C"/>
    <w:rsid w:val="00E908E1"/>
    <w:rsid w:val="00E91673"/>
    <w:rsid w:val="00E9403E"/>
    <w:rsid w:val="00E96293"/>
    <w:rsid w:val="00E96657"/>
    <w:rsid w:val="00E9713D"/>
    <w:rsid w:val="00EA119B"/>
    <w:rsid w:val="00EA3673"/>
    <w:rsid w:val="00EA5104"/>
    <w:rsid w:val="00EB07C5"/>
    <w:rsid w:val="00EB1238"/>
    <w:rsid w:val="00EB2721"/>
    <w:rsid w:val="00EB376F"/>
    <w:rsid w:val="00EB4D10"/>
    <w:rsid w:val="00EB528C"/>
    <w:rsid w:val="00EB71BA"/>
    <w:rsid w:val="00EC07BA"/>
    <w:rsid w:val="00EC0D12"/>
    <w:rsid w:val="00EC0DF3"/>
    <w:rsid w:val="00EC0E43"/>
    <w:rsid w:val="00EC13EB"/>
    <w:rsid w:val="00EC2AC8"/>
    <w:rsid w:val="00EC33D6"/>
    <w:rsid w:val="00EC5C6F"/>
    <w:rsid w:val="00EC707E"/>
    <w:rsid w:val="00ED0849"/>
    <w:rsid w:val="00ED0AFD"/>
    <w:rsid w:val="00ED23B5"/>
    <w:rsid w:val="00ED3803"/>
    <w:rsid w:val="00ED3A23"/>
    <w:rsid w:val="00ED4DC6"/>
    <w:rsid w:val="00ED5563"/>
    <w:rsid w:val="00ED5DFA"/>
    <w:rsid w:val="00ED74CC"/>
    <w:rsid w:val="00ED7FCD"/>
    <w:rsid w:val="00EE02F9"/>
    <w:rsid w:val="00EE0A91"/>
    <w:rsid w:val="00EE2588"/>
    <w:rsid w:val="00EE57C0"/>
    <w:rsid w:val="00EE6065"/>
    <w:rsid w:val="00EE62DF"/>
    <w:rsid w:val="00EE6970"/>
    <w:rsid w:val="00EE7B45"/>
    <w:rsid w:val="00EF1674"/>
    <w:rsid w:val="00EF394B"/>
    <w:rsid w:val="00EF3E6B"/>
    <w:rsid w:val="00EF4242"/>
    <w:rsid w:val="00F00341"/>
    <w:rsid w:val="00F00CCC"/>
    <w:rsid w:val="00F049D4"/>
    <w:rsid w:val="00F04B01"/>
    <w:rsid w:val="00F056D0"/>
    <w:rsid w:val="00F058E0"/>
    <w:rsid w:val="00F1304F"/>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3D76"/>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43009"/>
    <o:shapelayout v:ext="edit">
      <o:idmap v:ext="edit" data="1"/>
    </o:shapelayout>
  </w:shapeDefaults>
  <w:decimalSymbol w:val="."/>
  <w:listSeparator w:val=","/>
  <w15:chartTrackingRefBased/>
  <w15:docId w15:val="{4231DE7D-99A7-4017-842D-C7D2E2C3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2Char">
    <w:name w:val="Heading 2 Char"/>
    <w:basedOn w:val="DefaultParagraphFont"/>
    <w:link w:val="Heading2"/>
    <w:rsid w:val="005D4FFB"/>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8726-A772-4AFF-A086-8EFCC9B2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45</TotalTime>
  <Pages>22</Pages>
  <Words>7273</Words>
  <Characters>42367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49541</CharactersWithSpaces>
  <SharedDoc>false</SharedDoc>
  <HyperlinkBase>484014</HyperlinkBase>
  <HLinks>
    <vt:vector size="204" baseType="variant">
      <vt:variant>
        <vt:i4>1376306</vt:i4>
      </vt:variant>
      <vt:variant>
        <vt:i4>200</vt:i4>
      </vt:variant>
      <vt:variant>
        <vt:i4>0</vt:i4>
      </vt:variant>
      <vt:variant>
        <vt:i4>5</vt:i4>
      </vt:variant>
      <vt:variant>
        <vt:lpwstr/>
      </vt:variant>
      <vt:variant>
        <vt:lpwstr>_Toc491258213</vt:lpwstr>
      </vt:variant>
      <vt:variant>
        <vt:i4>1376306</vt:i4>
      </vt:variant>
      <vt:variant>
        <vt:i4>194</vt:i4>
      </vt:variant>
      <vt:variant>
        <vt:i4>0</vt:i4>
      </vt:variant>
      <vt:variant>
        <vt:i4>5</vt:i4>
      </vt:variant>
      <vt:variant>
        <vt:lpwstr/>
      </vt:variant>
      <vt:variant>
        <vt:lpwstr>_Toc491258212</vt:lpwstr>
      </vt:variant>
      <vt:variant>
        <vt:i4>1376306</vt:i4>
      </vt:variant>
      <vt:variant>
        <vt:i4>188</vt:i4>
      </vt:variant>
      <vt:variant>
        <vt:i4>0</vt:i4>
      </vt:variant>
      <vt:variant>
        <vt:i4>5</vt:i4>
      </vt:variant>
      <vt:variant>
        <vt:lpwstr/>
      </vt:variant>
      <vt:variant>
        <vt:lpwstr>_Toc491258211</vt:lpwstr>
      </vt:variant>
      <vt:variant>
        <vt:i4>1376306</vt:i4>
      </vt:variant>
      <vt:variant>
        <vt:i4>182</vt:i4>
      </vt:variant>
      <vt:variant>
        <vt:i4>0</vt:i4>
      </vt:variant>
      <vt:variant>
        <vt:i4>5</vt:i4>
      </vt:variant>
      <vt:variant>
        <vt:lpwstr/>
      </vt:variant>
      <vt:variant>
        <vt:lpwstr>_Toc491258210</vt:lpwstr>
      </vt:variant>
      <vt:variant>
        <vt:i4>1310770</vt:i4>
      </vt:variant>
      <vt:variant>
        <vt:i4>176</vt:i4>
      </vt:variant>
      <vt:variant>
        <vt:i4>0</vt:i4>
      </vt:variant>
      <vt:variant>
        <vt:i4>5</vt:i4>
      </vt:variant>
      <vt:variant>
        <vt:lpwstr/>
      </vt:variant>
      <vt:variant>
        <vt:lpwstr>_Toc491258209</vt:lpwstr>
      </vt:variant>
      <vt:variant>
        <vt:i4>1310770</vt:i4>
      </vt:variant>
      <vt:variant>
        <vt:i4>170</vt:i4>
      </vt:variant>
      <vt:variant>
        <vt:i4>0</vt:i4>
      </vt:variant>
      <vt:variant>
        <vt:i4>5</vt:i4>
      </vt:variant>
      <vt:variant>
        <vt:lpwstr/>
      </vt:variant>
      <vt:variant>
        <vt:lpwstr>_Toc491258208</vt:lpwstr>
      </vt:variant>
      <vt:variant>
        <vt:i4>1310770</vt:i4>
      </vt:variant>
      <vt:variant>
        <vt:i4>164</vt:i4>
      </vt:variant>
      <vt:variant>
        <vt:i4>0</vt:i4>
      </vt:variant>
      <vt:variant>
        <vt:i4>5</vt:i4>
      </vt:variant>
      <vt:variant>
        <vt:lpwstr/>
      </vt:variant>
      <vt:variant>
        <vt:lpwstr>_Toc491258207</vt:lpwstr>
      </vt:variant>
      <vt:variant>
        <vt:i4>1310770</vt:i4>
      </vt:variant>
      <vt:variant>
        <vt:i4>158</vt:i4>
      </vt:variant>
      <vt:variant>
        <vt:i4>0</vt:i4>
      </vt:variant>
      <vt:variant>
        <vt:i4>5</vt:i4>
      </vt:variant>
      <vt:variant>
        <vt:lpwstr/>
      </vt:variant>
      <vt:variant>
        <vt:lpwstr>_Toc491258206</vt:lpwstr>
      </vt:variant>
      <vt:variant>
        <vt:i4>1310770</vt:i4>
      </vt:variant>
      <vt:variant>
        <vt:i4>152</vt:i4>
      </vt:variant>
      <vt:variant>
        <vt:i4>0</vt:i4>
      </vt:variant>
      <vt:variant>
        <vt:i4>5</vt:i4>
      </vt:variant>
      <vt:variant>
        <vt:lpwstr/>
      </vt:variant>
      <vt:variant>
        <vt:lpwstr>_Toc491258205</vt:lpwstr>
      </vt:variant>
      <vt:variant>
        <vt:i4>1310770</vt:i4>
      </vt:variant>
      <vt:variant>
        <vt:i4>146</vt:i4>
      </vt:variant>
      <vt:variant>
        <vt:i4>0</vt:i4>
      </vt:variant>
      <vt:variant>
        <vt:i4>5</vt:i4>
      </vt:variant>
      <vt:variant>
        <vt:lpwstr/>
      </vt:variant>
      <vt:variant>
        <vt:lpwstr>_Toc491258204</vt:lpwstr>
      </vt:variant>
      <vt:variant>
        <vt:i4>1310770</vt:i4>
      </vt:variant>
      <vt:variant>
        <vt:i4>140</vt:i4>
      </vt:variant>
      <vt:variant>
        <vt:i4>0</vt:i4>
      </vt:variant>
      <vt:variant>
        <vt:i4>5</vt:i4>
      </vt:variant>
      <vt:variant>
        <vt:lpwstr/>
      </vt:variant>
      <vt:variant>
        <vt:lpwstr>_Toc491258203</vt:lpwstr>
      </vt:variant>
      <vt:variant>
        <vt:i4>1310770</vt:i4>
      </vt:variant>
      <vt:variant>
        <vt:i4>134</vt:i4>
      </vt:variant>
      <vt:variant>
        <vt:i4>0</vt:i4>
      </vt:variant>
      <vt:variant>
        <vt:i4>5</vt:i4>
      </vt:variant>
      <vt:variant>
        <vt:lpwstr/>
      </vt:variant>
      <vt:variant>
        <vt:lpwstr>_Toc491258202</vt:lpwstr>
      </vt:variant>
      <vt:variant>
        <vt:i4>1310770</vt:i4>
      </vt:variant>
      <vt:variant>
        <vt:i4>128</vt:i4>
      </vt:variant>
      <vt:variant>
        <vt:i4>0</vt:i4>
      </vt:variant>
      <vt:variant>
        <vt:i4>5</vt:i4>
      </vt:variant>
      <vt:variant>
        <vt:lpwstr/>
      </vt:variant>
      <vt:variant>
        <vt:lpwstr>_Toc491258201</vt:lpwstr>
      </vt:variant>
      <vt:variant>
        <vt:i4>1310770</vt:i4>
      </vt:variant>
      <vt:variant>
        <vt:i4>122</vt:i4>
      </vt:variant>
      <vt:variant>
        <vt:i4>0</vt:i4>
      </vt:variant>
      <vt:variant>
        <vt:i4>5</vt:i4>
      </vt:variant>
      <vt:variant>
        <vt:lpwstr/>
      </vt:variant>
      <vt:variant>
        <vt:lpwstr>_Toc491258200</vt:lpwstr>
      </vt:variant>
      <vt:variant>
        <vt:i4>1900593</vt:i4>
      </vt:variant>
      <vt:variant>
        <vt:i4>116</vt:i4>
      </vt:variant>
      <vt:variant>
        <vt:i4>0</vt:i4>
      </vt:variant>
      <vt:variant>
        <vt:i4>5</vt:i4>
      </vt:variant>
      <vt:variant>
        <vt:lpwstr/>
      </vt:variant>
      <vt:variant>
        <vt:lpwstr>_Toc491258199</vt:lpwstr>
      </vt:variant>
      <vt:variant>
        <vt:i4>1900593</vt:i4>
      </vt:variant>
      <vt:variant>
        <vt:i4>110</vt:i4>
      </vt:variant>
      <vt:variant>
        <vt:i4>0</vt:i4>
      </vt:variant>
      <vt:variant>
        <vt:i4>5</vt:i4>
      </vt:variant>
      <vt:variant>
        <vt:lpwstr/>
      </vt:variant>
      <vt:variant>
        <vt:lpwstr>_Toc491258198</vt:lpwstr>
      </vt:variant>
      <vt:variant>
        <vt:i4>1900593</vt:i4>
      </vt:variant>
      <vt:variant>
        <vt:i4>104</vt:i4>
      </vt:variant>
      <vt:variant>
        <vt:i4>0</vt:i4>
      </vt:variant>
      <vt:variant>
        <vt:i4>5</vt:i4>
      </vt:variant>
      <vt:variant>
        <vt:lpwstr/>
      </vt:variant>
      <vt:variant>
        <vt:lpwstr>_Toc491258197</vt:lpwstr>
      </vt:variant>
      <vt:variant>
        <vt:i4>1900593</vt:i4>
      </vt:variant>
      <vt:variant>
        <vt:i4>98</vt:i4>
      </vt:variant>
      <vt:variant>
        <vt:i4>0</vt:i4>
      </vt:variant>
      <vt:variant>
        <vt:i4>5</vt:i4>
      </vt:variant>
      <vt:variant>
        <vt:lpwstr/>
      </vt:variant>
      <vt:variant>
        <vt:lpwstr>_Toc491258196</vt:lpwstr>
      </vt:variant>
      <vt:variant>
        <vt:i4>1900593</vt:i4>
      </vt:variant>
      <vt:variant>
        <vt:i4>92</vt:i4>
      </vt:variant>
      <vt:variant>
        <vt:i4>0</vt:i4>
      </vt:variant>
      <vt:variant>
        <vt:i4>5</vt:i4>
      </vt:variant>
      <vt:variant>
        <vt:lpwstr/>
      </vt:variant>
      <vt:variant>
        <vt:lpwstr>_Toc491258195</vt:lpwstr>
      </vt:variant>
      <vt:variant>
        <vt:i4>1900593</vt:i4>
      </vt:variant>
      <vt:variant>
        <vt:i4>86</vt:i4>
      </vt:variant>
      <vt:variant>
        <vt:i4>0</vt:i4>
      </vt:variant>
      <vt:variant>
        <vt:i4>5</vt:i4>
      </vt:variant>
      <vt:variant>
        <vt:lpwstr/>
      </vt:variant>
      <vt:variant>
        <vt:lpwstr>_Toc491258194</vt:lpwstr>
      </vt:variant>
      <vt:variant>
        <vt:i4>1900593</vt:i4>
      </vt:variant>
      <vt:variant>
        <vt:i4>80</vt:i4>
      </vt:variant>
      <vt:variant>
        <vt:i4>0</vt:i4>
      </vt:variant>
      <vt:variant>
        <vt:i4>5</vt:i4>
      </vt:variant>
      <vt:variant>
        <vt:lpwstr/>
      </vt:variant>
      <vt:variant>
        <vt:lpwstr>_Toc491258193</vt:lpwstr>
      </vt:variant>
      <vt:variant>
        <vt:i4>1900593</vt:i4>
      </vt:variant>
      <vt:variant>
        <vt:i4>74</vt:i4>
      </vt:variant>
      <vt:variant>
        <vt:i4>0</vt:i4>
      </vt:variant>
      <vt:variant>
        <vt:i4>5</vt:i4>
      </vt:variant>
      <vt:variant>
        <vt:lpwstr/>
      </vt:variant>
      <vt:variant>
        <vt:lpwstr>_Toc491258192</vt:lpwstr>
      </vt:variant>
      <vt:variant>
        <vt:i4>1900593</vt:i4>
      </vt:variant>
      <vt:variant>
        <vt:i4>68</vt:i4>
      </vt:variant>
      <vt:variant>
        <vt:i4>0</vt:i4>
      </vt:variant>
      <vt:variant>
        <vt:i4>5</vt:i4>
      </vt:variant>
      <vt:variant>
        <vt:lpwstr/>
      </vt:variant>
      <vt:variant>
        <vt:lpwstr>_Toc491258191</vt:lpwstr>
      </vt:variant>
      <vt:variant>
        <vt:i4>1900593</vt:i4>
      </vt:variant>
      <vt:variant>
        <vt:i4>62</vt:i4>
      </vt:variant>
      <vt:variant>
        <vt:i4>0</vt:i4>
      </vt:variant>
      <vt:variant>
        <vt:i4>5</vt:i4>
      </vt:variant>
      <vt:variant>
        <vt:lpwstr/>
      </vt:variant>
      <vt:variant>
        <vt:lpwstr>_Toc491258190</vt:lpwstr>
      </vt:variant>
      <vt:variant>
        <vt:i4>1835057</vt:i4>
      </vt:variant>
      <vt:variant>
        <vt:i4>56</vt:i4>
      </vt:variant>
      <vt:variant>
        <vt:i4>0</vt:i4>
      </vt:variant>
      <vt:variant>
        <vt:i4>5</vt:i4>
      </vt:variant>
      <vt:variant>
        <vt:lpwstr/>
      </vt:variant>
      <vt:variant>
        <vt:lpwstr>_Toc491258189</vt:lpwstr>
      </vt:variant>
      <vt:variant>
        <vt:i4>1835057</vt:i4>
      </vt:variant>
      <vt:variant>
        <vt:i4>50</vt:i4>
      </vt:variant>
      <vt:variant>
        <vt:i4>0</vt:i4>
      </vt:variant>
      <vt:variant>
        <vt:i4>5</vt:i4>
      </vt:variant>
      <vt:variant>
        <vt:lpwstr/>
      </vt:variant>
      <vt:variant>
        <vt:lpwstr>_Toc491258188</vt:lpwstr>
      </vt:variant>
      <vt:variant>
        <vt:i4>1835057</vt:i4>
      </vt:variant>
      <vt:variant>
        <vt:i4>44</vt:i4>
      </vt:variant>
      <vt:variant>
        <vt:i4>0</vt:i4>
      </vt:variant>
      <vt:variant>
        <vt:i4>5</vt:i4>
      </vt:variant>
      <vt:variant>
        <vt:lpwstr/>
      </vt:variant>
      <vt:variant>
        <vt:lpwstr>_Toc491258187</vt:lpwstr>
      </vt:variant>
      <vt:variant>
        <vt:i4>1835057</vt:i4>
      </vt:variant>
      <vt:variant>
        <vt:i4>38</vt:i4>
      </vt:variant>
      <vt:variant>
        <vt:i4>0</vt:i4>
      </vt:variant>
      <vt:variant>
        <vt:i4>5</vt:i4>
      </vt:variant>
      <vt:variant>
        <vt:lpwstr/>
      </vt:variant>
      <vt:variant>
        <vt:lpwstr>_Toc491258186</vt:lpwstr>
      </vt:variant>
      <vt:variant>
        <vt:i4>1835057</vt:i4>
      </vt:variant>
      <vt:variant>
        <vt:i4>32</vt:i4>
      </vt:variant>
      <vt:variant>
        <vt:i4>0</vt:i4>
      </vt:variant>
      <vt:variant>
        <vt:i4>5</vt:i4>
      </vt:variant>
      <vt:variant>
        <vt:lpwstr/>
      </vt:variant>
      <vt:variant>
        <vt:lpwstr>_Toc491258185</vt:lpwstr>
      </vt:variant>
      <vt:variant>
        <vt:i4>1835057</vt:i4>
      </vt:variant>
      <vt:variant>
        <vt:i4>26</vt:i4>
      </vt:variant>
      <vt:variant>
        <vt:i4>0</vt:i4>
      </vt:variant>
      <vt:variant>
        <vt:i4>5</vt:i4>
      </vt:variant>
      <vt:variant>
        <vt:lpwstr/>
      </vt:variant>
      <vt:variant>
        <vt:lpwstr>_Toc491258184</vt:lpwstr>
      </vt:variant>
      <vt:variant>
        <vt:i4>1835057</vt:i4>
      </vt:variant>
      <vt:variant>
        <vt:i4>20</vt:i4>
      </vt:variant>
      <vt:variant>
        <vt:i4>0</vt:i4>
      </vt:variant>
      <vt:variant>
        <vt:i4>5</vt:i4>
      </vt:variant>
      <vt:variant>
        <vt:lpwstr/>
      </vt:variant>
      <vt:variant>
        <vt:lpwstr>_Toc491258183</vt:lpwstr>
      </vt:variant>
      <vt:variant>
        <vt:i4>1835057</vt:i4>
      </vt:variant>
      <vt:variant>
        <vt:i4>14</vt:i4>
      </vt:variant>
      <vt:variant>
        <vt:i4>0</vt:i4>
      </vt:variant>
      <vt:variant>
        <vt:i4>5</vt:i4>
      </vt:variant>
      <vt:variant>
        <vt:lpwstr/>
      </vt:variant>
      <vt:variant>
        <vt:lpwstr>_Toc491258182</vt:lpwstr>
      </vt:variant>
      <vt:variant>
        <vt:i4>1835057</vt:i4>
      </vt:variant>
      <vt:variant>
        <vt:i4>8</vt:i4>
      </vt:variant>
      <vt:variant>
        <vt:i4>0</vt:i4>
      </vt:variant>
      <vt:variant>
        <vt:i4>5</vt:i4>
      </vt:variant>
      <vt:variant>
        <vt:lpwstr/>
      </vt:variant>
      <vt:variant>
        <vt:lpwstr>_Toc491258181</vt:lpwstr>
      </vt:variant>
      <vt:variant>
        <vt:i4>1835057</vt:i4>
      </vt:variant>
      <vt:variant>
        <vt:i4>2</vt:i4>
      </vt:variant>
      <vt:variant>
        <vt:i4>0</vt:i4>
      </vt:variant>
      <vt:variant>
        <vt:i4>5</vt:i4>
      </vt:variant>
      <vt:variant>
        <vt:lpwstr/>
      </vt:variant>
      <vt:variant>
        <vt:lpwstr>_Toc491258180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
  <dc:creator>Rogers, William (DEQ)</dc:creator>
  <cp:keywords>DEQ-AQD-ROP Related Template</cp:keywords>
  <cp:lastModifiedBy>Noble-Woods, Deb (EGLE)</cp:lastModifiedBy>
  <cp:revision>5</cp:revision>
  <cp:lastPrinted>2019-05-28T13:24:00Z</cp:lastPrinted>
  <dcterms:created xsi:type="dcterms:W3CDTF">2019-04-16T12:01:00Z</dcterms:created>
  <dcterms:modified xsi:type="dcterms:W3CDTF">2019-05-28T13:27:00Z</dcterms:modified>
  <cp:category>DEQ-AQD-ROP Related Template</cp:category>
</cp:coreProperties>
</file>